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6.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9EB12" w14:textId="77777777" w:rsidR="00FB414E" w:rsidRDefault="0010195F" w:rsidP="006E1414">
      <w:pPr>
        <w:spacing w:before="3480" w:after="2040" w:line="800" w:lineRule="exact"/>
        <w:jc w:val="center"/>
        <w:rPr>
          <w:rFonts w:ascii="Calibri" w:hAnsi="Calibri" w:cs="Calibri"/>
          <w:b/>
          <w:bCs/>
          <w:color w:val="002060"/>
          <w:sz w:val="80"/>
          <w:szCs w:val="80"/>
          <w:rtl/>
        </w:rPr>
        <w:sectPr w:rsidR="00FB414E"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bookmarkStart w:id="0" w:name="_GoBack"/>
      <w:bookmarkEnd w:id="0"/>
      <w:r w:rsidRPr="0010195F">
        <w:rPr>
          <w:rFonts w:ascii="Calibri" w:hAnsi="Calibri" w:cs="Calibri"/>
          <w:b/>
          <w:bCs/>
          <w:color w:val="002060"/>
          <w:sz w:val="80"/>
          <w:szCs w:val="80"/>
          <w:rtl/>
        </w:rPr>
        <w:t>היערכות מערכת החינוך ללמידה במצב חירום והפעלתה במלחמת חרבות ברזל</w:t>
      </w:r>
    </w:p>
    <w:p w14:paraId="3D1BED07" w14:textId="77777777" w:rsidR="0010195F" w:rsidRPr="0010195F" w:rsidRDefault="0010195F" w:rsidP="0010195F">
      <w:pPr>
        <w:keepNext/>
        <w:keepLines/>
        <w:spacing w:line="269" w:lineRule="auto"/>
        <w:jc w:val="center"/>
        <w:outlineLvl w:val="0"/>
        <w:rPr>
          <w:rFonts w:eastAsia="Times New Roman"/>
          <w:bCs/>
          <w:szCs w:val="36"/>
          <w:u w:val="single"/>
          <w:rtl/>
        </w:rPr>
      </w:pPr>
      <w:bookmarkStart w:id="1" w:name="_Hlk207098040"/>
      <w:bookmarkStart w:id="2" w:name="_Toc170828468"/>
      <w:bookmarkStart w:id="3" w:name="_Hlk196305318"/>
      <w:bookmarkStart w:id="4" w:name="_Hlk192594390"/>
      <w:r w:rsidRPr="0010195F">
        <w:rPr>
          <w:rFonts w:eastAsia="Times New Roman" w:hint="cs"/>
          <w:bCs/>
          <w:szCs w:val="36"/>
          <w:u w:val="single"/>
          <w:rtl/>
        </w:rPr>
        <w:lastRenderedPageBreak/>
        <w:t>היערכות מערכת החינוך ללמידה במצב חירום והפעלתה במלחמת חרבות ברזל</w:t>
      </w:r>
    </w:p>
    <w:bookmarkEnd w:id="1"/>
    <w:p w14:paraId="7360F710" w14:textId="77777777" w:rsidR="0010195F" w:rsidRPr="0010195F" w:rsidRDefault="0010195F" w:rsidP="0010195F">
      <w:pPr>
        <w:spacing w:line="269" w:lineRule="auto"/>
        <w:rPr>
          <w:rFonts w:eastAsia="Calibri"/>
          <w:rtl/>
        </w:rPr>
      </w:pPr>
    </w:p>
    <w:p w14:paraId="69F312A0"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מבוא</w:t>
      </w:r>
    </w:p>
    <w:p w14:paraId="2D1E8108" w14:textId="77777777" w:rsidR="0010195F" w:rsidRPr="0010195F" w:rsidRDefault="0010195F" w:rsidP="0010195F">
      <w:pPr>
        <w:spacing w:line="269" w:lineRule="auto"/>
        <w:ind w:left="-567"/>
        <w:rPr>
          <w:rFonts w:eastAsia="Calibri"/>
          <w:szCs w:val="20"/>
          <w:rtl/>
        </w:rPr>
      </w:pPr>
    </w:p>
    <w:p w14:paraId="0648E1E2" w14:textId="77777777" w:rsidR="0010195F" w:rsidRPr="0010195F" w:rsidRDefault="0010195F" w:rsidP="0010195F">
      <w:pPr>
        <w:spacing w:line="269" w:lineRule="auto"/>
        <w:rPr>
          <w:rFonts w:eastAsia="Calibri"/>
          <w:rtl/>
        </w:rPr>
      </w:pPr>
      <w:r w:rsidRPr="0010195F">
        <w:rPr>
          <w:rFonts w:eastAsia="Calibri"/>
          <w:rtl/>
        </w:rPr>
        <w:t xml:space="preserve">ביום שמחת תורה התשפ"ד, שבעה באוקטובר 2023, תקף ארגון הטרור חמאס את מדינת ישראל </w:t>
      </w:r>
      <w:r w:rsidRPr="0010195F">
        <w:rPr>
          <w:rFonts w:eastAsia="Calibri" w:hint="cs"/>
          <w:rtl/>
        </w:rPr>
        <w:t>ב</w:t>
      </w:r>
      <w:r w:rsidRPr="0010195F">
        <w:rPr>
          <w:rFonts w:eastAsia="Calibri"/>
          <w:rtl/>
        </w:rPr>
        <w:t xml:space="preserve">ירי של אלפי </w:t>
      </w:r>
      <w:r w:rsidRPr="0010195F">
        <w:rPr>
          <w:rFonts w:eastAsia="Calibri" w:hint="cs"/>
          <w:rtl/>
        </w:rPr>
        <w:t>רקטות</w:t>
      </w:r>
      <w:r w:rsidRPr="0010195F">
        <w:rPr>
          <w:rFonts w:eastAsia="Calibri"/>
          <w:rtl/>
        </w:rPr>
        <w:t xml:space="preserve"> ו</w:t>
      </w:r>
      <w:r w:rsidRPr="0010195F">
        <w:rPr>
          <w:rFonts w:eastAsia="Calibri" w:hint="cs"/>
          <w:rtl/>
        </w:rPr>
        <w:t>ב</w:t>
      </w:r>
      <w:r w:rsidRPr="0010195F">
        <w:rPr>
          <w:rFonts w:eastAsia="Calibri"/>
          <w:rtl/>
        </w:rPr>
        <w:t xml:space="preserve">חדירה של אלפי מחבלים לבסיסי צה"ל, לערים וליישובים בנגב המערבי (יישובי עוטף עזה). המחבלים הגיעו גם למסיבות מרובות משתתפים שהתקיימו סמוך לרצועת עזה. אלפי המחבלים שחדרו לישראל ביצעו מעשים נוראים וקיצוניים באכזריותם. </w:t>
      </w:r>
      <w:r w:rsidRPr="0010195F">
        <w:rPr>
          <w:rFonts w:eastAsia="Calibri" w:hint="cs"/>
          <w:rtl/>
        </w:rPr>
        <w:t>415 חיילים</w:t>
      </w:r>
      <w:r w:rsidRPr="0010195F">
        <w:rPr>
          <w:rFonts w:eastAsia="Calibri"/>
          <w:rtl/>
        </w:rPr>
        <w:t xml:space="preserve"> </w:t>
      </w:r>
      <w:r w:rsidRPr="0010195F">
        <w:rPr>
          <w:rFonts w:eastAsia="Calibri" w:hint="cs"/>
          <w:rtl/>
        </w:rPr>
        <w:t xml:space="preserve">ואנשי כוחות הביטחון נפלו בקרבות, ו-905 </w:t>
      </w:r>
      <w:r w:rsidRPr="0010195F">
        <w:rPr>
          <w:rFonts w:eastAsia="Calibri"/>
          <w:rtl/>
        </w:rPr>
        <w:t>אזרחים ישראלים וזרים</w:t>
      </w:r>
      <w:r w:rsidRPr="0010195F">
        <w:rPr>
          <w:rFonts w:eastAsia="Calibri" w:hint="cs"/>
          <w:rtl/>
        </w:rPr>
        <w:t xml:space="preserve"> נרצחו. המחבלים</w:t>
      </w:r>
      <w:r w:rsidRPr="0010195F">
        <w:rPr>
          <w:rFonts w:eastAsia="Calibri"/>
          <w:rtl/>
        </w:rPr>
        <w:t xml:space="preserve"> ביצעו פשעים מחרידים בנשים, גברים, קשישים, ילדים ותינוקות, חיילות וחיילים. נוסף על כך הם פצעו אלפי בני אדם</w:t>
      </w:r>
      <w:r w:rsidRPr="0010195F">
        <w:rPr>
          <w:rFonts w:eastAsia="Calibri" w:hint="cs"/>
          <w:rtl/>
        </w:rPr>
        <w:t xml:space="preserve"> בגוף ובנפש</w:t>
      </w:r>
      <w:r w:rsidRPr="0010195F">
        <w:rPr>
          <w:rFonts w:eastAsia="Calibri"/>
          <w:rtl/>
        </w:rPr>
        <w:t xml:space="preserve">, ביצעו בקורבנות פגיעות מיניות קשות וחטפו לתוך שטח רצועת עזה 251 נפש - פעוטות, ילדים וילדות, נערים ונערות, נשים, גברים, קשישים, חיילים וחיילות וכן אזרחים זרים. המחבלים פגעו גם ברכוש - הרסו, שרפו והשמידו בתים ביישובים, מפעלים, ציוד ורכוש אחר. במהלך הלחימה ביישובים נאלצו תושבים רבים להסתתר שעות </w:t>
      </w:r>
      <w:r w:rsidRPr="0010195F">
        <w:rPr>
          <w:rFonts w:eastAsia="Calibri" w:hint="cs"/>
          <w:rtl/>
        </w:rPr>
        <w:t>ארוכות</w:t>
      </w:r>
      <w:r w:rsidRPr="0010195F">
        <w:rPr>
          <w:rFonts w:eastAsia="Calibri"/>
          <w:rtl/>
        </w:rPr>
        <w:t xml:space="preserve"> במרחבים המוגנים ובמקומות מסתור אחרים, תוך חשש כבד לחייהם ותוך שהם מתוודעים לזוועות הקורות לבני משפחה, </w:t>
      </w:r>
      <w:r w:rsidRPr="0010195F">
        <w:rPr>
          <w:rFonts w:eastAsia="Calibri" w:hint="cs"/>
          <w:rtl/>
        </w:rPr>
        <w:t>ל</w:t>
      </w:r>
      <w:r w:rsidRPr="0010195F">
        <w:rPr>
          <w:rFonts w:eastAsia="Calibri"/>
          <w:rtl/>
        </w:rPr>
        <w:t xml:space="preserve">קרובים, </w:t>
      </w:r>
      <w:r w:rsidRPr="0010195F">
        <w:rPr>
          <w:rFonts w:eastAsia="Calibri" w:hint="cs"/>
          <w:rtl/>
        </w:rPr>
        <w:t>ל</w:t>
      </w:r>
      <w:r w:rsidRPr="0010195F">
        <w:rPr>
          <w:rFonts w:eastAsia="Calibri"/>
          <w:rtl/>
        </w:rPr>
        <w:t>שכנים ו</w:t>
      </w:r>
      <w:r w:rsidRPr="0010195F">
        <w:rPr>
          <w:rFonts w:eastAsia="Calibri" w:hint="cs"/>
          <w:rtl/>
        </w:rPr>
        <w:t>ל</w:t>
      </w:r>
      <w:r w:rsidRPr="0010195F">
        <w:rPr>
          <w:rFonts w:eastAsia="Calibri"/>
          <w:rtl/>
        </w:rPr>
        <w:t>חברים ואף רואים במו עיניהם את הדברים מתרחשים (להלן - אירועי שבעה באוקטובר); רבים אחרים ראו את האירועים המחרידים בשידור חי באמצעי התקשורת וברשתות החברתיות.</w:t>
      </w:r>
      <w:r w:rsidRPr="0010195F">
        <w:rPr>
          <w:rFonts w:eastAsia="Calibri" w:hint="cs"/>
          <w:rtl/>
        </w:rPr>
        <w:t xml:space="preserve"> בשבעה באוקטובר 2023 החלה מלחמת חרבות ברזל.</w:t>
      </w:r>
    </w:p>
    <w:p w14:paraId="350E43A4" w14:textId="77777777" w:rsidR="0010195F" w:rsidRPr="0010195F" w:rsidRDefault="0010195F" w:rsidP="0010195F">
      <w:pPr>
        <w:spacing w:line="269" w:lineRule="auto"/>
        <w:ind w:left="-567"/>
        <w:rPr>
          <w:rFonts w:eastAsia="Calibri"/>
          <w:szCs w:val="20"/>
          <w:rtl/>
        </w:rPr>
      </w:pPr>
    </w:p>
    <w:p w14:paraId="7F45A851" w14:textId="77777777" w:rsidR="0010195F" w:rsidRPr="0010195F" w:rsidRDefault="0010195F" w:rsidP="0010195F">
      <w:pPr>
        <w:spacing w:line="269" w:lineRule="auto"/>
        <w:rPr>
          <w:rFonts w:eastAsia="Calibri"/>
          <w:rtl/>
        </w:rPr>
      </w:pPr>
      <w:r w:rsidRPr="0010195F">
        <w:rPr>
          <w:rFonts w:eastAsia="Calibri" w:hint="cs"/>
          <w:rtl/>
        </w:rPr>
        <w:t>המלחמה השפיעה באופן נרחב ביותר על אוכלוסיית המדינה ועל המערכות הציבוריות, ובכלל זה מערכת החינוך, שפעלה במצב חירום מתמשך. בין השפעותיו של מצב החירום המתמשך על פעילותה של מערכת החינוך ניתן למנות: פגיעה בפעילותה הרציפה - השבתה כוללת שלה או של חלקים ממנה לתקופות ממושכות בשל חוסר יכולת ללמוד פיזית בבתי הספר (להלן - בתיה"ס) עקב מחסור במיגון בהם, סיכון בדרכי ההגעה אליהם וזמינות נמוכה של עובדי הוראה; פגיעה בתהליך הלמידה ובחוסן החברתי והנפשי של התלמידים והגברת הנשירה; וכן פגיעה במרקם החיים של הציבור בכלל ושל משפחות התלמידים בפרט ואף בתפקוד המשק.</w:t>
      </w:r>
    </w:p>
    <w:p w14:paraId="2E571F0B" w14:textId="77777777" w:rsidR="0010195F" w:rsidRPr="0010195F" w:rsidRDefault="0010195F" w:rsidP="0010195F">
      <w:pPr>
        <w:spacing w:line="269" w:lineRule="auto"/>
        <w:ind w:left="-567"/>
        <w:rPr>
          <w:rFonts w:eastAsia="Calibri"/>
          <w:szCs w:val="20"/>
          <w:rtl/>
        </w:rPr>
      </w:pPr>
    </w:p>
    <w:p w14:paraId="5F4EA6F6" w14:textId="77777777" w:rsidR="0010195F" w:rsidRPr="0010195F" w:rsidRDefault="0010195F" w:rsidP="0010195F">
      <w:pPr>
        <w:spacing w:line="269" w:lineRule="auto"/>
        <w:rPr>
          <w:rFonts w:eastAsia="Calibri"/>
          <w:rtl/>
        </w:rPr>
      </w:pPr>
      <w:r w:rsidRPr="0010195F">
        <w:rPr>
          <w:rFonts w:eastAsia="Calibri" w:hint="cs"/>
          <w:rtl/>
        </w:rPr>
        <w:t>בשנת הלימודים (להלן - שנה"ל) התשפ"ד (2023 - 2024) פעלו במערכת החינוך</w:t>
      </w:r>
      <w:r w:rsidRPr="0010195F">
        <w:rPr>
          <w:rFonts w:eastAsia="Calibri"/>
          <w:vertAlign w:val="superscript"/>
          <w:rtl/>
        </w:rPr>
        <w:footnoteReference w:id="1"/>
      </w:r>
      <w:r w:rsidRPr="0010195F">
        <w:rPr>
          <w:rFonts w:eastAsia="Calibri" w:hint="cs"/>
          <w:rtl/>
        </w:rPr>
        <w:t xml:space="preserve"> 5,653 בתי ספר (להלן - בתי"ס), שבהם למדו כ-1,986,000 תלמידים - כ-58% מהם למדו בחינוך היסודי, כ-17% למדו בחטיבות הביניים וכ-25% למדו בחטיבות העליונות. </w:t>
      </w:r>
    </w:p>
    <w:p w14:paraId="67680D85" w14:textId="77777777" w:rsidR="0010195F" w:rsidRPr="0010195F" w:rsidRDefault="0010195F" w:rsidP="0010195F">
      <w:pPr>
        <w:spacing w:line="269" w:lineRule="auto"/>
        <w:ind w:left="-567"/>
        <w:rPr>
          <w:rFonts w:eastAsia="Calibri"/>
          <w:szCs w:val="20"/>
          <w:rtl/>
        </w:rPr>
      </w:pPr>
    </w:p>
    <w:p w14:paraId="1DDBA593" w14:textId="77777777" w:rsidR="0010195F" w:rsidRPr="0010195F" w:rsidRDefault="0010195F" w:rsidP="0010195F">
      <w:pPr>
        <w:spacing w:line="269" w:lineRule="auto"/>
        <w:rPr>
          <w:rFonts w:eastAsia="Calibri"/>
          <w:rtl/>
        </w:rPr>
      </w:pPr>
      <w:r w:rsidRPr="0010195F">
        <w:rPr>
          <w:rFonts w:eastAsia="Calibri" w:hint="cs"/>
          <w:rtl/>
        </w:rPr>
        <w:t>למערכת החינוך תפקיד מרכזי בעת חירום. לפי תפיסת ההפעלה של משרד החינוך (להלן גם - המשרד), האתגר שלו הוא לאפשר את המשך תפקודה של מערכת החינוך בשעת חירום, דבר שהממשלה רואה בו יעד לאומי ומרכיב מרכזי בשמירה על הרציפות התפקודית הלאומית, מכיוון שהוא מסייע לרציפות התפקודית של המשק כולו בשעת חירום.</w:t>
      </w:r>
    </w:p>
    <w:p w14:paraId="0E6BAE5B" w14:textId="77777777" w:rsidR="0010195F" w:rsidRPr="0010195F" w:rsidRDefault="0010195F" w:rsidP="0010195F">
      <w:pPr>
        <w:spacing w:line="269" w:lineRule="auto"/>
        <w:ind w:left="-567"/>
        <w:rPr>
          <w:rFonts w:eastAsia="Calibri"/>
          <w:szCs w:val="20"/>
          <w:rtl/>
        </w:rPr>
      </w:pPr>
    </w:p>
    <w:p w14:paraId="540C8424" w14:textId="77777777" w:rsidR="0010195F" w:rsidRPr="0010195F" w:rsidRDefault="0010195F" w:rsidP="0010195F">
      <w:pPr>
        <w:spacing w:line="269" w:lineRule="auto"/>
        <w:rPr>
          <w:rFonts w:eastAsia="Calibri"/>
          <w:rtl/>
        </w:rPr>
      </w:pPr>
      <w:r w:rsidRPr="0010195F">
        <w:rPr>
          <w:rFonts w:eastAsia="Calibri" w:hint="cs"/>
          <w:rtl/>
        </w:rPr>
        <w:lastRenderedPageBreak/>
        <w:t>במצב החירום המתמשך היה על מערכת החינוך, בהובלת משרד החינוך, להתמודד עם אתגרים מורכבים. עיקרם - קיום שגרת לימודים רציפה ואיכותית ככל הניתן בכל מוסדות החינוך תוך מתן מענה לצורכיהם החברתיים והנפשיים של התלמידים, לצד מציאת פתרונות לעשרות אלפי תלמידים שפונו מיישוביהם, מתגוררים במקומות אחרים וזקוקים למסגרות חינוך חלופיות. צורך זה שאב את עיקר הקשב של משרד החינוך בחודשי המלחמה הראשונים</w:t>
      </w:r>
      <w:r w:rsidRPr="0010195F">
        <w:rPr>
          <w:rFonts w:eastAsia="Calibri"/>
          <w:vertAlign w:val="superscript"/>
          <w:rtl/>
        </w:rPr>
        <w:footnoteReference w:id="2"/>
      </w:r>
      <w:r w:rsidRPr="0010195F">
        <w:rPr>
          <w:rFonts w:eastAsia="Calibri" w:hint="cs"/>
          <w:rtl/>
        </w:rPr>
        <w:t xml:space="preserve">. </w:t>
      </w:r>
    </w:p>
    <w:p w14:paraId="7F3643EC" w14:textId="77777777" w:rsidR="0010195F" w:rsidRPr="0010195F" w:rsidRDefault="0010195F" w:rsidP="0010195F">
      <w:pPr>
        <w:spacing w:line="269" w:lineRule="auto"/>
        <w:ind w:left="-567"/>
        <w:rPr>
          <w:rFonts w:eastAsia="Calibri"/>
          <w:szCs w:val="20"/>
          <w:rtl/>
        </w:rPr>
      </w:pPr>
    </w:p>
    <w:p w14:paraId="5FD8B5AF" w14:textId="77777777" w:rsidR="0010195F" w:rsidRPr="0010195F" w:rsidRDefault="0010195F" w:rsidP="0010195F">
      <w:pPr>
        <w:spacing w:line="269" w:lineRule="auto"/>
        <w:rPr>
          <w:rFonts w:eastAsia="Calibri"/>
          <w:rtl/>
        </w:rPr>
      </w:pPr>
      <w:r w:rsidRPr="0010195F">
        <w:rPr>
          <w:rFonts w:ascii="Segoe UI" w:eastAsia="Calibri" w:hAnsi="Segoe UI"/>
          <w:sz w:val="24"/>
          <w:rtl/>
        </w:rPr>
        <w:t>מצב חירום</w:t>
      </w:r>
      <w:r w:rsidRPr="0010195F">
        <w:rPr>
          <w:rFonts w:ascii="Segoe UI" w:eastAsia="Calibri" w:hAnsi="Segoe UI" w:hint="cs"/>
          <w:sz w:val="24"/>
          <w:rtl/>
        </w:rPr>
        <w:t>,</w:t>
      </w:r>
      <w:r w:rsidRPr="0010195F">
        <w:rPr>
          <w:rFonts w:ascii="Segoe UI" w:eastAsia="Calibri" w:hAnsi="Segoe UI"/>
          <w:sz w:val="24"/>
          <w:rtl/>
        </w:rPr>
        <w:t xml:space="preserve"> </w:t>
      </w:r>
      <w:r w:rsidRPr="0010195F">
        <w:rPr>
          <w:rFonts w:ascii="Segoe UI" w:eastAsia="Calibri" w:hAnsi="Segoe UI" w:hint="cs"/>
          <w:sz w:val="24"/>
          <w:rtl/>
        </w:rPr>
        <w:t xml:space="preserve">ובכלל זה מצב חירום מתמשך, </w:t>
      </w:r>
      <w:r w:rsidRPr="0010195F">
        <w:rPr>
          <w:rFonts w:ascii="Segoe UI" w:eastAsia="Calibri" w:hAnsi="Segoe UI"/>
          <w:sz w:val="24"/>
          <w:rtl/>
        </w:rPr>
        <w:t>אינ</w:t>
      </w:r>
      <w:r w:rsidRPr="0010195F">
        <w:rPr>
          <w:rFonts w:ascii="Segoe UI" w:eastAsia="Calibri" w:hAnsi="Segoe UI" w:hint="cs"/>
          <w:sz w:val="24"/>
          <w:rtl/>
        </w:rPr>
        <w:t>ו</w:t>
      </w:r>
      <w:r w:rsidRPr="0010195F">
        <w:rPr>
          <w:rFonts w:ascii="Segoe UI" w:eastAsia="Calibri" w:hAnsi="Segoe UI"/>
          <w:sz w:val="24"/>
          <w:rtl/>
        </w:rPr>
        <w:t xml:space="preserve"> זר למערכת החינוך בישראל </w:t>
      </w:r>
      <w:r w:rsidRPr="0010195F">
        <w:rPr>
          <w:rFonts w:ascii="Segoe UI" w:eastAsia="Calibri" w:hAnsi="Segoe UI" w:hint="cs"/>
          <w:sz w:val="24"/>
          <w:rtl/>
        </w:rPr>
        <w:t>- היא כבר</w:t>
      </w:r>
      <w:r w:rsidRPr="0010195F">
        <w:rPr>
          <w:rFonts w:ascii="Segoe UI" w:eastAsia="Calibri" w:hAnsi="Segoe UI"/>
          <w:sz w:val="24"/>
          <w:rtl/>
        </w:rPr>
        <w:t xml:space="preserve"> </w:t>
      </w:r>
      <w:r w:rsidRPr="0010195F">
        <w:rPr>
          <w:rFonts w:ascii="Segoe UI" w:eastAsia="Calibri" w:hAnsi="Segoe UI" w:hint="cs"/>
          <w:sz w:val="24"/>
          <w:rtl/>
        </w:rPr>
        <w:t xml:space="preserve">עברה </w:t>
      </w:r>
      <w:r w:rsidRPr="0010195F">
        <w:rPr>
          <w:rFonts w:ascii="Segoe UI" w:eastAsia="Calibri" w:hAnsi="Segoe UI"/>
          <w:sz w:val="24"/>
          <w:rtl/>
        </w:rPr>
        <w:t xml:space="preserve">משבר ארצי </w:t>
      </w:r>
      <w:r w:rsidRPr="0010195F">
        <w:rPr>
          <w:rFonts w:ascii="Segoe UI" w:eastAsia="Calibri" w:hAnsi="Segoe UI" w:hint="cs"/>
          <w:sz w:val="24"/>
          <w:rtl/>
        </w:rPr>
        <w:t xml:space="preserve">בדמות </w:t>
      </w:r>
      <w:r w:rsidRPr="0010195F">
        <w:rPr>
          <w:rFonts w:ascii="Segoe UI" w:eastAsia="Calibri" w:hAnsi="Segoe UI"/>
          <w:sz w:val="24"/>
          <w:rtl/>
        </w:rPr>
        <w:t xml:space="preserve">מגפת הקורונה </w:t>
      </w:r>
      <w:r w:rsidRPr="0010195F">
        <w:rPr>
          <w:rFonts w:ascii="Segoe UI" w:eastAsia="Calibri" w:hAnsi="Segoe UI" w:hint="cs"/>
          <w:sz w:val="24"/>
          <w:rtl/>
        </w:rPr>
        <w:t xml:space="preserve">בשנים 2020 - 2021. מצב חירום זה לא אפשר הפעלה פיזית סדירה של בתיה"ס במשך חודשים ארוכים ואילץ את משרד החינוך למצוא פתרונות להבטחת למידה רציפה ככל הניתן ולהתמודדות עם קשיים חברתיים ונפשיים של התלמידים. </w:t>
      </w:r>
      <w:r w:rsidRPr="0010195F">
        <w:rPr>
          <w:rFonts w:eastAsia="Calibri" w:hint="cs"/>
          <w:rtl/>
        </w:rPr>
        <w:t xml:space="preserve">הפתרון המרכזי שנועד להבטיח למערכת החינוך </w:t>
      </w:r>
      <w:r w:rsidRPr="0010195F">
        <w:rPr>
          <w:rFonts w:eastAsia="Calibri"/>
          <w:rtl/>
        </w:rPr>
        <w:t xml:space="preserve">מוכנות מתמדת לתרחישים בלתי צפויים </w:t>
      </w:r>
      <w:r w:rsidRPr="0010195F">
        <w:rPr>
          <w:rFonts w:eastAsia="Calibri" w:hint="cs"/>
          <w:rtl/>
        </w:rPr>
        <w:t xml:space="preserve">וקיום של למידה רציפה בכל מצב הוא למידה מרחוק. למידה זו מתבצעת בצורה מקוונת </w:t>
      </w:r>
      <w:r w:rsidRPr="0010195F">
        <w:rPr>
          <w:rFonts w:eastAsia="Calibri"/>
          <w:rtl/>
        </w:rPr>
        <w:t xml:space="preserve">בליווי המורים </w:t>
      </w:r>
      <w:r w:rsidRPr="0010195F">
        <w:rPr>
          <w:rFonts w:eastAsia="Calibri" w:hint="cs"/>
          <w:rtl/>
        </w:rPr>
        <w:t xml:space="preserve">ובהנחייתם באמצעות כלי תקשורת שיתופית ונסמכת על רמה גבוהה של אוריינות דיגיטלית. ההיערכות ללמידה דיגיטלית והטמעתה צריך שייעשו בעת שגרה. </w:t>
      </w:r>
    </w:p>
    <w:p w14:paraId="17BEEBA5" w14:textId="77777777" w:rsidR="0010195F" w:rsidRPr="0010195F" w:rsidRDefault="0010195F" w:rsidP="0010195F">
      <w:pPr>
        <w:spacing w:line="269" w:lineRule="auto"/>
        <w:ind w:left="-567"/>
        <w:rPr>
          <w:rFonts w:eastAsia="Calibri"/>
          <w:szCs w:val="20"/>
          <w:rtl/>
        </w:rPr>
      </w:pPr>
    </w:p>
    <w:p w14:paraId="1262D017" w14:textId="77777777" w:rsidR="0010195F" w:rsidRPr="0010195F" w:rsidRDefault="0010195F" w:rsidP="0010195F">
      <w:pPr>
        <w:spacing w:line="269" w:lineRule="auto"/>
        <w:rPr>
          <w:rFonts w:ascii="Segoe UI" w:eastAsia="Calibri" w:hAnsi="Segoe UI"/>
          <w:sz w:val="24"/>
          <w:rtl/>
        </w:rPr>
      </w:pPr>
      <w:r w:rsidRPr="0010195F">
        <w:rPr>
          <w:rFonts w:eastAsia="Calibri" w:hint="cs"/>
          <w:rtl/>
        </w:rPr>
        <w:t>לצד הצורך במערך טכנולוגי ופדגוגי איכותי של למידה דיגיטלית ולמידה מרחוק כתחליף ללמידה פיזית בבתיה"ס בעת הפסקה ממושכת שלה, מערכת החינוך נדרשת, בין השאר, לקיים מנגנון יעיל להחזרת בתיה"ס ללמידה פיזית כאשר הדבר מתאפשר במהלך המלחמה, להבטיח מיגון אפקטיבי של בתיה"ס, ובפרט של אלו המצויים באזורי הצפון והדרום המאוימים ביותר, וכן להבטיח כי מורים יעברו הכשרה שתסייע להם לתפקד וללמד במצבי חירום.</w:t>
      </w:r>
    </w:p>
    <w:p w14:paraId="73D5D034" w14:textId="77777777" w:rsidR="0010195F" w:rsidRPr="0010195F" w:rsidRDefault="0010195F" w:rsidP="0010195F">
      <w:pPr>
        <w:spacing w:line="269" w:lineRule="auto"/>
        <w:ind w:left="-567"/>
        <w:rPr>
          <w:rFonts w:eastAsia="Calibri"/>
          <w:szCs w:val="20"/>
          <w:rtl/>
        </w:rPr>
      </w:pPr>
    </w:p>
    <w:p w14:paraId="6CA15087" w14:textId="77777777" w:rsidR="0010195F" w:rsidRPr="0010195F" w:rsidRDefault="0010195F" w:rsidP="0010195F">
      <w:pPr>
        <w:spacing w:line="269" w:lineRule="auto"/>
        <w:rPr>
          <w:rFonts w:eastAsia="Calibri"/>
          <w:rtl/>
        </w:rPr>
      </w:pPr>
      <w:r w:rsidRPr="0010195F">
        <w:rPr>
          <w:rFonts w:eastAsia="Calibri" w:hint="cs"/>
          <w:rtl/>
        </w:rPr>
        <w:t>בשנת 2023 פרסם ארגון ה-</w:t>
      </w:r>
      <w:r w:rsidRPr="0010195F">
        <w:rPr>
          <w:rFonts w:eastAsia="Calibri" w:hint="cs"/>
        </w:rPr>
        <w:t>OECD</w:t>
      </w:r>
      <w:r w:rsidRPr="0010195F">
        <w:rPr>
          <w:rFonts w:eastAsia="Calibri" w:hint="cs"/>
          <w:rtl/>
        </w:rPr>
        <w:t xml:space="preserve"> דוח בנושא שמירת איכות החינוך בעת שבירת הרצף החינוכי בזמן מלחמה מתמשכת. הדוח הציג אתגרים שזוהו באוקראינה (המצויה במלחמה עם רוסיה מאז פברואר 2022) והמלצות לדרכי התמודדות עימם ולפתרונות אפשריים. להלן עיקרי האתגרים והפתרונות שהוצעו</w:t>
      </w:r>
      <w:r w:rsidRPr="0010195F">
        <w:rPr>
          <w:rFonts w:eastAsia="Calibri"/>
          <w:vertAlign w:val="superscript"/>
          <w:rtl/>
        </w:rPr>
        <w:footnoteReference w:id="3"/>
      </w:r>
      <w:r w:rsidRPr="0010195F">
        <w:rPr>
          <w:rFonts w:eastAsia="Calibri" w:hint="cs"/>
          <w:rtl/>
        </w:rPr>
        <w:t>:</w:t>
      </w:r>
    </w:p>
    <w:p w14:paraId="039B2BC8" w14:textId="77777777" w:rsidR="0010195F" w:rsidRPr="0010195F" w:rsidRDefault="0010195F" w:rsidP="0010195F">
      <w:pPr>
        <w:spacing w:line="269" w:lineRule="auto"/>
        <w:ind w:left="-567"/>
        <w:rPr>
          <w:rFonts w:eastAsia="Calibri"/>
          <w:szCs w:val="20"/>
          <w:rtl/>
        </w:rPr>
      </w:pPr>
    </w:p>
    <w:p w14:paraId="72EB37F3" w14:textId="77777777" w:rsidR="00DF2AF6" w:rsidRDefault="0010195F" w:rsidP="0010195F">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1:</w:t>
      </w:r>
      <w:r w:rsidRPr="0010195F">
        <w:rPr>
          <w:rFonts w:eastAsia="Calibri" w:hint="cs"/>
          <w:b/>
          <w:bCs/>
          <w:rtl/>
        </w:rPr>
        <w:t xml:space="preserve"> האתגרים בשמירת איכות החינוך בעת מצב חירום מתמשך ופתרונות אפשריים לפי דוח </w:t>
      </w:r>
    </w:p>
    <w:p w14:paraId="44CE4A22" w14:textId="77777777" w:rsidR="0010195F" w:rsidRPr="0010195F" w:rsidRDefault="0010195F" w:rsidP="0010195F">
      <w:pPr>
        <w:keepNext/>
        <w:keepLines/>
        <w:spacing w:line="269" w:lineRule="auto"/>
        <w:jc w:val="center"/>
        <w:rPr>
          <w:rFonts w:eastAsia="Calibri"/>
          <w:b/>
          <w:bCs/>
          <w:rtl/>
        </w:rPr>
      </w:pPr>
      <w:r w:rsidRPr="0010195F">
        <w:rPr>
          <w:rFonts w:eastAsia="Calibri" w:hint="cs"/>
          <w:b/>
          <w:bCs/>
          <w:rtl/>
        </w:rPr>
        <w:t>ה-</w:t>
      </w:r>
      <w:r w:rsidRPr="0010195F">
        <w:rPr>
          <w:rFonts w:eastAsia="Calibri" w:hint="cs"/>
          <w:b/>
          <w:bCs/>
        </w:rPr>
        <w:t>OECD</w:t>
      </w:r>
      <w:r w:rsidRPr="0010195F">
        <w:rPr>
          <w:rFonts w:eastAsia="Calibri" w:hint="cs"/>
          <w:b/>
          <w:bCs/>
          <w:rtl/>
        </w:rPr>
        <w:t xml:space="preserve"> מ-2023</w:t>
      </w:r>
    </w:p>
    <w:p w14:paraId="38FEC0B6"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2A6E40BB" wp14:editId="62B6053F">
            <wp:extent cx="4018730" cy="6057419"/>
            <wp:effectExtent l="0" t="0" r="1270" b="635"/>
            <wp:docPr id="5" name="תמונה 5" descr="1- פערים במערכת החינוך&#10;פתרונות: (1) מיפוי הפערים שנוצרו בין אוכלוסיות התלמידים בעקבות מצב החירום המתמשך וצורכי הפרט.&#10;(2) התגברות על פערים: &#10;א. פיתוח והטמעה של פלטפורמות לימוד מקוונות ומשאבי למידה דיגיטליים.&#10;ב. הוספת שעות הוראה או לימודי קיץ.&#10;&#10;2- שמירה על הזדמנות שווה לחינוך לאוכלוסיות תלמידים מגוונות&#10;פתרונות: (1) פיתוח רשת אפקטיבית של בתי ספר המותאמים לתהליכים דמוגרפיים משתנים.&#10;(2) בניית סביבה חינוכית מכילה בבתי הספר.&#10;(3) הכשרת מורים לעבודה מכילה עם ילדים בעלי צרכים חינוכיים מיוחדים ועם ילדים ממגוון אוכלוסיות שנפגעו מהמלחמה.&#10;&#10;3- קושי פדגוגי בהוראה ובהערכה&#10;פתרונות: (1) פיתוח תמיכה חינוכית ומתודולוגית, לרבות הגדלת היקף החומרים החינוכיים לתוכניות לימוד חדשות, בפרט במתכונת הדיגיטלית.&#10;(2) שינוי מתכונת ההערכה של תלמידים להערכה מעצבת ולהערכת יכולות.&#10;&#10;4- היעדר סביבה חינוכית בטוחה&#10;פתרונות: (1) בניית מקלטים בטוחים ומצוידים בכל בתי הספר.&#10;(2) מתן תמיכה פסיכולוגית מערכתית לתלמידים ולמורים.&#10;(3) יישום מדיניות התומכת ברווחת התלמידים ברמה האישית, הקבוצתית והכלל-בית-ספרית.&#10;&#10;5- היעדר הכשרה מתאימה לצוותי חינוך בעת מצב חירום&#10;פתרונות: (1) פיתוח מקצועי ממוקד למורים ולמנהלי בתי ספר בהתאם לצרכים ולשינויים הנדרשים, כולל הכשרה לשימוש בתוכני לימוד חדשים.&#10;(2) פיתוח מיומנויות חברתיות ורגשיות.&#10;(3) בניית חוסן והבטחת רווחה וכן הקניית שיטות לימוד אקטיביות ומכילות.&#10;&#10;6- קשיים בדיגיטציה של מערכת החינוך&#10;פתרונות: (1) פיתוח התשתית הדיגיטלית של החינוך - חיבור מהיר למרשתת, ציוד דיגיטלי למורים ולתלמידים, הטמעת מערכות ניהול לבתי הספר.&#10;(2) פיתוח פתרונות חינוכיים דיגיטליים שיעזרו ליישם את המדיניות של השינוי החינוכי הנדרש.&#10;&#10;7- מדידה והערכה לשמירת איכות החינוך&#10;פתרונות: (1) פיתוח מדדים להערכה פנים-בית-ספרית שיתאימו למעקב אחר השפעת הרפורמות והשינויים בחינוך.&#10;(2) ביצוע הערכות חיצוניות לאחר סיום החינוך היסודי והעל-יסודי המשקפות את ההישגים הלימודיים של התלמי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92" b="2137"/>
                    <a:stretch/>
                  </pic:blipFill>
                  <pic:spPr bwMode="auto">
                    <a:xfrm>
                      <a:off x="0" y="0"/>
                      <a:ext cx="4018730" cy="6057419"/>
                    </a:xfrm>
                    <a:prstGeom prst="rect">
                      <a:avLst/>
                    </a:prstGeom>
                    <a:noFill/>
                    <a:ln>
                      <a:noFill/>
                    </a:ln>
                    <a:extLst>
                      <a:ext uri="{53640926-AAD7-44D8-BBD7-CCE9431645EC}">
                        <a14:shadowObscured xmlns:a14="http://schemas.microsoft.com/office/drawing/2010/main"/>
                      </a:ext>
                    </a:extLst>
                  </pic:spPr>
                </pic:pic>
              </a:graphicData>
            </a:graphic>
          </wp:inline>
        </w:drawing>
      </w:r>
    </w:p>
    <w:p w14:paraId="2033CF1A" w14:textId="77777777" w:rsidR="0010195F" w:rsidRPr="0010195F" w:rsidRDefault="0010195F" w:rsidP="0010195F">
      <w:pPr>
        <w:spacing w:line="269" w:lineRule="auto"/>
        <w:jc w:val="left"/>
        <w:rPr>
          <w:rFonts w:eastAsia="Calibri"/>
          <w:szCs w:val="20"/>
        </w:rPr>
      </w:pPr>
      <w:r w:rsidRPr="0010195F">
        <w:rPr>
          <w:rFonts w:ascii="David" w:eastAsia="Calibri" w:hAnsi="David" w:hint="cs"/>
          <w:szCs w:val="20"/>
          <w:rtl/>
        </w:rPr>
        <w:t>לפי נתוני ה-</w:t>
      </w:r>
      <w:r w:rsidRPr="0010195F">
        <w:rPr>
          <w:rFonts w:ascii="David" w:eastAsia="Calibri" w:hAnsi="David" w:hint="cs"/>
          <w:szCs w:val="20"/>
        </w:rPr>
        <w:t>OECD</w:t>
      </w:r>
      <w:r w:rsidRPr="0010195F">
        <w:rPr>
          <w:rFonts w:ascii="David" w:eastAsia="Calibri" w:hAnsi="David" w:hint="cs"/>
          <w:szCs w:val="20"/>
          <w:rtl/>
        </w:rPr>
        <w:t>, בעיבוד משרד מבקר המדינה.</w:t>
      </w:r>
    </w:p>
    <w:p w14:paraId="7E9CC8C5" w14:textId="77777777" w:rsidR="0010195F" w:rsidRPr="0010195F" w:rsidRDefault="0010195F" w:rsidP="0010195F">
      <w:pPr>
        <w:spacing w:line="269" w:lineRule="auto"/>
        <w:rPr>
          <w:rFonts w:eastAsia="Calibri"/>
          <w:b/>
          <w:bCs/>
          <w:rtl/>
        </w:rPr>
      </w:pPr>
      <w:r w:rsidRPr="0010195F">
        <w:rPr>
          <w:rFonts w:eastAsia="Calibri" w:hint="eastAsia"/>
          <w:b/>
          <w:bCs/>
          <w:rtl/>
        </w:rPr>
        <w:lastRenderedPageBreak/>
        <w:t>מ</w:t>
      </w:r>
      <w:r w:rsidRPr="0010195F">
        <w:rPr>
          <w:rFonts w:eastAsia="Calibri" w:hint="cs"/>
          <w:b/>
          <w:bCs/>
          <w:rtl/>
        </w:rPr>
        <w:t>דוח ה-</w:t>
      </w:r>
      <w:r w:rsidRPr="0010195F">
        <w:rPr>
          <w:rFonts w:eastAsia="Calibri" w:hint="cs"/>
          <w:b/>
          <w:bCs/>
        </w:rPr>
        <w:t>OECD</w:t>
      </w:r>
      <w:r w:rsidRPr="0010195F">
        <w:rPr>
          <w:rFonts w:eastAsia="Calibri" w:hint="cs"/>
          <w:b/>
          <w:bCs/>
          <w:rtl/>
        </w:rPr>
        <w:t xml:space="preserve"> </w:t>
      </w:r>
      <w:r w:rsidRPr="0010195F">
        <w:rPr>
          <w:rFonts w:eastAsia="Calibri" w:hint="eastAsia"/>
          <w:b/>
          <w:bCs/>
          <w:rtl/>
        </w:rPr>
        <w:t>עולה</w:t>
      </w:r>
      <w:r w:rsidRPr="0010195F">
        <w:rPr>
          <w:rFonts w:eastAsia="Calibri"/>
          <w:b/>
          <w:bCs/>
          <w:rtl/>
        </w:rPr>
        <w:t xml:space="preserve"> </w:t>
      </w:r>
      <w:r w:rsidRPr="0010195F">
        <w:rPr>
          <w:rFonts w:eastAsia="Calibri" w:hint="eastAsia"/>
          <w:b/>
          <w:bCs/>
          <w:rtl/>
        </w:rPr>
        <w:t>כי</w:t>
      </w:r>
      <w:r w:rsidRPr="0010195F">
        <w:rPr>
          <w:rFonts w:eastAsia="Calibri"/>
          <w:b/>
          <w:bCs/>
          <w:rtl/>
        </w:rPr>
        <w:t xml:space="preserve"> האתגרים המרכזיים שמערכת חינוך במדינה</w:t>
      </w:r>
      <w:r w:rsidRPr="0010195F">
        <w:rPr>
          <w:rFonts w:eastAsia="Calibri" w:hint="cs"/>
          <w:b/>
          <w:bCs/>
          <w:rtl/>
        </w:rPr>
        <w:t xml:space="preserve"> המצויה</w:t>
      </w:r>
      <w:r w:rsidRPr="0010195F">
        <w:rPr>
          <w:rFonts w:eastAsia="Calibri"/>
          <w:b/>
          <w:bCs/>
          <w:rtl/>
        </w:rPr>
        <w:t xml:space="preserve"> </w:t>
      </w:r>
      <w:r w:rsidRPr="0010195F">
        <w:rPr>
          <w:rFonts w:eastAsia="Calibri" w:hint="cs"/>
          <w:b/>
          <w:bCs/>
          <w:rtl/>
        </w:rPr>
        <w:t>ב</w:t>
      </w:r>
      <w:r w:rsidRPr="0010195F">
        <w:rPr>
          <w:rFonts w:eastAsia="Calibri"/>
          <w:b/>
          <w:bCs/>
          <w:rtl/>
        </w:rPr>
        <w:t xml:space="preserve">מצב חירום מתמשך צפויה להתמודד </w:t>
      </w:r>
      <w:r w:rsidRPr="0010195F">
        <w:rPr>
          <w:rFonts w:eastAsia="Calibri" w:hint="eastAsia"/>
          <w:b/>
          <w:bCs/>
          <w:rtl/>
        </w:rPr>
        <w:t>עימם</w:t>
      </w:r>
      <w:r w:rsidRPr="0010195F">
        <w:rPr>
          <w:rFonts w:eastAsia="Calibri"/>
          <w:b/>
          <w:bCs/>
          <w:rtl/>
        </w:rPr>
        <w:t xml:space="preserve"> </w:t>
      </w:r>
      <w:r w:rsidRPr="0010195F">
        <w:rPr>
          <w:rFonts w:eastAsia="Calibri" w:hint="eastAsia"/>
          <w:b/>
          <w:bCs/>
          <w:rtl/>
        </w:rPr>
        <w:t>הם</w:t>
      </w:r>
      <w:r w:rsidRPr="0010195F">
        <w:rPr>
          <w:rFonts w:eastAsia="Calibri"/>
          <w:b/>
          <w:bCs/>
          <w:rtl/>
        </w:rPr>
        <w:t xml:space="preserve">: </w:t>
      </w:r>
      <w:r w:rsidRPr="0010195F">
        <w:rPr>
          <w:rFonts w:eastAsia="Calibri" w:hint="eastAsia"/>
          <w:b/>
          <w:bCs/>
          <w:rtl/>
        </w:rPr>
        <w:t>הרחבת</w:t>
      </w:r>
      <w:r w:rsidRPr="0010195F">
        <w:rPr>
          <w:rFonts w:eastAsia="Calibri"/>
          <w:b/>
          <w:bCs/>
          <w:rtl/>
        </w:rPr>
        <w:t xml:space="preserve"> פערים לימודיים בין אוכלוסיות תלמידים מרקע חברתי-כלכלי שונה; קשיים בהוראה ובהערכת התלמידים וחוסר הכשרה מתאימה לתפקוד במצב חירום; </w:t>
      </w:r>
      <w:r w:rsidRPr="0010195F">
        <w:rPr>
          <w:rFonts w:eastAsia="Calibri" w:hint="eastAsia"/>
          <w:b/>
          <w:bCs/>
          <w:rtl/>
        </w:rPr>
        <w:t>סביבה</w:t>
      </w:r>
      <w:r w:rsidRPr="0010195F">
        <w:rPr>
          <w:rFonts w:eastAsia="Calibri"/>
          <w:b/>
          <w:bCs/>
          <w:rtl/>
        </w:rPr>
        <w:t xml:space="preserve"> </w:t>
      </w:r>
      <w:r w:rsidRPr="0010195F">
        <w:rPr>
          <w:rFonts w:eastAsia="Calibri" w:hint="eastAsia"/>
          <w:b/>
          <w:bCs/>
          <w:rtl/>
        </w:rPr>
        <w:t>לימודית</w:t>
      </w:r>
      <w:r w:rsidRPr="0010195F">
        <w:rPr>
          <w:rFonts w:eastAsia="Calibri" w:hint="cs"/>
          <w:b/>
          <w:bCs/>
          <w:rtl/>
        </w:rPr>
        <w:t>,</w:t>
      </w:r>
      <w:r w:rsidRPr="0010195F">
        <w:rPr>
          <w:rFonts w:eastAsia="Calibri"/>
          <w:b/>
          <w:bCs/>
          <w:rtl/>
        </w:rPr>
        <w:t xml:space="preserve"> </w:t>
      </w:r>
      <w:r w:rsidRPr="0010195F">
        <w:rPr>
          <w:rFonts w:eastAsia="Calibri" w:hint="eastAsia"/>
          <w:b/>
          <w:bCs/>
          <w:rtl/>
        </w:rPr>
        <w:t>פיזית</w:t>
      </w:r>
      <w:r w:rsidRPr="0010195F">
        <w:rPr>
          <w:rFonts w:eastAsia="Calibri"/>
          <w:b/>
          <w:bCs/>
          <w:rtl/>
        </w:rPr>
        <w:t xml:space="preserve"> </w:t>
      </w:r>
      <w:r w:rsidRPr="0010195F">
        <w:rPr>
          <w:rFonts w:eastAsia="Calibri" w:hint="eastAsia"/>
          <w:b/>
          <w:bCs/>
          <w:rtl/>
        </w:rPr>
        <w:t>ונפשית</w:t>
      </w:r>
      <w:r w:rsidRPr="0010195F">
        <w:rPr>
          <w:rFonts w:eastAsia="Calibri"/>
          <w:b/>
          <w:bCs/>
          <w:rtl/>
        </w:rPr>
        <w:t xml:space="preserve"> </w:t>
      </w:r>
      <w:r w:rsidRPr="0010195F">
        <w:rPr>
          <w:rFonts w:eastAsia="Calibri" w:hint="eastAsia"/>
          <w:b/>
          <w:bCs/>
          <w:rtl/>
        </w:rPr>
        <w:t>בלתי</w:t>
      </w:r>
      <w:r w:rsidRPr="0010195F">
        <w:rPr>
          <w:rFonts w:eastAsia="Calibri"/>
          <w:b/>
          <w:bCs/>
          <w:rtl/>
        </w:rPr>
        <w:t xml:space="preserve"> </w:t>
      </w:r>
      <w:r w:rsidRPr="0010195F">
        <w:rPr>
          <w:rFonts w:eastAsia="Calibri" w:hint="eastAsia"/>
          <w:b/>
          <w:bCs/>
          <w:rtl/>
        </w:rPr>
        <w:t>בטוחה</w:t>
      </w:r>
      <w:r w:rsidRPr="0010195F">
        <w:rPr>
          <w:rFonts w:eastAsia="Calibri"/>
          <w:b/>
          <w:bCs/>
          <w:rtl/>
        </w:rPr>
        <w:t xml:space="preserve"> </w:t>
      </w:r>
      <w:r w:rsidRPr="0010195F">
        <w:rPr>
          <w:rFonts w:eastAsia="Calibri" w:hint="eastAsia"/>
          <w:b/>
          <w:bCs/>
          <w:rtl/>
        </w:rPr>
        <w:t>ואף</w:t>
      </w:r>
      <w:r w:rsidRPr="0010195F">
        <w:rPr>
          <w:rFonts w:eastAsia="Calibri"/>
          <w:b/>
          <w:bCs/>
          <w:rtl/>
        </w:rPr>
        <w:t xml:space="preserve"> </w:t>
      </w:r>
      <w:r w:rsidRPr="0010195F">
        <w:rPr>
          <w:rFonts w:eastAsia="Calibri" w:hint="eastAsia"/>
          <w:b/>
          <w:bCs/>
          <w:rtl/>
        </w:rPr>
        <w:t>מסוכנת</w:t>
      </w:r>
      <w:r w:rsidRPr="0010195F">
        <w:rPr>
          <w:rFonts w:eastAsia="Calibri"/>
          <w:b/>
          <w:bCs/>
          <w:rtl/>
        </w:rPr>
        <w:t xml:space="preserve"> </w:t>
      </w:r>
      <w:r w:rsidRPr="0010195F">
        <w:rPr>
          <w:rFonts w:eastAsia="Calibri" w:hint="eastAsia"/>
          <w:b/>
          <w:bCs/>
          <w:rtl/>
        </w:rPr>
        <w:t>לתלמידים</w:t>
      </w:r>
      <w:r w:rsidRPr="0010195F">
        <w:rPr>
          <w:rFonts w:eastAsia="Calibri"/>
          <w:b/>
          <w:bCs/>
          <w:rtl/>
        </w:rPr>
        <w:t xml:space="preserve">; רמת דיגיטציה </w:t>
      </w:r>
      <w:r w:rsidRPr="0010195F">
        <w:rPr>
          <w:rFonts w:eastAsia="Calibri" w:hint="eastAsia"/>
          <w:b/>
          <w:bCs/>
          <w:rtl/>
        </w:rPr>
        <w:t>בלתי</w:t>
      </w:r>
      <w:r w:rsidRPr="0010195F">
        <w:rPr>
          <w:rFonts w:eastAsia="Calibri"/>
          <w:b/>
          <w:bCs/>
          <w:rtl/>
        </w:rPr>
        <w:t xml:space="preserve"> </w:t>
      </w:r>
      <w:r w:rsidRPr="0010195F">
        <w:rPr>
          <w:rFonts w:eastAsia="Calibri" w:hint="eastAsia"/>
          <w:b/>
          <w:bCs/>
          <w:rtl/>
        </w:rPr>
        <w:t>מספקת</w:t>
      </w:r>
      <w:r w:rsidRPr="0010195F">
        <w:rPr>
          <w:rFonts w:eastAsia="Calibri"/>
          <w:b/>
          <w:bCs/>
          <w:rtl/>
        </w:rPr>
        <w:t xml:space="preserve"> לקיום רמת הוראה ולמידה סביר</w:t>
      </w:r>
      <w:r w:rsidRPr="0010195F">
        <w:rPr>
          <w:rFonts w:eastAsia="Calibri" w:hint="cs"/>
          <w:b/>
          <w:bCs/>
          <w:rtl/>
        </w:rPr>
        <w:t>ות</w:t>
      </w:r>
      <w:r w:rsidRPr="0010195F">
        <w:rPr>
          <w:rFonts w:eastAsia="Calibri"/>
          <w:b/>
          <w:bCs/>
          <w:rtl/>
        </w:rPr>
        <w:t xml:space="preserve"> מרחוק ו</w:t>
      </w:r>
      <w:r w:rsidRPr="0010195F">
        <w:rPr>
          <w:rFonts w:eastAsia="Calibri" w:hint="cs"/>
          <w:b/>
          <w:bCs/>
          <w:rtl/>
        </w:rPr>
        <w:t xml:space="preserve">להענקת </w:t>
      </w:r>
      <w:r w:rsidRPr="0010195F">
        <w:rPr>
          <w:rFonts w:eastAsia="Calibri" w:hint="eastAsia"/>
          <w:b/>
          <w:bCs/>
          <w:rtl/>
        </w:rPr>
        <w:t>חינוך</w:t>
      </w:r>
      <w:r w:rsidRPr="0010195F">
        <w:rPr>
          <w:rFonts w:eastAsia="Calibri"/>
          <w:b/>
          <w:bCs/>
          <w:rtl/>
        </w:rPr>
        <w:t xml:space="preserve"> </w:t>
      </w:r>
      <w:r w:rsidRPr="0010195F">
        <w:rPr>
          <w:rFonts w:eastAsia="Calibri" w:hint="eastAsia"/>
          <w:b/>
          <w:bCs/>
          <w:rtl/>
        </w:rPr>
        <w:t>איכותי</w:t>
      </w:r>
      <w:r w:rsidRPr="0010195F">
        <w:rPr>
          <w:rFonts w:eastAsia="Calibri" w:hint="cs"/>
          <w:b/>
          <w:bCs/>
          <w:rtl/>
        </w:rPr>
        <w:t>;</w:t>
      </w:r>
      <w:r w:rsidRPr="0010195F">
        <w:rPr>
          <w:rFonts w:eastAsia="Calibri"/>
          <w:b/>
          <w:bCs/>
          <w:rtl/>
        </w:rPr>
        <w:t xml:space="preserve"> </w:t>
      </w:r>
      <w:r w:rsidRPr="0010195F">
        <w:rPr>
          <w:rFonts w:eastAsia="Calibri" w:hint="eastAsia"/>
          <w:b/>
          <w:bCs/>
          <w:rtl/>
        </w:rPr>
        <w:t>ופגיעה</w:t>
      </w:r>
      <w:r w:rsidRPr="0010195F">
        <w:rPr>
          <w:rFonts w:eastAsia="Calibri"/>
          <w:b/>
          <w:bCs/>
          <w:rtl/>
        </w:rPr>
        <w:t xml:space="preserve"> </w:t>
      </w:r>
      <w:r w:rsidRPr="0010195F">
        <w:rPr>
          <w:rFonts w:eastAsia="Calibri" w:hint="eastAsia"/>
          <w:b/>
          <w:bCs/>
          <w:rtl/>
        </w:rPr>
        <w:t>ביכולת</w:t>
      </w:r>
      <w:r w:rsidRPr="0010195F">
        <w:rPr>
          <w:rFonts w:eastAsia="Calibri"/>
          <w:b/>
          <w:bCs/>
          <w:rtl/>
        </w:rPr>
        <w:t xml:space="preserve"> </w:t>
      </w:r>
      <w:r w:rsidRPr="0010195F">
        <w:rPr>
          <w:rFonts w:eastAsia="Calibri" w:hint="eastAsia"/>
          <w:b/>
          <w:bCs/>
          <w:rtl/>
        </w:rPr>
        <w:t>להבטיח</w:t>
      </w:r>
      <w:r w:rsidRPr="0010195F">
        <w:rPr>
          <w:rFonts w:eastAsia="Calibri"/>
          <w:b/>
          <w:bCs/>
          <w:rtl/>
        </w:rPr>
        <w:t xml:space="preserve"> </w:t>
      </w:r>
      <w:r w:rsidRPr="0010195F">
        <w:rPr>
          <w:rFonts w:eastAsia="Calibri" w:hint="eastAsia"/>
          <w:b/>
          <w:bCs/>
          <w:rtl/>
        </w:rPr>
        <w:t>הזדמנות</w:t>
      </w:r>
      <w:r w:rsidRPr="0010195F">
        <w:rPr>
          <w:rFonts w:eastAsia="Calibri"/>
          <w:b/>
          <w:bCs/>
          <w:rtl/>
        </w:rPr>
        <w:t xml:space="preserve"> </w:t>
      </w:r>
      <w:r w:rsidRPr="0010195F">
        <w:rPr>
          <w:rFonts w:eastAsia="Calibri" w:hint="eastAsia"/>
          <w:b/>
          <w:bCs/>
          <w:rtl/>
        </w:rPr>
        <w:t>שווה</w:t>
      </w:r>
      <w:r w:rsidRPr="0010195F">
        <w:rPr>
          <w:rFonts w:eastAsia="Calibri"/>
          <w:b/>
          <w:bCs/>
          <w:rtl/>
        </w:rPr>
        <w:t xml:space="preserve"> </w:t>
      </w:r>
      <w:r w:rsidRPr="0010195F">
        <w:rPr>
          <w:rFonts w:eastAsia="Calibri" w:hint="eastAsia"/>
          <w:b/>
          <w:bCs/>
          <w:rtl/>
        </w:rPr>
        <w:t>לחינוך</w:t>
      </w:r>
      <w:r w:rsidRPr="0010195F">
        <w:rPr>
          <w:rFonts w:eastAsia="Calibri"/>
          <w:b/>
          <w:bCs/>
          <w:rtl/>
        </w:rPr>
        <w:t xml:space="preserve"> כזה. </w:t>
      </w:r>
    </w:p>
    <w:p w14:paraId="5FCF33D6" w14:textId="77777777" w:rsidR="0010195F" w:rsidRPr="0010195F" w:rsidRDefault="0010195F" w:rsidP="0010195F">
      <w:pPr>
        <w:spacing w:line="269" w:lineRule="auto"/>
        <w:ind w:left="-567"/>
        <w:rPr>
          <w:rFonts w:eastAsia="Calibri"/>
          <w:szCs w:val="20"/>
          <w:rtl/>
        </w:rPr>
      </w:pPr>
    </w:p>
    <w:p w14:paraId="2B0485C4" w14:textId="77777777" w:rsidR="0010195F" w:rsidRPr="0010195F" w:rsidRDefault="0010195F" w:rsidP="0010195F">
      <w:pPr>
        <w:spacing w:line="269" w:lineRule="auto"/>
        <w:rPr>
          <w:rFonts w:eastAsia="Calibri"/>
          <w:rtl/>
        </w:rPr>
      </w:pPr>
      <w:r w:rsidRPr="0010195F">
        <w:rPr>
          <w:rFonts w:eastAsia="Calibri" w:hint="cs"/>
          <w:rtl/>
        </w:rPr>
        <w:t>אתגרים מרכזיים אלו והפתרונות המוצעים להם תואמים במידה רבה למטרותיה של ההיערכות שנדרשה ממערכת החינוך בישראל בשנים שקדמו לפרוץ מלחמת חרבות ברזל ואת אופי התגובה והמהלכים שנדרשו ממנה במצב החירום המתמשך שנוצר עקב המלחמה.</w:t>
      </w:r>
    </w:p>
    <w:p w14:paraId="678C6EB1" w14:textId="77777777" w:rsidR="0010195F" w:rsidRPr="0010195F" w:rsidRDefault="0010195F" w:rsidP="0010195F">
      <w:pPr>
        <w:spacing w:line="269" w:lineRule="auto"/>
        <w:rPr>
          <w:rFonts w:eastAsia="Calibri"/>
          <w:rtl/>
        </w:rPr>
      </w:pPr>
    </w:p>
    <w:p w14:paraId="117F68E0" w14:textId="77777777" w:rsidR="0010195F" w:rsidRPr="0010195F" w:rsidRDefault="0010195F" w:rsidP="0010195F">
      <w:pPr>
        <w:keepNext/>
        <w:keepLines/>
        <w:spacing w:line="269" w:lineRule="auto"/>
        <w:outlineLvl w:val="2"/>
        <w:rPr>
          <w:rFonts w:eastAsia="Times New Roman"/>
          <w:bCs/>
          <w:szCs w:val="28"/>
          <w:u w:val="single"/>
          <w:rtl/>
        </w:rPr>
      </w:pPr>
      <w:bookmarkStart w:id="5" w:name="_Toc179730001"/>
      <w:r w:rsidRPr="0010195F">
        <w:rPr>
          <w:rFonts w:eastAsia="Times New Roman" w:hint="cs"/>
          <w:bCs/>
          <w:szCs w:val="28"/>
          <w:u w:val="single"/>
          <w:rtl/>
        </w:rPr>
        <w:t>פעולות הביקורת</w:t>
      </w:r>
      <w:bookmarkEnd w:id="5"/>
    </w:p>
    <w:p w14:paraId="5FE7146B" w14:textId="77777777" w:rsidR="0010195F" w:rsidRPr="0010195F" w:rsidRDefault="0010195F" w:rsidP="0010195F">
      <w:pPr>
        <w:spacing w:line="269" w:lineRule="auto"/>
        <w:ind w:left="-567"/>
        <w:rPr>
          <w:rFonts w:eastAsia="Calibri"/>
          <w:szCs w:val="20"/>
          <w:rtl/>
        </w:rPr>
      </w:pPr>
    </w:p>
    <w:p w14:paraId="3F072BCE" w14:textId="77777777" w:rsidR="0010195F" w:rsidRPr="0010195F" w:rsidRDefault="0010195F" w:rsidP="0010195F">
      <w:pPr>
        <w:spacing w:line="269" w:lineRule="auto"/>
        <w:rPr>
          <w:rFonts w:eastAsia="Calibri"/>
          <w:rtl/>
        </w:rPr>
      </w:pPr>
      <w:r w:rsidRPr="0010195F">
        <w:rPr>
          <w:rFonts w:eastAsia="Calibri" w:hint="cs"/>
          <w:rtl/>
        </w:rPr>
        <w:t xml:space="preserve">בחודשים ינואר 2024 עד יוני 2025 בדק משרד מבקר המדינה את היערכותו ואת פעולותיו של משרד החינוך להבטחת קיומה של למידה תקינה במערכת החינוך בעורף (למעט ביישובים שפונו). נבדקו, בין היתר, סדרי הפעלת בתיה"ס בשעת חירום, </w:t>
      </w:r>
      <w:r w:rsidRPr="0010195F">
        <w:rPr>
          <w:rFonts w:eastAsia="Calibri"/>
          <w:rtl/>
        </w:rPr>
        <w:t xml:space="preserve">היערכות </w:t>
      </w:r>
      <w:r w:rsidRPr="0010195F">
        <w:rPr>
          <w:rFonts w:eastAsia="Calibri" w:hint="cs"/>
          <w:rtl/>
        </w:rPr>
        <w:t>ה</w:t>
      </w:r>
      <w:r w:rsidRPr="0010195F">
        <w:rPr>
          <w:rFonts w:eastAsia="Calibri"/>
          <w:rtl/>
        </w:rPr>
        <w:t xml:space="preserve">משרד </w:t>
      </w:r>
      <w:r w:rsidRPr="0010195F">
        <w:rPr>
          <w:rFonts w:eastAsia="Calibri" w:hint="cs"/>
          <w:rtl/>
        </w:rPr>
        <w:t>ללמידה דיגיטלית ו</w:t>
      </w:r>
      <w:r w:rsidRPr="0010195F">
        <w:rPr>
          <w:rFonts w:eastAsia="Calibri"/>
          <w:rtl/>
        </w:rPr>
        <w:t>ללמידה מרחוק ב</w:t>
      </w:r>
      <w:r w:rsidRPr="0010195F">
        <w:rPr>
          <w:rFonts w:eastAsia="Calibri" w:hint="cs"/>
          <w:rtl/>
        </w:rPr>
        <w:t xml:space="preserve">שעת </w:t>
      </w:r>
      <w:r w:rsidRPr="0010195F">
        <w:rPr>
          <w:rFonts w:eastAsia="Calibri"/>
          <w:rtl/>
        </w:rPr>
        <w:t>חירום והפעלתה ב</w:t>
      </w:r>
      <w:r w:rsidRPr="0010195F">
        <w:rPr>
          <w:rFonts w:eastAsia="Calibri" w:hint="cs"/>
          <w:rtl/>
        </w:rPr>
        <w:t>עת ה</w:t>
      </w:r>
      <w:r w:rsidRPr="0010195F">
        <w:rPr>
          <w:rFonts w:eastAsia="Calibri"/>
          <w:rtl/>
        </w:rPr>
        <w:t>מלחמ</w:t>
      </w:r>
      <w:r w:rsidRPr="0010195F">
        <w:rPr>
          <w:rFonts w:eastAsia="Calibri" w:hint="cs"/>
          <w:rtl/>
        </w:rPr>
        <w:t xml:space="preserve">ה, ובכלל זה האמצעים שנקט </w:t>
      </w:r>
      <w:r w:rsidRPr="0010195F">
        <w:rPr>
          <w:rFonts w:eastAsia="Calibri"/>
          <w:rtl/>
        </w:rPr>
        <w:t xml:space="preserve">לקידום </w:t>
      </w:r>
      <w:r w:rsidRPr="0010195F">
        <w:rPr>
          <w:rFonts w:eastAsia="Calibri" w:hint="cs"/>
          <w:rtl/>
        </w:rPr>
        <w:t>ה</w:t>
      </w:r>
      <w:r w:rsidRPr="0010195F">
        <w:rPr>
          <w:rFonts w:eastAsia="Calibri"/>
          <w:rtl/>
        </w:rPr>
        <w:t xml:space="preserve">למידה </w:t>
      </w:r>
      <w:r w:rsidRPr="0010195F">
        <w:rPr>
          <w:rFonts w:eastAsia="Calibri" w:hint="cs"/>
          <w:rtl/>
        </w:rPr>
        <w:t>ה</w:t>
      </w:r>
      <w:r w:rsidRPr="0010195F">
        <w:rPr>
          <w:rFonts w:eastAsia="Calibri"/>
          <w:rtl/>
        </w:rPr>
        <w:t>דיגיטלית ו</w:t>
      </w:r>
      <w:r w:rsidRPr="0010195F">
        <w:rPr>
          <w:rFonts w:eastAsia="Calibri" w:hint="cs"/>
          <w:rtl/>
        </w:rPr>
        <w:t>ל</w:t>
      </w:r>
      <w:r w:rsidRPr="0010195F">
        <w:rPr>
          <w:rFonts w:eastAsia="Calibri"/>
          <w:rtl/>
        </w:rPr>
        <w:t>הטמעת</w:t>
      </w:r>
      <w:r w:rsidRPr="0010195F">
        <w:rPr>
          <w:rFonts w:eastAsia="Calibri" w:hint="cs"/>
          <w:rtl/>
        </w:rPr>
        <w:t>ה</w:t>
      </w:r>
      <w:r w:rsidRPr="0010195F">
        <w:rPr>
          <w:rFonts w:eastAsia="Calibri"/>
          <w:rtl/>
        </w:rPr>
        <w:t xml:space="preserve"> בבתי</w:t>
      </w:r>
      <w:r w:rsidRPr="0010195F">
        <w:rPr>
          <w:rFonts w:eastAsia="Calibri" w:hint="cs"/>
          <w:rtl/>
        </w:rPr>
        <w:t>ה"ס</w:t>
      </w:r>
      <w:r w:rsidRPr="0010195F">
        <w:rPr>
          <w:rFonts w:eastAsia="Calibri"/>
          <w:rtl/>
        </w:rPr>
        <w:t xml:space="preserve"> ב</w:t>
      </w:r>
      <w:r w:rsidRPr="0010195F">
        <w:rPr>
          <w:rFonts w:eastAsia="Calibri" w:hint="cs"/>
          <w:rtl/>
        </w:rPr>
        <w:t xml:space="preserve">מצב </w:t>
      </w:r>
      <w:r w:rsidRPr="0010195F">
        <w:rPr>
          <w:rFonts w:eastAsia="Calibri"/>
          <w:rtl/>
        </w:rPr>
        <w:t>שגרה כתשתית ללמידה מרחוק ב</w:t>
      </w:r>
      <w:r w:rsidRPr="0010195F">
        <w:rPr>
          <w:rFonts w:eastAsia="Calibri" w:hint="cs"/>
          <w:rtl/>
        </w:rPr>
        <w:t xml:space="preserve">מצב </w:t>
      </w:r>
      <w:r w:rsidRPr="0010195F">
        <w:rPr>
          <w:rFonts w:eastAsia="Calibri"/>
          <w:rtl/>
        </w:rPr>
        <w:t>חירום</w:t>
      </w:r>
      <w:r w:rsidRPr="0010195F">
        <w:rPr>
          <w:rFonts w:eastAsia="Calibri" w:hint="cs"/>
          <w:rtl/>
        </w:rPr>
        <w:t xml:space="preserve">; היערכותם של בתי הספר לחירום ותהליך הפעלתם המחודשת לאחר סגירתם בתחילת המלחמה; והתאמת מתכונת בחינות הבגרות למצב החירום המתמשך מאז תחילת המלחמה. </w:t>
      </w:r>
    </w:p>
    <w:p w14:paraId="11285D00" w14:textId="77777777" w:rsidR="0010195F" w:rsidRPr="0010195F" w:rsidRDefault="0010195F" w:rsidP="0010195F">
      <w:pPr>
        <w:spacing w:line="269" w:lineRule="auto"/>
        <w:ind w:left="-567"/>
        <w:rPr>
          <w:rFonts w:eastAsia="Calibri"/>
          <w:szCs w:val="20"/>
          <w:rtl/>
        </w:rPr>
      </w:pPr>
    </w:p>
    <w:p w14:paraId="54847056" w14:textId="77777777" w:rsidR="0010195F" w:rsidRPr="0010195F" w:rsidRDefault="0010195F" w:rsidP="0010195F">
      <w:pPr>
        <w:spacing w:line="269" w:lineRule="auto"/>
        <w:rPr>
          <w:rFonts w:eastAsia="Calibri"/>
          <w:rtl/>
        </w:rPr>
      </w:pPr>
      <w:r w:rsidRPr="0010195F">
        <w:rPr>
          <w:rFonts w:eastAsia="Calibri" w:hint="cs"/>
          <w:rtl/>
        </w:rPr>
        <w:t>הבדיקה נעשתה במשרד החינוך - ביחידות המטה, במחוזות המרכז וחיפה וברשות הארצית למדידה והערכה בחינוך (להלן - ראמ"ה). נוסף על כך, ערך משרד מבקר המדינה סקר בקרב מנהלי בתיה"ס (להלן - סקר המנהלים) ובקרב הורי תלמידים (להלן - סקר ההורים). הסקרים עסקו בהיערכות בתיה"ס לשעת חירום ובפעילותם לאחר פרוץ המלחמה</w:t>
      </w:r>
      <w:bookmarkStart w:id="6" w:name="_Ref205472805"/>
      <w:r w:rsidRPr="0010195F">
        <w:rPr>
          <w:rFonts w:eastAsia="Calibri"/>
          <w:vertAlign w:val="superscript"/>
          <w:rtl/>
        </w:rPr>
        <w:footnoteReference w:id="4"/>
      </w:r>
      <w:bookmarkEnd w:id="6"/>
      <w:r w:rsidRPr="0010195F">
        <w:rPr>
          <w:rFonts w:eastAsia="Calibri" w:hint="cs"/>
          <w:rtl/>
        </w:rPr>
        <w:t xml:space="preserve">. </w:t>
      </w:r>
      <w:r w:rsidRPr="0010195F">
        <w:rPr>
          <w:rFonts w:eastAsia="Calibri"/>
          <w:rtl/>
        </w:rPr>
        <w:t xml:space="preserve">התשובות שהתקבלו </w:t>
      </w:r>
      <w:r w:rsidRPr="0010195F">
        <w:rPr>
          <w:rFonts w:eastAsia="Calibri" w:hint="cs"/>
          <w:rtl/>
        </w:rPr>
        <w:t>מלמדות</w:t>
      </w:r>
      <w:r w:rsidRPr="0010195F">
        <w:rPr>
          <w:rFonts w:eastAsia="Calibri"/>
          <w:rtl/>
        </w:rPr>
        <w:t xml:space="preserve"> על </w:t>
      </w:r>
      <w:r w:rsidRPr="0010195F">
        <w:rPr>
          <w:rFonts w:eastAsia="Calibri" w:hint="cs"/>
          <w:rtl/>
        </w:rPr>
        <w:t>קשיים שעימם התמודדו מנהלים והורים בתקופת המלחמה, והתובנות העולות מהן יכולות להועיל לשיפור התפקוד בשעת חירום.</w:t>
      </w:r>
    </w:p>
    <w:p w14:paraId="77D67AF1" w14:textId="77777777" w:rsidR="0010195F" w:rsidRPr="0010195F" w:rsidRDefault="0010195F" w:rsidP="0010195F">
      <w:pPr>
        <w:spacing w:line="269" w:lineRule="auto"/>
        <w:ind w:left="-567"/>
        <w:rPr>
          <w:rFonts w:eastAsia="Calibri"/>
          <w:szCs w:val="20"/>
          <w:rtl/>
        </w:rPr>
      </w:pPr>
    </w:p>
    <w:p w14:paraId="7A37585F" w14:textId="77777777" w:rsidR="0010195F" w:rsidRPr="0010195F" w:rsidRDefault="0010195F" w:rsidP="0010195F">
      <w:pPr>
        <w:spacing w:line="269" w:lineRule="auto"/>
        <w:rPr>
          <w:rFonts w:eastAsia="Calibri"/>
          <w:b/>
          <w:bCs/>
          <w:rtl/>
        </w:rPr>
      </w:pPr>
      <w:r w:rsidRPr="0010195F">
        <w:rPr>
          <w:rFonts w:eastAsia="Calibri" w:hint="cs"/>
          <w:b/>
          <w:bCs/>
          <w:rtl/>
        </w:rPr>
        <w:t xml:space="preserve">יודגש כי דוח זה לא עסק </w:t>
      </w:r>
      <w:r w:rsidRPr="0010195F">
        <w:rPr>
          <w:rFonts w:eastAsia="Calibri"/>
          <w:b/>
          <w:bCs/>
          <w:rtl/>
        </w:rPr>
        <w:t>בפעולות משרד החינוך למתן פתרונות לבתי הספר</w:t>
      </w:r>
      <w:r w:rsidRPr="0010195F">
        <w:rPr>
          <w:rFonts w:eastAsia="Calibri"/>
          <w:rtl/>
        </w:rPr>
        <w:t xml:space="preserve"> </w:t>
      </w:r>
      <w:r w:rsidRPr="0010195F">
        <w:rPr>
          <w:rFonts w:eastAsia="Calibri" w:hint="cs"/>
          <w:b/>
          <w:bCs/>
          <w:rtl/>
        </w:rPr>
        <w:t xml:space="preserve">ביישובים שפונו (למעט בהקשר של ההקלות שניתנו בבחינות הבגרות בעקבות המלחמה). היבטים הנוגעים לעניין המענה החינוכי לתלמידים שפונו מבתיהם וממוסדות החינוך שבהם למדו נכללים במסגרת ביקורת שמבצע משרד מבקר המדינה בנושא </w:t>
      </w:r>
      <w:r w:rsidRPr="0010195F">
        <w:rPr>
          <w:rFonts w:eastAsia="Calibri"/>
          <w:b/>
          <w:bCs/>
          <w:rtl/>
        </w:rPr>
        <w:t xml:space="preserve">הקליטה והטיפול של משרדי הממשלה באוכלוסייה שפונתה במהלך </w:t>
      </w:r>
      <w:r w:rsidRPr="0010195F">
        <w:rPr>
          <w:rFonts w:eastAsia="Calibri" w:hint="cs"/>
          <w:b/>
          <w:bCs/>
          <w:rtl/>
        </w:rPr>
        <w:t>ה</w:t>
      </w:r>
      <w:r w:rsidRPr="0010195F">
        <w:rPr>
          <w:rFonts w:eastAsia="Calibri"/>
          <w:b/>
          <w:bCs/>
          <w:rtl/>
        </w:rPr>
        <w:t>מלחמ</w:t>
      </w:r>
      <w:r w:rsidRPr="0010195F">
        <w:rPr>
          <w:rFonts w:eastAsia="Calibri" w:hint="cs"/>
          <w:b/>
          <w:bCs/>
          <w:rtl/>
        </w:rPr>
        <w:t>ה</w:t>
      </w:r>
      <w:r w:rsidRPr="0010195F">
        <w:rPr>
          <w:rFonts w:eastAsia="Calibri"/>
          <w:b/>
          <w:bCs/>
          <w:rtl/>
        </w:rPr>
        <w:t>.</w:t>
      </w:r>
    </w:p>
    <w:p w14:paraId="38463936" w14:textId="77777777" w:rsidR="0010195F" w:rsidRPr="0010195F" w:rsidRDefault="0010195F" w:rsidP="0010195F">
      <w:pPr>
        <w:spacing w:line="269" w:lineRule="auto"/>
        <w:rPr>
          <w:rFonts w:eastAsia="Calibri"/>
          <w:b/>
          <w:bCs/>
          <w:rtl/>
        </w:rPr>
      </w:pPr>
    </w:p>
    <w:p w14:paraId="790D9A77" w14:textId="77777777" w:rsidR="0046335D" w:rsidRDefault="0046335D">
      <w:pPr>
        <w:bidi w:val="0"/>
        <w:spacing w:after="200" w:line="276" w:lineRule="auto"/>
        <w:rPr>
          <w:rFonts w:eastAsia="Times New Roman"/>
          <w:bCs/>
          <w:szCs w:val="32"/>
          <w:rtl/>
        </w:rPr>
      </w:pPr>
      <w:r>
        <w:rPr>
          <w:rFonts w:eastAsia="Times New Roman"/>
          <w:bCs/>
          <w:szCs w:val="32"/>
          <w:rtl/>
        </w:rPr>
        <w:br w:type="page"/>
      </w:r>
    </w:p>
    <w:p w14:paraId="19EBBCDF" w14:textId="77777777" w:rsidR="0010195F" w:rsidRPr="0010195F" w:rsidRDefault="0010195F" w:rsidP="0010195F">
      <w:pPr>
        <w:keepNext/>
        <w:keepLines/>
        <w:spacing w:line="269" w:lineRule="auto"/>
        <w:jc w:val="center"/>
        <w:outlineLvl w:val="1"/>
        <w:rPr>
          <w:rFonts w:eastAsia="Times New Roman"/>
          <w:bCs/>
          <w:szCs w:val="32"/>
          <w:rtl/>
        </w:rPr>
      </w:pPr>
      <w:r w:rsidRPr="0010195F">
        <w:rPr>
          <w:rFonts w:eastAsia="Times New Roman" w:hint="cs"/>
          <w:bCs/>
          <w:szCs w:val="32"/>
          <w:rtl/>
        </w:rPr>
        <w:lastRenderedPageBreak/>
        <w:t>הפעלת בתי הספר בשעת חירום</w:t>
      </w:r>
    </w:p>
    <w:p w14:paraId="03B97163" w14:textId="77777777" w:rsidR="0010195F" w:rsidRPr="0010195F" w:rsidRDefault="0010195F" w:rsidP="0010195F">
      <w:pPr>
        <w:spacing w:line="269" w:lineRule="auto"/>
        <w:ind w:left="-567"/>
        <w:rPr>
          <w:rFonts w:eastAsia="Calibri"/>
          <w:szCs w:val="20"/>
          <w:rtl/>
        </w:rPr>
      </w:pPr>
    </w:p>
    <w:p w14:paraId="7C3F832E" w14:textId="77777777" w:rsidR="0010195F" w:rsidRPr="0010195F" w:rsidRDefault="0010195F" w:rsidP="0010195F">
      <w:pPr>
        <w:spacing w:line="269" w:lineRule="auto"/>
        <w:rPr>
          <w:rFonts w:eastAsia="Calibri"/>
          <w:rtl/>
        </w:rPr>
      </w:pPr>
      <w:r w:rsidRPr="0010195F">
        <w:rPr>
          <w:rFonts w:eastAsia="Calibri" w:hint="cs"/>
          <w:rtl/>
        </w:rPr>
        <w:t>נוהלי שעת חירום במערכת החינוך שפרסם משרד החינוך בינואר 2019 (להלן - נוהלי שעת חירום) קובעים את סדרי ההפעלה של מוסדות החינוך לסוגיהם במצבי חירום ו</w:t>
      </w:r>
      <w:r w:rsidRPr="0010195F">
        <w:rPr>
          <w:rFonts w:eastAsia="Calibri"/>
          <w:rtl/>
        </w:rPr>
        <w:t>את הפעולות ש</w:t>
      </w:r>
      <w:r w:rsidRPr="0010195F">
        <w:rPr>
          <w:rFonts w:eastAsia="Calibri" w:hint="cs"/>
          <w:rtl/>
        </w:rPr>
        <w:t>יש</w:t>
      </w:r>
      <w:r w:rsidRPr="0010195F">
        <w:rPr>
          <w:rFonts w:eastAsia="Calibri"/>
          <w:rtl/>
        </w:rPr>
        <w:t xml:space="preserve"> לבצע ב</w:t>
      </w:r>
      <w:r w:rsidRPr="0010195F">
        <w:rPr>
          <w:rFonts w:eastAsia="Calibri" w:hint="cs"/>
          <w:rtl/>
        </w:rPr>
        <w:t xml:space="preserve">עת </w:t>
      </w:r>
      <w:r w:rsidRPr="0010195F">
        <w:rPr>
          <w:rFonts w:eastAsia="Calibri"/>
          <w:rtl/>
        </w:rPr>
        <w:t>רגיעה ובשעת חירום כדי</w:t>
      </w:r>
      <w:r w:rsidRPr="0010195F">
        <w:rPr>
          <w:rFonts w:eastAsia="Calibri" w:hint="cs"/>
          <w:rtl/>
        </w:rPr>
        <w:t xml:space="preserve"> </w:t>
      </w:r>
      <w:r w:rsidRPr="0010195F">
        <w:rPr>
          <w:rFonts w:eastAsia="Calibri"/>
          <w:rtl/>
        </w:rPr>
        <w:t>להכין ולארגן את המוסד החינוכי להמשך קיום הלימודים בשעת חירום</w:t>
      </w:r>
      <w:r w:rsidRPr="0010195F">
        <w:rPr>
          <w:rFonts w:eastAsia="Calibri" w:hint="cs"/>
          <w:rtl/>
        </w:rPr>
        <w:t xml:space="preserve">. הנהלים מציינים בין השאר כי על </w:t>
      </w:r>
      <w:r w:rsidRPr="0010195F">
        <w:rPr>
          <w:rFonts w:eastAsia="Calibri"/>
          <w:rtl/>
        </w:rPr>
        <w:t>מנהלי בתיה</w:t>
      </w:r>
      <w:r w:rsidRPr="0010195F">
        <w:rPr>
          <w:rFonts w:eastAsia="Calibri" w:hint="cs"/>
          <w:rtl/>
        </w:rPr>
        <w:t>"</w:t>
      </w:r>
      <w:r w:rsidRPr="0010195F">
        <w:rPr>
          <w:rFonts w:eastAsia="Calibri"/>
          <w:rtl/>
        </w:rPr>
        <w:t xml:space="preserve">ס </w:t>
      </w:r>
      <w:r w:rsidRPr="0010195F">
        <w:rPr>
          <w:rFonts w:eastAsia="Calibri" w:hint="cs"/>
          <w:rtl/>
        </w:rPr>
        <w:t>להכין</w:t>
      </w:r>
      <w:r w:rsidRPr="0010195F">
        <w:rPr>
          <w:rFonts w:eastAsia="Calibri"/>
          <w:rtl/>
        </w:rPr>
        <w:t xml:space="preserve"> את מוסדות</w:t>
      </w:r>
      <w:r w:rsidRPr="0010195F">
        <w:rPr>
          <w:rFonts w:eastAsia="Calibri" w:hint="cs"/>
          <w:rtl/>
        </w:rPr>
        <w:t>יהם</w:t>
      </w:r>
      <w:r w:rsidRPr="0010195F">
        <w:rPr>
          <w:rFonts w:eastAsia="Calibri"/>
          <w:rtl/>
        </w:rPr>
        <w:t xml:space="preserve"> לשעת חירום בהתאם להנחיות</w:t>
      </w:r>
      <w:r w:rsidRPr="0010195F">
        <w:rPr>
          <w:rFonts w:eastAsia="Calibri" w:hint="cs"/>
          <w:rtl/>
        </w:rPr>
        <w:t xml:space="preserve"> </w:t>
      </w:r>
      <w:r w:rsidRPr="0010195F">
        <w:rPr>
          <w:rFonts w:eastAsia="Calibri"/>
          <w:rtl/>
        </w:rPr>
        <w:t>המפורטות ב</w:t>
      </w:r>
      <w:r w:rsidRPr="0010195F">
        <w:rPr>
          <w:rFonts w:eastAsia="Calibri" w:hint="cs"/>
          <w:rtl/>
        </w:rPr>
        <w:t>נהלים.</w:t>
      </w:r>
    </w:p>
    <w:p w14:paraId="2B987FF6" w14:textId="77777777" w:rsidR="0010195F" w:rsidRPr="0010195F" w:rsidRDefault="0010195F" w:rsidP="0010195F">
      <w:pPr>
        <w:spacing w:line="269" w:lineRule="auto"/>
        <w:ind w:left="-567"/>
        <w:rPr>
          <w:rFonts w:eastAsia="Calibri"/>
          <w:szCs w:val="20"/>
          <w:rtl/>
        </w:rPr>
      </w:pPr>
    </w:p>
    <w:p w14:paraId="1471CAC6" w14:textId="77777777" w:rsidR="0010195F" w:rsidRPr="0010195F" w:rsidRDefault="0010195F" w:rsidP="0010195F">
      <w:pPr>
        <w:spacing w:line="269" w:lineRule="auto"/>
        <w:rPr>
          <w:rFonts w:eastAsia="Calibri"/>
          <w:rtl/>
        </w:rPr>
      </w:pPr>
      <w:bookmarkStart w:id="7" w:name="_Hlk214546211"/>
      <w:r w:rsidRPr="0010195F">
        <w:rPr>
          <w:rFonts w:eastAsia="Calibri" w:hint="cs"/>
          <w:rtl/>
        </w:rPr>
        <w:t xml:space="preserve">על פי נוהלי שעת חירום, </w:t>
      </w:r>
      <w:r w:rsidRPr="0010195F">
        <w:rPr>
          <w:rFonts w:eastAsia="Calibri"/>
          <w:rtl/>
        </w:rPr>
        <w:t>רק בעלי התפקידים הקבועים בחוק ההתגוננות האזרחית</w:t>
      </w:r>
      <w:r w:rsidRPr="0010195F">
        <w:rPr>
          <w:rFonts w:eastAsia="Calibri" w:hint="cs"/>
          <w:rtl/>
        </w:rPr>
        <w:t xml:space="preserve">, </w:t>
      </w:r>
      <w:r w:rsidRPr="0010195F">
        <w:rPr>
          <w:rFonts w:eastAsia="Calibri"/>
          <w:rtl/>
        </w:rPr>
        <w:t>התש</w:t>
      </w:r>
      <w:r w:rsidRPr="0010195F">
        <w:rPr>
          <w:rFonts w:eastAsia="Calibri" w:hint="cs"/>
          <w:rtl/>
        </w:rPr>
        <w:t>י</w:t>
      </w:r>
      <w:r w:rsidRPr="0010195F">
        <w:rPr>
          <w:rFonts w:eastAsia="Calibri"/>
          <w:rtl/>
        </w:rPr>
        <w:t>"א</w:t>
      </w:r>
      <w:r w:rsidRPr="0010195F">
        <w:rPr>
          <w:rFonts w:eastAsia="Calibri" w:hint="cs"/>
          <w:rtl/>
        </w:rPr>
        <w:t>-</w:t>
      </w:r>
      <w:r w:rsidRPr="0010195F">
        <w:rPr>
          <w:rFonts w:eastAsia="Calibri"/>
          <w:rtl/>
        </w:rPr>
        <w:t>1951</w:t>
      </w:r>
      <w:r w:rsidRPr="0010195F">
        <w:rPr>
          <w:rFonts w:eastAsia="Calibri" w:hint="cs"/>
          <w:rtl/>
        </w:rPr>
        <w:t xml:space="preserve"> (כולם בעלי תפקידים בצה"ל), </w:t>
      </w:r>
      <w:r w:rsidRPr="0010195F">
        <w:rPr>
          <w:rFonts w:eastAsia="Calibri"/>
          <w:rtl/>
        </w:rPr>
        <w:t xml:space="preserve">רשאים </w:t>
      </w:r>
      <w:bookmarkEnd w:id="7"/>
      <w:r w:rsidRPr="0010195F">
        <w:rPr>
          <w:rFonts w:eastAsia="Calibri"/>
          <w:rtl/>
        </w:rPr>
        <w:t>להורות על איסור או על הגבלה של</w:t>
      </w:r>
      <w:r w:rsidRPr="0010195F">
        <w:rPr>
          <w:rFonts w:eastAsia="Calibri" w:hint="cs"/>
          <w:rtl/>
        </w:rPr>
        <w:t xml:space="preserve"> </w:t>
      </w:r>
      <w:r w:rsidRPr="0010195F">
        <w:rPr>
          <w:rFonts w:eastAsia="Calibri"/>
          <w:rtl/>
        </w:rPr>
        <w:t>לימודים במוסדות החינוך בשעת התקפה או במצב מיוחד</w:t>
      </w:r>
      <w:r w:rsidRPr="0010195F">
        <w:rPr>
          <w:rFonts w:eastAsia="Calibri" w:hint="cs"/>
          <w:rtl/>
        </w:rPr>
        <w:t xml:space="preserve"> </w:t>
      </w:r>
      <w:r w:rsidRPr="0010195F">
        <w:rPr>
          <w:rFonts w:eastAsia="Calibri"/>
          <w:rtl/>
        </w:rPr>
        <w:t>בעורף</w:t>
      </w:r>
      <w:r w:rsidRPr="0010195F">
        <w:rPr>
          <w:rFonts w:eastAsia="Calibri"/>
          <w:vertAlign w:val="superscript"/>
          <w:rtl/>
        </w:rPr>
        <w:footnoteReference w:id="5"/>
      </w:r>
      <w:r w:rsidRPr="0010195F">
        <w:rPr>
          <w:rFonts w:eastAsia="Calibri"/>
          <w:rtl/>
        </w:rPr>
        <w:t xml:space="preserve">, </w:t>
      </w:r>
      <w:r w:rsidRPr="0010195F">
        <w:rPr>
          <w:rFonts w:eastAsia="Calibri" w:hint="cs"/>
          <w:rtl/>
        </w:rPr>
        <w:t>ו</w:t>
      </w:r>
      <w:r w:rsidRPr="0010195F">
        <w:rPr>
          <w:rFonts w:eastAsia="Calibri"/>
          <w:rtl/>
        </w:rPr>
        <w:t>כל הוראה והנחיה המתפרסמות בעת חירום</w:t>
      </w:r>
      <w:r w:rsidRPr="0010195F">
        <w:rPr>
          <w:rFonts w:eastAsia="Calibri" w:hint="cs"/>
          <w:rtl/>
        </w:rPr>
        <w:t xml:space="preserve"> </w:t>
      </w:r>
      <w:r w:rsidRPr="0010195F">
        <w:rPr>
          <w:rFonts w:eastAsia="Calibri"/>
          <w:rtl/>
        </w:rPr>
        <w:t>באופן רשמי באמצעי התקשורת מטעם דובר צה"ל או מטעם</w:t>
      </w:r>
      <w:r w:rsidRPr="0010195F">
        <w:rPr>
          <w:rFonts w:eastAsia="Calibri" w:hint="cs"/>
          <w:rtl/>
        </w:rPr>
        <w:t xml:space="preserve"> </w:t>
      </w:r>
      <w:r w:rsidRPr="0010195F">
        <w:rPr>
          <w:rFonts w:eastAsia="Calibri"/>
          <w:rtl/>
        </w:rPr>
        <w:t xml:space="preserve">מפקדת פיקוד העורף </w:t>
      </w:r>
      <w:r w:rsidRPr="0010195F">
        <w:rPr>
          <w:rFonts w:eastAsia="Calibri" w:hint="cs"/>
          <w:rtl/>
        </w:rPr>
        <w:t>(להלן גם</w:t>
      </w:r>
      <w:r w:rsidRPr="0010195F">
        <w:rPr>
          <w:rFonts w:eastAsia="Calibri" w:hint="cs"/>
        </w:rPr>
        <w:t xml:space="preserve"> </w:t>
      </w:r>
      <w:r w:rsidRPr="0010195F">
        <w:rPr>
          <w:rFonts w:eastAsia="Calibri" w:hint="cs"/>
          <w:rtl/>
        </w:rPr>
        <w:t xml:space="preserve">- פקע"ר) </w:t>
      </w:r>
      <w:r w:rsidRPr="0010195F">
        <w:rPr>
          <w:rFonts w:eastAsia="Calibri"/>
          <w:rtl/>
        </w:rPr>
        <w:t>חלות מי</w:t>
      </w:r>
      <w:r w:rsidRPr="0010195F">
        <w:rPr>
          <w:rFonts w:eastAsia="Calibri" w:hint="cs"/>
          <w:rtl/>
        </w:rPr>
        <w:t>י</w:t>
      </w:r>
      <w:r w:rsidRPr="0010195F">
        <w:rPr>
          <w:rFonts w:eastAsia="Calibri"/>
          <w:rtl/>
        </w:rPr>
        <w:t>ד גם על מוסדות החינוך.</w:t>
      </w:r>
      <w:r w:rsidRPr="0010195F">
        <w:rPr>
          <w:rFonts w:eastAsia="Calibri" w:hint="cs"/>
          <w:rtl/>
        </w:rPr>
        <w:t xml:space="preserve"> </w:t>
      </w:r>
      <w:r w:rsidRPr="0010195F">
        <w:rPr>
          <w:rFonts w:eastAsia="Calibri"/>
          <w:rtl/>
        </w:rPr>
        <w:t>במקרים אלו</w:t>
      </w:r>
      <w:r w:rsidRPr="0010195F">
        <w:rPr>
          <w:rFonts w:eastAsia="Calibri" w:hint="cs"/>
          <w:rtl/>
        </w:rPr>
        <w:t xml:space="preserve"> ימסרו </w:t>
      </w:r>
      <w:r w:rsidRPr="0010195F">
        <w:rPr>
          <w:rFonts w:eastAsia="Calibri"/>
          <w:rtl/>
        </w:rPr>
        <w:t xml:space="preserve">מחלקות החינוך ברשויות המקומיות או הלשכות המחוזיות של משרד החינוך </w:t>
      </w:r>
      <w:r w:rsidRPr="0010195F">
        <w:rPr>
          <w:rFonts w:eastAsia="Calibri" w:hint="cs"/>
          <w:rtl/>
        </w:rPr>
        <w:t xml:space="preserve">את </w:t>
      </w:r>
      <w:r w:rsidRPr="0010195F">
        <w:rPr>
          <w:rFonts w:eastAsia="Calibri"/>
          <w:rtl/>
        </w:rPr>
        <w:t>ההוראות על הפסקת הלימודים או</w:t>
      </w:r>
      <w:r w:rsidRPr="0010195F">
        <w:rPr>
          <w:rFonts w:eastAsia="Calibri" w:hint="cs"/>
          <w:rtl/>
        </w:rPr>
        <w:t xml:space="preserve"> </w:t>
      </w:r>
      <w:r w:rsidRPr="0010195F">
        <w:rPr>
          <w:rFonts w:eastAsia="Calibri"/>
          <w:rtl/>
        </w:rPr>
        <w:t>על חידושם למוסדות החינוך.</w:t>
      </w:r>
    </w:p>
    <w:p w14:paraId="6C7CCF91" w14:textId="77777777" w:rsidR="0010195F" w:rsidRPr="0010195F" w:rsidRDefault="0010195F" w:rsidP="0010195F">
      <w:pPr>
        <w:spacing w:line="269" w:lineRule="auto"/>
        <w:ind w:left="-567"/>
        <w:rPr>
          <w:rFonts w:eastAsia="Calibri"/>
          <w:szCs w:val="20"/>
          <w:rtl/>
        </w:rPr>
      </w:pPr>
    </w:p>
    <w:p w14:paraId="0B33CC04" w14:textId="77777777" w:rsidR="0010195F" w:rsidRPr="0010195F" w:rsidRDefault="0010195F" w:rsidP="0010195F">
      <w:pPr>
        <w:spacing w:line="269" w:lineRule="auto"/>
        <w:rPr>
          <w:rFonts w:eastAsia="Calibri"/>
          <w:rtl/>
        </w:rPr>
      </w:pPr>
      <w:r w:rsidRPr="0010195F">
        <w:rPr>
          <w:rFonts w:eastAsia="Calibri" w:hint="cs"/>
          <w:rtl/>
        </w:rPr>
        <w:t>מדיניות משרד החינוך לשעת חירום מתבססת על תחומי אחריותו וסמכויותיו בשלוש רמות:</w:t>
      </w:r>
    </w:p>
    <w:p w14:paraId="5D265CF0" w14:textId="77777777" w:rsidR="0010195F" w:rsidRPr="0010195F" w:rsidRDefault="0010195F" w:rsidP="0010195F">
      <w:pPr>
        <w:spacing w:line="269" w:lineRule="auto"/>
        <w:ind w:left="-567"/>
        <w:rPr>
          <w:rFonts w:eastAsia="Calibri"/>
          <w:szCs w:val="20"/>
          <w:rtl/>
        </w:rPr>
      </w:pPr>
    </w:p>
    <w:p w14:paraId="23C858D4" w14:textId="77777777" w:rsidR="0010195F" w:rsidRPr="0010195F" w:rsidRDefault="0010195F" w:rsidP="0010195F">
      <w:pPr>
        <w:spacing w:line="269" w:lineRule="auto"/>
        <w:jc w:val="center"/>
        <w:rPr>
          <w:rFonts w:eastAsia="Calibri"/>
          <w:rtl/>
        </w:rPr>
      </w:pPr>
      <w:r w:rsidRPr="0010195F">
        <w:rPr>
          <w:rFonts w:eastAsia="Calibri" w:hint="cs"/>
          <w:rtl/>
        </w:rPr>
        <w:t xml:space="preserve">תרשים 2: </w:t>
      </w:r>
      <w:r w:rsidRPr="0010195F">
        <w:rPr>
          <w:rFonts w:eastAsia="Calibri" w:hint="cs"/>
          <w:b/>
          <w:bCs/>
          <w:rtl/>
        </w:rPr>
        <w:t>רמות הפעילות של משרד החינוך בשעת חירום</w:t>
      </w:r>
    </w:p>
    <w:p w14:paraId="5804773C" w14:textId="77777777" w:rsidR="0010195F" w:rsidRPr="0010195F" w:rsidRDefault="0010195F" w:rsidP="0010195F">
      <w:pPr>
        <w:spacing w:line="269" w:lineRule="auto"/>
        <w:jc w:val="center"/>
        <w:rPr>
          <w:rFonts w:eastAsia="Calibri"/>
        </w:rPr>
      </w:pPr>
      <w:r w:rsidRPr="0010195F">
        <w:rPr>
          <w:rFonts w:eastAsia="Calibri"/>
          <w:noProof/>
        </w:rPr>
        <w:drawing>
          <wp:inline distT="0" distB="0" distL="0" distR="0" wp14:anchorId="7BF439E2" wp14:editId="635D7C26">
            <wp:extent cx="5220335" cy="2729028"/>
            <wp:effectExtent l="0" t="0" r="0" b="0"/>
            <wp:docPr id="7" name="תמונה 7" descr="1. המוסד החינוכי: מונחה על ידי מחלקת החינוך של הרשות המקומית ומפוקח על ידי מפקח מתכלל רשותי של המחוז במשרד החינוך בשעת חירום.&#10;2. מחוז משרד החינוך: פיקוח וריכוז של המפקח המתכלל המחוזי על הפעילות&#10;החינוכית ברשויות המקומיות.&#10;3. מטה משרד החינוך: מנהל את מערכת החינוך הארצית, מנחה מקצועית ותומך במשאבים בהתאם לסדר העדיפויות שהוא קובע.&#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2729028"/>
                    </a:xfrm>
                    <a:prstGeom prst="rect">
                      <a:avLst/>
                    </a:prstGeom>
                    <a:noFill/>
                    <a:ln>
                      <a:noFill/>
                    </a:ln>
                  </pic:spPr>
                </pic:pic>
              </a:graphicData>
            </a:graphic>
          </wp:inline>
        </w:drawing>
      </w:r>
    </w:p>
    <w:p w14:paraId="3E5F17CE" w14:textId="77777777" w:rsidR="0010195F" w:rsidRPr="0010195F" w:rsidRDefault="0010195F" w:rsidP="0010195F">
      <w:pPr>
        <w:spacing w:line="269" w:lineRule="auto"/>
        <w:rPr>
          <w:rFonts w:eastAsia="Calibri"/>
          <w:szCs w:val="20"/>
          <w:rtl/>
        </w:rPr>
      </w:pPr>
      <w:r w:rsidRPr="0010195F">
        <w:rPr>
          <w:rFonts w:ascii="David" w:eastAsia="Calibri" w:hAnsi="David" w:hint="cs"/>
          <w:szCs w:val="20"/>
          <w:rtl/>
        </w:rPr>
        <w:t>לפי מסמכי משרד החינוך, בעיבוד משרד מבקר המדינה</w:t>
      </w:r>
      <w:r w:rsidRPr="0010195F">
        <w:rPr>
          <w:rFonts w:eastAsia="Calibri" w:hint="cs"/>
          <w:szCs w:val="20"/>
          <w:rtl/>
        </w:rPr>
        <w:t>.</w:t>
      </w:r>
    </w:p>
    <w:p w14:paraId="61211FF6" w14:textId="77777777" w:rsidR="0010195F" w:rsidRPr="0010195F" w:rsidRDefault="0010195F" w:rsidP="0010195F">
      <w:pPr>
        <w:spacing w:line="269" w:lineRule="auto"/>
        <w:rPr>
          <w:rFonts w:eastAsia="Calibri"/>
          <w:rtl/>
        </w:rPr>
      </w:pPr>
      <w:r w:rsidRPr="0010195F">
        <w:rPr>
          <w:rFonts w:eastAsia="Calibri" w:hint="cs"/>
          <w:rtl/>
        </w:rPr>
        <w:lastRenderedPageBreak/>
        <w:t>אחריות המשרד בכל רמה באה לידי ביטוי בשני סוגי פעולה: אחריות עקיפה לגיבוש ולקביעה של מדיניות, תקנים ואסדרה (רגולציה) ואחריות מקצועית על פעילות המוסד החינוכי, על מחלקת החינוך שברשות המקומית ועל הקצאת משאבים בשעת חירום.</w:t>
      </w:r>
    </w:p>
    <w:p w14:paraId="4ED4104F" w14:textId="77777777" w:rsidR="0010195F" w:rsidRPr="0010195F" w:rsidRDefault="0010195F" w:rsidP="0010195F">
      <w:pPr>
        <w:spacing w:line="269" w:lineRule="auto"/>
        <w:ind w:left="-567"/>
        <w:rPr>
          <w:rFonts w:eastAsia="Calibri"/>
          <w:szCs w:val="20"/>
          <w:rtl/>
        </w:rPr>
      </w:pPr>
    </w:p>
    <w:p w14:paraId="38828EC7" w14:textId="77777777" w:rsidR="0010195F" w:rsidRPr="0010195F" w:rsidRDefault="0010195F" w:rsidP="0010195F">
      <w:pPr>
        <w:spacing w:line="269" w:lineRule="auto"/>
        <w:rPr>
          <w:rFonts w:eastAsia="Calibri"/>
          <w:rtl/>
        </w:rPr>
      </w:pPr>
      <w:r w:rsidRPr="0010195F">
        <w:rPr>
          <w:rFonts w:eastAsia="Calibri" w:hint="cs"/>
          <w:rtl/>
        </w:rPr>
        <w:t xml:space="preserve">לפי תפיסת ההפעלה, בשעת חירום על משרד החינוך למקד את מאמציו בשימור מערכת החינוך ובהספקת שירותי חינוך לכל האוכלוסיות כחלק מהחוסן הלאומי וכתנאי מרכזי לאפשרות של חזרה לשגרה. בכלל זה, עליו להתמקד בתחומים האלה: </w:t>
      </w:r>
    </w:p>
    <w:p w14:paraId="03AC273D" w14:textId="77777777" w:rsidR="0010195F" w:rsidRPr="0010195F" w:rsidRDefault="0010195F" w:rsidP="0010195F">
      <w:pPr>
        <w:spacing w:line="269" w:lineRule="auto"/>
        <w:ind w:left="-567"/>
        <w:rPr>
          <w:rFonts w:eastAsia="Calibri"/>
          <w:szCs w:val="20"/>
          <w:rtl/>
        </w:rPr>
      </w:pPr>
    </w:p>
    <w:p w14:paraId="7E69F273" w14:textId="77777777" w:rsidR="0010195F" w:rsidRPr="0010195F" w:rsidRDefault="0010195F" w:rsidP="0010195F">
      <w:pPr>
        <w:keepNext/>
        <w:keepLines/>
        <w:spacing w:line="269" w:lineRule="auto"/>
        <w:jc w:val="center"/>
        <w:rPr>
          <w:rFonts w:eastAsia="Calibri"/>
          <w:b/>
          <w:bCs/>
          <w:rtl/>
        </w:rPr>
      </w:pPr>
      <w:r w:rsidRPr="0010195F">
        <w:rPr>
          <w:rFonts w:eastAsia="Calibri" w:hint="cs"/>
          <w:rtl/>
        </w:rPr>
        <w:t xml:space="preserve">תרשים 3: </w:t>
      </w:r>
      <w:r w:rsidRPr="0010195F">
        <w:rPr>
          <w:rFonts w:eastAsia="Calibri" w:hint="cs"/>
          <w:b/>
          <w:bCs/>
          <w:rtl/>
        </w:rPr>
        <w:t>תחומי האחריות של משרד החינוך בשעת חירום</w:t>
      </w:r>
    </w:p>
    <w:p w14:paraId="418714D2"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1470B11F" wp14:editId="4247BAA5">
            <wp:extent cx="5220335" cy="3239472"/>
            <wp:effectExtent l="0" t="0" r="0" b="0"/>
            <wp:docPr id="8" name="תמונה 8" descr="1. הספקת שירותי חינוך, לרבות קיום למידה, הפעלת למידה מרחוק, מתן מענה לאוכלוסיות מיוחדות וקיום מערך של בחינות והכשרות.&#10;2. הספקת שירותי חינוך לא פורמליים.&#10;3. מתן תמיכה נפשית לתלמידים, להורים ולצוותי החינוך.&#10;4. הפעלה, גיוס ותגבור של עובדי הוראה ברשויות המקומיות, מתן מענה למצוקותיהם בעקבות מצב החירום ומתן תמיכה טכנולוגית, לרבות תמיכה בחינוך מקוון ובמערכות שליטה ובקרה.&#10;5. הכנת כלל המינהלים, האגפים, המחוזות ומחלקות החינוך לשעת חירום.&#10;6. ניהול מצב החירום, הכולל הפעלת חדרי מצב ארציים ומחוזיים, קיום קשר ישיר מתמיד עם מחלקות החינוך ברשויות המקומיות, קיום הערכות מצב וגיבוש הנחיות ומעקב אחר ביצוע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335" cy="3239472"/>
                    </a:xfrm>
                    <a:prstGeom prst="rect">
                      <a:avLst/>
                    </a:prstGeom>
                    <a:noFill/>
                    <a:ln>
                      <a:noFill/>
                    </a:ln>
                  </pic:spPr>
                </pic:pic>
              </a:graphicData>
            </a:graphic>
          </wp:inline>
        </w:drawing>
      </w:r>
    </w:p>
    <w:p w14:paraId="76369D9E" w14:textId="77777777" w:rsidR="0010195F" w:rsidRPr="0010195F" w:rsidRDefault="0010195F" w:rsidP="0010195F">
      <w:pPr>
        <w:spacing w:line="269" w:lineRule="auto"/>
        <w:rPr>
          <w:rFonts w:eastAsia="Calibri"/>
          <w:szCs w:val="20"/>
          <w:rtl/>
        </w:rPr>
      </w:pPr>
      <w:r w:rsidRPr="0010195F">
        <w:rPr>
          <w:rFonts w:ascii="David" w:eastAsia="Calibri" w:hAnsi="David" w:hint="cs"/>
          <w:szCs w:val="20"/>
          <w:rtl/>
        </w:rPr>
        <w:t>לפי מסמכי משרד החינוך, בעיבוד משרד מבקר המדינה</w:t>
      </w:r>
      <w:r w:rsidRPr="0010195F">
        <w:rPr>
          <w:rFonts w:eastAsia="Calibri" w:hint="cs"/>
          <w:szCs w:val="20"/>
          <w:rtl/>
        </w:rPr>
        <w:t>.</w:t>
      </w:r>
    </w:p>
    <w:p w14:paraId="2849B4BB" w14:textId="77777777" w:rsidR="0010195F" w:rsidRPr="0010195F" w:rsidRDefault="0010195F" w:rsidP="0010195F">
      <w:pPr>
        <w:spacing w:line="269" w:lineRule="auto"/>
        <w:ind w:left="-567"/>
        <w:rPr>
          <w:rFonts w:eastAsia="Calibri"/>
          <w:szCs w:val="20"/>
          <w:rtl/>
        </w:rPr>
      </w:pPr>
    </w:p>
    <w:p w14:paraId="2EA72700" w14:textId="77777777" w:rsidR="0010195F" w:rsidRPr="0010195F" w:rsidRDefault="0010195F" w:rsidP="0010195F">
      <w:pPr>
        <w:spacing w:line="269" w:lineRule="auto"/>
        <w:rPr>
          <w:rFonts w:eastAsia="Calibri"/>
          <w:rtl/>
        </w:rPr>
      </w:pPr>
      <w:r w:rsidRPr="0010195F">
        <w:rPr>
          <w:rFonts w:eastAsia="Calibri" w:hint="cs"/>
          <w:rtl/>
        </w:rPr>
        <w:t>נוהלי שעת חירום קובעים פתרונות אפשריים ל"למידה גמישה" במצב חירום וכפופים להנחיות פקע"ר. לפי הנהלים,</w:t>
      </w:r>
      <w:r w:rsidRPr="0010195F">
        <w:rPr>
          <w:rFonts w:eastAsia="Calibri"/>
          <w:rtl/>
        </w:rPr>
        <w:t xml:space="preserve"> הלמידה תבוצע רק במקום שיש </w:t>
      </w:r>
      <w:r w:rsidRPr="0010195F">
        <w:rPr>
          <w:rFonts w:eastAsia="Calibri" w:hint="cs"/>
          <w:rtl/>
        </w:rPr>
        <w:t>בו מיגון תקני</w:t>
      </w:r>
      <w:r w:rsidRPr="0010195F">
        <w:rPr>
          <w:rFonts w:eastAsia="Calibri"/>
          <w:rtl/>
        </w:rPr>
        <w:t xml:space="preserve"> לכל</w:t>
      </w:r>
      <w:r w:rsidRPr="0010195F">
        <w:rPr>
          <w:rFonts w:eastAsia="Calibri" w:hint="cs"/>
          <w:rtl/>
        </w:rPr>
        <w:t xml:space="preserve"> </w:t>
      </w:r>
      <w:r w:rsidRPr="0010195F">
        <w:rPr>
          <w:rFonts w:eastAsia="Calibri"/>
          <w:rtl/>
        </w:rPr>
        <w:t>התלמידים</w:t>
      </w:r>
      <w:r w:rsidRPr="0010195F">
        <w:rPr>
          <w:rFonts w:eastAsia="Calibri" w:hint="cs"/>
          <w:rtl/>
        </w:rPr>
        <w:t>, ובהתאם לקיבולת שלו (</w:t>
      </w:r>
      <w:r w:rsidRPr="0010195F">
        <w:rPr>
          <w:rFonts w:eastAsia="Calibri"/>
          <w:rtl/>
        </w:rPr>
        <w:t>ב</w:t>
      </w:r>
      <w:r w:rsidRPr="0010195F">
        <w:rPr>
          <w:rFonts w:eastAsia="Calibri" w:hint="cs"/>
          <w:rtl/>
        </w:rPr>
        <w:t xml:space="preserve">בתי"ס </w:t>
      </w:r>
      <w:r w:rsidRPr="0010195F">
        <w:rPr>
          <w:rFonts w:eastAsia="Calibri"/>
          <w:rtl/>
        </w:rPr>
        <w:t>יסודיים</w:t>
      </w:r>
      <w:r w:rsidRPr="0010195F">
        <w:rPr>
          <w:rFonts w:eastAsia="Calibri" w:hint="cs"/>
          <w:rtl/>
        </w:rPr>
        <w:t xml:space="preserve"> - </w:t>
      </w:r>
      <w:r w:rsidRPr="0010195F">
        <w:rPr>
          <w:rFonts w:eastAsia="Calibri"/>
          <w:rtl/>
        </w:rPr>
        <w:t>בהעדפה לכיתות א'</w:t>
      </w:r>
      <w:r w:rsidRPr="0010195F">
        <w:rPr>
          <w:rFonts w:eastAsia="Calibri" w:hint="cs"/>
          <w:rtl/>
        </w:rPr>
        <w:t xml:space="preserve"> </w:t>
      </w:r>
      <w:r w:rsidRPr="0010195F">
        <w:rPr>
          <w:rFonts w:eastAsia="Calibri"/>
          <w:rtl/>
        </w:rPr>
        <w:t>-</w:t>
      </w:r>
      <w:r w:rsidRPr="0010195F">
        <w:rPr>
          <w:rFonts w:eastAsia="Calibri" w:hint="cs"/>
          <w:rtl/>
        </w:rPr>
        <w:t xml:space="preserve"> </w:t>
      </w:r>
      <w:r w:rsidRPr="0010195F">
        <w:rPr>
          <w:rFonts w:eastAsia="Calibri"/>
          <w:rtl/>
        </w:rPr>
        <w:t>ג'</w:t>
      </w:r>
      <w:r w:rsidRPr="0010195F">
        <w:rPr>
          <w:rFonts w:eastAsia="Calibri" w:hint="cs"/>
          <w:rtl/>
        </w:rPr>
        <w:t>, ו</w:t>
      </w:r>
      <w:r w:rsidRPr="0010195F">
        <w:rPr>
          <w:rFonts w:eastAsia="Calibri"/>
          <w:rtl/>
        </w:rPr>
        <w:t>בבתי</w:t>
      </w:r>
      <w:r w:rsidRPr="0010195F">
        <w:rPr>
          <w:rFonts w:eastAsia="Calibri" w:hint="cs"/>
          <w:rtl/>
        </w:rPr>
        <w:t>"</w:t>
      </w:r>
      <w:r w:rsidRPr="0010195F">
        <w:rPr>
          <w:rFonts w:eastAsia="Calibri"/>
          <w:rtl/>
        </w:rPr>
        <w:t>ס על-יסודיים</w:t>
      </w:r>
      <w:r w:rsidRPr="0010195F">
        <w:rPr>
          <w:rFonts w:eastAsia="Calibri" w:hint="cs"/>
          <w:rtl/>
        </w:rPr>
        <w:t xml:space="preserve"> - </w:t>
      </w:r>
      <w:r w:rsidRPr="0010195F">
        <w:rPr>
          <w:rFonts w:eastAsia="Calibri"/>
          <w:rtl/>
        </w:rPr>
        <w:t>בהעדפה לכיתות י'</w:t>
      </w:r>
      <w:r w:rsidRPr="0010195F">
        <w:rPr>
          <w:rFonts w:eastAsia="Calibri" w:hint="cs"/>
          <w:rtl/>
        </w:rPr>
        <w:t xml:space="preserve"> </w:t>
      </w:r>
      <w:r w:rsidRPr="0010195F">
        <w:rPr>
          <w:rFonts w:eastAsia="Calibri"/>
          <w:rtl/>
        </w:rPr>
        <w:t>-</w:t>
      </w:r>
      <w:r w:rsidRPr="0010195F">
        <w:rPr>
          <w:rFonts w:eastAsia="Calibri" w:hint="cs"/>
          <w:rtl/>
        </w:rPr>
        <w:t xml:space="preserve"> </w:t>
      </w:r>
      <w:r w:rsidRPr="0010195F">
        <w:rPr>
          <w:rFonts w:eastAsia="Calibri"/>
          <w:rtl/>
        </w:rPr>
        <w:t>י"ב</w:t>
      </w:r>
      <w:r w:rsidRPr="0010195F">
        <w:rPr>
          <w:rFonts w:eastAsia="Calibri" w:hint="cs"/>
          <w:rtl/>
        </w:rPr>
        <w:t>)</w:t>
      </w:r>
      <w:r w:rsidRPr="0010195F">
        <w:rPr>
          <w:rFonts w:eastAsia="Calibri"/>
          <w:rtl/>
        </w:rPr>
        <w:t>.</w:t>
      </w:r>
      <w:r w:rsidRPr="0010195F">
        <w:rPr>
          <w:rFonts w:eastAsia="Calibri" w:hint="cs"/>
          <w:rtl/>
        </w:rPr>
        <w:t xml:space="preserve"> אם</w:t>
      </w:r>
      <w:r w:rsidRPr="0010195F">
        <w:rPr>
          <w:rFonts w:eastAsia="Calibri"/>
          <w:rtl/>
        </w:rPr>
        <w:t xml:space="preserve"> </w:t>
      </w:r>
      <w:r w:rsidRPr="0010195F">
        <w:rPr>
          <w:rFonts w:eastAsia="Calibri" w:hint="cs"/>
          <w:rtl/>
        </w:rPr>
        <w:t>יש</w:t>
      </w:r>
      <w:r w:rsidRPr="0010195F">
        <w:rPr>
          <w:rFonts w:eastAsia="Calibri"/>
          <w:rtl/>
        </w:rPr>
        <w:t xml:space="preserve"> מיגון תקני</w:t>
      </w:r>
      <w:r w:rsidRPr="0010195F">
        <w:rPr>
          <w:rFonts w:eastAsia="Calibri" w:hint="cs"/>
          <w:rtl/>
        </w:rPr>
        <w:t xml:space="preserve">, אך האזור הממוגן </w:t>
      </w:r>
      <w:r w:rsidRPr="0010195F">
        <w:rPr>
          <w:rFonts w:eastAsia="Calibri"/>
          <w:rtl/>
        </w:rPr>
        <w:t>אינו יכול להכיל את כלל</w:t>
      </w:r>
      <w:r w:rsidRPr="0010195F">
        <w:rPr>
          <w:rFonts w:eastAsia="Calibri" w:hint="cs"/>
          <w:rtl/>
        </w:rPr>
        <w:t xml:space="preserve"> </w:t>
      </w:r>
      <w:r w:rsidRPr="0010195F">
        <w:rPr>
          <w:rFonts w:eastAsia="Calibri"/>
          <w:rtl/>
        </w:rPr>
        <w:t>תלמידי ביה</w:t>
      </w:r>
      <w:r w:rsidRPr="0010195F">
        <w:rPr>
          <w:rFonts w:eastAsia="Calibri" w:hint="cs"/>
          <w:rtl/>
        </w:rPr>
        <w:t>"</w:t>
      </w:r>
      <w:r w:rsidRPr="0010195F">
        <w:rPr>
          <w:rFonts w:eastAsia="Calibri"/>
          <w:rtl/>
        </w:rPr>
        <w:t xml:space="preserve">ס, תתבצע הלמידה בקבוצות קטנות, בהתאם לקיבולת </w:t>
      </w:r>
      <w:r w:rsidRPr="0010195F">
        <w:rPr>
          <w:rFonts w:eastAsia="Calibri" w:hint="cs"/>
          <w:rtl/>
        </w:rPr>
        <w:t>האזור הממוגן,</w:t>
      </w:r>
      <w:r w:rsidRPr="0010195F">
        <w:rPr>
          <w:rFonts w:eastAsia="Calibri"/>
          <w:rtl/>
        </w:rPr>
        <w:t xml:space="preserve"> במשמרות</w:t>
      </w:r>
      <w:r w:rsidRPr="0010195F">
        <w:rPr>
          <w:rFonts w:eastAsia="Calibri" w:hint="cs"/>
          <w:rtl/>
        </w:rPr>
        <w:t xml:space="preserve"> באותו יום או </w:t>
      </w:r>
      <w:r w:rsidRPr="0010195F">
        <w:rPr>
          <w:rFonts w:eastAsia="Calibri"/>
          <w:rtl/>
        </w:rPr>
        <w:t>לסירוגין</w:t>
      </w:r>
      <w:r w:rsidRPr="0010195F">
        <w:rPr>
          <w:rFonts w:eastAsia="Calibri" w:hint="cs"/>
          <w:rtl/>
        </w:rPr>
        <w:t xml:space="preserve"> (</w:t>
      </w:r>
      <w:r w:rsidRPr="0010195F">
        <w:rPr>
          <w:rFonts w:eastAsia="Calibri"/>
          <w:rtl/>
        </w:rPr>
        <w:t>יום כן יום לא</w:t>
      </w:r>
      <w:r w:rsidRPr="0010195F">
        <w:rPr>
          <w:rFonts w:eastAsia="Calibri" w:hint="cs"/>
          <w:rtl/>
        </w:rPr>
        <w:t>)</w:t>
      </w:r>
      <w:r w:rsidRPr="0010195F">
        <w:rPr>
          <w:rFonts w:eastAsia="Calibri"/>
          <w:rtl/>
        </w:rPr>
        <w:t>.</w:t>
      </w:r>
      <w:r w:rsidRPr="0010195F">
        <w:rPr>
          <w:rFonts w:eastAsia="Calibri" w:hint="cs"/>
          <w:rtl/>
        </w:rPr>
        <w:t xml:space="preserve"> בהיעדר מיגון תקני </w:t>
      </w:r>
      <w:r w:rsidRPr="0010195F">
        <w:rPr>
          <w:rFonts w:eastAsia="Calibri"/>
          <w:rtl/>
        </w:rPr>
        <w:t>תבוצע למידה מרחוק, מקוונת.</w:t>
      </w:r>
      <w:r w:rsidRPr="0010195F">
        <w:rPr>
          <w:rFonts w:eastAsia="Calibri" w:hint="cs"/>
          <w:rtl/>
        </w:rPr>
        <w:t xml:space="preserve"> </w:t>
      </w:r>
      <w:r w:rsidRPr="0010195F">
        <w:rPr>
          <w:rFonts w:eastAsia="Calibri"/>
          <w:rtl/>
        </w:rPr>
        <w:t xml:space="preserve">סוג הפתרון </w:t>
      </w:r>
      <w:r w:rsidRPr="0010195F">
        <w:rPr>
          <w:rFonts w:eastAsia="Calibri" w:hint="cs"/>
          <w:rtl/>
        </w:rPr>
        <w:t>ייקבע</w:t>
      </w:r>
      <w:r w:rsidRPr="0010195F">
        <w:rPr>
          <w:rFonts w:eastAsia="Calibri"/>
          <w:rtl/>
        </w:rPr>
        <w:t xml:space="preserve"> בהתאם למצב החירום בזמן</w:t>
      </w:r>
      <w:r w:rsidRPr="0010195F">
        <w:rPr>
          <w:rFonts w:eastAsia="Calibri" w:hint="cs"/>
          <w:rtl/>
        </w:rPr>
        <w:t xml:space="preserve"> </w:t>
      </w:r>
      <w:r w:rsidRPr="0010195F">
        <w:rPr>
          <w:rFonts w:eastAsia="Calibri"/>
          <w:rtl/>
        </w:rPr>
        <w:t>אמת ועל פי החלטת</w:t>
      </w:r>
      <w:r w:rsidRPr="0010195F">
        <w:rPr>
          <w:rFonts w:eastAsia="Calibri" w:hint="cs"/>
          <w:rtl/>
        </w:rPr>
        <w:t>ו של</w:t>
      </w:r>
      <w:r w:rsidRPr="0010195F">
        <w:rPr>
          <w:rFonts w:eastAsia="Calibri"/>
          <w:rtl/>
        </w:rPr>
        <w:t xml:space="preserve"> מנהל </w:t>
      </w:r>
      <w:r w:rsidRPr="0010195F">
        <w:rPr>
          <w:rFonts w:eastAsia="Calibri" w:hint="cs"/>
          <w:rtl/>
        </w:rPr>
        <w:t>ביה"ס</w:t>
      </w:r>
      <w:r w:rsidRPr="0010195F">
        <w:rPr>
          <w:rFonts w:eastAsia="Calibri"/>
          <w:rtl/>
        </w:rPr>
        <w:t xml:space="preserve"> והנחיות</w:t>
      </w:r>
      <w:r w:rsidRPr="0010195F">
        <w:rPr>
          <w:rFonts w:eastAsia="Calibri" w:hint="cs"/>
          <w:rtl/>
        </w:rPr>
        <w:t xml:space="preserve"> </w:t>
      </w:r>
      <w:r w:rsidRPr="0010195F">
        <w:rPr>
          <w:rFonts w:eastAsia="Calibri"/>
          <w:rtl/>
        </w:rPr>
        <w:t>ההנהלה של מטה משרד החינוך.</w:t>
      </w:r>
    </w:p>
    <w:p w14:paraId="5D900643" w14:textId="77777777" w:rsidR="0010195F" w:rsidRPr="0010195F" w:rsidRDefault="0010195F" w:rsidP="0010195F">
      <w:pPr>
        <w:spacing w:line="269" w:lineRule="auto"/>
        <w:rPr>
          <w:rFonts w:eastAsia="Calibri"/>
        </w:rPr>
      </w:pPr>
    </w:p>
    <w:p w14:paraId="794D1B51"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lastRenderedPageBreak/>
        <w:t>מתווה הפעלת בתי הספר במלחמת חרבות ברזל</w:t>
      </w:r>
    </w:p>
    <w:p w14:paraId="1E1DF09B" w14:textId="77777777" w:rsidR="0010195F" w:rsidRPr="0010195F" w:rsidRDefault="0010195F" w:rsidP="0010195F">
      <w:pPr>
        <w:spacing w:line="269" w:lineRule="auto"/>
        <w:ind w:left="-567"/>
        <w:rPr>
          <w:rFonts w:eastAsia="Calibri"/>
          <w:szCs w:val="20"/>
          <w:rtl/>
        </w:rPr>
      </w:pPr>
    </w:p>
    <w:p w14:paraId="7DA43FA6" w14:textId="77777777" w:rsidR="0010195F" w:rsidRPr="0010195F" w:rsidRDefault="0010195F" w:rsidP="0010195F">
      <w:pPr>
        <w:spacing w:line="269" w:lineRule="auto"/>
        <w:rPr>
          <w:rFonts w:eastAsia="Calibri"/>
          <w:rtl/>
        </w:rPr>
      </w:pPr>
      <w:r w:rsidRPr="0010195F">
        <w:rPr>
          <w:rFonts w:eastAsia="Calibri" w:hint="cs"/>
          <w:rtl/>
        </w:rPr>
        <w:t xml:space="preserve">בשבוע הראשון למלחמת חרבות ברזל התמקדו הודעות משרד החינוך בהנחיות לבטל למידה פיזית בבתיה"ס, בהתאם להנחיות פקע"ר, ובמעבר ללמידה מרחוק. ב-15.10.23 </w:t>
      </w:r>
      <w:r w:rsidRPr="0010195F">
        <w:rPr>
          <w:rFonts w:eastAsia="Calibri"/>
          <w:rtl/>
        </w:rPr>
        <w:t>הודיע משרד החינוך כי מ</w:t>
      </w:r>
      <w:r w:rsidRPr="0010195F">
        <w:rPr>
          <w:rFonts w:eastAsia="Calibri" w:hint="cs"/>
          <w:rtl/>
        </w:rPr>
        <w:t>-16.10.23 תתקיים</w:t>
      </w:r>
      <w:r w:rsidRPr="0010195F">
        <w:rPr>
          <w:rFonts w:eastAsia="Calibri"/>
          <w:rtl/>
        </w:rPr>
        <w:t xml:space="preserve"> הפעילות </w:t>
      </w:r>
      <w:r w:rsidRPr="0010195F">
        <w:rPr>
          <w:rFonts w:eastAsia="Calibri" w:hint="cs"/>
          <w:rtl/>
        </w:rPr>
        <w:t xml:space="preserve">במערכת החינוך </w:t>
      </w:r>
      <w:r w:rsidRPr="0010195F">
        <w:rPr>
          <w:rFonts w:eastAsia="Calibri"/>
          <w:rtl/>
        </w:rPr>
        <w:t xml:space="preserve">בשלושה אופנים </w:t>
      </w:r>
      <w:r w:rsidRPr="0010195F">
        <w:rPr>
          <w:rFonts w:eastAsia="Calibri" w:hint="cs"/>
          <w:rtl/>
        </w:rPr>
        <w:t xml:space="preserve">- </w:t>
      </w:r>
      <w:r w:rsidRPr="0010195F">
        <w:rPr>
          <w:rFonts w:eastAsia="Calibri"/>
          <w:rtl/>
        </w:rPr>
        <w:t xml:space="preserve">למידה פיזית, למידה מרחוק </w:t>
      </w:r>
      <w:r w:rsidRPr="0010195F">
        <w:rPr>
          <w:rFonts w:eastAsia="Calibri" w:hint="cs"/>
          <w:rtl/>
        </w:rPr>
        <w:t xml:space="preserve">ולמידה משולבת (למידה המשלבת למידה פיזית ולמידה מרחוק), זאת </w:t>
      </w:r>
      <w:r w:rsidRPr="0010195F">
        <w:rPr>
          <w:rFonts w:eastAsia="Calibri"/>
          <w:rtl/>
        </w:rPr>
        <w:t>בהתאם למדיניות ו</w:t>
      </w:r>
      <w:r w:rsidRPr="0010195F">
        <w:rPr>
          <w:rFonts w:eastAsia="Calibri" w:hint="cs"/>
          <w:rtl/>
        </w:rPr>
        <w:t>ל</w:t>
      </w:r>
      <w:r w:rsidRPr="0010195F">
        <w:rPr>
          <w:rFonts w:eastAsia="Calibri"/>
          <w:rtl/>
        </w:rPr>
        <w:t xml:space="preserve">הגבלות </w:t>
      </w:r>
      <w:r w:rsidRPr="0010195F">
        <w:rPr>
          <w:rFonts w:eastAsia="Calibri" w:hint="cs"/>
          <w:rtl/>
        </w:rPr>
        <w:t xml:space="preserve">של </w:t>
      </w:r>
      <w:r w:rsidRPr="0010195F">
        <w:rPr>
          <w:rFonts w:eastAsia="Calibri"/>
          <w:rtl/>
        </w:rPr>
        <w:t>פקע</w:t>
      </w:r>
      <w:r w:rsidRPr="0010195F">
        <w:rPr>
          <w:rFonts w:eastAsia="Calibri" w:hint="cs"/>
          <w:rtl/>
        </w:rPr>
        <w:t>"</w:t>
      </w:r>
      <w:r w:rsidRPr="0010195F">
        <w:rPr>
          <w:rFonts w:eastAsia="Calibri"/>
          <w:rtl/>
        </w:rPr>
        <w:t>ר</w:t>
      </w:r>
      <w:r w:rsidRPr="0010195F">
        <w:rPr>
          <w:rFonts w:eastAsia="Calibri" w:hint="cs"/>
          <w:rtl/>
        </w:rPr>
        <w:t xml:space="preserve"> ולהנחיות משרד החינוך</w:t>
      </w:r>
      <w:r w:rsidRPr="0010195F">
        <w:rPr>
          <w:rFonts w:eastAsia="Calibri"/>
          <w:rtl/>
        </w:rPr>
        <w:t xml:space="preserve">. </w:t>
      </w:r>
    </w:p>
    <w:p w14:paraId="212ABF3D" w14:textId="77777777" w:rsidR="0010195F" w:rsidRPr="0010195F" w:rsidRDefault="0010195F" w:rsidP="0010195F">
      <w:pPr>
        <w:spacing w:line="269" w:lineRule="auto"/>
        <w:ind w:left="-567"/>
        <w:rPr>
          <w:rFonts w:eastAsia="Calibri"/>
          <w:szCs w:val="20"/>
          <w:rtl/>
        </w:rPr>
      </w:pPr>
    </w:p>
    <w:p w14:paraId="7FF74B6B" w14:textId="77777777" w:rsidR="0010195F" w:rsidRPr="0010195F" w:rsidRDefault="0010195F" w:rsidP="0010195F">
      <w:pPr>
        <w:spacing w:line="269" w:lineRule="auto"/>
        <w:rPr>
          <w:rFonts w:eastAsia="Calibri"/>
          <w:rtl/>
        </w:rPr>
      </w:pPr>
      <w:r w:rsidRPr="0010195F">
        <w:rPr>
          <w:rFonts w:eastAsia="Calibri" w:hint="cs"/>
          <w:rtl/>
        </w:rPr>
        <w:t xml:space="preserve">בהודעה למנהלי בתיה"ס פירט משרד החינוך שלוש הנחיות לקיום פעילות לימודית: </w:t>
      </w:r>
    </w:p>
    <w:p w14:paraId="4D1533EB" w14:textId="77777777" w:rsidR="0010195F" w:rsidRPr="0010195F" w:rsidRDefault="0010195F" w:rsidP="0010195F">
      <w:pPr>
        <w:spacing w:line="269" w:lineRule="auto"/>
        <w:ind w:left="-567"/>
        <w:rPr>
          <w:rFonts w:eastAsia="Calibri"/>
          <w:szCs w:val="20"/>
          <w:rtl/>
        </w:rPr>
      </w:pPr>
    </w:p>
    <w:p w14:paraId="41759583" w14:textId="77777777" w:rsidR="0010195F" w:rsidRPr="0010195F" w:rsidRDefault="0010195F" w:rsidP="0010195F">
      <w:pPr>
        <w:keepNext/>
        <w:keepLines/>
        <w:spacing w:line="269" w:lineRule="auto"/>
        <w:jc w:val="center"/>
        <w:rPr>
          <w:rFonts w:eastAsia="Calibri"/>
          <w:rtl/>
        </w:rPr>
      </w:pPr>
      <w:bookmarkStart w:id="8" w:name="_Hlk215651780"/>
      <w:r w:rsidRPr="0010195F">
        <w:rPr>
          <w:rFonts w:eastAsia="Calibri" w:hint="cs"/>
          <w:rtl/>
        </w:rPr>
        <w:t xml:space="preserve">תרשים 4: </w:t>
      </w:r>
      <w:r w:rsidRPr="0010195F">
        <w:rPr>
          <w:rFonts w:eastAsia="Calibri" w:hint="cs"/>
          <w:b/>
          <w:bCs/>
          <w:rtl/>
        </w:rPr>
        <w:t>הנחיות</w:t>
      </w:r>
      <w:r w:rsidRPr="0010195F">
        <w:rPr>
          <w:rFonts w:eastAsia="Calibri"/>
          <w:b/>
          <w:bCs/>
          <w:rtl/>
        </w:rPr>
        <w:t xml:space="preserve"> </w:t>
      </w:r>
      <w:r w:rsidRPr="0010195F">
        <w:rPr>
          <w:rFonts w:eastAsia="Calibri" w:hint="cs"/>
          <w:b/>
          <w:bCs/>
          <w:rtl/>
        </w:rPr>
        <w:t xml:space="preserve">משרד החינוך </w:t>
      </w:r>
      <w:r w:rsidRPr="0010195F">
        <w:rPr>
          <w:rFonts w:eastAsia="Calibri"/>
          <w:b/>
          <w:bCs/>
          <w:rtl/>
        </w:rPr>
        <w:t xml:space="preserve">למנהלי בתיה"ס לקיום </w:t>
      </w:r>
      <w:r w:rsidRPr="0010195F">
        <w:rPr>
          <w:rFonts w:eastAsia="Calibri" w:hint="cs"/>
          <w:b/>
          <w:bCs/>
          <w:rtl/>
        </w:rPr>
        <w:t>פעילות לימודית</w:t>
      </w:r>
    </w:p>
    <w:p w14:paraId="56F5A5F2"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54D01140" wp14:editId="4D329EC3">
            <wp:extent cx="4044870" cy="4324350"/>
            <wp:effectExtent l="0" t="0" r="0" b="0"/>
            <wp:docPr id="7170" name="תמונה 7170" descr="תנאים לקיום פעילות לימודית:&#10;(א) קיום פעילות חינוכית על פי מדרג ההתגוננות שפקע״ר מפרסם:&#10;דרגה אדומה ודרגה כתומה: אין לקיים פעילות חינוכית פיזית.&#10;דרגה צהובה: ניתן לקיים פעילויות חינוכיות במקום המאפשר הגעה למרחב מוגן תקני בזמני ההתגוננות, בהתאם להגדרת פקע״ר.&#10;דרגה ירוקה: ניתן לקיים פעילויות חינוכיות.&#10;(ב) פעילות על פי הנחיות ביטחון שהוציא משרד החינוך בכפוף להנחיות פקע״ר.&#10;(ג) מסוגלות ופניות פיזיות ונפשיות של צוותי החינוך וקהילת המוסד החינוכ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507"/>
                    <a:stretch/>
                  </pic:blipFill>
                  <pic:spPr bwMode="auto">
                    <a:xfrm>
                      <a:off x="0" y="0"/>
                      <a:ext cx="4044870" cy="4324350"/>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28EC0936" w14:textId="77777777" w:rsidR="0010195F" w:rsidRPr="0010195F" w:rsidRDefault="0010195F" w:rsidP="0010195F">
      <w:pPr>
        <w:spacing w:line="269" w:lineRule="auto"/>
        <w:jc w:val="left"/>
        <w:rPr>
          <w:rFonts w:eastAsia="Calibri"/>
          <w:szCs w:val="20"/>
          <w:rtl/>
        </w:rPr>
      </w:pPr>
      <w:r w:rsidRPr="0010195F">
        <w:rPr>
          <w:rFonts w:ascii="David" w:eastAsia="Calibri" w:hAnsi="David" w:hint="cs"/>
          <w:szCs w:val="20"/>
          <w:rtl/>
        </w:rPr>
        <w:t>לפי מסמכי משרד החינוך, בעיבוד משרד מבקר המדינה</w:t>
      </w:r>
      <w:r w:rsidRPr="0010195F">
        <w:rPr>
          <w:rFonts w:eastAsia="Calibri" w:hint="cs"/>
          <w:szCs w:val="20"/>
          <w:rtl/>
        </w:rPr>
        <w:t>.</w:t>
      </w:r>
    </w:p>
    <w:p w14:paraId="022A1D5C" w14:textId="77777777" w:rsidR="0010195F" w:rsidRPr="0010195F" w:rsidRDefault="0010195F" w:rsidP="0010195F">
      <w:pPr>
        <w:spacing w:line="269" w:lineRule="auto"/>
        <w:ind w:left="-567"/>
        <w:rPr>
          <w:rFonts w:eastAsia="Calibri"/>
          <w:szCs w:val="20"/>
          <w:rtl/>
        </w:rPr>
      </w:pPr>
    </w:p>
    <w:p w14:paraId="24B50380" w14:textId="77777777" w:rsidR="0010195F" w:rsidRPr="0010195F" w:rsidRDefault="0010195F" w:rsidP="0010195F">
      <w:pPr>
        <w:spacing w:line="269" w:lineRule="auto"/>
        <w:rPr>
          <w:rFonts w:eastAsia="Calibri"/>
          <w:rtl/>
        </w:rPr>
      </w:pPr>
      <w:r w:rsidRPr="0010195F">
        <w:rPr>
          <w:rFonts w:eastAsia="Calibri" w:hint="cs"/>
          <w:rtl/>
        </w:rPr>
        <w:t xml:space="preserve">נוסף על כך, פרסם המשרד רשימת עקרונות למנהלי בתיה"ס </w:t>
      </w:r>
      <w:r w:rsidRPr="0010195F">
        <w:rPr>
          <w:rFonts w:eastAsia="Calibri"/>
          <w:rtl/>
        </w:rPr>
        <w:t>לקיום למידה</w:t>
      </w:r>
      <w:r w:rsidRPr="0010195F">
        <w:rPr>
          <w:rFonts w:eastAsia="Calibri" w:hint="cs"/>
          <w:rtl/>
        </w:rPr>
        <w:t xml:space="preserve"> </w:t>
      </w:r>
      <w:r w:rsidRPr="0010195F">
        <w:rPr>
          <w:rFonts w:eastAsia="Calibri"/>
          <w:rtl/>
        </w:rPr>
        <w:t xml:space="preserve">פיזית </w:t>
      </w:r>
      <w:r w:rsidRPr="0010195F">
        <w:rPr>
          <w:rFonts w:eastAsia="Calibri" w:hint="cs"/>
          <w:rtl/>
        </w:rPr>
        <w:t xml:space="preserve">ומשולבת, ובהם: </w:t>
      </w:r>
    </w:p>
    <w:p w14:paraId="4F541E5E" w14:textId="77777777" w:rsidR="0010195F" w:rsidRPr="0010195F" w:rsidRDefault="0010195F" w:rsidP="0010195F">
      <w:pPr>
        <w:spacing w:line="269" w:lineRule="auto"/>
        <w:jc w:val="center"/>
        <w:rPr>
          <w:rFonts w:eastAsia="Calibri"/>
          <w:rtl/>
        </w:rPr>
      </w:pPr>
      <w:r w:rsidRPr="0010195F">
        <w:rPr>
          <w:rFonts w:eastAsia="Calibri" w:hint="cs"/>
          <w:rtl/>
        </w:rPr>
        <w:lastRenderedPageBreak/>
        <w:t xml:space="preserve">תרשים 5: </w:t>
      </w:r>
      <w:r w:rsidRPr="0010195F">
        <w:rPr>
          <w:rFonts w:eastAsia="Calibri"/>
          <w:b/>
          <w:bCs/>
          <w:rtl/>
        </w:rPr>
        <w:t>עקרונות למנהלי בתיה"ס לקיום למידה פיזית ומשולבת</w:t>
      </w:r>
    </w:p>
    <w:p w14:paraId="691DD6F6"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2A0188DD" wp14:editId="17EC60F3">
            <wp:extent cx="5219700" cy="2524125"/>
            <wp:effectExtent l="0" t="0" r="0" b="9525"/>
            <wp:docPr id="20" name="תמונה 20" descr="1. פעילות על פי הנחיות הביטחון והוראות פקע״ר.&#10;2. גמישות למנהלי בתי הספר במתן פתרונות לצורכי התלמידים וסגל בתי הספר.&#10;3. פעילות רגשית-חברתית ושיחות אישיות עם התלמידים.&#10;4. תמיכה מתמשכת בשלומות הצוות החינוכי וברווחתו.&#10;5. התאמת ארגון הלמידה בדגש על בחירת תכנים רלוונטיים, פעילות הפוגה ושילוב למידה מרחוק.&#10;6. מעקב אחר נוכחות התלמידים בתוכנה לניהול פדגוגי.&#10;7. יצירת קשר אישי עם הנעדרים מהפעילות החינוכית ועם משפחותיהם.&#10;8. תמיכה בהורים באמצעות מתן ייעוץ ובסיוע בתיווך המצב לילדיה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2524125"/>
                    </a:xfrm>
                    <a:prstGeom prst="rect">
                      <a:avLst/>
                    </a:prstGeom>
                    <a:noFill/>
                    <a:ln>
                      <a:noFill/>
                    </a:ln>
                  </pic:spPr>
                </pic:pic>
              </a:graphicData>
            </a:graphic>
          </wp:inline>
        </w:drawing>
      </w:r>
    </w:p>
    <w:p w14:paraId="38CC7AE7" w14:textId="77777777" w:rsidR="0010195F" w:rsidRPr="0010195F" w:rsidRDefault="0010195F" w:rsidP="0010195F">
      <w:pPr>
        <w:spacing w:line="269" w:lineRule="auto"/>
        <w:rPr>
          <w:rFonts w:eastAsia="Calibri"/>
          <w:szCs w:val="20"/>
          <w:rtl/>
        </w:rPr>
      </w:pPr>
      <w:r w:rsidRPr="0010195F">
        <w:rPr>
          <w:rFonts w:ascii="David" w:eastAsia="Calibri" w:hAnsi="David" w:hint="cs"/>
          <w:szCs w:val="20"/>
          <w:rtl/>
        </w:rPr>
        <w:t>לפי מסמכי משרד החינוך, בעיבוד משרד מבקר המדינה</w:t>
      </w:r>
      <w:r w:rsidRPr="0010195F">
        <w:rPr>
          <w:rFonts w:eastAsia="Calibri" w:hint="cs"/>
          <w:szCs w:val="20"/>
          <w:rtl/>
        </w:rPr>
        <w:t>.</w:t>
      </w:r>
    </w:p>
    <w:p w14:paraId="1793BA1A" w14:textId="77777777" w:rsidR="0010195F" w:rsidRPr="0010195F" w:rsidRDefault="0010195F" w:rsidP="0010195F">
      <w:pPr>
        <w:spacing w:line="269" w:lineRule="auto"/>
        <w:ind w:left="-567"/>
        <w:rPr>
          <w:rFonts w:eastAsia="Calibri"/>
          <w:szCs w:val="20"/>
          <w:rtl/>
        </w:rPr>
      </w:pPr>
    </w:p>
    <w:p w14:paraId="1957242E" w14:textId="77777777" w:rsidR="0010195F" w:rsidRPr="0010195F" w:rsidRDefault="0010195F" w:rsidP="0010195F">
      <w:pPr>
        <w:spacing w:line="269" w:lineRule="auto"/>
        <w:rPr>
          <w:rFonts w:eastAsia="Calibri"/>
          <w:rtl/>
        </w:rPr>
      </w:pPr>
      <w:r w:rsidRPr="0010195F">
        <w:rPr>
          <w:rFonts w:eastAsia="Calibri" w:hint="cs"/>
          <w:rtl/>
        </w:rPr>
        <w:t xml:space="preserve">לצד הדגשים והעקרונות לקיום למידה פיזית ומשולבת שפרסם משרד החינוך, מדיניותו, כבר מהשבוע השני למלחמה, הייתה להחזיר שיעור גבוה ככל האפשר של מוסדות חינוך ללמידה פיזית מהר ככל האפשר (בהתאם להנחיות ולהגבלות שקבע פקע"ר). בעקבות מדיניות המשרד ובהתאם להנחיות פקע"ר, מאז השבוע השני למלחמה חזרו בתיה"ס בהדרגה ללמידה פיזית באזורים שבהם התירו הנחיות פקע"ר לקיים פעילויות חינוכיות. ככל שחלף הזמן גדל שיעור בתיה"ס שחזרו ללמידה פיזית, אף שרוב המוסדות המשיכו לשלב בין למידה פיזית ללמידה מרחוק. מדיניות המשרד השתקפה בהערכות המצב של הנהלתו מאז תחילת המלחמה, כמתואר להלן. </w:t>
      </w:r>
    </w:p>
    <w:p w14:paraId="3F13BD0C" w14:textId="77777777" w:rsidR="0010195F" w:rsidRPr="0010195F" w:rsidRDefault="0010195F" w:rsidP="0010195F">
      <w:pPr>
        <w:spacing w:line="269" w:lineRule="auto"/>
        <w:ind w:left="-567"/>
        <w:rPr>
          <w:rFonts w:eastAsia="Calibri"/>
          <w:szCs w:val="20"/>
          <w:rtl/>
        </w:rPr>
      </w:pPr>
    </w:p>
    <w:p w14:paraId="73484202" w14:textId="77777777" w:rsidR="0010195F" w:rsidRPr="0010195F" w:rsidRDefault="0010195F" w:rsidP="0010195F">
      <w:pPr>
        <w:keepNext/>
        <w:keepLines/>
        <w:spacing w:line="269" w:lineRule="auto"/>
        <w:jc w:val="center"/>
        <w:rPr>
          <w:rFonts w:eastAsia="Calibri"/>
          <w:rtl/>
        </w:rPr>
      </w:pPr>
      <w:r w:rsidRPr="0010195F">
        <w:rPr>
          <w:rFonts w:eastAsia="Calibri" w:hint="cs"/>
          <w:rtl/>
        </w:rPr>
        <w:lastRenderedPageBreak/>
        <w:t xml:space="preserve">תרשים 6: </w:t>
      </w:r>
      <w:r w:rsidRPr="0010195F">
        <w:rPr>
          <w:rFonts w:eastAsia="Calibri" w:hint="cs"/>
          <w:b/>
          <w:bCs/>
          <w:rtl/>
        </w:rPr>
        <w:t>מדיניות משרד החינוך בשבועות הראשונים למלחמה</w:t>
      </w:r>
    </w:p>
    <w:p w14:paraId="36193FF6"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62501BDF" wp14:editId="364A32CC">
            <wp:extent cx="4777105" cy="6209818"/>
            <wp:effectExtent l="0" t="0" r="4445" b="635"/>
            <wp:docPr id="33" name="תמונה 33" descr="7.10.23 - תחילת מלחמת חרבות ברזל&#10;15.10.23 - משרד החינוך הודיע כי החל מה 16.10.23 הפעילות במערכת החינוך תתקיים בשלושה אופנים: למידה פיזית, למידה מרחוק ולמידה המשלבת את שניהם.&#10;18.10.23 - משרד החינוך ופקע״ר אישרו להפעיל באופן פרונטלי מספר גדול של מוסדות חינוך. מטה משרד החינוך קבע כ׳ המחוזות צריכים להתמקד בחזרה ללמידה פרונטלית.&#10;20.10.23 - מערכת החינוך חזרה לשגרת למידה בהיקף נרחב. &#10;24.10.23 - הלמידה הפרונטלית תפסה חלק גדול יותר בפעילות, בעוד שהיקף הלמידה מרחוק הצטמצם בהדרגה.&#10;27.10.23 - משרד החינוך קבע בהערכת מצב כ׳ ידרוש מהרשויות המקומיות להחזיר את הלימודים במרחביהן למתכונת פרונטלית, ככל הניתן.&#10;29.10.23 - 75% מבתי הספר וגני הילדים ב״אזורים הירוקים״ חזרו ללמידה פרונטלית. לפי מחוזות: במחוז המרכז - 84%; במחוז ירושלים - 98%; במחוז חיפה - 65%; במחוז תל אביב - 77%; במחוז הדרום - 36%; ובמחוז הצפון - 93%.&#10;7.12.23 - משרד החינוך קבע בהערכת מצב כי על הרשויות המקומיות להימנע ככל הניתן מקביעת החמרות נוקשות יותר ממדיניות ההתגוננות של פקע״ר.&#10;12.12.23 - משרד החינוך קבע בהערכת מצב כי יוודא שמוסדות החינוך יפעלו באופן מלא ב״אזורים הירוק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reciate the situation.png"/>
                    <pic:cNvPicPr/>
                  </pic:nvPicPr>
                  <pic:blipFill rotWithShape="1">
                    <a:blip r:embed="rId16" cstate="print">
                      <a:extLst>
                        <a:ext uri="{28A0092B-C50C-407E-A947-70E740481C1C}">
                          <a14:useLocalDpi xmlns:a14="http://schemas.microsoft.com/office/drawing/2010/main" val="0"/>
                        </a:ext>
                      </a:extLst>
                    </a:blip>
                    <a:srcRect b="2504"/>
                    <a:stretch/>
                  </pic:blipFill>
                  <pic:spPr bwMode="auto">
                    <a:xfrm>
                      <a:off x="0" y="0"/>
                      <a:ext cx="4778794" cy="6212014"/>
                    </a:xfrm>
                    <a:prstGeom prst="rect">
                      <a:avLst/>
                    </a:prstGeom>
                    <a:ln>
                      <a:noFill/>
                    </a:ln>
                    <a:extLst>
                      <a:ext uri="{53640926-AAD7-44D8-BBD7-CCE9431645EC}">
                        <a14:shadowObscured xmlns:a14="http://schemas.microsoft.com/office/drawing/2010/main"/>
                      </a:ext>
                    </a:extLst>
                  </pic:spPr>
                </pic:pic>
              </a:graphicData>
            </a:graphic>
          </wp:inline>
        </w:drawing>
      </w:r>
    </w:p>
    <w:p w14:paraId="01B79650" w14:textId="77777777" w:rsidR="0010195F" w:rsidRPr="0010195F" w:rsidRDefault="0010195F" w:rsidP="0010195F">
      <w:pPr>
        <w:spacing w:line="269" w:lineRule="auto"/>
        <w:jc w:val="left"/>
        <w:rPr>
          <w:rFonts w:eastAsia="Calibri"/>
          <w:szCs w:val="20"/>
          <w:rtl/>
        </w:rPr>
      </w:pPr>
      <w:r w:rsidRPr="0010195F">
        <w:rPr>
          <w:rFonts w:ascii="David" w:eastAsia="Calibri" w:hAnsi="David" w:hint="cs"/>
          <w:szCs w:val="20"/>
          <w:rtl/>
        </w:rPr>
        <w:t>לפי מסמכי משרד החינוך, בעיבוד משרד מבקר המדינה</w:t>
      </w:r>
      <w:r w:rsidRPr="0010195F">
        <w:rPr>
          <w:rFonts w:eastAsia="Calibri" w:hint="cs"/>
          <w:szCs w:val="20"/>
          <w:rtl/>
        </w:rPr>
        <w:t>.</w:t>
      </w:r>
    </w:p>
    <w:p w14:paraId="7B0E3BA6" w14:textId="77777777" w:rsidR="0010195F" w:rsidRPr="0010195F" w:rsidRDefault="0010195F" w:rsidP="0010195F">
      <w:pPr>
        <w:spacing w:line="269" w:lineRule="auto"/>
        <w:rPr>
          <w:rFonts w:eastAsia="Calibri"/>
          <w:b/>
          <w:bCs/>
          <w:rtl/>
        </w:rPr>
      </w:pPr>
      <w:r w:rsidRPr="0010195F">
        <w:rPr>
          <w:rFonts w:eastAsia="Calibri" w:hint="cs"/>
          <w:b/>
          <w:bCs/>
          <w:rtl/>
        </w:rPr>
        <w:lastRenderedPageBreak/>
        <w:t>יצוינו לחיוב צוותי ההוראה והחינוך בבתי הספר והגורמים במטה משרד החינוך ומחוזותיו, שנרתמו תקופה ארוכה לספק שירותי חינוך לכלל ילדי ישראל, ובהם גם אלו שפונו מבתיהם, וזאת ברחבי המדינה, לרבות באזורים שהיו תחת אש.</w:t>
      </w:r>
    </w:p>
    <w:p w14:paraId="6C133F2C" w14:textId="77777777" w:rsidR="0010195F" w:rsidRPr="0010195F" w:rsidRDefault="0010195F" w:rsidP="0010195F">
      <w:pPr>
        <w:spacing w:line="269" w:lineRule="auto"/>
        <w:rPr>
          <w:rFonts w:eastAsia="Calibri"/>
          <w:rtl/>
        </w:rPr>
      </w:pPr>
    </w:p>
    <w:p w14:paraId="396B7318" w14:textId="77777777" w:rsidR="0010195F" w:rsidRPr="0010195F" w:rsidRDefault="0010195F" w:rsidP="0010195F">
      <w:pPr>
        <w:keepNext/>
        <w:keepLines/>
        <w:spacing w:line="269" w:lineRule="auto"/>
        <w:jc w:val="center"/>
        <w:outlineLvl w:val="1"/>
        <w:rPr>
          <w:rFonts w:eastAsia="Times New Roman"/>
          <w:bCs/>
          <w:szCs w:val="32"/>
          <w:rtl/>
        </w:rPr>
      </w:pPr>
      <w:r w:rsidRPr="0010195F">
        <w:rPr>
          <w:rFonts w:eastAsia="Times New Roman" w:hint="cs"/>
          <w:bCs/>
          <w:szCs w:val="32"/>
          <w:rtl/>
        </w:rPr>
        <w:t>היערכות משרד החינוך ללמידה ה</w:t>
      </w:r>
      <w:r w:rsidRPr="0010195F">
        <w:rPr>
          <w:rFonts w:eastAsia="Times New Roman"/>
          <w:bCs/>
          <w:szCs w:val="32"/>
          <w:rtl/>
        </w:rPr>
        <w:t>דיגיטלית</w:t>
      </w:r>
      <w:r w:rsidRPr="0010195F">
        <w:rPr>
          <w:rFonts w:eastAsia="Times New Roman" w:hint="cs"/>
          <w:bCs/>
          <w:szCs w:val="32"/>
          <w:rtl/>
        </w:rPr>
        <w:t xml:space="preserve"> והפעלתה</w:t>
      </w:r>
    </w:p>
    <w:p w14:paraId="6A2B4026" w14:textId="77777777" w:rsidR="0010195F" w:rsidRPr="0010195F" w:rsidRDefault="0010195F" w:rsidP="0010195F">
      <w:pPr>
        <w:keepNext/>
        <w:spacing w:line="269" w:lineRule="auto"/>
        <w:ind w:left="-567"/>
        <w:rPr>
          <w:rFonts w:eastAsia="Calibri"/>
          <w:szCs w:val="20"/>
          <w:rtl/>
        </w:rPr>
      </w:pPr>
    </w:p>
    <w:p w14:paraId="1848E93E" w14:textId="77777777" w:rsidR="0010195F" w:rsidRPr="0010195F" w:rsidRDefault="0010195F" w:rsidP="0010195F">
      <w:pPr>
        <w:keepNext/>
        <w:spacing w:line="269" w:lineRule="auto"/>
        <w:rPr>
          <w:rFonts w:eastAsia="Calibri"/>
          <w:rtl/>
        </w:rPr>
      </w:pPr>
      <w:r w:rsidRPr="0010195F">
        <w:rPr>
          <w:rFonts w:eastAsia="Times New Roman" w:hint="cs"/>
          <w:bCs/>
          <w:spacing w:val="40"/>
          <w:rtl/>
        </w:rPr>
        <w:t>למידה מרחוק ככלי הכרחי ללמידה בשעת חירום:</w:t>
      </w:r>
      <w:r w:rsidRPr="0010195F">
        <w:rPr>
          <w:rFonts w:eastAsia="Calibri" w:hint="cs"/>
          <w:rtl/>
        </w:rPr>
        <w:t xml:space="preserve"> המטרות המרכזיות של למידה בשעת חירום הן להבטיח, בכל שלבי החינוך, מסגרת חינוכית יומית עקבית ורציפה, ליצור תהליכי הוראה ולמידה מגוונים השומרים את התלמידים מעורבים ומתמידים וכן לבסס תחושה של שייכות אצל התלמידים והצוות החינוכי ולספק להם מענים חברתיים ורגשיים. </w:t>
      </w:r>
      <w:r w:rsidRPr="0010195F">
        <w:rPr>
          <w:rFonts w:eastAsia="Calibri"/>
          <w:rtl/>
        </w:rPr>
        <w:t>ב</w:t>
      </w:r>
      <w:r w:rsidRPr="0010195F">
        <w:rPr>
          <w:rFonts w:eastAsia="Calibri" w:hint="cs"/>
          <w:rtl/>
        </w:rPr>
        <w:t xml:space="preserve">מצבי </w:t>
      </w:r>
      <w:r w:rsidRPr="0010195F">
        <w:rPr>
          <w:rFonts w:eastAsia="Calibri"/>
          <w:rtl/>
        </w:rPr>
        <w:t xml:space="preserve">חירום </w:t>
      </w:r>
      <w:r w:rsidRPr="0010195F">
        <w:rPr>
          <w:rFonts w:eastAsia="Calibri" w:hint="cs"/>
          <w:rtl/>
        </w:rPr>
        <w:t>שבהם</w:t>
      </w:r>
      <w:r w:rsidRPr="0010195F">
        <w:rPr>
          <w:rFonts w:eastAsia="Calibri"/>
          <w:rtl/>
        </w:rPr>
        <w:t xml:space="preserve"> </w:t>
      </w:r>
      <w:r w:rsidRPr="0010195F">
        <w:rPr>
          <w:rFonts w:eastAsia="Calibri" w:hint="cs"/>
          <w:rtl/>
        </w:rPr>
        <w:t xml:space="preserve">לא </w:t>
      </w:r>
      <w:r w:rsidRPr="0010195F">
        <w:rPr>
          <w:rFonts w:eastAsia="Calibri"/>
          <w:rtl/>
        </w:rPr>
        <w:t>מתאפשרת למידה פיזית במוסדות החינוך</w:t>
      </w:r>
      <w:r w:rsidRPr="0010195F">
        <w:rPr>
          <w:rFonts w:eastAsia="Calibri" w:hint="cs"/>
          <w:rtl/>
        </w:rPr>
        <w:t>, יש ללמידה מרחוק תפקיד מרכזי בהשגת מטרות אלו</w:t>
      </w:r>
      <w:r w:rsidRPr="0010195F">
        <w:rPr>
          <w:rFonts w:eastAsia="Calibri"/>
          <w:vertAlign w:val="superscript"/>
          <w:rtl/>
        </w:rPr>
        <w:footnoteReference w:id="6"/>
      </w:r>
      <w:r w:rsidRPr="0010195F">
        <w:rPr>
          <w:rFonts w:eastAsia="Calibri" w:hint="cs"/>
          <w:rtl/>
        </w:rPr>
        <w:t>. הלמידה מרחוק נסמכת על התשתיות הפיזיות והפדגוגיות של למידה דיגיטלית</w:t>
      </w:r>
      <w:r w:rsidRPr="0010195F">
        <w:rPr>
          <w:rFonts w:eastAsia="Calibri"/>
          <w:vertAlign w:val="superscript"/>
          <w:rtl/>
        </w:rPr>
        <w:footnoteReference w:id="7"/>
      </w:r>
      <w:r w:rsidRPr="0010195F">
        <w:rPr>
          <w:rFonts w:eastAsia="Calibri" w:hint="cs"/>
          <w:rtl/>
        </w:rPr>
        <w:t xml:space="preserve"> וכן על רמת האוריינות הדיגיטלית</w:t>
      </w:r>
      <w:r w:rsidRPr="0010195F">
        <w:rPr>
          <w:rFonts w:eastAsia="Calibri"/>
          <w:vertAlign w:val="superscript"/>
          <w:rtl/>
        </w:rPr>
        <w:footnoteReference w:id="8"/>
      </w:r>
      <w:r w:rsidRPr="0010195F">
        <w:rPr>
          <w:rFonts w:eastAsia="Calibri" w:hint="cs"/>
          <w:rtl/>
        </w:rPr>
        <w:t xml:space="preserve"> של התלמידים ושל המורים.</w:t>
      </w:r>
      <w:r w:rsidRPr="0010195F">
        <w:rPr>
          <w:rFonts w:eastAsia="Calibri"/>
          <w:rtl/>
        </w:rPr>
        <w:t xml:space="preserve"> </w:t>
      </w:r>
      <w:r w:rsidRPr="0010195F">
        <w:rPr>
          <w:rFonts w:eastAsia="Calibri" w:hint="cs"/>
          <w:rtl/>
        </w:rPr>
        <w:t>ככל שתשתיות אלו ישופרו והאוריינות הדיגיטלית תוטמע יותר בתהליכי הלמידה וההוראה - כך יעלו רמת האוריינות הדיגיטלית של התלמידים ושל המורים, רמת הלמידה מרחוק ומידת האפקטיביות שלה</w:t>
      </w:r>
      <w:r w:rsidRPr="0010195F">
        <w:rPr>
          <w:rFonts w:eastAsia="Calibri"/>
          <w:vertAlign w:val="superscript"/>
          <w:rtl/>
        </w:rPr>
        <w:footnoteReference w:id="9"/>
      </w:r>
      <w:r w:rsidRPr="0010195F">
        <w:rPr>
          <w:rFonts w:eastAsia="Calibri" w:hint="cs"/>
          <w:rtl/>
        </w:rPr>
        <w:t xml:space="preserve">. </w:t>
      </w:r>
    </w:p>
    <w:p w14:paraId="4028B788" w14:textId="77777777" w:rsidR="0010195F" w:rsidRPr="0010195F" w:rsidRDefault="0010195F" w:rsidP="0010195F">
      <w:pPr>
        <w:spacing w:line="269" w:lineRule="auto"/>
        <w:ind w:left="-567"/>
        <w:rPr>
          <w:rFonts w:eastAsia="Calibri"/>
          <w:szCs w:val="20"/>
          <w:rtl/>
        </w:rPr>
      </w:pPr>
    </w:p>
    <w:p w14:paraId="7515A53C" w14:textId="77777777" w:rsidR="0010195F" w:rsidRPr="0010195F" w:rsidRDefault="0010195F" w:rsidP="0010195F">
      <w:pPr>
        <w:spacing w:line="269" w:lineRule="auto"/>
        <w:rPr>
          <w:rFonts w:eastAsia="Calibri"/>
          <w:rtl/>
        </w:rPr>
      </w:pPr>
      <w:r w:rsidRPr="0010195F">
        <w:rPr>
          <w:rFonts w:eastAsia="Times New Roman" w:hint="cs"/>
          <w:bCs/>
          <w:spacing w:val="40"/>
          <w:rtl/>
        </w:rPr>
        <w:t>רמה נמוכה של היערכות ללמידה דיגיטלית בתקופת מגפת הקורונה:</w:t>
      </w:r>
      <w:r w:rsidRPr="0010195F">
        <w:rPr>
          <w:rFonts w:eastAsia="Calibri" w:hint="cs"/>
          <w:rtl/>
        </w:rPr>
        <w:t xml:space="preserve"> בתקופת מגפת הקורונה נדרשה לראשונה מערכת החינוך בישראל להפעיל מערך של למידה מרחוק לכלל התלמידים במדינה. </w:t>
      </w:r>
      <w:r w:rsidRPr="0010195F">
        <w:rPr>
          <w:rFonts w:eastAsia="Calibri"/>
          <w:rtl/>
        </w:rPr>
        <w:t>סגירת בתיה</w:t>
      </w:r>
      <w:r w:rsidRPr="0010195F">
        <w:rPr>
          <w:rFonts w:eastAsia="Calibri" w:hint="cs"/>
          <w:rtl/>
        </w:rPr>
        <w:t>"</w:t>
      </w:r>
      <w:r w:rsidRPr="0010195F">
        <w:rPr>
          <w:rFonts w:eastAsia="Calibri"/>
          <w:rtl/>
        </w:rPr>
        <w:t xml:space="preserve">ס </w:t>
      </w:r>
      <w:r w:rsidRPr="0010195F">
        <w:rPr>
          <w:rFonts w:eastAsia="Calibri" w:hint="cs"/>
          <w:rtl/>
        </w:rPr>
        <w:t xml:space="preserve">בעקבות התפשטות המגפה </w:t>
      </w:r>
      <w:r w:rsidRPr="0010195F">
        <w:rPr>
          <w:rFonts w:eastAsia="Calibri"/>
          <w:rtl/>
        </w:rPr>
        <w:t>והמעבר הפתאומי ללמידה מ</w:t>
      </w:r>
      <w:r w:rsidRPr="0010195F">
        <w:rPr>
          <w:rFonts w:eastAsia="Calibri" w:hint="cs"/>
          <w:rtl/>
        </w:rPr>
        <w:t>רחוק</w:t>
      </w:r>
      <w:r w:rsidRPr="0010195F">
        <w:rPr>
          <w:rFonts w:eastAsia="Calibri"/>
          <w:rtl/>
        </w:rPr>
        <w:t xml:space="preserve"> חשפו את חשיבותן של תשתיות דיגיטליות והמחיש</w:t>
      </w:r>
      <w:r w:rsidRPr="0010195F">
        <w:rPr>
          <w:rFonts w:eastAsia="Calibri" w:hint="cs"/>
          <w:rtl/>
        </w:rPr>
        <w:t>ו</w:t>
      </w:r>
      <w:r w:rsidRPr="0010195F">
        <w:rPr>
          <w:rFonts w:eastAsia="Calibri"/>
          <w:rtl/>
        </w:rPr>
        <w:t xml:space="preserve"> את ההכרח בקידום ו</w:t>
      </w:r>
      <w:r w:rsidRPr="0010195F">
        <w:rPr>
          <w:rFonts w:eastAsia="Calibri" w:hint="cs"/>
          <w:rtl/>
        </w:rPr>
        <w:t>ב</w:t>
      </w:r>
      <w:r w:rsidRPr="0010195F">
        <w:rPr>
          <w:rFonts w:eastAsia="Calibri"/>
          <w:rtl/>
        </w:rPr>
        <w:t>פיתוח</w:t>
      </w:r>
      <w:r w:rsidRPr="0010195F">
        <w:rPr>
          <w:rFonts w:eastAsia="Calibri" w:hint="cs"/>
          <w:rtl/>
        </w:rPr>
        <w:t xml:space="preserve"> של</w:t>
      </w:r>
      <w:r w:rsidRPr="0010195F">
        <w:rPr>
          <w:rFonts w:eastAsia="Calibri"/>
          <w:rtl/>
        </w:rPr>
        <w:t xml:space="preserve"> מיומנויות בקרב</w:t>
      </w:r>
      <w:r w:rsidRPr="0010195F">
        <w:rPr>
          <w:rFonts w:eastAsia="Calibri" w:hint="cs"/>
          <w:rtl/>
        </w:rPr>
        <w:t xml:space="preserve"> </w:t>
      </w:r>
      <w:r w:rsidRPr="0010195F">
        <w:rPr>
          <w:rFonts w:eastAsia="Calibri"/>
          <w:rtl/>
        </w:rPr>
        <w:t>צוותי החינוך ו</w:t>
      </w:r>
      <w:r w:rsidRPr="0010195F">
        <w:rPr>
          <w:rFonts w:eastAsia="Calibri" w:hint="cs"/>
          <w:rtl/>
        </w:rPr>
        <w:t>ה</w:t>
      </w:r>
      <w:r w:rsidRPr="0010195F">
        <w:rPr>
          <w:rFonts w:eastAsia="Calibri"/>
          <w:rtl/>
        </w:rPr>
        <w:t>לומדים</w:t>
      </w:r>
      <w:r w:rsidRPr="0010195F">
        <w:rPr>
          <w:rFonts w:eastAsia="Calibri" w:hint="cs"/>
          <w:rtl/>
        </w:rPr>
        <w:t xml:space="preserve">, אשר </w:t>
      </w:r>
      <w:r w:rsidRPr="0010195F">
        <w:rPr>
          <w:rFonts w:eastAsia="Calibri"/>
          <w:rtl/>
        </w:rPr>
        <w:t xml:space="preserve">נזקקו </w:t>
      </w:r>
      <w:r w:rsidRPr="0010195F">
        <w:rPr>
          <w:rFonts w:eastAsia="Calibri" w:hint="cs"/>
          <w:rtl/>
        </w:rPr>
        <w:t>לאוריינות דיגיטלית ו</w:t>
      </w:r>
      <w:r w:rsidRPr="0010195F">
        <w:rPr>
          <w:rFonts w:eastAsia="Calibri"/>
          <w:rtl/>
        </w:rPr>
        <w:t>ליכולות של למידה עצמאית</w:t>
      </w:r>
      <w:r w:rsidRPr="0010195F">
        <w:rPr>
          <w:rFonts w:eastAsia="Calibri" w:hint="cs"/>
          <w:rtl/>
        </w:rPr>
        <w:t>.</w:t>
      </w:r>
    </w:p>
    <w:p w14:paraId="5A70DDEA" w14:textId="77777777" w:rsidR="0010195F" w:rsidRPr="0010195F" w:rsidRDefault="0010195F" w:rsidP="0010195F">
      <w:pPr>
        <w:spacing w:line="269" w:lineRule="auto"/>
        <w:ind w:left="-567"/>
        <w:rPr>
          <w:rFonts w:eastAsia="Calibri"/>
          <w:szCs w:val="20"/>
          <w:rtl/>
        </w:rPr>
      </w:pPr>
    </w:p>
    <w:p w14:paraId="36FE423C" w14:textId="77777777" w:rsidR="0010195F" w:rsidRPr="0010195F" w:rsidRDefault="0010195F" w:rsidP="0010195F">
      <w:pPr>
        <w:spacing w:line="269" w:lineRule="auto"/>
        <w:rPr>
          <w:rFonts w:eastAsia="Calibri"/>
          <w:rtl/>
        </w:rPr>
      </w:pPr>
      <w:r w:rsidRPr="0010195F">
        <w:rPr>
          <w:rFonts w:eastAsia="Calibri" w:hint="cs"/>
          <w:rtl/>
        </w:rPr>
        <w:lastRenderedPageBreak/>
        <w:t>עם זאת, דוחות מבקר המדינה בנושאי התמודדות המדינה עם משבר הקורונה הראו כי משרד החינוך לא נערך במידה מספקת ללמידה מרחוק</w:t>
      </w:r>
      <w:r w:rsidRPr="0010195F">
        <w:rPr>
          <w:rFonts w:eastAsia="Calibri"/>
          <w:vertAlign w:val="superscript"/>
          <w:rtl/>
        </w:rPr>
        <w:footnoteReference w:id="10"/>
      </w:r>
      <w:r w:rsidRPr="0010195F">
        <w:rPr>
          <w:rFonts w:eastAsia="Calibri" w:hint="cs"/>
          <w:rtl/>
        </w:rPr>
        <w:t>. בין היתר, הם ציינו את ה</w:t>
      </w:r>
      <w:r w:rsidRPr="0010195F">
        <w:rPr>
          <w:rFonts w:eastAsia="Calibri"/>
          <w:rtl/>
        </w:rPr>
        <w:t>מחסור באמצעי קצה לתלמידים ובתשתיות</w:t>
      </w:r>
      <w:r w:rsidRPr="0010195F">
        <w:rPr>
          <w:rFonts w:eastAsia="Calibri" w:hint="cs"/>
          <w:rtl/>
        </w:rPr>
        <w:t xml:space="preserve"> ללמידה מרחוק, את היעדרה של הכשרה מספקת למורים ולתלמידים במיומנויות הנדרשות למאה ה-21 בכלל ובמיומנויות טכנולוגיות ודיגיטליות בפרט, וכן את היעדרה של סביבת לימודים התומכת בהקניית המיומנויות הללו.</w:t>
      </w:r>
    </w:p>
    <w:p w14:paraId="533FC4AC" w14:textId="77777777" w:rsidR="0010195F" w:rsidRPr="0010195F" w:rsidRDefault="0010195F" w:rsidP="0010195F">
      <w:pPr>
        <w:spacing w:line="269" w:lineRule="auto"/>
        <w:ind w:left="-567"/>
        <w:rPr>
          <w:rFonts w:eastAsia="Calibri"/>
          <w:szCs w:val="20"/>
          <w:rtl/>
        </w:rPr>
      </w:pPr>
    </w:p>
    <w:p w14:paraId="5068E242" w14:textId="77777777" w:rsidR="0010195F" w:rsidRPr="0010195F" w:rsidRDefault="0010195F" w:rsidP="0010195F">
      <w:pPr>
        <w:spacing w:line="269" w:lineRule="auto"/>
        <w:rPr>
          <w:rFonts w:eastAsia="Calibri"/>
          <w:rtl/>
        </w:rPr>
      </w:pPr>
      <w:r w:rsidRPr="0010195F">
        <w:rPr>
          <w:rFonts w:eastAsia="Calibri" w:hint="cs"/>
          <w:rtl/>
        </w:rPr>
        <w:t>גם לפי סקרים שעשה משרד החינוך בשנים 2020 - 2021, עמדתם של המורים וההורים הייתה שהלמידה מרחוק לא השיגה את היעדים החינוכיים. בסקרים שערכה ראמ"ה בקרב מורים והורים נמצא כי לדעתם, בתקופת הלמידה מרחוק הושגו ה</w:t>
      </w:r>
      <w:r w:rsidRPr="0010195F">
        <w:rPr>
          <w:rFonts w:eastAsia="Calibri"/>
          <w:rtl/>
        </w:rPr>
        <w:t xml:space="preserve">יעדים </w:t>
      </w:r>
      <w:r w:rsidRPr="0010195F">
        <w:rPr>
          <w:rFonts w:eastAsia="Calibri" w:hint="cs"/>
          <w:rtl/>
        </w:rPr>
        <w:t>במידה חלק</w:t>
      </w:r>
      <w:r w:rsidRPr="0010195F">
        <w:rPr>
          <w:rFonts w:eastAsia="Calibri"/>
          <w:rtl/>
        </w:rPr>
        <w:t>ית</w:t>
      </w:r>
      <w:r w:rsidRPr="0010195F">
        <w:rPr>
          <w:rFonts w:eastAsia="Calibri" w:hint="cs"/>
          <w:rtl/>
        </w:rPr>
        <w:t xml:space="preserve"> בלבד - </w:t>
      </w:r>
      <w:r w:rsidRPr="0010195F">
        <w:rPr>
          <w:rFonts w:eastAsia="Calibri"/>
          <w:rtl/>
        </w:rPr>
        <w:t>רק 31% מהמורים סברו כי</w:t>
      </w:r>
      <w:r w:rsidRPr="0010195F">
        <w:rPr>
          <w:rFonts w:eastAsia="Calibri" w:hint="cs"/>
          <w:rtl/>
        </w:rPr>
        <w:t xml:space="preserve"> </w:t>
      </w:r>
      <w:r w:rsidRPr="0010195F">
        <w:rPr>
          <w:rFonts w:eastAsia="Calibri"/>
          <w:rtl/>
        </w:rPr>
        <w:t>התקיימה למידה משמעותית</w:t>
      </w:r>
      <w:r w:rsidRPr="0010195F">
        <w:rPr>
          <w:rFonts w:eastAsia="Calibri" w:hint="cs"/>
          <w:rtl/>
        </w:rPr>
        <w:t xml:space="preserve">, </w:t>
      </w:r>
      <w:r w:rsidRPr="0010195F">
        <w:rPr>
          <w:rFonts w:eastAsia="Calibri"/>
          <w:rtl/>
        </w:rPr>
        <w:t>35% סברו שניתן מענה</w:t>
      </w:r>
      <w:r w:rsidRPr="0010195F">
        <w:rPr>
          <w:rFonts w:eastAsia="Calibri" w:hint="cs"/>
          <w:rtl/>
        </w:rPr>
        <w:t xml:space="preserve"> </w:t>
      </w:r>
      <w:r w:rsidRPr="0010195F">
        <w:rPr>
          <w:rFonts w:eastAsia="Calibri"/>
          <w:rtl/>
        </w:rPr>
        <w:t>חברתי לתלמידים ו-38% סברו שהשיעורים השיגו את</w:t>
      </w:r>
      <w:r w:rsidRPr="0010195F">
        <w:rPr>
          <w:rFonts w:eastAsia="Calibri" w:hint="cs"/>
          <w:rtl/>
        </w:rPr>
        <w:t xml:space="preserve"> </w:t>
      </w:r>
      <w:r w:rsidRPr="0010195F">
        <w:rPr>
          <w:rFonts w:eastAsia="Calibri"/>
          <w:rtl/>
        </w:rPr>
        <w:t>יעדי</w:t>
      </w:r>
      <w:r w:rsidRPr="0010195F">
        <w:rPr>
          <w:rFonts w:eastAsia="Calibri" w:hint="cs"/>
          <w:rtl/>
        </w:rPr>
        <w:t>ה של</w:t>
      </w:r>
      <w:r w:rsidRPr="0010195F">
        <w:rPr>
          <w:rFonts w:eastAsia="Calibri"/>
          <w:rtl/>
        </w:rPr>
        <w:t xml:space="preserve"> תוכנית הלימודים</w:t>
      </w:r>
      <w:r w:rsidRPr="0010195F">
        <w:rPr>
          <w:rFonts w:eastAsia="Calibri"/>
          <w:vertAlign w:val="superscript"/>
          <w:rtl/>
        </w:rPr>
        <w:footnoteReference w:id="11"/>
      </w:r>
      <w:r w:rsidRPr="0010195F">
        <w:rPr>
          <w:rFonts w:eastAsia="Calibri"/>
          <w:rtl/>
        </w:rPr>
        <w:t xml:space="preserve">. </w:t>
      </w:r>
      <w:r w:rsidRPr="0010195F">
        <w:rPr>
          <w:rFonts w:eastAsia="Calibri" w:hint="cs"/>
          <w:rtl/>
        </w:rPr>
        <w:t>42% מההורים דיווחו כי במפגשים הצליחה המורה ללמד את החומר במידה מועטה או בינונית בלבד, ו-</w:t>
      </w:r>
      <w:r w:rsidRPr="0010195F">
        <w:rPr>
          <w:rFonts w:eastAsia="Calibri"/>
          <w:rtl/>
        </w:rPr>
        <w:t>2</w:t>
      </w:r>
      <w:r w:rsidRPr="0010195F">
        <w:rPr>
          <w:rFonts w:eastAsia="Calibri" w:hint="cs"/>
          <w:rtl/>
        </w:rPr>
        <w:t>2</w:t>
      </w:r>
      <w:r w:rsidRPr="0010195F">
        <w:rPr>
          <w:rFonts w:eastAsia="Calibri"/>
          <w:rtl/>
        </w:rPr>
        <w:t>% מההורים דיווחו שילדיהם</w:t>
      </w:r>
      <w:r w:rsidRPr="0010195F">
        <w:rPr>
          <w:rFonts w:eastAsia="Calibri" w:hint="cs"/>
          <w:rtl/>
        </w:rPr>
        <w:t xml:space="preserve"> </w:t>
      </w:r>
      <w:r w:rsidRPr="0010195F">
        <w:rPr>
          <w:rFonts w:eastAsia="Calibri"/>
          <w:rtl/>
        </w:rPr>
        <w:t>מתחברים לשיעורים המקוונים אך בפועל אינם לומדים</w:t>
      </w:r>
      <w:r w:rsidRPr="0010195F">
        <w:rPr>
          <w:rFonts w:eastAsia="Calibri"/>
          <w:vertAlign w:val="superscript"/>
          <w:rtl/>
        </w:rPr>
        <w:footnoteReference w:id="12"/>
      </w:r>
      <w:r w:rsidRPr="0010195F">
        <w:rPr>
          <w:rFonts w:eastAsia="Calibri"/>
          <w:rtl/>
        </w:rPr>
        <w:t>.</w:t>
      </w:r>
      <w:r w:rsidRPr="0010195F">
        <w:rPr>
          <w:rFonts w:eastAsia="Calibri" w:hint="cs"/>
          <w:rtl/>
        </w:rPr>
        <w:t xml:space="preserve"> לפי דוח נתוני האקלים החינוכי והסביבה הפדגוגית לשנת הלימודים התשפ"ב (2021 - 2022) שערכה ראמ"ה, כמחצית מתלמידי כיתות ז' - י"א וכשליש מתלמידי כיתות ד' - ה' דיווחו כי תקופת מגפת הקורונה והלמידה מרחוק השפיעו עליהם לרעה מן הבחינה הלימודית</w:t>
      </w:r>
      <w:r w:rsidRPr="0010195F">
        <w:rPr>
          <w:rFonts w:eastAsia="Calibri"/>
          <w:vertAlign w:val="superscript"/>
          <w:rtl/>
        </w:rPr>
        <w:footnoteReference w:id="13"/>
      </w:r>
      <w:r w:rsidRPr="0010195F">
        <w:rPr>
          <w:rFonts w:eastAsia="Calibri" w:hint="cs"/>
          <w:rtl/>
        </w:rPr>
        <w:t>.</w:t>
      </w:r>
    </w:p>
    <w:p w14:paraId="62BCEDC5" w14:textId="77777777" w:rsidR="0010195F" w:rsidRPr="0010195F" w:rsidRDefault="0010195F" w:rsidP="0010195F">
      <w:pPr>
        <w:spacing w:line="269" w:lineRule="auto"/>
        <w:ind w:left="-567"/>
        <w:rPr>
          <w:rFonts w:eastAsia="Calibri"/>
          <w:szCs w:val="20"/>
          <w:rtl/>
        </w:rPr>
      </w:pPr>
    </w:p>
    <w:p w14:paraId="04FA78B6" w14:textId="77777777" w:rsidR="0010195F" w:rsidRPr="0010195F" w:rsidRDefault="0010195F" w:rsidP="0010195F">
      <w:pPr>
        <w:spacing w:line="269" w:lineRule="auto"/>
        <w:rPr>
          <w:rFonts w:eastAsia="Calibri"/>
          <w:szCs w:val="20"/>
          <w:rtl/>
        </w:rPr>
      </w:pPr>
      <w:r w:rsidRPr="0010195F">
        <w:rPr>
          <w:rFonts w:eastAsia="Calibri"/>
          <w:rtl/>
        </w:rPr>
        <w:t>ב</w:t>
      </w:r>
      <w:r w:rsidRPr="0010195F">
        <w:rPr>
          <w:rFonts w:eastAsia="Calibri" w:hint="cs"/>
          <w:rtl/>
        </w:rPr>
        <w:t xml:space="preserve">שנת </w:t>
      </w:r>
      <w:r w:rsidRPr="0010195F">
        <w:rPr>
          <w:rFonts w:eastAsia="Calibri"/>
          <w:rtl/>
        </w:rPr>
        <w:t>2021</w:t>
      </w:r>
      <w:r w:rsidRPr="0010195F">
        <w:rPr>
          <w:rFonts w:eastAsia="Calibri" w:hint="cs"/>
          <w:rtl/>
        </w:rPr>
        <w:t xml:space="preserve"> ערך משרד החינוך הפקת לקחים מסכמת בנוגע לתקופת הקורונה, שהתייחסה לתקופה שבין מרץ 2020 למרץ 2021 (להלן - הפקת הלקחים מהקורונה). בנושא הלמידה מרחוק צוין בין היתר כי נדרש לגבש לגביה תפיסת למידה שתיתן דגש מיוחד על בניית</w:t>
      </w:r>
      <w:r w:rsidRPr="0010195F">
        <w:rPr>
          <w:rFonts w:eastAsia="Calibri"/>
          <w:rtl/>
        </w:rPr>
        <w:t xml:space="preserve"> יכולות התלמידים והמורים בנושא</w:t>
      </w:r>
      <w:r w:rsidRPr="0010195F">
        <w:rPr>
          <w:rFonts w:eastAsia="Calibri" w:hint="cs"/>
          <w:rtl/>
        </w:rPr>
        <w:t xml:space="preserve"> וכן תתייחס למשכי הלמידה בהתאם לשלבי הגיל ולתמהיל המקצועות המתאימים. עוד הועלה הצורך בהעמקה של יכולות המורים להוביל למידה דיגיטלית, שיפור ביכולות הלמידה העצמאית של התלמידים בעת למידה דיגיטלית ולמידה משולבת, שימור הלמידה המשולבת כחלק משגרת הלמידה, השלמת תשתיות טכנולוגיות הנדרשות לקיום למידה דיגיטלית בבתיה"ס וגיבוש פתרונות מותאמים לצורכיהן של קבוצות אוכלוסייה הזקוקות לכך (החברה החרדית, החברה הערבית ותלמידים עם לקויות למידה והפרעות קשב).</w:t>
      </w:r>
    </w:p>
    <w:p w14:paraId="17F57EF0" w14:textId="77777777" w:rsidR="0010195F" w:rsidRPr="0010195F" w:rsidRDefault="0010195F" w:rsidP="0010195F">
      <w:pPr>
        <w:spacing w:line="269" w:lineRule="auto"/>
        <w:ind w:left="-567"/>
        <w:rPr>
          <w:rFonts w:eastAsia="Calibri"/>
          <w:szCs w:val="20"/>
          <w:rtl/>
        </w:rPr>
      </w:pPr>
    </w:p>
    <w:p w14:paraId="40138618" w14:textId="77777777" w:rsidR="0010195F" w:rsidRPr="0010195F" w:rsidRDefault="0010195F" w:rsidP="0010195F">
      <w:pPr>
        <w:spacing w:line="269" w:lineRule="auto"/>
        <w:rPr>
          <w:rFonts w:eastAsia="Calibri"/>
          <w:b/>
          <w:bCs/>
          <w:rtl/>
        </w:rPr>
      </w:pPr>
      <w:r w:rsidRPr="0010195F">
        <w:rPr>
          <w:rFonts w:eastAsia="Calibri" w:hint="cs"/>
          <w:b/>
          <w:bCs/>
          <w:rtl/>
        </w:rPr>
        <w:t xml:space="preserve">תקופת הקורונה שימשה אפוא בין השאר כ"ניסוי טבעי" להפעלת למידה דיגיטלית, ובפרט לעת חירום. ניתן היה לצפות כי לקחיה יוטמעו במערכת החינוך כך שהאפקטיביות של הלמידה הדיגיטלית תעלה באופן ניכר במהלך מלחמת חרבות ברזל. </w:t>
      </w:r>
    </w:p>
    <w:p w14:paraId="480C1671" w14:textId="77777777" w:rsidR="0010195F" w:rsidRPr="0010195F" w:rsidRDefault="0010195F" w:rsidP="0010195F">
      <w:pPr>
        <w:spacing w:line="269" w:lineRule="auto"/>
        <w:ind w:left="-567"/>
        <w:rPr>
          <w:rFonts w:eastAsia="Calibri"/>
          <w:szCs w:val="20"/>
          <w:rtl/>
        </w:rPr>
      </w:pPr>
    </w:p>
    <w:p w14:paraId="12C5D115" w14:textId="77777777" w:rsidR="0010195F" w:rsidRPr="0010195F" w:rsidRDefault="0010195F" w:rsidP="0010195F">
      <w:pPr>
        <w:spacing w:line="269" w:lineRule="auto"/>
        <w:rPr>
          <w:rFonts w:eastAsia="Calibri"/>
          <w:rtl/>
        </w:rPr>
      </w:pPr>
      <w:r w:rsidRPr="0010195F">
        <w:rPr>
          <w:rFonts w:eastAsia="Calibri" w:hint="cs"/>
          <w:rtl/>
        </w:rPr>
        <w:lastRenderedPageBreak/>
        <w:t xml:space="preserve">במסגרת הביקורת בדק משרד מבקר המדינה את פעולותיו של משרד החינוך לקידום הלמידה מרחוק והפעלתה במהלך מלחמת חרבות ברזל בכמה היבטים ובשים לב ללקחים שהופקו מתקופת הקורונה. להלן הפרטים. </w:t>
      </w:r>
    </w:p>
    <w:p w14:paraId="49F2D8E9" w14:textId="77777777" w:rsidR="0010195F" w:rsidRPr="0010195F" w:rsidRDefault="0010195F" w:rsidP="0010195F">
      <w:pPr>
        <w:spacing w:line="269" w:lineRule="auto"/>
        <w:rPr>
          <w:rFonts w:eastAsia="Calibri"/>
          <w:rtl/>
        </w:rPr>
      </w:pPr>
    </w:p>
    <w:p w14:paraId="04784B06"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מוכנות מערכת החינוך ללמידה מרחוק ערב מלחמת חרבות ברזל</w:t>
      </w:r>
    </w:p>
    <w:p w14:paraId="15E2D9A2" w14:textId="77777777" w:rsidR="0010195F" w:rsidRPr="0010195F" w:rsidRDefault="0010195F" w:rsidP="0010195F">
      <w:pPr>
        <w:spacing w:line="269" w:lineRule="auto"/>
        <w:rPr>
          <w:rFonts w:eastAsia="Calibri"/>
          <w:rtl/>
        </w:rPr>
      </w:pPr>
    </w:p>
    <w:p w14:paraId="3AC3D506"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t xml:space="preserve">אי-גיבוש תוכנית אסטרטגית משרדית לקידום למידה דיגיטלית בעת שגרה </w:t>
      </w:r>
    </w:p>
    <w:p w14:paraId="05D0115D" w14:textId="77777777" w:rsidR="0010195F" w:rsidRPr="0010195F" w:rsidRDefault="0010195F" w:rsidP="0010195F">
      <w:pPr>
        <w:spacing w:line="269" w:lineRule="auto"/>
        <w:ind w:left="-567"/>
        <w:rPr>
          <w:rFonts w:eastAsia="Calibri"/>
          <w:szCs w:val="20"/>
          <w:rtl/>
        </w:rPr>
      </w:pPr>
    </w:p>
    <w:p w14:paraId="1A36C985" w14:textId="77777777" w:rsidR="0010195F" w:rsidRPr="0010195F" w:rsidRDefault="0010195F" w:rsidP="0010195F">
      <w:pPr>
        <w:spacing w:line="269" w:lineRule="auto"/>
        <w:rPr>
          <w:rFonts w:eastAsia="Calibri"/>
          <w:rtl/>
        </w:rPr>
      </w:pPr>
      <w:r w:rsidRPr="0010195F">
        <w:rPr>
          <w:rFonts w:eastAsia="Calibri" w:hint="cs"/>
          <w:rtl/>
        </w:rPr>
        <w:t>אחד הלקחים שעלו בהפקת הלקחים של משרד החינוך מהקורונה היה הצורך לבנות ולהעמיק את יכולות המורים והתלמידים בלמידה דיגיטלית בעת שגרה. יודגש כי הטמעת יכולות בעת שגרה, ובכלל זה היכולת ללמידה דיגיטלית, מעמידה תשתית להפעלתה בעת חירום, שהרי "מה שאינו עובד בשגרה לא יעבוד גם בחירום".</w:t>
      </w:r>
    </w:p>
    <w:p w14:paraId="42DDB7A7" w14:textId="77777777" w:rsidR="0010195F" w:rsidRPr="0010195F" w:rsidRDefault="0010195F" w:rsidP="0010195F">
      <w:pPr>
        <w:spacing w:line="269" w:lineRule="auto"/>
        <w:ind w:left="-567"/>
        <w:rPr>
          <w:rFonts w:eastAsia="Calibri"/>
          <w:szCs w:val="20"/>
          <w:rtl/>
        </w:rPr>
      </w:pPr>
    </w:p>
    <w:p w14:paraId="4EDB4E52" w14:textId="77777777" w:rsidR="0010195F" w:rsidRPr="0010195F" w:rsidRDefault="0010195F" w:rsidP="0010195F">
      <w:pPr>
        <w:spacing w:line="269" w:lineRule="auto"/>
        <w:rPr>
          <w:rFonts w:eastAsia="Calibri"/>
          <w:rtl/>
        </w:rPr>
      </w:pPr>
      <w:r w:rsidRPr="0010195F">
        <w:rPr>
          <w:rFonts w:eastAsia="Calibri" w:hint="cs"/>
          <w:rtl/>
        </w:rPr>
        <w:t>דוחות מבקר המדינה בנושא "היערכות מערכת החינוך לשוק העבודה המשתנה" ו</w:t>
      </w:r>
      <w:r w:rsidRPr="0010195F">
        <w:rPr>
          <w:rFonts w:eastAsia="Calibri"/>
          <w:rtl/>
        </w:rPr>
        <w:t>"הוראה ולמידה מרחוק בתקופת הקורונה"</w:t>
      </w:r>
      <w:r w:rsidRPr="0010195F">
        <w:rPr>
          <w:rFonts w:eastAsia="Calibri" w:hint="cs"/>
          <w:rtl/>
        </w:rPr>
        <w:t xml:space="preserve"> התייחסו גם הם לצורך בשיפור המיומנויות הנדרשות לשם ביצוע למידה מרחוק ובהתאם לכך המליץ מבקר המדינה כי </w:t>
      </w:r>
      <w:r w:rsidRPr="0010195F">
        <w:rPr>
          <w:rFonts w:eastAsia="Calibri"/>
          <w:rtl/>
        </w:rPr>
        <w:t xml:space="preserve">משרד החינוך יפעל לגיבוש מדיניות כוללת להקניית מיומנויות המאה ה-21 </w:t>
      </w:r>
      <w:r w:rsidRPr="0010195F">
        <w:rPr>
          <w:rFonts w:eastAsia="Calibri" w:hint="cs"/>
          <w:rtl/>
        </w:rPr>
        <w:t xml:space="preserve">שממנה תיגזר </w:t>
      </w:r>
      <w:r w:rsidRPr="0010195F">
        <w:rPr>
          <w:rFonts w:eastAsia="Calibri"/>
          <w:rtl/>
        </w:rPr>
        <w:t>תוכנית אסטרטגית וממנה ייגזרו</w:t>
      </w:r>
      <w:r w:rsidRPr="0010195F">
        <w:rPr>
          <w:rFonts w:eastAsia="Calibri" w:hint="cs"/>
          <w:rtl/>
        </w:rPr>
        <w:t xml:space="preserve">, בין היתר, </w:t>
      </w:r>
      <w:r w:rsidRPr="0010195F">
        <w:rPr>
          <w:rFonts w:eastAsia="Calibri"/>
          <w:rtl/>
        </w:rPr>
        <w:t>ת</w:t>
      </w:r>
      <w:r w:rsidRPr="0010195F">
        <w:rPr>
          <w:rFonts w:eastAsia="Calibri" w:hint="cs"/>
          <w:rtl/>
        </w:rPr>
        <w:t>ו</w:t>
      </w:r>
      <w:r w:rsidRPr="0010195F">
        <w:rPr>
          <w:rFonts w:eastAsia="Calibri"/>
          <w:rtl/>
        </w:rPr>
        <w:t xml:space="preserve">כניות לימוד מותאמות, </w:t>
      </w:r>
      <w:r w:rsidRPr="0010195F">
        <w:rPr>
          <w:rFonts w:eastAsia="Calibri" w:hint="cs"/>
          <w:rtl/>
        </w:rPr>
        <w:t>ה</w:t>
      </w:r>
      <w:r w:rsidRPr="0010195F">
        <w:rPr>
          <w:rFonts w:eastAsia="Calibri"/>
          <w:rtl/>
        </w:rPr>
        <w:t>כשרת צוותי ההוראה וסביבה לימודית פיזית וטכנולוגית התומכת בהקניית המיומנויות</w:t>
      </w:r>
      <w:r w:rsidRPr="0010195F">
        <w:rPr>
          <w:rFonts w:eastAsia="Calibri"/>
          <w:vertAlign w:val="superscript"/>
          <w:rtl/>
        </w:rPr>
        <w:footnoteReference w:id="14"/>
      </w:r>
      <w:r w:rsidRPr="0010195F">
        <w:rPr>
          <w:rFonts w:eastAsia="Calibri"/>
          <w:rtl/>
        </w:rPr>
        <w:t>.</w:t>
      </w:r>
      <w:r w:rsidRPr="0010195F">
        <w:rPr>
          <w:rFonts w:eastAsia="Calibri" w:hint="cs"/>
          <w:rtl/>
        </w:rPr>
        <w:t xml:space="preserve"> </w:t>
      </w:r>
    </w:p>
    <w:p w14:paraId="4E5872A9" w14:textId="77777777" w:rsidR="0010195F" w:rsidRPr="0010195F" w:rsidRDefault="0010195F" w:rsidP="0010195F">
      <w:pPr>
        <w:spacing w:line="269" w:lineRule="auto"/>
        <w:ind w:left="-567"/>
        <w:rPr>
          <w:rFonts w:eastAsia="Calibri"/>
          <w:szCs w:val="20"/>
          <w:rtl/>
        </w:rPr>
      </w:pPr>
    </w:p>
    <w:p w14:paraId="32339330" w14:textId="77777777" w:rsidR="0010195F" w:rsidRPr="0010195F" w:rsidRDefault="0010195F" w:rsidP="0010195F">
      <w:pPr>
        <w:keepNext/>
        <w:spacing w:line="269" w:lineRule="auto"/>
        <w:rPr>
          <w:rFonts w:eastAsia="Calibri"/>
          <w:rtl/>
        </w:rPr>
      </w:pPr>
      <w:r w:rsidRPr="0010195F">
        <w:rPr>
          <w:rFonts w:eastAsia="Calibri" w:hint="cs"/>
          <w:rtl/>
        </w:rPr>
        <w:t>בהקשר זה יצוין כי במחקר שנערך עבור ארגון ה-</w:t>
      </w:r>
      <w:r w:rsidRPr="0010195F">
        <w:rPr>
          <w:rFonts w:eastAsia="Calibri" w:hint="cs"/>
        </w:rPr>
        <w:t>OECD</w:t>
      </w:r>
      <w:r w:rsidRPr="0010195F">
        <w:rPr>
          <w:rFonts w:eastAsia="Calibri" w:hint="cs"/>
          <w:rtl/>
        </w:rPr>
        <w:t xml:space="preserve"> נמצא כי רוב המדינות המפותחות </w:t>
      </w:r>
      <w:r w:rsidRPr="0010195F">
        <w:rPr>
          <w:rFonts w:eastAsia="Calibri"/>
          <w:rtl/>
        </w:rPr>
        <w:t>פרסמו ת</w:t>
      </w:r>
      <w:r w:rsidRPr="0010195F">
        <w:rPr>
          <w:rFonts w:eastAsia="Calibri" w:hint="cs"/>
          <w:rtl/>
        </w:rPr>
        <w:t>ו</w:t>
      </w:r>
      <w:r w:rsidRPr="0010195F">
        <w:rPr>
          <w:rFonts w:eastAsia="Calibri"/>
          <w:rtl/>
        </w:rPr>
        <w:t>כני</w:t>
      </w:r>
      <w:r w:rsidRPr="0010195F">
        <w:rPr>
          <w:rFonts w:eastAsia="Calibri" w:hint="cs"/>
          <w:rtl/>
        </w:rPr>
        <w:t>ו</w:t>
      </w:r>
      <w:r w:rsidRPr="0010195F">
        <w:rPr>
          <w:rFonts w:eastAsia="Calibri"/>
          <w:rtl/>
        </w:rPr>
        <w:t>ת אסטרטגי</w:t>
      </w:r>
      <w:r w:rsidRPr="0010195F">
        <w:rPr>
          <w:rFonts w:eastAsia="Calibri" w:hint="cs"/>
          <w:rtl/>
        </w:rPr>
        <w:t>ו</w:t>
      </w:r>
      <w:r w:rsidRPr="0010195F">
        <w:rPr>
          <w:rFonts w:eastAsia="Calibri"/>
          <w:rtl/>
        </w:rPr>
        <w:t>ת</w:t>
      </w:r>
      <w:r w:rsidRPr="0010195F">
        <w:rPr>
          <w:rFonts w:eastAsia="Calibri" w:hint="cs"/>
          <w:rtl/>
        </w:rPr>
        <w:t xml:space="preserve"> </w:t>
      </w:r>
      <w:r w:rsidRPr="0010195F">
        <w:rPr>
          <w:rFonts w:eastAsia="Calibri"/>
          <w:rtl/>
        </w:rPr>
        <w:t>לחינוך דיגיטלי</w:t>
      </w:r>
      <w:r w:rsidRPr="0010195F">
        <w:rPr>
          <w:rFonts w:eastAsia="Calibri" w:hint="cs"/>
          <w:rtl/>
        </w:rPr>
        <w:t xml:space="preserve"> </w:t>
      </w:r>
      <w:r w:rsidRPr="0010195F">
        <w:rPr>
          <w:rFonts w:eastAsia="Calibri"/>
          <w:rtl/>
        </w:rPr>
        <w:t>או שילבו תכנים הקשורים לאוריינות</w:t>
      </w:r>
      <w:r w:rsidRPr="0010195F">
        <w:rPr>
          <w:rFonts w:eastAsia="Calibri" w:hint="cs"/>
          <w:rtl/>
        </w:rPr>
        <w:t xml:space="preserve"> </w:t>
      </w:r>
      <w:r w:rsidRPr="0010195F">
        <w:rPr>
          <w:rFonts w:eastAsia="Calibri"/>
          <w:rtl/>
        </w:rPr>
        <w:t>דיגיטלית בתוכניות</w:t>
      </w:r>
      <w:r w:rsidRPr="0010195F">
        <w:rPr>
          <w:rFonts w:eastAsia="Calibri" w:hint="cs"/>
          <w:rtl/>
        </w:rPr>
        <w:t xml:space="preserve"> ה</w:t>
      </w:r>
      <w:r w:rsidRPr="0010195F">
        <w:rPr>
          <w:rFonts w:eastAsia="Calibri"/>
          <w:rtl/>
        </w:rPr>
        <w:t>לימוד</w:t>
      </w:r>
      <w:r w:rsidRPr="0010195F">
        <w:rPr>
          <w:rFonts w:eastAsia="Calibri"/>
          <w:vertAlign w:val="superscript"/>
          <w:rtl/>
        </w:rPr>
        <w:footnoteReference w:id="15"/>
      </w:r>
      <w:r w:rsidRPr="0010195F">
        <w:rPr>
          <w:rFonts w:eastAsia="Calibri"/>
          <w:rtl/>
        </w:rPr>
        <w:t xml:space="preserve">. </w:t>
      </w:r>
      <w:r w:rsidRPr="0010195F">
        <w:rPr>
          <w:rFonts w:eastAsia="Calibri" w:hint="cs"/>
          <w:rtl/>
        </w:rPr>
        <w:t xml:space="preserve">גם </w:t>
      </w:r>
      <w:r w:rsidRPr="0010195F">
        <w:rPr>
          <w:rFonts w:eastAsia="Calibri"/>
          <w:rtl/>
        </w:rPr>
        <w:t xml:space="preserve">האיחוד האירופי יצא </w:t>
      </w:r>
      <w:r w:rsidRPr="0010195F">
        <w:rPr>
          <w:rFonts w:eastAsia="Calibri" w:hint="cs"/>
          <w:rtl/>
        </w:rPr>
        <w:t>בתוכנית פעולה</w:t>
      </w:r>
      <w:r w:rsidRPr="0010195F">
        <w:rPr>
          <w:rFonts w:eastAsia="Calibri"/>
          <w:rtl/>
        </w:rPr>
        <w:t xml:space="preserve"> </w:t>
      </w:r>
      <w:r w:rsidRPr="0010195F">
        <w:rPr>
          <w:rFonts w:eastAsia="Calibri" w:hint="cs"/>
          <w:rtl/>
        </w:rPr>
        <w:t>ל</w:t>
      </w:r>
      <w:r w:rsidRPr="0010195F">
        <w:rPr>
          <w:rFonts w:eastAsia="Calibri"/>
          <w:rtl/>
        </w:rPr>
        <w:t>חינוך הדיגיטלי</w:t>
      </w:r>
      <w:r w:rsidRPr="0010195F">
        <w:rPr>
          <w:rFonts w:eastAsia="Calibri" w:hint="cs"/>
          <w:rtl/>
        </w:rPr>
        <w:t xml:space="preserve">, </w:t>
      </w:r>
      <w:r w:rsidRPr="0010195F">
        <w:rPr>
          <w:rFonts w:eastAsia="Calibri"/>
        </w:rPr>
        <w:t>Digital Education Action Plan 2021 - 2027</w:t>
      </w:r>
      <w:r w:rsidRPr="0010195F">
        <w:rPr>
          <w:rFonts w:eastAsia="Calibri" w:hint="cs"/>
          <w:rtl/>
        </w:rPr>
        <w:t>, שמטרתה</w:t>
      </w:r>
      <w:r w:rsidRPr="0010195F">
        <w:rPr>
          <w:rFonts w:eastAsia="Calibri"/>
          <w:rtl/>
        </w:rPr>
        <w:t xml:space="preserve"> </w:t>
      </w:r>
      <w:r w:rsidRPr="0010195F">
        <w:rPr>
          <w:rFonts w:eastAsia="Calibri" w:hint="cs"/>
          <w:rtl/>
        </w:rPr>
        <w:t>להתאים את מערכות החינוך באיחוד האירופי לעידן הדיגיטלי</w:t>
      </w:r>
      <w:r w:rsidRPr="0010195F">
        <w:rPr>
          <w:rFonts w:eastAsia="Calibri"/>
          <w:vertAlign w:val="superscript"/>
          <w:rtl/>
        </w:rPr>
        <w:footnoteReference w:id="16"/>
      </w:r>
      <w:r w:rsidRPr="0010195F">
        <w:rPr>
          <w:rFonts w:eastAsia="Calibri" w:hint="cs"/>
          <w:rtl/>
        </w:rPr>
        <w:t>.</w:t>
      </w:r>
      <w:r w:rsidRPr="0010195F">
        <w:rPr>
          <w:rFonts w:eastAsia="Calibri"/>
          <w:rtl/>
        </w:rPr>
        <w:t xml:space="preserve"> </w:t>
      </w:r>
    </w:p>
    <w:p w14:paraId="7FA27173" w14:textId="77777777" w:rsidR="0010195F" w:rsidRPr="0010195F" w:rsidRDefault="0010195F" w:rsidP="0010195F">
      <w:pPr>
        <w:spacing w:line="269" w:lineRule="auto"/>
        <w:ind w:left="-567"/>
        <w:rPr>
          <w:rFonts w:eastAsia="Calibri"/>
          <w:szCs w:val="20"/>
          <w:rtl/>
        </w:rPr>
      </w:pPr>
    </w:p>
    <w:p w14:paraId="15E740E4" w14:textId="77777777" w:rsidR="0010195F" w:rsidRPr="0010195F" w:rsidRDefault="0010195F" w:rsidP="0010195F">
      <w:pPr>
        <w:spacing w:line="269" w:lineRule="auto"/>
        <w:rPr>
          <w:rFonts w:eastAsia="Calibri"/>
          <w:rtl/>
        </w:rPr>
      </w:pPr>
      <w:r w:rsidRPr="0010195F">
        <w:rPr>
          <w:rFonts w:eastAsia="Calibri" w:hint="cs"/>
          <w:rtl/>
        </w:rPr>
        <w:t xml:space="preserve">בתשובת משרד החינוך לדוח הוראה ולמידה מרחוק בתקופת הקורונה ציין המשרד כי </w:t>
      </w:r>
      <w:r w:rsidRPr="0010195F">
        <w:rPr>
          <w:rFonts w:eastAsia="Calibri"/>
          <w:rtl/>
        </w:rPr>
        <w:t>ב</w:t>
      </w:r>
      <w:r w:rsidRPr="0010195F">
        <w:rPr>
          <w:rFonts w:eastAsia="Calibri" w:hint="cs"/>
          <w:rtl/>
        </w:rPr>
        <w:t>מחצית הראשונה של שנת</w:t>
      </w:r>
      <w:r w:rsidRPr="0010195F">
        <w:rPr>
          <w:rFonts w:eastAsia="Calibri"/>
          <w:rtl/>
        </w:rPr>
        <w:t xml:space="preserve"> </w:t>
      </w:r>
      <w:r w:rsidRPr="0010195F">
        <w:rPr>
          <w:rFonts w:eastAsia="Calibri" w:hint="cs"/>
          <w:rtl/>
        </w:rPr>
        <w:t>2021</w:t>
      </w:r>
      <w:r w:rsidRPr="0010195F">
        <w:rPr>
          <w:rFonts w:eastAsia="Calibri"/>
          <w:rtl/>
        </w:rPr>
        <w:t xml:space="preserve"> </w:t>
      </w:r>
      <w:r w:rsidRPr="0010195F">
        <w:rPr>
          <w:rFonts w:eastAsia="Calibri" w:hint="cs"/>
          <w:rtl/>
        </w:rPr>
        <w:t>הוא גיבש</w:t>
      </w:r>
      <w:r w:rsidRPr="0010195F">
        <w:rPr>
          <w:rFonts w:eastAsia="Calibri"/>
          <w:rtl/>
        </w:rPr>
        <w:t xml:space="preserve"> בשיתוף </w:t>
      </w:r>
      <w:r w:rsidRPr="0010195F">
        <w:rPr>
          <w:rFonts w:eastAsia="Calibri" w:hint="cs"/>
          <w:rtl/>
        </w:rPr>
        <w:t>מטה "</w:t>
      </w:r>
      <w:r w:rsidRPr="0010195F">
        <w:rPr>
          <w:rFonts w:eastAsia="Calibri"/>
          <w:rtl/>
        </w:rPr>
        <w:t>ישראל דיגיטלית</w:t>
      </w:r>
      <w:r w:rsidRPr="0010195F">
        <w:rPr>
          <w:rFonts w:eastAsia="Calibri" w:hint="cs"/>
          <w:rtl/>
        </w:rPr>
        <w:t>"</w:t>
      </w:r>
      <w:r w:rsidRPr="0010195F">
        <w:rPr>
          <w:rFonts w:eastAsia="Calibri"/>
          <w:vertAlign w:val="superscript"/>
          <w:rtl/>
        </w:rPr>
        <w:footnoteReference w:id="17"/>
      </w:r>
      <w:r w:rsidRPr="0010195F">
        <w:rPr>
          <w:rFonts w:eastAsia="Calibri"/>
          <w:rtl/>
        </w:rPr>
        <w:t xml:space="preserve"> </w:t>
      </w:r>
      <w:r w:rsidRPr="0010195F">
        <w:rPr>
          <w:rFonts w:eastAsia="Calibri" w:hint="cs"/>
          <w:rtl/>
        </w:rPr>
        <w:t xml:space="preserve">(להלן - ישראל דיגיטלית) </w:t>
      </w:r>
      <w:r w:rsidRPr="0010195F">
        <w:rPr>
          <w:rFonts w:eastAsia="Calibri"/>
          <w:rtl/>
        </w:rPr>
        <w:t xml:space="preserve">תפיסה אסטרטגית </w:t>
      </w:r>
      <w:r w:rsidRPr="0010195F">
        <w:rPr>
          <w:rFonts w:eastAsia="Calibri"/>
          <w:rtl/>
        </w:rPr>
        <w:lastRenderedPageBreak/>
        <w:t>ללמידה משולבת</w:t>
      </w:r>
      <w:r w:rsidRPr="0010195F">
        <w:rPr>
          <w:rFonts w:eastAsia="Calibri" w:hint="cs"/>
          <w:rtl/>
        </w:rPr>
        <w:t xml:space="preserve"> </w:t>
      </w:r>
      <w:r w:rsidRPr="0010195F">
        <w:rPr>
          <w:rFonts w:eastAsia="Calibri"/>
          <w:rtl/>
        </w:rPr>
        <w:t>דיגיטל</w:t>
      </w:r>
      <w:r w:rsidRPr="0010195F">
        <w:rPr>
          <w:rFonts w:eastAsia="Calibri" w:hint="cs"/>
          <w:rtl/>
        </w:rPr>
        <w:t xml:space="preserve"> (בעת שגרה ובשעת חירום)</w:t>
      </w:r>
      <w:r w:rsidRPr="0010195F">
        <w:rPr>
          <w:rFonts w:eastAsia="Calibri"/>
          <w:rtl/>
        </w:rPr>
        <w:t xml:space="preserve"> </w:t>
      </w:r>
      <w:r w:rsidRPr="0010195F">
        <w:rPr>
          <w:rFonts w:eastAsia="Calibri" w:hint="cs"/>
          <w:rtl/>
        </w:rPr>
        <w:t>כ</w:t>
      </w:r>
      <w:r w:rsidRPr="0010195F">
        <w:rPr>
          <w:rFonts w:eastAsia="Calibri"/>
          <w:rtl/>
        </w:rPr>
        <w:t>בסיס לת</w:t>
      </w:r>
      <w:r w:rsidRPr="0010195F">
        <w:rPr>
          <w:rFonts w:eastAsia="Calibri" w:hint="cs"/>
          <w:rtl/>
        </w:rPr>
        <w:t>ו</w:t>
      </w:r>
      <w:r w:rsidRPr="0010195F">
        <w:rPr>
          <w:rFonts w:eastAsia="Calibri"/>
          <w:rtl/>
        </w:rPr>
        <w:t>כנית עבודה רב</w:t>
      </w:r>
      <w:r w:rsidRPr="0010195F">
        <w:rPr>
          <w:rFonts w:eastAsia="Calibri" w:hint="cs"/>
          <w:rtl/>
        </w:rPr>
        <w:t>-</w:t>
      </w:r>
      <w:r w:rsidRPr="0010195F">
        <w:rPr>
          <w:rFonts w:eastAsia="Calibri"/>
          <w:rtl/>
        </w:rPr>
        <w:t>שנתית לאומית</w:t>
      </w:r>
      <w:r w:rsidRPr="0010195F">
        <w:rPr>
          <w:rFonts w:eastAsia="Calibri" w:hint="cs"/>
          <w:rtl/>
        </w:rPr>
        <w:t xml:space="preserve"> שתעסוק בהיבטים של הון אנושי, עבודה מושכלת עם נתונים, תשתיות טכנולוגיות, תוכן דיגיטלי ופלטפורמות דיגיטל ללמידה, להוראה ולהערכה.</w:t>
      </w:r>
    </w:p>
    <w:p w14:paraId="63B124E5" w14:textId="77777777" w:rsidR="0010195F" w:rsidRPr="0010195F" w:rsidRDefault="0010195F" w:rsidP="0010195F">
      <w:pPr>
        <w:spacing w:line="269" w:lineRule="auto"/>
        <w:ind w:left="-567"/>
        <w:rPr>
          <w:rFonts w:eastAsia="Calibri"/>
          <w:szCs w:val="20"/>
          <w:rtl/>
        </w:rPr>
      </w:pPr>
    </w:p>
    <w:p w14:paraId="1DE15CA1" w14:textId="77777777" w:rsidR="0010195F" w:rsidRPr="0010195F" w:rsidRDefault="0010195F" w:rsidP="0010195F">
      <w:pPr>
        <w:spacing w:line="269" w:lineRule="auto"/>
        <w:rPr>
          <w:rFonts w:eastAsia="Calibri"/>
          <w:rtl/>
        </w:rPr>
      </w:pPr>
      <w:r w:rsidRPr="0010195F">
        <w:rPr>
          <w:rFonts w:eastAsia="Calibri" w:hint="cs"/>
          <w:rtl/>
        </w:rPr>
        <w:t xml:space="preserve">פיתוח של תוכנית אסטרטגית להטמעת למידה דיגיטלית ויישומה הם </w:t>
      </w:r>
      <w:r w:rsidRPr="0010195F">
        <w:rPr>
          <w:rFonts w:eastAsia="Calibri"/>
          <w:rtl/>
        </w:rPr>
        <w:t>מהל</w:t>
      </w:r>
      <w:r w:rsidRPr="0010195F">
        <w:rPr>
          <w:rFonts w:eastAsia="Calibri" w:hint="cs"/>
          <w:rtl/>
        </w:rPr>
        <w:t>כים</w:t>
      </w:r>
      <w:r w:rsidRPr="0010195F">
        <w:rPr>
          <w:rFonts w:eastAsia="Calibri"/>
          <w:rtl/>
        </w:rPr>
        <w:t xml:space="preserve"> מורכב</w:t>
      </w:r>
      <w:r w:rsidRPr="0010195F">
        <w:rPr>
          <w:rFonts w:eastAsia="Calibri" w:hint="cs"/>
          <w:rtl/>
        </w:rPr>
        <w:t xml:space="preserve">ים </w:t>
      </w:r>
      <w:r w:rsidRPr="0010195F">
        <w:rPr>
          <w:rFonts w:eastAsia="Calibri"/>
          <w:rtl/>
        </w:rPr>
        <w:t>שתכנונ</w:t>
      </w:r>
      <w:r w:rsidRPr="0010195F">
        <w:rPr>
          <w:rFonts w:eastAsia="Calibri" w:hint="cs"/>
          <w:rtl/>
        </w:rPr>
        <w:t>ם</w:t>
      </w:r>
      <w:r w:rsidRPr="0010195F">
        <w:rPr>
          <w:rFonts w:eastAsia="Calibri"/>
          <w:rtl/>
        </w:rPr>
        <w:t xml:space="preserve"> וביצוע</w:t>
      </w:r>
      <w:r w:rsidRPr="0010195F">
        <w:rPr>
          <w:rFonts w:eastAsia="Calibri" w:hint="cs"/>
          <w:rtl/>
        </w:rPr>
        <w:t>ם</w:t>
      </w:r>
      <w:r w:rsidRPr="0010195F">
        <w:rPr>
          <w:rFonts w:eastAsia="Calibri"/>
          <w:rtl/>
        </w:rPr>
        <w:t xml:space="preserve"> חורגים מתכנון העבודה השנתי השוטף</w:t>
      </w:r>
      <w:r w:rsidRPr="0010195F">
        <w:rPr>
          <w:rFonts w:eastAsia="Calibri" w:hint="cs"/>
          <w:rtl/>
        </w:rPr>
        <w:t xml:space="preserve">, ועל כן יש בהם משום </w:t>
      </w:r>
      <w:r w:rsidRPr="0010195F">
        <w:rPr>
          <w:rFonts w:eastAsia="Calibri"/>
          <w:rtl/>
        </w:rPr>
        <w:t>תוכנית ייעודית, כהגדרתה במדריך התכנון הממשלתי</w:t>
      </w:r>
      <w:r w:rsidRPr="0010195F">
        <w:rPr>
          <w:rFonts w:ascii="David" w:eastAsia="Calibri" w:hAnsi="David"/>
          <w:spacing w:val="-4"/>
          <w:sz w:val="24"/>
          <w:vertAlign w:val="superscript"/>
          <w:rtl/>
        </w:rPr>
        <w:footnoteReference w:id="18"/>
      </w:r>
      <w:r w:rsidRPr="0010195F">
        <w:rPr>
          <w:rFonts w:eastAsia="Calibri"/>
          <w:rtl/>
        </w:rPr>
        <w:t>. על</w:t>
      </w:r>
      <w:r w:rsidRPr="0010195F">
        <w:rPr>
          <w:rFonts w:eastAsia="Calibri" w:hint="cs"/>
          <w:rtl/>
        </w:rPr>
        <w:t xml:space="preserve"> </w:t>
      </w:r>
      <w:r w:rsidRPr="0010195F">
        <w:rPr>
          <w:rFonts w:eastAsia="Calibri"/>
          <w:rtl/>
        </w:rPr>
        <w:t>פי המדריך, תוכנית ייעודית כוללת ארבעה שלבים עיקריים</w:t>
      </w:r>
      <w:r w:rsidRPr="0010195F">
        <w:rPr>
          <w:rFonts w:eastAsia="Calibri"/>
        </w:rPr>
        <w:t>:</w:t>
      </w:r>
      <w:r w:rsidRPr="0010195F">
        <w:rPr>
          <w:rFonts w:eastAsia="Calibri" w:hint="cs"/>
          <w:rtl/>
        </w:rPr>
        <w:t xml:space="preserve"> (א) ה</w:t>
      </w:r>
      <w:r w:rsidRPr="0010195F">
        <w:rPr>
          <w:rFonts w:eastAsia="Calibri"/>
          <w:rtl/>
        </w:rPr>
        <w:t>גדרת הצורך והבניית התהליך לזיהוי הנושאים שיש לטפל בהם ותיחומם תוך</w:t>
      </w:r>
      <w:r w:rsidRPr="0010195F">
        <w:rPr>
          <w:rFonts w:eastAsia="Calibri" w:hint="cs"/>
          <w:rtl/>
        </w:rPr>
        <w:t xml:space="preserve"> </w:t>
      </w:r>
      <w:r w:rsidRPr="0010195F">
        <w:rPr>
          <w:rFonts w:eastAsia="Calibri"/>
          <w:rtl/>
        </w:rPr>
        <w:t>שיתוף כל בעלי העניין</w:t>
      </w:r>
      <w:r w:rsidRPr="0010195F">
        <w:rPr>
          <w:rFonts w:eastAsia="Calibri" w:hint="cs"/>
          <w:rtl/>
        </w:rPr>
        <w:t xml:space="preserve">; (ב) </w:t>
      </w:r>
      <w:r w:rsidRPr="0010195F">
        <w:rPr>
          <w:rFonts w:eastAsia="Calibri"/>
          <w:rtl/>
        </w:rPr>
        <w:t>גיבוש תמונת מצב שתניח את תשתית הנתונים לביסוס מדיניות חדשה</w:t>
      </w:r>
      <w:r w:rsidRPr="0010195F">
        <w:rPr>
          <w:rFonts w:eastAsia="Calibri" w:hint="cs"/>
          <w:rtl/>
        </w:rPr>
        <w:t xml:space="preserve">; (ג) </w:t>
      </w:r>
      <w:r w:rsidRPr="0010195F">
        <w:rPr>
          <w:rFonts w:eastAsia="Calibri"/>
          <w:rtl/>
        </w:rPr>
        <w:t xml:space="preserve">גיבוש כיוון אסטרטגי </w:t>
      </w:r>
      <w:r w:rsidRPr="0010195F">
        <w:rPr>
          <w:rFonts w:eastAsia="Calibri" w:hint="cs"/>
          <w:rtl/>
        </w:rPr>
        <w:t>שכולל</w:t>
      </w:r>
      <w:r w:rsidRPr="0010195F">
        <w:rPr>
          <w:rFonts w:eastAsia="Calibri"/>
          <w:rtl/>
        </w:rPr>
        <w:t xml:space="preserve"> עקרונות מכוונים לתוכנית פעולה ומגדיר את מטרתה</w:t>
      </w:r>
      <w:r w:rsidRPr="0010195F">
        <w:rPr>
          <w:rFonts w:eastAsia="Calibri" w:hint="cs"/>
          <w:rtl/>
        </w:rPr>
        <w:t xml:space="preserve">; (ד) </w:t>
      </w:r>
      <w:r w:rsidRPr="0010195F">
        <w:rPr>
          <w:rFonts w:eastAsia="Calibri"/>
          <w:rtl/>
        </w:rPr>
        <w:t>קביעת פרטי התוכנית</w:t>
      </w:r>
      <w:r w:rsidRPr="0010195F">
        <w:rPr>
          <w:rFonts w:eastAsia="Calibri" w:hint="cs"/>
          <w:rtl/>
        </w:rPr>
        <w:t>,</w:t>
      </w:r>
      <w:r w:rsidRPr="0010195F">
        <w:rPr>
          <w:rFonts w:eastAsia="Calibri"/>
          <w:rtl/>
        </w:rPr>
        <w:t xml:space="preserve"> ובהם יעדים ברורים, </w:t>
      </w:r>
      <w:r w:rsidRPr="0010195F">
        <w:rPr>
          <w:rFonts w:eastAsia="Calibri" w:hint="cs"/>
          <w:rtl/>
        </w:rPr>
        <w:t xml:space="preserve">כלי ביצוע, משימות, מקורות תקציב, </w:t>
      </w:r>
      <w:r w:rsidRPr="0010195F">
        <w:rPr>
          <w:rFonts w:eastAsia="Calibri"/>
          <w:rtl/>
        </w:rPr>
        <w:t>מדדי</w:t>
      </w:r>
      <w:r w:rsidRPr="0010195F">
        <w:rPr>
          <w:rFonts w:eastAsia="Calibri" w:hint="cs"/>
          <w:rtl/>
        </w:rPr>
        <w:t>ם של</w:t>
      </w:r>
      <w:r w:rsidRPr="0010195F">
        <w:rPr>
          <w:rFonts w:eastAsia="Calibri"/>
          <w:rtl/>
        </w:rPr>
        <w:t xml:space="preserve"> תפוקה ותוצאה</w:t>
      </w:r>
      <w:r w:rsidRPr="0010195F">
        <w:rPr>
          <w:rFonts w:eastAsia="Calibri" w:hint="cs"/>
          <w:rtl/>
        </w:rPr>
        <w:t xml:space="preserve"> ומנ</w:t>
      </w:r>
      <w:r w:rsidRPr="0010195F">
        <w:rPr>
          <w:rFonts w:eastAsia="Calibri"/>
          <w:rtl/>
        </w:rPr>
        <w:t>גנון למעקב אחר</w:t>
      </w:r>
      <w:r w:rsidRPr="0010195F">
        <w:rPr>
          <w:rFonts w:eastAsia="Calibri" w:hint="cs"/>
          <w:rtl/>
        </w:rPr>
        <w:t xml:space="preserve"> </w:t>
      </w:r>
      <w:r w:rsidRPr="0010195F">
        <w:rPr>
          <w:rFonts w:eastAsia="Calibri"/>
          <w:rtl/>
        </w:rPr>
        <w:t>יישום התוכנית</w:t>
      </w:r>
      <w:r w:rsidRPr="0010195F">
        <w:rPr>
          <w:rFonts w:eastAsia="Calibri" w:hint="cs"/>
          <w:rtl/>
        </w:rPr>
        <w:t>.</w:t>
      </w:r>
    </w:p>
    <w:p w14:paraId="69AB547E" w14:textId="77777777" w:rsidR="0010195F" w:rsidRPr="0010195F" w:rsidRDefault="0010195F" w:rsidP="0010195F">
      <w:pPr>
        <w:spacing w:line="269" w:lineRule="auto"/>
        <w:ind w:left="-567"/>
        <w:rPr>
          <w:rFonts w:eastAsia="Calibri"/>
          <w:szCs w:val="20"/>
          <w:rtl/>
        </w:rPr>
      </w:pPr>
    </w:p>
    <w:p w14:paraId="6CD554F7" w14:textId="77777777" w:rsidR="0010195F" w:rsidRPr="0010195F" w:rsidRDefault="0010195F" w:rsidP="0010195F">
      <w:pPr>
        <w:spacing w:line="269" w:lineRule="auto"/>
        <w:rPr>
          <w:rFonts w:eastAsia="Calibri"/>
          <w:rtl/>
        </w:rPr>
      </w:pPr>
      <w:r w:rsidRPr="0010195F">
        <w:rPr>
          <w:rFonts w:eastAsia="Calibri" w:hint="cs"/>
          <w:rtl/>
        </w:rPr>
        <w:t xml:space="preserve">בהתאם, לשם גיבוש תוכנית אסטרטגית ללמידה דיגיטלית ויישומה בכלל מערכת החינוך נחוץ היה שמשרד החינוך יערוך תהליך סדור בהתאם לאמור במדריך התכנון הממשלתי וכי התוכנית תכלול את הרכיבים הנדרשים שם. </w:t>
      </w:r>
    </w:p>
    <w:p w14:paraId="4F2976D9" w14:textId="77777777" w:rsidR="0010195F" w:rsidRPr="0010195F" w:rsidRDefault="0010195F" w:rsidP="0010195F">
      <w:pPr>
        <w:keepNext/>
        <w:spacing w:line="269" w:lineRule="auto"/>
        <w:ind w:left="-567"/>
        <w:rPr>
          <w:rFonts w:eastAsia="Calibri"/>
          <w:szCs w:val="20"/>
          <w:rtl/>
        </w:rPr>
      </w:pPr>
    </w:p>
    <w:p w14:paraId="04C14B10" w14:textId="77777777" w:rsidR="0010195F" w:rsidRPr="0010195F" w:rsidRDefault="0010195F" w:rsidP="0010195F">
      <w:pPr>
        <w:spacing w:line="269" w:lineRule="auto"/>
        <w:rPr>
          <w:rFonts w:eastAsia="Calibri"/>
          <w:rtl/>
        </w:rPr>
      </w:pPr>
      <w:r w:rsidRPr="0010195F">
        <w:rPr>
          <w:rFonts w:eastAsia="Calibri" w:hint="cs"/>
          <w:rtl/>
        </w:rPr>
        <w:t xml:space="preserve">כאמור בתשובתו לדוח הוראה ולמידה מרחוק בתקופת הקורונה, </w:t>
      </w:r>
      <w:bookmarkStart w:id="12" w:name="_Hlk205806629"/>
      <w:r w:rsidRPr="0010195F">
        <w:rPr>
          <w:rFonts w:eastAsia="Calibri" w:hint="cs"/>
          <w:rtl/>
        </w:rPr>
        <w:t xml:space="preserve">בשנים 2021 - 2022 קיים משרד החינוך בשיתוף ישראל דיגיטלית וחברת ייעוץ חיצונית תהליך לגיבוש תפיסה אסטרטגית ללמידה משולבת דיגיטל ותוכנית ליישומה </w:t>
      </w:r>
      <w:bookmarkEnd w:id="12"/>
      <w:r w:rsidRPr="0010195F">
        <w:rPr>
          <w:rFonts w:eastAsia="Calibri" w:hint="cs"/>
          <w:rtl/>
        </w:rPr>
        <w:t>(להלן - התהליך האסטרטגי 2021 - 2022). התהליך האסטרטגי בוצע על סמך החלטת המנכ"ל, ומטעם המשרד השתתפו בו, בין היתר, יחידות המטה המרכזיות הנוגעות בדבר (מינהל תכנון ואסטרטגיה, המינהל לחינוך טכנולוגי</w:t>
      </w:r>
      <w:r w:rsidRPr="0010195F">
        <w:rPr>
          <w:rFonts w:eastAsia="Calibri"/>
          <w:vertAlign w:val="superscript"/>
          <w:rtl/>
        </w:rPr>
        <w:footnoteReference w:id="19"/>
      </w:r>
      <w:r w:rsidRPr="0010195F">
        <w:rPr>
          <w:rFonts w:eastAsia="Calibri" w:hint="cs"/>
          <w:rtl/>
        </w:rPr>
        <w:t xml:space="preserve">, מינהל טכנולוגיות דיגיטליות ומידע, המזכירות הפדגוגית, המינהל הפדגוגי, מינהל עובדי הוראה ומינהל הפיתוח). ממסמך שסיכם את סטטוס התהליך נכון למאי 2022 עלה כי </w:t>
      </w:r>
      <w:bookmarkStart w:id="13" w:name="_Hlk205814743"/>
      <w:r w:rsidRPr="0010195F">
        <w:rPr>
          <w:rFonts w:eastAsia="Calibri" w:hint="cs"/>
          <w:rtl/>
        </w:rPr>
        <w:t xml:space="preserve">בתהליך הגדיר המשרד שלושה רכיבים חיוניים השלובים זה בזה לצורך קידום של למידה דיגיטלית: </w:t>
      </w:r>
      <w:r w:rsidRPr="0010195F">
        <w:rPr>
          <w:rFonts w:eastAsia="Calibri" w:hint="eastAsia"/>
          <w:rtl/>
        </w:rPr>
        <w:t>תשתית</w:t>
      </w:r>
      <w:r w:rsidRPr="0010195F">
        <w:rPr>
          <w:rFonts w:eastAsia="Calibri"/>
          <w:rtl/>
        </w:rPr>
        <w:t xml:space="preserve"> </w:t>
      </w:r>
      <w:r w:rsidRPr="0010195F">
        <w:rPr>
          <w:rFonts w:eastAsia="Calibri" w:hint="eastAsia"/>
          <w:rtl/>
        </w:rPr>
        <w:t>פדגוגית</w:t>
      </w:r>
      <w:r w:rsidRPr="0010195F">
        <w:rPr>
          <w:rFonts w:eastAsia="Calibri"/>
          <w:rtl/>
        </w:rPr>
        <w:t>-טכנולוגית</w:t>
      </w:r>
      <w:r w:rsidRPr="0010195F">
        <w:rPr>
          <w:rFonts w:eastAsia="Calibri" w:hint="cs"/>
          <w:rtl/>
        </w:rPr>
        <w:t xml:space="preserve">, </w:t>
      </w:r>
      <w:r w:rsidRPr="0010195F">
        <w:rPr>
          <w:rFonts w:eastAsia="Calibri" w:hint="eastAsia"/>
          <w:rtl/>
        </w:rPr>
        <w:t>תשתית</w:t>
      </w:r>
      <w:r w:rsidRPr="0010195F">
        <w:rPr>
          <w:rFonts w:eastAsia="Calibri"/>
          <w:rtl/>
        </w:rPr>
        <w:t xml:space="preserve"> </w:t>
      </w:r>
      <w:r w:rsidRPr="0010195F">
        <w:rPr>
          <w:rFonts w:eastAsia="Calibri" w:hint="eastAsia"/>
          <w:rtl/>
        </w:rPr>
        <w:t>פיזית</w:t>
      </w:r>
      <w:r w:rsidRPr="0010195F">
        <w:rPr>
          <w:rFonts w:eastAsia="Calibri"/>
          <w:rtl/>
        </w:rPr>
        <w:t>-</w:t>
      </w:r>
      <w:r w:rsidRPr="0010195F">
        <w:rPr>
          <w:rFonts w:eastAsia="Calibri" w:hint="eastAsia"/>
          <w:rtl/>
        </w:rPr>
        <w:t>תקשובית</w:t>
      </w:r>
      <w:r w:rsidRPr="0010195F">
        <w:rPr>
          <w:rFonts w:eastAsia="Calibri" w:hint="cs"/>
          <w:rtl/>
        </w:rPr>
        <w:t xml:space="preserve"> </w:t>
      </w:r>
      <w:r w:rsidRPr="0010195F">
        <w:rPr>
          <w:rFonts w:eastAsia="Calibri" w:hint="eastAsia"/>
          <w:rtl/>
        </w:rPr>
        <w:t>ותשתית</w:t>
      </w:r>
      <w:r w:rsidRPr="0010195F">
        <w:rPr>
          <w:rFonts w:eastAsia="Calibri"/>
          <w:rtl/>
        </w:rPr>
        <w:t xml:space="preserve"> </w:t>
      </w:r>
      <w:r w:rsidRPr="0010195F">
        <w:rPr>
          <w:rFonts w:eastAsia="Calibri" w:hint="eastAsia"/>
          <w:rtl/>
        </w:rPr>
        <w:t>אנושית</w:t>
      </w:r>
      <w:r w:rsidRPr="0010195F">
        <w:rPr>
          <w:rFonts w:eastAsia="Calibri" w:hint="cs"/>
          <w:rtl/>
        </w:rPr>
        <w:t xml:space="preserve">. כמו כן, הוא מיפה את הפערים במצב הקיים באותה העת יחסית לתמונת העתיד הרצוי והציע מהלכים ארוכי טווח לצמצום הפערים </w:t>
      </w:r>
      <w:bookmarkEnd w:id="13"/>
      <w:r w:rsidRPr="0010195F">
        <w:rPr>
          <w:rFonts w:eastAsia="Calibri" w:hint="cs"/>
          <w:rtl/>
        </w:rPr>
        <w:t>(להלן - תוצרי התהליך האסטרטגי). בתוך כך צוין כי תוכנית התקשוב הלאומית שהפעיל המשרד מאז שנת 2010</w:t>
      </w:r>
      <w:r w:rsidRPr="0010195F">
        <w:rPr>
          <w:rFonts w:eastAsia="Calibri"/>
          <w:vertAlign w:val="superscript"/>
          <w:rtl/>
        </w:rPr>
        <w:footnoteReference w:id="20"/>
      </w:r>
      <w:r w:rsidRPr="0010195F">
        <w:rPr>
          <w:rFonts w:eastAsia="Calibri" w:hint="cs"/>
          <w:rtl/>
        </w:rPr>
        <w:t xml:space="preserve"> (להלן - תוכנית התקשוב) תספק תשתית התחלתית למימוש הלמידה משולבת הדיגיטל בהתאם לתפיסה האסטרטגית.</w:t>
      </w:r>
      <w:r w:rsidRPr="0010195F">
        <w:rPr>
          <w:rFonts w:eastAsia="Calibri" w:hint="cs"/>
          <w:sz w:val="22"/>
          <w:szCs w:val="22"/>
          <w:rtl/>
        </w:rPr>
        <w:t xml:space="preserve"> </w:t>
      </w:r>
      <w:r w:rsidRPr="0010195F">
        <w:rPr>
          <w:rFonts w:eastAsia="Calibri" w:hint="cs"/>
          <w:rtl/>
        </w:rPr>
        <w:t xml:space="preserve">את יישום המהלכים הוצע במסמך לפרוס על פני שש שנים והתוספת </w:t>
      </w:r>
      <w:r w:rsidRPr="0010195F">
        <w:rPr>
          <w:rFonts w:eastAsia="Calibri" w:hint="cs"/>
          <w:rtl/>
        </w:rPr>
        <w:lastRenderedPageBreak/>
        <w:t xml:space="preserve">התקציבית שנדרשה ליישומם הוערכה במסמך בכ-920 מיליון ש"ח לשנה, והוצע לחלקם בין משרד החינוך, ישראל דיגיטלית, הרשויות המקומיות וארגוני המגזר השלישי. </w:t>
      </w:r>
    </w:p>
    <w:p w14:paraId="06694B54" w14:textId="77777777" w:rsidR="0010195F" w:rsidRPr="0010195F" w:rsidRDefault="0010195F" w:rsidP="0010195F">
      <w:pPr>
        <w:spacing w:line="269" w:lineRule="auto"/>
        <w:ind w:left="-567"/>
        <w:rPr>
          <w:rFonts w:eastAsia="Calibri"/>
          <w:szCs w:val="20"/>
          <w:rtl/>
        </w:rPr>
      </w:pPr>
    </w:p>
    <w:p w14:paraId="107B96EE" w14:textId="77777777" w:rsidR="0010195F" w:rsidRPr="0010195F" w:rsidRDefault="0010195F" w:rsidP="0010195F">
      <w:pPr>
        <w:spacing w:line="269" w:lineRule="auto"/>
        <w:rPr>
          <w:rFonts w:eastAsia="Calibri"/>
          <w:rtl/>
        </w:rPr>
      </w:pPr>
      <w:r w:rsidRPr="0010195F">
        <w:rPr>
          <w:rFonts w:eastAsia="Calibri" w:hint="cs"/>
          <w:rtl/>
        </w:rPr>
        <w:t>להלן בתרשים פירוט של פערים מרכזיים שנמצאו בתהליך האסטרטגי 2021 - 2022.</w:t>
      </w:r>
    </w:p>
    <w:p w14:paraId="7059F1E3" w14:textId="77777777" w:rsidR="0010195F" w:rsidRPr="0010195F" w:rsidRDefault="0010195F" w:rsidP="0010195F">
      <w:pPr>
        <w:spacing w:line="269" w:lineRule="auto"/>
        <w:ind w:left="-567"/>
        <w:rPr>
          <w:rFonts w:eastAsia="Calibri"/>
          <w:szCs w:val="20"/>
          <w:rtl/>
        </w:rPr>
      </w:pPr>
    </w:p>
    <w:p w14:paraId="45A191F8" w14:textId="77777777" w:rsidR="0010195F" w:rsidRPr="0010195F" w:rsidRDefault="0010195F" w:rsidP="0010195F">
      <w:pPr>
        <w:keepNext/>
        <w:keepLines/>
        <w:spacing w:line="269" w:lineRule="auto"/>
        <w:jc w:val="center"/>
        <w:rPr>
          <w:rFonts w:ascii="David" w:eastAsia="Times New Roman" w:hAnsi="David"/>
          <w:b/>
          <w:bCs/>
          <w:sz w:val="24"/>
          <w:rtl/>
        </w:rPr>
      </w:pPr>
      <w:bookmarkStart w:id="14" w:name="_Hlk217481996"/>
      <w:r w:rsidRPr="0010195F">
        <w:rPr>
          <w:rFonts w:ascii="David" w:eastAsia="Times New Roman" w:hAnsi="David" w:hint="cs"/>
          <w:sz w:val="24"/>
          <w:rtl/>
        </w:rPr>
        <w:t>תרשים</w:t>
      </w:r>
      <w:r w:rsidRPr="0010195F">
        <w:rPr>
          <w:rFonts w:ascii="David" w:eastAsia="Times New Roman" w:hAnsi="David"/>
          <w:sz w:val="24"/>
          <w:rtl/>
        </w:rPr>
        <w:t xml:space="preserve"> </w:t>
      </w:r>
      <w:r w:rsidRPr="0010195F">
        <w:rPr>
          <w:rFonts w:ascii="David" w:eastAsia="Times New Roman" w:hAnsi="David" w:hint="cs"/>
          <w:sz w:val="24"/>
          <w:rtl/>
        </w:rPr>
        <w:t xml:space="preserve">7: </w:t>
      </w:r>
      <w:r w:rsidRPr="0010195F">
        <w:rPr>
          <w:rFonts w:ascii="David" w:eastAsia="Times New Roman" w:hAnsi="David" w:hint="cs"/>
          <w:b/>
          <w:bCs/>
          <w:sz w:val="24"/>
          <w:rtl/>
        </w:rPr>
        <w:t>הפערים המרכזיים שנמצאו בתהליך האסטרטגי, 2021 - 2022</w:t>
      </w:r>
    </w:p>
    <w:bookmarkEnd w:id="14"/>
    <w:p w14:paraId="62699E59" w14:textId="77777777" w:rsidR="003971A0" w:rsidRDefault="0010195F" w:rsidP="000C5B73">
      <w:pPr>
        <w:spacing w:line="269" w:lineRule="auto"/>
        <w:jc w:val="center"/>
        <w:rPr>
          <w:rFonts w:ascii="David" w:eastAsia="Calibri" w:hAnsi="David"/>
          <w:szCs w:val="20"/>
          <w:rtl/>
        </w:rPr>
      </w:pPr>
      <w:r w:rsidRPr="0010195F">
        <w:rPr>
          <w:rFonts w:ascii="David" w:eastAsia="Calibri" w:hAnsi="David" w:hint="cs"/>
          <w:noProof/>
          <w:szCs w:val="20"/>
          <w:rtl/>
          <w:lang w:val="he-IL"/>
        </w:rPr>
        <w:drawing>
          <wp:inline distT="0" distB="0" distL="0" distR="0" wp14:anchorId="578B8E74" wp14:editId="1FE4E9E2">
            <wp:extent cx="5220335" cy="2957830"/>
            <wp:effectExtent l="0" t="0" r="0" b="0"/>
            <wp:docPr id="3" name="תמונה 3" descr="התרשים מציג פערים מרכזיים שנמצאו בתהליך האסטרטגי 2021 - 2022 בחלוקה לשלוש קבוצות:&#10;1. התשתית הפדגוגית-טכנולוגית: &#10;- מחסור בתוכן דיגיטלי בחלק מתחומי הדעת ומשכבות הגיל, נוסף על פערי זמינות ונגישות של התוכן הקיים&#10;- ריבוי של מערכות וסביבות נפרדות שבהן פעלו המורים והתלמידים ללא אינטגרציה ביניהן וללא העברת מידע באופן מלא&#10;2. התשתית הפיזית-תקשובית: &#10;- חוסרים בהיקפם ובאיכותם של התשתיות ושל ציוד התקשורת &#10;- חוסרים באמצעי קצה (מחשבים או ציוד מקביל) למורים ולתלמידים &#10;- פערים בזמינות התמיכה הטכנית בבתי הספר&#10;3. התשתית האנושית:&#10;- פערים באוריינות הדיגיטלית של חלק מסגלי ההוראה&#10;- פערים בתקינה ובאיוש של פונקציה טכנו-פדגוגית מובילה בבתי הספר&#10;- סוכני השינוי הקיימים (כגון רכזי התקשוב ומדריכי התקשוב) היו מעטים, ספורדיים ובעלי השפעה מעטה&#10;- שילוב לא מספק של כלים דיגיטליים בהכשרה ובפיתוח המקצועי של סגלי ההורא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7.JPG"/>
                    <pic:cNvPicPr/>
                  </pic:nvPicPr>
                  <pic:blipFill>
                    <a:blip r:embed="rId17">
                      <a:extLst>
                        <a:ext uri="{28A0092B-C50C-407E-A947-70E740481C1C}">
                          <a14:useLocalDpi xmlns:a14="http://schemas.microsoft.com/office/drawing/2010/main" val="0"/>
                        </a:ext>
                      </a:extLst>
                    </a:blip>
                    <a:stretch>
                      <a:fillRect/>
                    </a:stretch>
                  </pic:blipFill>
                  <pic:spPr>
                    <a:xfrm>
                      <a:off x="0" y="0"/>
                      <a:ext cx="5220335" cy="2957830"/>
                    </a:xfrm>
                    <a:prstGeom prst="rect">
                      <a:avLst/>
                    </a:prstGeom>
                  </pic:spPr>
                </pic:pic>
              </a:graphicData>
            </a:graphic>
          </wp:inline>
        </w:drawing>
      </w:r>
    </w:p>
    <w:p w14:paraId="08ECB293"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hint="cs"/>
          <w:szCs w:val="20"/>
          <w:rtl/>
        </w:rPr>
        <w:t>לפי מסמכי משרד החינוך, בעיבוד משרד מבקר המדינה.</w:t>
      </w:r>
    </w:p>
    <w:p w14:paraId="7B8B56A3" w14:textId="77777777" w:rsidR="0010195F" w:rsidRPr="0010195F" w:rsidRDefault="0010195F" w:rsidP="0010195F">
      <w:pPr>
        <w:spacing w:line="269" w:lineRule="auto"/>
        <w:rPr>
          <w:rFonts w:ascii="David" w:eastAsia="Calibri" w:hAnsi="David"/>
          <w:szCs w:val="20"/>
          <w:rtl/>
        </w:rPr>
      </w:pPr>
    </w:p>
    <w:p w14:paraId="2B87B5FC" w14:textId="77777777" w:rsidR="0010195F" w:rsidRPr="0010195F" w:rsidRDefault="0010195F" w:rsidP="0010195F">
      <w:pPr>
        <w:spacing w:line="269" w:lineRule="auto"/>
        <w:rPr>
          <w:rFonts w:eastAsia="Calibri"/>
          <w:b/>
          <w:bCs/>
          <w:rtl/>
        </w:rPr>
      </w:pPr>
      <w:r w:rsidRPr="0010195F">
        <w:rPr>
          <w:rFonts w:eastAsia="Calibri" w:hint="cs"/>
          <w:b/>
          <w:bCs/>
          <w:rtl/>
        </w:rPr>
        <w:t xml:space="preserve">בביקורת </w:t>
      </w:r>
      <w:r w:rsidRPr="0010195F">
        <w:rPr>
          <w:rFonts w:eastAsia="Calibri" w:hint="eastAsia"/>
          <w:b/>
          <w:bCs/>
          <w:rtl/>
        </w:rPr>
        <w:t>עלה</w:t>
      </w:r>
      <w:r w:rsidRPr="0010195F">
        <w:rPr>
          <w:rFonts w:eastAsia="Calibri"/>
          <w:b/>
          <w:bCs/>
          <w:rtl/>
        </w:rPr>
        <w:t xml:space="preserve"> </w:t>
      </w:r>
      <w:r w:rsidRPr="0010195F">
        <w:rPr>
          <w:rFonts w:eastAsia="Calibri" w:hint="cs"/>
          <w:b/>
          <w:bCs/>
          <w:rtl/>
        </w:rPr>
        <w:t>כי על אף המלצות דוח מבקר המדינה בנושא הוראה ולמידה מרחוק בתקופת הקורונה והודעת משרד החינוך בתגובתו לדוח כי גיבש תפיסה אסטרטגית ללמידה משולבת דיגיטל כבסיס לתוכנית עבודה רב-שנתית לאומית, בפועל</w:t>
      </w:r>
      <w:r w:rsidRPr="0010195F">
        <w:rPr>
          <w:rFonts w:eastAsia="Calibri"/>
          <w:b/>
          <w:bCs/>
          <w:rtl/>
        </w:rPr>
        <w:t xml:space="preserve"> </w:t>
      </w:r>
      <w:r w:rsidRPr="0010195F">
        <w:rPr>
          <w:rFonts w:eastAsia="Calibri" w:hint="cs"/>
          <w:b/>
          <w:bCs/>
          <w:rtl/>
        </w:rPr>
        <w:t xml:space="preserve">נכון למועד סיום הביקורת, המשרד טרם השלים הכנתה של תוכנית כזו: </w:t>
      </w:r>
      <w:bookmarkStart w:id="15" w:name="_Hlk205814775"/>
      <w:r w:rsidRPr="0010195F">
        <w:rPr>
          <w:rFonts w:eastAsia="Calibri" w:hint="eastAsia"/>
          <w:b/>
          <w:bCs/>
          <w:rtl/>
        </w:rPr>
        <w:t>המשרד</w:t>
      </w:r>
      <w:r w:rsidRPr="0010195F">
        <w:rPr>
          <w:rFonts w:eastAsia="Calibri"/>
          <w:b/>
          <w:bCs/>
          <w:rtl/>
        </w:rPr>
        <w:t xml:space="preserve"> לא השלים את התהליך האסטרטגי שהחל בו</w:t>
      </w:r>
      <w:r w:rsidRPr="0010195F">
        <w:rPr>
          <w:rFonts w:eastAsia="Calibri" w:hint="cs"/>
          <w:b/>
          <w:bCs/>
          <w:rtl/>
        </w:rPr>
        <w:t xml:space="preserve"> בשנת 2021,</w:t>
      </w:r>
      <w:r w:rsidRPr="0010195F">
        <w:rPr>
          <w:rFonts w:eastAsia="Calibri"/>
          <w:b/>
          <w:bCs/>
          <w:rtl/>
        </w:rPr>
        <w:t xml:space="preserve"> </w:t>
      </w:r>
      <w:r w:rsidRPr="0010195F">
        <w:rPr>
          <w:rFonts w:eastAsia="Calibri" w:hint="cs"/>
          <w:b/>
          <w:bCs/>
          <w:rtl/>
        </w:rPr>
        <w:t>תוצרים של התהליך</w:t>
      </w:r>
      <w:r w:rsidRPr="0010195F">
        <w:rPr>
          <w:rFonts w:eastAsia="Calibri"/>
          <w:b/>
          <w:bCs/>
          <w:rtl/>
        </w:rPr>
        <w:t xml:space="preserve"> </w:t>
      </w:r>
      <w:r w:rsidRPr="0010195F">
        <w:rPr>
          <w:rFonts w:eastAsia="Calibri" w:hint="eastAsia"/>
          <w:b/>
          <w:bCs/>
          <w:rtl/>
        </w:rPr>
        <w:t>לא</w:t>
      </w:r>
      <w:r w:rsidRPr="0010195F">
        <w:rPr>
          <w:rFonts w:eastAsia="Calibri"/>
          <w:b/>
          <w:bCs/>
          <w:rtl/>
        </w:rPr>
        <w:t xml:space="preserve"> הובא</w:t>
      </w:r>
      <w:r w:rsidRPr="0010195F">
        <w:rPr>
          <w:rFonts w:eastAsia="Calibri" w:hint="cs"/>
          <w:b/>
          <w:bCs/>
          <w:rtl/>
        </w:rPr>
        <w:t>ו</w:t>
      </w:r>
      <w:r w:rsidRPr="0010195F">
        <w:rPr>
          <w:rFonts w:eastAsia="Calibri"/>
          <w:b/>
          <w:bCs/>
          <w:rtl/>
        </w:rPr>
        <w:t xml:space="preserve"> לדיון ו</w:t>
      </w:r>
      <w:r w:rsidRPr="0010195F">
        <w:rPr>
          <w:rFonts w:eastAsia="Calibri" w:hint="cs"/>
          <w:b/>
          <w:bCs/>
          <w:rtl/>
        </w:rPr>
        <w:t xml:space="preserve">בחינה </w:t>
      </w:r>
      <w:r w:rsidRPr="0010195F">
        <w:rPr>
          <w:rFonts w:eastAsia="Calibri"/>
          <w:b/>
          <w:bCs/>
          <w:rtl/>
        </w:rPr>
        <w:t xml:space="preserve">לפני הנהלת המשרד, </w:t>
      </w:r>
      <w:r w:rsidRPr="0010195F">
        <w:rPr>
          <w:rFonts w:eastAsia="Calibri" w:hint="eastAsia"/>
          <w:b/>
          <w:bCs/>
          <w:rtl/>
        </w:rPr>
        <w:t>וממילא</w:t>
      </w:r>
      <w:r w:rsidRPr="0010195F">
        <w:rPr>
          <w:rFonts w:eastAsia="Calibri"/>
          <w:b/>
          <w:bCs/>
          <w:rtl/>
        </w:rPr>
        <w:t xml:space="preserve">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התקבלה</w:t>
      </w:r>
      <w:r w:rsidRPr="0010195F">
        <w:rPr>
          <w:rFonts w:eastAsia="Calibri"/>
          <w:b/>
          <w:bCs/>
          <w:rtl/>
        </w:rPr>
        <w:t xml:space="preserve"> </w:t>
      </w:r>
      <w:r w:rsidRPr="0010195F">
        <w:rPr>
          <w:rFonts w:eastAsia="Calibri" w:hint="eastAsia"/>
          <w:b/>
          <w:bCs/>
          <w:rtl/>
        </w:rPr>
        <w:t>החלטה</w:t>
      </w:r>
      <w:r w:rsidRPr="0010195F">
        <w:rPr>
          <w:rFonts w:eastAsia="Calibri"/>
          <w:b/>
          <w:bCs/>
          <w:rtl/>
        </w:rPr>
        <w:t xml:space="preserve"> </w:t>
      </w:r>
      <w:r w:rsidRPr="0010195F">
        <w:rPr>
          <w:rFonts w:eastAsia="Calibri" w:hint="eastAsia"/>
          <w:b/>
          <w:bCs/>
          <w:rtl/>
        </w:rPr>
        <w:t>אם</w:t>
      </w:r>
      <w:r w:rsidRPr="0010195F">
        <w:rPr>
          <w:rFonts w:eastAsia="Calibri"/>
          <w:b/>
          <w:bCs/>
          <w:rtl/>
        </w:rPr>
        <w:t xml:space="preserve"> </w:t>
      </w:r>
      <w:r w:rsidRPr="0010195F">
        <w:rPr>
          <w:rFonts w:eastAsia="Calibri" w:hint="eastAsia"/>
          <w:b/>
          <w:bCs/>
          <w:rtl/>
        </w:rPr>
        <w:t>לקד</w:t>
      </w:r>
      <w:r w:rsidRPr="0010195F">
        <w:rPr>
          <w:rFonts w:eastAsia="Calibri" w:hint="cs"/>
          <w:b/>
          <w:bCs/>
          <w:rtl/>
        </w:rPr>
        <w:t>ם את התהליך</w:t>
      </w:r>
      <w:r w:rsidRPr="0010195F">
        <w:rPr>
          <w:rFonts w:eastAsia="Calibri"/>
          <w:b/>
          <w:bCs/>
          <w:rtl/>
        </w:rPr>
        <w:t xml:space="preserve">, </w:t>
      </w:r>
      <w:r w:rsidRPr="0010195F">
        <w:rPr>
          <w:rFonts w:eastAsia="Calibri" w:hint="eastAsia"/>
          <w:b/>
          <w:bCs/>
          <w:rtl/>
        </w:rPr>
        <w:t>לבצע</w:t>
      </w:r>
      <w:r w:rsidRPr="0010195F">
        <w:rPr>
          <w:rFonts w:eastAsia="Calibri"/>
          <w:b/>
          <w:bCs/>
          <w:rtl/>
        </w:rPr>
        <w:t xml:space="preserve"> </w:t>
      </w:r>
      <w:r w:rsidRPr="0010195F">
        <w:rPr>
          <w:rFonts w:eastAsia="Calibri" w:hint="eastAsia"/>
          <w:b/>
          <w:bCs/>
          <w:rtl/>
        </w:rPr>
        <w:t>שינויים</w:t>
      </w:r>
      <w:r w:rsidRPr="0010195F">
        <w:rPr>
          <w:rFonts w:eastAsia="Calibri" w:hint="cs"/>
          <w:b/>
          <w:bCs/>
          <w:rtl/>
        </w:rPr>
        <w:t xml:space="preserve"> והשלמות,</w:t>
      </w:r>
      <w:r w:rsidRPr="0010195F">
        <w:rPr>
          <w:rFonts w:eastAsia="Calibri" w:hint="eastAsia"/>
          <w:b/>
          <w:bCs/>
          <w:rtl/>
        </w:rPr>
        <w:t xml:space="preserve"> </w:t>
      </w:r>
      <w:r w:rsidRPr="0010195F">
        <w:rPr>
          <w:rFonts w:eastAsia="Calibri" w:hint="cs"/>
          <w:b/>
          <w:bCs/>
          <w:rtl/>
        </w:rPr>
        <w:t xml:space="preserve">או </w:t>
      </w:r>
      <w:r w:rsidRPr="0010195F">
        <w:rPr>
          <w:rFonts w:eastAsia="Calibri" w:hint="eastAsia"/>
          <w:b/>
          <w:bCs/>
          <w:rtl/>
        </w:rPr>
        <w:t>ל</w:t>
      </w:r>
      <w:r w:rsidRPr="0010195F">
        <w:rPr>
          <w:rFonts w:eastAsia="Calibri" w:hint="cs"/>
          <w:b/>
          <w:bCs/>
          <w:rtl/>
        </w:rPr>
        <w:t>א להמשיך בו</w:t>
      </w:r>
      <w:r w:rsidRPr="0010195F">
        <w:rPr>
          <w:rFonts w:eastAsia="Calibri"/>
          <w:b/>
          <w:bCs/>
          <w:rtl/>
        </w:rPr>
        <w:t xml:space="preserve">. </w:t>
      </w:r>
      <w:r w:rsidRPr="0010195F">
        <w:rPr>
          <w:rFonts w:eastAsia="Calibri" w:hint="eastAsia"/>
          <w:b/>
          <w:bCs/>
          <w:rtl/>
        </w:rPr>
        <w:t>בפועל</w:t>
      </w:r>
      <w:r w:rsidRPr="0010195F">
        <w:rPr>
          <w:rFonts w:eastAsia="Calibri"/>
          <w:b/>
          <w:bCs/>
          <w:rtl/>
        </w:rPr>
        <w:t xml:space="preserve"> </w:t>
      </w:r>
      <w:r w:rsidRPr="0010195F">
        <w:rPr>
          <w:rFonts w:eastAsia="Calibri" w:hint="cs"/>
          <w:b/>
          <w:bCs/>
          <w:rtl/>
        </w:rPr>
        <w:t xml:space="preserve">לא המשיך המשרד בקידום התהליך ותוצריו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פותח</w:t>
      </w:r>
      <w:r w:rsidRPr="0010195F">
        <w:rPr>
          <w:rFonts w:eastAsia="Calibri" w:hint="cs"/>
          <w:b/>
          <w:bCs/>
          <w:rtl/>
        </w:rPr>
        <w:t>ו</w:t>
      </w:r>
      <w:r w:rsidRPr="0010195F">
        <w:rPr>
          <w:rFonts w:eastAsia="Calibri"/>
          <w:b/>
          <w:bCs/>
          <w:rtl/>
        </w:rPr>
        <w:t xml:space="preserve"> </w:t>
      </w:r>
      <w:r w:rsidRPr="0010195F">
        <w:rPr>
          <w:rFonts w:eastAsia="Calibri" w:hint="eastAsia"/>
          <w:b/>
          <w:bCs/>
          <w:rtl/>
        </w:rPr>
        <w:t>וקודמ</w:t>
      </w:r>
      <w:r w:rsidRPr="0010195F">
        <w:rPr>
          <w:rFonts w:eastAsia="Calibri" w:hint="cs"/>
          <w:b/>
          <w:bCs/>
          <w:rtl/>
        </w:rPr>
        <w:t>ו</w:t>
      </w:r>
      <w:r w:rsidRPr="0010195F">
        <w:rPr>
          <w:rFonts w:eastAsia="Calibri"/>
          <w:b/>
          <w:bCs/>
          <w:rtl/>
        </w:rPr>
        <w:t xml:space="preserve"> </w:t>
      </w:r>
      <w:r w:rsidRPr="0010195F">
        <w:rPr>
          <w:rFonts w:eastAsia="Calibri" w:hint="eastAsia"/>
          <w:b/>
          <w:bCs/>
          <w:rtl/>
        </w:rPr>
        <w:t>לכדי</w:t>
      </w:r>
      <w:r w:rsidRPr="0010195F">
        <w:rPr>
          <w:rFonts w:eastAsia="Calibri"/>
          <w:b/>
          <w:bCs/>
          <w:rtl/>
        </w:rPr>
        <w:t xml:space="preserve"> </w:t>
      </w:r>
      <w:r w:rsidRPr="0010195F">
        <w:rPr>
          <w:rFonts w:eastAsia="Calibri" w:hint="eastAsia"/>
          <w:b/>
          <w:bCs/>
          <w:rtl/>
        </w:rPr>
        <w:t>תוכנית</w:t>
      </w:r>
      <w:r w:rsidRPr="0010195F">
        <w:rPr>
          <w:rFonts w:eastAsia="Calibri"/>
          <w:b/>
          <w:bCs/>
          <w:rtl/>
        </w:rPr>
        <w:t xml:space="preserve"> </w:t>
      </w:r>
      <w:r w:rsidRPr="0010195F">
        <w:rPr>
          <w:rFonts w:eastAsia="Calibri" w:hint="eastAsia"/>
          <w:b/>
          <w:bCs/>
          <w:rtl/>
        </w:rPr>
        <w:t>מגובשת</w:t>
      </w:r>
      <w:r w:rsidRPr="0010195F">
        <w:rPr>
          <w:rFonts w:eastAsia="Calibri"/>
          <w:b/>
          <w:bCs/>
          <w:rtl/>
        </w:rPr>
        <w:t xml:space="preserve"> </w:t>
      </w:r>
      <w:r w:rsidRPr="0010195F">
        <w:rPr>
          <w:rFonts w:eastAsia="Calibri" w:hint="cs"/>
          <w:b/>
          <w:bCs/>
          <w:rtl/>
        </w:rPr>
        <w:t>הכוללת</w:t>
      </w:r>
      <w:r w:rsidRPr="0010195F">
        <w:rPr>
          <w:rFonts w:eastAsia="Calibri"/>
          <w:b/>
          <w:bCs/>
          <w:rtl/>
        </w:rPr>
        <w:t xml:space="preserve"> </w:t>
      </w:r>
      <w:r w:rsidRPr="0010195F">
        <w:rPr>
          <w:rFonts w:eastAsia="Calibri" w:hint="eastAsia"/>
          <w:b/>
          <w:bCs/>
          <w:rtl/>
        </w:rPr>
        <w:t>את</w:t>
      </w:r>
      <w:r w:rsidRPr="0010195F">
        <w:rPr>
          <w:rFonts w:eastAsia="Calibri"/>
          <w:b/>
          <w:bCs/>
          <w:rtl/>
        </w:rPr>
        <w:t xml:space="preserve"> </w:t>
      </w:r>
      <w:r w:rsidRPr="0010195F">
        <w:rPr>
          <w:rFonts w:eastAsia="Calibri" w:hint="eastAsia"/>
          <w:b/>
          <w:bCs/>
          <w:rtl/>
        </w:rPr>
        <w:t>כל</w:t>
      </w:r>
      <w:r w:rsidRPr="0010195F">
        <w:rPr>
          <w:rFonts w:eastAsia="Calibri"/>
          <w:b/>
          <w:bCs/>
          <w:rtl/>
        </w:rPr>
        <w:t xml:space="preserve"> </w:t>
      </w:r>
      <w:r w:rsidRPr="0010195F">
        <w:rPr>
          <w:rFonts w:eastAsia="Calibri" w:hint="eastAsia"/>
          <w:b/>
          <w:bCs/>
          <w:rtl/>
        </w:rPr>
        <w:t>הרכיבים</w:t>
      </w:r>
      <w:r w:rsidRPr="0010195F">
        <w:rPr>
          <w:rFonts w:eastAsia="Calibri"/>
          <w:b/>
          <w:bCs/>
          <w:rtl/>
        </w:rPr>
        <w:t xml:space="preserve"> </w:t>
      </w:r>
      <w:r w:rsidRPr="0010195F">
        <w:rPr>
          <w:rFonts w:eastAsia="Calibri" w:hint="eastAsia"/>
          <w:b/>
          <w:bCs/>
          <w:rtl/>
        </w:rPr>
        <w:t>הנדרשים</w:t>
      </w:r>
      <w:r w:rsidRPr="0010195F">
        <w:rPr>
          <w:rFonts w:eastAsia="Calibri"/>
          <w:b/>
          <w:bCs/>
          <w:rtl/>
        </w:rPr>
        <w:t xml:space="preserve">, </w:t>
      </w:r>
      <w:r w:rsidRPr="0010195F">
        <w:rPr>
          <w:rFonts w:eastAsia="Calibri" w:hint="eastAsia"/>
          <w:b/>
          <w:bCs/>
          <w:rtl/>
        </w:rPr>
        <w:t>בהם</w:t>
      </w:r>
      <w:r w:rsidRPr="0010195F">
        <w:rPr>
          <w:rFonts w:eastAsia="Calibri"/>
          <w:b/>
          <w:bCs/>
          <w:rtl/>
        </w:rPr>
        <w:t xml:space="preserve"> </w:t>
      </w:r>
      <w:r w:rsidRPr="0010195F">
        <w:rPr>
          <w:rFonts w:eastAsia="Calibri" w:hint="eastAsia"/>
          <w:b/>
          <w:bCs/>
          <w:rtl/>
        </w:rPr>
        <w:t>יעדים</w:t>
      </w:r>
      <w:r w:rsidRPr="0010195F">
        <w:rPr>
          <w:rFonts w:eastAsia="Calibri"/>
          <w:b/>
          <w:bCs/>
          <w:rtl/>
        </w:rPr>
        <w:t xml:space="preserve">, </w:t>
      </w:r>
      <w:r w:rsidRPr="0010195F">
        <w:rPr>
          <w:rFonts w:eastAsia="Calibri" w:hint="eastAsia"/>
          <w:b/>
          <w:bCs/>
          <w:rtl/>
        </w:rPr>
        <w:t>מדדים</w:t>
      </w:r>
      <w:r w:rsidRPr="0010195F">
        <w:rPr>
          <w:rFonts w:eastAsia="Calibri"/>
          <w:b/>
          <w:bCs/>
          <w:rtl/>
        </w:rPr>
        <w:t xml:space="preserve">, </w:t>
      </w:r>
      <w:r w:rsidRPr="0010195F">
        <w:rPr>
          <w:rFonts w:eastAsia="Calibri" w:hint="eastAsia"/>
          <w:b/>
          <w:bCs/>
          <w:rtl/>
        </w:rPr>
        <w:t>לוחות</w:t>
      </w:r>
      <w:r w:rsidRPr="0010195F">
        <w:rPr>
          <w:rFonts w:eastAsia="Calibri"/>
          <w:b/>
          <w:bCs/>
          <w:rtl/>
        </w:rPr>
        <w:t xml:space="preserve"> </w:t>
      </w:r>
      <w:r w:rsidRPr="0010195F">
        <w:rPr>
          <w:rFonts w:eastAsia="Calibri" w:hint="eastAsia"/>
          <w:b/>
          <w:bCs/>
          <w:rtl/>
        </w:rPr>
        <w:t>זמנים</w:t>
      </w:r>
      <w:r w:rsidRPr="0010195F">
        <w:rPr>
          <w:rFonts w:eastAsia="Calibri"/>
          <w:b/>
          <w:bCs/>
          <w:rtl/>
        </w:rPr>
        <w:t xml:space="preserve"> </w:t>
      </w:r>
      <w:r w:rsidRPr="0010195F">
        <w:rPr>
          <w:rFonts w:eastAsia="Calibri" w:hint="eastAsia"/>
          <w:b/>
          <w:bCs/>
          <w:rtl/>
        </w:rPr>
        <w:t>ומנגנון</w:t>
      </w:r>
      <w:r w:rsidRPr="0010195F">
        <w:rPr>
          <w:rFonts w:eastAsia="Calibri"/>
          <w:b/>
          <w:bCs/>
          <w:rtl/>
        </w:rPr>
        <w:t xml:space="preserve"> </w:t>
      </w:r>
      <w:r w:rsidRPr="0010195F">
        <w:rPr>
          <w:rFonts w:eastAsia="Calibri" w:hint="eastAsia"/>
          <w:b/>
          <w:bCs/>
          <w:rtl/>
        </w:rPr>
        <w:t>בקרה</w:t>
      </w:r>
      <w:r w:rsidRPr="0010195F">
        <w:rPr>
          <w:rFonts w:eastAsia="Calibri"/>
          <w:b/>
          <w:bCs/>
          <w:rtl/>
        </w:rPr>
        <w:t xml:space="preserve"> </w:t>
      </w:r>
      <w:r w:rsidRPr="0010195F">
        <w:rPr>
          <w:rFonts w:eastAsia="Calibri" w:hint="eastAsia"/>
          <w:b/>
          <w:bCs/>
          <w:rtl/>
        </w:rPr>
        <w:t>ומעקב</w:t>
      </w:r>
      <w:r w:rsidRPr="0010195F">
        <w:rPr>
          <w:rFonts w:eastAsia="Calibri"/>
          <w:b/>
          <w:bCs/>
          <w:rtl/>
        </w:rPr>
        <w:t>.</w:t>
      </w:r>
      <w:bookmarkEnd w:id="15"/>
    </w:p>
    <w:p w14:paraId="105D4750" w14:textId="77777777" w:rsidR="0010195F" w:rsidRPr="0010195F" w:rsidRDefault="0010195F" w:rsidP="0010195F">
      <w:pPr>
        <w:spacing w:line="269" w:lineRule="auto"/>
        <w:ind w:left="-567"/>
        <w:rPr>
          <w:rFonts w:eastAsia="Calibri"/>
          <w:szCs w:val="20"/>
          <w:rtl/>
        </w:rPr>
      </w:pPr>
    </w:p>
    <w:p w14:paraId="65857578" w14:textId="77777777" w:rsidR="0010195F" w:rsidRPr="0010195F" w:rsidRDefault="0010195F" w:rsidP="0010195F">
      <w:pPr>
        <w:spacing w:line="269" w:lineRule="auto"/>
        <w:rPr>
          <w:rFonts w:eastAsia="Calibri"/>
          <w:rtl/>
        </w:rPr>
      </w:pPr>
      <w:r w:rsidRPr="0010195F">
        <w:rPr>
          <w:rFonts w:eastAsia="Calibri" w:hint="cs"/>
          <w:b/>
          <w:bCs/>
          <w:rtl/>
        </w:rPr>
        <w:t>משכך, ערב פרוץ מלחמת חרבות ברזל לא הייתה למשרד החינוך תוכנית אסטרטגית עדכנית ורלוונטית לקידום הלמידה הדיגיטלית כפי שדיווח שיעשה בעקבות משבר הקורונה.</w:t>
      </w:r>
    </w:p>
    <w:p w14:paraId="4BF85948" w14:textId="77777777" w:rsidR="0010195F" w:rsidRPr="0010195F" w:rsidRDefault="0010195F" w:rsidP="0010195F">
      <w:pPr>
        <w:spacing w:line="269" w:lineRule="auto"/>
        <w:ind w:left="-567"/>
        <w:rPr>
          <w:rFonts w:eastAsia="Calibri"/>
          <w:szCs w:val="20"/>
          <w:rtl/>
        </w:rPr>
      </w:pPr>
    </w:p>
    <w:p w14:paraId="1185ED16" w14:textId="77777777" w:rsidR="0010195F" w:rsidRPr="0010195F" w:rsidRDefault="0010195F" w:rsidP="0010195F">
      <w:pPr>
        <w:spacing w:line="269" w:lineRule="auto"/>
        <w:rPr>
          <w:rFonts w:eastAsia="Calibri"/>
          <w:rtl/>
        </w:rPr>
      </w:pPr>
      <w:r w:rsidRPr="0010195F">
        <w:rPr>
          <w:rFonts w:eastAsia="Calibri" w:hint="cs"/>
          <w:b/>
          <w:bCs/>
          <w:rtl/>
        </w:rPr>
        <w:lastRenderedPageBreak/>
        <w:t xml:space="preserve">מומלץ כי משרד החינוך יסיים לגבש תוכנית אסטרטגית לקידום למידה דיגיטלית, וממנה יגזור תוכניות אופרטיביות לקידום הלמידה הדיגיטלית בכל שלבי החינוך שיכללו </w:t>
      </w:r>
      <w:r w:rsidRPr="0010195F">
        <w:rPr>
          <w:rFonts w:eastAsia="Calibri" w:hint="eastAsia"/>
          <w:b/>
          <w:bCs/>
          <w:rtl/>
        </w:rPr>
        <w:t>יעדים</w:t>
      </w:r>
      <w:r w:rsidRPr="0010195F">
        <w:rPr>
          <w:rFonts w:eastAsia="Calibri"/>
          <w:b/>
          <w:bCs/>
          <w:rtl/>
        </w:rPr>
        <w:t xml:space="preserve">, </w:t>
      </w:r>
      <w:r w:rsidRPr="0010195F">
        <w:rPr>
          <w:rFonts w:eastAsia="Calibri" w:hint="eastAsia"/>
          <w:b/>
          <w:bCs/>
          <w:rtl/>
        </w:rPr>
        <w:t>מדדים</w:t>
      </w:r>
      <w:r w:rsidRPr="0010195F">
        <w:rPr>
          <w:rFonts w:eastAsia="Calibri"/>
          <w:b/>
          <w:bCs/>
          <w:rtl/>
        </w:rPr>
        <w:t xml:space="preserve">, </w:t>
      </w:r>
      <w:r w:rsidRPr="0010195F">
        <w:rPr>
          <w:rFonts w:eastAsia="Calibri" w:hint="eastAsia"/>
          <w:b/>
          <w:bCs/>
          <w:rtl/>
        </w:rPr>
        <w:t>לוחות</w:t>
      </w:r>
      <w:r w:rsidRPr="0010195F">
        <w:rPr>
          <w:rFonts w:eastAsia="Calibri"/>
          <w:b/>
          <w:bCs/>
          <w:rtl/>
        </w:rPr>
        <w:t xml:space="preserve"> </w:t>
      </w:r>
      <w:r w:rsidRPr="0010195F">
        <w:rPr>
          <w:rFonts w:eastAsia="Calibri" w:hint="eastAsia"/>
          <w:b/>
          <w:bCs/>
          <w:rtl/>
        </w:rPr>
        <w:t>זמנים</w:t>
      </w:r>
      <w:r w:rsidRPr="0010195F">
        <w:rPr>
          <w:rFonts w:eastAsia="Calibri"/>
          <w:b/>
          <w:bCs/>
          <w:rtl/>
        </w:rPr>
        <w:t xml:space="preserve"> </w:t>
      </w:r>
      <w:r w:rsidRPr="0010195F">
        <w:rPr>
          <w:rFonts w:eastAsia="Calibri" w:hint="eastAsia"/>
          <w:b/>
          <w:bCs/>
          <w:rtl/>
        </w:rPr>
        <w:t>ומנגנון</w:t>
      </w:r>
      <w:r w:rsidRPr="0010195F">
        <w:rPr>
          <w:rFonts w:eastAsia="Calibri"/>
          <w:b/>
          <w:bCs/>
          <w:rtl/>
        </w:rPr>
        <w:t xml:space="preserve"> </w:t>
      </w:r>
      <w:r w:rsidRPr="0010195F">
        <w:rPr>
          <w:rFonts w:eastAsia="Calibri" w:hint="eastAsia"/>
          <w:b/>
          <w:bCs/>
          <w:rtl/>
        </w:rPr>
        <w:t>בקרה</w:t>
      </w:r>
      <w:r w:rsidRPr="0010195F">
        <w:rPr>
          <w:rFonts w:eastAsia="Calibri"/>
          <w:b/>
          <w:bCs/>
          <w:rtl/>
        </w:rPr>
        <w:t xml:space="preserve"> </w:t>
      </w:r>
      <w:r w:rsidRPr="0010195F">
        <w:rPr>
          <w:rFonts w:eastAsia="Calibri" w:hint="eastAsia"/>
          <w:b/>
          <w:bCs/>
          <w:rtl/>
        </w:rPr>
        <w:t>ומעקב</w:t>
      </w:r>
      <w:r w:rsidRPr="0010195F">
        <w:rPr>
          <w:rFonts w:eastAsia="Calibri" w:hint="cs"/>
          <w:rtl/>
        </w:rPr>
        <w:t>.</w:t>
      </w:r>
    </w:p>
    <w:p w14:paraId="59E514DF" w14:textId="77777777" w:rsidR="0010195F" w:rsidRPr="0010195F" w:rsidRDefault="0010195F" w:rsidP="0010195F">
      <w:pPr>
        <w:spacing w:line="269" w:lineRule="auto"/>
        <w:ind w:left="-567"/>
        <w:rPr>
          <w:rFonts w:eastAsia="Calibri"/>
          <w:szCs w:val="20"/>
          <w:rtl/>
        </w:rPr>
      </w:pPr>
    </w:p>
    <w:p w14:paraId="445E8B79" w14:textId="77777777" w:rsidR="0010195F" w:rsidRPr="0010195F" w:rsidRDefault="0010195F" w:rsidP="0010195F">
      <w:pPr>
        <w:spacing w:line="269" w:lineRule="auto"/>
        <w:rPr>
          <w:rFonts w:eastAsia="Calibri"/>
          <w:rtl/>
        </w:rPr>
      </w:pPr>
      <w:r w:rsidRPr="0010195F">
        <w:rPr>
          <w:rFonts w:eastAsia="Calibri" w:hint="cs"/>
          <w:rtl/>
        </w:rPr>
        <w:t>בתשובתו למשרד מבקר המדינה מאוקטובר 2025 (להלן - תשובת משרד החינוך) מסר משרד החינוך כי הוא פועל לגיבוש אסטרטגיה כוללת לקידום הלמידה הדיגיטלית. עוד מסר כי לעניין השלמת התוכנית הרב שנתית ללמידה מרחוק נקבע במסגרת הפקת לקחים שביצע המשרד בעקבות מלחמת "חרבות ברזל" כי ימונה פרויקטור ייעודי לנושא, וכן כי המשרד פועל לבניית מנגנוני מעקב, בקרה והערכה שיכללו קביעת מטרות ויעדים וגיבוש מודל הערכה ומדידה לכל תוכנית בטרם אישורה.</w:t>
      </w:r>
    </w:p>
    <w:p w14:paraId="7A198056" w14:textId="77777777" w:rsidR="0010195F" w:rsidRPr="0010195F" w:rsidRDefault="0010195F" w:rsidP="0010195F">
      <w:pPr>
        <w:spacing w:line="269" w:lineRule="auto"/>
        <w:rPr>
          <w:rFonts w:eastAsia="Calibri"/>
          <w:rtl/>
        </w:rPr>
      </w:pPr>
    </w:p>
    <w:p w14:paraId="3F5D6C36"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t xml:space="preserve">מחסור באמצעי קצה וחיבור לאינטרנט הדרושים ללמידה מרחוק </w:t>
      </w:r>
    </w:p>
    <w:p w14:paraId="7E0D2EF4" w14:textId="77777777" w:rsidR="0010195F" w:rsidRPr="0010195F" w:rsidRDefault="0010195F" w:rsidP="0010195F">
      <w:pPr>
        <w:spacing w:line="269" w:lineRule="auto"/>
        <w:ind w:left="-567"/>
        <w:rPr>
          <w:rFonts w:eastAsia="Calibri"/>
          <w:szCs w:val="20"/>
          <w:rtl/>
        </w:rPr>
      </w:pPr>
    </w:p>
    <w:p w14:paraId="5ACF3097" w14:textId="77777777" w:rsidR="0010195F" w:rsidRPr="0010195F" w:rsidRDefault="0010195F" w:rsidP="0010195F">
      <w:pPr>
        <w:spacing w:line="269" w:lineRule="auto"/>
        <w:rPr>
          <w:rFonts w:eastAsia="Calibri"/>
          <w:rtl/>
        </w:rPr>
      </w:pPr>
      <w:r w:rsidRPr="0010195F">
        <w:rPr>
          <w:rFonts w:eastAsia="Calibri" w:hint="cs"/>
          <w:rtl/>
        </w:rPr>
        <w:t>תנאי הכרחי ללמידה אפקטיבית מרחוק בשעת חירום הוא</w:t>
      </w:r>
      <w:r w:rsidRPr="0010195F">
        <w:rPr>
          <w:rFonts w:eastAsia="Calibri"/>
          <w:rtl/>
        </w:rPr>
        <w:t xml:space="preserve"> תשתית פיזית וטכנולוגית מתאימ</w:t>
      </w:r>
      <w:r w:rsidRPr="0010195F">
        <w:rPr>
          <w:rFonts w:eastAsia="Calibri" w:hint="cs"/>
          <w:rtl/>
        </w:rPr>
        <w:t>ה</w:t>
      </w:r>
      <w:r w:rsidRPr="0010195F">
        <w:rPr>
          <w:rFonts w:eastAsia="Calibri"/>
          <w:rtl/>
        </w:rPr>
        <w:t xml:space="preserve"> </w:t>
      </w:r>
      <w:r w:rsidRPr="0010195F">
        <w:rPr>
          <w:rFonts w:eastAsia="Calibri" w:hint="cs"/>
          <w:rtl/>
        </w:rPr>
        <w:t>הן בבתיה"ס הן בבתי התלמידים והמורים, ובכלל זה חיבור לרשת האינטרנט</w:t>
      </w:r>
      <w:r w:rsidRPr="0010195F">
        <w:rPr>
          <w:rFonts w:eastAsia="Calibri"/>
          <w:rtl/>
        </w:rPr>
        <w:t xml:space="preserve"> וזמינות של </w:t>
      </w:r>
      <w:r w:rsidRPr="0010195F">
        <w:rPr>
          <w:rFonts w:eastAsia="Calibri" w:hint="cs"/>
          <w:rtl/>
        </w:rPr>
        <w:t>אמצע</w:t>
      </w:r>
      <w:r w:rsidRPr="0010195F">
        <w:rPr>
          <w:rFonts w:eastAsia="Calibri"/>
          <w:rtl/>
        </w:rPr>
        <w:t>י קצה</w:t>
      </w:r>
      <w:r w:rsidRPr="0010195F">
        <w:rPr>
          <w:rFonts w:eastAsia="Calibri" w:hint="cs"/>
          <w:rtl/>
        </w:rPr>
        <w:t xml:space="preserve"> לתלמידים ולמורים</w:t>
      </w:r>
      <w:r w:rsidRPr="0010195F">
        <w:rPr>
          <w:rFonts w:eastAsia="Calibri"/>
          <w:rtl/>
        </w:rPr>
        <w:t xml:space="preserve">. </w:t>
      </w:r>
    </w:p>
    <w:p w14:paraId="5987E4B3" w14:textId="77777777" w:rsidR="0010195F" w:rsidRPr="0010195F" w:rsidRDefault="0010195F" w:rsidP="0010195F">
      <w:pPr>
        <w:spacing w:line="269" w:lineRule="auto"/>
        <w:ind w:left="-567"/>
        <w:rPr>
          <w:rFonts w:eastAsia="Calibri"/>
          <w:szCs w:val="20"/>
          <w:rtl/>
        </w:rPr>
      </w:pPr>
    </w:p>
    <w:p w14:paraId="4D5D8AAE" w14:textId="77777777" w:rsidR="0010195F" w:rsidRPr="0010195F" w:rsidRDefault="0010195F" w:rsidP="0010195F">
      <w:pPr>
        <w:spacing w:line="269" w:lineRule="auto"/>
        <w:rPr>
          <w:rFonts w:eastAsia="Calibri"/>
        </w:rPr>
      </w:pPr>
      <w:r w:rsidRPr="0010195F">
        <w:rPr>
          <w:rFonts w:eastAsia="Calibri" w:hint="cs"/>
          <w:rtl/>
        </w:rPr>
        <w:t xml:space="preserve">חוזר מנכ"ל משרד החינוך בנושא השימוש של תלמידים באמצעי קצה לצורכי למידה מדגיש את הצורך בהבטחת השוויון והזמינות של אמצעי הקצה ללמידה לכל התלמידים. על פי החוזר, בהינתן משימה לימודית הדורשת אמצעי קצה, על הצוות החינוכי לוודא, לפני תחילת הפעילות, שלכל התלמידים יש גישה לאמצעי הקצה ולאינטרנט. החוזר מאפשר לבתיה"ס להשאיל </w:t>
      </w:r>
      <w:r w:rsidRPr="0010195F">
        <w:rPr>
          <w:rFonts w:eastAsia="Calibri"/>
          <w:rtl/>
        </w:rPr>
        <w:t>לתלמידים המעוניינים בכך אמצעי קצה למשך שנת הלימודים</w:t>
      </w:r>
      <w:r w:rsidRPr="0010195F">
        <w:rPr>
          <w:rFonts w:eastAsia="Calibri" w:hint="cs"/>
          <w:rtl/>
        </w:rPr>
        <w:t xml:space="preserve"> ומגדיר את העלויות הנלוות לכך</w:t>
      </w:r>
      <w:r w:rsidRPr="0010195F">
        <w:rPr>
          <w:rFonts w:eastAsia="Calibri"/>
          <w:vertAlign w:val="superscript"/>
          <w:rtl/>
        </w:rPr>
        <w:footnoteReference w:id="21"/>
      </w:r>
      <w:r w:rsidRPr="0010195F">
        <w:rPr>
          <w:rFonts w:eastAsia="Calibri" w:hint="cs"/>
          <w:rtl/>
        </w:rPr>
        <w:t>. יצוין כי במסגרת תוכנית התקשוב סבסד משרד החינוך רכישת מחשבים ניידים לחלק מבתיה"ס שהשתתפו בתוכנית</w:t>
      </w:r>
      <w:r w:rsidRPr="0010195F">
        <w:rPr>
          <w:rFonts w:eastAsia="Calibri"/>
          <w:vertAlign w:val="superscript"/>
          <w:rtl/>
        </w:rPr>
        <w:footnoteReference w:id="22"/>
      </w:r>
      <w:r w:rsidRPr="0010195F">
        <w:rPr>
          <w:rFonts w:eastAsia="Calibri" w:hint="cs"/>
          <w:rtl/>
        </w:rPr>
        <w:t>, וזאת ביחס מחשבים ניידים לתלמיד של 1:5 (מחשב אחד לכל חמישה תלמידים). נוסף על כך, בעקבות</w:t>
      </w:r>
      <w:r w:rsidRPr="0010195F">
        <w:rPr>
          <w:rFonts w:eastAsia="Calibri"/>
          <w:rtl/>
        </w:rPr>
        <w:t xml:space="preserve"> מגפת הקורונה</w:t>
      </w:r>
      <w:r w:rsidRPr="0010195F">
        <w:rPr>
          <w:rFonts w:eastAsia="Calibri" w:hint="cs"/>
          <w:rtl/>
        </w:rPr>
        <w:t xml:space="preserve">, </w:t>
      </w:r>
      <w:r w:rsidRPr="0010195F">
        <w:rPr>
          <w:rFonts w:eastAsia="Calibri"/>
          <w:rtl/>
        </w:rPr>
        <w:t xml:space="preserve">אפשר </w:t>
      </w:r>
      <w:r w:rsidRPr="0010195F">
        <w:rPr>
          <w:rFonts w:eastAsia="Calibri" w:hint="cs"/>
          <w:rtl/>
        </w:rPr>
        <w:t xml:space="preserve">משרד החינוך </w:t>
      </w:r>
      <w:r w:rsidRPr="0010195F">
        <w:rPr>
          <w:rFonts w:eastAsia="Calibri"/>
          <w:rtl/>
        </w:rPr>
        <w:t>ל</w:t>
      </w:r>
      <w:r w:rsidRPr="0010195F">
        <w:rPr>
          <w:rFonts w:eastAsia="Calibri" w:hint="cs"/>
          <w:rtl/>
        </w:rPr>
        <w:t xml:space="preserve">מוסדות </w:t>
      </w:r>
      <w:r w:rsidRPr="0010195F">
        <w:rPr>
          <w:rFonts w:eastAsia="Calibri"/>
          <w:rtl/>
        </w:rPr>
        <w:t>חינוך להגיש בקשות להצטיידות במחשבים לצורך הקמת ספריות השאלה לתלמידים שידם אינה משגת</w:t>
      </w:r>
      <w:r w:rsidRPr="0010195F">
        <w:rPr>
          <w:rFonts w:eastAsia="Calibri" w:hint="cs"/>
          <w:rtl/>
        </w:rPr>
        <w:t xml:space="preserve"> לרכוש מחשב נייד. מספר המחשבים שכל בי"ס היה זכאי לקבל נגזר ממדד הטיפוח שלו</w:t>
      </w:r>
      <w:r w:rsidRPr="0010195F">
        <w:rPr>
          <w:rFonts w:eastAsia="Calibri"/>
          <w:vertAlign w:val="superscript"/>
          <w:rtl/>
        </w:rPr>
        <w:footnoteReference w:id="23"/>
      </w:r>
      <w:r w:rsidRPr="0010195F">
        <w:rPr>
          <w:rFonts w:eastAsia="Calibri" w:hint="cs"/>
          <w:rtl/>
        </w:rPr>
        <w:t xml:space="preserve">. </w:t>
      </w:r>
    </w:p>
    <w:p w14:paraId="189E2562" w14:textId="77777777" w:rsidR="0010195F" w:rsidRPr="0010195F" w:rsidRDefault="0010195F" w:rsidP="0010195F">
      <w:pPr>
        <w:spacing w:line="269" w:lineRule="auto"/>
        <w:rPr>
          <w:rFonts w:eastAsia="Calibri"/>
          <w:rtl/>
        </w:rPr>
      </w:pPr>
      <w:r w:rsidRPr="0010195F">
        <w:rPr>
          <w:rFonts w:eastAsia="Times New Roman" w:hint="eastAsia"/>
          <w:bCs/>
          <w:spacing w:val="40"/>
          <w:rtl/>
        </w:rPr>
        <w:lastRenderedPageBreak/>
        <w:t>מיפוי</w:t>
      </w:r>
      <w:r w:rsidRPr="0010195F">
        <w:rPr>
          <w:rFonts w:eastAsia="Times New Roman"/>
          <w:bCs/>
          <w:spacing w:val="40"/>
          <w:rtl/>
        </w:rPr>
        <w:t xml:space="preserve"> </w:t>
      </w:r>
      <w:r w:rsidRPr="0010195F">
        <w:rPr>
          <w:rFonts w:eastAsia="Times New Roman" w:hint="eastAsia"/>
          <w:bCs/>
          <w:spacing w:val="40"/>
          <w:rtl/>
        </w:rPr>
        <w:t>המחסור</w:t>
      </w:r>
      <w:r w:rsidRPr="0010195F">
        <w:rPr>
          <w:rFonts w:eastAsia="Times New Roman"/>
          <w:bCs/>
          <w:spacing w:val="40"/>
          <w:rtl/>
        </w:rPr>
        <w:t>:</w:t>
      </w:r>
      <w:r w:rsidRPr="0010195F">
        <w:rPr>
          <w:rFonts w:eastAsia="Calibri" w:hint="cs"/>
        </w:rPr>
        <w:t xml:space="preserve"> </w:t>
      </w:r>
      <w:r w:rsidRPr="0010195F">
        <w:rPr>
          <w:rFonts w:eastAsia="Calibri" w:hint="cs"/>
          <w:rtl/>
        </w:rPr>
        <w:t>דוחות מבקר המדינה שעסקו בנושא הלמידה מרחוק בתקופת הקורונה ציינו את ה</w:t>
      </w:r>
      <w:r w:rsidRPr="0010195F">
        <w:rPr>
          <w:rFonts w:eastAsia="Calibri"/>
          <w:rtl/>
        </w:rPr>
        <w:t>מחסור באמצעי קצה זמינים בבתי התלמידים ו</w:t>
      </w:r>
      <w:r w:rsidRPr="0010195F">
        <w:rPr>
          <w:rFonts w:eastAsia="Calibri" w:hint="cs"/>
          <w:rtl/>
        </w:rPr>
        <w:t xml:space="preserve">בבתי </w:t>
      </w:r>
      <w:r w:rsidRPr="0010195F">
        <w:rPr>
          <w:rFonts w:eastAsia="Calibri"/>
          <w:rtl/>
        </w:rPr>
        <w:t>המורים</w:t>
      </w:r>
      <w:r w:rsidRPr="0010195F">
        <w:rPr>
          <w:rFonts w:eastAsia="Calibri" w:hint="cs"/>
          <w:rtl/>
        </w:rPr>
        <w:t xml:space="preserve"> ואת המחסור בתשתיות אינטרנט, וכן את העובדה שלמשרד החינוך לא הייתה</w:t>
      </w:r>
      <w:r w:rsidRPr="0010195F">
        <w:rPr>
          <w:rFonts w:eastAsia="Calibri"/>
          <w:rtl/>
        </w:rPr>
        <w:t xml:space="preserve"> תמונה מדויקת </w:t>
      </w:r>
      <w:r w:rsidRPr="0010195F">
        <w:rPr>
          <w:rFonts w:eastAsia="Calibri" w:hint="cs"/>
          <w:rtl/>
        </w:rPr>
        <w:t>ש</w:t>
      </w:r>
      <w:r w:rsidRPr="0010195F">
        <w:rPr>
          <w:rFonts w:eastAsia="Calibri"/>
          <w:rtl/>
        </w:rPr>
        <w:t>ל</w:t>
      </w:r>
      <w:r w:rsidRPr="0010195F">
        <w:rPr>
          <w:rFonts w:eastAsia="Calibri" w:hint="cs"/>
          <w:rtl/>
        </w:rPr>
        <w:t xml:space="preserve"> </w:t>
      </w:r>
      <w:r w:rsidRPr="0010195F">
        <w:rPr>
          <w:rFonts w:eastAsia="Calibri"/>
          <w:rtl/>
        </w:rPr>
        <w:t>היקף המחסור</w:t>
      </w:r>
      <w:r w:rsidRPr="0010195F">
        <w:rPr>
          <w:rFonts w:eastAsia="Calibri" w:hint="cs"/>
          <w:rtl/>
        </w:rPr>
        <w:t xml:space="preserve"> באמצעי קצה</w:t>
      </w:r>
      <w:r w:rsidRPr="0010195F">
        <w:rPr>
          <w:rFonts w:eastAsia="Calibri"/>
          <w:rtl/>
        </w:rPr>
        <w:t xml:space="preserve"> </w:t>
      </w:r>
      <w:r w:rsidRPr="0010195F">
        <w:rPr>
          <w:rFonts w:eastAsia="Calibri" w:hint="cs"/>
          <w:rtl/>
        </w:rPr>
        <w:t>וש</w:t>
      </w:r>
      <w:r w:rsidRPr="0010195F">
        <w:rPr>
          <w:rFonts w:eastAsia="Calibri"/>
          <w:rtl/>
        </w:rPr>
        <w:t>ל</w:t>
      </w:r>
      <w:r w:rsidRPr="0010195F">
        <w:rPr>
          <w:rFonts w:eastAsia="Calibri" w:hint="cs"/>
          <w:rtl/>
        </w:rPr>
        <w:t xml:space="preserve"> </w:t>
      </w:r>
      <w:r w:rsidRPr="0010195F">
        <w:rPr>
          <w:rFonts w:eastAsia="Calibri"/>
          <w:rtl/>
        </w:rPr>
        <w:t>זהות התלמידים שחסר</w:t>
      </w:r>
      <w:r w:rsidRPr="0010195F">
        <w:rPr>
          <w:rFonts w:eastAsia="Calibri" w:hint="cs"/>
          <w:rtl/>
        </w:rPr>
        <w:t>ו</w:t>
      </w:r>
      <w:r w:rsidRPr="0010195F">
        <w:rPr>
          <w:rFonts w:eastAsia="Calibri"/>
          <w:rtl/>
        </w:rPr>
        <w:t xml:space="preserve"> </w:t>
      </w:r>
      <w:r w:rsidRPr="0010195F">
        <w:rPr>
          <w:rFonts w:eastAsia="Calibri" w:hint="cs"/>
          <w:rtl/>
        </w:rPr>
        <w:t xml:space="preserve">להם </w:t>
      </w:r>
      <w:r w:rsidRPr="0010195F">
        <w:rPr>
          <w:rFonts w:eastAsia="Calibri"/>
          <w:rtl/>
        </w:rPr>
        <w:t>אמצעי קצה</w:t>
      </w:r>
      <w:r w:rsidRPr="0010195F">
        <w:rPr>
          <w:rFonts w:eastAsia="Calibri"/>
          <w:vertAlign w:val="superscript"/>
          <w:rtl/>
        </w:rPr>
        <w:footnoteReference w:id="24"/>
      </w:r>
      <w:r w:rsidRPr="0010195F">
        <w:rPr>
          <w:rFonts w:eastAsia="Calibri" w:hint="cs"/>
          <w:rtl/>
        </w:rPr>
        <w:t xml:space="preserve">. נוכח זאת המליץ משרד מבקר המדינה כי </w:t>
      </w:r>
      <w:r w:rsidRPr="0010195F">
        <w:rPr>
          <w:rFonts w:eastAsia="Calibri"/>
          <w:rtl/>
        </w:rPr>
        <w:t>משרד</w:t>
      </w:r>
      <w:r w:rsidRPr="0010195F">
        <w:rPr>
          <w:rFonts w:eastAsia="Calibri" w:hint="cs"/>
          <w:rtl/>
        </w:rPr>
        <w:t xml:space="preserve"> החינוך</w:t>
      </w:r>
      <w:r w:rsidRPr="0010195F">
        <w:rPr>
          <w:rFonts w:eastAsia="Calibri"/>
          <w:rtl/>
        </w:rPr>
        <w:t xml:space="preserve"> ישלים את מיפוי אמצעי הקצה החסרים בקרב תלמידים ומורים ויפעל להשלמתם</w:t>
      </w:r>
      <w:r w:rsidRPr="0010195F">
        <w:rPr>
          <w:rFonts w:eastAsia="Calibri" w:hint="cs"/>
          <w:rtl/>
        </w:rPr>
        <w:t>, וכן יערוך</w:t>
      </w:r>
      <w:r w:rsidRPr="0010195F">
        <w:rPr>
          <w:rFonts w:eastAsia="Calibri"/>
          <w:rtl/>
        </w:rPr>
        <w:t xml:space="preserve"> מיפוי לאיתור פערים</w:t>
      </w:r>
      <w:r w:rsidRPr="0010195F">
        <w:rPr>
          <w:rFonts w:eastAsia="Calibri" w:hint="cs"/>
          <w:rtl/>
        </w:rPr>
        <w:t xml:space="preserve"> בנדון </w:t>
      </w:r>
      <w:r w:rsidRPr="0010195F">
        <w:rPr>
          <w:rFonts w:eastAsia="Calibri"/>
          <w:rtl/>
        </w:rPr>
        <w:t>על בסיס שנתי.</w:t>
      </w:r>
      <w:r w:rsidRPr="0010195F">
        <w:rPr>
          <w:rFonts w:eastAsia="Calibri" w:hint="cs"/>
          <w:rtl/>
        </w:rPr>
        <w:t xml:space="preserve"> כמו כן </w:t>
      </w:r>
      <w:r w:rsidRPr="0010195F">
        <w:rPr>
          <w:rFonts w:eastAsia="Calibri"/>
          <w:rtl/>
        </w:rPr>
        <w:t xml:space="preserve">אחת ההמלצות בהפקת הלקחים </w:t>
      </w:r>
      <w:r w:rsidRPr="0010195F">
        <w:rPr>
          <w:rFonts w:eastAsia="Calibri" w:hint="cs"/>
          <w:rtl/>
        </w:rPr>
        <w:t xml:space="preserve">של המשרד </w:t>
      </w:r>
      <w:r w:rsidRPr="0010195F">
        <w:rPr>
          <w:rFonts w:eastAsia="Calibri"/>
          <w:rtl/>
        </w:rPr>
        <w:t>מהקורונה נגעה לצורך בהשלמת ההצטיידות של בתיה"ס בהתאם לתוכנית התקשוב והשלמת חיבורם לאינטרנט בפס רחב.</w:t>
      </w:r>
    </w:p>
    <w:p w14:paraId="060CD0DC" w14:textId="77777777" w:rsidR="0010195F" w:rsidRPr="0010195F" w:rsidRDefault="0010195F" w:rsidP="0010195F">
      <w:pPr>
        <w:spacing w:line="269" w:lineRule="auto"/>
        <w:ind w:left="-567"/>
        <w:rPr>
          <w:rFonts w:eastAsia="Calibri"/>
          <w:szCs w:val="20"/>
          <w:rtl/>
        </w:rPr>
      </w:pPr>
    </w:p>
    <w:p w14:paraId="34B53A80" w14:textId="77777777" w:rsidR="0010195F" w:rsidRPr="0010195F" w:rsidRDefault="0010195F" w:rsidP="0010195F">
      <w:pPr>
        <w:spacing w:line="269" w:lineRule="auto"/>
        <w:rPr>
          <w:rFonts w:eastAsia="Calibri"/>
          <w:rtl/>
        </w:rPr>
      </w:pPr>
      <w:r w:rsidRPr="0010195F">
        <w:rPr>
          <w:rFonts w:eastAsia="Calibri" w:hint="cs"/>
          <w:rtl/>
        </w:rPr>
        <w:t>גם במסגרת התהליך האסטרטגי 2021 - 2022 צוין בין היתר כי חסרים אמצעי קצה וציוד תומך בכיתות ובבתיה"ס, כי למשרד עדיין אין נתונים בנוגע לזמינות של מחשב נייד לכל תלמיד לשימוש בביתו ובביה"ס וכי אין מעקב מסודר אחר הציוד שרכשו בתיה"ס או הרשויות המקומיות אף על פי שבתוכנית התקשוב הוקצה תקציב ייעודי להצטיידות</w:t>
      </w:r>
      <w:r w:rsidRPr="0010195F">
        <w:rPr>
          <w:rFonts w:eastAsia="Calibri"/>
          <w:vertAlign w:val="superscript"/>
          <w:rtl/>
        </w:rPr>
        <w:footnoteReference w:id="25"/>
      </w:r>
      <w:r w:rsidRPr="0010195F">
        <w:rPr>
          <w:rFonts w:eastAsia="Calibri" w:hint="cs"/>
          <w:rtl/>
        </w:rPr>
        <w:t>.</w:t>
      </w:r>
    </w:p>
    <w:p w14:paraId="27920B48" w14:textId="77777777" w:rsidR="0010195F" w:rsidRPr="0010195F" w:rsidRDefault="0010195F" w:rsidP="0010195F">
      <w:pPr>
        <w:spacing w:line="269" w:lineRule="auto"/>
        <w:ind w:left="-567"/>
        <w:rPr>
          <w:rFonts w:eastAsia="Calibri"/>
          <w:szCs w:val="20"/>
          <w:rtl/>
        </w:rPr>
      </w:pPr>
    </w:p>
    <w:p w14:paraId="28C78746" w14:textId="77777777" w:rsidR="0010195F" w:rsidRPr="0010195F" w:rsidRDefault="0010195F" w:rsidP="0010195F">
      <w:pPr>
        <w:spacing w:line="269" w:lineRule="auto"/>
        <w:rPr>
          <w:rFonts w:eastAsia="Calibri"/>
          <w:rtl/>
        </w:rPr>
      </w:pPr>
      <w:r w:rsidRPr="0010195F">
        <w:rPr>
          <w:rFonts w:eastAsia="Calibri" w:hint="cs"/>
          <w:rtl/>
        </w:rPr>
        <w:t>לצד זאת, לפי תשובה של המשרד לבקשת חופש מידע בנושא נגישות דיגיטלית במערכת החינוך, בתחילת 2022 ערך משרד החינוך מיפוי של המחסור באמצעי קצה ללמידה מרחוק לתלמידים. מהמיפוי, שלא היה מלא</w:t>
      </w:r>
      <w:r w:rsidRPr="0010195F">
        <w:rPr>
          <w:rFonts w:eastAsia="Calibri"/>
          <w:vertAlign w:val="superscript"/>
          <w:rtl/>
        </w:rPr>
        <w:footnoteReference w:id="26"/>
      </w:r>
      <w:r w:rsidRPr="0010195F">
        <w:rPr>
          <w:rFonts w:eastAsia="Calibri" w:hint="cs"/>
          <w:rtl/>
        </w:rPr>
        <w:t xml:space="preserve">, עלה כי לכל הפחות לכ-90,000 תלמידים, שהם כ-7.25% מהתלמידים בבתיה"ס שהשיבו למיפוי, עדיין חסרים אמצעי קצה ללמידה מרחוק. </w:t>
      </w:r>
    </w:p>
    <w:p w14:paraId="099D522A" w14:textId="77777777" w:rsidR="0010195F" w:rsidRPr="0010195F" w:rsidRDefault="0010195F" w:rsidP="0010195F">
      <w:pPr>
        <w:spacing w:line="269" w:lineRule="auto"/>
        <w:ind w:left="-567"/>
        <w:rPr>
          <w:rFonts w:eastAsia="Calibri"/>
          <w:szCs w:val="20"/>
          <w:rtl/>
        </w:rPr>
      </w:pPr>
    </w:p>
    <w:p w14:paraId="7365BE8A" w14:textId="77777777" w:rsidR="0010195F" w:rsidRPr="0010195F" w:rsidRDefault="0010195F" w:rsidP="0010195F">
      <w:pPr>
        <w:widowControl w:val="0"/>
        <w:spacing w:line="269" w:lineRule="auto"/>
        <w:rPr>
          <w:rFonts w:eastAsia="Calibri"/>
          <w:rtl/>
        </w:rPr>
      </w:pPr>
      <w:r w:rsidRPr="0010195F">
        <w:rPr>
          <w:rFonts w:eastAsia="Calibri" w:hint="cs"/>
          <w:rtl/>
        </w:rPr>
        <w:t>כשנה לאחר מכן, בפברואר 2023, הפיץ המשרד סקר בקרב מנהלי בתיה"ס</w:t>
      </w:r>
      <w:r w:rsidRPr="0010195F">
        <w:rPr>
          <w:rFonts w:eastAsia="Calibri"/>
          <w:rtl/>
        </w:rPr>
        <w:t xml:space="preserve"> לצורך קבלת נתונים </w:t>
      </w:r>
      <w:r w:rsidRPr="0010195F">
        <w:rPr>
          <w:rFonts w:eastAsia="Calibri" w:hint="cs"/>
          <w:rtl/>
        </w:rPr>
        <w:t>על</w:t>
      </w:r>
      <w:r w:rsidRPr="0010195F">
        <w:rPr>
          <w:rFonts w:eastAsia="Calibri"/>
          <w:rtl/>
        </w:rPr>
        <w:t xml:space="preserve"> ההצטיידות הטכנולוגית במוסד</w:t>
      </w:r>
      <w:r w:rsidRPr="0010195F">
        <w:rPr>
          <w:rFonts w:eastAsia="Calibri" w:hint="cs"/>
          <w:rtl/>
        </w:rPr>
        <w:t>ות החינוך (להלן - סקר ההצטיידות). סקר זה לא כלל מיפוי מדויק של החסרים באמצעי קצה בבתי התלמידים ובבתי המורים אלא התמקד בציוד המצוי בבתיה"ס עצמם (מחשבים, קו אינטרנט ומעבדת מחשבים). להלן בתרשים מספר בתיה"ס ושיעורם</w:t>
      </w:r>
      <w:r w:rsidRPr="0010195F">
        <w:rPr>
          <w:rFonts w:eastAsia="Calibri"/>
          <w:vertAlign w:val="superscript"/>
          <w:rtl/>
        </w:rPr>
        <w:footnoteReference w:id="27"/>
      </w:r>
      <w:r w:rsidRPr="0010195F">
        <w:rPr>
          <w:rFonts w:eastAsia="Calibri" w:hint="cs"/>
          <w:rtl/>
        </w:rPr>
        <w:t xml:space="preserve"> לפי רמות ההצטיידות שנמצאו בסקר ההצטיידות</w:t>
      </w:r>
      <w:r w:rsidRPr="0010195F">
        <w:rPr>
          <w:rFonts w:eastAsia="Calibri"/>
          <w:vertAlign w:val="superscript"/>
          <w:rtl/>
        </w:rPr>
        <w:footnoteReference w:id="28"/>
      </w:r>
      <w:r w:rsidRPr="0010195F">
        <w:rPr>
          <w:rFonts w:eastAsia="Calibri" w:hint="cs"/>
          <w:rtl/>
        </w:rPr>
        <w:t>.</w:t>
      </w:r>
    </w:p>
    <w:p w14:paraId="214BB78F" w14:textId="77777777" w:rsidR="0010195F" w:rsidRPr="0010195F" w:rsidRDefault="0010195F" w:rsidP="0010195F">
      <w:pPr>
        <w:spacing w:line="269" w:lineRule="auto"/>
        <w:ind w:left="-567"/>
        <w:rPr>
          <w:rFonts w:eastAsia="Calibri"/>
          <w:szCs w:val="20"/>
          <w:rtl/>
        </w:rPr>
      </w:pPr>
    </w:p>
    <w:p w14:paraId="70CDB380" w14:textId="77777777" w:rsidR="0010195F" w:rsidRPr="0010195F" w:rsidRDefault="0010195F" w:rsidP="0010195F">
      <w:pPr>
        <w:keepNext/>
        <w:keepLines/>
        <w:spacing w:line="269" w:lineRule="auto"/>
        <w:jc w:val="center"/>
        <w:rPr>
          <w:rFonts w:eastAsia="Calibri"/>
          <w:rtl/>
        </w:rPr>
      </w:pPr>
      <w:r w:rsidRPr="0010195F">
        <w:rPr>
          <w:rFonts w:eastAsia="Calibri" w:hint="cs"/>
          <w:rtl/>
        </w:rPr>
        <w:lastRenderedPageBreak/>
        <w:t xml:space="preserve">תרשים 8: </w:t>
      </w:r>
      <w:r w:rsidRPr="0010195F">
        <w:rPr>
          <w:rFonts w:eastAsia="Calibri" w:hint="cs"/>
          <w:b/>
          <w:bCs/>
          <w:rtl/>
        </w:rPr>
        <w:t xml:space="preserve">מספר בתיה"ס ושיעורם לפי רמות ההצטיידות שנמצאו בסקר ההצטיידות </w:t>
      </w:r>
    </w:p>
    <w:p w14:paraId="1E6C2B71" w14:textId="77777777" w:rsidR="0010195F" w:rsidRPr="0010195F" w:rsidRDefault="0010195F" w:rsidP="008A725B">
      <w:pPr>
        <w:spacing w:line="269" w:lineRule="auto"/>
        <w:ind w:left="-567"/>
        <w:jc w:val="center"/>
        <w:rPr>
          <w:rFonts w:eastAsia="Calibri"/>
          <w:szCs w:val="20"/>
          <w:rtl/>
        </w:rPr>
      </w:pPr>
      <w:r w:rsidRPr="0010195F">
        <w:rPr>
          <w:rFonts w:eastAsia="Calibri" w:hint="cs"/>
          <w:noProof/>
          <w:rtl/>
          <w:lang w:val="he-IL"/>
        </w:rPr>
        <w:drawing>
          <wp:inline distT="0" distB="0" distL="0" distR="0" wp14:anchorId="2BED529A" wp14:editId="4A86AD12">
            <wp:extent cx="5220335" cy="2266950"/>
            <wp:effectExtent l="0" t="0" r="0" b="0"/>
            <wp:docPr id="39" name="תמונה 39" descr="התרשים כולל שני תרשימי טבעת שמציגים את מספר בתיה&quot;ס ושיעורם לפי רמות ההצטיידות שנמצאו בסקר ההצטיידות. &#10;טבעת אחת מציגה את ההתפלגות בכלל בתי הספר (N=4,522):&#10;רמת הצטיידות גבוהה (ציון 71-100) - 11% (480 בתי&quot;ס)&#10;רמת הצטיידות בינונית (ציון 31-70) - 66% (2995 בתי&quot;ס)&#10;רמת הצטיידות נמוכה (ציון 0-30) - 23% (1047 בתי&quot;ס)&#10;הטבעת השנייה מציגה את ההתפלגות במחוז החרדי (N=1,009):&#10;רמת הצטיידות גבוהה - 2% (21 בתי&quot;ס)&#10;רמת הצטיידות בינונית - 38% (387 בתי&quot;ס)&#10;רמת הצטיידות נמוכה - 60% (601 בתי&quot;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רשים 8  מוגדל.JPG"/>
                    <pic:cNvPicPr/>
                  </pic:nvPicPr>
                  <pic:blipFill>
                    <a:blip r:embed="rId18">
                      <a:extLst>
                        <a:ext uri="{28A0092B-C50C-407E-A947-70E740481C1C}">
                          <a14:useLocalDpi xmlns:a14="http://schemas.microsoft.com/office/drawing/2010/main" val="0"/>
                        </a:ext>
                      </a:extLst>
                    </a:blip>
                    <a:stretch>
                      <a:fillRect/>
                    </a:stretch>
                  </pic:blipFill>
                  <pic:spPr>
                    <a:xfrm>
                      <a:off x="0" y="0"/>
                      <a:ext cx="5220335" cy="2266950"/>
                    </a:xfrm>
                    <a:prstGeom prst="rect">
                      <a:avLst/>
                    </a:prstGeom>
                  </pic:spPr>
                </pic:pic>
              </a:graphicData>
            </a:graphic>
          </wp:inline>
        </w:drawing>
      </w:r>
    </w:p>
    <w:p w14:paraId="36CB3DEE" w14:textId="77777777" w:rsidR="0010195F" w:rsidRPr="0010195F" w:rsidRDefault="0010195F" w:rsidP="0010195F">
      <w:pPr>
        <w:spacing w:line="269" w:lineRule="auto"/>
        <w:ind w:left="-567"/>
        <w:rPr>
          <w:rFonts w:eastAsia="Calibri"/>
          <w:sz w:val="18"/>
          <w:szCs w:val="18"/>
          <w:rtl/>
        </w:rPr>
      </w:pPr>
      <w:r w:rsidRPr="0010195F">
        <w:rPr>
          <w:rFonts w:eastAsia="Calibri"/>
          <w:sz w:val="18"/>
          <w:szCs w:val="18"/>
          <w:rtl/>
        </w:rPr>
        <w:tab/>
      </w:r>
      <w:r w:rsidRPr="0010195F">
        <w:rPr>
          <w:rFonts w:eastAsia="Calibri" w:hint="eastAsia"/>
          <w:szCs w:val="20"/>
          <w:rtl/>
        </w:rPr>
        <w:t>לפי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ההצטיידות</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2E13AFED" w14:textId="77777777" w:rsidR="0010195F" w:rsidRPr="0010195F" w:rsidRDefault="0010195F" w:rsidP="0010195F">
      <w:pPr>
        <w:spacing w:line="269" w:lineRule="auto"/>
        <w:ind w:left="-567"/>
        <w:rPr>
          <w:rFonts w:eastAsia="Calibri"/>
          <w:szCs w:val="20"/>
          <w:rtl/>
        </w:rPr>
      </w:pPr>
    </w:p>
    <w:p w14:paraId="4450D01E" w14:textId="77777777" w:rsidR="0010195F" w:rsidRPr="0010195F" w:rsidRDefault="0010195F" w:rsidP="0010195F">
      <w:pPr>
        <w:spacing w:line="269" w:lineRule="auto"/>
        <w:rPr>
          <w:rFonts w:eastAsia="Calibri"/>
          <w:b/>
          <w:bCs/>
          <w:rtl/>
        </w:rPr>
      </w:pPr>
      <w:r w:rsidRPr="0010195F">
        <w:rPr>
          <w:rFonts w:eastAsia="Calibri" w:hint="cs"/>
          <w:b/>
          <w:bCs/>
          <w:rtl/>
        </w:rPr>
        <w:t xml:space="preserve">מהתרשים עולה כי </w:t>
      </w:r>
      <w:bookmarkStart w:id="18" w:name="_Hlk205815041"/>
      <w:r w:rsidRPr="0010195F">
        <w:rPr>
          <w:rFonts w:eastAsia="Calibri" w:hint="cs"/>
          <w:b/>
          <w:bCs/>
          <w:rtl/>
        </w:rPr>
        <w:t xml:space="preserve">לפי סקר ההצטיידות שערך משרד החינוך בתחילת 2023 רק 11% מבתיה"ס (480 בתי"ס מתוך 4,522) נמצאו ברמת הצטיידות גבוהה. במחוז החרדי, רק 2% מבתיה"ס נמצאו ברמת הצטיידות גבוהה (21 מתוך 1,009 בתי"ס שהשיבו לסקר) ואילו 60% מבתיה"ס (601 מתוך 1,009 בתי"ס) נמצאו ברמת הצטיידות נמוכה. </w:t>
      </w:r>
      <w:bookmarkEnd w:id="18"/>
    </w:p>
    <w:p w14:paraId="6B4CF180" w14:textId="77777777" w:rsidR="0010195F" w:rsidRPr="0010195F" w:rsidRDefault="0010195F" w:rsidP="0010195F">
      <w:pPr>
        <w:spacing w:line="269" w:lineRule="auto"/>
        <w:ind w:left="-567"/>
        <w:rPr>
          <w:rFonts w:eastAsia="Calibri"/>
          <w:szCs w:val="20"/>
          <w:rtl/>
        </w:rPr>
      </w:pPr>
    </w:p>
    <w:p w14:paraId="01D9BD34" w14:textId="77777777" w:rsidR="0010195F" w:rsidRPr="0010195F" w:rsidRDefault="0010195F" w:rsidP="0010195F">
      <w:pPr>
        <w:spacing w:line="269" w:lineRule="auto"/>
        <w:rPr>
          <w:rFonts w:ascii="David" w:eastAsia="Calibri" w:hAnsi="David"/>
          <w:b/>
          <w:bCs/>
          <w:rtl/>
        </w:rPr>
      </w:pPr>
      <w:r w:rsidRPr="0010195F">
        <w:rPr>
          <w:rFonts w:eastAsia="Calibri" w:hint="eastAsia"/>
          <w:b/>
          <w:bCs/>
          <w:rtl/>
        </w:rPr>
        <w:t>עוד</w:t>
      </w:r>
      <w:r w:rsidRPr="0010195F">
        <w:rPr>
          <w:rFonts w:eastAsia="Calibri"/>
          <w:b/>
          <w:bCs/>
          <w:rtl/>
        </w:rPr>
        <w:t xml:space="preserve"> עלה </w:t>
      </w:r>
      <w:r w:rsidRPr="0010195F">
        <w:rPr>
          <w:rFonts w:ascii="David" w:eastAsia="Calibri" w:hAnsi="David" w:hint="eastAsia"/>
          <w:b/>
          <w:bCs/>
          <w:rtl/>
        </w:rPr>
        <w:t>מסקר</w:t>
      </w:r>
      <w:r w:rsidRPr="0010195F">
        <w:rPr>
          <w:rFonts w:ascii="David" w:eastAsia="Calibri" w:hAnsi="David" w:hint="cs"/>
          <w:b/>
          <w:bCs/>
          <w:rtl/>
        </w:rPr>
        <w:t xml:space="preserve"> ההצטיידות</w:t>
      </w:r>
      <w:r w:rsidRPr="0010195F">
        <w:rPr>
          <w:rFonts w:ascii="David" w:eastAsia="Calibri" w:hAnsi="David"/>
          <w:b/>
          <w:bCs/>
          <w:rtl/>
        </w:rPr>
        <w:t xml:space="preserve"> </w:t>
      </w:r>
      <w:r w:rsidRPr="0010195F">
        <w:rPr>
          <w:rFonts w:ascii="David" w:eastAsia="Calibri" w:hAnsi="David" w:hint="eastAsia"/>
          <w:b/>
          <w:bCs/>
          <w:rtl/>
        </w:rPr>
        <w:t>ומהמלצות</w:t>
      </w:r>
      <w:r w:rsidRPr="0010195F">
        <w:rPr>
          <w:rFonts w:ascii="David" w:eastAsia="Calibri" w:hAnsi="David"/>
          <w:b/>
          <w:bCs/>
          <w:rtl/>
        </w:rPr>
        <w:t xml:space="preserve"> </w:t>
      </w:r>
      <w:r w:rsidRPr="0010195F">
        <w:rPr>
          <w:rFonts w:ascii="David" w:eastAsia="Calibri" w:hAnsi="David" w:hint="eastAsia"/>
          <w:b/>
          <w:bCs/>
          <w:rtl/>
        </w:rPr>
        <w:t>המחוזות</w:t>
      </w:r>
      <w:r w:rsidRPr="0010195F">
        <w:rPr>
          <w:rFonts w:ascii="David" w:eastAsia="Calibri" w:hAnsi="David"/>
          <w:b/>
          <w:bCs/>
          <w:rtl/>
        </w:rPr>
        <w:t xml:space="preserve"> </w:t>
      </w:r>
      <w:r w:rsidRPr="0010195F">
        <w:rPr>
          <w:rFonts w:ascii="David" w:eastAsia="Calibri" w:hAnsi="David" w:hint="eastAsia"/>
          <w:b/>
          <w:bCs/>
          <w:rtl/>
        </w:rPr>
        <w:t>כי</w:t>
      </w:r>
      <w:r w:rsidRPr="0010195F">
        <w:rPr>
          <w:rFonts w:ascii="David" w:eastAsia="Calibri" w:hAnsi="David"/>
          <w:b/>
          <w:bCs/>
          <w:rtl/>
        </w:rPr>
        <w:t xml:space="preserve"> </w:t>
      </w:r>
      <w:r w:rsidRPr="0010195F">
        <w:rPr>
          <w:rFonts w:ascii="David" w:eastAsia="Calibri" w:hAnsi="David" w:hint="eastAsia"/>
          <w:b/>
          <w:bCs/>
          <w:rtl/>
        </w:rPr>
        <w:t>נדרשו</w:t>
      </w:r>
      <w:r w:rsidRPr="0010195F">
        <w:rPr>
          <w:rFonts w:ascii="David" w:eastAsia="Calibri" w:hAnsi="David"/>
          <w:b/>
          <w:bCs/>
          <w:rtl/>
        </w:rPr>
        <w:t xml:space="preserve"> עוד כ-16,000 מחשבים ניידים לכ-400 בתי"ס המשתתפים בתוכנית הבגרויות הגמישה </w:t>
      </w:r>
      <w:r w:rsidRPr="0010195F">
        <w:rPr>
          <w:rFonts w:ascii="David" w:eastAsia="Calibri" w:hAnsi="David" w:hint="cs"/>
          <w:b/>
          <w:bCs/>
          <w:rtl/>
        </w:rPr>
        <w:t>כדי</w:t>
      </w:r>
      <w:r w:rsidRPr="0010195F">
        <w:rPr>
          <w:rFonts w:ascii="David" w:eastAsia="Calibri" w:hAnsi="David"/>
          <w:b/>
          <w:bCs/>
          <w:rtl/>
        </w:rPr>
        <w:t xml:space="preserve"> לעמוד ביעד של יחס מחשבים לתלמיד של 1:5</w:t>
      </w:r>
      <w:r w:rsidRPr="0010195F">
        <w:rPr>
          <w:rFonts w:ascii="David" w:eastAsia="Calibri" w:hAnsi="David"/>
          <w:b/>
          <w:bCs/>
          <w:vertAlign w:val="superscript"/>
          <w:rtl/>
        </w:rPr>
        <w:footnoteReference w:id="29"/>
      </w:r>
      <w:r w:rsidRPr="0010195F">
        <w:rPr>
          <w:rFonts w:ascii="David" w:eastAsia="Calibri" w:hAnsi="David"/>
          <w:b/>
          <w:bCs/>
          <w:rtl/>
        </w:rPr>
        <w:t xml:space="preserve">. </w:t>
      </w:r>
      <w:r w:rsidRPr="0010195F">
        <w:rPr>
          <w:rFonts w:eastAsia="Calibri" w:hint="cs"/>
          <w:b/>
          <w:bCs/>
          <w:rtl/>
        </w:rPr>
        <w:t xml:space="preserve">בעקבות זאת וכדי לעמוד ביעד האמור, חילק משרד החינוך בשנה"ל התשפ"ג (2022 - 2023) מחשבים ניידים לבתי"ס על-תיכוניים </w:t>
      </w:r>
      <w:r w:rsidRPr="0010195F">
        <w:rPr>
          <w:rFonts w:eastAsia="Calibri"/>
          <w:b/>
          <w:bCs/>
          <w:rtl/>
        </w:rPr>
        <w:t>המשתתפים בתוכנית הבגרויות הגמישה</w:t>
      </w:r>
      <w:r w:rsidRPr="0010195F">
        <w:rPr>
          <w:rFonts w:eastAsia="Calibri" w:hint="cs"/>
          <w:b/>
          <w:bCs/>
          <w:rtl/>
        </w:rPr>
        <w:t>.</w:t>
      </w:r>
    </w:p>
    <w:p w14:paraId="193C378E" w14:textId="77777777" w:rsidR="0010195F" w:rsidRPr="0010195F" w:rsidRDefault="0010195F" w:rsidP="0010195F">
      <w:pPr>
        <w:spacing w:line="269" w:lineRule="auto"/>
        <w:ind w:left="-567"/>
        <w:rPr>
          <w:rFonts w:eastAsia="Calibri"/>
          <w:szCs w:val="20"/>
          <w:rtl/>
        </w:rPr>
      </w:pPr>
    </w:p>
    <w:p w14:paraId="362BF6E4" w14:textId="77777777" w:rsidR="0010195F" w:rsidRPr="0010195F" w:rsidRDefault="0010195F" w:rsidP="0010195F">
      <w:pPr>
        <w:spacing w:line="269" w:lineRule="auto"/>
        <w:rPr>
          <w:rFonts w:ascii="David" w:eastAsia="Calibri" w:hAnsi="David"/>
          <w:rtl/>
        </w:rPr>
      </w:pPr>
      <w:r w:rsidRPr="0010195F">
        <w:rPr>
          <w:rFonts w:eastAsia="Calibri" w:hint="cs"/>
          <w:rtl/>
        </w:rPr>
        <w:t>בהפקת הלקחים מתרגיל הלמידה מרחוק בשנה"ל התשפ"ג</w:t>
      </w:r>
      <w:r w:rsidRPr="0010195F">
        <w:rPr>
          <w:rFonts w:eastAsia="Calibri"/>
          <w:vertAlign w:val="superscript"/>
          <w:rtl/>
        </w:rPr>
        <w:footnoteReference w:id="30"/>
      </w:r>
      <w:r w:rsidRPr="0010195F">
        <w:rPr>
          <w:rFonts w:eastAsia="Calibri" w:hint="cs"/>
          <w:rtl/>
        </w:rPr>
        <w:t xml:space="preserve"> מצא המשרד כי קיימת "בעיית תשתית" של מחסור באמצעי קצה בבתי תלמידים רבים, ועקב כך המליץ המינהל לחינוך טכנולוגי כי </w:t>
      </w:r>
      <w:r w:rsidRPr="0010195F">
        <w:rPr>
          <w:rFonts w:eastAsia="Calibri"/>
          <w:rtl/>
        </w:rPr>
        <w:t xml:space="preserve">משרד החינוך, </w:t>
      </w:r>
      <w:r w:rsidRPr="0010195F">
        <w:rPr>
          <w:rFonts w:eastAsia="Calibri" w:hint="cs"/>
          <w:rtl/>
        </w:rPr>
        <w:t>ה</w:t>
      </w:r>
      <w:r w:rsidRPr="0010195F">
        <w:rPr>
          <w:rFonts w:eastAsia="Calibri"/>
          <w:rtl/>
        </w:rPr>
        <w:t>רשויות</w:t>
      </w:r>
      <w:r w:rsidRPr="0010195F">
        <w:rPr>
          <w:rFonts w:eastAsia="Calibri" w:hint="cs"/>
          <w:rtl/>
        </w:rPr>
        <w:t xml:space="preserve"> המקומיות</w:t>
      </w:r>
      <w:r w:rsidRPr="0010195F">
        <w:rPr>
          <w:rFonts w:eastAsia="Calibri"/>
          <w:rtl/>
        </w:rPr>
        <w:t xml:space="preserve">, </w:t>
      </w:r>
      <w:r w:rsidRPr="0010195F">
        <w:rPr>
          <w:rFonts w:eastAsia="Calibri" w:hint="cs"/>
          <w:rtl/>
        </w:rPr>
        <w:t>רשתות בתיה"ס</w:t>
      </w:r>
      <w:r w:rsidRPr="0010195F">
        <w:rPr>
          <w:rFonts w:eastAsia="Calibri"/>
          <w:rtl/>
        </w:rPr>
        <w:t>, מפעל הפיס</w:t>
      </w:r>
      <w:r w:rsidRPr="0010195F">
        <w:rPr>
          <w:rFonts w:eastAsia="Calibri" w:hint="cs"/>
          <w:rtl/>
        </w:rPr>
        <w:t xml:space="preserve"> וארגוני מגזר שלישי ישלימו את הפערים.</w:t>
      </w:r>
      <w:r w:rsidRPr="0010195F">
        <w:rPr>
          <w:rFonts w:ascii="David" w:eastAsia="Calibri" w:hAnsi="David" w:hint="cs"/>
          <w:rtl/>
        </w:rPr>
        <w:t xml:space="preserve"> </w:t>
      </w:r>
    </w:p>
    <w:p w14:paraId="4FAB4B10" w14:textId="77777777" w:rsidR="0010195F" w:rsidRPr="0010195F" w:rsidRDefault="0010195F" w:rsidP="0010195F">
      <w:pPr>
        <w:spacing w:line="269" w:lineRule="auto"/>
        <w:ind w:left="-567"/>
        <w:rPr>
          <w:rFonts w:eastAsia="Calibri"/>
          <w:szCs w:val="20"/>
          <w:rtl/>
        </w:rPr>
      </w:pPr>
    </w:p>
    <w:p w14:paraId="796B9487" w14:textId="77777777" w:rsidR="0010195F" w:rsidRPr="0010195F" w:rsidRDefault="0010195F" w:rsidP="0010195F">
      <w:pPr>
        <w:spacing w:line="269" w:lineRule="auto"/>
        <w:rPr>
          <w:rFonts w:ascii="David" w:eastAsia="Calibri" w:hAnsi="David"/>
          <w:rtl/>
        </w:rPr>
      </w:pPr>
      <w:r w:rsidRPr="0010195F">
        <w:rPr>
          <w:rFonts w:ascii="David" w:eastAsia="Calibri" w:hAnsi="David" w:hint="cs"/>
          <w:rtl/>
        </w:rPr>
        <w:t xml:space="preserve">ואולם באוגוסט 2024 מסר משרד החינוך לצוות הביקורת כי בעקבות המעבר של בתיה"ס לתוכנית גפ"ן </w:t>
      </w:r>
      <w:r w:rsidRPr="0010195F">
        <w:rPr>
          <w:rFonts w:eastAsia="Calibri" w:hint="cs"/>
          <w:rtl/>
        </w:rPr>
        <w:t>(גמישות פדגוגית-ניהולית)</w:t>
      </w:r>
      <w:r w:rsidRPr="0010195F">
        <w:rPr>
          <w:rFonts w:eastAsia="Calibri"/>
          <w:vertAlign w:val="superscript"/>
          <w:rtl/>
        </w:rPr>
        <w:footnoteReference w:id="31"/>
      </w:r>
      <w:r w:rsidRPr="0010195F">
        <w:rPr>
          <w:rFonts w:ascii="David" w:eastAsia="Calibri" w:hAnsi="David" w:hint="cs"/>
          <w:rtl/>
        </w:rPr>
        <w:t xml:space="preserve"> בשנה"ל התשפ"ג העביר המשרד את האחריות לרכישת ציוד התקשוב ואמצעי </w:t>
      </w:r>
      <w:r w:rsidRPr="0010195F">
        <w:rPr>
          <w:rFonts w:ascii="David" w:eastAsia="Calibri" w:hAnsi="David" w:hint="cs"/>
          <w:rtl/>
        </w:rPr>
        <w:lastRenderedPageBreak/>
        <w:t xml:space="preserve">הקצה אל בתיה"ס - עליהם לקנות את הציוד הנדרש להם מהתקציב שמקצה להם המשרד בתוכנית גפ"ן או מתקציב שמקצה הרשות המקומית, ועל כן המשרד גם לא יערוך מיפויים נוספים בעתיד. </w:t>
      </w:r>
    </w:p>
    <w:p w14:paraId="2F2DF894" w14:textId="77777777" w:rsidR="0010195F" w:rsidRPr="0010195F" w:rsidRDefault="0010195F" w:rsidP="0010195F">
      <w:pPr>
        <w:spacing w:line="269" w:lineRule="auto"/>
        <w:ind w:left="-567"/>
        <w:rPr>
          <w:rFonts w:eastAsia="Calibri"/>
          <w:szCs w:val="20"/>
          <w:rtl/>
        </w:rPr>
      </w:pPr>
    </w:p>
    <w:p w14:paraId="11A61139" w14:textId="77777777" w:rsidR="0010195F" w:rsidRPr="0010195F" w:rsidRDefault="0010195F" w:rsidP="0010195F">
      <w:pPr>
        <w:spacing w:line="269" w:lineRule="auto"/>
        <w:rPr>
          <w:rFonts w:eastAsia="Calibri"/>
          <w:b/>
          <w:bCs/>
          <w:rtl/>
        </w:rPr>
      </w:pPr>
      <w:r w:rsidRPr="0010195F">
        <w:rPr>
          <w:rFonts w:eastAsia="Calibri" w:hint="cs"/>
          <w:b/>
          <w:bCs/>
          <w:rtl/>
        </w:rPr>
        <w:t xml:space="preserve">יוצא אפוא כי על אף המלצות דוח מבקר המדינה והתהליך האסטרטגי 2021 - 2022, ועל אף החיוניות של אמצעי הקצה בבתי התלמידים והמורים לקיום למידה מרחוק בשעת חירום, </w:t>
      </w:r>
      <w:bookmarkStart w:id="19" w:name="_Hlk205815284"/>
      <w:r w:rsidRPr="0010195F">
        <w:rPr>
          <w:rFonts w:eastAsia="Calibri" w:hint="cs"/>
          <w:b/>
          <w:bCs/>
          <w:rtl/>
        </w:rPr>
        <w:t>ערב מלחמת חרבות ברזל לא הייתה למשרד החינוך תמונת מצב עדכנית של המחסור באמצעי קצה בבתי התלמידים והמורים, והטיפול בעניין זה עבר למעשה לבתיה"ס ולרשויות המקומיות באמצעות תקציב הגפ"ן העומד לרשותם.</w:t>
      </w:r>
      <w:bookmarkEnd w:id="19"/>
    </w:p>
    <w:p w14:paraId="2AEF67D0" w14:textId="77777777" w:rsidR="0010195F" w:rsidRPr="0010195F" w:rsidRDefault="0010195F" w:rsidP="0010195F">
      <w:pPr>
        <w:spacing w:line="269" w:lineRule="auto"/>
        <w:ind w:left="-567"/>
        <w:rPr>
          <w:rFonts w:eastAsia="Calibri"/>
          <w:szCs w:val="20"/>
          <w:rtl/>
        </w:rPr>
      </w:pPr>
    </w:p>
    <w:p w14:paraId="3D6E6191" w14:textId="77777777" w:rsidR="0010195F" w:rsidRPr="0010195F" w:rsidRDefault="0010195F" w:rsidP="0010195F">
      <w:pPr>
        <w:spacing w:line="269" w:lineRule="auto"/>
        <w:rPr>
          <w:rFonts w:eastAsia="Calibri"/>
          <w:rtl/>
        </w:rPr>
      </w:pPr>
      <w:r w:rsidRPr="0010195F">
        <w:rPr>
          <w:rFonts w:eastAsia="Calibri" w:hint="cs"/>
          <w:b/>
          <w:bCs/>
          <w:rtl/>
        </w:rPr>
        <w:t>מומלץ כי משרד החינוך ירכז את הנתונים על המחסור באמצעי קצה באופן עיתי כדי לעדכן את תמונת המצב</w:t>
      </w:r>
      <w:r w:rsidRPr="0010195F">
        <w:rPr>
          <w:rFonts w:eastAsia="Calibri" w:hint="cs"/>
          <w:rtl/>
        </w:rPr>
        <w:t xml:space="preserve"> </w:t>
      </w:r>
      <w:r w:rsidRPr="0010195F">
        <w:rPr>
          <w:rFonts w:eastAsia="Calibri" w:hint="cs"/>
          <w:b/>
          <w:bCs/>
          <w:rtl/>
        </w:rPr>
        <w:t>בעקבות שינוי תהליך ההצטיידות.</w:t>
      </w:r>
    </w:p>
    <w:p w14:paraId="4EA1CAB2" w14:textId="77777777" w:rsidR="0010195F" w:rsidRPr="0010195F" w:rsidRDefault="0010195F" w:rsidP="0010195F">
      <w:pPr>
        <w:spacing w:line="269" w:lineRule="auto"/>
        <w:ind w:left="-567"/>
        <w:rPr>
          <w:rFonts w:eastAsia="Calibri"/>
          <w:szCs w:val="20"/>
          <w:rtl/>
        </w:rPr>
      </w:pPr>
    </w:p>
    <w:p w14:paraId="2FE9F265" w14:textId="77777777" w:rsidR="0010195F" w:rsidRPr="0010195F" w:rsidRDefault="0010195F" w:rsidP="0010195F">
      <w:pPr>
        <w:spacing w:line="269" w:lineRule="auto"/>
        <w:rPr>
          <w:rFonts w:eastAsia="Calibri"/>
          <w:rtl/>
        </w:rPr>
      </w:pPr>
      <w:r w:rsidRPr="0010195F">
        <w:rPr>
          <w:rFonts w:eastAsia="Times New Roman" w:hint="cs"/>
          <w:bCs/>
          <w:spacing w:val="40"/>
          <w:rtl/>
        </w:rPr>
        <w:t>חיבור לאינטרנט מהיר</w:t>
      </w:r>
      <w:r w:rsidRPr="0010195F">
        <w:rPr>
          <w:rFonts w:eastAsia="Times New Roman"/>
          <w:bCs/>
          <w:spacing w:val="40"/>
          <w:rtl/>
        </w:rPr>
        <w:t>:</w:t>
      </w:r>
      <w:r w:rsidRPr="0010195F">
        <w:rPr>
          <w:rFonts w:eastAsia="Calibri" w:hint="cs"/>
          <w:b/>
          <w:rtl/>
        </w:rPr>
        <w:t xml:space="preserve"> </w:t>
      </w:r>
      <w:r w:rsidRPr="0010195F">
        <w:rPr>
          <w:rFonts w:eastAsia="Calibri" w:hint="cs"/>
          <w:rtl/>
        </w:rPr>
        <w:t xml:space="preserve">חיבור לאינטרנט מהיר הוא חיוני לצורך הטמעת שימוש יעיל בלמידה דיגיטלית בשגרה בבתיה"ס, כבסיס להפעלה של הלמידה מרחוק בחירום. </w:t>
      </w:r>
      <w:r w:rsidRPr="0010195F">
        <w:rPr>
          <w:rFonts w:eastAsia="Calibri" w:hint="cs"/>
          <w:b/>
          <w:rtl/>
        </w:rPr>
        <w:t>אחת ההמלצות בהפקת הלקחים של משרד החינוך מהקורונה בשנת 2021 הייתה</w:t>
      </w:r>
      <w:r w:rsidRPr="0010195F">
        <w:rPr>
          <w:rFonts w:eastAsia="Calibri" w:hint="cs"/>
          <w:bCs/>
          <w:rtl/>
        </w:rPr>
        <w:t xml:space="preserve"> </w:t>
      </w:r>
      <w:r w:rsidRPr="0010195F">
        <w:rPr>
          <w:rFonts w:eastAsia="Calibri" w:hint="eastAsia"/>
          <w:b/>
          <w:rtl/>
        </w:rPr>
        <w:t>לסיים</w:t>
      </w:r>
      <w:r w:rsidRPr="0010195F">
        <w:rPr>
          <w:rFonts w:eastAsia="Calibri" w:hint="cs"/>
          <w:b/>
          <w:rtl/>
        </w:rPr>
        <w:t xml:space="preserve"> את </w:t>
      </w:r>
      <w:r w:rsidRPr="0010195F">
        <w:rPr>
          <w:rFonts w:eastAsia="Calibri" w:hint="cs"/>
          <w:rtl/>
        </w:rPr>
        <w:t>תהליך</w:t>
      </w:r>
      <w:r w:rsidRPr="0010195F">
        <w:rPr>
          <w:rFonts w:eastAsia="Calibri"/>
          <w:rtl/>
        </w:rPr>
        <w:t xml:space="preserve"> </w:t>
      </w:r>
      <w:r w:rsidRPr="0010195F">
        <w:rPr>
          <w:rFonts w:eastAsia="Calibri" w:hint="cs"/>
          <w:rtl/>
        </w:rPr>
        <w:t>החיבור</w:t>
      </w:r>
      <w:r w:rsidRPr="0010195F">
        <w:rPr>
          <w:rFonts w:eastAsia="Calibri"/>
          <w:rtl/>
        </w:rPr>
        <w:t xml:space="preserve"> </w:t>
      </w:r>
      <w:r w:rsidRPr="0010195F">
        <w:rPr>
          <w:rFonts w:eastAsia="Calibri" w:hint="cs"/>
          <w:rtl/>
        </w:rPr>
        <w:t>של כ</w:t>
      </w:r>
      <w:r w:rsidRPr="0010195F">
        <w:rPr>
          <w:rFonts w:eastAsia="Calibri"/>
          <w:rtl/>
        </w:rPr>
        <w:t xml:space="preserve">-2,700 </w:t>
      </w:r>
      <w:r w:rsidRPr="0010195F">
        <w:rPr>
          <w:rFonts w:eastAsia="Calibri" w:hint="cs"/>
          <w:rtl/>
        </w:rPr>
        <w:t>בתי"ס</w:t>
      </w:r>
      <w:r w:rsidRPr="0010195F">
        <w:rPr>
          <w:rFonts w:eastAsia="Calibri"/>
          <w:rtl/>
        </w:rPr>
        <w:t xml:space="preserve"> </w:t>
      </w:r>
      <w:r w:rsidRPr="0010195F">
        <w:rPr>
          <w:rFonts w:eastAsia="Calibri" w:hint="cs"/>
          <w:rtl/>
        </w:rPr>
        <w:t>(כ-50% מסך בתיה"ס דאז) לאינטרנט בפס</w:t>
      </w:r>
      <w:r w:rsidRPr="0010195F">
        <w:rPr>
          <w:rFonts w:eastAsia="Calibri"/>
          <w:rtl/>
        </w:rPr>
        <w:t xml:space="preserve"> </w:t>
      </w:r>
      <w:r w:rsidRPr="0010195F">
        <w:rPr>
          <w:rFonts w:eastAsia="Calibri" w:hint="cs"/>
          <w:rtl/>
        </w:rPr>
        <w:t xml:space="preserve">רחב. במסגרת התהליך האסטרטגי 2021 - 2022 הומלץ לחבר את כל בתיה"ס לאינטרנט בסיב אופטי בפס רחב (בהתאמה לגודלם). </w:t>
      </w:r>
    </w:p>
    <w:p w14:paraId="3D04DD77" w14:textId="77777777" w:rsidR="0010195F" w:rsidRPr="0010195F" w:rsidRDefault="0010195F" w:rsidP="0010195F">
      <w:pPr>
        <w:spacing w:line="269" w:lineRule="auto"/>
        <w:ind w:left="-567"/>
        <w:rPr>
          <w:rFonts w:eastAsia="Calibri"/>
          <w:szCs w:val="20"/>
          <w:rtl/>
        </w:rPr>
      </w:pPr>
    </w:p>
    <w:p w14:paraId="7EB0F0B9" w14:textId="77777777" w:rsidR="0010195F" w:rsidRPr="0010195F" w:rsidRDefault="0010195F" w:rsidP="0010195F">
      <w:pPr>
        <w:spacing w:line="269" w:lineRule="auto"/>
        <w:rPr>
          <w:rFonts w:eastAsia="Calibri"/>
          <w:b/>
          <w:bCs/>
          <w:rtl/>
        </w:rPr>
      </w:pPr>
      <w:r w:rsidRPr="0010195F">
        <w:rPr>
          <w:rFonts w:eastAsia="Calibri" w:hint="eastAsia"/>
          <w:b/>
          <w:bCs/>
          <w:rtl/>
        </w:rPr>
        <w:t>מנתונים</w:t>
      </w:r>
      <w:r w:rsidRPr="0010195F">
        <w:rPr>
          <w:rFonts w:eastAsia="Calibri"/>
          <w:b/>
          <w:bCs/>
          <w:rtl/>
        </w:rPr>
        <w:t xml:space="preserve"> </w:t>
      </w:r>
      <w:r w:rsidRPr="0010195F">
        <w:rPr>
          <w:rFonts w:eastAsia="Calibri" w:hint="eastAsia"/>
          <w:b/>
          <w:bCs/>
          <w:rtl/>
        </w:rPr>
        <w:t>שהתקבלו</w:t>
      </w:r>
      <w:r w:rsidRPr="0010195F">
        <w:rPr>
          <w:rFonts w:eastAsia="Calibri"/>
          <w:b/>
          <w:bCs/>
          <w:rtl/>
        </w:rPr>
        <w:t xml:space="preserve"> </w:t>
      </w:r>
      <w:r w:rsidRPr="0010195F">
        <w:rPr>
          <w:rFonts w:eastAsia="Calibri" w:hint="eastAsia"/>
          <w:b/>
          <w:bCs/>
          <w:rtl/>
        </w:rPr>
        <w:t>במהלך</w:t>
      </w:r>
      <w:r w:rsidRPr="0010195F">
        <w:rPr>
          <w:rFonts w:eastAsia="Calibri"/>
          <w:b/>
          <w:bCs/>
          <w:rtl/>
        </w:rPr>
        <w:t xml:space="preserve"> </w:t>
      </w:r>
      <w:r w:rsidRPr="0010195F">
        <w:rPr>
          <w:rFonts w:eastAsia="Calibri" w:hint="eastAsia"/>
          <w:b/>
          <w:bCs/>
          <w:rtl/>
        </w:rPr>
        <w:t>הביקורת</w:t>
      </w:r>
      <w:r w:rsidRPr="0010195F">
        <w:rPr>
          <w:rFonts w:eastAsia="Calibri"/>
          <w:b/>
          <w:bCs/>
          <w:rtl/>
        </w:rPr>
        <w:t xml:space="preserve"> עלה כי </w:t>
      </w:r>
      <w:r w:rsidRPr="0010195F">
        <w:rPr>
          <w:rFonts w:eastAsia="Calibri" w:hint="eastAsia"/>
          <w:b/>
          <w:bCs/>
          <w:rtl/>
        </w:rPr>
        <w:t>נכון</w:t>
      </w:r>
      <w:r w:rsidRPr="0010195F">
        <w:rPr>
          <w:rFonts w:eastAsia="Calibri"/>
          <w:b/>
          <w:bCs/>
          <w:rtl/>
        </w:rPr>
        <w:t xml:space="preserve"> </w:t>
      </w:r>
      <w:r w:rsidRPr="0010195F">
        <w:rPr>
          <w:rFonts w:eastAsia="Calibri" w:hint="eastAsia"/>
          <w:b/>
          <w:bCs/>
          <w:rtl/>
        </w:rPr>
        <w:t>ליוני</w:t>
      </w:r>
      <w:r w:rsidRPr="0010195F">
        <w:rPr>
          <w:rFonts w:eastAsia="Calibri"/>
          <w:b/>
          <w:bCs/>
          <w:rtl/>
        </w:rPr>
        <w:t xml:space="preserve"> 2024 (</w:t>
      </w:r>
      <w:r w:rsidRPr="0010195F">
        <w:rPr>
          <w:rFonts w:eastAsia="Calibri" w:hint="eastAsia"/>
          <w:b/>
          <w:bCs/>
          <w:rtl/>
        </w:rPr>
        <w:t>כ</w:t>
      </w:r>
      <w:r w:rsidRPr="0010195F">
        <w:rPr>
          <w:rFonts w:eastAsia="Calibri"/>
          <w:b/>
          <w:bCs/>
          <w:rtl/>
        </w:rPr>
        <w:t xml:space="preserve">-8 </w:t>
      </w:r>
      <w:r w:rsidRPr="0010195F">
        <w:rPr>
          <w:rFonts w:eastAsia="Calibri" w:hint="eastAsia"/>
          <w:b/>
          <w:bCs/>
          <w:rtl/>
        </w:rPr>
        <w:t>חודשים</w:t>
      </w:r>
      <w:r w:rsidRPr="0010195F">
        <w:rPr>
          <w:rFonts w:eastAsia="Calibri"/>
          <w:b/>
          <w:bCs/>
          <w:rtl/>
        </w:rPr>
        <w:t xml:space="preserve"> </w:t>
      </w:r>
      <w:r w:rsidRPr="0010195F">
        <w:rPr>
          <w:rFonts w:eastAsia="Calibri" w:hint="eastAsia"/>
          <w:b/>
          <w:bCs/>
          <w:rtl/>
        </w:rPr>
        <w:t>לאחר</w:t>
      </w:r>
      <w:r w:rsidRPr="0010195F">
        <w:rPr>
          <w:rFonts w:eastAsia="Calibri"/>
          <w:b/>
          <w:bCs/>
          <w:rtl/>
        </w:rPr>
        <w:t xml:space="preserve"> </w:t>
      </w:r>
      <w:r w:rsidRPr="0010195F">
        <w:rPr>
          <w:rFonts w:eastAsia="Calibri" w:hint="eastAsia"/>
          <w:b/>
          <w:bCs/>
          <w:rtl/>
        </w:rPr>
        <w:t>פרוץ</w:t>
      </w:r>
      <w:r w:rsidRPr="0010195F">
        <w:rPr>
          <w:rFonts w:eastAsia="Calibri"/>
          <w:b/>
          <w:bCs/>
          <w:rtl/>
        </w:rPr>
        <w:t xml:space="preserve"> </w:t>
      </w:r>
      <w:r w:rsidRPr="0010195F">
        <w:rPr>
          <w:rFonts w:eastAsia="Calibri" w:hint="eastAsia"/>
          <w:b/>
          <w:bCs/>
          <w:rtl/>
        </w:rPr>
        <w:t>המלחמה</w:t>
      </w:r>
      <w:r w:rsidRPr="0010195F">
        <w:rPr>
          <w:rFonts w:eastAsia="Calibri"/>
          <w:b/>
          <w:bCs/>
          <w:rtl/>
        </w:rPr>
        <w:t>)</w:t>
      </w:r>
      <w:r w:rsidRPr="0010195F">
        <w:rPr>
          <w:rFonts w:eastAsia="Calibri"/>
          <w:b/>
          <w:bCs/>
        </w:rPr>
        <w:t xml:space="preserve"> </w:t>
      </w:r>
      <w:r w:rsidRPr="0010195F">
        <w:rPr>
          <w:rFonts w:eastAsia="Calibri" w:hint="eastAsia"/>
          <w:b/>
          <w:bCs/>
          <w:rtl/>
        </w:rPr>
        <w:t>חוברו</w:t>
      </w:r>
      <w:r w:rsidRPr="0010195F">
        <w:rPr>
          <w:rFonts w:eastAsia="Calibri"/>
          <w:b/>
          <w:bCs/>
          <w:rtl/>
        </w:rPr>
        <w:t xml:space="preserve"> </w:t>
      </w:r>
      <w:r w:rsidRPr="0010195F">
        <w:rPr>
          <w:rFonts w:eastAsia="Calibri" w:hint="eastAsia"/>
          <w:b/>
          <w:bCs/>
          <w:rtl/>
        </w:rPr>
        <w:t>כ</w:t>
      </w:r>
      <w:r w:rsidRPr="0010195F">
        <w:rPr>
          <w:rFonts w:eastAsia="Calibri"/>
          <w:b/>
          <w:bCs/>
          <w:rtl/>
        </w:rPr>
        <w:t xml:space="preserve">-68% </w:t>
      </w:r>
      <w:r w:rsidRPr="0010195F">
        <w:rPr>
          <w:rFonts w:eastAsia="Calibri" w:hint="eastAsia"/>
          <w:b/>
          <w:bCs/>
          <w:rtl/>
        </w:rPr>
        <w:t>מבתיה</w:t>
      </w:r>
      <w:r w:rsidRPr="0010195F">
        <w:rPr>
          <w:rFonts w:eastAsia="Calibri"/>
          <w:b/>
          <w:bCs/>
          <w:rtl/>
        </w:rPr>
        <w:t xml:space="preserve">"ס </w:t>
      </w:r>
      <w:r w:rsidRPr="0010195F">
        <w:rPr>
          <w:rFonts w:eastAsia="Calibri" w:hint="eastAsia"/>
          <w:b/>
          <w:bCs/>
          <w:rtl/>
        </w:rPr>
        <w:t>לאינטרנט</w:t>
      </w:r>
      <w:r w:rsidRPr="0010195F">
        <w:rPr>
          <w:rFonts w:eastAsia="Calibri"/>
          <w:b/>
          <w:bCs/>
          <w:rtl/>
        </w:rPr>
        <w:t xml:space="preserve"> </w:t>
      </w:r>
      <w:r w:rsidRPr="0010195F">
        <w:rPr>
          <w:rFonts w:eastAsia="Calibri" w:hint="eastAsia"/>
          <w:b/>
          <w:bCs/>
          <w:rtl/>
        </w:rPr>
        <w:t>בפס</w:t>
      </w:r>
      <w:r w:rsidRPr="0010195F">
        <w:rPr>
          <w:rFonts w:eastAsia="Calibri"/>
          <w:b/>
          <w:bCs/>
          <w:rtl/>
        </w:rPr>
        <w:t xml:space="preserve"> </w:t>
      </w:r>
      <w:r w:rsidRPr="0010195F">
        <w:rPr>
          <w:rFonts w:eastAsia="Calibri" w:hint="eastAsia"/>
          <w:b/>
          <w:bCs/>
          <w:rtl/>
        </w:rPr>
        <w:t>רחב</w:t>
      </w:r>
      <w:r w:rsidRPr="0010195F">
        <w:rPr>
          <w:rFonts w:eastAsia="Calibri"/>
          <w:b/>
          <w:bCs/>
          <w:rtl/>
        </w:rPr>
        <w:t xml:space="preserve"> (3,838 מתוך 5,647 בתי"ס</w:t>
      </w:r>
      <w:r w:rsidRPr="0010195F">
        <w:rPr>
          <w:rFonts w:eastAsia="Calibri"/>
          <w:b/>
          <w:bCs/>
          <w:vertAlign w:val="superscript"/>
          <w:rtl/>
        </w:rPr>
        <w:footnoteReference w:id="32"/>
      </w:r>
      <w:r w:rsidRPr="0010195F">
        <w:rPr>
          <w:rFonts w:eastAsia="Calibri"/>
          <w:b/>
          <w:bCs/>
          <w:rtl/>
        </w:rPr>
        <w:t xml:space="preserve"> במדינה בשנה"ל </w:t>
      </w:r>
      <w:r w:rsidRPr="0010195F">
        <w:rPr>
          <w:rFonts w:eastAsia="Calibri" w:hint="eastAsia"/>
          <w:b/>
          <w:bCs/>
          <w:rtl/>
        </w:rPr>
        <w:t>התשפ</w:t>
      </w:r>
      <w:r w:rsidRPr="0010195F">
        <w:rPr>
          <w:rFonts w:eastAsia="Calibri"/>
          <w:b/>
          <w:bCs/>
          <w:rtl/>
        </w:rPr>
        <w:t xml:space="preserve">"ד) </w:t>
      </w:r>
      <w:r w:rsidRPr="0010195F">
        <w:rPr>
          <w:rFonts w:eastAsia="Calibri" w:hint="eastAsia"/>
          <w:b/>
          <w:bCs/>
          <w:rtl/>
        </w:rPr>
        <w:t>ו</w:t>
      </w:r>
      <w:r w:rsidRPr="0010195F">
        <w:rPr>
          <w:rFonts w:eastAsia="Calibri"/>
          <w:b/>
          <w:bCs/>
          <w:rtl/>
        </w:rPr>
        <w:t xml:space="preserve">עוד 276 בתי"ס </w:t>
      </w:r>
      <w:r w:rsidRPr="0010195F">
        <w:rPr>
          <w:rFonts w:eastAsia="Calibri" w:hint="eastAsia"/>
          <w:b/>
          <w:bCs/>
          <w:rtl/>
        </w:rPr>
        <w:t>היו</w:t>
      </w:r>
      <w:r w:rsidRPr="0010195F">
        <w:rPr>
          <w:rFonts w:eastAsia="Calibri"/>
          <w:b/>
          <w:bCs/>
          <w:rtl/>
        </w:rPr>
        <w:t xml:space="preserve"> בתהליך חיבור. </w:t>
      </w:r>
      <w:r w:rsidRPr="0010195F">
        <w:rPr>
          <w:rFonts w:eastAsia="Calibri" w:hint="eastAsia"/>
          <w:b/>
          <w:bCs/>
          <w:rtl/>
        </w:rPr>
        <w:t>לפי</w:t>
      </w:r>
      <w:r w:rsidRPr="0010195F">
        <w:rPr>
          <w:rFonts w:eastAsia="Calibri"/>
          <w:b/>
          <w:bCs/>
          <w:rtl/>
        </w:rPr>
        <w:t xml:space="preserve"> משרד החינוך המספר הכולל של </w:t>
      </w:r>
      <w:r w:rsidRPr="0010195F">
        <w:rPr>
          <w:rFonts w:eastAsia="Calibri" w:hint="eastAsia"/>
          <w:b/>
          <w:bCs/>
          <w:rtl/>
        </w:rPr>
        <w:t>בתי</w:t>
      </w:r>
      <w:r w:rsidRPr="0010195F">
        <w:rPr>
          <w:rFonts w:eastAsia="Calibri"/>
          <w:b/>
          <w:bCs/>
          <w:rtl/>
        </w:rPr>
        <w:t>"ס שאמורים היו לה</w:t>
      </w:r>
      <w:r w:rsidRPr="0010195F">
        <w:rPr>
          <w:rFonts w:eastAsia="Calibri" w:hint="eastAsia"/>
          <w:b/>
          <w:bCs/>
          <w:rtl/>
        </w:rPr>
        <w:t>יות</w:t>
      </w:r>
      <w:r w:rsidRPr="0010195F">
        <w:rPr>
          <w:rFonts w:eastAsia="Calibri"/>
          <w:b/>
          <w:bCs/>
          <w:rtl/>
        </w:rPr>
        <w:t xml:space="preserve"> מחוברים לאינטרנט ב</w:t>
      </w:r>
      <w:r w:rsidRPr="0010195F">
        <w:rPr>
          <w:rFonts w:eastAsia="Calibri" w:hint="eastAsia"/>
          <w:b/>
          <w:bCs/>
          <w:rtl/>
        </w:rPr>
        <w:t>פס</w:t>
      </w:r>
      <w:r w:rsidRPr="0010195F">
        <w:rPr>
          <w:rFonts w:eastAsia="Calibri"/>
          <w:b/>
          <w:bCs/>
          <w:rtl/>
        </w:rPr>
        <w:t xml:space="preserve"> </w:t>
      </w:r>
      <w:r w:rsidRPr="0010195F">
        <w:rPr>
          <w:rFonts w:eastAsia="Calibri" w:hint="eastAsia"/>
          <w:b/>
          <w:bCs/>
          <w:rtl/>
        </w:rPr>
        <w:t>רחב</w:t>
      </w:r>
      <w:r w:rsidRPr="0010195F">
        <w:rPr>
          <w:rFonts w:eastAsia="Calibri"/>
          <w:b/>
          <w:bCs/>
          <w:rtl/>
        </w:rPr>
        <w:t xml:space="preserve"> </w:t>
      </w:r>
      <w:r w:rsidRPr="0010195F">
        <w:rPr>
          <w:rFonts w:eastAsia="Calibri" w:hint="eastAsia"/>
          <w:b/>
          <w:bCs/>
          <w:rtl/>
        </w:rPr>
        <w:t>בשנה</w:t>
      </w:r>
      <w:r w:rsidRPr="0010195F">
        <w:rPr>
          <w:rFonts w:eastAsia="Calibri"/>
          <w:b/>
          <w:bCs/>
          <w:rtl/>
        </w:rPr>
        <w:t xml:space="preserve">"ל </w:t>
      </w:r>
      <w:r w:rsidRPr="0010195F">
        <w:rPr>
          <w:rFonts w:eastAsia="Calibri" w:hint="eastAsia"/>
          <w:b/>
          <w:bCs/>
          <w:rtl/>
        </w:rPr>
        <w:t>התשפ</w:t>
      </w:r>
      <w:r w:rsidRPr="0010195F">
        <w:rPr>
          <w:rFonts w:eastAsia="Calibri"/>
          <w:b/>
          <w:bCs/>
          <w:rtl/>
        </w:rPr>
        <w:t>"ד הוא אפוא 4,114, שהוא כ-73% מכלל בתיה"ס.</w:t>
      </w:r>
    </w:p>
    <w:p w14:paraId="650FE8E2" w14:textId="77777777" w:rsidR="0010195F" w:rsidRPr="0010195F" w:rsidRDefault="0010195F" w:rsidP="0010195F">
      <w:pPr>
        <w:spacing w:line="269" w:lineRule="auto"/>
        <w:ind w:left="-567"/>
        <w:rPr>
          <w:rFonts w:eastAsia="Calibri"/>
          <w:szCs w:val="20"/>
          <w:rtl/>
        </w:rPr>
      </w:pPr>
    </w:p>
    <w:p w14:paraId="2E6613B9" w14:textId="77777777" w:rsidR="0010195F" w:rsidRPr="0010195F" w:rsidRDefault="0010195F" w:rsidP="0010195F">
      <w:pPr>
        <w:spacing w:line="269" w:lineRule="auto"/>
        <w:rPr>
          <w:rFonts w:eastAsia="Calibri"/>
          <w:b/>
          <w:bCs/>
          <w:rtl/>
        </w:rPr>
      </w:pPr>
      <w:r w:rsidRPr="0010195F">
        <w:rPr>
          <w:rFonts w:eastAsia="Calibri" w:hint="cs"/>
          <w:b/>
          <w:bCs/>
          <w:rtl/>
        </w:rPr>
        <w:t>מומלץ כי משרד החינוך יפעל להשלמת החיבור של כלל בתיה"ס במערכת החינוך לאינטרנט בפס רחב (בהתאמה לגודלם).</w:t>
      </w:r>
    </w:p>
    <w:p w14:paraId="1D0F7015" w14:textId="77777777" w:rsidR="0010195F" w:rsidRPr="0010195F" w:rsidRDefault="0010195F" w:rsidP="0010195F">
      <w:pPr>
        <w:spacing w:line="269" w:lineRule="auto"/>
        <w:ind w:left="-567"/>
        <w:rPr>
          <w:rFonts w:eastAsia="Calibri"/>
          <w:szCs w:val="20"/>
          <w:rtl/>
        </w:rPr>
      </w:pPr>
    </w:p>
    <w:p w14:paraId="744BA13B" w14:textId="77777777" w:rsidR="0010195F" w:rsidRPr="0010195F" w:rsidRDefault="0010195F" w:rsidP="0010195F">
      <w:pPr>
        <w:spacing w:line="269" w:lineRule="auto"/>
        <w:rPr>
          <w:rFonts w:eastAsia="Calibri"/>
          <w:rtl/>
        </w:rPr>
      </w:pPr>
      <w:r w:rsidRPr="0010195F">
        <w:rPr>
          <w:rFonts w:eastAsia="Times New Roman"/>
          <w:bCs/>
          <w:spacing w:val="40"/>
          <w:rtl/>
        </w:rPr>
        <w:t>המחסור באמצעים ללמידה מרחוק לתלמידים ולמורים בתקופת מלחמת חרבות ברזל לפי סקרי המנהלים וההורים:</w:t>
      </w:r>
      <w:r w:rsidRPr="0010195F">
        <w:rPr>
          <w:rFonts w:eastAsia="Calibri" w:hint="cs"/>
          <w:rtl/>
        </w:rPr>
        <w:t xml:space="preserve"> על פי החלטת שר החינוך, לאחר פרוץ המלחמה התמקד המשרד בחלוקת אמצעי קצה לתלמידים שפונו מבתיהם (להבדיל מחלוקה לבתיה"ס). נוסף על כך הקצה המשרד למחוזות תקציב חירום שאותו יכלו להקצות לבתי"ס או לרשויות מקומיות </w:t>
      </w:r>
      <w:r w:rsidRPr="0010195F">
        <w:rPr>
          <w:rFonts w:eastAsia="Calibri"/>
          <w:rtl/>
        </w:rPr>
        <w:t xml:space="preserve">לצורך מתן מענה לצרכים חדשים </w:t>
      </w:r>
      <w:r w:rsidRPr="0010195F">
        <w:rPr>
          <w:rFonts w:eastAsia="Calibri" w:hint="cs"/>
          <w:rtl/>
        </w:rPr>
        <w:t>שגרמה</w:t>
      </w:r>
      <w:r w:rsidRPr="0010195F">
        <w:rPr>
          <w:rFonts w:eastAsia="Calibri"/>
          <w:rtl/>
        </w:rPr>
        <w:t xml:space="preserve"> </w:t>
      </w:r>
      <w:r w:rsidRPr="0010195F">
        <w:rPr>
          <w:rFonts w:eastAsia="Calibri" w:hint="cs"/>
          <w:rtl/>
        </w:rPr>
        <w:t>המלחמה, ובתוך כך, בין השאר, לרכישת אמצעי קצה לתלמידים מפונים. בתי"ס שלא פונו או שלא קלטו תלמידים מפונים לא קיבלו תוספת תקציב לרכישת אמצעי קצה או ציוד תקשוב אחר, והיה עליהם לבצע רכישות אלו, אם עלה בהן צורך בעקבות פרוץ המלחמה, מן התקציב השנתי הרגיל שהקצה להם משרד החינוך לצורך זה.</w:t>
      </w:r>
    </w:p>
    <w:p w14:paraId="147538D7" w14:textId="77777777" w:rsidR="0010195F" w:rsidRPr="0010195F" w:rsidRDefault="0010195F" w:rsidP="0010195F">
      <w:pPr>
        <w:spacing w:line="269" w:lineRule="auto"/>
        <w:ind w:left="-567"/>
        <w:rPr>
          <w:rFonts w:eastAsia="Calibri"/>
          <w:szCs w:val="20"/>
          <w:rtl/>
        </w:rPr>
      </w:pPr>
    </w:p>
    <w:p w14:paraId="701252DD" w14:textId="77777777" w:rsidR="0010195F" w:rsidRPr="0010195F" w:rsidRDefault="0010195F" w:rsidP="0010195F">
      <w:pPr>
        <w:spacing w:line="269" w:lineRule="auto"/>
        <w:rPr>
          <w:rFonts w:eastAsia="Calibri"/>
          <w:rtl/>
        </w:rPr>
      </w:pPr>
      <w:r w:rsidRPr="0010195F">
        <w:rPr>
          <w:rFonts w:eastAsia="Calibri" w:hint="cs"/>
          <w:rtl/>
        </w:rPr>
        <w:lastRenderedPageBreak/>
        <w:t>אשר לאוכלוסיות שלא פונו, מסקרי המנהלים וההורים שערך צוות הביקורת</w:t>
      </w:r>
      <w:r w:rsidRPr="0010195F">
        <w:rPr>
          <w:rFonts w:eastAsia="Calibri"/>
          <w:vertAlign w:val="superscript"/>
          <w:rtl/>
        </w:rPr>
        <w:footnoteReference w:id="33"/>
      </w:r>
      <w:r w:rsidRPr="0010195F">
        <w:rPr>
          <w:rFonts w:eastAsia="Calibri" w:hint="cs"/>
          <w:rtl/>
        </w:rPr>
        <w:t xml:space="preserve"> (שהתמקדו רק בבתי"ס שלא פונו) עלה כי מחסור באמצעי קצה היה אתגר ממשי לקיום למידה רציפה במצב החירום. להלן בתרשים מפורטים שיעורי המנהלים שציינו כי מחסור באמצעים ובתנאי למידה היה אחד משלושת הקשיים העיקריים שנתקלו בהם בהפעלת </w:t>
      </w:r>
      <w:r w:rsidRPr="0010195F">
        <w:rPr>
          <w:rFonts w:eastAsia="Calibri"/>
          <w:rtl/>
        </w:rPr>
        <w:t>למידה מרחוק</w:t>
      </w:r>
      <w:r w:rsidRPr="0010195F">
        <w:rPr>
          <w:rFonts w:eastAsia="Calibri" w:hint="cs"/>
          <w:rtl/>
        </w:rPr>
        <w:t xml:space="preserve"> במלחמה, או אחת הסיבות המרכזיות לאי-הפעלתה. </w:t>
      </w:r>
    </w:p>
    <w:p w14:paraId="0A01E26C" w14:textId="77777777" w:rsidR="0010195F" w:rsidRPr="0010195F" w:rsidRDefault="0010195F" w:rsidP="0010195F">
      <w:pPr>
        <w:spacing w:line="269" w:lineRule="auto"/>
        <w:ind w:left="-567"/>
        <w:rPr>
          <w:rFonts w:eastAsia="Calibri"/>
          <w:szCs w:val="20"/>
          <w:rtl/>
        </w:rPr>
      </w:pPr>
    </w:p>
    <w:p w14:paraId="0557FFB6" w14:textId="77777777" w:rsidR="0010195F" w:rsidRPr="0010195F" w:rsidRDefault="0010195F" w:rsidP="0010195F">
      <w:pPr>
        <w:keepNext/>
        <w:keepLines/>
        <w:spacing w:line="269" w:lineRule="auto"/>
        <w:jc w:val="center"/>
        <w:rPr>
          <w:rFonts w:eastAsia="Calibri"/>
          <w:rtl/>
        </w:rPr>
      </w:pPr>
      <w:r w:rsidRPr="0010195F">
        <w:rPr>
          <w:rFonts w:eastAsia="Calibri" w:hint="cs"/>
          <w:rtl/>
        </w:rPr>
        <w:t>תרשים 9:</w:t>
      </w:r>
      <w:r w:rsidRPr="0010195F">
        <w:rPr>
          <w:rFonts w:eastAsia="Calibri" w:hint="cs"/>
          <w:b/>
          <w:bCs/>
          <w:rtl/>
        </w:rPr>
        <w:t xml:space="preserve"> תשובות המנהלים לגבי קשיים בהפעלת למידה מרחוק עקב מחסור באמצעים ובתנאים ללמידה מרחוק בקרב התלמידים והמורים</w:t>
      </w:r>
    </w:p>
    <w:p w14:paraId="1BF99E9E" w14:textId="77777777" w:rsidR="0010195F" w:rsidRPr="0010195F" w:rsidRDefault="0010195F" w:rsidP="0010195F">
      <w:pPr>
        <w:spacing w:line="269" w:lineRule="auto"/>
        <w:jc w:val="center"/>
        <w:rPr>
          <w:rFonts w:eastAsia="Calibri"/>
          <w:rtl/>
        </w:rPr>
      </w:pPr>
      <w:r w:rsidRPr="0010195F">
        <w:rPr>
          <w:rFonts w:eastAsia="Calibri"/>
          <w:noProof/>
          <w:rtl/>
          <w:lang w:val="he-IL"/>
        </w:rPr>
        <w:drawing>
          <wp:inline distT="0" distB="0" distL="0" distR="0" wp14:anchorId="2BAA5E30" wp14:editId="41EC1853">
            <wp:extent cx="5220335" cy="2991485"/>
            <wp:effectExtent l="0" t="0" r="0" b="0"/>
            <wp:docPr id="10" name="תמונה 10" descr="תרשים טורים שמציג את תשובות המנהלים לגבי קשיים בהפעלת למידה מרחוק עקב מחסור באמצעים ובתנאים ללמידה מרחוק בקרב התלמידים והמורים:&#10;בקרב מנהלים שלא הפעילו למידה מרחוק (N=142):&#10;חוסר באמצעים ובתנאים לתלמידים - 27% (38 מנהלים)&#10;חוסר באמצעים ובתנאים למורים - 10% (14 מנהלים)&#10;בקרב כלל המנהלים שהפעילו למידה מרחוק (N=1,205):&#10;חוסר לתלמידים - 35% (426 מנהלים)&#10;חוסר למורים - 18% (215 מנהלים)&#10;בקרב מנהלים מהחברה החרדית שהפעילו למידה מרחוק (N=262):&#10;חוסר לתלמידים - 43% (113 מנהלים)&#10;חוסר למורים - 28% (74 מנהלים)&#10;בקרב מנהלים מהחברה הערבית שהפעילו למידה מרחוק (N=252):&#10;חוסר לתלמידים - 53% (133 מנהלים)&#10;חוסר למורים - 20% (50 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רשים 9.JPG"/>
                    <pic:cNvPicPr/>
                  </pic:nvPicPr>
                  <pic:blipFill>
                    <a:blip r:embed="rId19">
                      <a:extLst>
                        <a:ext uri="{28A0092B-C50C-407E-A947-70E740481C1C}">
                          <a14:useLocalDpi xmlns:a14="http://schemas.microsoft.com/office/drawing/2010/main" val="0"/>
                        </a:ext>
                      </a:extLst>
                    </a:blip>
                    <a:stretch>
                      <a:fillRect/>
                    </a:stretch>
                  </pic:blipFill>
                  <pic:spPr>
                    <a:xfrm>
                      <a:off x="0" y="0"/>
                      <a:ext cx="5220335" cy="2991485"/>
                    </a:xfrm>
                    <a:prstGeom prst="rect">
                      <a:avLst/>
                    </a:prstGeom>
                  </pic:spPr>
                </pic:pic>
              </a:graphicData>
            </a:graphic>
          </wp:inline>
        </w:drawing>
      </w:r>
    </w:p>
    <w:p w14:paraId="5246E166" w14:textId="77777777" w:rsidR="0010195F" w:rsidRPr="0010195F" w:rsidRDefault="0010195F" w:rsidP="0010195F">
      <w:pPr>
        <w:spacing w:line="269" w:lineRule="auto"/>
        <w:rPr>
          <w:rFonts w:eastAsia="Calibri"/>
          <w:szCs w:val="20"/>
          <w:rtl/>
        </w:rPr>
      </w:pPr>
      <w:r w:rsidRPr="0010195F">
        <w:rPr>
          <w:rFonts w:eastAsia="Calibri" w:hint="eastAsia"/>
          <w:szCs w:val="20"/>
          <w:rtl/>
        </w:rPr>
        <w:t>לפי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0441E345" w14:textId="77777777" w:rsidR="0010195F" w:rsidRPr="0010195F" w:rsidRDefault="0010195F" w:rsidP="0010195F">
      <w:pPr>
        <w:spacing w:line="269" w:lineRule="auto"/>
        <w:ind w:left="-567"/>
        <w:rPr>
          <w:rFonts w:eastAsia="Calibri"/>
          <w:szCs w:val="20"/>
          <w:rtl/>
        </w:rPr>
      </w:pPr>
    </w:p>
    <w:p w14:paraId="6EB8800B" w14:textId="77777777" w:rsidR="0010195F" w:rsidRPr="0010195F" w:rsidRDefault="0010195F" w:rsidP="0010195F">
      <w:pPr>
        <w:spacing w:line="269" w:lineRule="auto"/>
        <w:rPr>
          <w:rFonts w:eastAsia="Calibri"/>
          <w:b/>
          <w:bCs/>
          <w:rtl/>
        </w:rPr>
      </w:pPr>
      <w:r w:rsidRPr="0010195F">
        <w:rPr>
          <w:rFonts w:eastAsia="Calibri" w:hint="cs"/>
          <w:b/>
          <w:bCs/>
          <w:rtl/>
        </w:rPr>
        <w:t>מהתרשים עולה כי כשליש מהמנהלים שהפעילו למידה מרחוק במלחמה (35% - 426 מתוך 1,205 מנהלים) ציינו במענה לסקר המנהלים שערך משרד מבקר המדינה כי חוסר באמצעים ובתנאים לתלמידים ללמידה מרחוק היה בין שלושת הקשיים העיקריים שבהם נתקלו בלמידה מרחוק בזמן המלחמה. שיעור גבוה יותר של מנהלים שציינו זאת נמצא בחברה הערבית ובחברה החרדית - למעלה ממחצית מהמנהלים מהחברה הערבית (53%) וכ-43% מהמנהלים בחברה החרדית ציינו כי חוסר באמצעים ובתנאים לתלמידים ללמידה מרחוק היה בין שלושת הקשיים העיקריים שבהם נתקלו בלמידה מרחוק בזמן המלחמה. מבין המנהלים שהחליטו שלא להפעיל למידה מרחוק בזמן המלחמה, כרבע מן המנהלים (38 מתוך 142 מנהלים) ציינו כי אחת הסיבות העיקריות לכך הי</w:t>
      </w:r>
      <w:r w:rsidR="00323176">
        <w:rPr>
          <w:rFonts w:eastAsia="Calibri" w:hint="cs"/>
          <w:b/>
          <w:bCs/>
          <w:rtl/>
        </w:rPr>
        <w:t>י</w:t>
      </w:r>
      <w:r w:rsidRPr="0010195F">
        <w:rPr>
          <w:rFonts w:eastAsia="Calibri" w:hint="cs"/>
          <w:b/>
          <w:bCs/>
          <w:rtl/>
        </w:rPr>
        <w:t>תה מחסור באמצעים ללמידה מרחוק לתלמידים.</w:t>
      </w:r>
    </w:p>
    <w:p w14:paraId="371505C1" w14:textId="77777777" w:rsidR="0010195F" w:rsidRPr="0010195F" w:rsidRDefault="0010195F" w:rsidP="0010195F">
      <w:pPr>
        <w:spacing w:line="269" w:lineRule="auto"/>
        <w:rPr>
          <w:rFonts w:eastAsia="Calibri"/>
          <w:rtl/>
        </w:rPr>
      </w:pPr>
      <w:r w:rsidRPr="0010195F">
        <w:rPr>
          <w:rFonts w:eastAsia="Calibri" w:hint="cs"/>
          <w:rtl/>
        </w:rPr>
        <w:lastRenderedPageBreak/>
        <w:t xml:space="preserve">בתרשים שלהלן מתוארים הנתונים שעלו מתשובות המנהלים </w:t>
      </w:r>
      <w:r w:rsidRPr="0010195F">
        <w:rPr>
          <w:rFonts w:eastAsia="Calibri"/>
          <w:rtl/>
        </w:rPr>
        <w:t xml:space="preserve">בנוגע לשיעורי התלמידים ולשיעורי המורים </w:t>
      </w:r>
      <w:r w:rsidRPr="0010195F">
        <w:rPr>
          <w:rFonts w:eastAsia="Calibri" w:hint="cs"/>
          <w:rtl/>
        </w:rPr>
        <w:t>שלהם חסרים אמצעים ללמידה מרחוק</w:t>
      </w:r>
      <w:r w:rsidRPr="0010195F">
        <w:rPr>
          <w:rFonts w:eastAsia="Calibri"/>
          <w:b/>
          <w:bCs/>
          <w:vertAlign w:val="superscript"/>
          <w:rtl/>
        </w:rPr>
        <w:footnoteReference w:id="34"/>
      </w:r>
      <w:r w:rsidRPr="0010195F">
        <w:rPr>
          <w:rFonts w:eastAsia="Calibri" w:hint="cs"/>
          <w:rtl/>
        </w:rPr>
        <w:t>.</w:t>
      </w:r>
    </w:p>
    <w:p w14:paraId="3C8A9C59" w14:textId="77777777" w:rsidR="0010195F" w:rsidRPr="0010195F" w:rsidRDefault="0010195F" w:rsidP="0010195F">
      <w:pPr>
        <w:spacing w:line="269" w:lineRule="auto"/>
        <w:ind w:left="-567"/>
        <w:rPr>
          <w:rFonts w:eastAsia="Calibri"/>
          <w:szCs w:val="20"/>
          <w:rtl/>
        </w:rPr>
      </w:pPr>
    </w:p>
    <w:p w14:paraId="2C9CD701"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t>תרשים</w:t>
      </w:r>
      <w:r w:rsidRPr="0010195F">
        <w:rPr>
          <w:rFonts w:eastAsia="Calibri"/>
          <w:rtl/>
        </w:rPr>
        <w:t xml:space="preserve"> </w:t>
      </w:r>
      <w:r w:rsidRPr="0010195F">
        <w:rPr>
          <w:rFonts w:eastAsia="Calibri" w:hint="cs"/>
          <w:rtl/>
        </w:rPr>
        <w:t>10</w:t>
      </w:r>
      <w:r w:rsidRPr="0010195F">
        <w:rPr>
          <w:rFonts w:eastAsia="Calibri"/>
          <w:rtl/>
        </w:rPr>
        <w:t>:</w:t>
      </w:r>
      <w:r w:rsidRPr="0010195F">
        <w:rPr>
          <w:rFonts w:eastAsia="Calibri" w:hint="cs"/>
          <w:b/>
          <w:bCs/>
          <w:rtl/>
        </w:rPr>
        <w:t xml:space="preserve"> תשובות המנהלים בנוגע לשיעורי התלמידים ולשיעורי המורים שחסרים להם אמצעים ללמידה ולהוראה מרחוק</w:t>
      </w:r>
    </w:p>
    <w:p w14:paraId="17F0FE95" w14:textId="77777777" w:rsidR="0010195F" w:rsidRPr="0010195F" w:rsidRDefault="0010195F" w:rsidP="0010195F">
      <w:pPr>
        <w:spacing w:line="269" w:lineRule="auto"/>
        <w:jc w:val="center"/>
        <w:rPr>
          <w:rFonts w:eastAsia="Calibri"/>
          <w:noProof/>
          <w:rtl/>
        </w:rPr>
      </w:pPr>
      <w:r w:rsidRPr="0010195F">
        <w:rPr>
          <w:rFonts w:eastAsia="Calibri"/>
          <w:noProof/>
          <w:rtl/>
          <w:lang w:val="he-IL"/>
        </w:rPr>
        <w:drawing>
          <wp:inline distT="0" distB="0" distL="0" distR="0" wp14:anchorId="196E0D88" wp14:editId="2E09EB08">
            <wp:extent cx="5220335" cy="2621915"/>
            <wp:effectExtent l="0" t="0" r="0" b="6985"/>
            <wp:docPr id="2" name="תמונה 2" descr="תרשים טורים שמציג את תשובות המנהלים בנוגע לשיעורי התלמידים ולשיעורי המורים שחסרים להם אמצעים ללמידה ולהוראה מרחוק, לפי מחוזות, מגזר וסוג פיקוח ושלב חינוך:&#10;בקרב כלל המשיבים:&#10;חוסר לתלמידים - 72% (976 מנהלים)&#10;חוסר למורים - 48% (653 מנהלים)&#10;במחוז דרום:&#10;חוסר לתלמידים - 83% (131 מנהלים)&#10;חוסר למורים - 54% (85 מנהלים)&#10;במחוז החינוך ההתיישבותי:&#10;חוסר לתלמידים - 51% (20 מנהלים)&#10;חוסר למורים - 38% (15 מנהלים)&#10;במחוז חיפה:&#10;חוסר לתלמידים - 78% (122 מנהלים)&#10;חוסר למורים - 44% (69 מנהלים)&#10;במחוז החרדי ובפיקוח החרדי:&#10;חוסר לתלמידים - 75% (237 מנהלים)&#10;חוסר למורים - 68% (217 מנהלים)&#10;במחוז ירושלים:&#10;חוסר לתלמידים - 71% (102 מנהלים)&#10;חוסר למורים - 46% (66 מנהלים)&#10;במחוז מרכז:&#10;חוסר לתלמידים - 58% (177 מנהלים)&#10;חוסר למורים - 36% (72 מנהלים)&#10;במחוז צפון:&#10;חוסר לתלמידים - 85% (177 מנהלים)&#10;חוסר למורים - 40% (84 מנהלים)&#10;במחוז תל אביב:&#10;חוסר לתלמידים - 58% (73 מנהלים)&#10;חוסר למורים - 36% (45 מנהלים)&#10;בפיקוח הממלכתי-דתי:&#10;חוסר לתלמידים - 75% (175 מנהלים)&#10;חוסר למורים - 50% (117 מנהלים)&#10;בפיקוח הממלכתי יהודי:&#10;חוסר לתלמידים - 60% (313 מנהלים)&#10;חוסר למורים - 35% (182 מנהלים)&#10;בפיקוח הממלכתי ערבי:&#10;חוסר לתלמידים - 92% (251 מנהלים)&#10;חוסר למורים - 50% (137 מנהלים)&#10;בחינוך היסודי:&#10;חוסר לתלמידים - 74% (680 מנהלים)&#10;חוסר למורים - 51% (467 מנהלים)&#10;בחינוך העל-יסודי:&#10;חוסר לתלמידים - 69% (296 מנהלים)&#10;חוסר למורים - 43% (186 מנה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רשים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335" cy="2621915"/>
                    </a:xfrm>
                    <a:prstGeom prst="rect">
                      <a:avLst/>
                    </a:prstGeom>
                  </pic:spPr>
                </pic:pic>
              </a:graphicData>
            </a:graphic>
          </wp:inline>
        </w:drawing>
      </w:r>
    </w:p>
    <w:p w14:paraId="13635CF8" w14:textId="77777777" w:rsidR="003971A0" w:rsidRPr="0010195F" w:rsidRDefault="003971A0" w:rsidP="003971A0">
      <w:pPr>
        <w:spacing w:line="269" w:lineRule="auto"/>
        <w:rPr>
          <w:rFonts w:eastAsia="Calibri"/>
          <w:szCs w:val="20"/>
          <w:rtl/>
        </w:rPr>
      </w:pPr>
      <w:r w:rsidRPr="0010195F">
        <w:rPr>
          <w:rFonts w:eastAsia="Calibri" w:hint="cs"/>
          <w:szCs w:val="20"/>
          <w:rtl/>
        </w:rPr>
        <w:t>לפי נתוני סקר המנהלים, בעיבוד משרד מבקר המדינה.</w:t>
      </w:r>
    </w:p>
    <w:p w14:paraId="65F24A77" w14:textId="77777777" w:rsidR="0010195F" w:rsidRPr="0010195F" w:rsidRDefault="0010195F" w:rsidP="0010195F">
      <w:pPr>
        <w:spacing w:line="269" w:lineRule="auto"/>
        <w:rPr>
          <w:rFonts w:eastAsia="Calibri"/>
          <w:szCs w:val="20"/>
        </w:rPr>
      </w:pPr>
      <w:r w:rsidRPr="0010195F">
        <w:rPr>
          <w:rFonts w:eastAsia="Calibri"/>
          <w:szCs w:val="20"/>
          <w:rtl/>
        </w:rPr>
        <w:t xml:space="preserve">* </w:t>
      </w:r>
      <w:r w:rsidRPr="0010195F">
        <w:rPr>
          <w:rFonts w:eastAsia="Calibri" w:hint="eastAsia"/>
          <w:szCs w:val="20"/>
          <w:rtl/>
        </w:rPr>
        <w:t>מחוז</w:t>
      </w:r>
      <w:r w:rsidRPr="0010195F">
        <w:rPr>
          <w:rFonts w:eastAsia="Calibri"/>
          <w:szCs w:val="20"/>
          <w:rtl/>
        </w:rPr>
        <w:t xml:space="preserve"> </w:t>
      </w:r>
      <w:r w:rsidRPr="0010195F">
        <w:rPr>
          <w:rFonts w:eastAsia="Calibri" w:hint="eastAsia"/>
          <w:szCs w:val="20"/>
          <w:rtl/>
        </w:rPr>
        <w:t>ירושלים</w:t>
      </w:r>
      <w:r w:rsidRPr="0010195F">
        <w:rPr>
          <w:rFonts w:eastAsia="Calibri"/>
          <w:szCs w:val="20"/>
          <w:rtl/>
        </w:rPr>
        <w:t xml:space="preserve"> </w:t>
      </w:r>
      <w:r w:rsidRPr="0010195F">
        <w:rPr>
          <w:rFonts w:eastAsia="Calibri" w:hint="eastAsia"/>
          <w:szCs w:val="20"/>
          <w:rtl/>
        </w:rPr>
        <w:t>כולל</w:t>
      </w:r>
      <w:r w:rsidRPr="0010195F">
        <w:rPr>
          <w:rFonts w:eastAsia="Calibri"/>
          <w:szCs w:val="20"/>
          <w:rtl/>
        </w:rPr>
        <w:t xml:space="preserve"> </w:t>
      </w:r>
      <w:r w:rsidRPr="0010195F">
        <w:rPr>
          <w:rFonts w:eastAsia="Calibri" w:hint="eastAsia"/>
          <w:szCs w:val="20"/>
          <w:rtl/>
        </w:rPr>
        <w:t>גם</w:t>
      </w:r>
      <w:r w:rsidRPr="0010195F">
        <w:rPr>
          <w:rFonts w:eastAsia="Calibri"/>
          <w:szCs w:val="20"/>
          <w:rtl/>
        </w:rPr>
        <w:t xml:space="preserve"> </w:t>
      </w:r>
      <w:r w:rsidRPr="0010195F">
        <w:rPr>
          <w:rFonts w:eastAsia="Calibri" w:hint="eastAsia"/>
          <w:szCs w:val="20"/>
          <w:rtl/>
        </w:rPr>
        <w:t>את</w:t>
      </w:r>
      <w:r w:rsidRPr="0010195F">
        <w:rPr>
          <w:rFonts w:eastAsia="Calibri"/>
          <w:szCs w:val="20"/>
          <w:rtl/>
        </w:rPr>
        <w:t xml:space="preserve"> </w:t>
      </w:r>
      <w:r w:rsidRPr="0010195F">
        <w:rPr>
          <w:rFonts w:eastAsia="Calibri" w:hint="eastAsia"/>
          <w:szCs w:val="20"/>
          <w:rtl/>
        </w:rPr>
        <w:t>מנח</w:t>
      </w:r>
      <w:r w:rsidRPr="0010195F">
        <w:rPr>
          <w:rFonts w:eastAsia="Calibri"/>
          <w:szCs w:val="20"/>
          <w:rtl/>
        </w:rPr>
        <w:t xml:space="preserve">"י (העיר </w:t>
      </w:r>
      <w:r w:rsidRPr="0010195F">
        <w:rPr>
          <w:rFonts w:eastAsia="Calibri" w:hint="eastAsia"/>
          <w:szCs w:val="20"/>
          <w:rtl/>
        </w:rPr>
        <w:t>ירושלים</w:t>
      </w:r>
      <w:r w:rsidRPr="0010195F">
        <w:rPr>
          <w:rFonts w:eastAsia="Calibri"/>
          <w:szCs w:val="20"/>
          <w:rtl/>
        </w:rPr>
        <w:t>).</w:t>
      </w:r>
    </w:p>
    <w:p w14:paraId="1B1FB629" w14:textId="77777777" w:rsidR="0010195F" w:rsidRPr="0010195F" w:rsidRDefault="0010195F" w:rsidP="0010195F">
      <w:pPr>
        <w:spacing w:line="269" w:lineRule="auto"/>
        <w:ind w:left="-567"/>
        <w:rPr>
          <w:rFonts w:eastAsia="Calibri"/>
          <w:szCs w:val="20"/>
          <w:rtl/>
        </w:rPr>
      </w:pPr>
    </w:p>
    <w:p w14:paraId="2A9C1132" w14:textId="77777777" w:rsidR="0010195F" w:rsidRPr="0010195F" w:rsidRDefault="0010195F" w:rsidP="0010195F">
      <w:pPr>
        <w:spacing w:line="269" w:lineRule="auto"/>
        <w:rPr>
          <w:rFonts w:eastAsia="Calibri"/>
          <w:b/>
          <w:bCs/>
          <w:rtl/>
        </w:rPr>
      </w:pPr>
      <w:r w:rsidRPr="0010195F">
        <w:rPr>
          <w:rFonts w:eastAsia="Calibri" w:hint="cs"/>
          <w:b/>
          <w:bCs/>
          <w:rtl/>
        </w:rPr>
        <w:t xml:space="preserve">מהתרשים עולה </w:t>
      </w:r>
      <w:bookmarkStart w:id="20" w:name="_Hlk205815574"/>
      <w:r w:rsidRPr="0010195F">
        <w:rPr>
          <w:rFonts w:eastAsia="Calibri" w:hint="cs"/>
          <w:b/>
          <w:bCs/>
          <w:rtl/>
        </w:rPr>
        <w:t xml:space="preserve">כי בכ-72% מבתיה"ס (976 מתוך 1,347 בתי"ס) חסרו אמצעים ללמידה מרחוק לתלמידים, ובכ-48% מבתיה"ס (653 מתוך 1,347 בתי"ס) חסרו אמצעים להוראה מרחוק למורים. </w:t>
      </w:r>
      <w:bookmarkEnd w:id="20"/>
      <w:r w:rsidRPr="0010195F">
        <w:rPr>
          <w:rFonts w:eastAsia="Calibri" w:hint="cs"/>
          <w:b/>
          <w:bCs/>
          <w:rtl/>
        </w:rPr>
        <w:t>בחינוך הממלכתי-ערבי חסרו אמצעים ללמידה מרחוק לתלמידים ברוב מוחלט של בתיה"ס - 92% (251 מתוך 274 בתי"ס). גם במחוזות הצפון והדרום היו שיעורים גבוהים של בתי"ס שבהם חסרו לתלמידים אמצעים ללמידה מרחוק (85% ו-83%, בהתאמה). ביותר משני שלישים מבתיה"ס המשתייכים למחוז החרדי (68% - 217 מתוך 318 בתי"ס) חסרו למורים אמצעים להוראה מרחוק.</w:t>
      </w:r>
    </w:p>
    <w:p w14:paraId="404C7DE3" w14:textId="77777777" w:rsidR="0010195F" w:rsidRPr="0010195F" w:rsidRDefault="0010195F" w:rsidP="0010195F">
      <w:pPr>
        <w:spacing w:line="269" w:lineRule="auto"/>
        <w:ind w:left="-567"/>
        <w:rPr>
          <w:rFonts w:eastAsia="Calibri"/>
          <w:szCs w:val="20"/>
          <w:rtl/>
        </w:rPr>
      </w:pPr>
    </w:p>
    <w:p w14:paraId="51863552" w14:textId="77777777" w:rsidR="0010195F" w:rsidRPr="0010195F" w:rsidRDefault="0010195F" w:rsidP="0010195F">
      <w:pPr>
        <w:spacing w:line="269" w:lineRule="auto"/>
        <w:rPr>
          <w:rFonts w:eastAsia="Calibri"/>
          <w:rtl/>
        </w:rPr>
      </w:pPr>
      <w:r w:rsidRPr="0010195F">
        <w:rPr>
          <w:rFonts w:eastAsia="Calibri" w:hint="cs"/>
          <w:rtl/>
        </w:rPr>
        <w:t>בתרשים שלהלן מתוארים נתונים שעלו מתשובות ההורים על השאלה: "ה</w:t>
      </w:r>
      <w:r w:rsidRPr="0010195F">
        <w:rPr>
          <w:rFonts w:eastAsia="Calibri"/>
          <w:rtl/>
        </w:rPr>
        <w:t xml:space="preserve">אם </w:t>
      </w:r>
      <w:r w:rsidRPr="0010195F">
        <w:rPr>
          <w:rFonts w:eastAsia="Calibri" w:hint="cs"/>
          <w:rtl/>
        </w:rPr>
        <w:t xml:space="preserve">לילדך יש </w:t>
      </w:r>
      <w:r w:rsidRPr="0010195F">
        <w:rPr>
          <w:rFonts w:eastAsia="Calibri"/>
          <w:rtl/>
        </w:rPr>
        <w:t>אמצעים ללמידה בשיעורים מקוונים, דוגמת שיעור בזום (מחשב, מיקרופון וחיבור לאינטרנט)</w:t>
      </w:r>
      <w:r w:rsidRPr="0010195F">
        <w:rPr>
          <w:rFonts w:eastAsia="Calibri" w:hint="cs"/>
          <w:rtl/>
        </w:rPr>
        <w:t>?"</w:t>
      </w:r>
    </w:p>
    <w:p w14:paraId="24B86C0C" w14:textId="77777777" w:rsidR="0010195F" w:rsidRPr="0010195F" w:rsidRDefault="0010195F" w:rsidP="0010195F">
      <w:pPr>
        <w:spacing w:line="269" w:lineRule="auto"/>
        <w:ind w:left="-567"/>
        <w:rPr>
          <w:rFonts w:eastAsia="Calibri"/>
          <w:szCs w:val="20"/>
          <w:rtl/>
        </w:rPr>
      </w:pPr>
    </w:p>
    <w:p w14:paraId="5215D95B"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11</w:t>
      </w:r>
      <w:r w:rsidRPr="0010195F">
        <w:rPr>
          <w:rFonts w:eastAsia="Calibri"/>
          <w:rtl/>
        </w:rPr>
        <w:t xml:space="preserve">: </w:t>
      </w:r>
      <w:r w:rsidRPr="0010195F">
        <w:rPr>
          <w:rFonts w:eastAsia="Calibri" w:hint="cs"/>
          <w:b/>
          <w:bCs/>
          <w:rtl/>
        </w:rPr>
        <w:t>תשובות ההורים על השאלה: ה</w:t>
      </w:r>
      <w:r w:rsidRPr="0010195F">
        <w:rPr>
          <w:rFonts w:eastAsia="Calibri"/>
          <w:b/>
          <w:bCs/>
          <w:rtl/>
        </w:rPr>
        <w:t xml:space="preserve">אם </w:t>
      </w:r>
      <w:r w:rsidRPr="0010195F">
        <w:rPr>
          <w:rFonts w:eastAsia="Calibri" w:hint="cs"/>
          <w:b/>
          <w:bCs/>
          <w:rtl/>
        </w:rPr>
        <w:t xml:space="preserve">לילדך יש </w:t>
      </w:r>
      <w:r w:rsidRPr="0010195F">
        <w:rPr>
          <w:rFonts w:eastAsia="Calibri"/>
          <w:b/>
          <w:bCs/>
          <w:rtl/>
        </w:rPr>
        <w:t>אמצעים ללמידה בשיעורים מקוונים</w:t>
      </w:r>
      <w:r w:rsidRPr="0010195F">
        <w:rPr>
          <w:rFonts w:eastAsia="Calibri" w:hint="cs"/>
          <w:b/>
          <w:bCs/>
          <w:rtl/>
        </w:rPr>
        <w:t>?</w:t>
      </w:r>
    </w:p>
    <w:p w14:paraId="2B405F76" w14:textId="77777777" w:rsidR="0010195F" w:rsidRPr="0010195F" w:rsidRDefault="0010195F" w:rsidP="008A725B">
      <w:pPr>
        <w:spacing w:line="269" w:lineRule="auto"/>
        <w:jc w:val="center"/>
        <w:rPr>
          <w:rFonts w:eastAsia="Calibri"/>
          <w:rtl/>
        </w:rPr>
      </w:pPr>
      <w:r w:rsidRPr="0010195F">
        <w:rPr>
          <w:rFonts w:eastAsia="Calibri"/>
          <w:noProof/>
        </w:rPr>
        <w:drawing>
          <wp:inline distT="0" distB="0" distL="0" distR="0" wp14:anchorId="4D8A5677" wp14:editId="4F23F4C9">
            <wp:extent cx="5220335" cy="3028315"/>
            <wp:effectExtent l="0" t="0" r="0" b="635"/>
            <wp:docPr id="19" name="תמונה 19" descr="תרשים טורים שמציג את תשובות ההורים על השאלה: האם לילדך יש אמצעים ללמידה בשיעורים מקוונים, בפילוח לפי שלב גיל ופיקוח.&#10;בקרב כלל המשיבים (609):&#10;אין אמצעים כלל - 12% (71 הורים)&#10;חלק מהאמצעים - 25% (152 הורים)&#10;כל האמצעים - 63% (386 הורים)&#10;כיתות א'-ג':&#10;אין אמצעים כלל - 15% (32 הורים)&#10;חלק מהאמצעים - 31% (64 הורים)&#10;כל האמצעים - 54% (112 הורים)&#10;כיתות ד'-ו':&#10;אין אמצעים כלל - 12% (16 הורים)&#10;חלק מהאמצעים - 22% (30 הורים)&#10;כל האמצעים - 66% (88 הורים) &#10;כיתות ז'-ט':&#10;אין אמצעים כלל - 13% (15 הורים)&#10;חלק מהאמצעים - 24% (28 הורים)&#10;כל האמצעים - 63% (75 הורים) &#10;כיתות י'-י&quot;ב:&#10;אין אמצעים כלל - 6% (8 הורים)&#10;חלק מהאמצעים - 18% (25 הורים)&#10;כל האמצעים - 76% (103 הורים)&#10;בפיקוח הממלכתי יהודי:&#10;אין אמצעים כלל - 3% (13 הורים)&#10;חלק מהאמצעים - 23% (86 הורים)&#10;כל האמצעים - 74% (175 הורים)&#10;בפיקוח הממלכתי-דתי:&#10;אין אמצעים כלל - 10% (9 הורים)&#10;חלק מהאמצעים - 25% (24 הורים)&#10;כל האמצעים - 65% (61 הורים)&#10;בפיקוח הממלכתי ערבי:&#10;אין אמצעים כלל - 12% (7 הורים)&#10;חלק מהאמצעים - 44% (27 הורים)&#10;כל האמצעים - 44% (27 הורים)&#10;בפיקוח החרדי:&#10;אין אמצעים כלל - 52% (42 הורים)&#10;חלק מהאמצעים - 19% (15 הורים)&#10;כל האמצעים - 29% (23 ה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0335" cy="3028315"/>
                    </a:xfrm>
                    <a:prstGeom prst="rect">
                      <a:avLst/>
                    </a:prstGeom>
                  </pic:spPr>
                </pic:pic>
              </a:graphicData>
            </a:graphic>
          </wp:inline>
        </w:drawing>
      </w:r>
    </w:p>
    <w:p w14:paraId="5F9AFED1" w14:textId="77777777" w:rsidR="0010195F" w:rsidRPr="0010195F" w:rsidRDefault="0010195F" w:rsidP="00DF2AF6">
      <w:pPr>
        <w:spacing w:before="120" w:line="269" w:lineRule="auto"/>
        <w:rPr>
          <w:rFonts w:eastAsia="Calibri"/>
          <w:szCs w:val="20"/>
          <w:rtl/>
        </w:rPr>
      </w:pPr>
      <w:r w:rsidRPr="0010195F">
        <w:rPr>
          <w:rFonts w:eastAsia="Calibri" w:hint="eastAsia"/>
          <w:szCs w:val="20"/>
          <w:rtl/>
        </w:rPr>
        <w:t>לפי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ההורים</w:t>
      </w:r>
      <w:r w:rsidRPr="0010195F">
        <w:rPr>
          <w:rFonts w:eastAsia="Calibri"/>
          <w:szCs w:val="20"/>
          <w:rtl/>
        </w:rPr>
        <w:t xml:space="preserve"> </w:t>
      </w:r>
      <w:r w:rsidRPr="0010195F">
        <w:rPr>
          <w:rFonts w:eastAsia="Calibri" w:hint="eastAsia"/>
          <w:szCs w:val="20"/>
          <w:rtl/>
        </w:rPr>
        <w:t>שערך</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582E86AB" w14:textId="77777777" w:rsidR="0010195F" w:rsidRPr="0010195F" w:rsidRDefault="0010195F" w:rsidP="0010195F">
      <w:pPr>
        <w:spacing w:line="269" w:lineRule="auto"/>
        <w:ind w:left="-567"/>
        <w:rPr>
          <w:rFonts w:eastAsia="Calibri"/>
          <w:szCs w:val="20"/>
          <w:rtl/>
        </w:rPr>
      </w:pPr>
    </w:p>
    <w:p w14:paraId="0BF139CC" w14:textId="77777777" w:rsidR="0010195F" w:rsidRPr="0010195F" w:rsidRDefault="0010195F" w:rsidP="0010195F">
      <w:pPr>
        <w:spacing w:line="269" w:lineRule="auto"/>
        <w:rPr>
          <w:rFonts w:eastAsia="Calibri"/>
          <w:b/>
          <w:bCs/>
          <w:rtl/>
        </w:rPr>
      </w:pPr>
      <w:r w:rsidRPr="0010195F">
        <w:rPr>
          <w:rFonts w:eastAsia="Calibri" w:hint="cs"/>
          <w:b/>
          <w:bCs/>
          <w:rtl/>
        </w:rPr>
        <w:t>מן התרשים עולה כי מבין כלל ההורים שהשיבו לסקר שערך משרד מבקר המדינה (כ-600 הורים), 63% השיבו כי לילדם יש כל האמצעים הדרושים לו ללמידה בשיעורים מקוונים. דהיינו לכשליש מן הילדים לא היו כל האמצעים הדרושים להם. גם בתחום זה יש פערים ניכרים בין קבוצות אוכלוסייה שונות: כ-74% מההורים בחינוך הממלכתי-יהודי דיווחו כי יש לילדם כל האמצעים הדרושים לו ללמידה בשיעורים מקוונים, רק 44% מההורים לתלמידים בחינוך הממלכתי-ערבי השיבו כך, וכן רק 29% מההורים לתלמידים בחינוך החרדי. פער בולט אחר נמצא בין תלמידים בכיתות הגבוהות בבתיה"ס העל-יסודיים, אשר ל-76% מהם יש כל האמצעים הנדרשים להשתתפות בשיעורים מקוונים, ובין תלמידים בכיתות הנמוכות בבתיה"ס היסודיים, אשר רק ל-54% מהם יש כל האמצעים הללו.</w:t>
      </w:r>
    </w:p>
    <w:p w14:paraId="4042FB43" w14:textId="77777777" w:rsidR="0010195F" w:rsidRPr="0010195F" w:rsidRDefault="0010195F" w:rsidP="0010195F">
      <w:pPr>
        <w:spacing w:line="269" w:lineRule="auto"/>
        <w:ind w:left="-567"/>
        <w:rPr>
          <w:rFonts w:eastAsia="Calibri"/>
          <w:szCs w:val="20"/>
          <w:rtl/>
        </w:rPr>
      </w:pPr>
    </w:p>
    <w:p w14:paraId="64ADFD00" w14:textId="77777777" w:rsidR="0010195F" w:rsidRPr="0010195F" w:rsidRDefault="0010195F" w:rsidP="0010195F">
      <w:pPr>
        <w:spacing w:line="269" w:lineRule="auto"/>
        <w:rPr>
          <w:rFonts w:eastAsia="Calibri"/>
          <w:rtl/>
        </w:rPr>
      </w:pPr>
      <w:r w:rsidRPr="0010195F">
        <w:rPr>
          <w:rFonts w:eastAsia="Times New Roman"/>
          <w:bCs/>
          <w:spacing w:val="40"/>
          <w:rtl/>
        </w:rPr>
        <w:t>סיוע באספקת אמצעים ללמידה מרחוק לתלמידים:</w:t>
      </w:r>
      <w:r w:rsidRPr="0010195F">
        <w:rPr>
          <w:rFonts w:eastAsia="Calibri" w:hint="cs"/>
          <w:rtl/>
        </w:rPr>
        <w:t xml:space="preserve"> כאמור, בעקבות</w:t>
      </w:r>
      <w:r w:rsidRPr="0010195F">
        <w:rPr>
          <w:rFonts w:eastAsia="Calibri"/>
          <w:rtl/>
        </w:rPr>
        <w:t xml:space="preserve"> מגפת הקורונה </w:t>
      </w:r>
      <w:r w:rsidRPr="0010195F">
        <w:rPr>
          <w:rFonts w:eastAsia="Calibri" w:hint="cs"/>
          <w:rtl/>
        </w:rPr>
        <w:t xml:space="preserve">תקצב משרד החינוך </w:t>
      </w:r>
      <w:r w:rsidRPr="0010195F">
        <w:rPr>
          <w:rFonts w:eastAsia="Calibri"/>
          <w:rtl/>
        </w:rPr>
        <w:t xml:space="preserve">הקמת ספריות השאלה </w:t>
      </w:r>
      <w:r w:rsidRPr="0010195F">
        <w:rPr>
          <w:rFonts w:eastAsia="Calibri" w:hint="cs"/>
          <w:rtl/>
        </w:rPr>
        <w:t xml:space="preserve">לאמצעי קצה בבתי הספר </w:t>
      </w:r>
      <w:r w:rsidRPr="0010195F">
        <w:rPr>
          <w:rFonts w:eastAsia="Calibri"/>
          <w:rtl/>
        </w:rPr>
        <w:t>לתלמידים שידם אינה משגת</w:t>
      </w:r>
      <w:r w:rsidRPr="0010195F">
        <w:rPr>
          <w:rFonts w:eastAsia="Calibri" w:hint="cs"/>
          <w:rtl/>
        </w:rPr>
        <w:t>. לפי ה</w:t>
      </w:r>
      <w:r w:rsidRPr="0010195F">
        <w:rPr>
          <w:rFonts w:eastAsia="Calibri"/>
          <w:rtl/>
        </w:rPr>
        <w:t xml:space="preserve">נוהל </w:t>
      </w:r>
      <w:r w:rsidRPr="0010195F">
        <w:rPr>
          <w:rFonts w:eastAsia="Calibri" w:hint="cs"/>
          <w:rtl/>
        </w:rPr>
        <w:t xml:space="preserve">בנדון, </w:t>
      </w:r>
      <w:r w:rsidRPr="0010195F">
        <w:rPr>
          <w:rFonts w:eastAsia="Calibri"/>
          <w:rtl/>
        </w:rPr>
        <w:t>באחריות</w:t>
      </w:r>
      <w:r w:rsidRPr="0010195F">
        <w:rPr>
          <w:rFonts w:eastAsia="Calibri" w:hint="cs"/>
          <w:rtl/>
        </w:rPr>
        <w:t xml:space="preserve"> מנהל ביה"ס היה </w:t>
      </w:r>
      <w:r w:rsidRPr="0010195F">
        <w:rPr>
          <w:rFonts w:eastAsia="Calibri"/>
          <w:rtl/>
        </w:rPr>
        <w:t xml:space="preserve">לבצע מיפוי של התלמידים </w:t>
      </w:r>
      <w:r w:rsidRPr="0010195F">
        <w:rPr>
          <w:rFonts w:eastAsia="Calibri" w:hint="cs"/>
          <w:rtl/>
        </w:rPr>
        <w:t>ש</w:t>
      </w:r>
      <w:r w:rsidRPr="0010195F">
        <w:rPr>
          <w:rFonts w:eastAsia="Calibri"/>
          <w:rtl/>
        </w:rPr>
        <w:t>להם יושאלו</w:t>
      </w:r>
      <w:r w:rsidRPr="0010195F">
        <w:rPr>
          <w:rFonts w:eastAsia="Calibri" w:hint="cs"/>
          <w:rtl/>
        </w:rPr>
        <w:t xml:space="preserve"> </w:t>
      </w:r>
      <w:r w:rsidRPr="0010195F">
        <w:rPr>
          <w:rFonts w:eastAsia="Calibri"/>
          <w:rtl/>
        </w:rPr>
        <w:t>המחשבים</w:t>
      </w:r>
      <w:r w:rsidRPr="0010195F">
        <w:rPr>
          <w:rFonts w:eastAsia="Calibri" w:hint="cs"/>
          <w:rtl/>
        </w:rPr>
        <w:t xml:space="preserve"> ולהזמין את ההורים לקבלם</w:t>
      </w:r>
      <w:r w:rsidRPr="0010195F">
        <w:rPr>
          <w:rFonts w:eastAsia="Calibri"/>
          <w:vertAlign w:val="superscript"/>
          <w:rtl/>
        </w:rPr>
        <w:footnoteReference w:id="35"/>
      </w:r>
      <w:r w:rsidRPr="0010195F">
        <w:rPr>
          <w:rFonts w:eastAsia="Calibri" w:hint="cs"/>
          <w:rtl/>
        </w:rPr>
        <w:t xml:space="preserve">. </w:t>
      </w:r>
    </w:p>
    <w:p w14:paraId="01CFC3AB" w14:textId="77777777" w:rsidR="0010195F" w:rsidRPr="0010195F" w:rsidRDefault="0010195F" w:rsidP="0010195F">
      <w:pPr>
        <w:spacing w:line="269" w:lineRule="auto"/>
        <w:ind w:left="-567"/>
        <w:rPr>
          <w:rFonts w:eastAsia="Calibri"/>
          <w:szCs w:val="20"/>
        </w:rPr>
      </w:pPr>
    </w:p>
    <w:p w14:paraId="1A92225B" w14:textId="77777777" w:rsidR="0010195F" w:rsidRPr="0010195F" w:rsidRDefault="0010195F" w:rsidP="0010195F">
      <w:pPr>
        <w:spacing w:line="269" w:lineRule="auto"/>
        <w:rPr>
          <w:rFonts w:eastAsia="Calibri"/>
          <w:b/>
          <w:bCs/>
          <w:rtl/>
        </w:rPr>
      </w:pPr>
      <w:r w:rsidRPr="0010195F">
        <w:rPr>
          <w:rFonts w:eastAsia="Calibri" w:hint="eastAsia"/>
          <w:b/>
          <w:bCs/>
          <w:rtl/>
        </w:rPr>
        <w:lastRenderedPageBreak/>
        <w:t>ההורים</w:t>
      </w:r>
      <w:r w:rsidRPr="0010195F">
        <w:rPr>
          <w:rFonts w:eastAsia="Calibri"/>
          <w:b/>
          <w:bCs/>
          <w:rtl/>
        </w:rPr>
        <w:t xml:space="preserve"> שהשיבו בסקר ההורים כי לילדם אין כל האמצעים הנדרשים ללמידה בשיעורים מקוונים נשאלו אם בשנה האחרונה </w:t>
      </w:r>
      <w:r w:rsidRPr="0010195F">
        <w:rPr>
          <w:rFonts w:eastAsia="Calibri" w:hint="eastAsia"/>
          <w:b/>
          <w:bCs/>
          <w:rtl/>
        </w:rPr>
        <w:t>הם</w:t>
      </w:r>
      <w:r w:rsidRPr="0010195F">
        <w:rPr>
          <w:rFonts w:eastAsia="Calibri"/>
          <w:b/>
          <w:bCs/>
          <w:rtl/>
        </w:rPr>
        <w:t xml:space="preserve"> ביקש</w:t>
      </w:r>
      <w:r w:rsidRPr="0010195F">
        <w:rPr>
          <w:rFonts w:eastAsia="Calibri" w:hint="eastAsia"/>
          <w:b/>
          <w:bCs/>
          <w:rtl/>
        </w:rPr>
        <w:t>ו</w:t>
      </w:r>
      <w:r w:rsidRPr="0010195F">
        <w:rPr>
          <w:rFonts w:eastAsia="Calibri"/>
          <w:b/>
          <w:bCs/>
          <w:rtl/>
        </w:rPr>
        <w:t xml:space="preserve"> מבי</w:t>
      </w:r>
      <w:r w:rsidRPr="0010195F">
        <w:rPr>
          <w:rFonts w:eastAsia="Calibri" w:hint="eastAsia"/>
          <w:b/>
          <w:bCs/>
          <w:rtl/>
        </w:rPr>
        <w:t>ה</w:t>
      </w:r>
      <w:r w:rsidRPr="0010195F">
        <w:rPr>
          <w:rFonts w:eastAsia="Calibri"/>
          <w:b/>
          <w:bCs/>
          <w:rtl/>
        </w:rPr>
        <w:t xml:space="preserve">"ס אמצעים ללמידה מרחוק </w:t>
      </w:r>
      <w:r w:rsidRPr="0010195F">
        <w:rPr>
          <w:rFonts w:eastAsia="Calibri" w:hint="cs"/>
          <w:b/>
          <w:bCs/>
          <w:rtl/>
        </w:rPr>
        <w:t>ל</w:t>
      </w:r>
      <w:r w:rsidRPr="0010195F">
        <w:rPr>
          <w:rFonts w:eastAsia="Calibri"/>
          <w:b/>
          <w:bCs/>
          <w:rtl/>
        </w:rPr>
        <w:t xml:space="preserve">ילדם. מתשובות ההורים עלה כי </w:t>
      </w:r>
      <w:r w:rsidRPr="0010195F">
        <w:rPr>
          <w:rFonts w:eastAsia="Calibri" w:hint="eastAsia"/>
          <w:b/>
          <w:bCs/>
          <w:rtl/>
        </w:rPr>
        <w:t>מרבית</w:t>
      </w:r>
      <w:r w:rsidRPr="0010195F">
        <w:rPr>
          <w:rFonts w:eastAsia="Calibri"/>
          <w:b/>
          <w:bCs/>
          <w:rtl/>
        </w:rPr>
        <w:t xml:space="preserve"> </w:t>
      </w:r>
      <w:r w:rsidRPr="0010195F">
        <w:rPr>
          <w:rFonts w:eastAsia="Calibri" w:hint="eastAsia"/>
          <w:b/>
          <w:bCs/>
          <w:rtl/>
        </w:rPr>
        <w:t>ההורים</w:t>
      </w:r>
      <w:r w:rsidRPr="0010195F">
        <w:rPr>
          <w:rFonts w:eastAsia="Calibri"/>
          <w:b/>
          <w:bCs/>
          <w:rtl/>
        </w:rPr>
        <w:t xml:space="preserve"> (</w:t>
      </w:r>
      <w:r w:rsidRPr="0010195F">
        <w:rPr>
          <w:rFonts w:eastAsia="Calibri" w:hint="eastAsia"/>
          <w:b/>
          <w:bCs/>
          <w:rtl/>
        </w:rPr>
        <w:t>כ</w:t>
      </w:r>
      <w:r w:rsidRPr="0010195F">
        <w:rPr>
          <w:rFonts w:eastAsia="Calibri"/>
          <w:b/>
          <w:bCs/>
          <w:rtl/>
        </w:rPr>
        <w:t xml:space="preserve">-85% </w:t>
      </w:r>
      <w:r w:rsidRPr="0010195F">
        <w:rPr>
          <w:rFonts w:eastAsia="Calibri" w:hint="eastAsia"/>
          <w:b/>
          <w:bCs/>
          <w:rtl/>
        </w:rPr>
        <w:t>מההורים</w:t>
      </w:r>
      <w:r w:rsidRPr="0010195F">
        <w:rPr>
          <w:rFonts w:eastAsia="Calibri"/>
          <w:b/>
          <w:bCs/>
          <w:rtl/>
        </w:rPr>
        <w:t xml:space="preserve"> שהשיבו כי לילדם חסרים אמצעים ללמידה מרחוק)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פנו</w:t>
      </w:r>
      <w:r w:rsidRPr="0010195F">
        <w:rPr>
          <w:rFonts w:eastAsia="Calibri"/>
          <w:b/>
          <w:bCs/>
          <w:rtl/>
        </w:rPr>
        <w:t xml:space="preserve"> </w:t>
      </w:r>
      <w:r w:rsidRPr="0010195F">
        <w:rPr>
          <w:rFonts w:eastAsia="Calibri" w:hint="eastAsia"/>
          <w:b/>
          <w:bCs/>
          <w:rtl/>
        </w:rPr>
        <w:t>אל</w:t>
      </w:r>
      <w:r w:rsidRPr="0010195F">
        <w:rPr>
          <w:rFonts w:eastAsia="Calibri"/>
          <w:b/>
          <w:bCs/>
          <w:rtl/>
        </w:rPr>
        <w:t xml:space="preserve"> </w:t>
      </w:r>
      <w:r w:rsidRPr="0010195F">
        <w:rPr>
          <w:rFonts w:eastAsia="Calibri" w:hint="eastAsia"/>
          <w:b/>
          <w:bCs/>
          <w:rtl/>
        </w:rPr>
        <w:t>ביה</w:t>
      </w:r>
      <w:r w:rsidRPr="0010195F">
        <w:rPr>
          <w:rFonts w:eastAsia="Calibri"/>
          <w:b/>
          <w:bCs/>
          <w:rtl/>
        </w:rPr>
        <w:t xml:space="preserve">"ס </w:t>
      </w:r>
      <w:r w:rsidRPr="0010195F">
        <w:rPr>
          <w:rFonts w:eastAsia="Calibri" w:hint="eastAsia"/>
          <w:b/>
          <w:bCs/>
          <w:rtl/>
        </w:rPr>
        <w:t>בבקשה</w:t>
      </w:r>
      <w:r w:rsidRPr="0010195F">
        <w:rPr>
          <w:rFonts w:eastAsia="Calibri"/>
          <w:b/>
          <w:bCs/>
          <w:rtl/>
        </w:rPr>
        <w:t xml:space="preserve"> </w:t>
      </w:r>
      <w:r w:rsidRPr="0010195F">
        <w:rPr>
          <w:rFonts w:eastAsia="Calibri" w:hint="eastAsia"/>
          <w:b/>
          <w:bCs/>
          <w:rtl/>
        </w:rPr>
        <w:t>לסיוע</w:t>
      </w:r>
      <w:r w:rsidRPr="0010195F">
        <w:rPr>
          <w:rFonts w:eastAsia="Calibri"/>
          <w:b/>
          <w:bCs/>
          <w:rtl/>
        </w:rPr>
        <w:t xml:space="preserve"> </w:t>
      </w:r>
      <w:r w:rsidRPr="0010195F">
        <w:rPr>
          <w:rFonts w:eastAsia="Calibri" w:hint="eastAsia"/>
          <w:b/>
          <w:bCs/>
          <w:rtl/>
        </w:rPr>
        <w:t>באמצעי</w:t>
      </w:r>
      <w:r w:rsidRPr="0010195F">
        <w:rPr>
          <w:rFonts w:eastAsia="Calibri"/>
          <w:b/>
          <w:bCs/>
          <w:rtl/>
        </w:rPr>
        <w:t xml:space="preserve"> </w:t>
      </w:r>
      <w:r w:rsidRPr="0010195F">
        <w:rPr>
          <w:rFonts w:eastAsia="Calibri" w:hint="eastAsia"/>
          <w:b/>
          <w:bCs/>
          <w:rtl/>
        </w:rPr>
        <w:t>למידה</w:t>
      </w:r>
      <w:r w:rsidRPr="0010195F">
        <w:rPr>
          <w:rFonts w:eastAsia="Calibri"/>
          <w:b/>
          <w:bCs/>
          <w:rtl/>
        </w:rPr>
        <w:t xml:space="preserve"> </w:t>
      </w:r>
      <w:r w:rsidRPr="0010195F">
        <w:rPr>
          <w:rFonts w:eastAsia="Calibri" w:hint="eastAsia"/>
          <w:b/>
          <w:bCs/>
          <w:rtl/>
        </w:rPr>
        <w:t>מרחוק</w:t>
      </w:r>
      <w:r w:rsidRPr="0010195F">
        <w:rPr>
          <w:rFonts w:eastAsia="Calibri"/>
          <w:b/>
          <w:bCs/>
          <w:rtl/>
        </w:rPr>
        <w:t xml:space="preserve"> </w:t>
      </w:r>
      <w:r w:rsidRPr="0010195F">
        <w:rPr>
          <w:rFonts w:eastAsia="Calibri" w:hint="cs"/>
          <w:b/>
          <w:bCs/>
          <w:rtl/>
        </w:rPr>
        <w:t>ל</w:t>
      </w:r>
      <w:r w:rsidRPr="0010195F">
        <w:rPr>
          <w:rFonts w:eastAsia="Calibri" w:hint="eastAsia"/>
          <w:b/>
          <w:bCs/>
          <w:rtl/>
        </w:rPr>
        <w:t>ילדם</w:t>
      </w:r>
      <w:r w:rsidRPr="0010195F">
        <w:rPr>
          <w:rFonts w:eastAsia="Calibri"/>
          <w:b/>
          <w:bCs/>
          <w:rtl/>
        </w:rPr>
        <w:t xml:space="preserve">. </w:t>
      </w:r>
      <w:r w:rsidRPr="0010195F">
        <w:rPr>
          <w:rFonts w:eastAsia="Calibri" w:hint="eastAsia"/>
          <w:b/>
          <w:bCs/>
          <w:rtl/>
        </w:rPr>
        <w:t>רק</w:t>
      </w:r>
      <w:r w:rsidRPr="0010195F">
        <w:rPr>
          <w:rFonts w:eastAsia="Calibri"/>
          <w:b/>
          <w:bCs/>
          <w:rtl/>
        </w:rPr>
        <w:t xml:space="preserve"> 15% </w:t>
      </w:r>
      <w:r w:rsidRPr="0010195F">
        <w:rPr>
          <w:rFonts w:eastAsia="Calibri" w:hint="eastAsia"/>
          <w:b/>
          <w:bCs/>
          <w:rtl/>
        </w:rPr>
        <w:t>מן</w:t>
      </w:r>
      <w:r w:rsidRPr="0010195F">
        <w:rPr>
          <w:rFonts w:eastAsia="Calibri"/>
          <w:b/>
          <w:bCs/>
          <w:rtl/>
        </w:rPr>
        <w:t xml:space="preserve"> </w:t>
      </w:r>
      <w:r w:rsidRPr="0010195F">
        <w:rPr>
          <w:rFonts w:eastAsia="Calibri" w:hint="eastAsia"/>
          <w:b/>
          <w:bCs/>
          <w:rtl/>
        </w:rPr>
        <w:t>ההורים</w:t>
      </w:r>
      <w:r w:rsidRPr="0010195F">
        <w:rPr>
          <w:rFonts w:eastAsia="Calibri"/>
          <w:b/>
          <w:bCs/>
          <w:rtl/>
        </w:rPr>
        <w:t xml:space="preserve"> ביקשו מביה"ס אמצעים ללמידה מרחוק </w:t>
      </w:r>
      <w:r w:rsidRPr="0010195F">
        <w:rPr>
          <w:rFonts w:eastAsia="Calibri" w:hint="cs"/>
          <w:b/>
          <w:bCs/>
          <w:rtl/>
        </w:rPr>
        <w:t>ל</w:t>
      </w:r>
      <w:r w:rsidRPr="0010195F">
        <w:rPr>
          <w:rFonts w:eastAsia="Calibri"/>
          <w:b/>
          <w:bCs/>
          <w:rtl/>
        </w:rPr>
        <w:t xml:space="preserve">ילדם. </w:t>
      </w:r>
    </w:p>
    <w:p w14:paraId="733CCF7B" w14:textId="77777777" w:rsidR="0010195F" w:rsidRPr="0010195F" w:rsidRDefault="0010195F" w:rsidP="0010195F">
      <w:pPr>
        <w:spacing w:line="269" w:lineRule="auto"/>
        <w:jc w:val="center"/>
        <w:rPr>
          <w:rFonts w:ascii="Arial" w:eastAsia="Calibri" w:hAnsi="Arial" w:cs="Arial"/>
          <w:b/>
          <w:bCs/>
          <w:sz w:val="36"/>
          <w:rtl/>
        </w:rPr>
      </w:pPr>
      <w:r w:rsidRPr="0010195F">
        <w:rPr>
          <w:rFonts w:ascii="Segoe UI Symbol" w:eastAsia="Calibri" w:hAnsi="Segoe UI Symbol" w:cs="Segoe UI Symbol" w:hint="cs"/>
          <w:b/>
          <w:bCs/>
          <w:sz w:val="36"/>
          <w:rtl/>
        </w:rPr>
        <w:t>✰</w:t>
      </w:r>
    </w:p>
    <w:p w14:paraId="7EF08B07" w14:textId="77777777" w:rsidR="0010195F" w:rsidRPr="0010195F" w:rsidRDefault="0010195F" w:rsidP="0010195F">
      <w:pPr>
        <w:spacing w:line="269" w:lineRule="auto"/>
        <w:ind w:left="-567"/>
        <w:rPr>
          <w:rFonts w:eastAsia="Calibri"/>
          <w:szCs w:val="20"/>
          <w:rtl/>
        </w:rPr>
      </w:pPr>
    </w:p>
    <w:p w14:paraId="6D129ABA" w14:textId="77777777" w:rsidR="0010195F" w:rsidRPr="0010195F" w:rsidRDefault="0010195F" w:rsidP="0010195F">
      <w:pPr>
        <w:spacing w:line="269" w:lineRule="auto"/>
        <w:rPr>
          <w:rFonts w:eastAsia="Calibri"/>
          <w:b/>
          <w:bCs/>
          <w:rtl/>
        </w:rPr>
      </w:pPr>
      <w:r w:rsidRPr="0010195F">
        <w:rPr>
          <w:rFonts w:eastAsia="Calibri" w:hint="cs"/>
          <w:b/>
          <w:bCs/>
          <w:rtl/>
        </w:rPr>
        <w:t xml:space="preserve">על אף ההמלצות שעלו בדוח מבקר המדינה ובתהליך האסטרטגי 2021 - 2022, ועל אף החיוניות של אמצעי הקצה בבתי התלמידים והמורים לקיום למידה מרחוק בשעת חירום, מסקר ההצטיידות שערך משרד החינוך בראשית 2023 עלה שמוכנותם של בתי הספר בכל הנוגע להצטיידותם באמצעים לצורך למידה דיגיטלית בשגרה, וממילא גם בחירום, נותרה נמוכה (כ-23% מבתיה"ס שהשיבו לסקר נמצאו ברמת הצטיידות נמוכה, וכ-66% נמצאו ברמת הצטיידות בינונית). מסקרי המנהלים וההורים שערך משרד מבקר המדינה עולה כי גם בעת המלחמה ניכר מחסור באמצעים ללמידה ולהוראה מרחוק, בעיקר בקרב התלמידים (בכ-72% מבתיה"ס חסרו לתלמידים אמצעים ללמידה מרחוק) אך גם בקרב המורים (בכ-48% מבתיה"ס חסרו למורים אמצעים להוראה מרחוק). מחסור זה השפיע על היכולת לקיים למידה מרחוק ועל האפקטיביות שלה. כרבע ממנהלי בתיה"ס שלא הפעילו למידה מרחוק במצב החירום (27%) ציינו את המחסור הזה כאחת הסיבות העיקריות לכך. נתונים אלו מחזקים את הצורך בריכוז נתונים עדכני לצורך מדידת היקף המחסור והפעולות הנדרשות לצמצומו. </w:t>
      </w:r>
    </w:p>
    <w:p w14:paraId="7DC6D644" w14:textId="77777777" w:rsidR="0010195F" w:rsidRPr="0010195F" w:rsidRDefault="0010195F" w:rsidP="0010195F">
      <w:pPr>
        <w:spacing w:line="269" w:lineRule="auto"/>
        <w:ind w:left="-567"/>
        <w:rPr>
          <w:rFonts w:eastAsia="Calibri"/>
          <w:szCs w:val="20"/>
          <w:rtl/>
        </w:rPr>
      </w:pPr>
    </w:p>
    <w:p w14:paraId="5016E2EB" w14:textId="77777777" w:rsidR="0010195F" w:rsidRPr="0010195F" w:rsidRDefault="0010195F" w:rsidP="0010195F">
      <w:pPr>
        <w:spacing w:line="269" w:lineRule="auto"/>
        <w:ind w:left="-1"/>
        <w:rPr>
          <w:rFonts w:eastAsia="Calibri"/>
          <w:b/>
          <w:bCs/>
          <w:rtl/>
        </w:rPr>
      </w:pPr>
      <w:r w:rsidRPr="0010195F">
        <w:rPr>
          <w:rFonts w:eastAsia="Calibri" w:hint="cs"/>
          <w:b/>
          <w:bCs/>
          <w:rtl/>
        </w:rPr>
        <w:t>עוד עולה כי אף שמשרד החינוך הנחה את מנהלי בתיה"ס להקים ספריות השאלה לאמצעי קצה ולאתר את התלמידים הזקוקים להשאלה, ועל אף המחסור באמצעי קצה בקרב התלמידים שהקשה לקיים למידה כזו במהלך המלחמה, ציבור ההורים לא היה מודע מספיק לקיומן של ספריות השאלה בית-ספריות</w:t>
      </w:r>
      <w:r w:rsidRPr="0010195F">
        <w:rPr>
          <w:rFonts w:eastAsia="Calibri"/>
          <w:b/>
          <w:bCs/>
          <w:rtl/>
        </w:rPr>
        <w:t xml:space="preserve"> (</w:t>
      </w:r>
      <w:r w:rsidRPr="0010195F">
        <w:rPr>
          <w:rFonts w:eastAsia="Calibri" w:hint="eastAsia"/>
          <w:b/>
          <w:bCs/>
          <w:rtl/>
        </w:rPr>
        <w:t>כ</w:t>
      </w:r>
      <w:r w:rsidRPr="0010195F">
        <w:rPr>
          <w:rFonts w:eastAsia="Calibri"/>
          <w:b/>
          <w:bCs/>
          <w:rtl/>
        </w:rPr>
        <w:t xml:space="preserve">-85% </w:t>
      </w:r>
      <w:r w:rsidRPr="0010195F">
        <w:rPr>
          <w:rFonts w:eastAsia="Calibri" w:hint="eastAsia"/>
          <w:b/>
          <w:bCs/>
          <w:rtl/>
        </w:rPr>
        <w:t>מההורים</w:t>
      </w:r>
      <w:r w:rsidRPr="0010195F">
        <w:rPr>
          <w:rFonts w:eastAsia="Calibri"/>
          <w:b/>
          <w:bCs/>
          <w:rtl/>
        </w:rPr>
        <w:t xml:space="preserve"> שהשיבו כי לילדם חסרים אמצעים ללמידה מרחוק</w:t>
      </w:r>
      <w:r w:rsidRPr="0010195F">
        <w:rPr>
          <w:rFonts w:eastAsia="Calibri" w:hint="cs"/>
          <w:b/>
          <w:bCs/>
          <w:rtl/>
        </w:rPr>
        <w:t xml:space="preserve">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פנו</w:t>
      </w:r>
      <w:r w:rsidRPr="0010195F">
        <w:rPr>
          <w:rFonts w:eastAsia="Calibri"/>
          <w:b/>
          <w:bCs/>
          <w:rtl/>
        </w:rPr>
        <w:t xml:space="preserve"> </w:t>
      </w:r>
      <w:r w:rsidRPr="0010195F">
        <w:rPr>
          <w:rFonts w:eastAsia="Calibri" w:hint="eastAsia"/>
          <w:b/>
          <w:bCs/>
          <w:rtl/>
        </w:rPr>
        <w:t>אל</w:t>
      </w:r>
      <w:r w:rsidRPr="0010195F">
        <w:rPr>
          <w:rFonts w:eastAsia="Calibri"/>
          <w:b/>
          <w:bCs/>
          <w:rtl/>
        </w:rPr>
        <w:t xml:space="preserve"> </w:t>
      </w:r>
      <w:r w:rsidRPr="0010195F">
        <w:rPr>
          <w:rFonts w:eastAsia="Calibri" w:hint="eastAsia"/>
          <w:b/>
          <w:bCs/>
          <w:rtl/>
        </w:rPr>
        <w:t>ביה</w:t>
      </w:r>
      <w:r w:rsidRPr="0010195F">
        <w:rPr>
          <w:rFonts w:eastAsia="Calibri"/>
          <w:b/>
          <w:bCs/>
          <w:rtl/>
        </w:rPr>
        <w:t xml:space="preserve">"ס </w:t>
      </w:r>
      <w:r w:rsidRPr="0010195F">
        <w:rPr>
          <w:rFonts w:eastAsia="Calibri" w:hint="eastAsia"/>
          <w:b/>
          <w:bCs/>
          <w:rtl/>
        </w:rPr>
        <w:t>בבקשה</w:t>
      </w:r>
      <w:r w:rsidRPr="0010195F">
        <w:rPr>
          <w:rFonts w:eastAsia="Calibri"/>
          <w:b/>
          <w:bCs/>
          <w:rtl/>
        </w:rPr>
        <w:t xml:space="preserve"> </w:t>
      </w:r>
      <w:r w:rsidRPr="0010195F">
        <w:rPr>
          <w:rFonts w:eastAsia="Calibri" w:hint="eastAsia"/>
          <w:b/>
          <w:bCs/>
          <w:rtl/>
        </w:rPr>
        <w:t>לסיוע</w:t>
      </w:r>
      <w:r w:rsidRPr="0010195F">
        <w:rPr>
          <w:rFonts w:eastAsia="Calibri"/>
          <w:b/>
          <w:bCs/>
          <w:rtl/>
        </w:rPr>
        <w:t xml:space="preserve"> </w:t>
      </w:r>
      <w:r w:rsidRPr="0010195F">
        <w:rPr>
          <w:rFonts w:eastAsia="Calibri" w:hint="eastAsia"/>
          <w:b/>
          <w:bCs/>
          <w:rtl/>
        </w:rPr>
        <w:t>באמצעי</w:t>
      </w:r>
      <w:r w:rsidRPr="0010195F">
        <w:rPr>
          <w:rFonts w:eastAsia="Calibri"/>
          <w:b/>
          <w:bCs/>
          <w:rtl/>
        </w:rPr>
        <w:t xml:space="preserve"> </w:t>
      </w:r>
      <w:r w:rsidRPr="0010195F">
        <w:rPr>
          <w:rFonts w:eastAsia="Calibri" w:hint="eastAsia"/>
          <w:b/>
          <w:bCs/>
          <w:rtl/>
        </w:rPr>
        <w:t>למידה</w:t>
      </w:r>
      <w:r w:rsidRPr="0010195F">
        <w:rPr>
          <w:rFonts w:eastAsia="Calibri"/>
          <w:b/>
          <w:bCs/>
          <w:rtl/>
        </w:rPr>
        <w:t xml:space="preserve"> </w:t>
      </w:r>
      <w:r w:rsidRPr="0010195F">
        <w:rPr>
          <w:rFonts w:eastAsia="Calibri" w:hint="eastAsia"/>
          <w:b/>
          <w:bCs/>
          <w:rtl/>
        </w:rPr>
        <w:t>מרחוק</w:t>
      </w:r>
      <w:r w:rsidRPr="0010195F">
        <w:rPr>
          <w:rFonts w:eastAsia="Calibri"/>
          <w:b/>
          <w:bCs/>
          <w:rtl/>
        </w:rPr>
        <w:t xml:space="preserve"> </w:t>
      </w:r>
      <w:r w:rsidRPr="0010195F">
        <w:rPr>
          <w:rFonts w:eastAsia="Calibri" w:hint="cs"/>
          <w:b/>
          <w:bCs/>
          <w:rtl/>
        </w:rPr>
        <w:t>ל</w:t>
      </w:r>
      <w:r w:rsidRPr="0010195F">
        <w:rPr>
          <w:rFonts w:eastAsia="Calibri" w:hint="eastAsia"/>
          <w:b/>
          <w:bCs/>
          <w:rtl/>
        </w:rPr>
        <w:t>ילדם</w:t>
      </w:r>
      <w:r w:rsidRPr="0010195F">
        <w:rPr>
          <w:rFonts w:eastAsia="Calibri" w:hint="cs"/>
          <w:b/>
          <w:bCs/>
          <w:rtl/>
        </w:rPr>
        <w:t xml:space="preserve">). </w:t>
      </w:r>
    </w:p>
    <w:p w14:paraId="190C20B9" w14:textId="77777777" w:rsidR="0010195F" w:rsidRPr="0010195F" w:rsidRDefault="0010195F" w:rsidP="0010195F">
      <w:pPr>
        <w:spacing w:line="269" w:lineRule="auto"/>
        <w:ind w:left="-567"/>
        <w:rPr>
          <w:rFonts w:eastAsia="Calibri"/>
          <w:szCs w:val="20"/>
          <w:rtl/>
        </w:rPr>
      </w:pPr>
    </w:p>
    <w:p w14:paraId="01501A66" w14:textId="77777777" w:rsidR="0010195F" w:rsidRPr="0010195F" w:rsidRDefault="0010195F" w:rsidP="0010195F">
      <w:pPr>
        <w:spacing w:line="269" w:lineRule="auto"/>
        <w:rPr>
          <w:rFonts w:eastAsia="Calibri"/>
          <w:b/>
          <w:bCs/>
          <w:rtl/>
        </w:rPr>
      </w:pPr>
      <w:r w:rsidRPr="0010195F">
        <w:rPr>
          <w:rFonts w:eastAsia="Calibri" w:hint="cs"/>
          <w:b/>
          <w:bCs/>
          <w:rtl/>
        </w:rPr>
        <w:t>הגדלת האוטונומיה והגמישות התקציבית הניתנת למנהלי בתיה"ס כדי שיוכלו להקצות את משאבי ביה"ס בהתאם לצורכי המוסד היא מהלך חשוב שלו השלכות נרחבות. משהחליט המשרד להעביר לבתיה"ס ולרשויות המקומיות גם את הטיפול בהצטיידות באמצעים ללמידה דיגיטלית באמצעות תקציבי הגפ"ן, מצופה היה שיבחן אם אכן הדבר הביא לצמצום המחסור באמצעים ללמידה דיגיטלית. ואולם, כאמור, אין בידיו תמונת מצב עדכנית של המחסור באמצעים אלו בקרב התלמידים והמורים, ומשכך גם אין ביכולתו להעריך את הצלחת המהלך.</w:t>
      </w:r>
    </w:p>
    <w:p w14:paraId="79116F94" w14:textId="77777777" w:rsidR="0010195F" w:rsidRPr="0010195F" w:rsidRDefault="0010195F" w:rsidP="0010195F">
      <w:pPr>
        <w:spacing w:line="269" w:lineRule="auto"/>
        <w:ind w:left="-567"/>
        <w:rPr>
          <w:rFonts w:eastAsia="Calibri"/>
          <w:szCs w:val="20"/>
          <w:rtl/>
        </w:rPr>
      </w:pPr>
    </w:p>
    <w:p w14:paraId="2CF26745" w14:textId="77777777" w:rsidR="0010195F" w:rsidRPr="0010195F" w:rsidRDefault="0010195F" w:rsidP="0010195F">
      <w:pPr>
        <w:spacing w:line="269" w:lineRule="auto"/>
        <w:rPr>
          <w:rFonts w:eastAsia="Calibri"/>
          <w:b/>
          <w:bCs/>
          <w:rtl/>
        </w:rPr>
      </w:pPr>
      <w:bookmarkStart w:id="21" w:name="_Hlk204530992"/>
      <w:r w:rsidRPr="0010195F">
        <w:rPr>
          <w:rFonts w:eastAsia="Calibri" w:hint="cs"/>
          <w:b/>
          <w:bCs/>
          <w:rtl/>
        </w:rPr>
        <w:t xml:space="preserve">מומלץ כי משרד החינוך ירכז את הנתונים על המחסור באמצעי קצה באופן עיתי כדי לעדכן את תמונת המצב בעקבות השינוי בתהליך ההצטיידות, ובהתאם יבחן אם העברת הטיפול בהצטיידות באמצעים ללמידה דיגיטלית לבתיה"ס ולרשויות המקומיות באמצעות תקציבי הגפ"ן אומנם הביאה לצמצום המחסור באמצעים ללמידה דיגיטלית או שלחלופין יש לשנות את מדיניותו בתחום זה, לכל הפחות לאוכלוסיות ספציפיות, ולפעול להשלמת המחסור. </w:t>
      </w:r>
    </w:p>
    <w:p w14:paraId="6A7093A9" w14:textId="77777777" w:rsidR="0010195F" w:rsidRPr="0010195F" w:rsidRDefault="0010195F" w:rsidP="0010195F">
      <w:pPr>
        <w:spacing w:line="269" w:lineRule="auto"/>
        <w:ind w:left="-567"/>
        <w:rPr>
          <w:rFonts w:eastAsia="Calibri"/>
          <w:szCs w:val="20"/>
          <w:rtl/>
        </w:rPr>
      </w:pPr>
    </w:p>
    <w:p w14:paraId="7BDDB32D" w14:textId="77777777" w:rsidR="0010195F" w:rsidRPr="0010195F" w:rsidRDefault="0010195F" w:rsidP="0010195F">
      <w:pPr>
        <w:spacing w:line="269" w:lineRule="auto"/>
        <w:rPr>
          <w:rFonts w:eastAsia="Calibri"/>
          <w:b/>
          <w:bCs/>
          <w:rtl/>
        </w:rPr>
      </w:pPr>
      <w:r w:rsidRPr="0010195F">
        <w:rPr>
          <w:rFonts w:eastAsia="Calibri" w:hint="cs"/>
          <w:b/>
          <w:bCs/>
          <w:rtl/>
        </w:rPr>
        <w:lastRenderedPageBreak/>
        <w:t>כדי להשלים את המחסור מומלץ כי משרד החינוך יוודא שיוקמו ספריות השאלה בית ספריות לאמצעי קצה, שהן פתרון אפקטיבי למחסור באמצעי קצה, בפרט במקומות הנדרשים, כגון בבתי"ס המשרתים אוכלוסיות ראויות לקידום, יוודא שמנהלי בתיה"ס פועלים לאיתור התלמידים הזקוקים להשאלת אמצעי קצה, וינקוט פעולות להגברת המודעות לאפשרות לשאול אמצעי קצה מספריות השאלה בית-ספריות הן בקרב צוותי ההוראה הן בקרב ההורים. לצד זאת ניתן לקדם מודל של סיוע ברכישת אמצעי קצה לתלמידים שידם אינה משגת באמצעות מלגות, כגון המנגנון של הענקת מלגות לסיוע במימון תשלומי הורים</w:t>
      </w:r>
      <w:r w:rsidRPr="0010195F">
        <w:rPr>
          <w:rFonts w:eastAsia="Calibri"/>
          <w:b/>
          <w:bCs/>
          <w:vertAlign w:val="superscript"/>
          <w:rtl/>
        </w:rPr>
        <w:footnoteReference w:id="36"/>
      </w:r>
      <w:r w:rsidRPr="0010195F">
        <w:rPr>
          <w:rFonts w:eastAsia="Calibri" w:hint="cs"/>
          <w:b/>
          <w:bCs/>
          <w:rtl/>
        </w:rPr>
        <w:t>.</w:t>
      </w:r>
    </w:p>
    <w:p w14:paraId="032FBE10" w14:textId="77777777" w:rsidR="0010195F" w:rsidRPr="0010195F" w:rsidRDefault="0010195F" w:rsidP="0010195F">
      <w:pPr>
        <w:spacing w:line="269" w:lineRule="auto"/>
        <w:ind w:left="-567"/>
        <w:rPr>
          <w:rFonts w:eastAsia="Calibri"/>
          <w:szCs w:val="20"/>
          <w:rtl/>
        </w:rPr>
      </w:pPr>
    </w:p>
    <w:p w14:paraId="599B10E7" w14:textId="77777777" w:rsidR="0010195F" w:rsidRPr="0010195F" w:rsidRDefault="0010195F" w:rsidP="0010195F">
      <w:pPr>
        <w:spacing w:line="269" w:lineRule="auto"/>
        <w:rPr>
          <w:rFonts w:eastAsia="Calibri"/>
          <w:rtl/>
        </w:rPr>
      </w:pPr>
      <w:r w:rsidRPr="0010195F">
        <w:rPr>
          <w:rFonts w:eastAsia="Calibri" w:hint="cs"/>
          <w:rtl/>
        </w:rPr>
        <w:t>משרד החינוך מסר בתשובתו כי הוא יערוך</w:t>
      </w:r>
      <w:r w:rsidRPr="0010195F">
        <w:rPr>
          <w:rFonts w:eastAsia="Calibri"/>
          <w:rtl/>
        </w:rPr>
        <w:t xml:space="preserve"> סקר </w:t>
      </w:r>
      <w:r w:rsidRPr="0010195F">
        <w:rPr>
          <w:rFonts w:eastAsia="Calibri" w:hint="cs"/>
          <w:rtl/>
        </w:rPr>
        <w:t xml:space="preserve">הצטיידות </w:t>
      </w:r>
      <w:r w:rsidRPr="0010195F">
        <w:rPr>
          <w:rFonts w:eastAsia="Calibri"/>
          <w:rtl/>
        </w:rPr>
        <w:t xml:space="preserve">חדש לאחר שנתיים </w:t>
      </w:r>
      <w:r w:rsidRPr="0010195F">
        <w:rPr>
          <w:rFonts w:eastAsia="Calibri" w:hint="cs"/>
          <w:rtl/>
        </w:rPr>
        <w:t xml:space="preserve">שבהן חילק </w:t>
      </w:r>
      <w:r w:rsidRPr="0010195F">
        <w:rPr>
          <w:rFonts w:eastAsia="Calibri"/>
          <w:rtl/>
        </w:rPr>
        <w:t xml:space="preserve">מחשבים </w:t>
      </w:r>
      <w:r w:rsidRPr="0010195F">
        <w:rPr>
          <w:rFonts w:eastAsia="Calibri" w:hint="cs"/>
          <w:rtl/>
        </w:rPr>
        <w:t xml:space="preserve">באופן נרחב </w:t>
      </w:r>
      <w:r w:rsidRPr="0010195F">
        <w:rPr>
          <w:rFonts w:eastAsia="Calibri"/>
          <w:rtl/>
        </w:rPr>
        <w:t>ל</w:t>
      </w:r>
      <w:r w:rsidRPr="0010195F">
        <w:rPr>
          <w:rFonts w:eastAsia="Calibri" w:hint="cs"/>
          <w:rtl/>
        </w:rPr>
        <w:t>צורך</w:t>
      </w:r>
      <w:r w:rsidRPr="0010195F">
        <w:rPr>
          <w:rFonts w:eastAsia="Calibri"/>
          <w:rtl/>
        </w:rPr>
        <w:t xml:space="preserve"> צמצום פערים באזורי קו </w:t>
      </w:r>
      <w:r w:rsidRPr="0010195F">
        <w:rPr>
          <w:rFonts w:eastAsia="Calibri" w:hint="cs"/>
          <w:rtl/>
        </w:rPr>
        <w:t>ה</w:t>
      </w:r>
      <w:r w:rsidRPr="0010195F">
        <w:rPr>
          <w:rFonts w:eastAsia="Calibri"/>
          <w:rtl/>
        </w:rPr>
        <w:t>עימות</w:t>
      </w:r>
      <w:r w:rsidRPr="0010195F">
        <w:rPr>
          <w:rFonts w:eastAsia="Calibri" w:hint="cs"/>
          <w:rtl/>
        </w:rPr>
        <w:t>,</w:t>
      </w:r>
      <w:r w:rsidRPr="0010195F">
        <w:rPr>
          <w:rFonts w:eastAsia="Calibri"/>
          <w:rtl/>
        </w:rPr>
        <w:t xml:space="preserve"> ו</w:t>
      </w:r>
      <w:r w:rsidRPr="0010195F">
        <w:rPr>
          <w:rFonts w:eastAsia="Calibri" w:hint="cs"/>
          <w:rtl/>
        </w:rPr>
        <w:t xml:space="preserve">כי </w:t>
      </w:r>
      <w:r w:rsidRPr="0010195F">
        <w:rPr>
          <w:rFonts w:eastAsia="Calibri"/>
          <w:rtl/>
        </w:rPr>
        <w:t xml:space="preserve">יבחן את מדיניות רכישת אמצעי קצה באמצעות </w:t>
      </w:r>
      <w:r w:rsidRPr="0010195F">
        <w:rPr>
          <w:rFonts w:eastAsia="Calibri" w:hint="cs"/>
          <w:rtl/>
        </w:rPr>
        <w:t xml:space="preserve">תקציבי </w:t>
      </w:r>
      <w:r w:rsidRPr="0010195F">
        <w:rPr>
          <w:rFonts w:eastAsia="Calibri"/>
          <w:rtl/>
        </w:rPr>
        <w:t>הגפ</w:t>
      </w:r>
      <w:r w:rsidRPr="0010195F">
        <w:rPr>
          <w:rFonts w:eastAsia="Calibri" w:hint="cs"/>
          <w:rtl/>
        </w:rPr>
        <w:t>"</w:t>
      </w:r>
      <w:r w:rsidRPr="0010195F">
        <w:rPr>
          <w:rFonts w:eastAsia="Calibri"/>
          <w:rtl/>
        </w:rPr>
        <w:t>ן.</w:t>
      </w:r>
      <w:r w:rsidRPr="0010195F">
        <w:rPr>
          <w:rFonts w:ascii="Arial" w:eastAsia="Aptos" w:hAnsi="Arial" w:cs="Arial"/>
          <w:sz w:val="22"/>
          <w:szCs w:val="22"/>
          <w:rtl/>
        </w:rPr>
        <w:t xml:space="preserve"> </w:t>
      </w:r>
      <w:r w:rsidRPr="0010195F">
        <w:rPr>
          <w:rFonts w:eastAsia="Calibri" w:hint="cs"/>
          <w:rtl/>
        </w:rPr>
        <w:t xml:space="preserve">עוד ציין כי </w:t>
      </w:r>
      <w:r w:rsidRPr="0010195F">
        <w:rPr>
          <w:rFonts w:eastAsia="Calibri"/>
          <w:rtl/>
        </w:rPr>
        <w:t xml:space="preserve">שיתף פעולה עם עמותת </w:t>
      </w:r>
      <w:r w:rsidRPr="0010195F">
        <w:rPr>
          <w:rFonts w:eastAsia="Calibri" w:hint="cs"/>
          <w:rtl/>
        </w:rPr>
        <w:t>"</w:t>
      </w:r>
      <w:r w:rsidRPr="0010195F">
        <w:rPr>
          <w:rFonts w:eastAsia="Calibri"/>
          <w:rtl/>
        </w:rPr>
        <w:t>מחשב לכל ילד</w:t>
      </w:r>
      <w:r w:rsidRPr="0010195F">
        <w:rPr>
          <w:rFonts w:eastAsia="Calibri" w:hint="cs"/>
          <w:rtl/>
        </w:rPr>
        <w:t>"</w:t>
      </w:r>
      <w:r w:rsidRPr="0010195F">
        <w:rPr>
          <w:rFonts w:eastAsia="Calibri"/>
          <w:vertAlign w:val="superscript"/>
          <w:rtl/>
        </w:rPr>
        <w:footnoteReference w:id="37"/>
      </w:r>
      <w:r w:rsidRPr="0010195F">
        <w:rPr>
          <w:rFonts w:eastAsia="Calibri"/>
          <w:rtl/>
        </w:rPr>
        <w:t xml:space="preserve"> לצורך השלמת פערים והעברת נתונים לגבי תלמידים שלא עמדו בקריטריונים </w:t>
      </w:r>
      <w:r w:rsidRPr="0010195F">
        <w:rPr>
          <w:rFonts w:eastAsia="Calibri" w:hint="cs"/>
          <w:rtl/>
        </w:rPr>
        <w:t>ל</w:t>
      </w:r>
      <w:r w:rsidRPr="0010195F">
        <w:rPr>
          <w:rFonts w:eastAsia="Calibri"/>
          <w:rtl/>
        </w:rPr>
        <w:t>חלוק</w:t>
      </w:r>
      <w:r w:rsidRPr="0010195F">
        <w:rPr>
          <w:rFonts w:eastAsia="Calibri" w:hint="cs"/>
          <w:rtl/>
        </w:rPr>
        <w:t>ת המחשבים.</w:t>
      </w:r>
    </w:p>
    <w:bookmarkEnd w:id="21"/>
    <w:p w14:paraId="2CE44464" w14:textId="77777777" w:rsidR="0010195F" w:rsidRPr="0010195F" w:rsidRDefault="0010195F" w:rsidP="0010195F">
      <w:pPr>
        <w:spacing w:line="269" w:lineRule="auto"/>
        <w:rPr>
          <w:rFonts w:eastAsia="Calibri"/>
          <w:rtl/>
        </w:rPr>
      </w:pPr>
    </w:p>
    <w:p w14:paraId="4C206BF8"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t>הכשרת המורים להוראה דיגיטלית</w:t>
      </w:r>
    </w:p>
    <w:p w14:paraId="12DAF96A" w14:textId="77777777" w:rsidR="0010195F" w:rsidRPr="0010195F" w:rsidRDefault="0010195F" w:rsidP="0010195F">
      <w:pPr>
        <w:spacing w:line="269" w:lineRule="auto"/>
        <w:ind w:left="-567"/>
        <w:rPr>
          <w:rFonts w:eastAsia="Calibri"/>
          <w:szCs w:val="20"/>
          <w:rtl/>
        </w:rPr>
      </w:pPr>
    </w:p>
    <w:p w14:paraId="759F15B2" w14:textId="77777777" w:rsidR="0010195F" w:rsidRPr="0010195F" w:rsidRDefault="0010195F" w:rsidP="0010195F">
      <w:pPr>
        <w:spacing w:line="269" w:lineRule="auto"/>
        <w:rPr>
          <w:rFonts w:eastAsia="Calibri"/>
          <w:rtl/>
        </w:rPr>
      </w:pPr>
      <w:r w:rsidRPr="0010195F">
        <w:rPr>
          <w:rFonts w:eastAsia="Calibri" w:hint="cs"/>
          <w:rtl/>
        </w:rPr>
        <w:t xml:space="preserve">כדי </w:t>
      </w:r>
      <w:r w:rsidRPr="0010195F">
        <w:rPr>
          <w:rFonts w:eastAsia="Calibri"/>
          <w:rtl/>
        </w:rPr>
        <w:t xml:space="preserve">להטמיע בהצלחה הוראה ולמידה </w:t>
      </w:r>
      <w:r w:rsidRPr="0010195F">
        <w:rPr>
          <w:rFonts w:eastAsia="Calibri" w:hint="cs"/>
          <w:rtl/>
        </w:rPr>
        <w:t>משולבת דיגיטל</w:t>
      </w:r>
      <w:r w:rsidRPr="0010195F">
        <w:rPr>
          <w:rFonts w:eastAsia="Calibri"/>
          <w:rtl/>
        </w:rPr>
        <w:t xml:space="preserve"> </w:t>
      </w:r>
      <w:r w:rsidRPr="0010195F">
        <w:rPr>
          <w:rFonts w:eastAsia="Calibri" w:hint="cs"/>
          <w:rtl/>
        </w:rPr>
        <w:t xml:space="preserve">וכדי שההוראה מרחוק תהיה אפקטיבית, </w:t>
      </w:r>
      <w:r w:rsidRPr="0010195F">
        <w:rPr>
          <w:rFonts w:eastAsia="Calibri"/>
          <w:rtl/>
        </w:rPr>
        <w:t xml:space="preserve">יש להשקיע </w:t>
      </w:r>
      <w:r w:rsidRPr="0010195F">
        <w:rPr>
          <w:rFonts w:eastAsia="Calibri" w:hint="cs"/>
          <w:rtl/>
        </w:rPr>
        <w:t>בהכשרה ו</w:t>
      </w:r>
      <w:r w:rsidRPr="0010195F">
        <w:rPr>
          <w:rFonts w:eastAsia="Calibri"/>
          <w:rtl/>
        </w:rPr>
        <w:t>בפיתוח</w:t>
      </w:r>
      <w:r w:rsidRPr="0010195F">
        <w:rPr>
          <w:rFonts w:eastAsia="Calibri" w:hint="cs"/>
          <w:rtl/>
        </w:rPr>
        <w:t xml:space="preserve"> </w:t>
      </w:r>
      <w:r w:rsidRPr="0010195F">
        <w:rPr>
          <w:rFonts w:eastAsia="Calibri"/>
          <w:rtl/>
        </w:rPr>
        <w:t>המקצועי ה</w:t>
      </w:r>
      <w:r w:rsidRPr="0010195F">
        <w:rPr>
          <w:rFonts w:eastAsia="Calibri" w:hint="cs"/>
          <w:rtl/>
        </w:rPr>
        <w:t xml:space="preserve">שוטף </w:t>
      </w:r>
      <w:r w:rsidRPr="0010195F">
        <w:rPr>
          <w:rFonts w:eastAsia="Calibri"/>
          <w:rtl/>
        </w:rPr>
        <w:t>של המורים ובתמיכה בהם, כך שיהי</w:t>
      </w:r>
      <w:r w:rsidRPr="0010195F">
        <w:rPr>
          <w:rFonts w:eastAsia="Calibri" w:hint="cs"/>
          <w:rtl/>
        </w:rPr>
        <w:t>ו</w:t>
      </w:r>
      <w:r w:rsidRPr="0010195F">
        <w:rPr>
          <w:rFonts w:eastAsia="Calibri"/>
          <w:rtl/>
        </w:rPr>
        <w:t xml:space="preserve"> להם הידע וה</w:t>
      </w:r>
      <w:r w:rsidRPr="0010195F">
        <w:rPr>
          <w:rFonts w:eastAsia="Calibri" w:hint="cs"/>
          <w:rtl/>
        </w:rPr>
        <w:t>מיומנויות</w:t>
      </w:r>
      <w:r w:rsidRPr="0010195F">
        <w:rPr>
          <w:rFonts w:eastAsia="Calibri"/>
          <w:rtl/>
        </w:rPr>
        <w:t xml:space="preserve"> ה</w:t>
      </w:r>
      <w:r w:rsidRPr="0010195F">
        <w:rPr>
          <w:rFonts w:eastAsia="Calibri" w:hint="cs"/>
          <w:rtl/>
        </w:rPr>
        <w:t>נדרש</w:t>
      </w:r>
      <w:r w:rsidRPr="0010195F">
        <w:rPr>
          <w:rFonts w:eastAsia="Calibri"/>
          <w:rtl/>
        </w:rPr>
        <w:t>ים</w:t>
      </w:r>
      <w:r w:rsidRPr="0010195F">
        <w:rPr>
          <w:rFonts w:eastAsia="Calibri" w:hint="cs"/>
          <w:rtl/>
        </w:rPr>
        <w:t xml:space="preserve"> </w:t>
      </w:r>
      <w:r w:rsidRPr="0010195F">
        <w:rPr>
          <w:rFonts w:eastAsia="Calibri"/>
          <w:rtl/>
        </w:rPr>
        <w:t>לש</w:t>
      </w:r>
      <w:r w:rsidRPr="0010195F">
        <w:rPr>
          <w:rFonts w:eastAsia="Calibri" w:hint="cs"/>
          <w:rtl/>
        </w:rPr>
        <w:t>י</w:t>
      </w:r>
      <w:r w:rsidRPr="0010195F">
        <w:rPr>
          <w:rFonts w:eastAsia="Calibri"/>
          <w:rtl/>
        </w:rPr>
        <w:t>ל</w:t>
      </w:r>
      <w:r w:rsidRPr="0010195F">
        <w:rPr>
          <w:rFonts w:eastAsia="Calibri" w:hint="cs"/>
          <w:rtl/>
        </w:rPr>
        <w:t>ו</w:t>
      </w:r>
      <w:r w:rsidRPr="0010195F">
        <w:rPr>
          <w:rFonts w:eastAsia="Calibri"/>
          <w:rtl/>
        </w:rPr>
        <w:t xml:space="preserve">ב </w:t>
      </w:r>
      <w:r w:rsidRPr="0010195F">
        <w:rPr>
          <w:rFonts w:eastAsia="Calibri" w:hint="cs"/>
          <w:rtl/>
        </w:rPr>
        <w:t xml:space="preserve">מיטבי של </w:t>
      </w:r>
      <w:r w:rsidRPr="0010195F">
        <w:rPr>
          <w:rFonts w:eastAsia="Calibri"/>
          <w:rtl/>
        </w:rPr>
        <w:t>טכנולוגיות דיגיטליות בהוראה ובלמידה</w:t>
      </w:r>
      <w:r w:rsidRPr="0010195F">
        <w:rPr>
          <w:rFonts w:eastAsia="Calibri" w:hint="cs"/>
          <w:rtl/>
        </w:rPr>
        <w:t xml:space="preserve"> תוך </w:t>
      </w:r>
      <w:r w:rsidRPr="0010195F">
        <w:rPr>
          <w:rFonts w:eastAsia="Calibri"/>
          <w:rtl/>
        </w:rPr>
        <w:t xml:space="preserve">שימוש </w:t>
      </w:r>
      <w:r w:rsidRPr="0010195F">
        <w:rPr>
          <w:rFonts w:eastAsia="Calibri" w:hint="cs"/>
          <w:rtl/>
        </w:rPr>
        <w:t xml:space="preserve">יעיל </w:t>
      </w:r>
      <w:r w:rsidRPr="0010195F">
        <w:rPr>
          <w:rFonts w:eastAsia="Calibri"/>
          <w:rtl/>
        </w:rPr>
        <w:t>בתשתיות ובכלים הדיגיטליים</w:t>
      </w:r>
      <w:r w:rsidRPr="0010195F">
        <w:rPr>
          <w:rFonts w:eastAsia="Calibri"/>
          <w:vertAlign w:val="superscript"/>
          <w:rtl/>
        </w:rPr>
        <w:footnoteReference w:id="38"/>
      </w:r>
      <w:r w:rsidRPr="0010195F">
        <w:rPr>
          <w:rFonts w:eastAsia="Calibri"/>
          <w:rtl/>
        </w:rPr>
        <w:t>.</w:t>
      </w:r>
      <w:r w:rsidRPr="0010195F">
        <w:rPr>
          <w:rFonts w:eastAsia="Calibri" w:hint="cs"/>
          <w:rtl/>
        </w:rPr>
        <w:t xml:space="preserve"> נוכח ההתפתחויות הטכנולוגיות נדרש גם עדכון שוטף של ההכשרה והפיתוח המקצועי. </w:t>
      </w:r>
    </w:p>
    <w:p w14:paraId="731044B9" w14:textId="77777777" w:rsidR="0010195F" w:rsidRPr="0010195F" w:rsidRDefault="0010195F" w:rsidP="0010195F">
      <w:pPr>
        <w:spacing w:line="269" w:lineRule="auto"/>
        <w:ind w:left="-567"/>
        <w:rPr>
          <w:rFonts w:eastAsia="Calibri"/>
          <w:szCs w:val="20"/>
          <w:rtl/>
        </w:rPr>
      </w:pPr>
    </w:p>
    <w:p w14:paraId="52295F2C" w14:textId="77777777" w:rsidR="0010195F" w:rsidRPr="0010195F" w:rsidRDefault="0010195F" w:rsidP="0010195F">
      <w:pPr>
        <w:spacing w:line="269" w:lineRule="auto"/>
        <w:rPr>
          <w:rFonts w:eastAsia="Calibri"/>
          <w:rtl/>
        </w:rPr>
      </w:pPr>
      <w:r w:rsidRPr="0010195F">
        <w:rPr>
          <w:rFonts w:eastAsia="Calibri" w:hint="cs"/>
          <w:rtl/>
        </w:rPr>
        <w:t>במהלך המעברים של מערכת החינוך ללמידה מרחוק בתקופת משבר הקורונה קיימו יחידות מטה שונות של משרד החינוך הכשרות להוראה מרחוק לצוותי ההוראה. לפי נתונים של משרד החינוך בשנים 2020 - 2021 השתתפו בהכשרות מטעם המינהל לחינוך טכנולוגי כ-160,000 עובדי הוראה</w:t>
      </w:r>
      <w:r w:rsidRPr="0010195F">
        <w:rPr>
          <w:rFonts w:eastAsia="Calibri"/>
          <w:vertAlign w:val="superscript"/>
          <w:rtl/>
        </w:rPr>
        <w:footnoteReference w:id="39"/>
      </w:r>
      <w:r w:rsidRPr="0010195F">
        <w:rPr>
          <w:rFonts w:eastAsia="Calibri" w:hint="cs"/>
          <w:rtl/>
        </w:rPr>
        <w:t xml:space="preserve">. </w:t>
      </w:r>
      <w:r w:rsidRPr="0010195F">
        <w:rPr>
          <w:rFonts w:eastAsia="Calibri"/>
          <w:rtl/>
        </w:rPr>
        <w:t xml:space="preserve">בקיץ 2020 הכשיר </w:t>
      </w:r>
      <w:r w:rsidRPr="0010195F">
        <w:rPr>
          <w:rFonts w:eastAsia="Calibri"/>
          <w:rtl/>
        </w:rPr>
        <w:lastRenderedPageBreak/>
        <w:t>המשרד כ-70,000 מורים במסגרות במרכזי פסג"ה</w:t>
      </w:r>
      <w:r w:rsidRPr="0010195F">
        <w:rPr>
          <w:rFonts w:eastAsia="Calibri" w:hint="cs"/>
          <w:rtl/>
        </w:rPr>
        <w:t xml:space="preserve"> שמפעיל מינהל עובדי הוראה</w:t>
      </w:r>
      <w:r w:rsidRPr="0010195F">
        <w:rPr>
          <w:rFonts w:eastAsia="Calibri"/>
          <w:vertAlign w:val="superscript"/>
          <w:rtl/>
        </w:rPr>
        <w:footnoteReference w:id="40"/>
      </w:r>
      <w:r w:rsidRPr="0010195F">
        <w:rPr>
          <w:rFonts w:eastAsia="Calibri"/>
          <w:rtl/>
        </w:rPr>
        <w:t xml:space="preserve"> ובקורסים דיגיטליים קצרים</w:t>
      </w:r>
      <w:r w:rsidRPr="0010195F">
        <w:rPr>
          <w:rFonts w:eastAsia="Calibri" w:hint="cs"/>
          <w:rtl/>
        </w:rPr>
        <w:t>.</w:t>
      </w:r>
      <w:r w:rsidRPr="0010195F">
        <w:rPr>
          <w:rFonts w:eastAsia="Calibri"/>
          <w:rtl/>
        </w:rPr>
        <w:t xml:space="preserve"> </w:t>
      </w:r>
      <w:r w:rsidRPr="0010195F">
        <w:rPr>
          <w:rFonts w:eastAsia="Calibri" w:hint="cs"/>
          <w:rtl/>
        </w:rPr>
        <w:t>בכ-4,000 בתי"ס התקיימו הכשרות</w:t>
      </w:r>
      <w:r w:rsidRPr="0010195F">
        <w:rPr>
          <w:rFonts w:eastAsia="Calibri"/>
          <w:rtl/>
        </w:rPr>
        <w:t xml:space="preserve"> מוסדי</w:t>
      </w:r>
      <w:r w:rsidRPr="0010195F">
        <w:rPr>
          <w:rFonts w:eastAsia="Calibri" w:hint="cs"/>
          <w:rtl/>
        </w:rPr>
        <w:t>ות ייעודיות</w:t>
      </w:r>
      <w:r w:rsidRPr="0010195F">
        <w:rPr>
          <w:rFonts w:eastAsia="Calibri"/>
          <w:rtl/>
        </w:rPr>
        <w:t xml:space="preserve"> עד דצמבר 2021</w:t>
      </w:r>
      <w:r w:rsidRPr="0010195F">
        <w:rPr>
          <w:rFonts w:eastAsia="Calibri"/>
          <w:vertAlign w:val="superscript"/>
          <w:rtl/>
        </w:rPr>
        <w:footnoteReference w:id="41"/>
      </w:r>
      <w:r w:rsidRPr="0010195F">
        <w:rPr>
          <w:rFonts w:eastAsia="Calibri"/>
          <w:rtl/>
        </w:rPr>
        <w:t>.</w:t>
      </w:r>
    </w:p>
    <w:p w14:paraId="1834FF77" w14:textId="77777777" w:rsidR="0010195F" w:rsidRPr="0010195F" w:rsidRDefault="0010195F" w:rsidP="0010195F">
      <w:pPr>
        <w:spacing w:line="269" w:lineRule="auto"/>
        <w:ind w:left="-567"/>
        <w:rPr>
          <w:rFonts w:eastAsia="Calibri"/>
          <w:szCs w:val="20"/>
          <w:rtl/>
        </w:rPr>
      </w:pPr>
    </w:p>
    <w:p w14:paraId="443941F6" w14:textId="77777777" w:rsidR="0010195F" w:rsidRPr="0010195F" w:rsidRDefault="0010195F" w:rsidP="0010195F">
      <w:pPr>
        <w:spacing w:line="269" w:lineRule="auto"/>
        <w:rPr>
          <w:rFonts w:eastAsia="Calibri"/>
          <w:rtl/>
        </w:rPr>
      </w:pPr>
      <w:r w:rsidRPr="0010195F">
        <w:rPr>
          <w:rFonts w:eastAsia="Calibri" w:hint="cs"/>
          <w:rtl/>
        </w:rPr>
        <w:t>אף לאחר ההכשרות שביצע המשרד בתקופת משבר הקורונה, אחת ההמלצות האופרטיביות העיקריות בהפקת הלקחים שלו מהקורונה בשנת 2021 הייתה העמקה של יכולות המורים להוביל למידה דיגיטלית. גם במסגרת התהליך האסטרטגי 2021 - 2022 הוגדר כמהותי הצורך בשיפור האוריינות הדיגיטלית של סגלי ההוראה ובשילוב כלים דיגיטליים בהכשרה ובפיתוח המקצועי שלהם.</w:t>
      </w:r>
      <w:r w:rsidRPr="0010195F">
        <w:rPr>
          <w:rFonts w:eastAsia="Calibri"/>
          <w:rtl/>
        </w:rPr>
        <w:t xml:space="preserve"> </w:t>
      </w:r>
      <w:r w:rsidRPr="0010195F">
        <w:rPr>
          <w:rFonts w:eastAsia="Calibri" w:hint="cs"/>
          <w:rtl/>
        </w:rPr>
        <w:t>כך גם ב</w:t>
      </w:r>
      <w:r w:rsidRPr="0010195F">
        <w:rPr>
          <w:rFonts w:eastAsia="Calibri"/>
          <w:rtl/>
        </w:rPr>
        <w:t>דוח הוראה ולמידה מרחוק בתקופת הקורונה</w:t>
      </w:r>
      <w:r w:rsidRPr="0010195F">
        <w:rPr>
          <w:rFonts w:eastAsia="Calibri" w:hint="cs"/>
          <w:rtl/>
        </w:rPr>
        <w:t>,</w:t>
      </w:r>
      <w:r w:rsidRPr="0010195F">
        <w:rPr>
          <w:rFonts w:eastAsia="Calibri"/>
          <w:rtl/>
        </w:rPr>
        <w:t xml:space="preserve"> </w:t>
      </w:r>
      <w:r w:rsidRPr="0010195F">
        <w:rPr>
          <w:rFonts w:eastAsia="Calibri" w:hint="cs"/>
          <w:rtl/>
        </w:rPr>
        <w:t xml:space="preserve">שבו המליץ מבקר המדינה בין היתר </w:t>
      </w:r>
      <w:r w:rsidRPr="0010195F">
        <w:rPr>
          <w:rFonts w:eastAsia="Calibri"/>
          <w:rtl/>
        </w:rPr>
        <w:t>שמשרד</w:t>
      </w:r>
      <w:r w:rsidRPr="0010195F">
        <w:rPr>
          <w:rFonts w:eastAsia="Calibri" w:hint="cs"/>
          <w:rtl/>
        </w:rPr>
        <w:t xml:space="preserve"> החינוך</w:t>
      </w:r>
      <w:r w:rsidRPr="0010195F">
        <w:rPr>
          <w:rFonts w:eastAsia="Calibri"/>
          <w:rtl/>
        </w:rPr>
        <w:t xml:space="preserve"> יפעל ל</w:t>
      </w:r>
      <w:r w:rsidRPr="0010195F">
        <w:rPr>
          <w:rFonts w:eastAsia="Calibri" w:hint="cs"/>
          <w:rtl/>
        </w:rPr>
        <w:t>שילוב</w:t>
      </w:r>
      <w:r w:rsidRPr="0010195F">
        <w:rPr>
          <w:rFonts w:eastAsia="Calibri"/>
          <w:rtl/>
        </w:rPr>
        <w:t xml:space="preserve"> תחום ההוראה והלמידה מרחוק במסגרת הכשרת המורים</w:t>
      </w:r>
      <w:r w:rsidRPr="0010195F">
        <w:rPr>
          <w:rFonts w:eastAsia="Calibri" w:hint="cs"/>
          <w:rtl/>
        </w:rPr>
        <w:t>,</w:t>
      </w:r>
      <w:r w:rsidRPr="0010195F">
        <w:rPr>
          <w:rFonts w:eastAsia="Calibri"/>
          <w:rtl/>
        </w:rPr>
        <w:t xml:space="preserve"> ימפה את צורכי המורים בכל הנוגע לפיתוח מיומנויות וכישורים </w:t>
      </w:r>
      <w:r w:rsidRPr="0010195F">
        <w:rPr>
          <w:rFonts w:eastAsia="Calibri" w:hint="cs"/>
          <w:rtl/>
        </w:rPr>
        <w:t>ל</w:t>
      </w:r>
      <w:r w:rsidRPr="0010195F">
        <w:rPr>
          <w:rFonts w:eastAsia="Calibri"/>
          <w:rtl/>
        </w:rPr>
        <w:t>הוראה מרחוק</w:t>
      </w:r>
      <w:r w:rsidRPr="0010195F">
        <w:rPr>
          <w:rFonts w:eastAsia="Calibri" w:hint="cs"/>
          <w:rtl/>
        </w:rPr>
        <w:t xml:space="preserve"> ויעודד </w:t>
      </w:r>
      <w:r w:rsidRPr="0010195F">
        <w:rPr>
          <w:rFonts w:eastAsia="Calibri"/>
          <w:rtl/>
        </w:rPr>
        <w:t>את כל המורים להשתתף בהכשרות אלו</w:t>
      </w:r>
      <w:r w:rsidRPr="0010195F">
        <w:rPr>
          <w:rFonts w:eastAsia="Calibri"/>
          <w:vertAlign w:val="superscript"/>
          <w:rtl/>
        </w:rPr>
        <w:footnoteReference w:id="42"/>
      </w:r>
      <w:r w:rsidRPr="0010195F">
        <w:rPr>
          <w:rFonts w:eastAsia="Calibri"/>
          <w:rtl/>
        </w:rPr>
        <w:t>.</w:t>
      </w:r>
    </w:p>
    <w:p w14:paraId="63A44A04" w14:textId="77777777" w:rsidR="0010195F" w:rsidRPr="0010195F" w:rsidRDefault="0010195F" w:rsidP="0010195F">
      <w:pPr>
        <w:spacing w:line="269" w:lineRule="auto"/>
        <w:ind w:left="-567"/>
        <w:rPr>
          <w:rFonts w:eastAsia="Calibri"/>
          <w:szCs w:val="20"/>
          <w:rtl/>
        </w:rPr>
      </w:pPr>
    </w:p>
    <w:p w14:paraId="30B85884" w14:textId="77777777" w:rsidR="0010195F" w:rsidRPr="0010195F" w:rsidRDefault="0010195F" w:rsidP="0010195F">
      <w:pPr>
        <w:spacing w:line="269" w:lineRule="auto"/>
        <w:rPr>
          <w:rFonts w:eastAsia="Calibri"/>
          <w:rtl/>
        </w:rPr>
      </w:pPr>
      <w:r w:rsidRPr="0010195F">
        <w:rPr>
          <w:rFonts w:eastAsia="Calibri" w:hint="cs"/>
          <w:rtl/>
        </w:rPr>
        <w:t>מבדיקת הנעשה בתום משבר הקורונה עלה כי אומנם המשרד פעל לקדם יעד זה אולם לא עשה זאת באופן מקיף וכחלק מתוכנית סדורה. להלן הפרטים.</w:t>
      </w:r>
    </w:p>
    <w:p w14:paraId="2B288A5C" w14:textId="77777777" w:rsidR="0010195F" w:rsidRPr="0010195F" w:rsidRDefault="0010195F" w:rsidP="0010195F">
      <w:pPr>
        <w:spacing w:line="269" w:lineRule="auto"/>
        <w:ind w:left="-567"/>
        <w:rPr>
          <w:rFonts w:eastAsia="Calibri"/>
          <w:szCs w:val="20"/>
          <w:rtl/>
        </w:rPr>
      </w:pPr>
    </w:p>
    <w:p w14:paraId="4D50AD0F" w14:textId="77777777" w:rsidR="0010195F" w:rsidRPr="0010195F" w:rsidRDefault="0010195F" w:rsidP="0010195F">
      <w:pPr>
        <w:spacing w:line="269" w:lineRule="auto"/>
        <w:rPr>
          <w:rFonts w:eastAsia="Calibri"/>
          <w:rtl/>
        </w:rPr>
      </w:pPr>
      <w:r w:rsidRPr="0010195F">
        <w:rPr>
          <w:rFonts w:eastAsia="Calibri" w:hint="cs"/>
          <w:rtl/>
        </w:rPr>
        <w:t xml:space="preserve">לפי נתוני האגף לפיתוח מקצועי במשרד החינוך, המופקד על תהליכי הלמידה של עובדי ההוראה, </w:t>
      </w:r>
      <w:bookmarkStart w:id="23" w:name="_Hlk205815667"/>
      <w:r w:rsidRPr="0010195F">
        <w:rPr>
          <w:rFonts w:eastAsia="Calibri" w:hint="cs"/>
          <w:rtl/>
        </w:rPr>
        <w:t>בשנה"ל התשפ"ב, כ-25,000 עובדי הוראה, שהם כ-15% מעובדי ההוראה במדינה בשנה זו, למדו קורסים בתחום הלמידה הדיגיטלית (דרכי הוראה דיגיטלית או מיומנויות דיגיטליות בשילוב תחום דעת). בשנה"ל התשפ"ג למדו בקורסים כאלה כ-22,000 עובדי הוראה, שהם כ-12% מעובדי ההוראה במדינה בשנה זו</w:t>
      </w:r>
      <w:bookmarkEnd w:id="23"/>
      <w:r w:rsidRPr="0010195F">
        <w:rPr>
          <w:rFonts w:eastAsia="Calibri" w:hint="cs"/>
          <w:rtl/>
        </w:rPr>
        <w:t xml:space="preserve">. </w:t>
      </w:r>
    </w:p>
    <w:p w14:paraId="2B0BF6C9" w14:textId="77777777" w:rsidR="0010195F" w:rsidRPr="0010195F" w:rsidRDefault="0010195F" w:rsidP="0010195F">
      <w:pPr>
        <w:spacing w:line="269" w:lineRule="auto"/>
        <w:ind w:left="-567"/>
        <w:rPr>
          <w:rFonts w:eastAsia="Calibri"/>
          <w:szCs w:val="20"/>
          <w:rtl/>
        </w:rPr>
      </w:pPr>
    </w:p>
    <w:p w14:paraId="05074ACD" w14:textId="77777777" w:rsidR="0010195F" w:rsidRPr="0010195F" w:rsidRDefault="0010195F" w:rsidP="0010195F">
      <w:pPr>
        <w:spacing w:line="269" w:lineRule="auto"/>
        <w:rPr>
          <w:rFonts w:eastAsia="Calibri"/>
          <w:rtl/>
        </w:rPr>
      </w:pPr>
      <w:r w:rsidRPr="0010195F">
        <w:rPr>
          <w:rFonts w:eastAsia="Calibri" w:hint="cs"/>
          <w:rtl/>
        </w:rPr>
        <w:t xml:space="preserve">עוד נמצא כי באפריל 2024, כחצי שנה לאחר פרוץ המלחמה, הפיץ משרד החינוך בקרב המורים שאלון </w:t>
      </w:r>
      <w:r w:rsidRPr="0010195F">
        <w:rPr>
          <w:rFonts w:eastAsia="Calibri"/>
          <w:rtl/>
        </w:rPr>
        <w:t xml:space="preserve">מיומנויות </w:t>
      </w:r>
      <w:bookmarkStart w:id="24" w:name="_Hlk205815732"/>
      <w:r w:rsidRPr="0010195F">
        <w:rPr>
          <w:rFonts w:eastAsia="Calibri"/>
          <w:rtl/>
        </w:rPr>
        <w:t>הוראה, למידה והערכה מרחוק</w:t>
      </w:r>
      <w:bookmarkEnd w:id="24"/>
      <w:r w:rsidRPr="0010195F">
        <w:rPr>
          <w:rFonts w:eastAsia="Calibri" w:hint="cs"/>
          <w:rtl/>
        </w:rPr>
        <w:t xml:space="preserve">, במטרה </w:t>
      </w:r>
      <w:r w:rsidRPr="0010195F">
        <w:rPr>
          <w:rFonts w:eastAsia="Calibri"/>
          <w:rtl/>
        </w:rPr>
        <w:t>ל</w:t>
      </w:r>
      <w:r w:rsidRPr="0010195F">
        <w:rPr>
          <w:rFonts w:eastAsia="Calibri" w:hint="cs"/>
          <w:rtl/>
        </w:rPr>
        <w:t>סייע למנהלי בתיה"ס ל</w:t>
      </w:r>
      <w:r w:rsidRPr="0010195F">
        <w:rPr>
          <w:rFonts w:eastAsia="Calibri"/>
          <w:rtl/>
        </w:rPr>
        <w:t>ייצר תוכנית מותאמת לצרכי</w:t>
      </w:r>
      <w:r w:rsidRPr="0010195F">
        <w:rPr>
          <w:rFonts w:eastAsia="Calibri" w:hint="cs"/>
          <w:rtl/>
        </w:rPr>
        <w:t>ם</w:t>
      </w:r>
      <w:r w:rsidRPr="0010195F">
        <w:rPr>
          <w:rFonts w:eastAsia="Calibri"/>
          <w:rtl/>
        </w:rPr>
        <w:t xml:space="preserve"> לקידום הטמעת תהליכי </w:t>
      </w:r>
      <w:r w:rsidRPr="0010195F">
        <w:rPr>
          <w:rFonts w:eastAsia="Calibri" w:hint="cs"/>
          <w:rtl/>
        </w:rPr>
        <w:t>הוראה-למידה-הערכה</w:t>
      </w:r>
      <w:r w:rsidRPr="0010195F">
        <w:rPr>
          <w:rFonts w:eastAsia="Calibri"/>
          <w:rtl/>
        </w:rPr>
        <w:t xml:space="preserve"> משולבי דיגיטל מרחוק</w:t>
      </w:r>
      <w:r w:rsidRPr="0010195F">
        <w:rPr>
          <w:rFonts w:eastAsia="Calibri" w:hint="cs"/>
          <w:rtl/>
        </w:rPr>
        <w:t xml:space="preserve"> ולהנגיש מענים מתאימים (להלן - סקר המיומנויות)</w:t>
      </w:r>
      <w:r w:rsidRPr="0010195F">
        <w:rPr>
          <w:rFonts w:eastAsia="Calibri"/>
          <w:vertAlign w:val="superscript"/>
          <w:rtl/>
        </w:rPr>
        <w:footnoteReference w:id="43"/>
      </w:r>
      <w:r w:rsidRPr="0010195F">
        <w:rPr>
          <w:rFonts w:eastAsia="Calibri" w:hint="cs"/>
          <w:rtl/>
        </w:rPr>
        <w:t>. בשאלון נשאלו המורים בדבר רמת המיומנות שלהם בהוראה מרחוק. נכון לסוף חודש יולי 2024 השיבו על השאלון כ-37,000 עובדי הוראה, שהם כ-20% מעובדי ההוראה במערכת החינוך</w:t>
      </w:r>
      <w:r w:rsidRPr="0010195F">
        <w:rPr>
          <w:rFonts w:eastAsia="Calibri"/>
          <w:vertAlign w:val="superscript"/>
          <w:rtl/>
        </w:rPr>
        <w:footnoteReference w:id="44"/>
      </w:r>
      <w:r w:rsidRPr="0010195F">
        <w:rPr>
          <w:rFonts w:eastAsia="Calibri" w:hint="cs"/>
          <w:rtl/>
        </w:rPr>
        <w:t xml:space="preserve">. </w:t>
      </w:r>
    </w:p>
    <w:p w14:paraId="03CD3C6B" w14:textId="77777777" w:rsidR="0010195F" w:rsidRPr="0010195F" w:rsidRDefault="0010195F" w:rsidP="0010195F">
      <w:pPr>
        <w:spacing w:line="269" w:lineRule="auto"/>
        <w:ind w:left="-567"/>
        <w:rPr>
          <w:rFonts w:eastAsia="Calibri"/>
          <w:szCs w:val="20"/>
          <w:rtl/>
        </w:rPr>
      </w:pPr>
    </w:p>
    <w:p w14:paraId="73939335" w14:textId="77777777" w:rsidR="0010195F" w:rsidRPr="0010195F" w:rsidRDefault="0010195F" w:rsidP="0010195F">
      <w:pPr>
        <w:spacing w:line="269" w:lineRule="auto"/>
        <w:rPr>
          <w:rFonts w:eastAsia="Calibri"/>
          <w:rtl/>
        </w:rPr>
      </w:pPr>
      <w:r w:rsidRPr="0010195F">
        <w:rPr>
          <w:rFonts w:eastAsia="Calibri" w:hint="cs"/>
          <w:rtl/>
        </w:rPr>
        <w:t>להלן בתרשים תשובות המורים לסקר המיומנויות, בפילוח לפי חמשת הנושאים שנבדקו בסקר</w:t>
      </w:r>
      <w:r w:rsidRPr="0010195F">
        <w:rPr>
          <w:rFonts w:eastAsia="Calibri"/>
          <w:vertAlign w:val="superscript"/>
          <w:rtl/>
        </w:rPr>
        <w:footnoteReference w:id="45"/>
      </w:r>
      <w:r w:rsidRPr="0010195F">
        <w:rPr>
          <w:rFonts w:eastAsia="Calibri" w:hint="cs"/>
          <w:rtl/>
        </w:rPr>
        <w:t>.</w:t>
      </w:r>
    </w:p>
    <w:p w14:paraId="7F835D40" w14:textId="77777777" w:rsidR="0010195F" w:rsidRPr="0010195F" w:rsidRDefault="0010195F" w:rsidP="0010195F">
      <w:pPr>
        <w:keepNext/>
        <w:keepLines/>
        <w:spacing w:line="269" w:lineRule="auto"/>
        <w:jc w:val="center"/>
        <w:rPr>
          <w:rFonts w:eastAsia="Calibri"/>
          <w:b/>
          <w:bCs/>
          <w:rtl/>
        </w:rPr>
      </w:pPr>
      <w:r w:rsidRPr="0010195F">
        <w:rPr>
          <w:rFonts w:eastAsia="Calibri" w:hint="cs"/>
          <w:rtl/>
        </w:rPr>
        <w:lastRenderedPageBreak/>
        <w:t>תרשים 12:</w:t>
      </w:r>
      <w:r w:rsidRPr="0010195F">
        <w:rPr>
          <w:rFonts w:eastAsia="Calibri" w:hint="cs"/>
          <w:b/>
          <w:bCs/>
          <w:rtl/>
        </w:rPr>
        <w:t xml:space="preserve"> תשובות המורים על סקר המיומנויות בפילוח לפי נושאים (נכון לסוף יולי 2024)</w:t>
      </w:r>
    </w:p>
    <w:p w14:paraId="6D9D49F9" w14:textId="77777777" w:rsidR="0010195F" w:rsidRPr="0010195F" w:rsidRDefault="0010195F" w:rsidP="00A86A01">
      <w:pPr>
        <w:spacing w:line="269" w:lineRule="auto"/>
        <w:jc w:val="center"/>
        <w:rPr>
          <w:rFonts w:eastAsia="Calibri"/>
          <w:rtl/>
        </w:rPr>
      </w:pPr>
      <w:r w:rsidRPr="0010195F">
        <w:rPr>
          <w:rFonts w:eastAsia="Calibri"/>
          <w:noProof/>
          <w:rtl/>
          <w:lang w:val="he-IL"/>
        </w:rPr>
        <w:drawing>
          <wp:inline distT="0" distB="0" distL="0" distR="0" wp14:anchorId="3172AFE4" wp14:editId="17D294BF">
            <wp:extent cx="5220335" cy="4154170"/>
            <wp:effectExtent l="0" t="0" r="0" b="0"/>
            <wp:docPr id="17" name="תמונה 17" descr="תרשים טורים שמציג את תשובות המורים על סקר המיומנויות בפילוח לפי נושאים:&#10;קידום למידה עצמית של המורה:&#10;לא מיומן - 6% (1980 מורים)&#10;מיומן חלקית - 34% (12,640 מורים)&#10;מיומן - 60% (22,268 מורים)&#10;מיומנויות SEL בעת חירום:&#10;לא מיומן - 3% (1156 מורים)&#10;מיומן חלקית - 33% (12,127 מורים)&#10;מיומן - 64% (23,604 מורים)&#10;תקשורת עם מבוגר אחראי:&#10;לא מיומן - 7% (2,613 מורים)&#10;מיומן חלקית - 32% (11,682 מורים)&#10;מיומן - 61% (22,593 מורים)&#10;מיומנויות ותכנים דיגיטליים:&#10;לא מיומן - 2% (703 מורים)&#10;מיומן חלקית - 34% (12,529 מורים)&#10;מיומן - 64% (23,656 מורים)&#10;ניהול וארגון הלמידה בסביבה מקוונת:&#10;לא מיומן - 4% (1,629 מורים)&#10;מיומן חלקית - 32% (12,949 מורים)&#10;מיומן - 61% (22,310 מ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רשים 12.JPG"/>
                    <pic:cNvPicPr/>
                  </pic:nvPicPr>
                  <pic:blipFill>
                    <a:blip r:embed="rId22">
                      <a:extLst>
                        <a:ext uri="{28A0092B-C50C-407E-A947-70E740481C1C}">
                          <a14:useLocalDpi xmlns:a14="http://schemas.microsoft.com/office/drawing/2010/main" val="0"/>
                        </a:ext>
                      </a:extLst>
                    </a:blip>
                    <a:stretch>
                      <a:fillRect/>
                    </a:stretch>
                  </pic:blipFill>
                  <pic:spPr>
                    <a:xfrm>
                      <a:off x="0" y="0"/>
                      <a:ext cx="5220335" cy="4154170"/>
                    </a:xfrm>
                    <a:prstGeom prst="rect">
                      <a:avLst/>
                    </a:prstGeom>
                  </pic:spPr>
                </pic:pic>
              </a:graphicData>
            </a:graphic>
          </wp:inline>
        </w:drawing>
      </w:r>
    </w:p>
    <w:p w14:paraId="462BBAAF" w14:textId="77777777" w:rsidR="0010195F" w:rsidRPr="0010195F" w:rsidRDefault="0010195F" w:rsidP="0010195F">
      <w:pPr>
        <w:spacing w:line="269" w:lineRule="auto"/>
        <w:rPr>
          <w:rFonts w:eastAsia="Calibri"/>
          <w:sz w:val="16"/>
          <w:szCs w:val="20"/>
          <w:rtl/>
        </w:rPr>
      </w:pPr>
      <w:r w:rsidRPr="0010195F">
        <w:rPr>
          <w:rFonts w:eastAsia="Calibri" w:hint="cs"/>
          <w:sz w:val="18"/>
          <w:szCs w:val="22"/>
          <w:rtl/>
        </w:rPr>
        <w:t xml:space="preserve"> </w:t>
      </w:r>
      <w:r w:rsidRPr="0010195F">
        <w:rPr>
          <w:rFonts w:eastAsia="Calibri" w:hint="eastAsia"/>
          <w:sz w:val="16"/>
          <w:szCs w:val="20"/>
          <w:rtl/>
        </w:rPr>
        <w:t>לפי</w:t>
      </w:r>
      <w:r w:rsidRPr="0010195F">
        <w:rPr>
          <w:rFonts w:eastAsia="Calibri"/>
          <w:sz w:val="16"/>
          <w:szCs w:val="20"/>
          <w:rtl/>
        </w:rPr>
        <w:t xml:space="preserve"> </w:t>
      </w:r>
      <w:r w:rsidRPr="0010195F">
        <w:rPr>
          <w:rFonts w:eastAsia="Calibri" w:hint="eastAsia"/>
          <w:sz w:val="16"/>
          <w:szCs w:val="20"/>
          <w:rtl/>
        </w:rPr>
        <w:t>נתוני</w:t>
      </w:r>
      <w:r w:rsidRPr="0010195F">
        <w:rPr>
          <w:rFonts w:eastAsia="Calibri"/>
          <w:sz w:val="16"/>
          <w:szCs w:val="20"/>
          <w:rtl/>
        </w:rPr>
        <w:t xml:space="preserve"> </w:t>
      </w:r>
      <w:r w:rsidRPr="0010195F">
        <w:rPr>
          <w:rFonts w:eastAsia="Calibri" w:hint="eastAsia"/>
          <w:sz w:val="16"/>
          <w:szCs w:val="20"/>
          <w:rtl/>
        </w:rPr>
        <w:t>סקר</w:t>
      </w:r>
      <w:r w:rsidRPr="0010195F">
        <w:rPr>
          <w:rFonts w:eastAsia="Calibri"/>
          <w:sz w:val="16"/>
          <w:szCs w:val="20"/>
          <w:rtl/>
        </w:rPr>
        <w:t xml:space="preserve"> </w:t>
      </w:r>
      <w:r w:rsidRPr="0010195F">
        <w:rPr>
          <w:rFonts w:eastAsia="Calibri" w:hint="eastAsia"/>
          <w:sz w:val="16"/>
          <w:szCs w:val="20"/>
          <w:rtl/>
        </w:rPr>
        <w:t>המיומנויות</w:t>
      </w:r>
      <w:r w:rsidRPr="0010195F">
        <w:rPr>
          <w:rFonts w:eastAsia="Calibri"/>
          <w:sz w:val="16"/>
          <w:szCs w:val="20"/>
          <w:rtl/>
        </w:rPr>
        <w:t xml:space="preserve">, </w:t>
      </w:r>
      <w:r w:rsidRPr="0010195F">
        <w:rPr>
          <w:rFonts w:eastAsia="Calibri" w:hint="eastAsia"/>
          <w:sz w:val="16"/>
          <w:szCs w:val="20"/>
          <w:rtl/>
        </w:rPr>
        <w:t>בעיבוד</w:t>
      </w:r>
      <w:r w:rsidRPr="0010195F">
        <w:rPr>
          <w:rFonts w:eastAsia="Calibri"/>
          <w:sz w:val="16"/>
          <w:szCs w:val="20"/>
          <w:rtl/>
        </w:rPr>
        <w:t xml:space="preserve"> </w:t>
      </w:r>
      <w:r w:rsidRPr="0010195F">
        <w:rPr>
          <w:rFonts w:eastAsia="Calibri" w:hint="eastAsia"/>
          <w:sz w:val="16"/>
          <w:szCs w:val="20"/>
          <w:rtl/>
        </w:rPr>
        <w:t>משרד</w:t>
      </w:r>
      <w:r w:rsidRPr="0010195F">
        <w:rPr>
          <w:rFonts w:eastAsia="Calibri"/>
          <w:sz w:val="16"/>
          <w:szCs w:val="20"/>
          <w:rtl/>
        </w:rPr>
        <w:t xml:space="preserve"> </w:t>
      </w:r>
      <w:r w:rsidRPr="0010195F">
        <w:rPr>
          <w:rFonts w:eastAsia="Calibri" w:hint="eastAsia"/>
          <w:sz w:val="16"/>
          <w:szCs w:val="20"/>
          <w:rtl/>
        </w:rPr>
        <w:t>מבקר</w:t>
      </w:r>
      <w:r w:rsidRPr="0010195F">
        <w:rPr>
          <w:rFonts w:eastAsia="Calibri"/>
          <w:sz w:val="16"/>
          <w:szCs w:val="20"/>
          <w:rtl/>
        </w:rPr>
        <w:t xml:space="preserve"> </w:t>
      </w:r>
      <w:r w:rsidRPr="0010195F">
        <w:rPr>
          <w:rFonts w:eastAsia="Calibri" w:hint="eastAsia"/>
          <w:sz w:val="16"/>
          <w:szCs w:val="20"/>
          <w:rtl/>
        </w:rPr>
        <w:t>המדינה</w:t>
      </w:r>
      <w:r w:rsidRPr="0010195F">
        <w:rPr>
          <w:rFonts w:eastAsia="Calibri"/>
          <w:sz w:val="16"/>
          <w:szCs w:val="20"/>
          <w:rtl/>
        </w:rPr>
        <w:t>.</w:t>
      </w:r>
    </w:p>
    <w:p w14:paraId="16A5B4B4" w14:textId="77777777" w:rsidR="0010195F" w:rsidRPr="0010195F" w:rsidRDefault="0010195F" w:rsidP="0010195F">
      <w:pPr>
        <w:spacing w:line="269" w:lineRule="auto"/>
        <w:ind w:left="-567"/>
        <w:rPr>
          <w:rFonts w:eastAsia="Calibri"/>
          <w:szCs w:val="20"/>
          <w:rtl/>
        </w:rPr>
      </w:pPr>
    </w:p>
    <w:p w14:paraId="6E120ACB" w14:textId="77777777" w:rsidR="0010195F" w:rsidRPr="0010195F" w:rsidRDefault="0010195F" w:rsidP="0010195F">
      <w:pPr>
        <w:spacing w:line="269" w:lineRule="auto"/>
        <w:rPr>
          <w:rFonts w:eastAsia="Calibri"/>
          <w:b/>
          <w:bCs/>
          <w:rtl/>
        </w:rPr>
      </w:pPr>
      <w:r w:rsidRPr="0010195F">
        <w:rPr>
          <w:rFonts w:eastAsia="Calibri" w:hint="cs"/>
          <w:b/>
          <w:bCs/>
          <w:rtl/>
        </w:rPr>
        <w:t xml:space="preserve">מהתרשים עולה כי נכון לסוף יולי 2024, כעשרה חודשים לאחר פרוץ המלחמה, </w:t>
      </w:r>
      <w:bookmarkStart w:id="25" w:name="_Hlk205815773"/>
      <w:r w:rsidRPr="0010195F">
        <w:rPr>
          <w:rFonts w:eastAsia="Calibri" w:hint="cs"/>
          <w:b/>
          <w:bCs/>
          <w:rtl/>
        </w:rPr>
        <w:t>בין 36% ל-40% מהמורים לא ראו את עצמם מיומנים בנושאים הנדרשים להוראה מרחוק.</w:t>
      </w:r>
      <w:bookmarkEnd w:id="25"/>
      <w:r w:rsidRPr="0010195F">
        <w:rPr>
          <w:rFonts w:eastAsia="Calibri" w:hint="cs"/>
          <w:b/>
          <w:bCs/>
          <w:rtl/>
        </w:rPr>
        <w:t xml:space="preserve"> כ-39% מהמורים שהשיבו על סקר המיומנויות לא ראו את עצמם כמיומנים בנושא ניהול וארגון ההוראה בסביבה מקוונת</w:t>
      </w:r>
      <w:r w:rsidRPr="0010195F">
        <w:rPr>
          <w:rFonts w:eastAsia="Calibri"/>
          <w:b/>
          <w:bCs/>
          <w:vertAlign w:val="superscript"/>
          <w:rtl/>
        </w:rPr>
        <w:footnoteReference w:id="46"/>
      </w:r>
      <w:r w:rsidRPr="0010195F">
        <w:rPr>
          <w:rFonts w:eastAsia="Calibri" w:hint="cs"/>
          <w:b/>
          <w:bCs/>
          <w:rtl/>
        </w:rPr>
        <w:t>, וכ-36% מהם לא ראו את עצמם כמיומנים בנושא מיומנויות ותכנים דיגיטליים</w:t>
      </w:r>
      <w:r w:rsidRPr="0010195F">
        <w:rPr>
          <w:rFonts w:eastAsia="Calibri"/>
          <w:b/>
          <w:bCs/>
          <w:vertAlign w:val="superscript"/>
          <w:rtl/>
        </w:rPr>
        <w:footnoteReference w:id="47"/>
      </w:r>
      <w:r w:rsidRPr="0010195F">
        <w:rPr>
          <w:rFonts w:eastAsia="Calibri" w:hint="cs"/>
          <w:b/>
          <w:bCs/>
          <w:rtl/>
        </w:rPr>
        <w:t>.</w:t>
      </w:r>
    </w:p>
    <w:p w14:paraId="453510CC" w14:textId="77777777" w:rsidR="0010195F" w:rsidRPr="0010195F" w:rsidRDefault="0010195F" w:rsidP="0010195F">
      <w:pPr>
        <w:spacing w:line="269" w:lineRule="auto"/>
        <w:ind w:left="-567"/>
        <w:rPr>
          <w:rFonts w:eastAsia="Calibri"/>
          <w:szCs w:val="20"/>
          <w:rtl/>
        </w:rPr>
      </w:pPr>
      <w:bookmarkStart w:id="26" w:name="_Hlk202195330"/>
    </w:p>
    <w:p w14:paraId="1FD2301D" w14:textId="77777777" w:rsidR="0010195F" w:rsidRPr="0010195F" w:rsidRDefault="0010195F" w:rsidP="0010195F">
      <w:pPr>
        <w:spacing w:line="269" w:lineRule="auto"/>
        <w:rPr>
          <w:rFonts w:eastAsia="Calibri"/>
          <w:b/>
          <w:bCs/>
          <w:rtl/>
        </w:rPr>
      </w:pPr>
      <w:r w:rsidRPr="0010195F">
        <w:rPr>
          <w:rFonts w:eastAsia="Calibri" w:hint="cs"/>
          <w:b/>
          <w:bCs/>
          <w:rtl/>
        </w:rPr>
        <w:lastRenderedPageBreak/>
        <w:t xml:space="preserve">גם בסקר המנהלים שבוצע בביקורת עלו פערים בכל הנוגע למיומנויות המורים בהוראה מרחוק. במענה על השאלה בדבר </w:t>
      </w:r>
      <w:r w:rsidRPr="0010195F">
        <w:rPr>
          <w:rFonts w:eastAsia="Calibri"/>
          <w:b/>
          <w:bCs/>
          <w:rtl/>
        </w:rPr>
        <w:t>שיעור מורי ביה</w:t>
      </w:r>
      <w:r w:rsidRPr="0010195F">
        <w:rPr>
          <w:rFonts w:eastAsia="Calibri" w:hint="cs"/>
          <w:b/>
          <w:bCs/>
          <w:rtl/>
        </w:rPr>
        <w:t>"</w:t>
      </w:r>
      <w:r w:rsidRPr="0010195F">
        <w:rPr>
          <w:rFonts w:eastAsia="Calibri"/>
          <w:b/>
          <w:bCs/>
          <w:rtl/>
        </w:rPr>
        <w:t xml:space="preserve">ס </w:t>
      </w:r>
      <w:r w:rsidRPr="0010195F">
        <w:rPr>
          <w:rFonts w:eastAsia="Calibri" w:hint="cs"/>
          <w:b/>
          <w:bCs/>
          <w:rtl/>
        </w:rPr>
        <w:t>ש</w:t>
      </w:r>
      <w:r w:rsidRPr="0010195F">
        <w:rPr>
          <w:rFonts w:eastAsia="Calibri"/>
          <w:b/>
          <w:bCs/>
          <w:rtl/>
        </w:rPr>
        <w:t>הם בעלי יכולות פדגוגיות וטכנולוגיות להוראה מרחוק</w:t>
      </w:r>
      <w:r w:rsidRPr="0010195F">
        <w:rPr>
          <w:rFonts w:eastAsia="Calibri" w:hint="cs"/>
          <w:b/>
          <w:bCs/>
          <w:rtl/>
        </w:rPr>
        <w:t xml:space="preserve">, כ-25% מכלל מנהלי בתיה"ס (342 מתוך 1,347 מנהלים) סברו שלכל היותר למחצית מהמורים בבית ספרם יש יכולות טכנולוגיות ופדגוגיות להוראה מרחוק. בין הנשאלים מהחברה החרדית כ-41% סברו כך (130 מתוך 318 מנהלים). רק כ-21% מכלל המנהלים (289 מתוך 1,347) סברו כי לכל המורים בבית ספרם יש יכולות כאמור. </w:t>
      </w:r>
    </w:p>
    <w:p w14:paraId="5D8C7F62" w14:textId="77777777" w:rsidR="0010195F" w:rsidRPr="0010195F" w:rsidRDefault="0010195F" w:rsidP="0010195F">
      <w:pPr>
        <w:spacing w:line="269" w:lineRule="auto"/>
        <w:ind w:left="-567"/>
        <w:rPr>
          <w:rFonts w:eastAsia="Calibri"/>
          <w:szCs w:val="20"/>
          <w:rtl/>
        </w:rPr>
      </w:pPr>
    </w:p>
    <w:p w14:paraId="71FFAAF0" w14:textId="77777777" w:rsidR="0010195F" w:rsidRPr="0010195F" w:rsidRDefault="0010195F" w:rsidP="0010195F">
      <w:pPr>
        <w:spacing w:line="269" w:lineRule="auto"/>
        <w:rPr>
          <w:rFonts w:eastAsia="Calibri"/>
          <w:b/>
          <w:bCs/>
          <w:rtl/>
        </w:rPr>
      </w:pPr>
      <w:r w:rsidRPr="0010195F">
        <w:rPr>
          <w:rFonts w:eastAsia="Calibri" w:hint="cs"/>
          <w:b/>
          <w:bCs/>
          <w:rtl/>
        </w:rPr>
        <w:t>על פערים בעניין הכשרת המורים ניתן ללמוד גם משאלון שהעביר מחוז המרכז לבתיה"ס שבמחוז (שהם כ-10% מכלל בתי הספר בארץ)</w:t>
      </w:r>
      <w:r w:rsidRPr="0010195F">
        <w:rPr>
          <w:rFonts w:eastAsia="Calibri" w:hint="cs"/>
          <w:b/>
          <w:bCs/>
        </w:rPr>
        <w:t xml:space="preserve"> </w:t>
      </w:r>
      <w:r w:rsidRPr="0010195F">
        <w:rPr>
          <w:rFonts w:eastAsia="Calibri" w:hint="cs"/>
          <w:b/>
          <w:bCs/>
          <w:rtl/>
        </w:rPr>
        <w:t>במסגרת תרגילי הלמידה מרחוק מהשנים 2022 ו-2023</w:t>
      </w:r>
      <w:r w:rsidRPr="0010195F">
        <w:rPr>
          <w:rFonts w:eastAsia="Calibri"/>
          <w:b/>
          <w:bCs/>
          <w:vertAlign w:val="superscript"/>
          <w:rtl/>
        </w:rPr>
        <w:footnoteReference w:id="48"/>
      </w:r>
      <w:r w:rsidRPr="0010195F">
        <w:rPr>
          <w:rFonts w:eastAsia="Calibri" w:hint="cs"/>
          <w:b/>
          <w:bCs/>
          <w:rtl/>
        </w:rPr>
        <w:t>. מהתשובות על השאלון עלה כי בכ-33% מבתיה"ס (165 מתוך 509 בתי"ס שהשיבו על השאלון ב</w:t>
      </w:r>
      <w:r w:rsidR="00323176">
        <w:rPr>
          <w:rFonts w:eastAsia="Calibri" w:hint="cs"/>
          <w:b/>
          <w:bCs/>
          <w:rtl/>
        </w:rPr>
        <w:t>ה</w:t>
      </w:r>
      <w:r w:rsidRPr="0010195F">
        <w:rPr>
          <w:rFonts w:eastAsia="Calibri" w:hint="cs"/>
          <w:b/>
          <w:bCs/>
          <w:rtl/>
        </w:rPr>
        <w:t>תשפ"ב, ו-209 מתוך 634 בתי"ס שהשיבו על השאלון ב</w:t>
      </w:r>
      <w:r w:rsidR="00323176">
        <w:rPr>
          <w:rFonts w:eastAsia="Calibri" w:hint="cs"/>
          <w:b/>
          <w:bCs/>
          <w:rtl/>
        </w:rPr>
        <w:t>ה</w:t>
      </w:r>
      <w:r w:rsidRPr="0010195F">
        <w:rPr>
          <w:rFonts w:eastAsia="Calibri" w:hint="cs"/>
          <w:b/>
          <w:bCs/>
          <w:rtl/>
        </w:rPr>
        <w:t>תשפ"ג) צוות ביה"ס לא עבר הכשרה לעבודה בסביבת ענן</w:t>
      </w:r>
      <w:r w:rsidRPr="0010195F">
        <w:rPr>
          <w:rFonts w:eastAsia="Calibri"/>
          <w:b/>
          <w:bCs/>
          <w:vertAlign w:val="superscript"/>
          <w:rtl/>
        </w:rPr>
        <w:footnoteReference w:id="49"/>
      </w:r>
      <w:r w:rsidRPr="0010195F">
        <w:rPr>
          <w:rFonts w:eastAsia="Calibri" w:hint="cs"/>
          <w:b/>
          <w:bCs/>
          <w:rtl/>
        </w:rPr>
        <w:t xml:space="preserve"> או שעבר הכשרה שאינה מספקת</w:t>
      </w:r>
      <w:r w:rsidRPr="0010195F">
        <w:rPr>
          <w:rFonts w:eastAsia="Calibri"/>
          <w:b/>
          <w:bCs/>
          <w:vertAlign w:val="superscript"/>
          <w:rtl/>
        </w:rPr>
        <w:footnoteReference w:id="50"/>
      </w:r>
      <w:r w:rsidRPr="0010195F">
        <w:rPr>
          <w:rFonts w:eastAsia="Calibri" w:hint="cs"/>
          <w:b/>
          <w:bCs/>
          <w:rtl/>
        </w:rPr>
        <w:t xml:space="preserve">. </w:t>
      </w:r>
    </w:p>
    <w:bookmarkEnd w:id="26"/>
    <w:p w14:paraId="784DBF4E" w14:textId="77777777" w:rsidR="0010195F" w:rsidRPr="0010195F" w:rsidRDefault="0010195F" w:rsidP="0010195F">
      <w:pPr>
        <w:spacing w:line="269" w:lineRule="auto"/>
        <w:ind w:left="-567"/>
        <w:rPr>
          <w:rFonts w:eastAsia="Calibri"/>
          <w:szCs w:val="20"/>
          <w:rtl/>
        </w:rPr>
      </w:pPr>
    </w:p>
    <w:p w14:paraId="59B118EF" w14:textId="77777777" w:rsidR="0010195F" w:rsidRPr="0010195F" w:rsidRDefault="0010195F" w:rsidP="0010195F">
      <w:pPr>
        <w:spacing w:line="269" w:lineRule="auto"/>
        <w:rPr>
          <w:rFonts w:eastAsia="Calibri"/>
          <w:b/>
          <w:bCs/>
          <w:rtl/>
        </w:rPr>
      </w:pPr>
      <w:r w:rsidRPr="0010195F">
        <w:rPr>
          <w:rFonts w:eastAsia="Calibri" w:hint="cs"/>
          <w:b/>
          <w:bCs/>
          <w:rtl/>
        </w:rPr>
        <w:t>מכלל האמור עולה כי על אף ההמלצות בהפקת הלקחים של המשרד מהקורונה ובתהליך האסטרטגי 2021 - 2022, ואף על פי שמשרד החינוך פעל מאז משבר הקורונה להכשרת המורים להוראה דיגיטלית, מורים רבים לא השתתפו בהכשרות או שעברו הכשרות בלתי-מספקות. כתוצאה מכך, עם פרוץ המלחמה לא היו כל המורים מיומנים דיים בהוראה מרחוק.</w:t>
      </w:r>
    </w:p>
    <w:p w14:paraId="7A165D91" w14:textId="77777777" w:rsidR="0010195F" w:rsidRPr="0010195F" w:rsidRDefault="0010195F" w:rsidP="0010195F">
      <w:pPr>
        <w:spacing w:line="269" w:lineRule="auto"/>
        <w:ind w:left="-567"/>
        <w:rPr>
          <w:rFonts w:eastAsia="Calibri"/>
          <w:szCs w:val="20"/>
          <w:rtl/>
        </w:rPr>
      </w:pPr>
    </w:p>
    <w:p w14:paraId="47106E39" w14:textId="77777777" w:rsidR="0010195F" w:rsidRPr="0010195F" w:rsidRDefault="0010195F" w:rsidP="0010195F">
      <w:pPr>
        <w:spacing w:line="269" w:lineRule="auto"/>
        <w:rPr>
          <w:rFonts w:eastAsia="Calibri"/>
          <w:rtl/>
        </w:rPr>
      </w:pPr>
      <w:r w:rsidRPr="0010195F">
        <w:rPr>
          <w:rFonts w:eastAsia="Calibri" w:hint="eastAsia"/>
          <w:rtl/>
        </w:rPr>
        <w:t>משרד</w:t>
      </w:r>
      <w:r w:rsidRPr="0010195F">
        <w:rPr>
          <w:rFonts w:eastAsia="Calibri"/>
          <w:rtl/>
        </w:rPr>
        <w:t xml:space="preserve"> החינוך מסר בתשובתו כי </w:t>
      </w:r>
      <w:r w:rsidRPr="0010195F">
        <w:rPr>
          <w:rFonts w:eastAsia="Calibri" w:hint="eastAsia"/>
          <w:rtl/>
        </w:rPr>
        <w:t>הוא</w:t>
      </w:r>
      <w:r w:rsidRPr="0010195F">
        <w:rPr>
          <w:rFonts w:eastAsia="Calibri"/>
          <w:rtl/>
        </w:rPr>
        <w:t xml:space="preserve"> </w:t>
      </w:r>
      <w:r w:rsidRPr="0010195F">
        <w:rPr>
          <w:rFonts w:eastAsia="Calibri" w:hint="eastAsia"/>
          <w:rtl/>
        </w:rPr>
        <w:t>פועל</w:t>
      </w:r>
      <w:r w:rsidRPr="0010195F">
        <w:rPr>
          <w:rFonts w:eastAsia="Calibri"/>
          <w:rtl/>
        </w:rPr>
        <w:t xml:space="preserve"> </w:t>
      </w:r>
      <w:r w:rsidRPr="0010195F">
        <w:rPr>
          <w:rFonts w:eastAsia="Calibri" w:hint="eastAsia"/>
          <w:rtl/>
        </w:rPr>
        <w:t>לגיבוש</w:t>
      </w:r>
      <w:r w:rsidRPr="0010195F">
        <w:rPr>
          <w:rFonts w:eastAsia="Calibri"/>
          <w:rtl/>
        </w:rPr>
        <w:t xml:space="preserve"> </w:t>
      </w:r>
      <w:r w:rsidRPr="0010195F">
        <w:rPr>
          <w:rFonts w:eastAsia="Calibri" w:hint="eastAsia"/>
          <w:rtl/>
        </w:rPr>
        <w:t>אסטרטגיה</w:t>
      </w:r>
      <w:r w:rsidRPr="0010195F">
        <w:rPr>
          <w:rFonts w:eastAsia="Calibri"/>
          <w:rtl/>
        </w:rPr>
        <w:t xml:space="preserve"> </w:t>
      </w:r>
      <w:r w:rsidRPr="0010195F">
        <w:rPr>
          <w:rFonts w:eastAsia="Calibri" w:hint="eastAsia"/>
          <w:rtl/>
        </w:rPr>
        <w:t>כוללת</w:t>
      </w:r>
      <w:r w:rsidRPr="0010195F">
        <w:rPr>
          <w:rFonts w:eastAsia="Calibri"/>
          <w:rtl/>
        </w:rPr>
        <w:t xml:space="preserve"> </w:t>
      </w:r>
      <w:r w:rsidRPr="0010195F">
        <w:rPr>
          <w:rFonts w:eastAsia="Calibri" w:hint="eastAsia"/>
          <w:rtl/>
        </w:rPr>
        <w:t>לקידום</w:t>
      </w:r>
      <w:r w:rsidRPr="0010195F">
        <w:rPr>
          <w:rFonts w:eastAsia="Calibri"/>
          <w:rtl/>
        </w:rPr>
        <w:t xml:space="preserve"> </w:t>
      </w:r>
      <w:r w:rsidRPr="0010195F">
        <w:rPr>
          <w:rFonts w:eastAsia="Calibri" w:hint="eastAsia"/>
          <w:rtl/>
        </w:rPr>
        <w:t>הלמידה</w:t>
      </w:r>
      <w:r w:rsidRPr="0010195F">
        <w:rPr>
          <w:rFonts w:eastAsia="Calibri"/>
          <w:rtl/>
        </w:rPr>
        <w:t xml:space="preserve"> </w:t>
      </w:r>
      <w:r w:rsidRPr="0010195F">
        <w:rPr>
          <w:rFonts w:eastAsia="Calibri" w:hint="eastAsia"/>
          <w:rtl/>
        </w:rPr>
        <w:t>הדיגיטלית</w:t>
      </w:r>
      <w:r w:rsidRPr="0010195F">
        <w:rPr>
          <w:rFonts w:eastAsia="Calibri"/>
          <w:rtl/>
        </w:rPr>
        <w:t xml:space="preserve">. במסגרת זו </w:t>
      </w:r>
      <w:r w:rsidRPr="0010195F">
        <w:rPr>
          <w:rFonts w:eastAsia="Calibri" w:hint="eastAsia"/>
          <w:rtl/>
        </w:rPr>
        <w:t>בכוונתו</w:t>
      </w:r>
      <w:r w:rsidRPr="0010195F">
        <w:rPr>
          <w:rFonts w:eastAsia="Calibri"/>
          <w:rtl/>
        </w:rPr>
        <w:t xml:space="preserve"> </w:t>
      </w:r>
      <w:r w:rsidRPr="0010195F">
        <w:rPr>
          <w:rFonts w:ascii="David" w:eastAsia="Calibri" w:hAnsi="David"/>
          <w:sz w:val="24"/>
          <w:rtl/>
        </w:rPr>
        <w:t>לה</w:t>
      </w:r>
      <w:r w:rsidRPr="0010195F">
        <w:rPr>
          <w:rFonts w:ascii="David" w:eastAsia="Calibri" w:hAnsi="David" w:hint="eastAsia"/>
          <w:sz w:val="24"/>
          <w:rtl/>
        </w:rPr>
        <w:t>סדיר</w:t>
      </w:r>
      <w:r w:rsidRPr="0010195F">
        <w:rPr>
          <w:rFonts w:eastAsia="Calibri"/>
          <w:rtl/>
        </w:rPr>
        <w:t xml:space="preserve"> גם את </w:t>
      </w:r>
      <w:r w:rsidRPr="0010195F">
        <w:rPr>
          <w:rFonts w:eastAsia="Calibri" w:hint="eastAsia"/>
          <w:rtl/>
        </w:rPr>
        <w:t>מרכיב</w:t>
      </w:r>
      <w:r w:rsidRPr="0010195F">
        <w:rPr>
          <w:rFonts w:eastAsia="Calibri"/>
          <w:rtl/>
        </w:rPr>
        <w:t xml:space="preserve"> </w:t>
      </w:r>
      <w:r w:rsidRPr="0010195F">
        <w:rPr>
          <w:rFonts w:eastAsia="Calibri" w:hint="eastAsia"/>
          <w:rtl/>
        </w:rPr>
        <w:t>פיתוח</w:t>
      </w:r>
      <w:r w:rsidRPr="0010195F">
        <w:rPr>
          <w:rFonts w:eastAsia="Calibri"/>
          <w:rtl/>
        </w:rPr>
        <w:t xml:space="preserve"> </w:t>
      </w:r>
      <w:r w:rsidRPr="0010195F">
        <w:rPr>
          <w:rFonts w:eastAsia="Calibri" w:hint="eastAsia"/>
          <w:rtl/>
        </w:rPr>
        <w:t>ההון</w:t>
      </w:r>
      <w:r w:rsidRPr="0010195F">
        <w:rPr>
          <w:rFonts w:eastAsia="Calibri"/>
          <w:rtl/>
        </w:rPr>
        <w:t xml:space="preserve"> </w:t>
      </w:r>
      <w:r w:rsidRPr="0010195F">
        <w:rPr>
          <w:rFonts w:eastAsia="Calibri" w:hint="eastAsia"/>
          <w:rtl/>
        </w:rPr>
        <w:t>האנושי</w:t>
      </w:r>
      <w:r w:rsidRPr="0010195F">
        <w:rPr>
          <w:rFonts w:eastAsia="Calibri"/>
          <w:rtl/>
        </w:rPr>
        <w:t xml:space="preserve"> </w:t>
      </w:r>
      <w:r w:rsidRPr="0010195F">
        <w:rPr>
          <w:rFonts w:eastAsia="Calibri" w:hint="eastAsia"/>
          <w:rtl/>
        </w:rPr>
        <w:t>והכשרת</w:t>
      </w:r>
      <w:r w:rsidRPr="0010195F">
        <w:rPr>
          <w:rFonts w:eastAsia="Calibri"/>
          <w:rtl/>
        </w:rPr>
        <w:t xml:space="preserve"> </w:t>
      </w:r>
      <w:r w:rsidRPr="0010195F">
        <w:rPr>
          <w:rFonts w:eastAsia="Calibri" w:hint="eastAsia"/>
          <w:rtl/>
        </w:rPr>
        <w:t>צוותי</w:t>
      </w:r>
      <w:r w:rsidRPr="0010195F">
        <w:rPr>
          <w:rFonts w:eastAsia="Calibri"/>
          <w:rtl/>
        </w:rPr>
        <w:t xml:space="preserve"> </w:t>
      </w:r>
      <w:r w:rsidRPr="0010195F">
        <w:rPr>
          <w:rFonts w:eastAsia="Calibri" w:hint="eastAsia"/>
          <w:rtl/>
        </w:rPr>
        <w:t>ההוראה</w:t>
      </w:r>
      <w:r w:rsidRPr="0010195F">
        <w:rPr>
          <w:rFonts w:eastAsia="Calibri"/>
          <w:rtl/>
        </w:rPr>
        <w:t xml:space="preserve">. </w:t>
      </w:r>
      <w:r w:rsidRPr="0010195F">
        <w:rPr>
          <w:rFonts w:eastAsia="Calibri" w:hint="eastAsia"/>
          <w:rtl/>
        </w:rPr>
        <w:t>עוד</w:t>
      </w:r>
      <w:r w:rsidRPr="0010195F">
        <w:rPr>
          <w:rFonts w:eastAsia="Calibri"/>
          <w:rtl/>
        </w:rPr>
        <w:t xml:space="preserve"> </w:t>
      </w:r>
      <w:r w:rsidRPr="0010195F">
        <w:rPr>
          <w:rFonts w:eastAsia="Calibri" w:hint="eastAsia"/>
          <w:rtl/>
        </w:rPr>
        <w:t>מסר</w:t>
      </w:r>
      <w:r w:rsidRPr="0010195F">
        <w:rPr>
          <w:rFonts w:eastAsia="Calibri"/>
          <w:rtl/>
        </w:rPr>
        <w:t xml:space="preserve"> </w:t>
      </w:r>
      <w:r w:rsidRPr="0010195F">
        <w:rPr>
          <w:rFonts w:eastAsia="Calibri" w:hint="eastAsia"/>
          <w:rtl/>
        </w:rPr>
        <w:t>כי</w:t>
      </w:r>
      <w:r w:rsidRPr="0010195F">
        <w:rPr>
          <w:rFonts w:eastAsia="Calibri"/>
          <w:rtl/>
        </w:rPr>
        <w:t xml:space="preserve"> </w:t>
      </w:r>
      <w:r w:rsidRPr="0010195F">
        <w:rPr>
          <w:rFonts w:eastAsia="Calibri" w:hint="eastAsia"/>
          <w:rtl/>
        </w:rPr>
        <w:t>בשנה</w:t>
      </w:r>
      <w:r w:rsidRPr="0010195F">
        <w:rPr>
          <w:rFonts w:eastAsia="Calibri"/>
          <w:rtl/>
        </w:rPr>
        <w:t xml:space="preserve"> האחרונה אושר </w:t>
      </w:r>
      <w:r w:rsidRPr="0010195F">
        <w:rPr>
          <w:rFonts w:eastAsia="Calibri" w:hint="eastAsia"/>
          <w:rtl/>
        </w:rPr>
        <w:t>רכיב</w:t>
      </w:r>
      <w:r w:rsidRPr="0010195F">
        <w:rPr>
          <w:rFonts w:eastAsia="Calibri"/>
          <w:rtl/>
        </w:rPr>
        <w:t xml:space="preserve"> של </w:t>
      </w:r>
      <w:r w:rsidRPr="0010195F">
        <w:rPr>
          <w:rFonts w:eastAsia="Calibri" w:hint="eastAsia"/>
          <w:rtl/>
        </w:rPr>
        <w:t>פיתוח</w:t>
      </w:r>
      <w:r w:rsidRPr="0010195F">
        <w:rPr>
          <w:rFonts w:eastAsia="Calibri"/>
          <w:rtl/>
        </w:rPr>
        <w:t xml:space="preserve"> </w:t>
      </w:r>
      <w:r w:rsidRPr="0010195F">
        <w:rPr>
          <w:rFonts w:eastAsia="Calibri" w:hint="eastAsia"/>
          <w:rtl/>
        </w:rPr>
        <w:t>מקצועי</w:t>
      </w:r>
      <w:r w:rsidRPr="0010195F">
        <w:rPr>
          <w:rFonts w:eastAsia="Calibri"/>
          <w:rtl/>
        </w:rPr>
        <w:t xml:space="preserve"> </w:t>
      </w:r>
      <w:r w:rsidRPr="0010195F">
        <w:rPr>
          <w:rFonts w:eastAsia="Calibri" w:hint="eastAsia"/>
          <w:rtl/>
        </w:rPr>
        <w:t>של</w:t>
      </w:r>
      <w:r w:rsidRPr="0010195F">
        <w:rPr>
          <w:rFonts w:eastAsia="Calibri"/>
          <w:rtl/>
        </w:rPr>
        <w:t xml:space="preserve"> </w:t>
      </w:r>
      <w:r w:rsidRPr="0010195F">
        <w:rPr>
          <w:rFonts w:eastAsia="Calibri" w:hint="eastAsia"/>
          <w:rtl/>
        </w:rPr>
        <w:t>מורים</w:t>
      </w:r>
      <w:r w:rsidRPr="0010195F">
        <w:rPr>
          <w:rFonts w:eastAsia="Calibri"/>
          <w:rtl/>
        </w:rPr>
        <w:t xml:space="preserve"> </w:t>
      </w:r>
      <w:r w:rsidRPr="0010195F">
        <w:rPr>
          <w:rFonts w:eastAsia="Calibri" w:hint="eastAsia"/>
          <w:rtl/>
        </w:rPr>
        <w:t>ומורות</w:t>
      </w:r>
      <w:r w:rsidRPr="0010195F">
        <w:rPr>
          <w:rFonts w:eastAsia="Calibri"/>
          <w:rtl/>
        </w:rPr>
        <w:t xml:space="preserve"> </w:t>
      </w:r>
      <w:r w:rsidRPr="0010195F">
        <w:rPr>
          <w:rFonts w:eastAsia="Calibri" w:hint="eastAsia"/>
          <w:rtl/>
        </w:rPr>
        <w:t>במסגרת</w:t>
      </w:r>
      <w:r w:rsidRPr="0010195F">
        <w:rPr>
          <w:rFonts w:eastAsia="Calibri"/>
          <w:rtl/>
        </w:rPr>
        <w:t xml:space="preserve"> </w:t>
      </w:r>
      <w:r w:rsidRPr="0010195F">
        <w:rPr>
          <w:rFonts w:eastAsia="Calibri" w:hint="eastAsia"/>
          <w:rtl/>
        </w:rPr>
        <w:t>תוכנית</w:t>
      </w:r>
      <w:r w:rsidRPr="0010195F">
        <w:rPr>
          <w:rFonts w:eastAsia="Calibri"/>
          <w:rtl/>
        </w:rPr>
        <w:t xml:space="preserve"> שהובילה המזכירות הפדגוגית</w:t>
      </w:r>
      <w:r w:rsidRPr="0010195F">
        <w:rPr>
          <w:rFonts w:eastAsia="Calibri" w:hint="cs"/>
          <w:rtl/>
        </w:rPr>
        <w:t xml:space="preserve">. </w:t>
      </w:r>
    </w:p>
    <w:p w14:paraId="5C6165EF" w14:textId="77777777" w:rsidR="0010195F" w:rsidRPr="0010195F" w:rsidRDefault="0010195F" w:rsidP="0010195F">
      <w:pPr>
        <w:spacing w:line="269" w:lineRule="auto"/>
        <w:ind w:left="-509"/>
        <w:rPr>
          <w:rFonts w:eastAsia="Calibri"/>
          <w:szCs w:val="20"/>
          <w:rtl/>
        </w:rPr>
      </w:pPr>
    </w:p>
    <w:p w14:paraId="1F906AE0" w14:textId="77777777" w:rsidR="0010195F" w:rsidRPr="0010195F" w:rsidRDefault="0010195F" w:rsidP="0010195F">
      <w:pPr>
        <w:spacing w:line="269" w:lineRule="auto"/>
        <w:rPr>
          <w:rFonts w:eastAsia="Calibri"/>
          <w:b/>
          <w:bCs/>
          <w:rtl/>
        </w:rPr>
      </w:pPr>
      <w:r w:rsidRPr="0010195F">
        <w:rPr>
          <w:rFonts w:eastAsia="Calibri" w:hint="cs"/>
          <w:b/>
          <w:bCs/>
          <w:rtl/>
        </w:rPr>
        <w:t>מומלץ כי המשרד י</w:t>
      </w:r>
      <w:r w:rsidRPr="0010195F">
        <w:rPr>
          <w:rFonts w:eastAsia="Calibri"/>
          <w:b/>
          <w:bCs/>
          <w:rtl/>
        </w:rPr>
        <w:t xml:space="preserve">וודא </w:t>
      </w:r>
      <w:r w:rsidRPr="0010195F">
        <w:rPr>
          <w:rFonts w:eastAsia="Calibri" w:hint="cs"/>
          <w:b/>
          <w:bCs/>
          <w:rtl/>
        </w:rPr>
        <w:t>ש</w:t>
      </w:r>
      <w:r w:rsidRPr="0010195F">
        <w:rPr>
          <w:rFonts w:eastAsia="Calibri"/>
          <w:b/>
          <w:bCs/>
          <w:rtl/>
        </w:rPr>
        <w:t>כל צוותי ההוראה במערכת החינוך י</w:t>
      </w:r>
      <w:r w:rsidRPr="0010195F">
        <w:rPr>
          <w:rFonts w:eastAsia="Calibri" w:hint="cs"/>
          <w:b/>
          <w:bCs/>
          <w:rtl/>
        </w:rPr>
        <w:t>עבר</w:t>
      </w:r>
      <w:r w:rsidRPr="0010195F">
        <w:rPr>
          <w:rFonts w:eastAsia="Calibri"/>
          <w:b/>
          <w:bCs/>
          <w:rtl/>
        </w:rPr>
        <w:t xml:space="preserve">ו הכשרות </w:t>
      </w:r>
      <w:r w:rsidRPr="0010195F">
        <w:rPr>
          <w:rFonts w:eastAsia="Calibri" w:hint="cs"/>
          <w:b/>
          <w:bCs/>
          <w:rtl/>
        </w:rPr>
        <w:t xml:space="preserve">מספקות </w:t>
      </w:r>
      <w:r w:rsidRPr="0010195F">
        <w:rPr>
          <w:rFonts w:eastAsia="Calibri"/>
          <w:b/>
          <w:bCs/>
          <w:rtl/>
        </w:rPr>
        <w:t>להוראה מרחוק</w:t>
      </w:r>
      <w:r w:rsidRPr="0010195F">
        <w:rPr>
          <w:rFonts w:eastAsia="Calibri" w:hint="cs"/>
          <w:b/>
          <w:bCs/>
          <w:rtl/>
        </w:rPr>
        <w:t xml:space="preserve"> ש</w:t>
      </w:r>
      <w:r w:rsidRPr="0010195F">
        <w:rPr>
          <w:rFonts w:eastAsia="Calibri"/>
          <w:b/>
          <w:bCs/>
          <w:rtl/>
        </w:rPr>
        <w:t>יקנו להם את הכלים והמיומנויות הנדרשים למטרה זו</w:t>
      </w:r>
      <w:r w:rsidRPr="0010195F">
        <w:rPr>
          <w:rFonts w:eastAsia="Calibri" w:hint="cs"/>
          <w:b/>
          <w:bCs/>
          <w:rtl/>
        </w:rPr>
        <w:t xml:space="preserve"> באופן עיתי כדי לשמור על עדכניות הידע והכלים שרכשו</w:t>
      </w:r>
      <w:r w:rsidRPr="0010195F">
        <w:rPr>
          <w:rFonts w:eastAsia="Calibri"/>
          <w:b/>
          <w:bCs/>
          <w:rtl/>
        </w:rPr>
        <w:t>.</w:t>
      </w:r>
    </w:p>
    <w:p w14:paraId="0260E02E" w14:textId="77777777" w:rsidR="0010195F" w:rsidRPr="0010195F" w:rsidRDefault="0010195F" w:rsidP="0010195F">
      <w:pPr>
        <w:spacing w:line="269" w:lineRule="auto"/>
        <w:ind w:left="-567"/>
        <w:rPr>
          <w:rFonts w:eastAsia="Calibri"/>
          <w:szCs w:val="20"/>
          <w:rtl/>
        </w:rPr>
      </w:pPr>
    </w:p>
    <w:p w14:paraId="5984FF27" w14:textId="77777777" w:rsidR="0010195F" w:rsidRPr="0010195F" w:rsidRDefault="0010195F" w:rsidP="0010195F">
      <w:pPr>
        <w:spacing w:line="269" w:lineRule="auto"/>
        <w:rPr>
          <w:rFonts w:eastAsia="Calibri"/>
          <w:rtl/>
        </w:rPr>
      </w:pPr>
      <w:r w:rsidRPr="0010195F">
        <w:rPr>
          <w:rFonts w:eastAsia="Times New Roman" w:hint="cs"/>
          <w:bCs/>
          <w:spacing w:val="40"/>
          <w:rtl/>
        </w:rPr>
        <w:t>מינוי רכזי תקשוב לצורך הטמעת הלמידה הדיגיטלית בקרב המורים</w:t>
      </w:r>
      <w:r w:rsidRPr="0010195F">
        <w:rPr>
          <w:rFonts w:eastAsia="Times New Roman"/>
          <w:bCs/>
          <w:spacing w:val="40"/>
          <w:rtl/>
        </w:rPr>
        <w:t>:</w:t>
      </w:r>
      <w:r w:rsidRPr="0010195F">
        <w:rPr>
          <w:rFonts w:eastAsia="Calibri" w:hint="cs"/>
          <w:rtl/>
        </w:rPr>
        <w:t xml:space="preserve"> כדי שההטמעה </w:t>
      </w:r>
      <w:r w:rsidRPr="0010195F">
        <w:rPr>
          <w:rFonts w:ascii="David" w:eastAsia="Calibri" w:hAnsi="David" w:hint="cs"/>
          <w:sz w:val="24"/>
          <w:rtl/>
        </w:rPr>
        <w:t xml:space="preserve">של למידה דיגיטלית במערכת החינוך תצליח וכדי להבטיח הפעלה יעילה של למידה מרחוק בעת חירום, נדרש מערך של בעלי תפקידים שיסייעו לממשה בשטח. </w:t>
      </w:r>
      <w:r w:rsidRPr="0010195F">
        <w:rPr>
          <w:rFonts w:eastAsia="Calibri" w:hint="cs"/>
          <w:rtl/>
        </w:rPr>
        <w:t xml:space="preserve">ברמת ביה"ס אחראי לכך רכז תקשוב - מורה שתפקידו ליזום ולהוביל שינוי פדגוגי בקרב הצוות החינוכי להטמעת תפיסה חינוכית המנצלת את יתרונות התקשוב (להלן - רכז התקשוב). הרכז אחראי להטמיע את תחום התקשוב בביה"ס, ובכלל זה </w:t>
      </w:r>
      <w:r w:rsidRPr="0010195F">
        <w:rPr>
          <w:rFonts w:eastAsia="Calibri" w:hint="cs"/>
          <w:rtl/>
        </w:rPr>
        <w:lastRenderedPageBreak/>
        <w:t xml:space="preserve">לשלב תקשוב בהוראה ובהערכה של תלמידים, לרבות שילוב של תוכן ושל ספרים דיגיטליים והקניית אוריינות דיגיטלית. לרכזי התקשוב יש אפוא חשיבות רבה ליישום ההמלצות מתהליך הפקת הלקחים מהקורונה בנוגע לשיפור יכולותיהם של המורים להוביל למידה דיגיטלית. </w:t>
      </w:r>
    </w:p>
    <w:p w14:paraId="5E3D6F15" w14:textId="77777777" w:rsidR="0010195F" w:rsidRPr="0010195F" w:rsidRDefault="0010195F" w:rsidP="0010195F">
      <w:pPr>
        <w:spacing w:line="269" w:lineRule="auto"/>
        <w:ind w:left="-567"/>
        <w:rPr>
          <w:rFonts w:eastAsia="Calibri"/>
          <w:szCs w:val="20"/>
          <w:rtl/>
        </w:rPr>
      </w:pPr>
    </w:p>
    <w:p w14:paraId="75DB6965" w14:textId="77777777" w:rsidR="0010195F" w:rsidRPr="0010195F" w:rsidRDefault="0010195F" w:rsidP="0010195F">
      <w:pPr>
        <w:spacing w:line="269" w:lineRule="auto"/>
        <w:rPr>
          <w:rFonts w:eastAsia="Calibri"/>
          <w:rtl/>
        </w:rPr>
      </w:pPr>
      <w:r w:rsidRPr="0010195F">
        <w:rPr>
          <w:rFonts w:ascii="David" w:eastAsia="Calibri" w:hAnsi="David" w:hint="cs"/>
          <w:sz w:val="24"/>
          <w:rtl/>
        </w:rPr>
        <w:t>במחקר של ראמ"ה שפורסם באוגוסט 2015 נמצא ש</w:t>
      </w:r>
      <w:r w:rsidRPr="0010195F">
        <w:rPr>
          <w:rFonts w:eastAsia="Calibri" w:hint="cs"/>
          <w:color w:val="000000"/>
          <w:sz w:val="24"/>
          <w:rtl/>
        </w:rPr>
        <w:t xml:space="preserve">מינוי רכזי תקשוב בבתיה"ס ופעילותם היו בין הגורמים המרכזיים שהשפיעו על שילובו של התקשוב בבתיה"ס, אולם </w:t>
      </w:r>
      <w:r w:rsidRPr="0010195F">
        <w:rPr>
          <w:rFonts w:eastAsia="Calibri" w:hint="cs"/>
          <w:color w:val="000000"/>
          <w:sz w:val="22"/>
          <w:rtl/>
        </w:rPr>
        <w:t>נמצא כי היקף המשרה של הרכזים היה בלתי מספק ומורים רבים הצרו על כך</w:t>
      </w:r>
      <w:r w:rsidRPr="0010195F">
        <w:rPr>
          <w:rFonts w:eastAsia="Calibri"/>
          <w:color w:val="000000"/>
          <w:sz w:val="22"/>
          <w:vertAlign w:val="superscript"/>
          <w:rtl/>
        </w:rPr>
        <w:footnoteReference w:id="51"/>
      </w:r>
      <w:r w:rsidRPr="0010195F">
        <w:rPr>
          <w:rFonts w:eastAsia="Calibri" w:hint="cs"/>
          <w:color w:val="000000"/>
          <w:sz w:val="22"/>
          <w:rtl/>
        </w:rPr>
        <w:t>.</w:t>
      </w:r>
      <w:r w:rsidRPr="0010195F">
        <w:rPr>
          <w:rFonts w:eastAsia="Calibri" w:hint="cs"/>
          <w:rtl/>
        </w:rPr>
        <w:t xml:space="preserve"> בסקר שערכה ראמ"ה בקרב מורים בשנת 2021 בנוגע להוראה וללמידה מרחוק בתקופת הקורונה דורגה קבלת סיוע או הדרכה מרכז התקשוב כמשמעותית ביותר מבין מסגרות הפיתוח המקצועי להוראה מרחוק שבהן השתתפו המורים בתקופה זו (82% מן המורים שהסתייעו ברכז התקשוב דיווחו כי קיבלו במסגרת זו כלים מקצועיים משמעותיים</w:t>
      </w:r>
      <w:r w:rsidRPr="0010195F">
        <w:rPr>
          <w:rFonts w:eastAsia="Calibri"/>
          <w:vertAlign w:val="superscript"/>
          <w:rtl/>
        </w:rPr>
        <w:footnoteReference w:id="52"/>
      </w:r>
      <w:r w:rsidRPr="0010195F">
        <w:rPr>
          <w:rFonts w:eastAsia="Calibri" w:hint="cs"/>
          <w:rtl/>
        </w:rPr>
        <w:t>). במחקר אחר נמצא כי בתקופת הסגר סיפקו</w:t>
      </w:r>
      <w:r w:rsidRPr="0010195F">
        <w:rPr>
          <w:rFonts w:eastAsia="Calibri"/>
          <w:rtl/>
        </w:rPr>
        <w:t xml:space="preserve"> רכזי</w:t>
      </w:r>
      <w:r w:rsidRPr="0010195F">
        <w:rPr>
          <w:rFonts w:eastAsia="Calibri" w:hint="cs"/>
          <w:rtl/>
        </w:rPr>
        <w:t xml:space="preserve"> </w:t>
      </w:r>
      <w:r w:rsidRPr="0010195F">
        <w:rPr>
          <w:rFonts w:eastAsia="Calibri"/>
          <w:rtl/>
        </w:rPr>
        <w:t>התקשוב תמיכה היקפית במורים ובצוות הבית</w:t>
      </w:r>
      <w:r w:rsidRPr="0010195F">
        <w:rPr>
          <w:rFonts w:eastAsia="Calibri" w:hint="cs"/>
          <w:rtl/>
        </w:rPr>
        <w:t>-</w:t>
      </w:r>
      <w:r w:rsidRPr="0010195F">
        <w:rPr>
          <w:rFonts w:eastAsia="Calibri"/>
          <w:rtl/>
        </w:rPr>
        <w:t>ספרי במגוון תחומי</w:t>
      </w:r>
      <w:r w:rsidRPr="0010195F">
        <w:rPr>
          <w:rFonts w:eastAsia="Calibri" w:hint="cs"/>
          <w:rtl/>
        </w:rPr>
        <w:t>ם:</w:t>
      </w:r>
      <w:r w:rsidRPr="0010195F">
        <w:rPr>
          <w:rFonts w:eastAsia="Calibri"/>
          <w:rtl/>
        </w:rPr>
        <w:t xml:space="preserve"> תמיכה ארגונית מערכתית (ארגון לוח הזמנים הבית-ספרי)</w:t>
      </w:r>
      <w:r w:rsidRPr="0010195F">
        <w:rPr>
          <w:rFonts w:eastAsia="Calibri" w:hint="cs"/>
          <w:rtl/>
        </w:rPr>
        <w:t>,</w:t>
      </w:r>
      <w:r w:rsidRPr="0010195F">
        <w:rPr>
          <w:rFonts w:eastAsia="Calibri"/>
          <w:rtl/>
        </w:rPr>
        <w:t xml:space="preserve"> תמיכה טכנית (למורים ולתלמידי</w:t>
      </w:r>
      <w:r w:rsidRPr="0010195F">
        <w:rPr>
          <w:rFonts w:eastAsia="Calibri" w:hint="cs"/>
          <w:rtl/>
        </w:rPr>
        <w:t xml:space="preserve">ם), </w:t>
      </w:r>
      <w:r w:rsidRPr="0010195F">
        <w:rPr>
          <w:rFonts w:eastAsia="Calibri"/>
          <w:rtl/>
        </w:rPr>
        <w:t>תמיכה פדגוגית</w:t>
      </w:r>
      <w:r w:rsidRPr="0010195F">
        <w:rPr>
          <w:rFonts w:eastAsia="Calibri" w:hint="cs"/>
          <w:rtl/>
        </w:rPr>
        <w:t>,</w:t>
      </w:r>
      <w:r w:rsidRPr="0010195F">
        <w:rPr>
          <w:rFonts w:eastAsia="Calibri"/>
          <w:rtl/>
        </w:rPr>
        <w:t xml:space="preserve"> תמיכה רגשית</w:t>
      </w:r>
      <w:r w:rsidRPr="0010195F">
        <w:rPr>
          <w:rFonts w:eastAsia="Calibri" w:hint="cs"/>
          <w:rtl/>
        </w:rPr>
        <w:t xml:space="preserve"> וסיוע בפתרון בעיות כמו חוסר ניסיון בהוראה מקוונת ו</w:t>
      </w:r>
      <w:r w:rsidRPr="0010195F">
        <w:rPr>
          <w:rFonts w:eastAsia="Calibri"/>
          <w:rtl/>
        </w:rPr>
        <w:t>סביבה ביתית שאינה תומכת בלמידה מרחוק</w:t>
      </w:r>
      <w:r w:rsidRPr="0010195F">
        <w:rPr>
          <w:rFonts w:eastAsia="Calibri"/>
          <w:vertAlign w:val="superscript"/>
          <w:rtl/>
        </w:rPr>
        <w:footnoteReference w:id="53"/>
      </w:r>
      <w:r w:rsidRPr="0010195F">
        <w:rPr>
          <w:rFonts w:eastAsia="Calibri" w:hint="cs"/>
          <w:rtl/>
        </w:rPr>
        <w:t>.</w:t>
      </w:r>
    </w:p>
    <w:p w14:paraId="7D672FB0" w14:textId="77777777" w:rsidR="0010195F" w:rsidRPr="0010195F" w:rsidRDefault="0010195F" w:rsidP="0010195F">
      <w:pPr>
        <w:spacing w:line="269" w:lineRule="auto"/>
        <w:ind w:left="-567"/>
        <w:rPr>
          <w:rFonts w:eastAsia="Calibri"/>
          <w:szCs w:val="20"/>
          <w:rtl/>
        </w:rPr>
      </w:pPr>
    </w:p>
    <w:p w14:paraId="7A9D77A2" w14:textId="77777777" w:rsidR="0010195F" w:rsidRPr="0010195F" w:rsidRDefault="0010195F" w:rsidP="0010195F">
      <w:pPr>
        <w:widowControl w:val="0"/>
        <w:spacing w:line="269" w:lineRule="auto"/>
        <w:rPr>
          <w:rFonts w:eastAsia="Calibri"/>
          <w:rtl/>
        </w:rPr>
      </w:pPr>
      <w:r w:rsidRPr="0010195F">
        <w:rPr>
          <w:rFonts w:eastAsia="Calibri" w:hint="cs"/>
          <w:rtl/>
        </w:rPr>
        <w:t>בתהליך האסטרטגי 2021 - 2022 צוין כי בעלי התפקידים שבאחריותם לסייע לצוותי ההוראה ולקדם את הלמידה הדיגיטלית, בהם רכזי התקשוב הבית-ספריים והמובילים הדיגיטליים במרכזי הפסג"ה, אינם נותנים מענה מספק לצרכים העולים מן השטח. עוד צוין שהמשאבים המוקצים לבעלי התפקידים, ובפרט לרכז התקשוב</w:t>
      </w:r>
      <w:r w:rsidRPr="0010195F">
        <w:rPr>
          <w:rFonts w:eastAsia="Calibri"/>
          <w:vertAlign w:val="superscript"/>
          <w:rtl/>
        </w:rPr>
        <w:footnoteReference w:id="54"/>
      </w:r>
      <w:r w:rsidRPr="0010195F">
        <w:rPr>
          <w:rFonts w:eastAsia="Calibri" w:hint="cs"/>
          <w:rtl/>
        </w:rPr>
        <w:t>, אינם מספיקים, והרמה המקצועית של חלק מבעלי התפקידים אינה גבוהה מספיק</w:t>
      </w:r>
      <w:r w:rsidRPr="0010195F">
        <w:rPr>
          <w:rFonts w:eastAsia="Calibri"/>
          <w:vertAlign w:val="superscript"/>
          <w:rtl/>
        </w:rPr>
        <w:footnoteReference w:id="55"/>
      </w:r>
      <w:r w:rsidRPr="0010195F">
        <w:rPr>
          <w:rFonts w:eastAsia="Calibri" w:hint="cs"/>
          <w:rtl/>
        </w:rPr>
        <w:t xml:space="preserve">. כמענה לכך, הוצע למנות גורם מקצועי לתמוך בלמידה דיגיטלית בהיקף משרה מספק בכל בי"ס ולהגדיר </w:t>
      </w:r>
      <w:r w:rsidRPr="0010195F">
        <w:rPr>
          <w:rFonts w:eastAsia="Calibri" w:hint="cs"/>
          <w:rtl/>
        </w:rPr>
        <w:lastRenderedPageBreak/>
        <w:t>תנאי סף למינוי. הוצעו שלוש חלופות למימוש מהלך זה</w:t>
      </w:r>
      <w:r w:rsidRPr="0010195F">
        <w:rPr>
          <w:rFonts w:eastAsia="Calibri"/>
          <w:vertAlign w:val="superscript"/>
          <w:rtl/>
        </w:rPr>
        <w:footnoteReference w:id="56"/>
      </w:r>
      <w:r w:rsidRPr="0010195F">
        <w:rPr>
          <w:rFonts w:eastAsia="Calibri" w:hint="cs"/>
          <w:rtl/>
        </w:rPr>
        <w:t xml:space="preserve">. </w:t>
      </w:r>
    </w:p>
    <w:p w14:paraId="06037612" w14:textId="77777777" w:rsidR="0010195F" w:rsidRPr="0010195F" w:rsidRDefault="0010195F" w:rsidP="0010195F">
      <w:pPr>
        <w:spacing w:line="269" w:lineRule="auto"/>
        <w:ind w:left="-567"/>
        <w:rPr>
          <w:rFonts w:eastAsia="Calibri"/>
          <w:szCs w:val="20"/>
          <w:rtl/>
        </w:rPr>
      </w:pPr>
    </w:p>
    <w:p w14:paraId="4DD53986" w14:textId="77777777" w:rsidR="0010195F" w:rsidRPr="0010195F" w:rsidRDefault="0010195F" w:rsidP="0010195F">
      <w:pPr>
        <w:spacing w:line="269" w:lineRule="auto"/>
        <w:rPr>
          <w:rFonts w:eastAsia="Calibri"/>
          <w:b/>
          <w:bCs/>
          <w:rtl/>
        </w:rPr>
      </w:pPr>
      <w:r w:rsidRPr="0010195F">
        <w:rPr>
          <w:rFonts w:eastAsia="Calibri" w:hint="cs"/>
          <w:b/>
          <w:bCs/>
          <w:rtl/>
          <w:lang w:eastAsia="he-IL"/>
        </w:rPr>
        <w:t>בביקורת עלה כי על אף הממצאים מהמחקר של ראמ"ה ומהתהליך האסטרטגי 2021 - 2022 בדבר הפער בין היקף המשרה הנחוץ לרכז התקשוב ובין המצב הקיים, הנהלת משרד החינוך לא דנה בממצאים אלו ולא קיבלה החלטה להתאים את התפקיד לצרכים בשטח.</w:t>
      </w:r>
      <w:r w:rsidRPr="0010195F">
        <w:rPr>
          <w:rFonts w:eastAsia="Calibri" w:hint="cs"/>
          <w:b/>
          <w:bCs/>
          <w:rtl/>
        </w:rPr>
        <w:t xml:space="preserve"> אומנם המשרד הגדיר את תפקיד רכז התקשוב והסדיר את מרכיבי מינויו, אולם הוא לא קבע את היקף השעות שעליו להקדיש לתפקידו</w:t>
      </w:r>
      <w:r w:rsidRPr="0010195F">
        <w:rPr>
          <w:rFonts w:eastAsia="Calibri"/>
          <w:b/>
          <w:bCs/>
          <w:vertAlign w:val="superscript"/>
          <w:rtl/>
        </w:rPr>
        <w:footnoteReference w:id="57"/>
      </w:r>
      <w:r w:rsidRPr="0010195F">
        <w:rPr>
          <w:rFonts w:eastAsia="Calibri" w:hint="cs"/>
          <w:b/>
          <w:bCs/>
          <w:rtl/>
        </w:rPr>
        <w:t>. כך מנהלי בתיה"ס מחליטים על פי שיקול דעתם וסדרי העדיפויות שלהם אם למנות רכז תקשוב אם לאו וכמה שעות להקצות לו לצורך מילוי תפקידו. יתרה מכך: אף שתפקידו של רכז התקשוב הוא להוביל שינוי פדגוגי ולקדם את שילוב התקשוב בתהליכי ההוראה, הלמידה וההערכה, במקרים רבים, בגלל היעדר תמיכה טכנית מספקת בבתיה"ס, רכז התקשוב נאלץ להקדיש מזמנו המוגבל לתמיכה טכנית בצוות ההוראה במקום לקדם תהליכים פדגוגיים</w:t>
      </w:r>
      <w:r w:rsidRPr="0010195F">
        <w:rPr>
          <w:rFonts w:eastAsia="Calibri"/>
          <w:b/>
          <w:bCs/>
          <w:vertAlign w:val="superscript"/>
          <w:rtl/>
        </w:rPr>
        <w:footnoteReference w:id="58"/>
      </w:r>
      <w:r w:rsidRPr="0010195F">
        <w:rPr>
          <w:rFonts w:eastAsia="Calibri" w:hint="cs"/>
          <w:b/>
          <w:bCs/>
          <w:rtl/>
        </w:rPr>
        <w:t>.</w:t>
      </w:r>
      <w:r w:rsidRPr="0010195F">
        <w:rPr>
          <w:rFonts w:eastAsia="Calibri" w:hint="cs"/>
          <w:rtl/>
        </w:rPr>
        <w:t xml:space="preserve"> </w:t>
      </w:r>
      <w:r w:rsidRPr="0010195F">
        <w:rPr>
          <w:rFonts w:eastAsia="Calibri" w:hint="cs"/>
          <w:b/>
          <w:bCs/>
          <w:rtl/>
        </w:rPr>
        <w:t>משכך, גם בבתיה"ס שבהם מונה רכז תקשוב, אין בו די לצורך הטמעת הלמידה הדיגיטלית ושילובה בתהליכי ההוראה, הלמידה וההערכה.</w:t>
      </w:r>
    </w:p>
    <w:p w14:paraId="080CB13C" w14:textId="77777777" w:rsidR="0010195F" w:rsidRPr="0010195F" w:rsidRDefault="0010195F" w:rsidP="0010195F">
      <w:pPr>
        <w:spacing w:line="269" w:lineRule="auto"/>
        <w:ind w:left="-567"/>
        <w:rPr>
          <w:rFonts w:eastAsia="Calibri"/>
          <w:szCs w:val="20"/>
          <w:rtl/>
        </w:rPr>
      </w:pPr>
    </w:p>
    <w:p w14:paraId="69F7FF52" w14:textId="77777777" w:rsidR="0010195F" w:rsidRPr="0010195F" w:rsidRDefault="0010195F" w:rsidP="0010195F">
      <w:pPr>
        <w:spacing w:line="269" w:lineRule="auto"/>
        <w:rPr>
          <w:rFonts w:eastAsia="Calibri"/>
          <w:rtl/>
        </w:rPr>
      </w:pPr>
      <w:r w:rsidRPr="0010195F">
        <w:rPr>
          <w:rFonts w:eastAsia="Calibri" w:hint="cs"/>
          <w:rtl/>
        </w:rPr>
        <w:t>משרד החינוך מסר בתשובתו כי מאז שנה"ל התשפ"ה (2024 - 2025) הוגדל הגמול לרכזי התקשוב בחטיבות העליונות והומלץ למנהלים להקצות עבורם עד שעה וחצי נוספות</w:t>
      </w:r>
      <w:r w:rsidRPr="0010195F">
        <w:rPr>
          <w:rFonts w:eastAsia="Calibri"/>
          <w:vertAlign w:val="superscript"/>
          <w:rtl/>
        </w:rPr>
        <w:footnoteReference w:id="59"/>
      </w:r>
      <w:r w:rsidRPr="0010195F">
        <w:rPr>
          <w:rFonts w:eastAsia="Calibri" w:hint="cs"/>
          <w:rtl/>
        </w:rPr>
        <w:t xml:space="preserve">, וכן כי </w:t>
      </w:r>
      <w:r w:rsidRPr="0010195F">
        <w:rPr>
          <w:rFonts w:eastAsia="Calibri"/>
          <w:rtl/>
        </w:rPr>
        <w:t>בכוונת</w:t>
      </w:r>
      <w:r w:rsidRPr="0010195F">
        <w:rPr>
          <w:rFonts w:eastAsia="Calibri" w:hint="cs"/>
          <w:rtl/>
        </w:rPr>
        <w:t>ו</w:t>
      </w:r>
      <w:r w:rsidRPr="0010195F">
        <w:rPr>
          <w:rFonts w:eastAsia="Calibri"/>
          <w:rtl/>
        </w:rPr>
        <w:t xml:space="preserve"> לבצע הסדרה ועדכון של תפקיד רכז התקשוב גם בבתי הספר היסודיים ובחטיבות הביניים.</w:t>
      </w:r>
      <w:r w:rsidRPr="0010195F">
        <w:rPr>
          <w:rFonts w:eastAsia="Calibri" w:hint="cs"/>
          <w:rtl/>
        </w:rPr>
        <w:t xml:space="preserve"> עוד מסר כי במטרה </w:t>
      </w:r>
      <w:r w:rsidRPr="0010195F">
        <w:rPr>
          <w:rFonts w:eastAsia="Calibri"/>
          <w:rtl/>
        </w:rPr>
        <w:t>לאפשר לרכזי</w:t>
      </w:r>
      <w:r w:rsidRPr="0010195F">
        <w:rPr>
          <w:rFonts w:eastAsia="Calibri" w:hint="cs"/>
          <w:rtl/>
        </w:rPr>
        <w:t xml:space="preserve"> התקשוב</w:t>
      </w:r>
      <w:r w:rsidRPr="0010195F">
        <w:rPr>
          <w:rFonts w:eastAsia="Calibri"/>
          <w:rtl/>
        </w:rPr>
        <w:t xml:space="preserve"> להתמקד בפן הפדגוגי של התפקיד</w:t>
      </w:r>
      <w:r w:rsidRPr="0010195F">
        <w:rPr>
          <w:rFonts w:eastAsia="Calibri" w:hint="cs"/>
          <w:rtl/>
        </w:rPr>
        <w:t xml:space="preserve"> הוא הקצה</w:t>
      </w:r>
      <w:r w:rsidRPr="0010195F">
        <w:rPr>
          <w:rFonts w:eastAsia="Calibri"/>
          <w:rtl/>
        </w:rPr>
        <w:t xml:space="preserve"> תקציב ייעודי לתחזוקת ציוד קצה (תמיכה טכנית)</w:t>
      </w:r>
      <w:r w:rsidRPr="0010195F">
        <w:rPr>
          <w:rFonts w:eastAsia="Calibri" w:hint="cs"/>
          <w:rtl/>
        </w:rPr>
        <w:t>, ובחטיבות העליונות ניתן תקציב ייעודי להקצאת משרה של מתאם מחשוב, שתפקידו לתת מענה לצרכים הטכנולוגיים של ביה"ס</w:t>
      </w:r>
      <w:r w:rsidRPr="0010195F">
        <w:rPr>
          <w:rFonts w:eastAsia="Calibri"/>
          <w:rtl/>
        </w:rPr>
        <w:t>.</w:t>
      </w:r>
    </w:p>
    <w:p w14:paraId="6A0AD34A" w14:textId="77777777" w:rsidR="0010195F" w:rsidRPr="0010195F" w:rsidRDefault="0010195F" w:rsidP="0010195F">
      <w:pPr>
        <w:spacing w:line="269" w:lineRule="auto"/>
        <w:ind w:left="-567"/>
        <w:rPr>
          <w:rFonts w:eastAsia="Calibri"/>
          <w:szCs w:val="20"/>
          <w:rtl/>
        </w:rPr>
      </w:pPr>
    </w:p>
    <w:p w14:paraId="3C58AA4E" w14:textId="77777777" w:rsidR="0010195F" w:rsidRPr="0010195F" w:rsidRDefault="0010195F" w:rsidP="0010195F">
      <w:pPr>
        <w:spacing w:line="269" w:lineRule="auto"/>
        <w:rPr>
          <w:rFonts w:eastAsia="Calibri"/>
          <w:rtl/>
        </w:rPr>
      </w:pPr>
      <w:r w:rsidRPr="0010195F">
        <w:rPr>
          <w:rFonts w:eastAsia="Times New Roman" w:hint="eastAsia"/>
          <w:bCs/>
          <w:spacing w:val="40"/>
          <w:rtl/>
        </w:rPr>
        <w:t>מינוי</w:t>
      </w:r>
      <w:r w:rsidRPr="0010195F">
        <w:rPr>
          <w:rFonts w:eastAsia="Times New Roman"/>
          <w:bCs/>
          <w:spacing w:val="40"/>
          <w:rtl/>
        </w:rPr>
        <w:t xml:space="preserve"> </w:t>
      </w:r>
      <w:r w:rsidRPr="0010195F">
        <w:rPr>
          <w:rFonts w:eastAsia="Times New Roman" w:hint="eastAsia"/>
          <w:bCs/>
          <w:spacing w:val="40"/>
          <w:rtl/>
        </w:rPr>
        <w:t>רכזי</w:t>
      </w:r>
      <w:r w:rsidRPr="0010195F">
        <w:rPr>
          <w:rFonts w:eastAsia="Times New Roman"/>
          <w:bCs/>
          <w:spacing w:val="40"/>
          <w:rtl/>
        </w:rPr>
        <w:t xml:space="preserve"> </w:t>
      </w:r>
      <w:r w:rsidRPr="0010195F">
        <w:rPr>
          <w:rFonts w:eastAsia="Times New Roman" w:hint="eastAsia"/>
          <w:bCs/>
          <w:spacing w:val="40"/>
          <w:rtl/>
        </w:rPr>
        <w:t>תקשוב</w:t>
      </w:r>
      <w:r w:rsidRPr="0010195F">
        <w:rPr>
          <w:rFonts w:eastAsia="Times New Roman"/>
          <w:bCs/>
          <w:spacing w:val="40"/>
        </w:rPr>
        <w:t xml:space="preserve"> </w:t>
      </w:r>
      <w:r w:rsidRPr="0010195F">
        <w:rPr>
          <w:rFonts w:eastAsia="Times New Roman" w:hint="eastAsia"/>
          <w:bCs/>
          <w:spacing w:val="40"/>
          <w:rtl/>
        </w:rPr>
        <w:t>בשנות</w:t>
      </w:r>
      <w:r w:rsidRPr="0010195F">
        <w:rPr>
          <w:rFonts w:eastAsia="Times New Roman"/>
          <w:bCs/>
          <w:spacing w:val="40"/>
          <w:rtl/>
        </w:rPr>
        <w:t xml:space="preserve"> </w:t>
      </w:r>
      <w:r w:rsidRPr="0010195F">
        <w:rPr>
          <w:rFonts w:eastAsia="Times New Roman" w:hint="eastAsia"/>
          <w:bCs/>
          <w:spacing w:val="40"/>
          <w:rtl/>
        </w:rPr>
        <w:t>הלימודים</w:t>
      </w:r>
      <w:r w:rsidRPr="0010195F">
        <w:rPr>
          <w:rFonts w:eastAsia="Times New Roman"/>
          <w:bCs/>
          <w:spacing w:val="40"/>
          <w:rtl/>
        </w:rPr>
        <w:t xml:space="preserve"> </w:t>
      </w:r>
      <w:r w:rsidRPr="0010195F">
        <w:rPr>
          <w:rFonts w:eastAsia="Times New Roman" w:hint="eastAsia"/>
          <w:bCs/>
          <w:spacing w:val="40"/>
          <w:rtl/>
        </w:rPr>
        <w:t>התשפ</w:t>
      </w:r>
      <w:r w:rsidRPr="0010195F">
        <w:rPr>
          <w:rFonts w:eastAsia="Times New Roman"/>
          <w:bCs/>
          <w:spacing w:val="40"/>
          <w:rtl/>
        </w:rPr>
        <w:t xml:space="preserve">"ג - </w:t>
      </w:r>
      <w:r w:rsidRPr="0010195F">
        <w:rPr>
          <w:rFonts w:eastAsia="Times New Roman" w:hint="eastAsia"/>
          <w:bCs/>
          <w:spacing w:val="40"/>
          <w:rtl/>
        </w:rPr>
        <w:t>התשפ</w:t>
      </w:r>
      <w:r w:rsidRPr="0010195F">
        <w:rPr>
          <w:rFonts w:eastAsia="Times New Roman"/>
          <w:bCs/>
          <w:spacing w:val="40"/>
          <w:rtl/>
        </w:rPr>
        <w:t>"ד:</w:t>
      </w:r>
      <w:r w:rsidRPr="0010195F">
        <w:rPr>
          <w:rFonts w:eastAsia="Calibri" w:hint="cs"/>
          <w:rtl/>
        </w:rPr>
        <w:t xml:space="preserve"> לנוכח חשיבותם של רכזי התקשוב להטמעת הלמידה הדיגיטלית בבתיה"ס, אחד התנאים להצטרפות של בי"ס לתוכנית התקשוב שהוביל המשרד היה מינוי של רכז תקשוב בית-ספרי. אף על פי כן, בפועל לא כל בתיה"ס עשו זאת. יצוין כי לבתי"ס שהצטרפו לתוכנית התקשוב עד שנה"ל התש"ף, המינהל לחינוך טכנולוגי מקצה תקציב לצורך מינוי של רכז תקשוב</w:t>
      </w:r>
      <w:r w:rsidRPr="0010195F">
        <w:rPr>
          <w:rFonts w:eastAsia="Calibri"/>
          <w:vertAlign w:val="superscript"/>
          <w:rtl/>
        </w:rPr>
        <w:footnoteReference w:id="60"/>
      </w:r>
      <w:r w:rsidRPr="0010195F">
        <w:rPr>
          <w:rFonts w:eastAsia="Calibri" w:hint="cs"/>
          <w:rtl/>
        </w:rPr>
        <w:t xml:space="preserve">. היתר אינם מקבלים תקציב ייעודי למטרה זו, ועל מנהל ביה"ס </w:t>
      </w:r>
      <w:r w:rsidRPr="0010195F">
        <w:rPr>
          <w:rFonts w:eastAsia="Calibri" w:hint="cs"/>
          <w:rtl/>
        </w:rPr>
        <w:lastRenderedPageBreak/>
        <w:t xml:space="preserve">לבחור אם למנות רכז תקשוב או בעלי תפקידים אחרים המקבלים גמול על תפקידם. כך, בשנה"ל התשפ"ד, כשליש מכלל בתיה"ס היו זכאים לקבל תקציב למינוי רכז תקשוב (34%, 1,895 מתוך 5,647 בתי"ס), ובניכוי בתיה"ס מן המחוז החרדי, מספרם עמד על כמחצית מבתיה"ס (49%, 1,865 מתוך 3,770 בתי"ס). </w:t>
      </w:r>
    </w:p>
    <w:p w14:paraId="308A45CF" w14:textId="77777777" w:rsidR="0010195F" w:rsidRPr="0010195F" w:rsidRDefault="0010195F" w:rsidP="0010195F">
      <w:pPr>
        <w:spacing w:line="269" w:lineRule="auto"/>
        <w:ind w:left="-567"/>
        <w:rPr>
          <w:rFonts w:eastAsia="Calibri"/>
          <w:szCs w:val="20"/>
          <w:rtl/>
        </w:rPr>
      </w:pPr>
    </w:p>
    <w:p w14:paraId="43A4D703" w14:textId="77777777" w:rsidR="0010195F" w:rsidRPr="0010195F" w:rsidRDefault="0010195F" w:rsidP="0010195F">
      <w:pPr>
        <w:spacing w:line="269" w:lineRule="auto"/>
        <w:rPr>
          <w:rFonts w:eastAsia="Calibri"/>
          <w:rtl/>
        </w:rPr>
      </w:pPr>
      <w:r w:rsidRPr="0010195F">
        <w:rPr>
          <w:rFonts w:eastAsia="Calibri" w:hint="cs"/>
          <w:rtl/>
        </w:rPr>
        <w:t>להלן בלוח מספר בתיה"ס שמינו רכז תקשוב בשנות הלימודים התשפ"ג והתשפ"ד ושיעורם בפילוח לפי מחוזות:</w:t>
      </w:r>
    </w:p>
    <w:p w14:paraId="25D96C80" w14:textId="77777777" w:rsidR="0010195F" w:rsidRPr="0010195F" w:rsidRDefault="0010195F" w:rsidP="0010195F">
      <w:pPr>
        <w:spacing w:line="269" w:lineRule="auto"/>
        <w:ind w:left="-567"/>
        <w:rPr>
          <w:rFonts w:eastAsia="Calibri"/>
          <w:szCs w:val="20"/>
          <w:rtl/>
        </w:rPr>
      </w:pPr>
    </w:p>
    <w:p w14:paraId="21243F3F" w14:textId="77777777" w:rsidR="0010195F" w:rsidRPr="0010195F" w:rsidRDefault="0010195F" w:rsidP="0010195F">
      <w:pPr>
        <w:spacing w:line="269" w:lineRule="auto"/>
        <w:jc w:val="center"/>
        <w:rPr>
          <w:rFonts w:eastAsia="Calibri"/>
          <w:b/>
          <w:bCs/>
          <w:rtl/>
        </w:rPr>
      </w:pPr>
      <w:r w:rsidRPr="0010195F">
        <w:rPr>
          <w:rFonts w:eastAsia="Calibri" w:hint="eastAsia"/>
          <w:rtl/>
        </w:rPr>
        <w:t>לוח</w:t>
      </w:r>
      <w:r w:rsidRPr="0010195F">
        <w:rPr>
          <w:rFonts w:eastAsia="Calibri"/>
          <w:rtl/>
        </w:rPr>
        <w:t xml:space="preserve"> 1:</w:t>
      </w:r>
      <w:r w:rsidRPr="0010195F">
        <w:rPr>
          <w:rFonts w:eastAsia="Calibri" w:hint="cs"/>
          <w:b/>
          <w:bCs/>
          <w:rtl/>
        </w:rPr>
        <w:t xml:space="preserve"> המספר והשיעור של בתיה"ס שמינו רכז תקשוב, לפי מחוזות, התשפ"ג והתשפ"ד</w:t>
      </w:r>
    </w:p>
    <w:tbl>
      <w:tblPr>
        <w:bidiVisual/>
        <w:tblW w:w="8219" w:type="dxa"/>
        <w:jc w:val="center"/>
        <w:tblLayout w:type="fixed"/>
        <w:tblLook w:val="04A0" w:firstRow="1" w:lastRow="0" w:firstColumn="1" w:lastColumn="0" w:noHBand="0" w:noVBand="1"/>
      </w:tblPr>
      <w:tblGrid>
        <w:gridCol w:w="1565"/>
        <w:gridCol w:w="851"/>
        <w:gridCol w:w="1134"/>
        <w:gridCol w:w="1276"/>
        <w:gridCol w:w="992"/>
        <w:gridCol w:w="1125"/>
        <w:gridCol w:w="1276"/>
      </w:tblGrid>
      <w:tr w:rsidR="0010195F" w:rsidRPr="00A25D80" w14:paraId="6215E5A2" w14:textId="77777777" w:rsidTr="00A86A01">
        <w:trPr>
          <w:trHeight w:val="391"/>
          <w:jc w:val="center"/>
        </w:trPr>
        <w:tc>
          <w:tcPr>
            <w:tcW w:w="1565" w:type="dxa"/>
            <w:vMerge w:val="restart"/>
            <w:tcBorders>
              <w:top w:val="single" w:sz="4" w:space="0" w:color="auto"/>
              <w:left w:val="single" w:sz="4" w:space="0" w:color="auto"/>
              <w:right w:val="single" w:sz="4" w:space="0" w:color="auto"/>
            </w:tcBorders>
            <w:shd w:val="clear" w:color="000000" w:fill="F2F2F2"/>
            <w:vAlign w:val="center"/>
          </w:tcPr>
          <w:p w14:paraId="069B1813" w14:textId="77777777" w:rsidR="0010195F" w:rsidRPr="00A25D80" w:rsidRDefault="00A86A01" w:rsidP="0010195F">
            <w:pPr>
              <w:spacing w:line="269" w:lineRule="auto"/>
              <w:jc w:val="center"/>
              <w:rPr>
                <w:rFonts w:ascii="David" w:eastAsia="Times New Roman" w:hAnsi="David"/>
                <w:b/>
                <w:bCs/>
                <w:color w:val="000000"/>
                <w:sz w:val="22"/>
                <w:szCs w:val="22"/>
                <w:rtl/>
              </w:rPr>
            </w:pPr>
            <w:r w:rsidRPr="00A25D80">
              <w:rPr>
                <w:rFonts w:ascii="David" w:eastAsia="Times New Roman" w:hAnsi="David" w:hint="cs"/>
                <w:b/>
                <w:bCs/>
                <w:color w:val="000000"/>
                <w:sz w:val="22"/>
                <w:szCs w:val="22"/>
                <w:rtl/>
              </w:rPr>
              <w:t>ה</w:t>
            </w:r>
            <w:r w:rsidR="0010195F" w:rsidRPr="00A25D80">
              <w:rPr>
                <w:rFonts w:ascii="David" w:eastAsia="Times New Roman" w:hAnsi="David"/>
                <w:b/>
                <w:bCs/>
                <w:color w:val="000000"/>
                <w:sz w:val="22"/>
                <w:szCs w:val="22"/>
                <w:rtl/>
              </w:rPr>
              <w:t>מחוז</w:t>
            </w:r>
          </w:p>
        </w:tc>
        <w:tc>
          <w:tcPr>
            <w:tcW w:w="3261"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06F74F9F"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hint="cs"/>
                <w:b/>
                <w:bCs/>
                <w:color w:val="000000"/>
                <w:sz w:val="22"/>
                <w:szCs w:val="22"/>
                <w:rtl/>
              </w:rPr>
              <w:t>שנה"ל התשפ"ג</w:t>
            </w:r>
          </w:p>
        </w:tc>
        <w:tc>
          <w:tcPr>
            <w:tcW w:w="3393"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58B63B83"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hint="cs"/>
                <w:b/>
                <w:bCs/>
                <w:color w:val="000000"/>
                <w:sz w:val="22"/>
                <w:szCs w:val="22"/>
                <w:rtl/>
              </w:rPr>
              <w:t>שנה"ל התשפ"ד</w:t>
            </w:r>
          </w:p>
        </w:tc>
      </w:tr>
      <w:tr w:rsidR="0010195F" w:rsidRPr="00A25D80" w14:paraId="1F0AD374" w14:textId="77777777" w:rsidTr="00A86A01">
        <w:trPr>
          <w:trHeight w:val="649"/>
          <w:jc w:val="center"/>
        </w:trPr>
        <w:tc>
          <w:tcPr>
            <w:tcW w:w="1565" w:type="dxa"/>
            <w:vMerge/>
            <w:tcBorders>
              <w:left w:val="single" w:sz="4" w:space="0" w:color="auto"/>
              <w:bottom w:val="single" w:sz="4" w:space="0" w:color="auto"/>
              <w:right w:val="single" w:sz="4" w:space="0" w:color="auto"/>
            </w:tcBorders>
            <w:shd w:val="clear" w:color="000000" w:fill="F2F2F2"/>
            <w:vAlign w:val="center"/>
          </w:tcPr>
          <w:p w14:paraId="7D1757E8" w14:textId="77777777" w:rsidR="0010195F" w:rsidRPr="00A25D80" w:rsidRDefault="0010195F" w:rsidP="0010195F">
            <w:pPr>
              <w:spacing w:line="269" w:lineRule="auto"/>
              <w:jc w:val="center"/>
              <w:rPr>
                <w:rFonts w:ascii="David" w:eastAsia="Times New Roman" w:hAnsi="David"/>
                <w:b/>
                <w:bCs/>
                <w:color w:val="00000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tcPr>
          <w:p w14:paraId="03945A3E"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b/>
                <w:bCs/>
                <w:color w:val="000000"/>
                <w:sz w:val="22"/>
                <w:szCs w:val="22"/>
                <w:rtl/>
              </w:rPr>
              <w:t>מספר בתי</w:t>
            </w:r>
            <w:r w:rsidRPr="00A25D80">
              <w:rPr>
                <w:rFonts w:ascii="David" w:eastAsia="Times New Roman" w:hAnsi="David" w:hint="cs"/>
                <w:b/>
                <w:bCs/>
                <w:color w:val="000000"/>
                <w:sz w:val="22"/>
                <w:szCs w:val="22"/>
                <w:rtl/>
              </w:rPr>
              <w:t>"ס</w:t>
            </w:r>
            <w:r w:rsidRPr="00A25D80">
              <w:rPr>
                <w:rFonts w:ascii="David" w:eastAsia="Times New Roman" w:hAnsi="David"/>
                <w:b/>
                <w:bCs/>
                <w:color w:val="000000"/>
                <w:sz w:val="22"/>
                <w:szCs w:val="22"/>
                <w:rtl/>
              </w:rPr>
              <w:t xml:space="preserve"> במחוז</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tcPr>
          <w:p w14:paraId="6D56B2D8"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b/>
                <w:bCs/>
                <w:color w:val="000000"/>
                <w:sz w:val="22"/>
                <w:szCs w:val="22"/>
                <w:rtl/>
              </w:rPr>
              <w:t>מס</w:t>
            </w:r>
            <w:r w:rsidR="00A86A01" w:rsidRPr="00A25D80">
              <w:rPr>
                <w:rFonts w:ascii="David" w:eastAsia="Times New Roman" w:hAnsi="David" w:hint="cs"/>
                <w:b/>
                <w:bCs/>
                <w:color w:val="000000"/>
                <w:sz w:val="22"/>
                <w:szCs w:val="22"/>
                <w:rtl/>
              </w:rPr>
              <w:t xml:space="preserve">פר </w:t>
            </w:r>
            <w:r w:rsidRPr="00A25D80">
              <w:rPr>
                <w:rFonts w:ascii="David" w:eastAsia="Times New Roman" w:hAnsi="David"/>
                <w:b/>
                <w:bCs/>
                <w:color w:val="000000"/>
                <w:sz w:val="22"/>
                <w:szCs w:val="22"/>
                <w:rtl/>
              </w:rPr>
              <w:t>בתיה"ס שמינו רכז תקשוב</w:t>
            </w:r>
            <w:r w:rsidRPr="00A25D80">
              <w:rPr>
                <w:rFonts w:ascii="David" w:eastAsia="Times New Roman" w:hAnsi="David" w:hint="cs"/>
                <w:b/>
                <w:bCs/>
                <w:color w:val="000000"/>
                <w:sz w:val="22"/>
                <w:szCs w:val="22"/>
                <w:rtl/>
              </w:rPr>
              <w:t xml:space="preserve"> או </w:t>
            </w:r>
            <w:r w:rsidRPr="00A25D80">
              <w:rPr>
                <w:rFonts w:ascii="David" w:eastAsia="Times New Roman" w:hAnsi="David"/>
                <w:b/>
                <w:bCs/>
                <w:color w:val="000000"/>
                <w:sz w:val="22"/>
                <w:szCs w:val="22"/>
                <w:rtl/>
              </w:rPr>
              <w:t>בעל תפקיד</w:t>
            </w:r>
            <w:r w:rsidRPr="00A25D80">
              <w:rPr>
                <w:rFonts w:ascii="David" w:eastAsia="Times New Roman" w:hAnsi="David"/>
                <w:b/>
                <w:bCs/>
                <w:color w:val="000000"/>
                <w:sz w:val="22"/>
                <w:szCs w:val="22"/>
                <w:vertAlign w:val="superscript"/>
                <w:rtl/>
              </w:rPr>
              <w:footnoteReference w:id="61"/>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tcPr>
          <w:p w14:paraId="3217FCC2"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b/>
                <w:bCs/>
                <w:color w:val="000000"/>
                <w:sz w:val="22"/>
                <w:szCs w:val="22"/>
                <w:rtl/>
              </w:rPr>
              <w:t>שיעור בתיה"ס שמינו רכז תקשוב</w:t>
            </w:r>
            <w:r w:rsidRPr="00A25D80">
              <w:rPr>
                <w:rFonts w:ascii="David" w:eastAsia="Times New Roman" w:hAnsi="David" w:hint="cs"/>
                <w:b/>
                <w:bCs/>
                <w:color w:val="000000"/>
                <w:sz w:val="22"/>
                <w:szCs w:val="22"/>
                <w:rtl/>
              </w:rPr>
              <w:t xml:space="preserve"> או </w:t>
            </w:r>
            <w:r w:rsidRPr="00A25D80">
              <w:rPr>
                <w:rFonts w:ascii="David" w:eastAsia="Times New Roman" w:hAnsi="David"/>
                <w:b/>
                <w:bCs/>
                <w:color w:val="000000"/>
                <w:sz w:val="22"/>
                <w:szCs w:val="22"/>
                <w:rtl/>
              </w:rPr>
              <w:t>בעל תפקיד</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14:paraId="5D4874B8"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b/>
                <w:bCs/>
                <w:color w:val="000000"/>
                <w:sz w:val="22"/>
                <w:szCs w:val="22"/>
                <w:rtl/>
              </w:rPr>
              <w:t>מספר בתי</w:t>
            </w:r>
            <w:r w:rsidRPr="00A25D80">
              <w:rPr>
                <w:rFonts w:ascii="David" w:eastAsia="Times New Roman" w:hAnsi="David" w:hint="cs"/>
                <w:b/>
                <w:bCs/>
                <w:color w:val="000000"/>
                <w:sz w:val="22"/>
                <w:szCs w:val="22"/>
                <w:rtl/>
              </w:rPr>
              <w:t>"ס</w:t>
            </w:r>
            <w:r w:rsidRPr="00A25D80">
              <w:rPr>
                <w:rFonts w:ascii="David" w:eastAsia="Times New Roman" w:hAnsi="David"/>
                <w:b/>
                <w:bCs/>
                <w:color w:val="000000"/>
                <w:sz w:val="22"/>
                <w:szCs w:val="22"/>
                <w:rtl/>
              </w:rPr>
              <w:t xml:space="preserve"> במחוז</w:t>
            </w:r>
          </w:p>
        </w:tc>
        <w:tc>
          <w:tcPr>
            <w:tcW w:w="1125" w:type="dxa"/>
            <w:tcBorders>
              <w:top w:val="single" w:sz="4" w:space="0" w:color="auto"/>
              <w:left w:val="single" w:sz="4" w:space="0" w:color="auto"/>
              <w:bottom w:val="single" w:sz="4" w:space="0" w:color="auto"/>
              <w:right w:val="single" w:sz="4" w:space="0" w:color="auto"/>
            </w:tcBorders>
            <w:shd w:val="clear" w:color="000000" w:fill="F2F2F2"/>
            <w:vAlign w:val="center"/>
          </w:tcPr>
          <w:p w14:paraId="3FB2934E"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b/>
                <w:bCs/>
                <w:color w:val="000000"/>
                <w:sz w:val="22"/>
                <w:szCs w:val="22"/>
                <w:rtl/>
              </w:rPr>
              <w:t>מס</w:t>
            </w:r>
            <w:r w:rsidR="00D06BEF" w:rsidRPr="00A25D80">
              <w:rPr>
                <w:rFonts w:ascii="David" w:eastAsia="Times New Roman" w:hAnsi="David" w:hint="cs"/>
                <w:b/>
                <w:bCs/>
                <w:color w:val="000000"/>
                <w:sz w:val="22"/>
                <w:szCs w:val="22"/>
                <w:rtl/>
              </w:rPr>
              <w:t>פר</w:t>
            </w:r>
            <w:r w:rsidRPr="00A25D80">
              <w:rPr>
                <w:rFonts w:ascii="David" w:eastAsia="Times New Roman" w:hAnsi="David"/>
                <w:b/>
                <w:bCs/>
                <w:color w:val="000000"/>
                <w:sz w:val="22"/>
                <w:szCs w:val="22"/>
                <w:rtl/>
              </w:rPr>
              <w:t xml:space="preserve"> בתיה"ס שמינו רכז תקשוב</w:t>
            </w:r>
            <w:r w:rsidRPr="00A25D80">
              <w:rPr>
                <w:rFonts w:ascii="David" w:eastAsia="Times New Roman" w:hAnsi="David" w:hint="cs"/>
                <w:b/>
                <w:bCs/>
                <w:color w:val="000000"/>
                <w:sz w:val="22"/>
                <w:szCs w:val="22"/>
                <w:rtl/>
              </w:rPr>
              <w:t xml:space="preserve"> או </w:t>
            </w:r>
            <w:r w:rsidRPr="00A25D80">
              <w:rPr>
                <w:rFonts w:ascii="David" w:eastAsia="Times New Roman" w:hAnsi="David"/>
                <w:b/>
                <w:bCs/>
                <w:color w:val="000000"/>
                <w:sz w:val="22"/>
                <w:szCs w:val="22"/>
                <w:rtl/>
              </w:rPr>
              <w:t>בעל תפקיד</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tcPr>
          <w:p w14:paraId="40C9F6B8" w14:textId="77777777" w:rsidR="0010195F" w:rsidRPr="00A25D80" w:rsidRDefault="0010195F" w:rsidP="0010195F">
            <w:pPr>
              <w:spacing w:line="269" w:lineRule="auto"/>
              <w:jc w:val="center"/>
              <w:rPr>
                <w:rFonts w:ascii="David" w:eastAsia="Times New Roman" w:hAnsi="David"/>
                <w:b/>
                <w:bCs/>
                <w:color w:val="000000"/>
                <w:sz w:val="22"/>
                <w:szCs w:val="22"/>
                <w:rtl/>
              </w:rPr>
            </w:pPr>
            <w:r w:rsidRPr="00A25D80">
              <w:rPr>
                <w:rFonts w:ascii="David" w:eastAsia="Times New Roman" w:hAnsi="David"/>
                <w:b/>
                <w:bCs/>
                <w:color w:val="000000"/>
                <w:sz w:val="22"/>
                <w:szCs w:val="22"/>
                <w:rtl/>
              </w:rPr>
              <w:t>שיעור בתיה"ס שמינו רכז תקשוב</w:t>
            </w:r>
            <w:r w:rsidRPr="00A25D80">
              <w:rPr>
                <w:rFonts w:ascii="David" w:eastAsia="Times New Roman" w:hAnsi="David" w:hint="cs"/>
                <w:b/>
                <w:bCs/>
                <w:color w:val="000000"/>
                <w:sz w:val="22"/>
                <w:szCs w:val="22"/>
                <w:rtl/>
              </w:rPr>
              <w:t xml:space="preserve"> או </w:t>
            </w:r>
            <w:r w:rsidRPr="00A25D80">
              <w:rPr>
                <w:rFonts w:ascii="David" w:eastAsia="Times New Roman" w:hAnsi="David"/>
                <w:b/>
                <w:bCs/>
                <w:color w:val="000000"/>
                <w:sz w:val="22"/>
                <w:szCs w:val="22"/>
                <w:rtl/>
              </w:rPr>
              <w:t>בעל תפקיד</w:t>
            </w:r>
          </w:p>
        </w:tc>
      </w:tr>
      <w:tr w:rsidR="0010195F" w:rsidRPr="00A25D80" w14:paraId="5836DA88"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7D5EBE1D" w14:textId="77777777" w:rsidR="0010195F" w:rsidRPr="00A25D80" w:rsidRDefault="0010195F" w:rsidP="0010195F">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tl/>
              </w:rPr>
              <w:t>דרום</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B0487C"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542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3D990E5"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492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C985E7B"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91%</w:t>
            </w:r>
          </w:p>
        </w:tc>
        <w:tc>
          <w:tcPr>
            <w:tcW w:w="992" w:type="dxa"/>
            <w:tcBorders>
              <w:top w:val="nil"/>
              <w:left w:val="single" w:sz="4" w:space="0" w:color="auto"/>
              <w:bottom w:val="single" w:sz="4" w:space="0" w:color="auto"/>
              <w:right w:val="single" w:sz="4" w:space="0" w:color="auto"/>
            </w:tcBorders>
            <w:vAlign w:val="center"/>
          </w:tcPr>
          <w:p w14:paraId="2C6D84DA"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552</w:t>
            </w:r>
          </w:p>
        </w:tc>
        <w:tc>
          <w:tcPr>
            <w:tcW w:w="1125" w:type="dxa"/>
            <w:tcBorders>
              <w:top w:val="nil"/>
              <w:left w:val="single" w:sz="4" w:space="0" w:color="auto"/>
              <w:bottom w:val="single" w:sz="4" w:space="0" w:color="auto"/>
              <w:right w:val="single" w:sz="4" w:space="0" w:color="auto"/>
            </w:tcBorders>
            <w:vAlign w:val="center"/>
          </w:tcPr>
          <w:p w14:paraId="008E75E4"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498</w:t>
            </w:r>
          </w:p>
        </w:tc>
        <w:tc>
          <w:tcPr>
            <w:tcW w:w="1276" w:type="dxa"/>
            <w:tcBorders>
              <w:top w:val="nil"/>
              <w:left w:val="single" w:sz="4" w:space="0" w:color="auto"/>
              <w:bottom w:val="single" w:sz="4" w:space="0" w:color="auto"/>
              <w:right w:val="single" w:sz="4" w:space="0" w:color="auto"/>
            </w:tcBorders>
            <w:vAlign w:val="center"/>
          </w:tcPr>
          <w:p w14:paraId="744D655F"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90%</w:t>
            </w:r>
          </w:p>
        </w:tc>
      </w:tr>
      <w:tr w:rsidR="0010195F" w:rsidRPr="00A25D80" w14:paraId="2AF833D5"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4B6A83E0"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חינוך התיישבותי</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051F480"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172</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31DC151"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134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78E3311"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78%</w:t>
            </w:r>
          </w:p>
        </w:tc>
        <w:tc>
          <w:tcPr>
            <w:tcW w:w="992" w:type="dxa"/>
            <w:tcBorders>
              <w:top w:val="nil"/>
              <w:left w:val="single" w:sz="4" w:space="0" w:color="auto"/>
              <w:bottom w:val="single" w:sz="4" w:space="0" w:color="auto"/>
              <w:right w:val="single" w:sz="4" w:space="0" w:color="auto"/>
            </w:tcBorders>
            <w:vAlign w:val="center"/>
          </w:tcPr>
          <w:p w14:paraId="0549E9B9"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173</w:t>
            </w:r>
          </w:p>
        </w:tc>
        <w:tc>
          <w:tcPr>
            <w:tcW w:w="1125" w:type="dxa"/>
            <w:tcBorders>
              <w:top w:val="nil"/>
              <w:left w:val="single" w:sz="4" w:space="0" w:color="auto"/>
              <w:bottom w:val="single" w:sz="4" w:space="0" w:color="auto"/>
              <w:right w:val="single" w:sz="4" w:space="0" w:color="auto"/>
            </w:tcBorders>
            <w:vAlign w:val="center"/>
          </w:tcPr>
          <w:p w14:paraId="7F9809D0"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164</w:t>
            </w:r>
          </w:p>
        </w:tc>
        <w:tc>
          <w:tcPr>
            <w:tcW w:w="1276" w:type="dxa"/>
            <w:tcBorders>
              <w:top w:val="nil"/>
              <w:left w:val="single" w:sz="4" w:space="0" w:color="auto"/>
              <w:bottom w:val="single" w:sz="4" w:space="0" w:color="auto"/>
              <w:right w:val="single" w:sz="4" w:space="0" w:color="auto"/>
            </w:tcBorders>
            <w:vAlign w:val="center"/>
          </w:tcPr>
          <w:p w14:paraId="06BD65D4"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95%</w:t>
            </w:r>
          </w:p>
        </w:tc>
      </w:tr>
      <w:tr w:rsidR="0010195F" w:rsidRPr="00A25D80" w14:paraId="2B4D5CF9"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0EE9469A"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חיפה</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6463BB8"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429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F6DB70A"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340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F13F97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79%</w:t>
            </w:r>
          </w:p>
        </w:tc>
        <w:tc>
          <w:tcPr>
            <w:tcW w:w="992" w:type="dxa"/>
            <w:tcBorders>
              <w:top w:val="nil"/>
              <w:left w:val="single" w:sz="4" w:space="0" w:color="auto"/>
              <w:bottom w:val="single" w:sz="4" w:space="0" w:color="auto"/>
              <w:right w:val="single" w:sz="4" w:space="0" w:color="auto"/>
            </w:tcBorders>
            <w:vAlign w:val="center"/>
          </w:tcPr>
          <w:p w14:paraId="1C56F7D2"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439</w:t>
            </w:r>
          </w:p>
        </w:tc>
        <w:tc>
          <w:tcPr>
            <w:tcW w:w="1125" w:type="dxa"/>
            <w:tcBorders>
              <w:top w:val="nil"/>
              <w:left w:val="single" w:sz="4" w:space="0" w:color="auto"/>
              <w:bottom w:val="single" w:sz="4" w:space="0" w:color="auto"/>
              <w:right w:val="single" w:sz="4" w:space="0" w:color="auto"/>
            </w:tcBorders>
            <w:vAlign w:val="center"/>
          </w:tcPr>
          <w:p w14:paraId="4F6DEAB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393</w:t>
            </w:r>
          </w:p>
        </w:tc>
        <w:tc>
          <w:tcPr>
            <w:tcW w:w="1276" w:type="dxa"/>
            <w:tcBorders>
              <w:top w:val="nil"/>
              <w:left w:val="single" w:sz="4" w:space="0" w:color="auto"/>
              <w:bottom w:val="single" w:sz="4" w:space="0" w:color="auto"/>
              <w:right w:val="single" w:sz="4" w:space="0" w:color="auto"/>
            </w:tcBorders>
            <w:vAlign w:val="center"/>
          </w:tcPr>
          <w:p w14:paraId="46D31805"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90%</w:t>
            </w:r>
          </w:p>
        </w:tc>
      </w:tr>
      <w:tr w:rsidR="0010195F" w:rsidRPr="00A25D80" w14:paraId="00C46A8F"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51F4782D"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חרדי</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AB32746"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1,827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5F66280"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690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82D9992"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38%</w:t>
            </w:r>
          </w:p>
        </w:tc>
        <w:tc>
          <w:tcPr>
            <w:tcW w:w="992" w:type="dxa"/>
            <w:tcBorders>
              <w:top w:val="nil"/>
              <w:left w:val="single" w:sz="4" w:space="0" w:color="auto"/>
              <w:bottom w:val="single" w:sz="4" w:space="0" w:color="auto"/>
              <w:right w:val="single" w:sz="4" w:space="0" w:color="auto"/>
            </w:tcBorders>
            <w:vAlign w:val="center"/>
          </w:tcPr>
          <w:p w14:paraId="18696469"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1,877</w:t>
            </w:r>
          </w:p>
        </w:tc>
        <w:tc>
          <w:tcPr>
            <w:tcW w:w="1125" w:type="dxa"/>
            <w:tcBorders>
              <w:top w:val="nil"/>
              <w:left w:val="single" w:sz="4" w:space="0" w:color="auto"/>
              <w:bottom w:val="single" w:sz="4" w:space="0" w:color="auto"/>
              <w:right w:val="single" w:sz="4" w:space="0" w:color="auto"/>
            </w:tcBorders>
            <w:vAlign w:val="center"/>
          </w:tcPr>
          <w:p w14:paraId="1E3DD8FA"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699</w:t>
            </w:r>
          </w:p>
        </w:tc>
        <w:tc>
          <w:tcPr>
            <w:tcW w:w="1276" w:type="dxa"/>
            <w:tcBorders>
              <w:top w:val="nil"/>
              <w:left w:val="single" w:sz="4" w:space="0" w:color="auto"/>
              <w:bottom w:val="single" w:sz="4" w:space="0" w:color="auto"/>
              <w:right w:val="single" w:sz="4" w:space="0" w:color="auto"/>
            </w:tcBorders>
            <w:vAlign w:val="center"/>
          </w:tcPr>
          <w:p w14:paraId="45B9B793"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37%</w:t>
            </w:r>
          </w:p>
        </w:tc>
      </w:tr>
      <w:tr w:rsidR="0010195F" w:rsidRPr="00A25D80" w14:paraId="44DC14A0"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0A388F7F"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hint="cs"/>
                <w:color w:val="000000"/>
                <w:sz w:val="22"/>
                <w:szCs w:val="22"/>
                <w:rtl/>
              </w:rPr>
              <w:t xml:space="preserve">מחוז </w:t>
            </w:r>
            <w:r w:rsidRPr="00A25D80">
              <w:rPr>
                <w:rFonts w:ascii="David" w:eastAsia="Times New Roman" w:hAnsi="David"/>
                <w:color w:val="000000"/>
                <w:sz w:val="22"/>
                <w:szCs w:val="22"/>
                <w:rtl/>
              </w:rPr>
              <w:t>ירושלים</w:t>
            </w:r>
            <w:r w:rsidRPr="00A25D80">
              <w:rPr>
                <w:rFonts w:ascii="David" w:eastAsia="Times New Roman" w:hAnsi="David" w:hint="cs"/>
                <w:color w:val="000000"/>
                <w:sz w:val="22"/>
                <w:szCs w:val="22"/>
                <w:rtl/>
              </w:rPr>
              <w:t xml:space="preserve">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E5C0AC"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227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71D5B0B" w14:textId="77777777" w:rsidR="0010195F" w:rsidRPr="00A25D80" w:rsidRDefault="0010195F" w:rsidP="00A86A01">
            <w:pPr>
              <w:spacing w:line="269" w:lineRule="auto"/>
              <w:jc w:val="left"/>
              <w:rPr>
                <w:rFonts w:ascii="Calibri" w:eastAsia="Times New Roman" w:hAnsi="Calibri"/>
                <w:color w:val="000000"/>
                <w:sz w:val="22"/>
                <w:szCs w:val="22"/>
              </w:rPr>
            </w:pPr>
            <w:r w:rsidRPr="00A25D80">
              <w:rPr>
                <w:rFonts w:ascii="David" w:eastAsia="Times New Roman" w:hAnsi="David"/>
                <w:color w:val="000000"/>
                <w:sz w:val="22"/>
                <w:szCs w:val="22"/>
              </w:rPr>
              <w:t>197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C3A7AFB"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87%</w:t>
            </w:r>
          </w:p>
        </w:tc>
        <w:tc>
          <w:tcPr>
            <w:tcW w:w="992" w:type="dxa"/>
            <w:tcBorders>
              <w:top w:val="nil"/>
              <w:left w:val="single" w:sz="4" w:space="0" w:color="auto"/>
              <w:bottom w:val="single" w:sz="4" w:space="0" w:color="auto"/>
              <w:right w:val="single" w:sz="4" w:space="0" w:color="auto"/>
            </w:tcBorders>
            <w:vAlign w:val="center"/>
          </w:tcPr>
          <w:p w14:paraId="5A8CBBAF"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232</w:t>
            </w:r>
          </w:p>
        </w:tc>
        <w:tc>
          <w:tcPr>
            <w:tcW w:w="1125" w:type="dxa"/>
            <w:tcBorders>
              <w:top w:val="nil"/>
              <w:left w:val="single" w:sz="4" w:space="0" w:color="auto"/>
              <w:bottom w:val="single" w:sz="4" w:space="0" w:color="auto"/>
              <w:right w:val="single" w:sz="4" w:space="0" w:color="auto"/>
            </w:tcBorders>
            <w:vAlign w:val="center"/>
          </w:tcPr>
          <w:p w14:paraId="640913DF"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204</w:t>
            </w:r>
          </w:p>
        </w:tc>
        <w:tc>
          <w:tcPr>
            <w:tcW w:w="1276" w:type="dxa"/>
            <w:tcBorders>
              <w:top w:val="nil"/>
              <w:left w:val="single" w:sz="4" w:space="0" w:color="auto"/>
              <w:bottom w:val="single" w:sz="4" w:space="0" w:color="auto"/>
              <w:right w:val="single" w:sz="4" w:space="0" w:color="auto"/>
            </w:tcBorders>
            <w:vAlign w:val="center"/>
          </w:tcPr>
          <w:p w14:paraId="4B4C300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88%</w:t>
            </w:r>
          </w:p>
        </w:tc>
      </w:tr>
      <w:tr w:rsidR="0010195F" w:rsidRPr="00A25D80" w14:paraId="5603B4F5"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4A1016EA"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hint="cs"/>
                <w:color w:val="000000"/>
                <w:sz w:val="22"/>
                <w:szCs w:val="22"/>
                <w:rtl/>
              </w:rPr>
              <w:t xml:space="preserve">ירושלים (העיר)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64BF236"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370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A97EE57"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230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19F4897"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62%</w:t>
            </w:r>
          </w:p>
        </w:tc>
        <w:tc>
          <w:tcPr>
            <w:tcW w:w="992" w:type="dxa"/>
            <w:tcBorders>
              <w:top w:val="nil"/>
              <w:left w:val="single" w:sz="4" w:space="0" w:color="auto"/>
              <w:bottom w:val="single" w:sz="4" w:space="0" w:color="auto"/>
              <w:right w:val="single" w:sz="4" w:space="0" w:color="auto"/>
            </w:tcBorders>
            <w:vAlign w:val="center"/>
          </w:tcPr>
          <w:p w14:paraId="56B0792F"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367</w:t>
            </w:r>
          </w:p>
        </w:tc>
        <w:tc>
          <w:tcPr>
            <w:tcW w:w="1125" w:type="dxa"/>
            <w:tcBorders>
              <w:top w:val="nil"/>
              <w:left w:val="single" w:sz="4" w:space="0" w:color="auto"/>
              <w:bottom w:val="single" w:sz="4" w:space="0" w:color="auto"/>
              <w:right w:val="single" w:sz="4" w:space="0" w:color="auto"/>
            </w:tcBorders>
            <w:vAlign w:val="center"/>
          </w:tcPr>
          <w:p w14:paraId="4B25DFF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339</w:t>
            </w:r>
          </w:p>
        </w:tc>
        <w:tc>
          <w:tcPr>
            <w:tcW w:w="1276" w:type="dxa"/>
            <w:tcBorders>
              <w:top w:val="nil"/>
              <w:left w:val="single" w:sz="4" w:space="0" w:color="auto"/>
              <w:bottom w:val="single" w:sz="4" w:space="0" w:color="auto"/>
              <w:right w:val="single" w:sz="4" w:space="0" w:color="auto"/>
            </w:tcBorders>
            <w:vAlign w:val="center"/>
          </w:tcPr>
          <w:p w14:paraId="070E98A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92%</w:t>
            </w:r>
          </w:p>
        </w:tc>
      </w:tr>
      <w:tr w:rsidR="0010195F" w:rsidRPr="00A25D80" w14:paraId="1B9207EC"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6741F6DD"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מרכז</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8A870A6"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714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0F66D85"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601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8D4394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84%</w:t>
            </w:r>
          </w:p>
        </w:tc>
        <w:tc>
          <w:tcPr>
            <w:tcW w:w="992" w:type="dxa"/>
            <w:tcBorders>
              <w:top w:val="nil"/>
              <w:left w:val="single" w:sz="4" w:space="0" w:color="auto"/>
              <w:bottom w:val="single" w:sz="4" w:space="0" w:color="auto"/>
              <w:right w:val="single" w:sz="4" w:space="0" w:color="auto"/>
            </w:tcBorders>
            <w:vAlign w:val="center"/>
          </w:tcPr>
          <w:p w14:paraId="70A6D200"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729</w:t>
            </w:r>
          </w:p>
        </w:tc>
        <w:tc>
          <w:tcPr>
            <w:tcW w:w="1125" w:type="dxa"/>
            <w:tcBorders>
              <w:top w:val="nil"/>
              <w:left w:val="single" w:sz="4" w:space="0" w:color="auto"/>
              <w:bottom w:val="single" w:sz="4" w:space="0" w:color="auto"/>
              <w:right w:val="single" w:sz="4" w:space="0" w:color="auto"/>
            </w:tcBorders>
            <w:vAlign w:val="center"/>
          </w:tcPr>
          <w:p w14:paraId="4AD34F72"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726</w:t>
            </w:r>
          </w:p>
        </w:tc>
        <w:tc>
          <w:tcPr>
            <w:tcW w:w="1276" w:type="dxa"/>
            <w:tcBorders>
              <w:top w:val="nil"/>
              <w:left w:val="single" w:sz="4" w:space="0" w:color="auto"/>
              <w:bottom w:val="single" w:sz="4" w:space="0" w:color="auto"/>
              <w:right w:val="single" w:sz="4" w:space="0" w:color="auto"/>
            </w:tcBorders>
            <w:vAlign w:val="center"/>
          </w:tcPr>
          <w:p w14:paraId="279BB596"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Calibri" w:hAnsi="David"/>
                <w:color w:val="000000"/>
                <w:sz w:val="22"/>
                <w:szCs w:val="22"/>
              </w:rPr>
              <w:t>99%</w:t>
            </w:r>
          </w:p>
        </w:tc>
      </w:tr>
      <w:tr w:rsidR="0010195F" w:rsidRPr="00A25D80" w14:paraId="33823912"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4C46A6B3"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צפון</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D76032F"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725</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364F9F7"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639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3D6550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88%</w:t>
            </w:r>
          </w:p>
        </w:tc>
        <w:tc>
          <w:tcPr>
            <w:tcW w:w="992" w:type="dxa"/>
            <w:tcBorders>
              <w:top w:val="nil"/>
              <w:left w:val="single" w:sz="4" w:space="0" w:color="auto"/>
              <w:bottom w:val="single" w:sz="4" w:space="0" w:color="auto"/>
              <w:right w:val="single" w:sz="4" w:space="0" w:color="auto"/>
            </w:tcBorders>
            <w:vAlign w:val="center"/>
          </w:tcPr>
          <w:p w14:paraId="20895872"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732</w:t>
            </w:r>
          </w:p>
        </w:tc>
        <w:tc>
          <w:tcPr>
            <w:tcW w:w="1125" w:type="dxa"/>
            <w:tcBorders>
              <w:top w:val="nil"/>
              <w:left w:val="single" w:sz="4" w:space="0" w:color="auto"/>
              <w:bottom w:val="single" w:sz="4" w:space="0" w:color="auto"/>
              <w:right w:val="single" w:sz="4" w:space="0" w:color="auto"/>
            </w:tcBorders>
            <w:vAlign w:val="center"/>
          </w:tcPr>
          <w:p w14:paraId="5012D1E6"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647</w:t>
            </w:r>
          </w:p>
        </w:tc>
        <w:tc>
          <w:tcPr>
            <w:tcW w:w="1276" w:type="dxa"/>
            <w:tcBorders>
              <w:top w:val="nil"/>
              <w:left w:val="single" w:sz="4" w:space="0" w:color="auto"/>
              <w:bottom w:val="single" w:sz="4" w:space="0" w:color="auto"/>
              <w:right w:val="single" w:sz="4" w:space="0" w:color="auto"/>
            </w:tcBorders>
            <w:vAlign w:val="center"/>
          </w:tcPr>
          <w:p w14:paraId="7D0B3F24"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88%</w:t>
            </w:r>
          </w:p>
        </w:tc>
      </w:tr>
      <w:tr w:rsidR="0010195F" w:rsidRPr="00A25D80" w14:paraId="4754C0BF" w14:textId="77777777" w:rsidTr="00A86A01">
        <w:trPr>
          <w:trHeight w:val="285"/>
          <w:jc w:val="center"/>
        </w:trPr>
        <w:tc>
          <w:tcPr>
            <w:tcW w:w="1565" w:type="dxa"/>
            <w:tcBorders>
              <w:top w:val="nil"/>
              <w:left w:val="single" w:sz="4" w:space="0" w:color="auto"/>
              <w:bottom w:val="single" w:sz="4" w:space="0" w:color="auto"/>
              <w:right w:val="single" w:sz="4" w:space="0" w:color="auto"/>
            </w:tcBorders>
            <w:shd w:val="clear" w:color="000000" w:fill="FFFFFF"/>
            <w:noWrap/>
            <w:vAlign w:val="bottom"/>
          </w:tcPr>
          <w:p w14:paraId="25D43E15"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תל אביב</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A5E7D99"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536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6054BD8"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419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43B8193"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78%</w:t>
            </w:r>
          </w:p>
        </w:tc>
        <w:tc>
          <w:tcPr>
            <w:tcW w:w="992" w:type="dxa"/>
            <w:tcBorders>
              <w:top w:val="nil"/>
              <w:left w:val="single" w:sz="4" w:space="0" w:color="auto"/>
              <w:bottom w:val="single" w:sz="4" w:space="0" w:color="auto"/>
              <w:right w:val="single" w:sz="4" w:space="0" w:color="auto"/>
            </w:tcBorders>
            <w:vAlign w:val="center"/>
          </w:tcPr>
          <w:p w14:paraId="39E6B1A7"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546</w:t>
            </w:r>
          </w:p>
        </w:tc>
        <w:tc>
          <w:tcPr>
            <w:tcW w:w="1125" w:type="dxa"/>
            <w:tcBorders>
              <w:top w:val="nil"/>
              <w:left w:val="single" w:sz="4" w:space="0" w:color="auto"/>
              <w:bottom w:val="single" w:sz="4" w:space="0" w:color="auto"/>
              <w:right w:val="single" w:sz="4" w:space="0" w:color="auto"/>
            </w:tcBorders>
            <w:vAlign w:val="center"/>
          </w:tcPr>
          <w:p w14:paraId="623A37EC"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433</w:t>
            </w:r>
          </w:p>
        </w:tc>
        <w:tc>
          <w:tcPr>
            <w:tcW w:w="1276" w:type="dxa"/>
            <w:tcBorders>
              <w:top w:val="nil"/>
              <w:left w:val="single" w:sz="4" w:space="0" w:color="auto"/>
              <w:bottom w:val="single" w:sz="4" w:space="0" w:color="auto"/>
              <w:right w:val="single" w:sz="4" w:space="0" w:color="auto"/>
            </w:tcBorders>
            <w:vAlign w:val="center"/>
          </w:tcPr>
          <w:p w14:paraId="6E8033EB"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79%</w:t>
            </w:r>
          </w:p>
        </w:tc>
      </w:tr>
      <w:tr w:rsidR="0010195F" w:rsidRPr="00A25D80" w14:paraId="22648662" w14:textId="77777777" w:rsidTr="00A86A01">
        <w:trPr>
          <w:trHeight w:val="424"/>
          <w:jc w:val="center"/>
        </w:trPr>
        <w:tc>
          <w:tcPr>
            <w:tcW w:w="1565" w:type="dxa"/>
            <w:tcBorders>
              <w:top w:val="nil"/>
              <w:left w:val="single" w:sz="4" w:space="0" w:color="auto"/>
              <w:bottom w:val="single" w:sz="4" w:space="0" w:color="auto"/>
              <w:right w:val="single" w:sz="4" w:space="0" w:color="auto"/>
            </w:tcBorders>
            <w:shd w:val="clear" w:color="000000" w:fill="F2F2F2"/>
            <w:noWrap/>
            <w:vAlign w:val="center"/>
          </w:tcPr>
          <w:p w14:paraId="19733B54" w14:textId="77777777" w:rsidR="0010195F" w:rsidRPr="00A25D80" w:rsidRDefault="0010195F" w:rsidP="0010195F">
            <w:pPr>
              <w:spacing w:line="269" w:lineRule="auto"/>
              <w:jc w:val="left"/>
              <w:rPr>
                <w:rFonts w:ascii="David" w:eastAsia="Times New Roman" w:hAnsi="David"/>
                <w:b/>
                <w:bCs/>
                <w:color w:val="000000"/>
                <w:sz w:val="22"/>
                <w:szCs w:val="22"/>
              </w:rPr>
            </w:pPr>
            <w:r w:rsidRPr="00A25D80">
              <w:rPr>
                <w:rFonts w:ascii="David" w:eastAsia="Times New Roman" w:hAnsi="David"/>
                <w:b/>
                <w:bCs/>
                <w:color w:val="000000"/>
                <w:sz w:val="22"/>
                <w:szCs w:val="22"/>
                <w:rtl/>
              </w:rPr>
              <w:t>סה"כ</w:t>
            </w:r>
          </w:p>
        </w:tc>
        <w:tc>
          <w:tcPr>
            <w:tcW w:w="851" w:type="dxa"/>
            <w:tcBorders>
              <w:top w:val="nil"/>
              <w:left w:val="single" w:sz="4" w:space="0" w:color="auto"/>
              <w:bottom w:val="single" w:sz="4" w:space="0" w:color="auto"/>
              <w:right w:val="single" w:sz="4" w:space="0" w:color="auto"/>
            </w:tcBorders>
            <w:shd w:val="clear" w:color="000000" w:fill="F2F2F2"/>
            <w:noWrap/>
            <w:vAlign w:val="center"/>
          </w:tcPr>
          <w:p w14:paraId="74B7B41E" w14:textId="77777777" w:rsidR="0010195F" w:rsidRPr="00A25D80" w:rsidRDefault="0010195F" w:rsidP="00A86A01">
            <w:pPr>
              <w:spacing w:line="269" w:lineRule="auto"/>
              <w:jc w:val="left"/>
              <w:rPr>
                <w:rFonts w:ascii="David" w:eastAsia="Times New Roman" w:hAnsi="David"/>
                <w:b/>
                <w:bCs/>
                <w:color w:val="000000"/>
                <w:sz w:val="22"/>
                <w:szCs w:val="22"/>
              </w:rPr>
            </w:pPr>
            <w:r w:rsidRPr="00A25D80">
              <w:rPr>
                <w:rFonts w:ascii="David" w:eastAsia="Times New Roman" w:hAnsi="David"/>
                <w:b/>
                <w:bCs/>
                <w:color w:val="000000"/>
                <w:sz w:val="22"/>
                <w:szCs w:val="22"/>
              </w:rPr>
              <w:t>5,542</w:t>
            </w:r>
          </w:p>
        </w:tc>
        <w:tc>
          <w:tcPr>
            <w:tcW w:w="1134" w:type="dxa"/>
            <w:tcBorders>
              <w:top w:val="nil"/>
              <w:left w:val="single" w:sz="4" w:space="0" w:color="auto"/>
              <w:bottom w:val="single" w:sz="4" w:space="0" w:color="auto"/>
              <w:right w:val="single" w:sz="4" w:space="0" w:color="auto"/>
            </w:tcBorders>
            <w:shd w:val="clear" w:color="000000" w:fill="F2F2F2"/>
            <w:noWrap/>
            <w:vAlign w:val="center"/>
          </w:tcPr>
          <w:p w14:paraId="4685E25A" w14:textId="77777777" w:rsidR="0010195F" w:rsidRPr="00A25D80" w:rsidRDefault="0010195F" w:rsidP="00A86A01">
            <w:pPr>
              <w:spacing w:line="269" w:lineRule="auto"/>
              <w:jc w:val="left"/>
              <w:rPr>
                <w:rFonts w:ascii="David" w:eastAsia="Times New Roman" w:hAnsi="David"/>
                <w:b/>
                <w:bCs/>
                <w:color w:val="000000"/>
                <w:sz w:val="22"/>
                <w:szCs w:val="22"/>
              </w:rPr>
            </w:pPr>
            <w:r w:rsidRPr="00A25D80">
              <w:rPr>
                <w:rFonts w:ascii="David" w:eastAsia="Times New Roman" w:hAnsi="David"/>
                <w:b/>
                <w:bCs/>
                <w:color w:val="000000"/>
                <w:sz w:val="22"/>
                <w:szCs w:val="22"/>
              </w:rPr>
              <w:t>3,742</w:t>
            </w:r>
          </w:p>
        </w:tc>
        <w:tc>
          <w:tcPr>
            <w:tcW w:w="1276" w:type="dxa"/>
            <w:tcBorders>
              <w:top w:val="nil"/>
              <w:left w:val="single" w:sz="4" w:space="0" w:color="auto"/>
              <w:bottom w:val="single" w:sz="4" w:space="0" w:color="auto"/>
              <w:right w:val="single" w:sz="4" w:space="0" w:color="auto"/>
            </w:tcBorders>
            <w:shd w:val="clear" w:color="000000" w:fill="F2F2F2"/>
            <w:noWrap/>
            <w:vAlign w:val="center"/>
          </w:tcPr>
          <w:p w14:paraId="19496F7D" w14:textId="77777777" w:rsidR="0010195F" w:rsidRPr="00A25D80" w:rsidRDefault="0010195F" w:rsidP="00A86A01">
            <w:pPr>
              <w:spacing w:line="269" w:lineRule="auto"/>
              <w:jc w:val="left"/>
              <w:rPr>
                <w:rFonts w:ascii="David" w:eastAsia="Times New Roman" w:hAnsi="David"/>
                <w:b/>
                <w:bCs/>
                <w:color w:val="000000"/>
                <w:sz w:val="22"/>
                <w:szCs w:val="22"/>
              </w:rPr>
            </w:pPr>
            <w:r w:rsidRPr="00A25D80">
              <w:rPr>
                <w:rFonts w:ascii="David" w:eastAsia="Times New Roman" w:hAnsi="David"/>
                <w:b/>
                <w:bCs/>
                <w:color w:val="000000"/>
                <w:sz w:val="22"/>
                <w:szCs w:val="22"/>
              </w:rPr>
              <w:t>68%</w:t>
            </w:r>
          </w:p>
        </w:tc>
        <w:tc>
          <w:tcPr>
            <w:tcW w:w="992" w:type="dxa"/>
            <w:tcBorders>
              <w:top w:val="nil"/>
              <w:left w:val="single" w:sz="4" w:space="0" w:color="auto"/>
              <w:bottom w:val="single" w:sz="4" w:space="0" w:color="auto"/>
              <w:right w:val="single" w:sz="4" w:space="0" w:color="auto"/>
            </w:tcBorders>
            <w:shd w:val="clear" w:color="000000" w:fill="F2F2F2"/>
            <w:vAlign w:val="center"/>
          </w:tcPr>
          <w:p w14:paraId="3146CB41" w14:textId="77777777" w:rsidR="0010195F" w:rsidRPr="00A25D80" w:rsidRDefault="0010195F" w:rsidP="00A86A01">
            <w:pPr>
              <w:spacing w:line="269" w:lineRule="auto"/>
              <w:jc w:val="left"/>
              <w:rPr>
                <w:rFonts w:ascii="David" w:eastAsia="Times New Roman" w:hAnsi="David"/>
                <w:b/>
                <w:bCs/>
                <w:color w:val="000000"/>
                <w:sz w:val="22"/>
                <w:szCs w:val="22"/>
              </w:rPr>
            </w:pPr>
            <w:r w:rsidRPr="00A25D80">
              <w:rPr>
                <w:rFonts w:ascii="David" w:eastAsia="Calibri" w:hAnsi="David"/>
                <w:b/>
                <w:bCs/>
                <w:color w:val="000000"/>
                <w:sz w:val="22"/>
                <w:szCs w:val="22"/>
              </w:rPr>
              <w:t>*5,647</w:t>
            </w:r>
          </w:p>
        </w:tc>
        <w:tc>
          <w:tcPr>
            <w:tcW w:w="1125" w:type="dxa"/>
            <w:tcBorders>
              <w:top w:val="nil"/>
              <w:left w:val="single" w:sz="4" w:space="0" w:color="auto"/>
              <w:bottom w:val="single" w:sz="4" w:space="0" w:color="auto"/>
              <w:right w:val="single" w:sz="4" w:space="0" w:color="auto"/>
            </w:tcBorders>
            <w:shd w:val="clear" w:color="000000" w:fill="F2F2F2"/>
            <w:vAlign w:val="center"/>
          </w:tcPr>
          <w:p w14:paraId="03F042FA" w14:textId="77777777" w:rsidR="0010195F" w:rsidRPr="00A25D80" w:rsidRDefault="0010195F" w:rsidP="00A86A01">
            <w:pPr>
              <w:spacing w:line="269" w:lineRule="auto"/>
              <w:jc w:val="left"/>
              <w:rPr>
                <w:rFonts w:ascii="David" w:eastAsia="Times New Roman" w:hAnsi="David"/>
                <w:b/>
                <w:bCs/>
                <w:color w:val="000000"/>
                <w:sz w:val="22"/>
                <w:szCs w:val="22"/>
              </w:rPr>
            </w:pPr>
            <w:r w:rsidRPr="00A25D80">
              <w:rPr>
                <w:rFonts w:ascii="David" w:eastAsia="Calibri" w:hAnsi="David"/>
                <w:b/>
                <w:bCs/>
                <w:color w:val="000000"/>
                <w:sz w:val="22"/>
                <w:szCs w:val="22"/>
              </w:rPr>
              <w:t>4,103</w:t>
            </w:r>
          </w:p>
        </w:tc>
        <w:tc>
          <w:tcPr>
            <w:tcW w:w="1276" w:type="dxa"/>
            <w:tcBorders>
              <w:top w:val="nil"/>
              <w:left w:val="single" w:sz="4" w:space="0" w:color="auto"/>
              <w:bottom w:val="single" w:sz="4" w:space="0" w:color="auto"/>
              <w:right w:val="single" w:sz="4" w:space="0" w:color="auto"/>
            </w:tcBorders>
            <w:shd w:val="clear" w:color="000000" w:fill="F2F2F2"/>
            <w:vAlign w:val="center"/>
          </w:tcPr>
          <w:p w14:paraId="33461370" w14:textId="77777777" w:rsidR="0010195F" w:rsidRPr="00A25D80" w:rsidRDefault="0010195F" w:rsidP="00A86A01">
            <w:pPr>
              <w:spacing w:line="269" w:lineRule="auto"/>
              <w:jc w:val="left"/>
              <w:rPr>
                <w:rFonts w:ascii="David" w:eastAsia="Times New Roman" w:hAnsi="David"/>
                <w:b/>
                <w:bCs/>
                <w:color w:val="000000"/>
                <w:sz w:val="22"/>
                <w:szCs w:val="22"/>
              </w:rPr>
            </w:pPr>
            <w:r w:rsidRPr="00A25D80">
              <w:rPr>
                <w:rFonts w:ascii="David" w:eastAsia="Calibri" w:hAnsi="David"/>
                <w:b/>
                <w:bCs/>
                <w:color w:val="000000"/>
                <w:sz w:val="22"/>
                <w:szCs w:val="22"/>
              </w:rPr>
              <w:t>73%</w:t>
            </w:r>
          </w:p>
        </w:tc>
      </w:tr>
      <w:tr w:rsidR="0010195F" w:rsidRPr="00A25D80" w14:paraId="0D0076D2" w14:textId="77777777" w:rsidTr="00A86A01">
        <w:trPr>
          <w:trHeight w:val="285"/>
          <w:jc w:val="center"/>
        </w:trPr>
        <w:tc>
          <w:tcPr>
            <w:tcW w:w="156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41726" w14:textId="77777777" w:rsidR="0010195F" w:rsidRPr="00A25D80" w:rsidRDefault="0010195F" w:rsidP="0010195F">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tl/>
              </w:rPr>
              <w:t xml:space="preserve">סה"כ </w:t>
            </w:r>
            <w:r w:rsidRPr="00A25D80">
              <w:rPr>
                <w:rFonts w:ascii="David" w:eastAsia="Times New Roman" w:hAnsi="David" w:hint="cs"/>
                <w:color w:val="000000"/>
                <w:sz w:val="22"/>
                <w:szCs w:val="22"/>
                <w:rtl/>
              </w:rPr>
              <w:t>ל</w:t>
            </w:r>
            <w:r w:rsidRPr="00A25D80">
              <w:rPr>
                <w:rFonts w:ascii="David" w:eastAsia="Times New Roman" w:hAnsi="David"/>
                <w:color w:val="000000"/>
                <w:sz w:val="22"/>
                <w:szCs w:val="22"/>
                <w:rtl/>
              </w:rPr>
              <w:t xml:space="preserve">לא </w:t>
            </w:r>
            <w:r w:rsidRPr="00A25D80">
              <w:rPr>
                <w:rFonts w:ascii="David" w:eastAsia="Times New Roman" w:hAnsi="David" w:hint="cs"/>
                <w:color w:val="000000"/>
                <w:sz w:val="22"/>
                <w:szCs w:val="22"/>
                <w:rtl/>
              </w:rPr>
              <w:t>המחוז ה</w:t>
            </w:r>
            <w:r w:rsidRPr="00A25D80">
              <w:rPr>
                <w:rFonts w:ascii="David" w:eastAsia="Times New Roman" w:hAnsi="David"/>
                <w:color w:val="000000"/>
                <w:sz w:val="22"/>
                <w:szCs w:val="22"/>
                <w:rtl/>
              </w:rPr>
              <w:t>חרדי</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8D377" w14:textId="77777777" w:rsidR="0010195F" w:rsidRPr="00A25D80" w:rsidRDefault="0010195F" w:rsidP="00A86A01">
            <w:pPr>
              <w:spacing w:line="269" w:lineRule="auto"/>
              <w:jc w:val="left"/>
              <w:rPr>
                <w:rFonts w:ascii="David" w:eastAsia="Times New Roman" w:hAnsi="David"/>
                <w:color w:val="000000"/>
                <w:sz w:val="22"/>
                <w:szCs w:val="22"/>
                <w:rtl/>
              </w:rPr>
            </w:pPr>
            <w:r w:rsidRPr="00A25D80">
              <w:rPr>
                <w:rFonts w:ascii="David" w:eastAsia="Times New Roman" w:hAnsi="David"/>
                <w:color w:val="000000"/>
                <w:sz w:val="22"/>
                <w:szCs w:val="22"/>
              </w:rPr>
              <w:t>3,715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53AB9"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3,052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A916B"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Times New Roman" w:hAnsi="David"/>
                <w:color w:val="000000"/>
                <w:sz w:val="22"/>
                <w:szCs w:val="22"/>
              </w:rPr>
              <w:t>82%</w:t>
            </w:r>
          </w:p>
        </w:tc>
        <w:tc>
          <w:tcPr>
            <w:tcW w:w="992" w:type="dxa"/>
            <w:tcBorders>
              <w:top w:val="single" w:sz="4" w:space="0" w:color="auto"/>
              <w:left w:val="single" w:sz="4" w:space="0" w:color="auto"/>
              <w:bottom w:val="single" w:sz="4" w:space="0" w:color="auto"/>
              <w:right w:val="single" w:sz="4" w:space="0" w:color="auto"/>
            </w:tcBorders>
            <w:vAlign w:val="center"/>
          </w:tcPr>
          <w:p w14:paraId="696970EA"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3,770</w:t>
            </w:r>
          </w:p>
        </w:tc>
        <w:tc>
          <w:tcPr>
            <w:tcW w:w="1125" w:type="dxa"/>
            <w:tcBorders>
              <w:top w:val="single" w:sz="4" w:space="0" w:color="auto"/>
              <w:left w:val="single" w:sz="4" w:space="0" w:color="auto"/>
              <w:bottom w:val="single" w:sz="4" w:space="0" w:color="auto"/>
              <w:right w:val="single" w:sz="4" w:space="0" w:color="auto"/>
            </w:tcBorders>
            <w:vAlign w:val="center"/>
          </w:tcPr>
          <w:p w14:paraId="0D1D9FF2"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3,404</w:t>
            </w:r>
          </w:p>
        </w:tc>
        <w:tc>
          <w:tcPr>
            <w:tcW w:w="1276" w:type="dxa"/>
            <w:tcBorders>
              <w:top w:val="single" w:sz="4" w:space="0" w:color="auto"/>
              <w:left w:val="single" w:sz="4" w:space="0" w:color="auto"/>
              <w:bottom w:val="single" w:sz="4" w:space="0" w:color="auto"/>
              <w:right w:val="single" w:sz="4" w:space="0" w:color="auto"/>
            </w:tcBorders>
            <w:vAlign w:val="center"/>
          </w:tcPr>
          <w:p w14:paraId="448DBFB6" w14:textId="77777777" w:rsidR="0010195F" w:rsidRPr="00A25D80" w:rsidRDefault="0010195F" w:rsidP="00A86A01">
            <w:pPr>
              <w:spacing w:line="269" w:lineRule="auto"/>
              <w:jc w:val="left"/>
              <w:rPr>
                <w:rFonts w:ascii="David" w:eastAsia="Times New Roman" w:hAnsi="David"/>
                <w:color w:val="000000"/>
                <w:sz w:val="22"/>
                <w:szCs w:val="22"/>
              </w:rPr>
            </w:pPr>
            <w:r w:rsidRPr="00A25D80">
              <w:rPr>
                <w:rFonts w:ascii="David" w:eastAsia="Calibri" w:hAnsi="David"/>
                <w:color w:val="000000"/>
                <w:sz w:val="22"/>
                <w:szCs w:val="22"/>
              </w:rPr>
              <w:t>90%</w:t>
            </w:r>
          </w:p>
        </w:tc>
      </w:tr>
    </w:tbl>
    <w:p w14:paraId="65DB17A0" w14:textId="77777777" w:rsidR="0010195F" w:rsidRPr="0010195F" w:rsidRDefault="0010195F" w:rsidP="0010195F">
      <w:pPr>
        <w:spacing w:line="269" w:lineRule="auto"/>
        <w:rPr>
          <w:rFonts w:eastAsia="Calibri"/>
          <w:b/>
          <w:bCs/>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21263DF4" w14:textId="77777777" w:rsidR="0010195F" w:rsidRPr="0010195F" w:rsidRDefault="0010195F" w:rsidP="0010195F">
      <w:pPr>
        <w:spacing w:line="269" w:lineRule="auto"/>
        <w:rPr>
          <w:rFonts w:eastAsia="Calibri"/>
          <w:b/>
          <w:bCs/>
          <w:szCs w:val="20"/>
          <w:rtl/>
        </w:rPr>
      </w:pPr>
      <w:r w:rsidRPr="0010195F">
        <w:rPr>
          <w:rFonts w:ascii="David" w:eastAsia="Calibri" w:hAnsi="David" w:hint="cs"/>
          <w:szCs w:val="20"/>
          <w:rtl/>
        </w:rPr>
        <w:t>* מס' בתיה"ס איננו כולל 42 בתי"ס למפונים שנפתחו בשנה"ל התשפ"ד.</w:t>
      </w:r>
    </w:p>
    <w:p w14:paraId="53237189" w14:textId="77777777" w:rsidR="0010195F" w:rsidRPr="0010195F" w:rsidRDefault="0010195F" w:rsidP="0010195F">
      <w:pPr>
        <w:spacing w:line="269" w:lineRule="auto"/>
        <w:ind w:left="-567"/>
        <w:rPr>
          <w:rFonts w:eastAsia="Calibri"/>
          <w:szCs w:val="20"/>
          <w:rtl/>
        </w:rPr>
      </w:pPr>
    </w:p>
    <w:p w14:paraId="11C781F1" w14:textId="77777777" w:rsidR="0010195F" w:rsidRPr="0010195F" w:rsidRDefault="0010195F" w:rsidP="0010195F">
      <w:pPr>
        <w:spacing w:line="269" w:lineRule="auto"/>
        <w:rPr>
          <w:rFonts w:eastAsia="Calibri"/>
          <w:b/>
          <w:bCs/>
          <w:rtl/>
        </w:rPr>
      </w:pPr>
      <w:r w:rsidRPr="0010195F">
        <w:rPr>
          <w:rFonts w:eastAsia="Calibri" w:hint="eastAsia"/>
          <w:b/>
          <w:bCs/>
          <w:rtl/>
        </w:rPr>
        <w:t>מ</w:t>
      </w:r>
      <w:r w:rsidRPr="0010195F">
        <w:rPr>
          <w:rFonts w:eastAsia="Calibri"/>
          <w:b/>
          <w:bCs/>
          <w:rtl/>
        </w:rPr>
        <w:t xml:space="preserve">הנתונים </w:t>
      </w:r>
      <w:r w:rsidRPr="0010195F">
        <w:rPr>
          <w:rFonts w:eastAsia="Calibri" w:hint="eastAsia"/>
          <w:b/>
          <w:bCs/>
          <w:rtl/>
        </w:rPr>
        <w:t>עולה</w:t>
      </w:r>
      <w:r w:rsidRPr="0010195F">
        <w:rPr>
          <w:rFonts w:eastAsia="Calibri"/>
          <w:b/>
          <w:bCs/>
          <w:rtl/>
        </w:rPr>
        <w:t xml:space="preserve"> כי </w:t>
      </w:r>
      <w:bookmarkStart w:id="27" w:name="_Hlk205819425"/>
      <w:r w:rsidRPr="0010195F">
        <w:rPr>
          <w:rFonts w:eastAsia="Calibri"/>
          <w:b/>
          <w:bCs/>
          <w:rtl/>
        </w:rPr>
        <w:t>בשנה"ל התשפ"ג</w:t>
      </w:r>
      <w:r w:rsidRPr="0010195F">
        <w:rPr>
          <w:rFonts w:eastAsia="Calibri" w:hint="cs"/>
          <w:b/>
          <w:bCs/>
          <w:rtl/>
        </w:rPr>
        <w:t>,</w:t>
      </w:r>
      <w:r w:rsidRPr="0010195F">
        <w:rPr>
          <w:rFonts w:eastAsia="Calibri"/>
          <w:b/>
          <w:bCs/>
          <w:rtl/>
        </w:rPr>
        <w:t xml:space="preserve"> 68% מכלל</w:t>
      </w:r>
      <w:r w:rsidRPr="0010195F">
        <w:rPr>
          <w:rFonts w:eastAsia="Calibri" w:hint="cs"/>
          <w:b/>
          <w:bCs/>
          <w:rtl/>
        </w:rPr>
        <w:t xml:space="preserve"> </w:t>
      </w:r>
      <w:r w:rsidRPr="0010195F">
        <w:rPr>
          <w:rFonts w:eastAsia="Calibri"/>
          <w:b/>
          <w:bCs/>
          <w:rtl/>
        </w:rPr>
        <w:t>בתיה"ס (3,742 מתוך 5,542 בתי"ס) מינו רכז תקשוב. בבתיה"ס המשתייכים למחוז החרדי</w:t>
      </w:r>
      <w:r w:rsidRPr="0010195F">
        <w:rPr>
          <w:rFonts w:eastAsia="Calibri" w:hint="cs"/>
          <w:b/>
          <w:bCs/>
          <w:rtl/>
        </w:rPr>
        <w:t>,</w:t>
      </w:r>
      <w:r w:rsidRPr="0010195F">
        <w:rPr>
          <w:rFonts w:eastAsia="Calibri"/>
          <w:b/>
          <w:bCs/>
          <w:rtl/>
        </w:rPr>
        <w:t xml:space="preserve"> רק 38% (690 מתוך 1,827 בתי"ס) מינו רכז תקשוב, כך שבניכוי </w:t>
      </w:r>
      <w:r w:rsidRPr="0010195F">
        <w:rPr>
          <w:rFonts w:eastAsia="Calibri"/>
          <w:b/>
          <w:bCs/>
          <w:rtl/>
        </w:rPr>
        <w:lastRenderedPageBreak/>
        <w:t>בתיה"ס מן המחוז החרדי, 82% מבתיה"ס (3,052 מתוך 3,715 בתי"ס) מינו רכז תקשוב. בשנה"ל התשפ"ד (2023 - 2024) עלה שיעור בתיה"ס שמינו רכז תקשוב ל-73% מכלל</w:t>
      </w:r>
      <w:r w:rsidRPr="0010195F">
        <w:rPr>
          <w:rFonts w:eastAsia="Calibri" w:hint="cs"/>
          <w:b/>
          <w:bCs/>
          <w:rtl/>
        </w:rPr>
        <w:t xml:space="preserve"> </w:t>
      </w:r>
      <w:r w:rsidRPr="0010195F">
        <w:rPr>
          <w:rFonts w:eastAsia="Calibri"/>
          <w:b/>
          <w:bCs/>
          <w:rtl/>
        </w:rPr>
        <w:t xml:space="preserve">בתיה"ס (4,103 מתוך 5,647 בתי"ס). </w:t>
      </w:r>
      <w:bookmarkEnd w:id="27"/>
      <w:r w:rsidRPr="0010195F">
        <w:rPr>
          <w:rFonts w:eastAsia="Calibri"/>
          <w:b/>
          <w:bCs/>
          <w:rtl/>
        </w:rPr>
        <w:t>בקרב בתיה"ס שאינם משתייכים למחוז החרדי חלה עלייה גדולה יותר בשיעור בתיה"ס שמינו רכז תקשוב - ל-90% מבתיה"ס (3,404 מתוך 3,770 בתי"ס).</w:t>
      </w:r>
    </w:p>
    <w:p w14:paraId="2DD0C6FB" w14:textId="77777777" w:rsidR="0010195F" w:rsidRPr="0010195F" w:rsidRDefault="0010195F" w:rsidP="0010195F">
      <w:pPr>
        <w:spacing w:line="269" w:lineRule="auto"/>
        <w:ind w:left="-567"/>
        <w:rPr>
          <w:rFonts w:eastAsia="Calibri"/>
          <w:szCs w:val="20"/>
          <w:rtl/>
        </w:rPr>
      </w:pPr>
    </w:p>
    <w:p w14:paraId="3D6E4926" w14:textId="77777777" w:rsidR="0010195F" w:rsidRPr="0010195F" w:rsidRDefault="0010195F" w:rsidP="0010195F">
      <w:pPr>
        <w:pBdr>
          <w:top w:val="nil"/>
          <w:left w:val="nil"/>
          <w:bottom w:val="nil"/>
          <w:right w:val="nil"/>
          <w:between w:val="nil"/>
        </w:pBdr>
        <w:spacing w:line="269" w:lineRule="auto"/>
        <w:rPr>
          <w:rFonts w:ascii="David" w:eastAsia="Calibri" w:hAnsi="David"/>
          <w:sz w:val="24"/>
          <w:rtl/>
        </w:rPr>
      </w:pPr>
      <w:r w:rsidRPr="0010195F">
        <w:rPr>
          <w:rFonts w:eastAsia="Calibri" w:hint="cs"/>
          <w:rtl/>
        </w:rPr>
        <w:t>יצוין כי בתוכנית תהוד"ה (</w:t>
      </w:r>
      <w:r w:rsidRPr="0010195F">
        <w:rPr>
          <w:rFonts w:eastAsia="Calibri"/>
          <w:rtl/>
        </w:rPr>
        <w:t>תוכנית לחיזוק הוראה דיגיטלית והיברידית</w:t>
      </w:r>
      <w:r w:rsidRPr="0010195F">
        <w:rPr>
          <w:rFonts w:eastAsia="Calibri" w:hint="cs"/>
          <w:rtl/>
        </w:rPr>
        <w:t xml:space="preserve">) שהשיק משרד החינוך כחצי שנה לאחר פרוץ המלחמה, </w:t>
      </w:r>
      <w:r w:rsidRPr="0010195F">
        <w:rPr>
          <w:rFonts w:eastAsia="Calibri"/>
          <w:rtl/>
        </w:rPr>
        <w:t>הפע</w:t>
      </w:r>
      <w:r w:rsidRPr="0010195F">
        <w:rPr>
          <w:rFonts w:eastAsia="Calibri" w:hint="cs"/>
          <w:rtl/>
        </w:rPr>
        <w:t>י</w:t>
      </w:r>
      <w:r w:rsidRPr="0010195F">
        <w:rPr>
          <w:rFonts w:eastAsia="Calibri"/>
          <w:rtl/>
        </w:rPr>
        <w:t xml:space="preserve">ל </w:t>
      </w:r>
      <w:r w:rsidRPr="0010195F">
        <w:rPr>
          <w:rFonts w:eastAsia="Calibri" w:hint="cs"/>
          <w:rtl/>
        </w:rPr>
        <w:t xml:space="preserve">המשרד </w:t>
      </w:r>
      <w:r w:rsidRPr="0010195F">
        <w:rPr>
          <w:rFonts w:eastAsia="Calibri"/>
          <w:rtl/>
        </w:rPr>
        <w:t>מהלך הכשרה ייחודי לח</w:t>
      </w:r>
      <w:r w:rsidRPr="0010195F">
        <w:rPr>
          <w:rFonts w:eastAsia="Calibri" w:hint="cs"/>
          <w:rtl/>
        </w:rPr>
        <w:t>י</w:t>
      </w:r>
      <w:r w:rsidRPr="0010195F">
        <w:rPr>
          <w:rFonts w:eastAsia="Calibri"/>
          <w:rtl/>
        </w:rPr>
        <w:t>רום</w:t>
      </w:r>
      <w:r w:rsidRPr="0010195F">
        <w:rPr>
          <w:rFonts w:eastAsia="Calibri" w:hint="cs"/>
          <w:rtl/>
        </w:rPr>
        <w:t xml:space="preserve"> במטרה לחזק את יכולתם של המורים ללמד מרחוק. במסגרת זו העביר המשרד בחודשים מרץ - אפריל 2024 הכשרות בזק ל-</w:t>
      </w:r>
      <w:r w:rsidRPr="0010195F">
        <w:rPr>
          <w:rFonts w:eastAsia="Calibri"/>
          <w:rtl/>
        </w:rPr>
        <w:t>228 מורי</w:t>
      </w:r>
      <w:r w:rsidRPr="0010195F">
        <w:rPr>
          <w:rFonts w:eastAsia="Calibri" w:hint="cs"/>
          <w:rtl/>
        </w:rPr>
        <w:t xml:space="preserve"> </w:t>
      </w:r>
      <w:r w:rsidRPr="0010195F">
        <w:rPr>
          <w:rFonts w:eastAsia="Calibri"/>
          <w:rtl/>
        </w:rPr>
        <w:t>מורים</w:t>
      </w:r>
      <w:r w:rsidRPr="0010195F">
        <w:rPr>
          <w:rFonts w:eastAsia="Calibri"/>
          <w:vertAlign w:val="superscript"/>
          <w:rtl/>
        </w:rPr>
        <w:footnoteReference w:id="62"/>
      </w:r>
      <w:r w:rsidRPr="0010195F">
        <w:rPr>
          <w:rFonts w:eastAsia="Calibri"/>
          <w:rtl/>
        </w:rPr>
        <w:t xml:space="preserve"> (חלקם</w:t>
      </w:r>
      <w:r w:rsidRPr="0010195F">
        <w:rPr>
          <w:rFonts w:eastAsia="Calibri" w:hint="cs"/>
          <w:rtl/>
        </w:rPr>
        <w:t xml:space="preserve"> מבין</w:t>
      </w:r>
      <w:r w:rsidRPr="0010195F">
        <w:rPr>
          <w:rFonts w:eastAsia="Calibri"/>
          <w:rtl/>
        </w:rPr>
        <w:t xml:space="preserve"> רכזי </w:t>
      </w:r>
      <w:r w:rsidRPr="0010195F">
        <w:rPr>
          <w:rFonts w:eastAsia="Calibri" w:hint="cs"/>
          <w:rtl/>
        </w:rPr>
        <w:t>ה</w:t>
      </w:r>
      <w:r w:rsidRPr="0010195F">
        <w:rPr>
          <w:rFonts w:eastAsia="Calibri"/>
          <w:rtl/>
        </w:rPr>
        <w:t>תקשוב)</w:t>
      </w:r>
      <w:r w:rsidRPr="0010195F">
        <w:rPr>
          <w:rFonts w:eastAsia="Calibri" w:hint="cs"/>
          <w:rtl/>
        </w:rPr>
        <w:t>. ההכשרות</w:t>
      </w:r>
      <w:r w:rsidRPr="0010195F">
        <w:rPr>
          <w:rFonts w:eastAsia="Calibri"/>
          <w:rtl/>
        </w:rPr>
        <w:t xml:space="preserve"> עסקו</w:t>
      </w:r>
      <w:r w:rsidRPr="0010195F">
        <w:rPr>
          <w:rFonts w:eastAsia="Calibri" w:hint="cs"/>
          <w:rtl/>
        </w:rPr>
        <w:t>, בין השאר, ב</w:t>
      </w:r>
      <w:r w:rsidRPr="0010195F">
        <w:rPr>
          <w:rFonts w:eastAsia="Calibri"/>
          <w:rtl/>
        </w:rPr>
        <w:t>כללי</w:t>
      </w:r>
      <w:r w:rsidRPr="0010195F">
        <w:rPr>
          <w:rFonts w:eastAsia="Calibri" w:hint="cs"/>
          <w:rtl/>
        </w:rPr>
        <w:t>ם</w:t>
      </w:r>
      <w:r w:rsidRPr="0010195F">
        <w:rPr>
          <w:rFonts w:eastAsia="Calibri"/>
          <w:rtl/>
        </w:rPr>
        <w:t xml:space="preserve"> להוראה מיטבית מרחוק</w:t>
      </w:r>
      <w:r w:rsidRPr="0010195F">
        <w:rPr>
          <w:rFonts w:eastAsia="Calibri" w:hint="cs"/>
          <w:rtl/>
        </w:rPr>
        <w:t xml:space="preserve"> ובמענים של המשרד ללמידה מרחוק, במטרה שלאחר מכן יקיימו </w:t>
      </w:r>
      <w:r w:rsidRPr="0010195F">
        <w:rPr>
          <w:rFonts w:eastAsia="Calibri"/>
          <w:rtl/>
        </w:rPr>
        <w:t>מורי</w:t>
      </w:r>
      <w:r w:rsidRPr="0010195F">
        <w:rPr>
          <w:rFonts w:eastAsia="Calibri" w:hint="cs"/>
          <w:rtl/>
        </w:rPr>
        <w:t xml:space="preserve"> </w:t>
      </w:r>
      <w:r w:rsidRPr="0010195F">
        <w:rPr>
          <w:rFonts w:eastAsia="Calibri"/>
          <w:rtl/>
        </w:rPr>
        <w:t xml:space="preserve">המורים שהוכשרו השתלמויות מחוזיות מעמיקות </w:t>
      </w:r>
      <w:r w:rsidRPr="0010195F">
        <w:rPr>
          <w:rFonts w:eastAsia="Calibri" w:hint="cs"/>
          <w:rtl/>
        </w:rPr>
        <w:t>למורים בנושאים אלו</w:t>
      </w:r>
      <w:r w:rsidRPr="0010195F">
        <w:rPr>
          <w:rFonts w:eastAsia="Calibri"/>
          <w:rtl/>
        </w:rPr>
        <w:t>.</w:t>
      </w:r>
      <w:r w:rsidRPr="0010195F">
        <w:rPr>
          <w:rFonts w:ascii="David" w:eastAsia="Calibri" w:hAnsi="David"/>
          <w:sz w:val="24"/>
          <w:rtl/>
        </w:rPr>
        <w:t xml:space="preserve"> </w:t>
      </w:r>
    </w:p>
    <w:p w14:paraId="4AF918F6" w14:textId="77777777" w:rsidR="0010195F" w:rsidRPr="0010195F" w:rsidRDefault="0010195F" w:rsidP="0010195F">
      <w:pPr>
        <w:spacing w:line="269" w:lineRule="auto"/>
        <w:ind w:left="-567"/>
        <w:rPr>
          <w:rFonts w:eastAsia="Calibri"/>
          <w:szCs w:val="20"/>
          <w:rtl/>
        </w:rPr>
      </w:pPr>
    </w:p>
    <w:p w14:paraId="513F6D42" w14:textId="77777777" w:rsidR="0010195F" w:rsidRPr="0010195F" w:rsidRDefault="0010195F" w:rsidP="0010195F">
      <w:pPr>
        <w:spacing w:line="269" w:lineRule="auto"/>
        <w:rPr>
          <w:rFonts w:eastAsia="Calibri"/>
          <w:rtl/>
        </w:rPr>
      </w:pPr>
      <w:r w:rsidRPr="0010195F">
        <w:rPr>
          <w:rFonts w:eastAsia="Calibri" w:hint="cs"/>
          <w:rtl/>
        </w:rPr>
        <w:t xml:space="preserve">הכשרתם של מורי מורים לצורך הכשרת המורים להוראה מרחוק בשעת חירום היא צעד חשוב בהטמעת הלמידה הדיגיטלית, אך אינה תחליף למינוי של בעל תפקיד בביה"ס בהיקף משרה מספק שבאחריותו בעת שגרה ובעת חירום לסייע למורים ולהדריכם בשילוב התקשוב בתהליכים של הוראה, למידה והערכה. </w:t>
      </w:r>
    </w:p>
    <w:p w14:paraId="094F594B" w14:textId="77777777" w:rsidR="0010195F" w:rsidRPr="0010195F" w:rsidRDefault="0010195F" w:rsidP="0010195F">
      <w:pPr>
        <w:spacing w:line="269" w:lineRule="auto"/>
        <w:ind w:left="-567"/>
        <w:rPr>
          <w:rFonts w:eastAsia="Calibri"/>
          <w:szCs w:val="20"/>
          <w:rtl/>
        </w:rPr>
      </w:pPr>
    </w:p>
    <w:p w14:paraId="44213D54" w14:textId="77777777" w:rsidR="0010195F" w:rsidRPr="0010195F" w:rsidRDefault="0010195F" w:rsidP="0010195F">
      <w:pPr>
        <w:spacing w:line="269" w:lineRule="auto"/>
        <w:rPr>
          <w:rFonts w:eastAsia="Calibri"/>
          <w:b/>
          <w:bCs/>
          <w:rtl/>
          <w:lang w:eastAsia="he-IL"/>
        </w:rPr>
      </w:pPr>
      <w:r w:rsidRPr="0010195F">
        <w:rPr>
          <w:rFonts w:eastAsia="Calibri" w:hint="cs"/>
          <w:b/>
          <w:bCs/>
          <w:rtl/>
        </w:rPr>
        <w:t>מכלל האמור עולה</w:t>
      </w:r>
      <w:r w:rsidRPr="0010195F">
        <w:rPr>
          <w:rFonts w:eastAsia="Calibri" w:hint="cs"/>
          <w:b/>
          <w:bCs/>
          <w:rtl/>
          <w:lang w:eastAsia="he-IL"/>
        </w:rPr>
        <w:t xml:space="preserve"> </w:t>
      </w:r>
      <w:r w:rsidRPr="0010195F">
        <w:rPr>
          <w:rFonts w:eastAsia="Calibri" w:hint="cs"/>
          <w:b/>
          <w:bCs/>
          <w:rtl/>
        </w:rPr>
        <w:t xml:space="preserve">כי על אף החשיבות הרבה שיש לרכז התקשוב בהטמעת למידה דיגיטלית בבתיה"ס, שבאה לידי ביטוי גם בתקופת הקורונה, ועל אף </w:t>
      </w:r>
      <w:r w:rsidRPr="0010195F">
        <w:rPr>
          <w:rFonts w:eastAsia="Calibri" w:hint="cs"/>
          <w:b/>
          <w:bCs/>
          <w:rtl/>
          <w:lang w:eastAsia="he-IL"/>
        </w:rPr>
        <w:t>הממצאים מהמחקר של ראמ"ה ומהתהליך האסטרטגי 2021 - 2022 בדבר הפער בין היקף המשרה הנחוץ לרכז התקשוב ובין המצב הקיים</w:t>
      </w:r>
      <w:r w:rsidRPr="0010195F">
        <w:rPr>
          <w:rFonts w:eastAsia="Calibri" w:hint="cs"/>
          <w:b/>
          <w:bCs/>
          <w:rtl/>
        </w:rPr>
        <w:t xml:space="preserve"> בשטח, עדיין בשיעור ניכר של בתיה"ס לא מונה רכז תקשוב (27% בשנת התשפ"ד - 1,544 מתוך 5,647 בתי"ס). בבתיה"ס של המחוז החרדי המצב חמור במיוחד (63% בשנת התשפ"ד - 1,178 מתוך 1,877). </w:t>
      </w:r>
    </w:p>
    <w:p w14:paraId="4A3AAA5D" w14:textId="77777777" w:rsidR="0010195F" w:rsidRPr="0010195F" w:rsidRDefault="0010195F" w:rsidP="0010195F">
      <w:pPr>
        <w:spacing w:line="269" w:lineRule="auto"/>
        <w:ind w:left="-567"/>
        <w:rPr>
          <w:rFonts w:eastAsia="Calibri"/>
          <w:szCs w:val="20"/>
          <w:rtl/>
          <w:lang w:eastAsia="he-IL"/>
        </w:rPr>
      </w:pPr>
    </w:p>
    <w:p w14:paraId="47A68C60" w14:textId="77777777" w:rsidR="0010195F" w:rsidRPr="0010195F" w:rsidRDefault="0010195F" w:rsidP="0010195F">
      <w:pPr>
        <w:spacing w:line="269" w:lineRule="auto"/>
        <w:rPr>
          <w:rFonts w:eastAsia="Calibri"/>
          <w:rtl/>
          <w:lang w:eastAsia="he-IL"/>
        </w:rPr>
      </w:pPr>
      <w:r w:rsidRPr="0010195F">
        <w:rPr>
          <w:rFonts w:ascii="David" w:eastAsia="Calibri" w:hAnsi="David"/>
          <w:rtl/>
        </w:rPr>
        <w:t>משרד</w:t>
      </w:r>
      <w:r w:rsidRPr="0010195F">
        <w:rPr>
          <w:rFonts w:ascii="David" w:eastAsia="Calibri" w:hAnsi="David" w:hint="cs"/>
          <w:rtl/>
        </w:rPr>
        <w:t xml:space="preserve"> החינוך מסר בתשובתו כי הוא פוע</w:t>
      </w:r>
      <w:r w:rsidRPr="0010195F">
        <w:rPr>
          <w:rFonts w:ascii="David" w:eastAsia="Calibri" w:hAnsi="David"/>
          <w:rtl/>
        </w:rPr>
        <w:t>ל להגדלת מספר בתיה</w:t>
      </w:r>
      <w:r w:rsidRPr="0010195F">
        <w:rPr>
          <w:rFonts w:ascii="David" w:eastAsia="Calibri" w:hAnsi="David" w:hint="cs"/>
          <w:rtl/>
        </w:rPr>
        <w:t>"</w:t>
      </w:r>
      <w:r w:rsidRPr="0010195F">
        <w:rPr>
          <w:rFonts w:ascii="David" w:eastAsia="Calibri" w:hAnsi="David"/>
          <w:rtl/>
        </w:rPr>
        <w:t xml:space="preserve">ס </w:t>
      </w:r>
      <w:r w:rsidRPr="0010195F">
        <w:rPr>
          <w:rFonts w:ascii="David" w:eastAsia="Calibri" w:hAnsi="David" w:hint="cs"/>
          <w:rtl/>
        </w:rPr>
        <w:t>ש</w:t>
      </w:r>
      <w:r w:rsidRPr="0010195F">
        <w:rPr>
          <w:rFonts w:ascii="David" w:eastAsia="Calibri" w:hAnsi="David"/>
          <w:rtl/>
        </w:rPr>
        <w:t>בהם פועלים רכזי תקשוב</w:t>
      </w:r>
      <w:r w:rsidRPr="0010195F">
        <w:rPr>
          <w:rFonts w:ascii="David" w:eastAsia="Calibri" w:hAnsi="David" w:hint="cs"/>
          <w:rtl/>
        </w:rPr>
        <w:t>, וכי מדי שנה</w:t>
      </w:r>
      <w:r w:rsidRPr="0010195F">
        <w:rPr>
          <w:rFonts w:ascii="David" w:eastAsia="Calibri" w:hAnsi="David"/>
          <w:rtl/>
        </w:rPr>
        <w:t xml:space="preserve"> מפקחי</w:t>
      </w:r>
      <w:r w:rsidRPr="0010195F">
        <w:rPr>
          <w:rFonts w:ascii="David" w:eastAsia="Calibri" w:hAnsi="David" w:hint="cs"/>
          <w:rtl/>
        </w:rPr>
        <w:t xml:space="preserve"> התקשוב</w:t>
      </w:r>
      <w:r w:rsidRPr="0010195F">
        <w:rPr>
          <w:rFonts w:ascii="David" w:eastAsia="Calibri" w:hAnsi="David"/>
          <w:rtl/>
        </w:rPr>
        <w:t xml:space="preserve"> ו</w:t>
      </w:r>
      <w:r w:rsidRPr="0010195F">
        <w:rPr>
          <w:rFonts w:ascii="David" w:eastAsia="Calibri" w:hAnsi="David" w:hint="cs"/>
          <w:rtl/>
        </w:rPr>
        <w:t>ה</w:t>
      </w:r>
      <w:r w:rsidRPr="0010195F">
        <w:rPr>
          <w:rFonts w:ascii="David" w:eastAsia="Calibri" w:hAnsi="David"/>
          <w:rtl/>
        </w:rPr>
        <w:t>ממוני</w:t>
      </w:r>
      <w:r w:rsidRPr="0010195F">
        <w:rPr>
          <w:rFonts w:ascii="David" w:eastAsia="Calibri" w:hAnsi="David" w:hint="cs"/>
          <w:rtl/>
        </w:rPr>
        <w:t>ם</w:t>
      </w:r>
      <w:r w:rsidRPr="0010195F">
        <w:rPr>
          <w:rFonts w:ascii="David" w:eastAsia="Calibri" w:hAnsi="David"/>
          <w:rtl/>
        </w:rPr>
        <w:t xml:space="preserve"> </w:t>
      </w:r>
      <w:r w:rsidRPr="0010195F">
        <w:rPr>
          <w:rFonts w:ascii="David" w:eastAsia="Calibri" w:hAnsi="David" w:hint="cs"/>
          <w:rtl/>
        </w:rPr>
        <w:t>המחוזיים</w:t>
      </w:r>
      <w:r w:rsidRPr="0010195F">
        <w:rPr>
          <w:rFonts w:ascii="David" w:eastAsia="Calibri" w:hAnsi="David"/>
          <w:rtl/>
        </w:rPr>
        <w:t xml:space="preserve"> מדגישים בפני מנהלי</w:t>
      </w:r>
      <w:r w:rsidRPr="0010195F">
        <w:rPr>
          <w:rFonts w:ascii="David" w:eastAsia="Calibri" w:hAnsi="David" w:hint="cs"/>
          <w:rtl/>
        </w:rPr>
        <w:t xml:space="preserve"> בתיה"ס</w:t>
      </w:r>
      <w:r w:rsidRPr="0010195F">
        <w:rPr>
          <w:rFonts w:ascii="David" w:eastAsia="Calibri" w:hAnsi="David"/>
          <w:rtl/>
        </w:rPr>
        <w:t xml:space="preserve"> את חשיבות התפקיד ואת הצורך במינוי </w:t>
      </w:r>
      <w:r w:rsidRPr="0010195F">
        <w:rPr>
          <w:rFonts w:ascii="David" w:eastAsia="Calibri" w:hAnsi="David" w:hint="cs"/>
          <w:rtl/>
        </w:rPr>
        <w:t>בעל תפקיד ייעודי שירכז את הנושא</w:t>
      </w:r>
      <w:r w:rsidRPr="0010195F">
        <w:rPr>
          <w:rFonts w:ascii="David" w:eastAsia="Calibri" w:hAnsi="David"/>
          <w:rtl/>
        </w:rPr>
        <w:t>.</w:t>
      </w:r>
    </w:p>
    <w:p w14:paraId="5B640981" w14:textId="77777777" w:rsidR="0010195F" w:rsidRPr="0010195F" w:rsidRDefault="0010195F" w:rsidP="0010195F">
      <w:pPr>
        <w:spacing w:line="269" w:lineRule="auto"/>
        <w:ind w:left="-567"/>
        <w:rPr>
          <w:rFonts w:eastAsia="Calibri"/>
          <w:szCs w:val="20"/>
          <w:rtl/>
        </w:rPr>
      </w:pPr>
    </w:p>
    <w:p w14:paraId="27CD7068" w14:textId="77777777" w:rsidR="0010195F" w:rsidRPr="0010195F" w:rsidRDefault="0010195F" w:rsidP="0010195F">
      <w:pPr>
        <w:spacing w:line="269" w:lineRule="auto"/>
        <w:rPr>
          <w:rFonts w:eastAsia="Calibri"/>
          <w:b/>
          <w:bCs/>
          <w:rtl/>
        </w:rPr>
      </w:pPr>
      <w:r w:rsidRPr="0010195F">
        <w:rPr>
          <w:rFonts w:eastAsia="Calibri" w:hint="cs"/>
          <w:b/>
          <w:bCs/>
          <w:rtl/>
        </w:rPr>
        <w:t xml:space="preserve">מומלץ כי משרד החינוך יפעל להשלמת מינויים של רכזי תקשוב בכלל בתיה"ס ויקבע את היקף המשרה שלהם בהתאם לגודל ביה"ס לשם קידום אפקטיבי יותר של הלמידה הדיגיטלית. </w:t>
      </w:r>
    </w:p>
    <w:p w14:paraId="0F5E17C2" w14:textId="77777777" w:rsidR="0010195F" w:rsidRPr="0010195F" w:rsidRDefault="0010195F" w:rsidP="0010195F">
      <w:pPr>
        <w:spacing w:line="269" w:lineRule="auto"/>
        <w:rPr>
          <w:rFonts w:eastAsia="Calibri"/>
          <w:b/>
          <w:bCs/>
          <w:rtl/>
        </w:rPr>
      </w:pPr>
    </w:p>
    <w:p w14:paraId="27C21604" w14:textId="77777777" w:rsidR="00A25D80" w:rsidRDefault="00A25D80">
      <w:pPr>
        <w:bidi w:val="0"/>
        <w:spacing w:after="200" w:line="276" w:lineRule="auto"/>
        <w:rPr>
          <w:rFonts w:eastAsia="Times New Roman"/>
          <w:bCs/>
          <w:szCs w:val="26"/>
          <w:rtl/>
        </w:rPr>
      </w:pPr>
      <w:r>
        <w:rPr>
          <w:rFonts w:eastAsia="Times New Roman"/>
          <w:bCs/>
          <w:szCs w:val="26"/>
          <w:rtl/>
        </w:rPr>
        <w:br w:type="page"/>
      </w:r>
    </w:p>
    <w:p w14:paraId="5BD35531"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lastRenderedPageBreak/>
        <w:t>תרגול ו</w:t>
      </w:r>
      <w:r w:rsidRPr="0010195F">
        <w:rPr>
          <w:rFonts w:eastAsia="Times New Roman"/>
          <w:bCs/>
          <w:szCs w:val="26"/>
          <w:rtl/>
        </w:rPr>
        <w:t>הטמע</w:t>
      </w:r>
      <w:r w:rsidRPr="0010195F">
        <w:rPr>
          <w:rFonts w:eastAsia="Times New Roman" w:hint="cs"/>
          <w:bCs/>
          <w:szCs w:val="26"/>
          <w:rtl/>
        </w:rPr>
        <w:t>ה</w:t>
      </w:r>
      <w:r w:rsidRPr="0010195F">
        <w:rPr>
          <w:rFonts w:eastAsia="Times New Roman"/>
          <w:bCs/>
          <w:szCs w:val="26"/>
          <w:rtl/>
        </w:rPr>
        <w:t xml:space="preserve"> </w:t>
      </w:r>
      <w:r w:rsidRPr="0010195F">
        <w:rPr>
          <w:rFonts w:eastAsia="Times New Roman" w:hint="cs"/>
          <w:bCs/>
          <w:szCs w:val="26"/>
          <w:rtl/>
        </w:rPr>
        <w:t xml:space="preserve">של </w:t>
      </w:r>
      <w:r w:rsidRPr="0010195F">
        <w:rPr>
          <w:rFonts w:eastAsia="Times New Roman"/>
          <w:bCs/>
          <w:szCs w:val="26"/>
          <w:rtl/>
        </w:rPr>
        <w:t>הלמידה הדיגיטלית ו</w:t>
      </w:r>
      <w:r w:rsidRPr="0010195F">
        <w:rPr>
          <w:rFonts w:eastAsia="Times New Roman" w:hint="cs"/>
          <w:bCs/>
          <w:szCs w:val="26"/>
          <w:rtl/>
        </w:rPr>
        <w:t>הערכת</w:t>
      </w:r>
      <w:r w:rsidRPr="0010195F">
        <w:rPr>
          <w:rFonts w:eastAsia="Times New Roman"/>
          <w:bCs/>
          <w:szCs w:val="26"/>
          <w:rtl/>
        </w:rPr>
        <w:t xml:space="preserve"> טיבה</w:t>
      </w:r>
    </w:p>
    <w:p w14:paraId="55782C6A" w14:textId="77777777" w:rsidR="0010195F" w:rsidRPr="0010195F" w:rsidRDefault="0010195F" w:rsidP="0010195F">
      <w:pPr>
        <w:spacing w:line="269" w:lineRule="auto"/>
        <w:ind w:left="-567"/>
        <w:rPr>
          <w:rFonts w:eastAsia="Calibri"/>
          <w:szCs w:val="20"/>
          <w:rtl/>
        </w:rPr>
      </w:pPr>
    </w:p>
    <w:p w14:paraId="7E4CC2C2" w14:textId="77777777" w:rsidR="0010195F" w:rsidRDefault="0010195F" w:rsidP="0010195F">
      <w:pPr>
        <w:spacing w:line="269" w:lineRule="auto"/>
        <w:rPr>
          <w:rFonts w:eastAsia="Calibri"/>
          <w:rtl/>
        </w:rPr>
      </w:pPr>
      <w:r w:rsidRPr="0010195F">
        <w:rPr>
          <w:rFonts w:eastAsia="Calibri" w:hint="cs"/>
          <w:rtl/>
        </w:rPr>
        <w:t>אחת ההמלצות המרכזיות בהפקת הלקחים מהקורונה הייתה להעמיק את יכולות המורים להוביל למידה דיגיטלית ולשפר את יכולות הלמידה הדיגיטלית של התלמידים. הדרך להשגת מטרות אלו היא באמצעות הטמעת הלמידה הדיגיטלית במגוון ערוצים בעת שגרה.</w:t>
      </w:r>
    </w:p>
    <w:p w14:paraId="61D88E07" w14:textId="77777777" w:rsidR="00DF2AF6" w:rsidRPr="0010195F" w:rsidRDefault="00DF2AF6" w:rsidP="0010195F">
      <w:pPr>
        <w:spacing w:line="269" w:lineRule="auto"/>
        <w:rPr>
          <w:rFonts w:eastAsia="Calibri"/>
          <w:rtl/>
        </w:rPr>
      </w:pPr>
    </w:p>
    <w:p w14:paraId="4BCD7EA1" w14:textId="77777777" w:rsidR="0010195F" w:rsidRPr="0010195F" w:rsidRDefault="0010195F" w:rsidP="0010195F">
      <w:pPr>
        <w:keepNext/>
        <w:keepLines/>
        <w:spacing w:line="269" w:lineRule="auto"/>
        <w:outlineLvl w:val="4"/>
        <w:rPr>
          <w:rFonts w:eastAsia="Times New Roman"/>
          <w:bCs/>
          <w:spacing w:val="40"/>
          <w:rtl/>
        </w:rPr>
      </w:pPr>
      <w:bookmarkStart w:id="28" w:name="_Hlk205815813"/>
      <w:r w:rsidRPr="0010195F">
        <w:rPr>
          <w:rFonts w:eastAsia="Times New Roman" w:hint="cs"/>
          <w:bCs/>
          <w:spacing w:val="40"/>
          <w:rtl/>
        </w:rPr>
        <w:t>תרגילי היערכות ללמידה מרחוק בשעת חירום</w:t>
      </w:r>
    </w:p>
    <w:bookmarkEnd w:id="28"/>
    <w:p w14:paraId="257FC965" w14:textId="77777777" w:rsidR="0010195F" w:rsidRPr="0010195F" w:rsidRDefault="0010195F" w:rsidP="0010195F">
      <w:pPr>
        <w:spacing w:line="269" w:lineRule="auto"/>
        <w:ind w:left="-567"/>
        <w:rPr>
          <w:rFonts w:eastAsia="Calibri"/>
          <w:szCs w:val="20"/>
          <w:rtl/>
        </w:rPr>
      </w:pPr>
    </w:p>
    <w:p w14:paraId="325DF88A" w14:textId="77777777" w:rsidR="0010195F" w:rsidRPr="0010195F" w:rsidRDefault="0010195F" w:rsidP="0010195F">
      <w:pPr>
        <w:spacing w:line="269" w:lineRule="auto"/>
        <w:rPr>
          <w:rFonts w:ascii="David" w:eastAsia="Times New Roman" w:hAnsi="David"/>
          <w:sz w:val="24"/>
          <w:rtl/>
        </w:rPr>
      </w:pPr>
      <w:r w:rsidRPr="0010195F">
        <w:rPr>
          <w:rFonts w:ascii="David" w:eastAsia="Times New Roman" w:hAnsi="David" w:hint="cs"/>
          <w:sz w:val="24"/>
          <w:rtl/>
        </w:rPr>
        <w:t>לפי נוהלי שעת חירום במערכת החינוך</w:t>
      </w:r>
      <w:r w:rsidRPr="0010195F">
        <w:rPr>
          <w:rFonts w:ascii="David" w:eastAsia="Times New Roman" w:hAnsi="David"/>
          <w:sz w:val="24"/>
          <w:vertAlign w:val="superscript"/>
          <w:rtl/>
        </w:rPr>
        <w:footnoteReference w:id="63"/>
      </w:r>
      <w:r w:rsidRPr="0010195F">
        <w:rPr>
          <w:rFonts w:ascii="David" w:eastAsia="Times New Roman" w:hAnsi="David" w:hint="cs"/>
          <w:sz w:val="24"/>
          <w:rtl/>
        </w:rPr>
        <w:t xml:space="preserve">, </w:t>
      </w:r>
      <w:r w:rsidRPr="0010195F">
        <w:rPr>
          <w:rFonts w:ascii="David" w:eastAsia="Times New Roman" w:hAnsi="David"/>
          <w:sz w:val="24"/>
          <w:rtl/>
        </w:rPr>
        <w:t xml:space="preserve">מדי שנה ייקבעו תרגילים </w:t>
      </w:r>
      <w:r w:rsidRPr="0010195F">
        <w:rPr>
          <w:rFonts w:ascii="David" w:eastAsia="Times New Roman" w:hAnsi="David" w:hint="cs"/>
          <w:sz w:val="24"/>
          <w:rtl/>
        </w:rPr>
        <w:t>ללמידה מרחוק ו</w:t>
      </w:r>
      <w:r w:rsidRPr="0010195F">
        <w:rPr>
          <w:rFonts w:ascii="David" w:eastAsia="Times New Roman" w:hAnsi="David"/>
          <w:sz w:val="24"/>
          <w:rtl/>
        </w:rPr>
        <w:t>בתי הספר יידרשו להשתתף בהם.</w:t>
      </w:r>
      <w:r w:rsidRPr="0010195F">
        <w:rPr>
          <w:rFonts w:ascii="David" w:eastAsia="Times New Roman" w:hAnsi="David" w:hint="cs"/>
          <w:sz w:val="24"/>
          <w:rtl/>
        </w:rPr>
        <w:t xml:space="preserve"> בשנים האחרונות קיים משרד החינוך אחת</w:t>
      </w:r>
      <w:r w:rsidRPr="0010195F">
        <w:rPr>
          <w:rFonts w:ascii="David" w:eastAsia="Times New Roman" w:hAnsi="David"/>
          <w:sz w:val="24"/>
          <w:rtl/>
        </w:rPr>
        <w:t xml:space="preserve"> </w:t>
      </w:r>
      <w:r w:rsidRPr="0010195F">
        <w:rPr>
          <w:rFonts w:ascii="David" w:eastAsia="Times New Roman" w:hAnsi="David" w:hint="cs"/>
          <w:sz w:val="24"/>
          <w:rtl/>
        </w:rPr>
        <w:t>ל</w:t>
      </w:r>
      <w:r w:rsidRPr="0010195F">
        <w:rPr>
          <w:rFonts w:ascii="David" w:eastAsia="Times New Roman" w:hAnsi="David"/>
          <w:sz w:val="24"/>
          <w:rtl/>
        </w:rPr>
        <w:t xml:space="preserve">שנה </w:t>
      </w:r>
      <w:r w:rsidRPr="0010195F">
        <w:rPr>
          <w:rFonts w:ascii="David" w:eastAsia="Times New Roman" w:hAnsi="David" w:hint="cs"/>
          <w:sz w:val="24"/>
          <w:rtl/>
        </w:rPr>
        <w:t>"</w:t>
      </w:r>
      <w:r w:rsidRPr="0010195F">
        <w:rPr>
          <w:rFonts w:ascii="David" w:eastAsia="Times New Roman" w:hAnsi="David"/>
          <w:sz w:val="24"/>
          <w:rtl/>
        </w:rPr>
        <w:t>שבוע חירום</w:t>
      </w:r>
      <w:r w:rsidRPr="0010195F">
        <w:rPr>
          <w:rFonts w:ascii="David" w:eastAsia="Times New Roman" w:hAnsi="David" w:hint="cs"/>
          <w:sz w:val="24"/>
          <w:rtl/>
        </w:rPr>
        <w:t>"</w:t>
      </w:r>
      <w:r w:rsidRPr="0010195F">
        <w:rPr>
          <w:rFonts w:ascii="David" w:eastAsia="Times New Roman" w:hAnsi="David"/>
          <w:sz w:val="24"/>
          <w:rtl/>
        </w:rPr>
        <w:t xml:space="preserve"> </w:t>
      </w:r>
      <w:r w:rsidRPr="0010195F">
        <w:rPr>
          <w:rFonts w:ascii="David" w:eastAsia="Times New Roman" w:hAnsi="David" w:hint="cs"/>
          <w:sz w:val="24"/>
          <w:rtl/>
        </w:rPr>
        <w:t>שבמסגרתו</w:t>
      </w:r>
      <w:r w:rsidRPr="0010195F">
        <w:rPr>
          <w:rFonts w:ascii="David" w:eastAsia="Times New Roman" w:hAnsi="David"/>
          <w:sz w:val="24"/>
          <w:rtl/>
        </w:rPr>
        <w:t xml:space="preserve"> </w:t>
      </w:r>
      <w:r w:rsidRPr="0010195F">
        <w:rPr>
          <w:rFonts w:ascii="David" w:eastAsia="Times New Roman" w:hAnsi="David" w:hint="cs"/>
          <w:sz w:val="24"/>
          <w:rtl/>
        </w:rPr>
        <w:t>ה</w:t>
      </w:r>
      <w:r w:rsidRPr="0010195F">
        <w:rPr>
          <w:rFonts w:ascii="David" w:eastAsia="Times New Roman" w:hAnsi="David"/>
          <w:sz w:val="24"/>
          <w:rtl/>
        </w:rPr>
        <w:t xml:space="preserve">תקיים </w:t>
      </w:r>
      <w:r w:rsidRPr="0010195F">
        <w:rPr>
          <w:rFonts w:ascii="David" w:eastAsia="Times New Roman" w:hAnsi="David" w:hint="cs"/>
          <w:sz w:val="24"/>
          <w:rtl/>
        </w:rPr>
        <w:t>גם</w:t>
      </w:r>
      <w:r w:rsidRPr="0010195F">
        <w:rPr>
          <w:rFonts w:ascii="David" w:eastAsia="Times New Roman" w:hAnsi="David"/>
          <w:sz w:val="24"/>
          <w:rtl/>
        </w:rPr>
        <w:t xml:space="preserve"> תרג</w:t>
      </w:r>
      <w:r w:rsidRPr="0010195F">
        <w:rPr>
          <w:rFonts w:ascii="David" w:eastAsia="Times New Roman" w:hAnsi="David" w:hint="cs"/>
          <w:sz w:val="24"/>
          <w:rtl/>
        </w:rPr>
        <w:t>י</w:t>
      </w:r>
      <w:r w:rsidRPr="0010195F">
        <w:rPr>
          <w:rFonts w:ascii="David" w:eastAsia="Times New Roman" w:hAnsi="David"/>
          <w:sz w:val="24"/>
          <w:rtl/>
        </w:rPr>
        <w:t>ל</w:t>
      </w:r>
      <w:r w:rsidRPr="0010195F">
        <w:rPr>
          <w:rFonts w:ascii="David" w:eastAsia="Calibri" w:hAnsi="David"/>
          <w:sz w:val="24"/>
          <w:shd w:val="clear" w:color="auto" w:fill="FFFFFF"/>
          <w:rtl/>
        </w:rPr>
        <w:t xml:space="preserve"> ארצי </w:t>
      </w:r>
      <w:r w:rsidRPr="0010195F">
        <w:rPr>
          <w:rFonts w:ascii="David" w:eastAsia="Calibri" w:hAnsi="David" w:hint="eastAsia"/>
          <w:sz w:val="24"/>
          <w:shd w:val="clear" w:color="auto" w:fill="FFFFFF"/>
          <w:rtl/>
        </w:rPr>
        <w:t>ללמידה</w:t>
      </w:r>
      <w:r w:rsidRPr="0010195F">
        <w:rPr>
          <w:rFonts w:ascii="David" w:eastAsia="Calibri" w:hAnsi="David"/>
          <w:sz w:val="24"/>
          <w:shd w:val="clear" w:color="auto" w:fill="FFFFFF"/>
          <w:rtl/>
        </w:rPr>
        <w:t xml:space="preserve"> מרחוק (להלן - </w:t>
      </w:r>
      <w:r w:rsidRPr="0010195F">
        <w:rPr>
          <w:rFonts w:ascii="David" w:eastAsia="Calibri" w:hAnsi="David" w:hint="eastAsia"/>
          <w:sz w:val="24"/>
          <w:shd w:val="clear" w:color="auto" w:fill="FFFFFF"/>
          <w:rtl/>
        </w:rPr>
        <w:t>תרגיל</w:t>
      </w:r>
      <w:r w:rsidRPr="0010195F">
        <w:rPr>
          <w:rFonts w:ascii="David" w:eastAsia="Calibri" w:hAnsi="David"/>
          <w:sz w:val="24"/>
          <w:shd w:val="clear" w:color="auto" w:fill="FFFFFF"/>
          <w:rtl/>
        </w:rPr>
        <w:t xml:space="preserve"> </w:t>
      </w:r>
      <w:r w:rsidRPr="0010195F">
        <w:rPr>
          <w:rFonts w:ascii="David" w:eastAsia="Calibri" w:hAnsi="David" w:hint="eastAsia"/>
          <w:sz w:val="24"/>
          <w:shd w:val="clear" w:color="auto" w:fill="FFFFFF"/>
          <w:rtl/>
        </w:rPr>
        <w:t>הלמידה</w:t>
      </w:r>
      <w:r w:rsidRPr="0010195F">
        <w:rPr>
          <w:rFonts w:ascii="David" w:eastAsia="Calibri" w:hAnsi="David"/>
          <w:sz w:val="24"/>
          <w:shd w:val="clear" w:color="auto" w:fill="FFFFFF"/>
          <w:rtl/>
        </w:rPr>
        <w:t xml:space="preserve"> </w:t>
      </w:r>
      <w:r w:rsidRPr="0010195F">
        <w:rPr>
          <w:rFonts w:ascii="David" w:eastAsia="Calibri" w:hAnsi="David" w:hint="eastAsia"/>
          <w:sz w:val="24"/>
          <w:shd w:val="clear" w:color="auto" w:fill="FFFFFF"/>
          <w:rtl/>
        </w:rPr>
        <w:t>מרחוק</w:t>
      </w:r>
      <w:r w:rsidRPr="0010195F">
        <w:rPr>
          <w:rFonts w:ascii="David" w:eastAsia="Calibri" w:hAnsi="David"/>
          <w:sz w:val="24"/>
          <w:shd w:val="clear" w:color="auto" w:fill="FFFFFF"/>
          <w:rtl/>
        </w:rPr>
        <w:t>)</w:t>
      </w:r>
      <w:r w:rsidRPr="0010195F">
        <w:rPr>
          <w:rFonts w:ascii="David" w:eastAsia="Times New Roman" w:hAnsi="David" w:hint="cs"/>
          <w:sz w:val="24"/>
          <w:rtl/>
        </w:rPr>
        <w:t xml:space="preserve">. </w:t>
      </w:r>
    </w:p>
    <w:p w14:paraId="5A149F99" w14:textId="77777777" w:rsidR="0010195F" w:rsidRPr="0010195F" w:rsidRDefault="0010195F" w:rsidP="0010195F">
      <w:pPr>
        <w:spacing w:line="269" w:lineRule="auto"/>
        <w:ind w:left="-567"/>
        <w:rPr>
          <w:rFonts w:eastAsia="Calibri"/>
          <w:szCs w:val="20"/>
          <w:rtl/>
        </w:rPr>
      </w:pPr>
    </w:p>
    <w:p w14:paraId="643B85C6" w14:textId="77777777" w:rsidR="0010195F" w:rsidRPr="0010195F" w:rsidRDefault="0010195F" w:rsidP="0010195F">
      <w:pPr>
        <w:spacing w:line="269" w:lineRule="auto"/>
        <w:rPr>
          <w:rFonts w:eastAsia="Calibri"/>
          <w:rtl/>
        </w:rPr>
      </w:pPr>
      <w:r w:rsidRPr="0010195F">
        <w:rPr>
          <w:rFonts w:eastAsia="Calibri" w:hint="cs"/>
          <w:rtl/>
        </w:rPr>
        <w:t>לתרגול הלמידה מרחוק בעת שגרה חשיבות רבה</w:t>
      </w:r>
      <w:r w:rsidRPr="0010195F">
        <w:rPr>
          <w:rFonts w:eastAsia="Calibri"/>
          <w:rtl/>
        </w:rPr>
        <w:t xml:space="preserve"> </w:t>
      </w:r>
      <w:r w:rsidRPr="0010195F">
        <w:rPr>
          <w:rFonts w:eastAsia="Calibri" w:hint="cs"/>
          <w:rtl/>
        </w:rPr>
        <w:t>ל</w:t>
      </w:r>
      <w:r w:rsidRPr="0010195F">
        <w:rPr>
          <w:rFonts w:eastAsia="Calibri"/>
          <w:rtl/>
        </w:rPr>
        <w:t xml:space="preserve">היערכות לחירום, שכן הוא מאפשר לזהות </w:t>
      </w:r>
      <w:r w:rsidRPr="0010195F">
        <w:rPr>
          <w:rFonts w:eastAsia="Calibri" w:hint="cs"/>
          <w:rtl/>
        </w:rPr>
        <w:t>קשיים, כגון מיומנויות הלוקות בחסר ו</w:t>
      </w:r>
      <w:r w:rsidRPr="0010195F">
        <w:rPr>
          <w:rFonts w:eastAsia="Calibri"/>
          <w:rtl/>
        </w:rPr>
        <w:t xml:space="preserve">תקלות טכניות, </w:t>
      </w:r>
      <w:r w:rsidRPr="0010195F">
        <w:rPr>
          <w:rFonts w:eastAsia="Calibri" w:hint="cs"/>
          <w:rtl/>
        </w:rPr>
        <w:t xml:space="preserve">ולהפיק </w:t>
      </w:r>
      <w:r w:rsidRPr="0010195F">
        <w:rPr>
          <w:rFonts w:eastAsia="Calibri"/>
          <w:rtl/>
        </w:rPr>
        <w:t xml:space="preserve">לקחים </w:t>
      </w:r>
      <w:r w:rsidRPr="0010195F">
        <w:rPr>
          <w:rFonts w:eastAsia="Calibri" w:hint="cs"/>
          <w:rtl/>
        </w:rPr>
        <w:t xml:space="preserve">לצורך שיפור של </w:t>
      </w:r>
      <w:r w:rsidRPr="0010195F">
        <w:rPr>
          <w:rFonts w:eastAsia="Calibri"/>
          <w:rtl/>
        </w:rPr>
        <w:t>המערכת כולה</w:t>
      </w:r>
      <w:r w:rsidRPr="0010195F">
        <w:rPr>
          <w:rFonts w:eastAsia="Calibri" w:hint="cs"/>
          <w:rtl/>
        </w:rPr>
        <w:t xml:space="preserve"> ושל היכולת </w:t>
      </w:r>
      <w:r w:rsidRPr="0010195F">
        <w:rPr>
          <w:rFonts w:eastAsia="Calibri"/>
          <w:rtl/>
        </w:rPr>
        <w:t>ל</w:t>
      </w:r>
      <w:r w:rsidRPr="0010195F">
        <w:rPr>
          <w:rFonts w:eastAsia="Calibri" w:hint="cs"/>
          <w:rtl/>
        </w:rPr>
        <w:t>עבור ל</w:t>
      </w:r>
      <w:r w:rsidRPr="0010195F">
        <w:rPr>
          <w:rFonts w:eastAsia="Calibri"/>
          <w:rtl/>
        </w:rPr>
        <w:t xml:space="preserve">למידה מרחוק בעת חירום </w:t>
      </w:r>
      <w:r w:rsidRPr="0010195F">
        <w:rPr>
          <w:rFonts w:eastAsia="Calibri" w:hint="cs"/>
          <w:rtl/>
        </w:rPr>
        <w:t>במהירות וביעילות</w:t>
      </w:r>
      <w:r w:rsidRPr="0010195F">
        <w:rPr>
          <w:rFonts w:eastAsia="Calibri"/>
        </w:rPr>
        <w:t>.</w:t>
      </w:r>
    </w:p>
    <w:p w14:paraId="5A87EAEC" w14:textId="77777777" w:rsidR="0010195F" w:rsidRPr="0010195F" w:rsidRDefault="0010195F" w:rsidP="0010195F">
      <w:pPr>
        <w:spacing w:line="269" w:lineRule="auto"/>
        <w:ind w:left="-567"/>
        <w:rPr>
          <w:rFonts w:eastAsia="Calibri"/>
          <w:szCs w:val="20"/>
        </w:rPr>
      </w:pPr>
    </w:p>
    <w:p w14:paraId="2B4C5274" w14:textId="77777777" w:rsidR="0010195F" w:rsidRPr="0010195F" w:rsidRDefault="0010195F" w:rsidP="0010195F">
      <w:pPr>
        <w:keepNext/>
        <w:spacing w:line="269" w:lineRule="auto"/>
        <w:outlineLvl w:val="5"/>
        <w:rPr>
          <w:rFonts w:ascii="David" w:eastAsia="Times New Roman" w:hAnsi="David"/>
          <w:sz w:val="24"/>
          <w:rtl/>
        </w:rPr>
      </w:pPr>
      <w:r w:rsidRPr="0010195F">
        <w:rPr>
          <w:rFonts w:eastAsia="Times New Roman" w:hint="eastAsia"/>
          <w:bCs/>
          <w:spacing w:val="40"/>
          <w:rtl/>
        </w:rPr>
        <w:t>ממצאי</w:t>
      </w:r>
      <w:r w:rsidRPr="0010195F">
        <w:rPr>
          <w:rFonts w:eastAsia="Times New Roman"/>
          <w:bCs/>
          <w:spacing w:val="40"/>
          <w:rtl/>
        </w:rPr>
        <w:t xml:space="preserve"> </w:t>
      </w:r>
      <w:r w:rsidRPr="0010195F">
        <w:rPr>
          <w:rFonts w:eastAsia="Times New Roman" w:hint="eastAsia"/>
          <w:bCs/>
          <w:spacing w:val="40"/>
          <w:rtl/>
        </w:rPr>
        <w:t>מבקר</w:t>
      </w:r>
      <w:r w:rsidRPr="0010195F">
        <w:rPr>
          <w:rFonts w:eastAsia="Times New Roman"/>
          <w:bCs/>
          <w:spacing w:val="40"/>
          <w:rtl/>
        </w:rPr>
        <w:t xml:space="preserve"> </w:t>
      </w:r>
      <w:r w:rsidRPr="0010195F">
        <w:rPr>
          <w:rFonts w:eastAsia="Times New Roman" w:hint="eastAsia"/>
          <w:bCs/>
          <w:spacing w:val="40"/>
          <w:rtl/>
        </w:rPr>
        <w:t>המדינה</w:t>
      </w:r>
      <w:r w:rsidRPr="0010195F">
        <w:rPr>
          <w:rFonts w:eastAsia="Times New Roman"/>
          <w:bCs/>
          <w:spacing w:val="40"/>
          <w:rtl/>
        </w:rPr>
        <w:t xml:space="preserve"> </w:t>
      </w:r>
      <w:r w:rsidRPr="0010195F">
        <w:rPr>
          <w:rFonts w:eastAsia="Times New Roman" w:hint="eastAsia"/>
          <w:bCs/>
          <w:spacing w:val="40"/>
          <w:rtl/>
        </w:rPr>
        <w:t>בנוגע</w:t>
      </w:r>
      <w:r w:rsidRPr="0010195F">
        <w:rPr>
          <w:rFonts w:eastAsia="Times New Roman"/>
          <w:bCs/>
          <w:spacing w:val="40"/>
          <w:rtl/>
        </w:rPr>
        <w:t xml:space="preserve"> </w:t>
      </w:r>
      <w:r w:rsidRPr="0010195F">
        <w:rPr>
          <w:rFonts w:eastAsia="Times New Roman" w:hint="eastAsia"/>
          <w:bCs/>
          <w:spacing w:val="40"/>
          <w:rtl/>
        </w:rPr>
        <w:t>לתרגילי</w:t>
      </w:r>
      <w:r w:rsidRPr="0010195F">
        <w:rPr>
          <w:rFonts w:eastAsia="Times New Roman"/>
          <w:bCs/>
          <w:spacing w:val="40"/>
          <w:rtl/>
        </w:rPr>
        <w:t xml:space="preserve"> </w:t>
      </w:r>
      <w:r w:rsidRPr="0010195F">
        <w:rPr>
          <w:rFonts w:eastAsia="Times New Roman" w:hint="eastAsia"/>
          <w:bCs/>
          <w:spacing w:val="40"/>
          <w:rtl/>
        </w:rPr>
        <w:t>הלמידה</w:t>
      </w:r>
      <w:r w:rsidRPr="0010195F">
        <w:rPr>
          <w:rFonts w:eastAsia="Times New Roman"/>
          <w:bCs/>
          <w:spacing w:val="40"/>
          <w:rtl/>
        </w:rPr>
        <w:t xml:space="preserve"> </w:t>
      </w:r>
      <w:r w:rsidRPr="0010195F">
        <w:rPr>
          <w:rFonts w:eastAsia="Times New Roman" w:hint="eastAsia"/>
          <w:bCs/>
          <w:spacing w:val="40"/>
          <w:rtl/>
        </w:rPr>
        <w:t>מרחוק</w:t>
      </w:r>
      <w:r w:rsidRPr="0010195F">
        <w:rPr>
          <w:rFonts w:eastAsia="Times New Roman"/>
          <w:bCs/>
          <w:spacing w:val="40"/>
          <w:rtl/>
        </w:rPr>
        <w:t xml:space="preserve"> </w:t>
      </w:r>
      <w:r w:rsidRPr="0010195F">
        <w:rPr>
          <w:rFonts w:eastAsia="Times New Roman" w:hint="eastAsia"/>
          <w:bCs/>
          <w:spacing w:val="40"/>
          <w:rtl/>
        </w:rPr>
        <w:t>לפני</w:t>
      </w:r>
      <w:r w:rsidRPr="0010195F">
        <w:rPr>
          <w:rFonts w:eastAsia="Times New Roman"/>
          <w:bCs/>
          <w:spacing w:val="40"/>
          <w:rtl/>
        </w:rPr>
        <w:t xml:space="preserve"> </w:t>
      </w:r>
      <w:r w:rsidRPr="0010195F">
        <w:rPr>
          <w:rFonts w:eastAsia="Times New Roman" w:hint="eastAsia"/>
          <w:bCs/>
          <w:spacing w:val="40"/>
          <w:rtl/>
        </w:rPr>
        <w:t>מגפת</w:t>
      </w:r>
      <w:r w:rsidRPr="0010195F">
        <w:rPr>
          <w:rFonts w:eastAsia="Times New Roman"/>
          <w:bCs/>
          <w:spacing w:val="40"/>
          <w:rtl/>
        </w:rPr>
        <w:t xml:space="preserve"> </w:t>
      </w:r>
      <w:r w:rsidRPr="0010195F">
        <w:rPr>
          <w:rFonts w:eastAsia="Times New Roman" w:hint="eastAsia"/>
          <w:bCs/>
          <w:spacing w:val="40"/>
          <w:rtl/>
        </w:rPr>
        <w:t>הקורונה</w:t>
      </w:r>
      <w:r w:rsidRPr="0010195F">
        <w:rPr>
          <w:rFonts w:eastAsia="Times New Roman"/>
          <w:bCs/>
          <w:spacing w:val="40"/>
          <w:rtl/>
        </w:rPr>
        <w:t>:</w:t>
      </w:r>
      <w:r w:rsidRPr="0010195F">
        <w:rPr>
          <w:rFonts w:eastAsia="Times New Roman" w:hint="cs"/>
          <w:spacing w:val="40"/>
          <w:rtl/>
        </w:rPr>
        <w:t xml:space="preserve"> </w:t>
      </w:r>
      <w:bookmarkStart w:id="29" w:name="_Hlk201827860"/>
      <w:r w:rsidRPr="0010195F">
        <w:rPr>
          <w:rFonts w:ascii="David" w:eastAsia="Times New Roman" w:hAnsi="David" w:hint="cs"/>
          <w:sz w:val="24"/>
          <w:rtl/>
        </w:rPr>
        <w:t>בדוח מבקר המדינה בנושא הוראה ולמידה מרחוק בקורונה</w:t>
      </w:r>
      <w:bookmarkEnd w:id="29"/>
      <w:r w:rsidRPr="0010195F">
        <w:rPr>
          <w:rFonts w:ascii="David" w:eastAsia="Times New Roman" w:hAnsi="David" w:hint="cs"/>
          <w:sz w:val="24"/>
          <w:rtl/>
        </w:rPr>
        <w:t xml:space="preserve"> מ-2021</w:t>
      </w:r>
      <w:r w:rsidRPr="0010195F">
        <w:rPr>
          <w:rFonts w:ascii="David" w:eastAsia="Times New Roman" w:hAnsi="David"/>
          <w:spacing w:val="40"/>
          <w:sz w:val="24"/>
          <w:vertAlign w:val="superscript"/>
          <w:rtl/>
        </w:rPr>
        <w:footnoteReference w:id="64"/>
      </w:r>
      <w:r w:rsidRPr="0010195F">
        <w:rPr>
          <w:rFonts w:eastAsia="Times New Roman" w:hint="cs"/>
          <w:spacing w:val="40"/>
          <w:vertAlign w:val="superscript"/>
          <w:rtl/>
        </w:rPr>
        <w:t xml:space="preserve"> </w:t>
      </w:r>
      <w:r w:rsidRPr="0010195F">
        <w:rPr>
          <w:rFonts w:ascii="David" w:eastAsia="Times New Roman" w:hAnsi="David" w:hint="cs"/>
          <w:sz w:val="24"/>
          <w:rtl/>
        </w:rPr>
        <w:t xml:space="preserve">נבחנו תרגילי החירום שביצע משרד החינוך בשנים שקדמו לפרוץ המגפה. מהדוח עלה בין היתר כי שיעור ההשתתפות של בתיה"ס ושל התלמידים בתרגילי החירום לא עמד ביעדי המשרד (השתתפות בשיעור של 100% של אלו </w:t>
      </w:r>
      <w:r w:rsidRPr="0010195F">
        <w:rPr>
          <w:rFonts w:ascii="David" w:eastAsia="Times New Roman" w:hAnsi="David" w:hint="eastAsia"/>
          <w:sz w:val="24"/>
          <w:rtl/>
        </w:rPr>
        <w:t>המיועדים</w:t>
      </w:r>
      <w:r w:rsidRPr="0010195F">
        <w:rPr>
          <w:rFonts w:ascii="David" w:eastAsia="Times New Roman" w:hAnsi="David"/>
          <w:sz w:val="24"/>
          <w:rtl/>
        </w:rPr>
        <w:t xml:space="preserve"> </w:t>
      </w:r>
      <w:r w:rsidRPr="0010195F">
        <w:rPr>
          <w:rFonts w:ascii="David" w:eastAsia="Times New Roman" w:hAnsi="David" w:hint="eastAsia"/>
          <w:sz w:val="24"/>
          <w:rtl/>
        </w:rPr>
        <w:t>להשתתף</w:t>
      </w:r>
      <w:r w:rsidRPr="0010195F">
        <w:rPr>
          <w:rFonts w:ascii="David" w:eastAsia="Times New Roman" w:hAnsi="David" w:hint="cs"/>
          <w:sz w:val="24"/>
          <w:rtl/>
        </w:rPr>
        <w:t>)</w:t>
      </w:r>
      <w:r w:rsidRPr="0010195F">
        <w:rPr>
          <w:rFonts w:ascii="David" w:eastAsia="Times New Roman" w:hAnsi="David"/>
          <w:sz w:val="24"/>
          <w:rtl/>
        </w:rPr>
        <w:t xml:space="preserve">. </w:t>
      </w:r>
      <w:r w:rsidRPr="0010195F">
        <w:rPr>
          <w:rFonts w:ascii="David" w:eastAsia="Times New Roman" w:hAnsi="David" w:hint="eastAsia"/>
          <w:sz w:val="24"/>
          <w:rtl/>
        </w:rPr>
        <w:t>למעשה</w:t>
      </w:r>
      <w:r w:rsidRPr="0010195F">
        <w:rPr>
          <w:rFonts w:ascii="David" w:eastAsia="Times New Roman" w:hAnsi="David"/>
          <w:sz w:val="24"/>
          <w:rtl/>
        </w:rPr>
        <w:t xml:space="preserve">, </w:t>
      </w:r>
      <w:r w:rsidRPr="0010195F">
        <w:rPr>
          <w:rFonts w:ascii="David" w:eastAsia="Times New Roman" w:hAnsi="David" w:hint="eastAsia"/>
          <w:sz w:val="24"/>
          <w:rtl/>
        </w:rPr>
        <w:t>שיעור</w:t>
      </w:r>
      <w:r w:rsidRPr="0010195F">
        <w:rPr>
          <w:rFonts w:ascii="David" w:eastAsia="Times New Roman" w:hAnsi="David"/>
          <w:sz w:val="24"/>
          <w:rtl/>
        </w:rPr>
        <w:t xml:space="preserve"> </w:t>
      </w:r>
      <w:r w:rsidRPr="0010195F">
        <w:rPr>
          <w:rFonts w:ascii="David" w:eastAsia="Times New Roman" w:hAnsi="David" w:hint="eastAsia"/>
          <w:sz w:val="24"/>
          <w:rtl/>
        </w:rPr>
        <w:t>המשתתפים</w:t>
      </w:r>
      <w:r w:rsidRPr="0010195F">
        <w:rPr>
          <w:rFonts w:ascii="David" w:eastAsia="Times New Roman" w:hAnsi="David"/>
          <w:sz w:val="24"/>
          <w:rtl/>
        </w:rPr>
        <w:t xml:space="preserve"> </w:t>
      </w:r>
      <w:r w:rsidRPr="0010195F">
        <w:rPr>
          <w:rFonts w:ascii="David" w:eastAsia="Times New Roman" w:hAnsi="David" w:hint="cs"/>
          <w:sz w:val="24"/>
          <w:rtl/>
        </w:rPr>
        <w:t xml:space="preserve">נע בשנים 2016 - 2020 </w:t>
      </w:r>
      <w:r w:rsidRPr="0010195F">
        <w:rPr>
          <w:rFonts w:ascii="David" w:eastAsia="Times New Roman" w:hAnsi="David"/>
          <w:sz w:val="24"/>
          <w:rtl/>
        </w:rPr>
        <w:t xml:space="preserve">בין 70% ל-78% </w:t>
      </w:r>
      <w:r w:rsidRPr="0010195F">
        <w:rPr>
          <w:rFonts w:ascii="David" w:eastAsia="Times New Roman" w:hAnsi="David" w:hint="cs"/>
          <w:sz w:val="24"/>
          <w:rtl/>
        </w:rPr>
        <w:t xml:space="preserve">מבתיה"ס </w:t>
      </w:r>
      <w:r w:rsidRPr="0010195F">
        <w:rPr>
          <w:rFonts w:ascii="David" w:eastAsia="Times New Roman" w:hAnsi="David"/>
          <w:sz w:val="24"/>
          <w:rtl/>
        </w:rPr>
        <w:t>(לא כולל המחוז החרדי)</w:t>
      </w:r>
      <w:r w:rsidRPr="0010195F">
        <w:rPr>
          <w:rFonts w:ascii="David" w:eastAsia="Times New Roman" w:hAnsi="David" w:hint="cs"/>
          <w:sz w:val="24"/>
          <w:rtl/>
        </w:rPr>
        <w:t xml:space="preserve"> ובין 18% ל-82% מהתלמידים </w:t>
      </w:r>
      <w:r w:rsidRPr="0010195F">
        <w:rPr>
          <w:rFonts w:ascii="David" w:eastAsia="Times New Roman" w:hAnsi="David"/>
          <w:sz w:val="24"/>
          <w:rtl/>
        </w:rPr>
        <w:t>(לא כולל המחוז החרדי)</w:t>
      </w:r>
      <w:r w:rsidRPr="0010195F">
        <w:rPr>
          <w:rFonts w:ascii="David" w:eastAsia="Times New Roman" w:hAnsi="David" w:hint="cs"/>
          <w:sz w:val="24"/>
          <w:rtl/>
        </w:rPr>
        <w:t xml:space="preserve">. מיעוט המשתתפים פגע ביעילותם של ההיערכות ושל התרגול בפועל של כל מערך הלמידה מרחוק, לרבות תשתיות המחשוב. </w:t>
      </w:r>
    </w:p>
    <w:p w14:paraId="2A03E324" w14:textId="77777777" w:rsidR="0010195F" w:rsidRPr="0010195F" w:rsidRDefault="0010195F" w:rsidP="0010195F">
      <w:pPr>
        <w:spacing w:line="269" w:lineRule="auto"/>
        <w:ind w:left="-567"/>
        <w:rPr>
          <w:rFonts w:eastAsia="Calibri"/>
          <w:szCs w:val="20"/>
          <w:rtl/>
        </w:rPr>
      </w:pPr>
    </w:p>
    <w:p w14:paraId="722D9BFD" w14:textId="77777777" w:rsidR="0010195F" w:rsidRPr="0010195F" w:rsidRDefault="0010195F" w:rsidP="0010195F">
      <w:pPr>
        <w:spacing w:line="269" w:lineRule="auto"/>
        <w:rPr>
          <w:rFonts w:eastAsia="Calibri"/>
        </w:rPr>
      </w:pPr>
      <w:r w:rsidRPr="0010195F">
        <w:rPr>
          <w:rFonts w:eastAsia="Calibri" w:hint="cs"/>
          <w:rtl/>
        </w:rPr>
        <w:t>בהמשך לכך הומלץ בדוח כי משרד החינוך יפיק לקחים מתרגילי החירום השנתיים וייתן מענה הולם לפערים שעלו בהם, לרבות בנוגע להגדלת מספר המשתתפים בלמידה מרחוק. כמו כן הומלץ שהמשרד יוודא עמידה ביעד שקבע</w:t>
      </w:r>
      <w:r w:rsidRPr="0010195F">
        <w:rPr>
          <w:rFonts w:eastAsia="Calibri"/>
          <w:rtl/>
        </w:rPr>
        <w:t xml:space="preserve"> להשתתפות כלל בתיה"ס והתלמידים המיועדים בתרגילים אלו</w:t>
      </w:r>
      <w:r w:rsidRPr="0010195F">
        <w:rPr>
          <w:rFonts w:eastAsia="Calibri" w:hint="cs"/>
          <w:rtl/>
        </w:rPr>
        <w:t xml:space="preserve">. </w:t>
      </w:r>
    </w:p>
    <w:p w14:paraId="5AC636CA" w14:textId="77777777" w:rsidR="0010195F" w:rsidRPr="0010195F" w:rsidRDefault="0010195F" w:rsidP="0010195F">
      <w:pPr>
        <w:spacing w:line="269" w:lineRule="auto"/>
        <w:ind w:left="-567"/>
        <w:rPr>
          <w:rFonts w:eastAsia="Calibri"/>
          <w:szCs w:val="20"/>
          <w:rtl/>
        </w:rPr>
      </w:pPr>
    </w:p>
    <w:p w14:paraId="0130C338" w14:textId="77777777" w:rsidR="0010195F" w:rsidRPr="0010195F" w:rsidRDefault="0010195F" w:rsidP="0010195F">
      <w:pPr>
        <w:keepNext/>
        <w:spacing w:line="269" w:lineRule="auto"/>
        <w:outlineLvl w:val="5"/>
        <w:rPr>
          <w:rFonts w:eastAsia="Times New Roman"/>
          <w:spacing w:val="40"/>
          <w:rtl/>
        </w:rPr>
      </w:pPr>
      <w:r w:rsidRPr="0010195F">
        <w:rPr>
          <w:rFonts w:eastAsia="Times New Roman" w:hint="eastAsia"/>
          <w:bCs/>
          <w:spacing w:val="40"/>
          <w:rtl/>
        </w:rPr>
        <w:t>היקף</w:t>
      </w:r>
      <w:r w:rsidRPr="0010195F">
        <w:rPr>
          <w:rFonts w:eastAsia="Times New Roman"/>
          <w:bCs/>
          <w:spacing w:val="40"/>
          <w:rtl/>
        </w:rPr>
        <w:t xml:space="preserve"> </w:t>
      </w:r>
      <w:r w:rsidRPr="0010195F">
        <w:rPr>
          <w:rFonts w:eastAsia="Times New Roman" w:hint="eastAsia"/>
          <w:bCs/>
          <w:spacing w:val="40"/>
          <w:rtl/>
        </w:rPr>
        <w:t>ההשתתפות</w:t>
      </w:r>
      <w:r w:rsidRPr="0010195F">
        <w:rPr>
          <w:rFonts w:eastAsia="Times New Roman"/>
          <w:bCs/>
          <w:spacing w:val="40"/>
          <w:rtl/>
        </w:rPr>
        <w:t xml:space="preserve"> </w:t>
      </w:r>
      <w:r w:rsidRPr="0010195F">
        <w:rPr>
          <w:rFonts w:eastAsia="Times New Roman" w:hint="eastAsia"/>
          <w:bCs/>
          <w:spacing w:val="40"/>
          <w:rtl/>
        </w:rPr>
        <w:t>בתרגילי</w:t>
      </w:r>
      <w:r w:rsidRPr="0010195F">
        <w:rPr>
          <w:rFonts w:eastAsia="Times New Roman"/>
          <w:bCs/>
          <w:spacing w:val="40"/>
          <w:rtl/>
        </w:rPr>
        <w:t xml:space="preserve"> </w:t>
      </w:r>
      <w:r w:rsidRPr="0010195F">
        <w:rPr>
          <w:rFonts w:eastAsia="Times New Roman" w:hint="eastAsia"/>
          <w:bCs/>
          <w:spacing w:val="40"/>
          <w:rtl/>
        </w:rPr>
        <w:t>החירום</w:t>
      </w:r>
      <w:r w:rsidRPr="0010195F">
        <w:rPr>
          <w:rFonts w:eastAsia="Times New Roman"/>
          <w:bCs/>
          <w:spacing w:val="40"/>
          <w:rtl/>
        </w:rPr>
        <w:t xml:space="preserve"> </w:t>
      </w:r>
      <w:r w:rsidRPr="0010195F">
        <w:rPr>
          <w:rFonts w:eastAsia="Times New Roman" w:hint="eastAsia"/>
          <w:bCs/>
          <w:spacing w:val="40"/>
          <w:rtl/>
        </w:rPr>
        <w:t>ללמידה</w:t>
      </w:r>
      <w:r w:rsidRPr="0010195F">
        <w:rPr>
          <w:rFonts w:eastAsia="Times New Roman"/>
          <w:bCs/>
          <w:spacing w:val="40"/>
          <w:rtl/>
        </w:rPr>
        <w:t xml:space="preserve"> </w:t>
      </w:r>
      <w:r w:rsidRPr="0010195F">
        <w:rPr>
          <w:rFonts w:eastAsia="Times New Roman" w:hint="eastAsia"/>
          <w:bCs/>
          <w:spacing w:val="40"/>
          <w:rtl/>
        </w:rPr>
        <w:t>מרחוק</w:t>
      </w:r>
      <w:r w:rsidRPr="0010195F">
        <w:rPr>
          <w:rFonts w:eastAsia="Times New Roman"/>
          <w:bCs/>
          <w:spacing w:val="40"/>
          <w:rtl/>
        </w:rPr>
        <w:t xml:space="preserve"> </w:t>
      </w:r>
      <w:r w:rsidRPr="0010195F">
        <w:rPr>
          <w:rFonts w:eastAsia="Times New Roman" w:hint="eastAsia"/>
          <w:bCs/>
          <w:spacing w:val="40"/>
          <w:rtl/>
        </w:rPr>
        <w:t>בשנות</w:t>
      </w:r>
      <w:r w:rsidRPr="0010195F">
        <w:rPr>
          <w:rFonts w:eastAsia="Times New Roman"/>
          <w:bCs/>
          <w:spacing w:val="40"/>
          <w:rtl/>
        </w:rPr>
        <w:t xml:space="preserve"> </w:t>
      </w:r>
      <w:r w:rsidRPr="0010195F">
        <w:rPr>
          <w:rFonts w:eastAsia="Times New Roman" w:hint="eastAsia"/>
          <w:bCs/>
          <w:spacing w:val="40"/>
          <w:rtl/>
        </w:rPr>
        <w:t>הלימודים</w:t>
      </w:r>
      <w:r w:rsidRPr="0010195F">
        <w:rPr>
          <w:rFonts w:eastAsia="Times New Roman"/>
          <w:bCs/>
          <w:spacing w:val="40"/>
          <w:rtl/>
        </w:rPr>
        <w:t xml:space="preserve"> </w:t>
      </w:r>
      <w:r w:rsidRPr="0010195F">
        <w:rPr>
          <w:rFonts w:eastAsia="Times New Roman" w:hint="eastAsia"/>
          <w:bCs/>
          <w:spacing w:val="40"/>
          <w:rtl/>
        </w:rPr>
        <w:t>התשפ</w:t>
      </w:r>
      <w:r w:rsidRPr="0010195F">
        <w:rPr>
          <w:rFonts w:eastAsia="Times New Roman"/>
          <w:bCs/>
          <w:spacing w:val="40"/>
          <w:rtl/>
        </w:rPr>
        <w:t xml:space="preserve">"ב </w:t>
      </w:r>
      <w:r w:rsidRPr="0010195F">
        <w:rPr>
          <w:rFonts w:eastAsia="Times New Roman" w:hint="eastAsia"/>
          <w:bCs/>
          <w:spacing w:val="40"/>
          <w:rtl/>
        </w:rPr>
        <w:t>והתשפ</w:t>
      </w:r>
      <w:r w:rsidRPr="0010195F">
        <w:rPr>
          <w:rFonts w:eastAsia="Times New Roman"/>
          <w:bCs/>
          <w:spacing w:val="40"/>
          <w:rtl/>
        </w:rPr>
        <w:t>"ג:</w:t>
      </w:r>
      <w:r w:rsidRPr="0010195F">
        <w:rPr>
          <w:rFonts w:eastAsia="Times New Roman" w:hint="cs"/>
          <w:spacing w:val="40"/>
          <w:rtl/>
        </w:rPr>
        <w:t xml:space="preserve"> </w:t>
      </w:r>
      <w:r w:rsidRPr="0010195F">
        <w:rPr>
          <w:rFonts w:eastAsia="Times New Roman" w:hint="cs"/>
          <w:rtl/>
        </w:rPr>
        <w:t>בלוח שלהלן מפורט שיעור ההשתתפות של בתיה"ס בתרגילי הלמידה מרחוק שהתקיימו בשנות הלימודים התשפ"ב והתשפ"ג, בפילוח לפי מחוזות.</w:t>
      </w:r>
    </w:p>
    <w:p w14:paraId="46BDFB08" w14:textId="77777777" w:rsidR="0010195F" w:rsidRPr="0010195F" w:rsidRDefault="0010195F" w:rsidP="0010195F">
      <w:pPr>
        <w:spacing w:line="269" w:lineRule="auto"/>
        <w:ind w:left="-567"/>
        <w:rPr>
          <w:rFonts w:eastAsia="Calibri"/>
          <w:szCs w:val="20"/>
          <w:rtl/>
        </w:rPr>
      </w:pPr>
    </w:p>
    <w:p w14:paraId="01544AE3" w14:textId="77777777" w:rsidR="00F87321" w:rsidRDefault="00F87321">
      <w:pPr>
        <w:bidi w:val="0"/>
        <w:spacing w:after="200" w:line="276" w:lineRule="auto"/>
        <w:rPr>
          <w:rFonts w:eastAsia="Calibri"/>
          <w:rtl/>
        </w:rPr>
      </w:pPr>
      <w:r>
        <w:rPr>
          <w:rFonts w:eastAsia="Calibri"/>
          <w:rtl/>
        </w:rPr>
        <w:br w:type="page"/>
      </w:r>
    </w:p>
    <w:p w14:paraId="19C99167" w14:textId="77777777" w:rsidR="0010195F" w:rsidRPr="0010195F" w:rsidRDefault="0010195F" w:rsidP="0010195F">
      <w:pPr>
        <w:widowControl w:val="0"/>
        <w:spacing w:line="269" w:lineRule="auto"/>
        <w:jc w:val="center"/>
        <w:rPr>
          <w:rFonts w:eastAsia="Calibri"/>
          <w:b/>
          <w:bCs/>
          <w:rtl/>
        </w:rPr>
      </w:pPr>
      <w:r w:rsidRPr="0010195F">
        <w:rPr>
          <w:rFonts w:eastAsia="Calibri" w:hint="eastAsia"/>
          <w:rtl/>
        </w:rPr>
        <w:lastRenderedPageBreak/>
        <w:t>לוח</w:t>
      </w:r>
      <w:r w:rsidRPr="0010195F">
        <w:rPr>
          <w:rFonts w:eastAsia="Calibri"/>
          <w:rtl/>
        </w:rPr>
        <w:t xml:space="preserve"> </w:t>
      </w:r>
      <w:r w:rsidRPr="0010195F">
        <w:rPr>
          <w:rFonts w:eastAsia="Calibri" w:hint="cs"/>
          <w:rtl/>
        </w:rPr>
        <w:t>2</w:t>
      </w:r>
      <w:r w:rsidRPr="0010195F">
        <w:rPr>
          <w:rFonts w:eastAsia="Calibri"/>
          <w:rtl/>
        </w:rPr>
        <w:t>:</w:t>
      </w:r>
      <w:r w:rsidRPr="0010195F">
        <w:rPr>
          <w:rFonts w:eastAsia="Calibri" w:hint="cs"/>
          <w:b/>
          <w:bCs/>
          <w:rtl/>
        </w:rPr>
        <w:t xml:space="preserve"> שיעור השתתפות בתיה"ס בתרגילי הלמידה מרחוק, לפי מחוזות, התשפ"ב והתשפ"ג</w:t>
      </w:r>
      <w:r w:rsidRPr="0010195F">
        <w:rPr>
          <w:rFonts w:eastAsia="Calibri"/>
          <w:b/>
          <w:bCs/>
          <w:vertAlign w:val="superscript"/>
          <w:rtl/>
        </w:rPr>
        <w:footnoteReference w:id="65"/>
      </w:r>
    </w:p>
    <w:tbl>
      <w:tblPr>
        <w:tblStyle w:val="af5"/>
        <w:bidiVisual/>
        <w:tblW w:w="0" w:type="auto"/>
        <w:jc w:val="center"/>
        <w:tblLook w:val="04A0" w:firstRow="1" w:lastRow="0" w:firstColumn="1" w:lastColumn="0" w:noHBand="0" w:noVBand="1"/>
      </w:tblPr>
      <w:tblGrid>
        <w:gridCol w:w="2968"/>
        <w:gridCol w:w="2693"/>
        <w:gridCol w:w="2550"/>
      </w:tblGrid>
      <w:tr w:rsidR="0010195F" w:rsidRPr="00A25D80" w14:paraId="4514F98A" w14:textId="77777777" w:rsidTr="00F87321">
        <w:trPr>
          <w:jc w:val="center"/>
        </w:trPr>
        <w:tc>
          <w:tcPr>
            <w:tcW w:w="2968" w:type="dxa"/>
            <w:shd w:val="clear" w:color="auto" w:fill="D9D9D9"/>
          </w:tcPr>
          <w:p w14:paraId="64DBD2F7" w14:textId="77777777" w:rsidR="0010195F" w:rsidRPr="00A25D80" w:rsidRDefault="0010195F" w:rsidP="0010195F">
            <w:pPr>
              <w:widowControl w:val="0"/>
              <w:spacing w:line="269" w:lineRule="auto"/>
              <w:jc w:val="center"/>
              <w:rPr>
                <w:rFonts w:eastAsia="Calibri"/>
                <w:b/>
                <w:bCs/>
                <w:sz w:val="22"/>
                <w:szCs w:val="22"/>
                <w:rtl/>
              </w:rPr>
            </w:pPr>
            <w:r w:rsidRPr="00A25D80">
              <w:rPr>
                <w:rFonts w:eastAsia="Calibri" w:hint="cs"/>
                <w:b/>
                <w:bCs/>
                <w:sz w:val="22"/>
                <w:szCs w:val="22"/>
                <w:rtl/>
              </w:rPr>
              <w:t>מחוז תקשוב</w:t>
            </w:r>
          </w:p>
        </w:tc>
        <w:tc>
          <w:tcPr>
            <w:tcW w:w="2693" w:type="dxa"/>
            <w:shd w:val="clear" w:color="auto" w:fill="D9D9D9"/>
          </w:tcPr>
          <w:p w14:paraId="60393C10" w14:textId="77777777" w:rsidR="0010195F" w:rsidRPr="00A25D80" w:rsidRDefault="0010195F" w:rsidP="0010195F">
            <w:pPr>
              <w:widowControl w:val="0"/>
              <w:spacing w:line="269" w:lineRule="auto"/>
              <w:jc w:val="center"/>
              <w:rPr>
                <w:rFonts w:eastAsia="Calibri"/>
                <w:b/>
                <w:bCs/>
                <w:sz w:val="22"/>
                <w:szCs w:val="22"/>
                <w:rtl/>
              </w:rPr>
            </w:pPr>
            <w:r w:rsidRPr="00A25D80">
              <w:rPr>
                <w:rFonts w:eastAsia="Calibri" w:hint="cs"/>
                <w:b/>
                <w:bCs/>
                <w:sz w:val="22"/>
                <w:szCs w:val="22"/>
                <w:rtl/>
              </w:rPr>
              <w:t>שיעור השתתפות בתיה"ס בתרגיל בשנה"ל התשפ"ב</w:t>
            </w:r>
          </w:p>
        </w:tc>
        <w:tc>
          <w:tcPr>
            <w:tcW w:w="2550" w:type="dxa"/>
            <w:shd w:val="clear" w:color="auto" w:fill="D9D9D9"/>
          </w:tcPr>
          <w:p w14:paraId="0EC20A62" w14:textId="77777777" w:rsidR="0010195F" w:rsidRPr="00A25D80" w:rsidRDefault="0010195F" w:rsidP="0010195F">
            <w:pPr>
              <w:widowControl w:val="0"/>
              <w:spacing w:line="269" w:lineRule="auto"/>
              <w:jc w:val="center"/>
              <w:rPr>
                <w:rFonts w:eastAsia="Calibri"/>
                <w:b/>
                <w:bCs/>
                <w:sz w:val="22"/>
                <w:szCs w:val="22"/>
                <w:rtl/>
              </w:rPr>
            </w:pPr>
            <w:r w:rsidRPr="00A25D80">
              <w:rPr>
                <w:rFonts w:eastAsia="Calibri" w:hint="cs"/>
                <w:b/>
                <w:bCs/>
                <w:sz w:val="22"/>
                <w:szCs w:val="22"/>
                <w:rtl/>
              </w:rPr>
              <w:t>שיעור השתתפות בתיה"ס בתרגיל בשנה"ל התשפ"ג</w:t>
            </w:r>
          </w:p>
        </w:tc>
      </w:tr>
      <w:tr w:rsidR="0010195F" w:rsidRPr="00A25D80" w14:paraId="0B46F15B" w14:textId="77777777" w:rsidTr="00F87321">
        <w:trPr>
          <w:jc w:val="center"/>
        </w:trPr>
        <w:tc>
          <w:tcPr>
            <w:tcW w:w="2968" w:type="dxa"/>
          </w:tcPr>
          <w:p w14:paraId="50B5F5DA"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דרום</w:t>
            </w:r>
          </w:p>
        </w:tc>
        <w:tc>
          <w:tcPr>
            <w:tcW w:w="2693" w:type="dxa"/>
          </w:tcPr>
          <w:p w14:paraId="6FA59A6A"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91%</w:t>
            </w:r>
          </w:p>
        </w:tc>
        <w:tc>
          <w:tcPr>
            <w:tcW w:w="2550" w:type="dxa"/>
            <w:vAlign w:val="center"/>
          </w:tcPr>
          <w:p w14:paraId="3F21B5C4"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91%</w:t>
            </w:r>
          </w:p>
        </w:tc>
      </w:tr>
      <w:tr w:rsidR="0010195F" w:rsidRPr="00A25D80" w14:paraId="31DF47E0" w14:textId="77777777" w:rsidTr="00F87321">
        <w:trPr>
          <w:jc w:val="center"/>
        </w:trPr>
        <w:tc>
          <w:tcPr>
            <w:tcW w:w="2968" w:type="dxa"/>
          </w:tcPr>
          <w:p w14:paraId="3BA5D8AC"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התיישבותי</w:t>
            </w:r>
          </w:p>
        </w:tc>
        <w:tc>
          <w:tcPr>
            <w:tcW w:w="2693" w:type="dxa"/>
          </w:tcPr>
          <w:p w14:paraId="64760331"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hint="cs"/>
                <w:sz w:val="22"/>
                <w:szCs w:val="22"/>
                <w:rtl/>
              </w:rPr>
              <w:t>76</w:t>
            </w:r>
            <w:r w:rsidRPr="00A25D80">
              <w:rPr>
                <w:rFonts w:ascii="David" w:eastAsia="Times New Roman" w:hAnsi="David"/>
                <w:sz w:val="22"/>
                <w:szCs w:val="22"/>
                <w:rtl/>
              </w:rPr>
              <w:t>%</w:t>
            </w:r>
          </w:p>
        </w:tc>
        <w:tc>
          <w:tcPr>
            <w:tcW w:w="2550" w:type="dxa"/>
            <w:vAlign w:val="center"/>
          </w:tcPr>
          <w:p w14:paraId="1E655E4C"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85%</w:t>
            </w:r>
          </w:p>
        </w:tc>
      </w:tr>
      <w:tr w:rsidR="0010195F" w:rsidRPr="00A25D80" w14:paraId="21622CCC" w14:textId="77777777" w:rsidTr="00F87321">
        <w:trPr>
          <w:jc w:val="center"/>
        </w:trPr>
        <w:tc>
          <w:tcPr>
            <w:tcW w:w="2968" w:type="dxa"/>
          </w:tcPr>
          <w:p w14:paraId="5DD5340A"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חיפה</w:t>
            </w:r>
          </w:p>
        </w:tc>
        <w:tc>
          <w:tcPr>
            <w:tcW w:w="2693" w:type="dxa"/>
          </w:tcPr>
          <w:p w14:paraId="573A5167"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50%</w:t>
            </w:r>
          </w:p>
        </w:tc>
        <w:tc>
          <w:tcPr>
            <w:tcW w:w="2550" w:type="dxa"/>
            <w:vAlign w:val="center"/>
          </w:tcPr>
          <w:p w14:paraId="7351BA3A"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87%</w:t>
            </w:r>
          </w:p>
        </w:tc>
      </w:tr>
      <w:tr w:rsidR="0010195F" w:rsidRPr="00A25D80" w14:paraId="452E526D" w14:textId="77777777" w:rsidTr="00F87321">
        <w:trPr>
          <w:jc w:val="center"/>
        </w:trPr>
        <w:tc>
          <w:tcPr>
            <w:tcW w:w="2968" w:type="dxa"/>
          </w:tcPr>
          <w:p w14:paraId="4E5D4CF9" w14:textId="77777777" w:rsidR="0010195F" w:rsidRPr="00A25D80" w:rsidRDefault="0010195F" w:rsidP="0010195F">
            <w:pPr>
              <w:widowControl w:val="0"/>
              <w:spacing w:line="269" w:lineRule="auto"/>
              <w:jc w:val="left"/>
              <w:rPr>
                <w:rFonts w:ascii="David" w:eastAsia="Times New Roman" w:hAnsi="David"/>
                <w:sz w:val="22"/>
                <w:szCs w:val="22"/>
                <w:rtl/>
              </w:rPr>
            </w:pPr>
            <w:r w:rsidRPr="00A25D80">
              <w:rPr>
                <w:rFonts w:ascii="David" w:eastAsia="Times New Roman" w:hAnsi="David" w:hint="cs"/>
                <w:sz w:val="22"/>
                <w:szCs w:val="22"/>
                <w:rtl/>
              </w:rPr>
              <w:t>חרדי</w:t>
            </w:r>
          </w:p>
        </w:tc>
        <w:tc>
          <w:tcPr>
            <w:tcW w:w="2693" w:type="dxa"/>
          </w:tcPr>
          <w:p w14:paraId="6C5ED581" w14:textId="77777777" w:rsidR="0010195F" w:rsidRPr="00A25D80" w:rsidRDefault="0010195F" w:rsidP="0010195F">
            <w:pPr>
              <w:widowControl w:val="0"/>
              <w:spacing w:line="269" w:lineRule="auto"/>
              <w:jc w:val="left"/>
              <w:rPr>
                <w:rFonts w:ascii="David" w:eastAsia="Times New Roman" w:hAnsi="David"/>
                <w:sz w:val="22"/>
                <w:szCs w:val="22"/>
                <w:rtl/>
              </w:rPr>
            </w:pPr>
            <w:r w:rsidRPr="00A25D80">
              <w:rPr>
                <w:rFonts w:ascii="David" w:eastAsia="Times New Roman" w:hAnsi="David" w:hint="cs"/>
                <w:sz w:val="22"/>
                <w:szCs w:val="22"/>
                <w:rtl/>
              </w:rPr>
              <w:t>לא נמסר</w:t>
            </w:r>
            <w:r w:rsidRPr="00A25D80">
              <w:rPr>
                <w:rFonts w:ascii="David" w:eastAsia="Times New Roman" w:hAnsi="David"/>
                <w:sz w:val="22"/>
                <w:szCs w:val="22"/>
                <w:vertAlign w:val="superscript"/>
                <w:rtl/>
              </w:rPr>
              <w:footnoteReference w:id="66"/>
            </w:r>
          </w:p>
        </w:tc>
        <w:tc>
          <w:tcPr>
            <w:tcW w:w="2550" w:type="dxa"/>
            <w:vAlign w:val="center"/>
          </w:tcPr>
          <w:p w14:paraId="0D31A908" w14:textId="77777777" w:rsidR="0010195F" w:rsidRPr="00A25D80" w:rsidRDefault="0010195F" w:rsidP="0010195F">
            <w:pPr>
              <w:widowControl w:val="0"/>
              <w:spacing w:line="269" w:lineRule="auto"/>
              <w:jc w:val="left"/>
              <w:rPr>
                <w:rFonts w:ascii="David" w:eastAsia="David" w:hAnsi="David"/>
                <w:sz w:val="22"/>
                <w:szCs w:val="22"/>
                <w:rtl/>
              </w:rPr>
            </w:pPr>
            <w:r w:rsidRPr="00A25D80">
              <w:rPr>
                <w:rFonts w:ascii="David" w:eastAsia="David" w:hAnsi="David" w:hint="cs"/>
                <w:sz w:val="22"/>
                <w:szCs w:val="22"/>
                <w:rtl/>
              </w:rPr>
              <w:t>16%</w:t>
            </w:r>
            <w:r w:rsidRPr="00A25D80">
              <w:rPr>
                <w:rFonts w:ascii="David" w:eastAsia="David" w:hAnsi="David"/>
                <w:sz w:val="22"/>
                <w:szCs w:val="22"/>
                <w:vertAlign w:val="superscript"/>
                <w:rtl/>
              </w:rPr>
              <w:footnoteReference w:id="67"/>
            </w:r>
          </w:p>
        </w:tc>
      </w:tr>
      <w:tr w:rsidR="0010195F" w:rsidRPr="00A25D80" w14:paraId="77C35C8A" w14:textId="77777777" w:rsidTr="00F87321">
        <w:trPr>
          <w:jc w:val="center"/>
        </w:trPr>
        <w:tc>
          <w:tcPr>
            <w:tcW w:w="2968" w:type="dxa"/>
          </w:tcPr>
          <w:p w14:paraId="1D1CF41F"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hint="cs"/>
                <w:sz w:val="22"/>
                <w:szCs w:val="22"/>
                <w:rtl/>
              </w:rPr>
              <w:t xml:space="preserve">מחוז </w:t>
            </w:r>
            <w:r w:rsidRPr="00A25D80">
              <w:rPr>
                <w:rFonts w:ascii="David" w:eastAsia="Times New Roman" w:hAnsi="David"/>
                <w:sz w:val="22"/>
                <w:szCs w:val="22"/>
                <w:rtl/>
              </w:rPr>
              <w:t>ירושלים</w:t>
            </w:r>
          </w:p>
        </w:tc>
        <w:tc>
          <w:tcPr>
            <w:tcW w:w="2693" w:type="dxa"/>
          </w:tcPr>
          <w:p w14:paraId="7ACDF88A"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99%</w:t>
            </w:r>
          </w:p>
        </w:tc>
        <w:tc>
          <w:tcPr>
            <w:tcW w:w="2550" w:type="dxa"/>
            <w:vAlign w:val="center"/>
          </w:tcPr>
          <w:p w14:paraId="4AC4B793"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59%</w:t>
            </w:r>
          </w:p>
        </w:tc>
      </w:tr>
      <w:tr w:rsidR="0010195F" w:rsidRPr="00A25D80" w14:paraId="6EBFC092" w14:textId="77777777" w:rsidTr="00F87321">
        <w:trPr>
          <w:jc w:val="center"/>
        </w:trPr>
        <w:tc>
          <w:tcPr>
            <w:tcW w:w="2968" w:type="dxa"/>
          </w:tcPr>
          <w:p w14:paraId="1CC207AE"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Calibri" w:hAnsi="David" w:hint="cs"/>
                <w:sz w:val="22"/>
                <w:szCs w:val="22"/>
                <w:rtl/>
              </w:rPr>
              <w:t>ירושלים (העיר)</w:t>
            </w:r>
          </w:p>
        </w:tc>
        <w:tc>
          <w:tcPr>
            <w:tcW w:w="2693" w:type="dxa"/>
          </w:tcPr>
          <w:p w14:paraId="5AAD6744"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37%</w:t>
            </w:r>
          </w:p>
        </w:tc>
        <w:tc>
          <w:tcPr>
            <w:tcW w:w="2550" w:type="dxa"/>
            <w:vAlign w:val="center"/>
          </w:tcPr>
          <w:p w14:paraId="495F795D"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84%</w:t>
            </w:r>
          </w:p>
        </w:tc>
      </w:tr>
      <w:tr w:rsidR="0010195F" w:rsidRPr="00A25D80" w14:paraId="00E72EEC" w14:textId="77777777" w:rsidTr="00F87321">
        <w:trPr>
          <w:jc w:val="center"/>
        </w:trPr>
        <w:tc>
          <w:tcPr>
            <w:tcW w:w="2968" w:type="dxa"/>
          </w:tcPr>
          <w:p w14:paraId="4D4B8E6F"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מרכז</w:t>
            </w:r>
          </w:p>
        </w:tc>
        <w:tc>
          <w:tcPr>
            <w:tcW w:w="2693" w:type="dxa"/>
          </w:tcPr>
          <w:p w14:paraId="66A419A7"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hint="cs"/>
                <w:sz w:val="22"/>
                <w:szCs w:val="22"/>
                <w:rtl/>
              </w:rPr>
              <w:t>99</w:t>
            </w:r>
            <w:r w:rsidRPr="00A25D80">
              <w:rPr>
                <w:rFonts w:ascii="David" w:eastAsia="Times New Roman" w:hAnsi="David"/>
                <w:sz w:val="22"/>
                <w:szCs w:val="22"/>
                <w:rtl/>
              </w:rPr>
              <w:t>%</w:t>
            </w:r>
          </w:p>
        </w:tc>
        <w:tc>
          <w:tcPr>
            <w:tcW w:w="2550" w:type="dxa"/>
            <w:vAlign w:val="center"/>
          </w:tcPr>
          <w:p w14:paraId="407919FF"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80%</w:t>
            </w:r>
          </w:p>
        </w:tc>
      </w:tr>
      <w:tr w:rsidR="0010195F" w:rsidRPr="00A25D80" w14:paraId="7E3FCA01" w14:textId="77777777" w:rsidTr="00F87321">
        <w:trPr>
          <w:jc w:val="center"/>
        </w:trPr>
        <w:tc>
          <w:tcPr>
            <w:tcW w:w="2968" w:type="dxa"/>
          </w:tcPr>
          <w:p w14:paraId="3FFFBAB3"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צפון</w:t>
            </w:r>
          </w:p>
        </w:tc>
        <w:tc>
          <w:tcPr>
            <w:tcW w:w="2693" w:type="dxa"/>
          </w:tcPr>
          <w:p w14:paraId="50AA29E3"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hint="cs"/>
                <w:sz w:val="22"/>
                <w:szCs w:val="22"/>
                <w:rtl/>
              </w:rPr>
              <w:t>99</w:t>
            </w:r>
            <w:r w:rsidRPr="00A25D80">
              <w:rPr>
                <w:rFonts w:ascii="David" w:eastAsia="Times New Roman" w:hAnsi="David"/>
                <w:sz w:val="22"/>
                <w:szCs w:val="22"/>
                <w:rtl/>
              </w:rPr>
              <w:t>%</w:t>
            </w:r>
          </w:p>
        </w:tc>
        <w:tc>
          <w:tcPr>
            <w:tcW w:w="2550" w:type="dxa"/>
            <w:vAlign w:val="center"/>
          </w:tcPr>
          <w:p w14:paraId="2B15CBFF"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100%</w:t>
            </w:r>
          </w:p>
        </w:tc>
      </w:tr>
      <w:tr w:rsidR="0010195F" w:rsidRPr="00A25D80" w14:paraId="0592A721" w14:textId="77777777" w:rsidTr="00F87321">
        <w:trPr>
          <w:jc w:val="center"/>
        </w:trPr>
        <w:tc>
          <w:tcPr>
            <w:tcW w:w="2968" w:type="dxa"/>
          </w:tcPr>
          <w:p w14:paraId="7035766E" w14:textId="77777777" w:rsidR="0010195F" w:rsidRPr="00A25D80" w:rsidRDefault="0010195F" w:rsidP="0010195F">
            <w:pPr>
              <w:widowControl w:val="0"/>
              <w:spacing w:line="269" w:lineRule="auto"/>
              <w:jc w:val="left"/>
              <w:rPr>
                <w:rFonts w:ascii="David" w:eastAsia="Times New Roman" w:hAnsi="David"/>
                <w:sz w:val="22"/>
                <w:szCs w:val="22"/>
                <w:rtl/>
              </w:rPr>
            </w:pPr>
            <w:r w:rsidRPr="00A25D80">
              <w:rPr>
                <w:rFonts w:ascii="David" w:eastAsia="Times New Roman" w:hAnsi="David"/>
                <w:sz w:val="22"/>
                <w:szCs w:val="22"/>
                <w:rtl/>
              </w:rPr>
              <w:t>תל אביב</w:t>
            </w:r>
          </w:p>
        </w:tc>
        <w:tc>
          <w:tcPr>
            <w:tcW w:w="2693" w:type="dxa"/>
          </w:tcPr>
          <w:p w14:paraId="4E0D53B8"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sz w:val="22"/>
                <w:szCs w:val="22"/>
                <w:rtl/>
              </w:rPr>
              <w:t>67%</w:t>
            </w:r>
          </w:p>
        </w:tc>
        <w:tc>
          <w:tcPr>
            <w:tcW w:w="2550" w:type="dxa"/>
            <w:vAlign w:val="center"/>
          </w:tcPr>
          <w:p w14:paraId="70519A20"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sz w:val="22"/>
                <w:szCs w:val="22"/>
                <w:rtl/>
              </w:rPr>
              <w:t>71%</w:t>
            </w:r>
          </w:p>
        </w:tc>
      </w:tr>
      <w:tr w:rsidR="0010195F" w:rsidRPr="00A25D80" w14:paraId="63A2ABF8" w14:textId="77777777" w:rsidTr="00F87321">
        <w:trPr>
          <w:jc w:val="center"/>
        </w:trPr>
        <w:tc>
          <w:tcPr>
            <w:tcW w:w="2968" w:type="dxa"/>
          </w:tcPr>
          <w:p w14:paraId="662246DF" w14:textId="77777777" w:rsidR="0010195F" w:rsidRPr="00A25D80" w:rsidRDefault="0010195F" w:rsidP="0010195F">
            <w:pPr>
              <w:widowControl w:val="0"/>
              <w:spacing w:line="269" w:lineRule="auto"/>
              <w:jc w:val="left"/>
              <w:rPr>
                <w:rFonts w:ascii="David" w:eastAsia="Times New Roman" w:hAnsi="David"/>
                <w:b/>
                <w:bCs/>
                <w:sz w:val="22"/>
                <w:szCs w:val="22"/>
                <w:rtl/>
              </w:rPr>
            </w:pPr>
            <w:r w:rsidRPr="00A25D80">
              <w:rPr>
                <w:rFonts w:ascii="David" w:eastAsia="Times New Roman" w:hAnsi="David"/>
                <w:b/>
                <w:bCs/>
                <w:sz w:val="22"/>
                <w:szCs w:val="22"/>
                <w:rtl/>
              </w:rPr>
              <w:t>סה"כ ללא המחוז החרדי</w:t>
            </w:r>
          </w:p>
        </w:tc>
        <w:tc>
          <w:tcPr>
            <w:tcW w:w="2693" w:type="dxa"/>
          </w:tcPr>
          <w:p w14:paraId="4C05C775"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Times New Roman" w:hAnsi="David"/>
                <w:b/>
                <w:bCs/>
                <w:sz w:val="22"/>
                <w:szCs w:val="22"/>
                <w:rtl/>
              </w:rPr>
              <w:t>77%</w:t>
            </w:r>
          </w:p>
        </w:tc>
        <w:tc>
          <w:tcPr>
            <w:tcW w:w="2550" w:type="dxa"/>
            <w:vAlign w:val="center"/>
          </w:tcPr>
          <w:p w14:paraId="14C1A34E" w14:textId="77777777" w:rsidR="0010195F" w:rsidRPr="00A25D80" w:rsidRDefault="0010195F" w:rsidP="0010195F">
            <w:pPr>
              <w:widowControl w:val="0"/>
              <w:spacing w:line="269" w:lineRule="auto"/>
              <w:jc w:val="left"/>
              <w:rPr>
                <w:rFonts w:ascii="David" w:eastAsia="Calibri" w:hAnsi="David"/>
                <w:sz w:val="22"/>
                <w:szCs w:val="22"/>
                <w:rtl/>
              </w:rPr>
            </w:pPr>
            <w:r w:rsidRPr="00A25D80">
              <w:rPr>
                <w:rFonts w:ascii="David" w:eastAsia="David" w:hAnsi="David"/>
                <w:b/>
                <w:bCs/>
                <w:sz w:val="22"/>
                <w:szCs w:val="22"/>
                <w:rtl/>
              </w:rPr>
              <w:t>84%</w:t>
            </w:r>
          </w:p>
        </w:tc>
      </w:tr>
      <w:tr w:rsidR="0010195F" w:rsidRPr="00A25D80" w14:paraId="1444C9C1" w14:textId="77777777" w:rsidTr="00F87321">
        <w:trPr>
          <w:jc w:val="center"/>
        </w:trPr>
        <w:tc>
          <w:tcPr>
            <w:tcW w:w="2968" w:type="dxa"/>
          </w:tcPr>
          <w:p w14:paraId="72AC319E" w14:textId="77777777" w:rsidR="0010195F" w:rsidRPr="00A25D80" w:rsidRDefault="0010195F" w:rsidP="0010195F">
            <w:pPr>
              <w:widowControl w:val="0"/>
              <w:spacing w:line="269" w:lineRule="auto"/>
              <w:jc w:val="left"/>
              <w:rPr>
                <w:rFonts w:ascii="David" w:eastAsia="Times New Roman" w:hAnsi="David"/>
                <w:b/>
                <w:bCs/>
                <w:sz w:val="22"/>
                <w:szCs w:val="22"/>
                <w:rtl/>
              </w:rPr>
            </w:pPr>
            <w:r w:rsidRPr="00A25D80">
              <w:rPr>
                <w:rFonts w:ascii="David" w:eastAsia="Times New Roman" w:hAnsi="David" w:hint="cs"/>
                <w:b/>
                <w:bCs/>
                <w:sz w:val="22"/>
                <w:szCs w:val="22"/>
                <w:rtl/>
              </w:rPr>
              <w:t>שיעור השתתפות כולל המחוז החרדי</w:t>
            </w:r>
          </w:p>
        </w:tc>
        <w:tc>
          <w:tcPr>
            <w:tcW w:w="2693" w:type="dxa"/>
            <w:vAlign w:val="center"/>
          </w:tcPr>
          <w:p w14:paraId="52F86326" w14:textId="77777777" w:rsidR="0010195F" w:rsidRPr="00A25D80" w:rsidRDefault="0010195F" w:rsidP="0010195F">
            <w:pPr>
              <w:widowControl w:val="0"/>
              <w:spacing w:line="269" w:lineRule="auto"/>
              <w:jc w:val="left"/>
              <w:rPr>
                <w:rFonts w:ascii="David" w:eastAsia="Times New Roman" w:hAnsi="David"/>
                <w:b/>
                <w:bCs/>
                <w:sz w:val="22"/>
                <w:szCs w:val="22"/>
                <w:rtl/>
              </w:rPr>
            </w:pPr>
            <w:r w:rsidRPr="00A25D80">
              <w:rPr>
                <w:rFonts w:ascii="David" w:eastAsia="Times New Roman" w:hAnsi="David" w:hint="cs"/>
                <w:b/>
                <w:bCs/>
                <w:sz w:val="22"/>
                <w:szCs w:val="22"/>
                <w:rtl/>
              </w:rPr>
              <w:t>לא חושב בהיעדר מידע</w:t>
            </w:r>
          </w:p>
        </w:tc>
        <w:tc>
          <w:tcPr>
            <w:tcW w:w="2550" w:type="dxa"/>
            <w:vAlign w:val="center"/>
          </w:tcPr>
          <w:p w14:paraId="1E008040" w14:textId="77777777" w:rsidR="0010195F" w:rsidRPr="00A25D80" w:rsidRDefault="0010195F" w:rsidP="0010195F">
            <w:pPr>
              <w:widowControl w:val="0"/>
              <w:spacing w:line="269" w:lineRule="auto"/>
              <w:jc w:val="left"/>
              <w:rPr>
                <w:rFonts w:ascii="David" w:eastAsia="David" w:hAnsi="David"/>
                <w:b/>
                <w:bCs/>
                <w:sz w:val="22"/>
                <w:szCs w:val="22"/>
                <w:rtl/>
              </w:rPr>
            </w:pPr>
            <w:r w:rsidRPr="00A25D80">
              <w:rPr>
                <w:rFonts w:ascii="David" w:eastAsia="David" w:hAnsi="David" w:hint="cs"/>
                <w:b/>
                <w:bCs/>
                <w:sz w:val="22"/>
                <w:szCs w:val="22"/>
                <w:rtl/>
              </w:rPr>
              <w:t>62%</w:t>
            </w:r>
          </w:p>
        </w:tc>
      </w:tr>
    </w:tbl>
    <w:p w14:paraId="2DFCB4ED" w14:textId="77777777" w:rsidR="0010195F" w:rsidRPr="0010195F" w:rsidRDefault="0010195F" w:rsidP="0010195F">
      <w:pPr>
        <w:widowControl w:val="0"/>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hint="cs"/>
          <w:szCs w:val="20"/>
          <w:rtl/>
        </w:rPr>
        <w:t>.</w:t>
      </w:r>
    </w:p>
    <w:p w14:paraId="52B5AA55" w14:textId="77777777" w:rsidR="0010195F" w:rsidRPr="0010195F" w:rsidRDefault="0010195F" w:rsidP="0010195F">
      <w:pPr>
        <w:spacing w:line="269" w:lineRule="auto"/>
        <w:ind w:left="-567"/>
        <w:rPr>
          <w:rFonts w:eastAsia="Calibri"/>
          <w:szCs w:val="20"/>
          <w:rtl/>
        </w:rPr>
      </w:pPr>
    </w:p>
    <w:p w14:paraId="1E546E99" w14:textId="77777777" w:rsidR="0010195F" w:rsidRPr="0010195F" w:rsidRDefault="0010195F" w:rsidP="0010195F">
      <w:pPr>
        <w:spacing w:line="269" w:lineRule="auto"/>
        <w:rPr>
          <w:rFonts w:eastAsia="Calibri"/>
          <w:b/>
          <w:bCs/>
          <w:rtl/>
        </w:rPr>
      </w:pPr>
      <w:r w:rsidRPr="0010195F">
        <w:rPr>
          <w:rFonts w:eastAsia="Calibri" w:hint="cs"/>
          <w:b/>
          <w:bCs/>
          <w:rtl/>
        </w:rPr>
        <w:t>מהלוח עולה כי שיעור ההשתתפות של בתיה"ס בתרגיל הלמידה מרחוק בשנה"ל התשפ"ב היה חלקי ועמד על 77% אחוז בלבד, ללא המחוז החרדי</w:t>
      </w:r>
      <w:r w:rsidRPr="0010195F">
        <w:rPr>
          <w:rFonts w:eastAsia="Calibri"/>
          <w:b/>
          <w:bCs/>
          <w:vertAlign w:val="superscript"/>
          <w:rtl/>
        </w:rPr>
        <w:footnoteReference w:id="68"/>
      </w:r>
      <w:r w:rsidRPr="0010195F">
        <w:rPr>
          <w:rFonts w:eastAsia="Calibri" w:hint="cs"/>
          <w:b/>
          <w:bCs/>
          <w:rtl/>
        </w:rPr>
        <w:t>. שיעורי השתתפות נמוכים במיוחד נרשמו במחוז חיפה (</w:t>
      </w:r>
      <w:r w:rsidRPr="0010195F">
        <w:rPr>
          <w:rFonts w:eastAsia="Calibri"/>
          <w:b/>
          <w:bCs/>
          <w:rtl/>
        </w:rPr>
        <w:t>50%</w:t>
      </w:r>
      <w:r w:rsidRPr="0010195F">
        <w:rPr>
          <w:rFonts w:eastAsia="Calibri" w:hint="cs"/>
          <w:b/>
          <w:bCs/>
          <w:rtl/>
        </w:rPr>
        <w:t>) ובעיר ירושלים (</w:t>
      </w:r>
      <w:r w:rsidRPr="0010195F">
        <w:rPr>
          <w:rFonts w:eastAsia="Calibri"/>
          <w:b/>
          <w:bCs/>
          <w:rtl/>
        </w:rPr>
        <w:t>37%</w:t>
      </w:r>
      <w:r w:rsidRPr="0010195F">
        <w:rPr>
          <w:rFonts w:eastAsia="Calibri" w:hint="cs"/>
          <w:b/>
          <w:bCs/>
          <w:rtl/>
        </w:rPr>
        <w:t xml:space="preserve">). בשנה"ל התשפ"ג עלה שיעור ההשתתפות הכולל של בתיה"ס בתרגיל הלמידה מרחוק ל-84% אחוז ללא המחוז החרדי (3,059 מתוך 3,643 בתי"ס). ואולם, כולל המחוז החרדי, בתרגיל בשנה"ל התשפ"ג עמד שיעור ההשתתפות על 62% בלבד (3,345 מתוך 5,431 בתי"ס). במחוזות חיפה והעיר ירושלים נרשמה עלייה ניכרת בשיעור ההשתתפות בתרגיל (87% ו-84%, בהתאמה), ואילו במחוז ירושלים הייתה ירידה ניכרת בשיעור ההשתתפות (מ-99% ל-59% בלבד). </w:t>
      </w:r>
    </w:p>
    <w:p w14:paraId="2823B6C1" w14:textId="77777777" w:rsidR="0010195F" w:rsidRPr="0010195F" w:rsidRDefault="0010195F" w:rsidP="0010195F">
      <w:pPr>
        <w:spacing w:line="269" w:lineRule="auto"/>
        <w:ind w:left="-567"/>
        <w:rPr>
          <w:rFonts w:eastAsia="Calibri"/>
          <w:szCs w:val="20"/>
          <w:rtl/>
        </w:rPr>
      </w:pPr>
    </w:p>
    <w:p w14:paraId="7D26D56A" w14:textId="77777777" w:rsidR="0010195F" w:rsidRPr="0010195F" w:rsidRDefault="0010195F" w:rsidP="0010195F">
      <w:pPr>
        <w:spacing w:line="269" w:lineRule="auto"/>
        <w:rPr>
          <w:rFonts w:eastAsia="Calibri"/>
          <w:rtl/>
        </w:rPr>
      </w:pPr>
      <w:r w:rsidRPr="0010195F">
        <w:rPr>
          <w:rFonts w:eastAsia="Calibri" w:hint="cs"/>
          <w:rtl/>
        </w:rPr>
        <w:lastRenderedPageBreak/>
        <w:t>בשנה"ל התשפ"ב לא בדק משרד החינוך את שיעור התלמידים שהשתתפו בתרגיל הלמידה מרחוק (להבדיל משיעור בתיה"ס שהשתתפו בו), למעט במחוז החרדי</w:t>
      </w:r>
      <w:r w:rsidRPr="0010195F">
        <w:rPr>
          <w:rFonts w:eastAsia="Calibri"/>
          <w:vertAlign w:val="superscript"/>
          <w:rtl/>
        </w:rPr>
        <w:footnoteReference w:id="69"/>
      </w:r>
      <w:r w:rsidRPr="0010195F">
        <w:rPr>
          <w:rFonts w:eastAsia="Calibri" w:hint="cs"/>
          <w:rtl/>
        </w:rPr>
        <w:t>. לעומת זאת, בשנה"ל התשפ"ג בדק המשרד גם את שיעור התלמידים שהשתתפו בתרגיל בכל המחוזות. בלוח שלהלן מפורטים שיעורי ההשתתפות של התלמידים בתרגיל בשנה"ל התשפ"ג בהשוואה לשיעורי ההשתתפות בשנות הלימודים התשע"ט (2018 - 2019) והתש"ף (2019 - 2020) (התרגילים שנערכו לפני פרוץ מגפת הקורונה).</w:t>
      </w:r>
    </w:p>
    <w:p w14:paraId="55D63267" w14:textId="77777777" w:rsidR="0010195F" w:rsidRPr="0010195F" w:rsidRDefault="0010195F" w:rsidP="0010195F">
      <w:pPr>
        <w:spacing w:line="269" w:lineRule="auto"/>
        <w:ind w:left="-567"/>
        <w:rPr>
          <w:rFonts w:eastAsia="Calibri"/>
          <w:szCs w:val="20"/>
          <w:rtl/>
        </w:rPr>
      </w:pPr>
    </w:p>
    <w:p w14:paraId="15586CAB" w14:textId="77777777" w:rsidR="0010195F" w:rsidRPr="0010195F" w:rsidRDefault="0010195F" w:rsidP="0010195F">
      <w:pPr>
        <w:keepNext/>
        <w:widowControl w:val="0"/>
        <w:spacing w:line="269" w:lineRule="auto"/>
        <w:jc w:val="center"/>
        <w:rPr>
          <w:rFonts w:eastAsia="Calibri"/>
          <w:b/>
          <w:bCs/>
        </w:rPr>
      </w:pPr>
      <w:r w:rsidRPr="0010195F">
        <w:rPr>
          <w:rFonts w:eastAsia="Calibri" w:hint="cs"/>
          <w:rtl/>
        </w:rPr>
        <w:t xml:space="preserve">לוח 3: </w:t>
      </w:r>
      <w:r w:rsidRPr="0010195F">
        <w:rPr>
          <w:rFonts w:eastAsia="Calibri" w:hint="cs"/>
          <w:b/>
          <w:bCs/>
          <w:rtl/>
        </w:rPr>
        <w:t>שיעור השתתפות התלמידים בתרגילי הלמידה מרחוק בשנים התשע"ט, התש"ף והתשפ"ג (לא כולל המחוז החרדי)</w:t>
      </w:r>
    </w:p>
    <w:tbl>
      <w:tblPr>
        <w:tblStyle w:val="af5"/>
        <w:bidiVisual/>
        <w:tblW w:w="0" w:type="auto"/>
        <w:jc w:val="center"/>
        <w:tblLook w:val="04A0" w:firstRow="1" w:lastRow="0" w:firstColumn="1" w:lastColumn="0" w:noHBand="0" w:noVBand="1"/>
      </w:tblPr>
      <w:tblGrid>
        <w:gridCol w:w="2052"/>
        <w:gridCol w:w="2053"/>
        <w:gridCol w:w="2053"/>
        <w:gridCol w:w="2053"/>
      </w:tblGrid>
      <w:tr w:rsidR="0010195F" w:rsidRPr="00A25D80" w14:paraId="38DE8B3B" w14:textId="77777777" w:rsidTr="00F87321">
        <w:trPr>
          <w:jc w:val="center"/>
        </w:trPr>
        <w:tc>
          <w:tcPr>
            <w:tcW w:w="2052" w:type="dxa"/>
            <w:shd w:val="clear" w:color="auto" w:fill="D9D9D9"/>
          </w:tcPr>
          <w:p w14:paraId="7C4D8807" w14:textId="77777777" w:rsidR="0010195F" w:rsidRPr="00A25D80" w:rsidRDefault="0010195F" w:rsidP="0010195F">
            <w:pPr>
              <w:spacing w:line="269" w:lineRule="auto"/>
              <w:jc w:val="center"/>
              <w:rPr>
                <w:rFonts w:eastAsia="Calibri"/>
                <w:b/>
                <w:bCs/>
                <w:sz w:val="22"/>
                <w:szCs w:val="22"/>
                <w:rtl/>
              </w:rPr>
            </w:pPr>
            <w:r w:rsidRPr="00A25D80">
              <w:rPr>
                <w:rFonts w:eastAsia="Calibri" w:hint="cs"/>
                <w:b/>
                <w:bCs/>
                <w:sz w:val="22"/>
                <w:szCs w:val="22"/>
                <w:rtl/>
              </w:rPr>
              <w:t>שנת הלימודים</w:t>
            </w:r>
          </w:p>
        </w:tc>
        <w:tc>
          <w:tcPr>
            <w:tcW w:w="2053" w:type="dxa"/>
            <w:shd w:val="clear" w:color="auto" w:fill="D9D9D9"/>
          </w:tcPr>
          <w:p w14:paraId="45685F51" w14:textId="77777777" w:rsidR="0010195F" w:rsidRPr="00A25D80" w:rsidRDefault="0010195F" w:rsidP="0010195F">
            <w:pPr>
              <w:spacing w:line="269" w:lineRule="auto"/>
              <w:jc w:val="center"/>
              <w:rPr>
                <w:rFonts w:eastAsia="Calibri"/>
                <w:b/>
                <w:bCs/>
                <w:sz w:val="22"/>
                <w:szCs w:val="22"/>
                <w:rtl/>
              </w:rPr>
            </w:pPr>
            <w:r w:rsidRPr="00A25D80">
              <w:rPr>
                <w:rFonts w:eastAsia="Calibri" w:hint="cs"/>
                <w:b/>
                <w:bCs/>
                <w:sz w:val="22"/>
                <w:szCs w:val="22"/>
                <w:rtl/>
              </w:rPr>
              <w:t>פוטנציאל תלמידים להשתתפות בתרגיל</w:t>
            </w:r>
          </w:p>
        </w:tc>
        <w:tc>
          <w:tcPr>
            <w:tcW w:w="2053" w:type="dxa"/>
            <w:shd w:val="clear" w:color="auto" w:fill="D9D9D9"/>
          </w:tcPr>
          <w:p w14:paraId="501D7A1F" w14:textId="77777777" w:rsidR="0010195F" w:rsidRPr="00A25D80" w:rsidRDefault="0010195F" w:rsidP="0010195F">
            <w:pPr>
              <w:spacing w:line="269" w:lineRule="auto"/>
              <w:jc w:val="center"/>
              <w:rPr>
                <w:rFonts w:eastAsia="Calibri"/>
                <w:b/>
                <w:bCs/>
                <w:sz w:val="22"/>
                <w:szCs w:val="22"/>
                <w:rtl/>
              </w:rPr>
            </w:pPr>
            <w:r w:rsidRPr="00A25D80">
              <w:rPr>
                <w:rFonts w:eastAsia="Calibri" w:hint="cs"/>
                <w:b/>
                <w:bCs/>
                <w:sz w:val="22"/>
                <w:szCs w:val="22"/>
                <w:rtl/>
              </w:rPr>
              <w:t>מספר התלמידים שהשתתפו בתרגיל</w:t>
            </w:r>
          </w:p>
        </w:tc>
        <w:tc>
          <w:tcPr>
            <w:tcW w:w="2053" w:type="dxa"/>
            <w:shd w:val="clear" w:color="auto" w:fill="D9D9D9"/>
          </w:tcPr>
          <w:p w14:paraId="15E2CCFC" w14:textId="77777777" w:rsidR="0010195F" w:rsidRPr="00A25D80" w:rsidRDefault="0010195F" w:rsidP="0010195F">
            <w:pPr>
              <w:spacing w:line="269" w:lineRule="auto"/>
              <w:jc w:val="center"/>
              <w:rPr>
                <w:rFonts w:eastAsia="Calibri"/>
                <w:b/>
                <w:bCs/>
                <w:sz w:val="22"/>
                <w:szCs w:val="22"/>
                <w:rtl/>
              </w:rPr>
            </w:pPr>
            <w:r w:rsidRPr="00A25D80">
              <w:rPr>
                <w:rFonts w:eastAsia="Calibri" w:hint="cs"/>
                <w:b/>
                <w:bCs/>
                <w:sz w:val="22"/>
                <w:szCs w:val="22"/>
                <w:rtl/>
              </w:rPr>
              <w:t>שיעור התלמידים שהשתתפו בתרגיל</w:t>
            </w:r>
          </w:p>
        </w:tc>
      </w:tr>
      <w:tr w:rsidR="0010195F" w:rsidRPr="00A25D80" w14:paraId="01EB4B5E" w14:textId="77777777" w:rsidTr="00F87321">
        <w:trPr>
          <w:jc w:val="center"/>
        </w:trPr>
        <w:tc>
          <w:tcPr>
            <w:tcW w:w="2052" w:type="dxa"/>
          </w:tcPr>
          <w:p w14:paraId="4C902C4D" w14:textId="77777777" w:rsidR="0010195F" w:rsidRPr="00A25D80" w:rsidRDefault="0010195F" w:rsidP="0010195F">
            <w:pPr>
              <w:spacing w:line="269" w:lineRule="auto"/>
              <w:rPr>
                <w:rFonts w:eastAsia="Calibri"/>
                <w:sz w:val="22"/>
                <w:szCs w:val="22"/>
                <w:rtl/>
              </w:rPr>
            </w:pPr>
            <w:r w:rsidRPr="00A25D80">
              <w:rPr>
                <w:rFonts w:eastAsia="Calibri" w:hint="cs"/>
                <w:sz w:val="22"/>
                <w:szCs w:val="22"/>
                <w:rtl/>
              </w:rPr>
              <w:t>התשע"ט</w:t>
            </w:r>
          </w:p>
        </w:tc>
        <w:tc>
          <w:tcPr>
            <w:tcW w:w="2053" w:type="dxa"/>
            <w:vAlign w:val="center"/>
          </w:tcPr>
          <w:p w14:paraId="520065F4"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1,450,114</w:t>
            </w:r>
          </w:p>
        </w:tc>
        <w:tc>
          <w:tcPr>
            <w:tcW w:w="2053" w:type="dxa"/>
            <w:vAlign w:val="center"/>
          </w:tcPr>
          <w:p w14:paraId="745435A0"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1,185,232</w:t>
            </w:r>
          </w:p>
        </w:tc>
        <w:tc>
          <w:tcPr>
            <w:tcW w:w="2053" w:type="dxa"/>
            <w:vAlign w:val="center"/>
          </w:tcPr>
          <w:p w14:paraId="5D9A4238"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82%</w:t>
            </w:r>
          </w:p>
        </w:tc>
      </w:tr>
      <w:tr w:rsidR="0010195F" w:rsidRPr="00A25D80" w14:paraId="25076127" w14:textId="77777777" w:rsidTr="00F87321">
        <w:trPr>
          <w:jc w:val="center"/>
        </w:trPr>
        <w:tc>
          <w:tcPr>
            <w:tcW w:w="2052" w:type="dxa"/>
          </w:tcPr>
          <w:p w14:paraId="3AB713A4" w14:textId="77777777" w:rsidR="0010195F" w:rsidRPr="00A25D80" w:rsidRDefault="0010195F" w:rsidP="0010195F">
            <w:pPr>
              <w:spacing w:line="269" w:lineRule="auto"/>
              <w:rPr>
                <w:rFonts w:eastAsia="Calibri"/>
                <w:sz w:val="22"/>
                <w:szCs w:val="22"/>
                <w:rtl/>
              </w:rPr>
            </w:pPr>
            <w:r w:rsidRPr="00A25D80">
              <w:rPr>
                <w:rFonts w:eastAsia="Calibri" w:hint="cs"/>
                <w:sz w:val="22"/>
                <w:szCs w:val="22"/>
                <w:rtl/>
              </w:rPr>
              <w:t>התש"ף</w:t>
            </w:r>
          </w:p>
        </w:tc>
        <w:tc>
          <w:tcPr>
            <w:tcW w:w="2053" w:type="dxa"/>
            <w:vAlign w:val="center"/>
          </w:tcPr>
          <w:p w14:paraId="1C7940CA"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1,488,705</w:t>
            </w:r>
          </w:p>
        </w:tc>
        <w:tc>
          <w:tcPr>
            <w:tcW w:w="2053" w:type="dxa"/>
            <w:vAlign w:val="center"/>
          </w:tcPr>
          <w:p w14:paraId="72B7576D"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1,201,806</w:t>
            </w:r>
          </w:p>
        </w:tc>
        <w:tc>
          <w:tcPr>
            <w:tcW w:w="2053" w:type="dxa"/>
            <w:vAlign w:val="center"/>
          </w:tcPr>
          <w:p w14:paraId="7EA1ECD3"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81%</w:t>
            </w:r>
          </w:p>
        </w:tc>
      </w:tr>
      <w:tr w:rsidR="0010195F" w:rsidRPr="00A25D80" w14:paraId="2FECB143" w14:textId="77777777" w:rsidTr="00F87321">
        <w:trPr>
          <w:jc w:val="center"/>
        </w:trPr>
        <w:tc>
          <w:tcPr>
            <w:tcW w:w="2052" w:type="dxa"/>
          </w:tcPr>
          <w:p w14:paraId="2726CA72" w14:textId="77777777" w:rsidR="0010195F" w:rsidRPr="00A25D80" w:rsidRDefault="0010195F" w:rsidP="0010195F">
            <w:pPr>
              <w:spacing w:line="269" w:lineRule="auto"/>
              <w:rPr>
                <w:rFonts w:eastAsia="Calibri"/>
                <w:sz w:val="22"/>
                <w:szCs w:val="22"/>
                <w:rtl/>
              </w:rPr>
            </w:pPr>
            <w:r w:rsidRPr="00A25D80">
              <w:rPr>
                <w:rFonts w:eastAsia="Calibri" w:hint="cs"/>
                <w:sz w:val="22"/>
                <w:szCs w:val="22"/>
                <w:rtl/>
              </w:rPr>
              <w:t>התשפ"ג</w:t>
            </w:r>
          </w:p>
        </w:tc>
        <w:tc>
          <w:tcPr>
            <w:tcW w:w="2053" w:type="dxa"/>
            <w:vAlign w:val="center"/>
          </w:tcPr>
          <w:p w14:paraId="16313083"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1,390,690</w:t>
            </w:r>
          </w:p>
        </w:tc>
        <w:tc>
          <w:tcPr>
            <w:tcW w:w="2053" w:type="dxa"/>
            <w:vAlign w:val="center"/>
          </w:tcPr>
          <w:p w14:paraId="781ED4CC"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1,039,668</w:t>
            </w:r>
          </w:p>
        </w:tc>
        <w:tc>
          <w:tcPr>
            <w:tcW w:w="2053" w:type="dxa"/>
            <w:vAlign w:val="center"/>
          </w:tcPr>
          <w:p w14:paraId="51D693B0" w14:textId="77777777" w:rsidR="0010195F" w:rsidRPr="00A25D80" w:rsidRDefault="0010195F" w:rsidP="00A25D80">
            <w:pPr>
              <w:spacing w:line="269" w:lineRule="auto"/>
              <w:jc w:val="left"/>
              <w:rPr>
                <w:rFonts w:ascii="David" w:eastAsia="Calibri" w:hAnsi="David"/>
                <w:sz w:val="22"/>
                <w:szCs w:val="22"/>
                <w:rtl/>
              </w:rPr>
            </w:pPr>
            <w:r w:rsidRPr="00A25D80">
              <w:rPr>
                <w:rFonts w:ascii="David" w:eastAsia="Calibri" w:hAnsi="David"/>
                <w:color w:val="000000"/>
                <w:sz w:val="22"/>
                <w:szCs w:val="22"/>
              </w:rPr>
              <w:t>75%</w:t>
            </w:r>
          </w:p>
        </w:tc>
      </w:tr>
    </w:tbl>
    <w:p w14:paraId="26592784" w14:textId="77777777" w:rsidR="0010195F" w:rsidRPr="0010195F" w:rsidRDefault="0010195F" w:rsidP="0010195F">
      <w:pPr>
        <w:keepNext/>
        <w:widowControl w:val="0"/>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454DB411" w14:textId="77777777" w:rsidR="0010195F" w:rsidRPr="0010195F" w:rsidRDefault="0010195F" w:rsidP="0010195F">
      <w:pPr>
        <w:spacing w:line="269" w:lineRule="auto"/>
        <w:ind w:left="-567"/>
        <w:rPr>
          <w:rFonts w:eastAsia="Calibri"/>
          <w:szCs w:val="20"/>
          <w:rtl/>
        </w:rPr>
      </w:pPr>
    </w:p>
    <w:p w14:paraId="5101C418" w14:textId="77777777" w:rsidR="0010195F" w:rsidRPr="0010195F" w:rsidRDefault="0010195F" w:rsidP="0010195F">
      <w:pPr>
        <w:spacing w:line="269" w:lineRule="auto"/>
        <w:rPr>
          <w:rFonts w:eastAsia="Calibri"/>
          <w:b/>
          <w:bCs/>
          <w:rtl/>
        </w:rPr>
      </w:pPr>
      <w:r w:rsidRPr="0010195F">
        <w:rPr>
          <w:rFonts w:eastAsia="Calibri" w:hint="cs"/>
          <w:b/>
          <w:bCs/>
          <w:rtl/>
        </w:rPr>
        <w:t>מהלוח עולה כי בשנה"ל התשפ"ג חלה ירידה של כ-7 נקודות אחוז בשיעור התלמידים שהשתתפו בתרגיל הלמידה מרחוק ביחס לשנת הלימודים התשע"ט (מכ-1.2 מיליון תלמידים לכמיליון תלמידים).</w:t>
      </w:r>
    </w:p>
    <w:p w14:paraId="4BCCB757" w14:textId="77777777" w:rsidR="0010195F" w:rsidRPr="0010195F" w:rsidRDefault="0010195F" w:rsidP="0010195F">
      <w:pPr>
        <w:spacing w:line="269" w:lineRule="auto"/>
        <w:ind w:left="-567"/>
        <w:rPr>
          <w:rFonts w:eastAsia="Calibri"/>
          <w:szCs w:val="20"/>
          <w:rtl/>
        </w:rPr>
      </w:pPr>
    </w:p>
    <w:p w14:paraId="07A270A8" w14:textId="77777777" w:rsidR="0010195F" w:rsidRPr="0010195F" w:rsidRDefault="0010195F" w:rsidP="0010195F">
      <w:pPr>
        <w:spacing w:line="269" w:lineRule="auto"/>
        <w:rPr>
          <w:rFonts w:eastAsia="Calibri"/>
          <w:noProof/>
          <w:rtl/>
        </w:rPr>
      </w:pPr>
      <w:r w:rsidRPr="0010195F">
        <w:rPr>
          <w:rFonts w:eastAsia="Times New Roman" w:hint="eastAsia"/>
          <w:bCs/>
          <w:spacing w:val="40"/>
          <w:rtl/>
        </w:rPr>
        <w:t>היקף</w:t>
      </w:r>
      <w:r w:rsidRPr="0010195F">
        <w:rPr>
          <w:rFonts w:eastAsia="Times New Roman"/>
          <w:bCs/>
          <w:spacing w:val="40"/>
          <w:rtl/>
        </w:rPr>
        <w:t xml:space="preserve"> הדיווח על נוכחות תלמידים במסגרת תרגילי הלמידה מרחוק: </w:t>
      </w:r>
      <w:r w:rsidRPr="0010195F">
        <w:rPr>
          <w:rFonts w:eastAsia="Calibri" w:hint="cs"/>
          <w:rtl/>
        </w:rPr>
        <w:t xml:space="preserve">בתרגיל הלמידה מרחוק שהתקיים בשנה"ל התשפ"ב נדרשו מחנכי הכיתות לדווח על נוכחות התלמידים במערכת מקוונת חדשה שפיתח המשרד לקראת התרגיל. ואולם בעת התרגיל נמצאו קשיים רבים בשימוש במערכת. לאחריו הופקו לקחים, ובתרגיל שהתקיים בשנה"ל התשפ"ג נדרשו מחנכי הכיתות לבדוק את נוכחות התלמידים ולדווח עליה באמצעות תוכנות ניהול פדגוגיות בית-ספריות או באמצעות טופס ייעודי של משרד החינוך שפורסם באתר האינטרנט של המשרד. </w:t>
      </w:r>
    </w:p>
    <w:p w14:paraId="7DC88DA8" w14:textId="77777777" w:rsidR="0010195F" w:rsidRPr="0010195F" w:rsidRDefault="0010195F" w:rsidP="0010195F">
      <w:pPr>
        <w:spacing w:line="269" w:lineRule="auto"/>
        <w:ind w:left="-567"/>
        <w:rPr>
          <w:rFonts w:eastAsia="Calibri"/>
          <w:noProof/>
          <w:szCs w:val="20"/>
          <w:rtl/>
        </w:rPr>
      </w:pPr>
    </w:p>
    <w:p w14:paraId="11EF61D1" w14:textId="77777777" w:rsidR="0010195F" w:rsidRPr="0010195F" w:rsidRDefault="0010195F" w:rsidP="0010195F">
      <w:pPr>
        <w:spacing w:line="269" w:lineRule="auto"/>
        <w:rPr>
          <w:rFonts w:eastAsia="Calibri"/>
          <w:noProof/>
          <w:rtl/>
        </w:rPr>
      </w:pPr>
      <w:r w:rsidRPr="0010195F">
        <w:rPr>
          <w:rFonts w:eastAsia="Calibri" w:hint="cs"/>
          <w:noProof/>
          <w:rtl/>
        </w:rPr>
        <w:t>מהנתונים עלה כי שיעור התלמידים שדווח אם נכחו בתרגיל עלה מכ-12% בשנה"ל התשפ"ב לכ-40% בשנת התשפ"ג</w:t>
      </w:r>
      <w:r w:rsidRPr="0010195F">
        <w:rPr>
          <w:rFonts w:eastAsia="Calibri"/>
          <w:noProof/>
          <w:vertAlign w:val="superscript"/>
          <w:rtl/>
        </w:rPr>
        <w:footnoteReference w:id="70"/>
      </w:r>
      <w:r w:rsidRPr="0010195F">
        <w:rPr>
          <w:rFonts w:eastAsia="Calibri"/>
          <w:noProof/>
          <w:rtl/>
        </w:rPr>
        <w:t xml:space="preserve">. </w:t>
      </w:r>
      <w:r w:rsidRPr="0010195F">
        <w:rPr>
          <w:rFonts w:eastAsia="Calibri" w:hint="eastAsia"/>
          <w:noProof/>
          <w:rtl/>
        </w:rPr>
        <w:t>העלייה</w:t>
      </w:r>
      <w:r w:rsidRPr="0010195F">
        <w:rPr>
          <w:rFonts w:eastAsia="Calibri"/>
          <w:noProof/>
          <w:rtl/>
        </w:rPr>
        <w:t xml:space="preserve"> </w:t>
      </w:r>
      <w:r w:rsidRPr="0010195F">
        <w:rPr>
          <w:rFonts w:eastAsia="Calibri" w:hint="eastAsia"/>
          <w:noProof/>
          <w:rtl/>
        </w:rPr>
        <w:t>עשויה</w:t>
      </w:r>
      <w:r w:rsidRPr="0010195F">
        <w:rPr>
          <w:rFonts w:eastAsia="Calibri"/>
          <w:noProof/>
          <w:rtl/>
        </w:rPr>
        <w:t xml:space="preserve"> </w:t>
      </w:r>
      <w:r w:rsidRPr="0010195F">
        <w:rPr>
          <w:rFonts w:eastAsia="Calibri" w:hint="eastAsia"/>
          <w:noProof/>
          <w:rtl/>
        </w:rPr>
        <w:t>להעיד</w:t>
      </w:r>
      <w:r w:rsidRPr="0010195F">
        <w:rPr>
          <w:rFonts w:eastAsia="Calibri"/>
          <w:noProof/>
          <w:rtl/>
        </w:rPr>
        <w:t xml:space="preserve"> </w:t>
      </w:r>
      <w:r w:rsidRPr="0010195F">
        <w:rPr>
          <w:rFonts w:eastAsia="Calibri" w:hint="eastAsia"/>
          <w:noProof/>
          <w:rtl/>
        </w:rPr>
        <w:t>על</w:t>
      </w:r>
      <w:r w:rsidRPr="0010195F">
        <w:rPr>
          <w:rFonts w:eastAsia="Calibri"/>
          <w:noProof/>
          <w:rtl/>
        </w:rPr>
        <w:t xml:space="preserve"> </w:t>
      </w:r>
      <w:r w:rsidRPr="0010195F">
        <w:rPr>
          <w:rFonts w:eastAsia="Calibri" w:hint="eastAsia"/>
          <w:noProof/>
          <w:rtl/>
        </w:rPr>
        <w:t>הצלחה</w:t>
      </w:r>
      <w:r w:rsidRPr="0010195F">
        <w:rPr>
          <w:rFonts w:eastAsia="Calibri"/>
          <w:noProof/>
          <w:rtl/>
        </w:rPr>
        <w:t xml:space="preserve"> </w:t>
      </w:r>
      <w:r w:rsidRPr="0010195F">
        <w:rPr>
          <w:rFonts w:eastAsia="Calibri" w:hint="eastAsia"/>
          <w:noProof/>
          <w:rtl/>
        </w:rPr>
        <w:t>יחסית</w:t>
      </w:r>
      <w:r w:rsidRPr="0010195F">
        <w:rPr>
          <w:rFonts w:eastAsia="Calibri"/>
          <w:noProof/>
          <w:rtl/>
        </w:rPr>
        <w:t xml:space="preserve"> </w:t>
      </w:r>
      <w:r w:rsidRPr="0010195F">
        <w:rPr>
          <w:rFonts w:eastAsia="Calibri" w:hint="eastAsia"/>
          <w:noProof/>
          <w:rtl/>
        </w:rPr>
        <w:t>של</w:t>
      </w:r>
      <w:r w:rsidRPr="0010195F">
        <w:rPr>
          <w:rFonts w:eastAsia="Calibri"/>
          <w:noProof/>
          <w:rtl/>
        </w:rPr>
        <w:t xml:space="preserve"> </w:t>
      </w:r>
      <w:r w:rsidRPr="0010195F">
        <w:rPr>
          <w:rFonts w:eastAsia="Calibri" w:hint="eastAsia"/>
          <w:noProof/>
          <w:rtl/>
        </w:rPr>
        <w:t>השימוש</w:t>
      </w:r>
      <w:r w:rsidRPr="0010195F">
        <w:rPr>
          <w:rFonts w:eastAsia="Calibri"/>
          <w:noProof/>
          <w:rtl/>
        </w:rPr>
        <w:t xml:space="preserve"> </w:t>
      </w:r>
      <w:r w:rsidRPr="0010195F">
        <w:rPr>
          <w:rFonts w:eastAsia="Calibri" w:hint="eastAsia"/>
          <w:noProof/>
          <w:rtl/>
        </w:rPr>
        <w:t>בתוכנות</w:t>
      </w:r>
      <w:r w:rsidRPr="0010195F">
        <w:rPr>
          <w:rFonts w:eastAsia="Calibri"/>
          <w:noProof/>
          <w:rtl/>
        </w:rPr>
        <w:t xml:space="preserve"> </w:t>
      </w:r>
      <w:r w:rsidRPr="0010195F">
        <w:rPr>
          <w:rFonts w:eastAsia="Calibri" w:hint="eastAsia"/>
          <w:noProof/>
          <w:rtl/>
        </w:rPr>
        <w:t>לניהול</w:t>
      </w:r>
      <w:r w:rsidRPr="0010195F">
        <w:rPr>
          <w:rFonts w:eastAsia="Calibri"/>
          <w:noProof/>
          <w:rtl/>
        </w:rPr>
        <w:t xml:space="preserve"> </w:t>
      </w:r>
      <w:r w:rsidRPr="0010195F">
        <w:rPr>
          <w:rFonts w:eastAsia="Calibri" w:hint="eastAsia"/>
          <w:noProof/>
          <w:rtl/>
        </w:rPr>
        <w:t>פדגוגי</w:t>
      </w:r>
      <w:r w:rsidRPr="0010195F">
        <w:rPr>
          <w:rFonts w:eastAsia="Calibri"/>
          <w:noProof/>
          <w:rtl/>
        </w:rPr>
        <w:t xml:space="preserve"> </w:t>
      </w:r>
      <w:r w:rsidRPr="0010195F">
        <w:rPr>
          <w:rFonts w:eastAsia="Calibri" w:hint="eastAsia"/>
          <w:noProof/>
          <w:rtl/>
        </w:rPr>
        <w:t>לדיווח</w:t>
      </w:r>
      <w:r w:rsidRPr="0010195F">
        <w:rPr>
          <w:rFonts w:eastAsia="Calibri"/>
          <w:noProof/>
          <w:rtl/>
        </w:rPr>
        <w:t xml:space="preserve"> </w:t>
      </w:r>
      <w:r w:rsidRPr="0010195F">
        <w:rPr>
          <w:rFonts w:eastAsia="Calibri" w:hint="eastAsia"/>
          <w:noProof/>
          <w:rtl/>
        </w:rPr>
        <w:t>נוכחות</w:t>
      </w:r>
      <w:r w:rsidRPr="0010195F">
        <w:rPr>
          <w:rFonts w:eastAsia="Calibri"/>
          <w:noProof/>
          <w:rtl/>
        </w:rPr>
        <w:t xml:space="preserve"> </w:t>
      </w:r>
      <w:r w:rsidRPr="0010195F">
        <w:rPr>
          <w:rFonts w:eastAsia="Calibri" w:hint="eastAsia"/>
          <w:noProof/>
          <w:rtl/>
        </w:rPr>
        <w:t>לעומת</w:t>
      </w:r>
      <w:r w:rsidRPr="0010195F">
        <w:rPr>
          <w:rFonts w:eastAsia="Calibri"/>
          <w:noProof/>
          <w:rtl/>
        </w:rPr>
        <w:t xml:space="preserve"> </w:t>
      </w:r>
      <w:r w:rsidRPr="0010195F">
        <w:rPr>
          <w:rFonts w:eastAsia="Calibri" w:hint="eastAsia"/>
          <w:noProof/>
          <w:rtl/>
        </w:rPr>
        <w:t>השימוש</w:t>
      </w:r>
      <w:r w:rsidRPr="0010195F">
        <w:rPr>
          <w:rFonts w:eastAsia="Calibri"/>
          <w:noProof/>
          <w:rtl/>
        </w:rPr>
        <w:t xml:space="preserve"> </w:t>
      </w:r>
      <w:r w:rsidRPr="0010195F">
        <w:rPr>
          <w:rFonts w:eastAsia="Calibri" w:hint="eastAsia"/>
          <w:noProof/>
          <w:rtl/>
        </w:rPr>
        <w:t>במערכת</w:t>
      </w:r>
      <w:r w:rsidRPr="0010195F">
        <w:rPr>
          <w:rFonts w:eastAsia="Calibri"/>
          <w:noProof/>
          <w:rtl/>
        </w:rPr>
        <w:t xml:space="preserve"> </w:t>
      </w:r>
      <w:r w:rsidRPr="0010195F">
        <w:rPr>
          <w:rFonts w:eastAsia="Calibri" w:hint="eastAsia"/>
          <w:noProof/>
          <w:rtl/>
        </w:rPr>
        <w:t>שפותחה</w:t>
      </w:r>
      <w:r w:rsidRPr="0010195F">
        <w:rPr>
          <w:rFonts w:eastAsia="Calibri"/>
          <w:noProof/>
          <w:rtl/>
        </w:rPr>
        <w:t xml:space="preserve"> </w:t>
      </w:r>
      <w:r w:rsidRPr="0010195F">
        <w:rPr>
          <w:rFonts w:eastAsia="Calibri" w:hint="eastAsia"/>
          <w:noProof/>
          <w:rtl/>
        </w:rPr>
        <w:t>לתרגיל</w:t>
      </w:r>
      <w:r w:rsidRPr="0010195F">
        <w:rPr>
          <w:rFonts w:eastAsia="Calibri"/>
          <w:noProof/>
          <w:rtl/>
        </w:rPr>
        <w:t xml:space="preserve"> </w:t>
      </w:r>
      <w:r w:rsidRPr="0010195F">
        <w:rPr>
          <w:rFonts w:eastAsia="Calibri" w:hint="eastAsia"/>
          <w:noProof/>
          <w:rtl/>
        </w:rPr>
        <w:t>הקודם</w:t>
      </w:r>
      <w:r w:rsidRPr="0010195F">
        <w:rPr>
          <w:rFonts w:eastAsia="Calibri"/>
          <w:noProof/>
          <w:rtl/>
        </w:rPr>
        <w:t xml:space="preserve">. אף על פי כן, גם בתרגיל </w:t>
      </w:r>
      <w:r w:rsidRPr="0010195F">
        <w:rPr>
          <w:rFonts w:eastAsia="Calibri" w:hint="eastAsia"/>
          <w:noProof/>
          <w:rtl/>
        </w:rPr>
        <w:t>בשנת</w:t>
      </w:r>
      <w:r w:rsidRPr="0010195F">
        <w:rPr>
          <w:rFonts w:eastAsia="Calibri"/>
          <w:noProof/>
          <w:rtl/>
        </w:rPr>
        <w:t xml:space="preserve"> התשפ"ג שיעור דיווח הנוכחות היה </w:t>
      </w:r>
      <w:r w:rsidRPr="0010195F">
        <w:rPr>
          <w:rFonts w:eastAsia="Calibri" w:hint="eastAsia"/>
          <w:noProof/>
          <w:rtl/>
        </w:rPr>
        <w:t>נמוך</w:t>
      </w:r>
      <w:r w:rsidRPr="0010195F">
        <w:rPr>
          <w:rFonts w:eastAsia="Calibri" w:hint="cs"/>
          <w:noProof/>
          <w:rtl/>
        </w:rPr>
        <w:t xml:space="preserve"> (כ-40%), ואינו מאפשר לקבל תמונת מצב מהימנה בנוגע למספר התלמידים הלומדים בשעת חירום.</w:t>
      </w:r>
    </w:p>
    <w:p w14:paraId="2788451A" w14:textId="77777777" w:rsidR="0010195F" w:rsidRPr="0010195F" w:rsidRDefault="0010195F" w:rsidP="0010195F">
      <w:pPr>
        <w:spacing w:line="269" w:lineRule="auto"/>
        <w:ind w:left="-567"/>
        <w:rPr>
          <w:rFonts w:eastAsia="Calibri"/>
          <w:noProof/>
          <w:szCs w:val="20"/>
          <w:rtl/>
        </w:rPr>
      </w:pPr>
    </w:p>
    <w:p w14:paraId="31CFB66F" w14:textId="77777777" w:rsidR="0010195F" w:rsidRPr="0010195F" w:rsidRDefault="0010195F" w:rsidP="0010195F">
      <w:pPr>
        <w:spacing w:line="269" w:lineRule="auto"/>
        <w:rPr>
          <w:rFonts w:eastAsia="Calibri"/>
          <w:rtl/>
        </w:rPr>
      </w:pPr>
      <w:r w:rsidRPr="0010195F">
        <w:rPr>
          <w:rFonts w:eastAsia="Calibri" w:hint="cs"/>
          <w:rtl/>
        </w:rPr>
        <w:lastRenderedPageBreak/>
        <w:t>ואכן, בהפקת הלקחים מן התרגיל בשנה"ל התשפ"ג מצא משרד החינוך, בין השאר, כי הטמעה לא מספקת של שימוש בתוכנות לניהול פדגוגי, קושי בעבודה עם ספקי התוכנות וקשיים באיסוף הנתונים פגעו ביכולת לקבל תמונת מצב עדכנית ומהימנה של הנוכחות בשעת חירום.</w:t>
      </w:r>
    </w:p>
    <w:p w14:paraId="08969ED0" w14:textId="77777777" w:rsidR="0010195F" w:rsidRPr="0010195F" w:rsidRDefault="0010195F" w:rsidP="0010195F">
      <w:pPr>
        <w:spacing w:line="269" w:lineRule="auto"/>
        <w:ind w:left="-567"/>
        <w:rPr>
          <w:rFonts w:eastAsia="Calibri"/>
          <w:szCs w:val="20"/>
          <w:rtl/>
        </w:rPr>
      </w:pPr>
    </w:p>
    <w:p w14:paraId="155746EA" w14:textId="77777777" w:rsidR="0010195F" w:rsidRPr="0010195F" w:rsidRDefault="0010195F" w:rsidP="0010195F">
      <w:pPr>
        <w:spacing w:line="269" w:lineRule="auto"/>
        <w:rPr>
          <w:rFonts w:eastAsia="Calibri"/>
          <w:noProof/>
          <w:rtl/>
        </w:rPr>
      </w:pPr>
      <w:r w:rsidRPr="0010195F">
        <w:rPr>
          <w:rFonts w:eastAsia="Calibri" w:hint="cs"/>
          <w:noProof/>
          <w:rtl/>
        </w:rPr>
        <w:t xml:space="preserve">נוסף על כך יצוין כי </w:t>
      </w:r>
      <w:bookmarkStart w:id="30" w:name="_Hlk215675179"/>
      <w:r w:rsidRPr="0010195F">
        <w:rPr>
          <w:rFonts w:eastAsia="Calibri" w:hint="cs"/>
          <w:noProof/>
          <w:rtl/>
        </w:rPr>
        <w:t>בנתונים בנוגע להשתתפות ולדיווח הנוכחות בתרגילים שהעביר משרד החינוך לצוות הביקורת נמצאו אי-התאמות מהותיות ובלתי מוסברות בין נתונים שונים</w:t>
      </w:r>
      <w:bookmarkEnd w:id="30"/>
      <w:r w:rsidRPr="0010195F">
        <w:rPr>
          <w:rFonts w:eastAsia="Calibri" w:hint="cs"/>
          <w:noProof/>
          <w:rtl/>
        </w:rPr>
        <w:t xml:space="preserve">, כגון בין מספר התלמידים שהיו אמורים להשתתף בתרגיל ובין מספר התלמידים שלגביהם נבחן שיעור דיווח הנוכחות, הן בכלל הארץ הן במחוזות השונים. אי-התאמות אלו מעלות ספק בדבר מהימנות הנתונים והאפשרות של משרד החינוך </w:t>
      </w:r>
      <w:r w:rsidRPr="0010195F">
        <w:rPr>
          <w:rFonts w:eastAsia="Calibri" w:hint="cs"/>
          <w:rtl/>
        </w:rPr>
        <w:t>להסיק מהם מסקנות ולקבוע מדיניות על בסיסם.</w:t>
      </w:r>
    </w:p>
    <w:p w14:paraId="50483F12" w14:textId="77777777" w:rsidR="0010195F" w:rsidRPr="0010195F" w:rsidRDefault="0010195F" w:rsidP="0010195F">
      <w:pPr>
        <w:spacing w:line="269" w:lineRule="auto"/>
        <w:ind w:left="-567"/>
        <w:rPr>
          <w:rFonts w:eastAsia="Calibri"/>
          <w:szCs w:val="20"/>
          <w:rtl/>
        </w:rPr>
      </w:pPr>
    </w:p>
    <w:p w14:paraId="7EA87AFD" w14:textId="77777777" w:rsidR="0010195F" w:rsidRPr="0010195F" w:rsidRDefault="0010195F" w:rsidP="0010195F">
      <w:pPr>
        <w:spacing w:line="269" w:lineRule="auto"/>
        <w:rPr>
          <w:rFonts w:ascii="David" w:eastAsia="Times New Roman" w:hAnsi="David"/>
          <w:sz w:val="24"/>
          <w:rtl/>
        </w:rPr>
      </w:pPr>
      <w:r w:rsidRPr="0010195F">
        <w:rPr>
          <w:rFonts w:eastAsia="Times New Roman" w:hint="eastAsia"/>
          <w:bCs/>
          <w:spacing w:val="40"/>
          <w:rtl/>
        </w:rPr>
        <w:t>תרגול</w:t>
      </w:r>
      <w:r w:rsidRPr="0010195F">
        <w:rPr>
          <w:rFonts w:eastAsia="Times New Roman"/>
          <w:bCs/>
          <w:spacing w:val="40"/>
          <w:rtl/>
        </w:rPr>
        <w:t xml:space="preserve"> </w:t>
      </w:r>
      <w:r w:rsidRPr="0010195F">
        <w:rPr>
          <w:rFonts w:eastAsia="Times New Roman" w:hint="eastAsia"/>
          <w:bCs/>
          <w:spacing w:val="40"/>
          <w:rtl/>
        </w:rPr>
        <w:t>למידה</w:t>
      </w:r>
      <w:r w:rsidRPr="0010195F">
        <w:rPr>
          <w:rFonts w:eastAsia="Times New Roman"/>
          <w:bCs/>
          <w:spacing w:val="40"/>
          <w:rtl/>
        </w:rPr>
        <w:t xml:space="preserve"> </w:t>
      </w:r>
      <w:r w:rsidRPr="0010195F">
        <w:rPr>
          <w:rFonts w:eastAsia="Times New Roman" w:hint="eastAsia"/>
          <w:bCs/>
          <w:spacing w:val="40"/>
          <w:rtl/>
        </w:rPr>
        <w:t>סינכרונית</w:t>
      </w:r>
      <w:r w:rsidRPr="0010195F">
        <w:rPr>
          <w:rFonts w:eastAsia="Times New Roman"/>
          <w:bCs/>
          <w:spacing w:val="40"/>
          <w:rtl/>
        </w:rPr>
        <w:t xml:space="preserve"> </w:t>
      </w:r>
      <w:r w:rsidRPr="0010195F">
        <w:rPr>
          <w:rFonts w:eastAsia="Times New Roman" w:hint="eastAsia"/>
          <w:bCs/>
          <w:spacing w:val="40"/>
          <w:rtl/>
        </w:rPr>
        <w:t>בתרגילי</w:t>
      </w:r>
      <w:r w:rsidRPr="0010195F">
        <w:rPr>
          <w:rFonts w:eastAsia="Times New Roman"/>
          <w:bCs/>
          <w:spacing w:val="40"/>
          <w:rtl/>
        </w:rPr>
        <w:t xml:space="preserve"> </w:t>
      </w:r>
      <w:r w:rsidRPr="0010195F">
        <w:rPr>
          <w:rFonts w:eastAsia="Times New Roman" w:hint="eastAsia"/>
          <w:bCs/>
          <w:spacing w:val="40"/>
          <w:rtl/>
        </w:rPr>
        <w:t>הלמידה</w:t>
      </w:r>
      <w:r w:rsidRPr="0010195F">
        <w:rPr>
          <w:rFonts w:eastAsia="Times New Roman"/>
          <w:bCs/>
          <w:spacing w:val="40"/>
          <w:rtl/>
        </w:rPr>
        <w:t xml:space="preserve"> </w:t>
      </w:r>
      <w:r w:rsidRPr="0010195F">
        <w:rPr>
          <w:rFonts w:eastAsia="Times New Roman" w:hint="eastAsia"/>
          <w:bCs/>
          <w:spacing w:val="40"/>
          <w:rtl/>
        </w:rPr>
        <w:t>השנתיים</w:t>
      </w:r>
      <w:r w:rsidRPr="0010195F">
        <w:rPr>
          <w:rFonts w:eastAsia="Times New Roman"/>
          <w:bCs/>
          <w:spacing w:val="40"/>
          <w:rtl/>
        </w:rPr>
        <w:t>:</w:t>
      </w:r>
      <w:r w:rsidRPr="0010195F">
        <w:rPr>
          <w:rFonts w:eastAsia="Times New Roman" w:hint="cs"/>
          <w:spacing w:val="40"/>
          <w:rtl/>
        </w:rPr>
        <w:t xml:space="preserve"> </w:t>
      </w:r>
      <w:r w:rsidRPr="0010195F">
        <w:rPr>
          <w:rFonts w:ascii="David" w:eastAsia="Times New Roman" w:hAnsi="David" w:hint="cs"/>
          <w:sz w:val="24"/>
          <w:rtl/>
        </w:rPr>
        <w:t xml:space="preserve">בדוח מבקר המדינה בנושא הוראה ולמידה מרחוק בתקופת הקורונה הועלה כי </w:t>
      </w:r>
      <w:r w:rsidRPr="0010195F">
        <w:rPr>
          <w:rFonts w:ascii="David" w:eastAsia="Times New Roman" w:hAnsi="David"/>
          <w:sz w:val="24"/>
          <w:rtl/>
        </w:rPr>
        <w:t>משרד</w:t>
      </w:r>
      <w:r w:rsidRPr="0010195F">
        <w:rPr>
          <w:rFonts w:ascii="David" w:eastAsia="Times New Roman" w:hAnsi="David" w:hint="cs"/>
          <w:sz w:val="24"/>
          <w:rtl/>
        </w:rPr>
        <w:t xml:space="preserve"> </w:t>
      </w:r>
      <w:r w:rsidRPr="0010195F">
        <w:rPr>
          <w:rFonts w:eastAsia="Calibri" w:hint="cs"/>
          <w:rtl/>
        </w:rPr>
        <w:t>החינוך</w:t>
      </w:r>
      <w:r w:rsidRPr="0010195F">
        <w:rPr>
          <w:rFonts w:ascii="David" w:eastAsia="Times New Roman" w:hAnsi="David"/>
          <w:sz w:val="24"/>
          <w:rtl/>
        </w:rPr>
        <w:t xml:space="preserve"> לא הנחה את בתיה"ס </w:t>
      </w:r>
      <w:r w:rsidRPr="0010195F">
        <w:rPr>
          <w:rFonts w:ascii="David" w:eastAsia="Times New Roman" w:hAnsi="David" w:hint="eastAsia"/>
          <w:sz w:val="24"/>
          <w:rtl/>
        </w:rPr>
        <w:t>ל</w:t>
      </w:r>
      <w:r w:rsidRPr="0010195F">
        <w:rPr>
          <w:rFonts w:ascii="David" w:eastAsia="Times New Roman" w:hAnsi="David" w:hint="cs"/>
          <w:sz w:val="24"/>
          <w:rtl/>
        </w:rPr>
        <w:t>תרגל במסגרת התרגילים השנתיים למידה</w:t>
      </w:r>
      <w:r w:rsidRPr="0010195F">
        <w:rPr>
          <w:rFonts w:ascii="David" w:eastAsia="Times New Roman" w:hAnsi="David"/>
          <w:sz w:val="24"/>
          <w:rtl/>
        </w:rPr>
        <w:t xml:space="preserve"> </w:t>
      </w:r>
      <w:r w:rsidRPr="0010195F">
        <w:rPr>
          <w:rFonts w:ascii="David" w:eastAsia="Times New Roman" w:hAnsi="David" w:hint="eastAsia"/>
          <w:sz w:val="24"/>
          <w:rtl/>
        </w:rPr>
        <w:t>סינכרונית</w:t>
      </w:r>
      <w:r w:rsidRPr="0010195F">
        <w:rPr>
          <w:rFonts w:ascii="David" w:eastAsia="Times New Roman" w:hAnsi="David"/>
          <w:sz w:val="24"/>
          <w:vertAlign w:val="superscript"/>
          <w:rtl/>
        </w:rPr>
        <w:footnoteReference w:id="71"/>
      </w:r>
      <w:r w:rsidRPr="0010195F">
        <w:rPr>
          <w:rFonts w:ascii="David" w:eastAsia="Times New Roman" w:hAnsi="David" w:hint="cs"/>
          <w:sz w:val="24"/>
          <w:rtl/>
        </w:rPr>
        <w:t xml:space="preserve"> ו</w:t>
      </w:r>
      <w:r w:rsidRPr="0010195F">
        <w:rPr>
          <w:rFonts w:ascii="David" w:eastAsia="Times New Roman" w:hAnsi="David"/>
          <w:sz w:val="24"/>
          <w:rtl/>
        </w:rPr>
        <w:t>העבר</w:t>
      </w:r>
      <w:r w:rsidRPr="0010195F">
        <w:rPr>
          <w:rFonts w:ascii="David" w:eastAsia="Times New Roman" w:hAnsi="David" w:hint="cs"/>
          <w:sz w:val="24"/>
          <w:rtl/>
        </w:rPr>
        <w:t>ת</w:t>
      </w:r>
      <w:r w:rsidRPr="0010195F">
        <w:rPr>
          <w:rFonts w:ascii="David" w:eastAsia="Times New Roman" w:hAnsi="David"/>
          <w:sz w:val="24"/>
          <w:rtl/>
        </w:rPr>
        <w:t xml:space="preserve"> שיעור מלא </w:t>
      </w:r>
      <w:r w:rsidRPr="0010195F">
        <w:rPr>
          <w:rFonts w:ascii="David" w:eastAsia="Times New Roman" w:hAnsi="David" w:hint="cs"/>
          <w:sz w:val="24"/>
          <w:rtl/>
        </w:rPr>
        <w:t>ל</w:t>
      </w:r>
      <w:r w:rsidRPr="0010195F">
        <w:rPr>
          <w:rFonts w:ascii="David" w:eastAsia="Times New Roman" w:hAnsi="David"/>
          <w:sz w:val="24"/>
          <w:rtl/>
        </w:rPr>
        <w:t>כלל התלמידים באמצעות כלים סינכרוניים</w:t>
      </w:r>
      <w:r w:rsidRPr="0010195F">
        <w:rPr>
          <w:rFonts w:ascii="David" w:eastAsia="Times New Roman" w:hAnsi="David" w:hint="cs"/>
          <w:sz w:val="24"/>
          <w:rtl/>
        </w:rPr>
        <w:t xml:space="preserve">, וכתוצאה מכך נפגעה הכנת המורים והתלמידים ללמידה סינכרונית. </w:t>
      </w:r>
    </w:p>
    <w:p w14:paraId="208339DE" w14:textId="77777777" w:rsidR="0010195F" w:rsidRPr="0010195F" w:rsidRDefault="0010195F" w:rsidP="0010195F">
      <w:pPr>
        <w:spacing w:line="269" w:lineRule="auto"/>
        <w:ind w:left="-567"/>
        <w:rPr>
          <w:rFonts w:eastAsia="Calibri"/>
          <w:szCs w:val="20"/>
          <w:rtl/>
        </w:rPr>
      </w:pPr>
    </w:p>
    <w:p w14:paraId="654FBA29" w14:textId="77777777" w:rsidR="0010195F" w:rsidRPr="0010195F" w:rsidRDefault="0010195F" w:rsidP="0010195F">
      <w:pPr>
        <w:spacing w:line="269" w:lineRule="auto"/>
        <w:rPr>
          <w:rFonts w:ascii="David" w:eastAsia="Times New Roman" w:hAnsi="David"/>
          <w:b/>
          <w:bCs/>
          <w:sz w:val="24"/>
          <w:rtl/>
        </w:rPr>
      </w:pPr>
      <w:r w:rsidRPr="0010195F">
        <w:rPr>
          <w:rFonts w:ascii="David" w:eastAsia="Times New Roman" w:hAnsi="David" w:hint="cs"/>
          <w:b/>
          <w:bCs/>
          <w:sz w:val="24"/>
          <w:rtl/>
        </w:rPr>
        <w:t>הביקורת הנוכחית העלתה כי בתרגילים מהשנים התשפ"ב והתשפ"ג הונחו המורים לקיים</w:t>
      </w:r>
      <w:r w:rsidRPr="0010195F">
        <w:rPr>
          <w:rFonts w:ascii="David" w:eastAsia="Times New Roman" w:hAnsi="David"/>
          <w:b/>
          <w:bCs/>
          <w:sz w:val="24"/>
          <w:rtl/>
        </w:rPr>
        <w:t xml:space="preserve"> </w:t>
      </w:r>
      <w:r w:rsidRPr="0010195F">
        <w:rPr>
          <w:rFonts w:ascii="David" w:eastAsia="Times New Roman" w:hAnsi="David" w:hint="cs"/>
          <w:b/>
          <w:bCs/>
          <w:sz w:val="24"/>
          <w:rtl/>
        </w:rPr>
        <w:t>שיח</w:t>
      </w:r>
      <w:r w:rsidRPr="0010195F">
        <w:rPr>
          <w:rFonts w:ascii="David" w:eastAsia="Times New Roman" w:hAnsi="David"/>
          <w:b/>
          <w:bCs/>
          <w:sz w:val="24"/>
          <w:rtl/>
        </w:rPr>
        <w:t xml:space="preserve"> </w:t>
      </w:r>
      <w:r w:rsidRPr="0010195F">
        <w:rPr>
          <w:rFonts w:ascii="David" w:eastAsia="Times New Roman" w:hAnsi="David" w:hint="cs"/>
          <w:b/>
          <w:bCs/>
          <w:sz w:val="24"/>
          <w:rtl/>
        </w:rPr>
        <w:t>מקוון</w:t>
      </w:r>
      <w:r w:rsidRPr="0010195F">
        <w:rPr>
          <w:rFonts w:ascii="David" w:eastAsia="Times New Roman" w:hAnsi="David"/>
          <w:b/>
          <w:bCs/>
          <w:sz w:val="24"/>
          <w:rtl/>
        </w:rPr>
        <w:t xml:space="preserve"> </w:t>
      </w:r>
      <w:r w:rsidRPr="0010195F">
        <w:rPr>
          <w:rFonts w:ascii="David" w:eastAsia="Times New Roman" w:hAnsi="David" w:hint="cs"/>
          <w:b/>
          <w:bCs/>
          <w:sz w:val="24"/>
          <w:rtl/>
        </w:rPr>
        <w:t>עם</w:t>
      </w:r>
      <w:r w:rsidRPr="0010195F">
        <w:rPr>
          <w:rFonts w:ascii="David" w:eastAsia="Times New Roman" w:hAnsi="David"/>
          <w:b/>
          <w:bCs/>
          <w:sz w:val="24"/>
          <w:rtl/>
        </w:rPr>
        <w:t xml:space="preserve"> </w:t>
      </w:r>
      <w:r w:rsidRPr="0010195F">
        <w:rPr>
          <w:rFonts w:ascii="David" w:eastAsia="Times New Roman" w:hAnsi="David" w:hint="cs"/>
          <w:b/>
          <w:bCs/>
          <w:sz w:val="24"/>
          <w:rtl/>
        </w:rPr>
        <w:t>התלמידים</w:t>
      </w:r>
      <w:r w:rsidRPr="0010195F">
        <w:rPr>
          <w:rFonts w:ascii="David" w:eastAsia="Times New Roman" w:hAnsi="David"/>
          <w:b/>
          <w:bCs/>
          <w:sz w:val="24"/>
          <w:rtl/>
        </w:rPr>
        <w:t xml:space="preserve"> </w:t>
      </w:r>
      <w:r w:rsidRPr="0010195F">
        <w:rPr>
          <w:rFonts w:ascii="David" w:eastAsia="Times New Roman" w:hAnsi="David" w:hint="cs"/>
          <w:b/>
          <w:bCs/>
          <w:sz w:val="24"/>
          <w:rtl/>
        </w:rPr>
        <w:t>במרחב</w:t>
      </w:r>
      <w:r w:rsidRPr="0010195F">
        <w:rPr>
          <w:rFonts w:ascii="David" w:eastAsia="Times New Roman" w:hAnsi="David"/>
          <w:b/>
          <w:bCs/>
          <w:sz w:val="24"/>
          <w:rtl/>
        </w:rPr>
        <w:t xml:space="preserve"> </w:t>
      </w:r>
      <w:r w:rsidRPr="0010195F">
        <w:rPr>
          <w:rFonts w:ascii="David" w:eastAsia="Times New Roman" w:hAnsi="David" w:hint="cs"/>
          <w:b/>
          <w:bCs/>
          <w:sz w:val="24"/>
          <w:rtl/>
        </w:rPr>
        <w:t>דיגיטלי</w:t>
      </w:r>
      <w:r w:rsidRPr="0010195F">
        <w:rPr>
          <w:rFonts w:ascii="David" w:eastAsia="Times New Roman" w:hAnsi="David"/>
          <w:b/>
          <w:bCs/>
          <w:sz w:val="24"/>
          <w:rtl/>
        </w:rPr>
        <w:t xml:space="preserve"> </w:t>
      </w:r>
      <w:r w:rsidRPr="0010195F">
        <w:rPr>
          <w:rFonts w:ascii="David" w:eastAsia="Times New Roman" w:hAnsi="David" w:hint="cs"/>
          <w:b/>
          <w:bCs/>
          <w:sz w:val="24"/>
          <w:rtl/>
        </w:rPr>
        <w:t>כיתתי סינכרוני</w:t>
      </w:r>
      <w:r w:rsidRPr="0010195F">
        <w:rPr>
          <w:rFonts w:ascii="David" w:eastAsia="Times New Roman" w:hAnsi="David"/>
          <w:b/>
          <w:bCs/>
          <w:sz w:val="24"/>
          <w:rtl/>
        </w:rPr>
        <w:t xml:space="preserve"> </w:t>
      </w:r>
      <w:r w:rsidRPr="0010195F">
        <w:rPr>
          <w:rFonts w:ascii="David" w:eastAsia="Times New Roman" w:hAnsi="David" w:hint="cs"/>
          <w:b/>
          <w:bCs/>
          <w:sz w:val="24"/>
          <w:rtl/>
        </w:rPr>
        <w:t>ושיעור</w:t>
      </w:r>
      <w:r w:rsidRPr="0010195F">
        <w:rPr>
          <w:rFonts w:ascii="David" w:eastAsia="Times New Roman" w:hAnsi="David"/>
          <w:b/>
          <w:bCs/>
          <w:sz w:val="24"/>
          <w:rtl/>
        </w:rPr>
        <w:t xml:space="preserve"> </w:t>
      </w:r>
      <w:r w:rsidRPr="0010195F">
        <w:rPr>
          <w:rFonts w:ascii="David" w:eastAsia="Times New Roman" w:hAnsi="David" w:hint="cs"/>
          <w:b/>
          <w:bCs/>
          <w:sz w:val="24"/>
          <w:rtl/>
        </w:rPr>
        <w:t>סינכרוני</w:t>
      </w:r>
      <w:r w:rsidRPr="0010195F">
        <w:rPr>
          <w:rFonts w:ascii="David" w:eastAsia="Times New Roman" w:hAnsi="David"/>
          <w:b/>
          <w:bCs/>
          <w:sz w:val="24"/>
          <w:rtl/>
        </w:rPr>
        <w:t xml:space="preserve"> </w:t>
      </w:r>
      <w:r w:rsidRPr="0010195F">
        <w:rPr>
          <w:rFonts w:ascii="David" w:eastAsia="Times New Roman" w:hAnsi="David" w:hint="cs"/>
          <w:b/>
          <w:bCs/>
          <w:sz w:val="24"/>
          <w:rtl/>
        </w:rPr>
        <w:t>ולשלוח</w:t>
      </w:r>
      <w:r w:rsidRPr="0010195F">
        <w:rPr>
          <w:rFonts w:ascii="David" w:eastAsia="Times New Roman" w:hAnsi="David"/>
          <w:b/>
          <w:bCs/>
          <w:sz w:val="24"/>
          <w:rtl/>
        </w:rPr>
        <w:t xml:space="preserve"> </w:t>
      </w:r>
      <w:r w:rsidRPr="0010195F">
        <w:rPr>
          <w:rFonts w:ascii="David" w:eastAsia="Times New Roman" w:hAnsi="David" w:hint="cs"/>
          <w:b/>
          <w:bCs/>
          <w:sz w:val="24"/>
          <w:rtl/>
        </w:rPr>
        <w:t>לתלמידים</w:t>
      </w:r>
      <w:r w:rsidRPr="0010195F">
        <w:rPr>
          <w:rFonts w:ascii="David" w:eastAsia="Times New Roman" w:hAnsi="David"/>
          <w:b/>
          <w:bCs/>
          <w:sz w:val="24"/>
          <w:rtl/>
        </w:rPr>
        <w:t xml:space="preserve"> </w:t>
      </w:r>
      <w:r w:rsidRPr="0010195F">
        <w:rPr>
          <w:rFonts w:ascii="David" w:eastAsia="Times New Roman" w:hAnsi="David" w:hint="cs"/>
          <w:b/>
          <w:bCs/>
          <w:sz w:val="24"/>
          <w:rtl/>
        </w:rPr>
        <w:t>מטלה</w:t>
      </w:r>
      <w:r w:rsidRPr="0010195F">
        <w:rPr>
          <w:rFonts w:ascii="David" w:eastAsia="Times New Roman" w:hAnsi="David"/>
          <w:b/>
          <w:bCs/>
          <w:sz w:val="24"/>
          <w:rtl/>
        </w:rPr>
        <w:t xml:space="preserve"> </w:t>
      </w:r>
      <w:r w:rsidRPr="0010195F">
        <w:rPr>
          <w:rFonts w:ascii="David" w:eastAsia="Times New Roman" w:hAnsi="David" w:hint="cs"/>
          <w:b/>
          <w:bCs/>
          <w:sz w:val="24"/>
          <w:rtl/>
        </w:rPr>
        <w:t>א</w:t>
      </w:r>
      <w:r w:rsidRPr="0010195F">
        <w:rPr>
          <w:rFonts w:ascii="David" w:eastAsia="Times New Roman" w:hAnsi="David"/>
          <w:b/>
          <w:bCs/>
          <w:sz w:val="24"/>
          <w:rtl/>
        </w:rPr>
        <w:t>-</w:t>
      </w:r>
      <w:r w:rsidRPr="0010195F">
        <w:rPr>
          <w:rFonts w:ascii="David" w:eastAsia="Times New Roman" w:hAnsi="David" w:hint="cs"/>
          <w:b/>
          <w:bCs/>
          <w:sz w:val="24"/>
          <w:rtl/>
        </w:rPr>
        <w:t>סינכרונית</w:t>
      </w:r>
      <w:r w:rsidRPr="0010195F">
        <w:rPr>
          <w:rFonts w:ascii="David" w:eastAsia="Times New Roman" w:hAnsi="David"/>
          <w:b/>
          <w:bCs/>
          <w:sz w:val="24"/>
          <w:rtl/>
        </w:rPr>
        <w:t xml:space="preserve"> </w:t>
      </w:r>
      <w:r w:rsidRPr="0010195F">
        <w:rPr>
          <w:rFonts w:ascii="David" w:eastAsia="Times New Roman" w:hAnsi="David" w:hint="cs"/>
          <w:b/>
          <w:bCs/>
          <w:sz w:val="24"/>
          <w:rtl/>
        </w:rPr>
        <w:t>שאותה יבצעו</w:t>
      </w:r>
      <w:r w:rsidRPr="0010195F">
        <w:rPr>
          <w:rFonts w:ascii="David" w:eastAsia="Times New Roman" w:hAnsi="David"/>
          <w:b/>
          <w:bCs/>
          <w:sz w:val="24"/>
          <w:rtl/>
        </w:rPr>
        <w:t xml:space="preserve"> </w:t>
      </w:r>
      <w:r w:rsidRPr="0010195F">
        <w:rPr>
          <w:rFonts w:ascii="David" w:eastAsia="Times New Roman" w:hAnsi="David" w:hint="cs"/>
          <w:b/>
          <w:bCs/>
          <w:sz w:val="24"/>
          <w:rtl/>
        </w:rPr>
        <w:t>במרחב</w:t>
      </w:r>
      <w:r w:rsidRPr="0010195F">
        <w:rPr>
          <w:rFonts w:ascii="David" w:eastAsia="Times New Roman" w:hAnsi="David"/>
          <w:b/>
          <w:bCs/>
          <w:sz w:val="24"/>
          <w:rtl/>
        </w:rPr>
        <w:t xml:space="preserve"> </w:t>
      </w:r>
      <w:r w:rsidRPr="0010195F">
        <w:rPr>
          <w:rFonts w:ascii="David" w:eastAsia="Times New Roman" w:hAnsi="David" w:hint="cs"/>
          <w:b/>
          <w:bCs/>
          <w:sz w:val="24"/>
          <w:rtl/>
        </w:rPr>
        <w:t>הדיגיטלי</w:t>
      </w:r>
      <w:r w:rsidRPr="0010195F">
        <w:rPr>
          <w:rFonts w:ascii="David" w:eastAsia="Times New Roman" w:hAnsi="David"/>
          <w:b/>
          <w:bCs/>
          <w:sz w:val="24"/>
          <w:rtl/>
        </w:rPr>
        <w:t xml:space="preserve"> </w:t>
      </w:r>
      <w:r w:rsidRPr="0010195F">
        <w:rPr>
          <w:rFonts w:ascii="David" w:eastAsia="Times New Roman" w:hAnsi="David" w:hint="cs"/>
          <w:b/>
          <w:bCs/>
          <w:sz w:val="24"/>
          <w:rtl/>
        </w:rPr>
        <w:t xml:space="preserve">הכיתתי. בפועל המשרד לא עמד על קיומם של שיעורים סינכרוניים במהלך התרגילים. </w:t>
      </w:r>
      <w:bookmarkStart w:id="32" w:name="_Hlk205816332"/>
      <w:r w:rsidRPr="0010195F">
        <w:rPr>
          <w:rFonts w:ascii="David" w:eastAsia="Times New Roman" w:hAnsi="David" w:hint="cs"/>
          <w:b/>
          <w:bCs/>
          <w:sz w:val="24"/>
          <w:rtl/>
        </w:rPr>
        <w:t>בשנה"ל התשפ"ב המשרד לא בדק את שיעור ההשתתפות של התלמידים בשיעורים סינכרוניים, ובשנה"ל התשפ"ג עמד שיעור ההשתתפות בהם על 45% בקרב התלמידים (</w:t>
      </w:r>
      <w:r w:rsidRPr="0010195F">
        <w:rPr>
          <w:rFonts w:ascii="David" w:eastAsia="Times New Roman" w:hAnsi="David"/>
          <w:b/>
          <w:bCs/>
          <w:sz w:val="24"/>
          <w:rtl/>
        </w:rPr>
        <w:t>698,942</w:t>
      </w:r>
      <w:r w:rsidRPr="0010195F">
        <w:rPr>
          <w:rFonts w:ascii="David" w:eastAsia="Times New Roman" w:hAnsi="David" w:hint="cs"/>
          <w:b/>
          <w:bCs/>
          <w:sz w:val="24"/>
          <w:rtl/>
        </w:rPr>
        <w:t xml:space="preserve"> מתוך </w:t>
      </w:r>
      <w:r w:rsidRPr="0010195F">
        <w:rPr>
          <w:rFonts w:ascii="David" w:eastAsia="Times New Roman" w:hAnsi="David"/>
          <w:b/>
          <w:bCs/>
          <w:sz w:val="24"/>
          <w:rtl/>
        </w:rPr>
        <w:t>1,544,217</w:t>
      </w:r>
      <w:r w:rsidRPr="0010195F">
        <w:rPr>
          <w:rFonts w:ascii="David" w:eastAsia="Times New Roman" w:hAnsi="David" w:hint="cs"/>
          <w:b/>
          <w:bCs/>
          <w:sz w:val="24"/>
          <w:rtl/>
        </w:rPr>
        <w:t xml:space="preserve"> תלמידים) ו-46% בקרב המורים (</w:t>
      </w:r>
      <w:r w:rsidRPr="0010195F">
        <w:rPr>
          <w:rFonts w:ascii="David" w:eastAsia="Times New Roman" w:hAnsi="David"/>
          <w:b/>
          <w:bCs/>
          <w:sz w:val="24"/>
          <w:rtl/>
        </w:rPr>
        <w:t>77,292</w:t>
      </w:r>
      <w:r w:rsidRPr="0010195F">
        <w:rPr>
          <w:rFonts w:ascii="David" w:eastAsia="Times New Roman" w:hAnsi="David" w:hint="cs"/>
          <w:b/>
          <w:bCs/>
          <w:sz w:val="24"/>
          <w:rtl/>
        </w:rPr>
        <w:t xml:space="preserve"> מתוך </w:t>
      </w:r>
      <w:r w:rsidRPr="0010195F">
        <w:rPr>
          <w:rFonts w:ascii="David" w:eastAsia="Times New Roman" w:hAnsi="David"/>
          <w:b/>
          <w:bCs/>
          <w:sz w:val="24"/>
          <w:rtl/>
        </w:rPr>
        <w:t>167,110</w:t>
      </w:r>
      <w:r w:rsidRPr="0010195F">
        <w:rPr>
          <w:rFonts w:ascii="David" w:eastAsia="Times New Roman" w:hAnsi="David" w:hint="cs"/>
          <w:b/>
          <w:bCs/>
          <w:sz w:val="24"/>
          <w:rtl/>
        </w:rPr>
        <w:t xml:space="preserve"> מורים)</w:t>
      </w:r>
      <w:bookmarkEnd w:id="32"/>
      <w:r w:rsidRPr="0010195F">
        <w:rPr>
          <w:rFonts w:ascii="David" w:eastAsia="Times New Roman" w:hAnsi="David"/>
          <w:b/>
          <w:bCs/>
          <w:sz w:val="24"/>
          <w:vertAlign w:val="superscript"/>
          <w:rtl/>
        </w:rPr>
        <w:footnoteReference w:id="72"/>
      </w:r>
      <w:r w:rsidRPr="0010195F">
        <w:rPr>
          <w:rFonts w:ascii="David" w:eastAsia="Times New Roman" w:hAnsi="David" w:hint="cs"/>
          <w:b/>
          <w:bCs/>
          <w:sz w:val="24"/>
          <w:rtl/>
        </w:rPr>
        <w:t xml:space="preserve">. </w:t>
      </w:r>
    </w:p>
    <w:p w14:paraId="3EA59FCB" w14:textId="77777777" w:rsidR="0010195F" w:rsidRPr="0010195F" w:rsidRDefault="0010195F" w:rsidP="0010195F">
      <w:pPr>
        <w:spacing w:line="269" w:lineRule="auto"/>
        <w:ind w:left="-567"/>
        <w:rPr>
          <w:rFonts w:eastAsia="Calibri"/>
          <w:szCs w:val="20"/>
          <w:rtl/>
        </w:rPr>
      </w:pPr>
    </w:p>
    <w:p w14:paraId="72F013F9" w14:textId="77777777" w:rsidR="0010195F" w:rsidRPr="0010195F" w:rsidRDefault="0010195F" w:rsidP="0010195F">
      <w:pPr>
        <w:spacing w:line="269" w:lineRule="auto"/>
        <w:rPr>
          <w:rFonts w:eastAsia="Calibri"/>
          <w:b/>
          <w:bCs/>
          <w:rtl/>
        </w:rPr>
      </w:pPr>
      <w:r w:rsidRPr="0010195F">
        <w:rPr>
          <w:rFonts w:eastAsia="Calibri" w:hint="cs"/>
          <w:b/>
          <w:bCs/>
          <w:rtl/>
        </w:rPr>
        <w:t>יוצא כי על אף החשיבות הרבה של תרגול למידה סינכרונית כהכנה ללמידה מרחוק בשעת חירום, משרד החינוך לא עמד על כך שכל בתיה"ס יתרגלו למידה סינכרונית בתרגילי הלמידה מרחוק השנתיים ובפועל פחות ממחצית מהתלמידים עשו זאת בתרגיל בשנת התשפ"ג.</w:t>
      </w:r>
    </w:p>
    <w:p w14:paraId="7F3B2081" w14:textId="77777777" w:rsidR="0010195F" w:rsidRPr="0010195F" w:rsidRDefault="0010195F" w:rsidP="0010195F">
      <w:pPr>
        <w:spacing w:line="269" w:lineRule="auto"/>
        <w:ind w:left="-1"/>
        <w:rPr>
          <w:rFonts w:eastAsia="Calibri"/>
          <w:b/>
          <w:bCs/>
          <w:rtl/>
        </w:rPr>
      </w:pPr>
    </w:p>
    <w:p w14:paraId="1A5AE82E" w14:textId="77777777" w:rsidR="0010195F" w:rsidRPr="0010195F" w:rsidRDefault="0010195F" w:rsidP="0010195F">
      <w:pPr>
        <w:spacing w:line="269" w:lineRule="auto"/>
        <w:jc w:val="center"/>
        <w:rPr>
          <w:rFonts w:ascii="Arial" w:eastAsia="Calibri" w:hAnsi="Arial" w:cs="Arial"/>
          <w:b/>
          <w:bCs/>
          <w:sz w:val="36"/>
          <w:rtl/>
        </w:rPr>
      </w:pPr>
      <w:r w:rsidRPr="0010195F">
        <w:rPr>
          <w:rFonts w:ascii="Segoe UI Symbol" w:eastAsia="Calibri" w:hAnsi="Segoe UI Symbol" w:cs="Segoe UI Symbol" w:hint="cs"/>
          <w:b/>
          <w:bCs/>
          <w:sz w:val="36"/>
          <w:rtl/>
        </w:rPr>
        <w:t>✰</w:t>
      </w:r>
    </w:p>
    <w:p w14:paraId="2C89F52B" w14:textId="77777777" w:rsidR="0010195F" w:rsidRPr="0010195F" w:rsidRDefault="0010195F" w:rsidP="0010195F">
      <w:pPr>
        <w:spacing w:line="269" w:lineRule="auto"/>
        <w:ind w:left="-567"/>
        <w:rPr>
          <w:rFonts w:eastAsia="Calibri"/>
          <w:szCs w:val="20"/>
          <w:rtl/>
        </w:rPr>
      </w:pPr>
    </w:p>
    <w:p w14:paraId="438F3EE6" w14:textId="77777777" w:rsidR="0010195F" w:rsidRPr="0010195F" w:rsidRDefault="0010195F" w:rsidP="0010195F">
      <w:pPr>
        <w:spacing w:line="269" w:lineRule="auto"/>
        <w:rPr>
          <w:rFonts w:ascii="Arial" w:eastAsia="Calibri" w:hAnsi="Arial" w:cs="Arial"/>
          <w:b/>
          <w:bCs/>
          <w:sz w:val="36"/>
          <w:rtl/>
        </w:rPr>
      </w:pPr>
      <w:r w:rsidRPr="0010195F">
        <w:rPr>
          <w:rFonts w:eastAsia="Calibri" w:hint="cs"/>
          <w:b/>
          <w:bCs/>
          <w:rtl/>
        </w:rPr>
        <w:t xml:space="preserve">ניתן היה לצפות שדווקא בשנה"ל התשפ"ב והתשפ"ג, לאחר שמערכת החינוך כבר חוותה תקופות ממושכות של למידה מרחוק במהלך מגפת הקורונה, יעלו הן מספר התלמידים שהשתתפו בתרגיל הלמידה מרחוק הן שיעור ההשתתפות, אולם בפועל ערב מלחמת חרבות ברזל כרבע מהתלמידים </w:t>
      </w:r>
      <w:r w:rsidR="00FF7644">
        <w:rPr>
          <w:rFonts w:eastAsia="Calibri"/>
          <w:b/>
          <w:bCs/>
          <w:rtl/>
        </w:rPr>
        <w:br/>
      </w:r>
      <w:r w:rsidRPr="0010195F">
        <w:rPr>
          <w:rFonts w:eastAsia="Calibri" w:hint="cs"/>
          <w:b/>
          <w:bCs/>
          <w:rtl/>
        </w:rPr>
        <w:t xml:space="preserve">(כ-350,000 תלמידים) לא השתתפו בתרגיל הלמידה מרחוק - כלי בסיסי לשיפור ההיערכות ללמידה מרחוק. </w:t>
      </w:r>
    </w:p>
    <w:p w14:paraId="696CD3F2" w14:textId="77777777" w:rsidR="0010195F" w:rsidRPr="0010195F" w:rsidRDefault="0010195F" w:rsidP="0010195F">
      <w:pPr>
        <w:spacing w:line="269" w:lineRule="auto"/>
        <w:ind w:left="-567"/>
        <w:rPr>
          <w:rFonts w:eastAsia="Calibri"/>
          <w:szCs w:val="20"/>
          <w:rtl/>
        </w:rPr>
      </w:pPr>
    </w:p>
    <w:p w14:paraId="0F0BD551" w14:textId="77777777" w:rsidR="0010195F" w:rsidRPr="0010195F" w:rsidRDefault="0010195F" w:rsidP="0010195F">
      <w:pPr>
        <w:spacing w:line="269" w:lineRule="auto"/>
        <w:rPr>
          <w:rFonts w:eastAsia="Calibri"/>
          <w:szCs w:val="20"/>
          <w:rtl/>
        </w:rPr>
      </w:pPr>
      <w:r w:rsidRPr="0010195F">
        <w:rPr>
          <w:rFonts w:eastAsia="Calibri" w:hint="cs"/>
          <w:b/>
          <w:bCs/>
          <w:rtl/>
        </w:rPr>
        <w:lastRenderedPageBreak/>
        <w:t xml:space="preserve">שיעורי אי-ההשתתפות, העומדים על 23% מכלל בתי הספר (ללא המחוז החרדי) בשנת התשפ"ב ו-16% בשנת התשפ"ג ובמיוחד בתי הספר במחוז החרדי (שבו בשנת התשפ"ג רק 16% מבתי הספר השתתפו בתרגיל), מלמדים על פער ניכר מיעדי המשרד - השתתפות בשיעור של 100%. גם שיעור התלמידים שעליהם דווחה נוכחות בתרגיל היה נמוך מאוד ועמד על 12% ו-40%, בהתאמה. בשל פערים אלו נפגעת ההכנה של בתיה"ס ללמידה מרחוק בשעת חירום. </w:t>
      </w:r>
    </w:p>
    <w:p w14:paraId="54033534" w14:textId="77777777" w:rsidR="0010195F" w:rsidRPr="0010195F" w:rsidRDefault="0010195F" w:rsidP="0010195F">
      <w:pPr>
        <w:spacing w:line="269" w:lineRule="auto"/>
        <w:ind w:left="-567"/>
        <w:rPr>
          <w:rFonts w:eastAsia="Calibri"/>
          <w:szCs w:val="20"/>
          <w:rtl/>
        </w:rPr>
      </w:pPr>
    </w:p>
    <w:p w14:paraId="1A1CEF40" w14:textId="77777777" w:rsidR="0010195F" w:rsidRPr="0010195F" w:rsidRDefault="0010195F" w:rsidP="0010195F">
      <w:pPr>
        <w:spacing w:line="269" w:lineRule="auto"/>
        <w:rPr>
          <w:rFonts w:eastAsia="Calibri"/>
          <w:rtl/>
        </w:rPr>
      </w:pPr>
      <w:r w:rsidRPr="0010195F">
        <w:rPr>
          <w:rFonts w:eastAsia="Calibri" w:hint="cs"/>
          <w:b/>
          <w:bCs/>
          <w:rtl/>
        </w:rPr>
        <w:t>מומלץ כי משרד החינוך יערוך בקרה הדוקה על ההשתתפות בתרגילי הלמידה מרחוק ויאכוף אותה על כלל בתיה"ס, ובפרט בתיה"ס של המחוז החרדי, ובכלל זה ימפה את בתי הספר שאינם משתתפים בתרגיל הלמידה מרחוק או שתלמידיהם משתתפים בו בשיעור נמוך ויוודא את השתתפותם בתרגילים בעתיד כדי להבטיח שכלל התלמידים והמורים ישתתפו בתרגיל כנדרש. עוד מומלץ כי משרד החינוך יוודא תרגול של שיעור סינכרוני באורך מלא (בהתאם למומלץ לפי שכבת הגיל) בכל בתיה"ס במסגרת תרגילי הלמידה מרחוק.</w:t>
      </w:r>
    </w:p>
    <w:p w14:paraId="6313182E" w14:textId="77777777" w:rsidR="0010195F" w:rsidRPr="0010195F" w:rsidRDefault="0010195F" w:rsidP="0010195F">
      <w:pPr>
        <w:spacing w:line="269" w:lineRule="auto"/>
        <w:rPr>
          <w:rFonts w:eastAsia="Calibri"/>
          <w:rtl/>
        </w:rPr>
      </w:pPr>
    </w:p>
    <w:p w14:paraId="6E9383CF" w14:textId="77777777" w:rsidR="0010195F" w:rsidRPr="0010195F" w:rsidRDefault="0010195F" w:rsidP="0010195F">
      <w:pPr>
        <w:keepNext/>
        <w:keepLines/>
        <w:spacing w:line="269" w:lineRule="auto"/>
        <w:outlineLvl w:val="4"/>
        <w:rPr>
          <w:rFonts w:eastAsia="Times New Roman"/>
          <w:bCs/>
          <w:spacing w:val="40"/>
          <w:rtl/>
        </w:rPr>
      </w:pPr>
      <w:r w:rsidRPr="0010195F">
        <w:rPr>
          <w:rFonts w:eastAsia="Times New Roman" w:hint="cs"/>
          <w:bCs/>
          <w:spacing w:val="40"/>
          <w:rtl/>
        </w:rPr>
        <w:t xml:space="preserve">הנגשת תוכן דיגיטלי חינוכי </w:t>
      </w:r>
    </w:p>
    <w:p w14:paraId="2C349A01" w14:textId="77777777" w:rsidR="0010195F" w:rsidRPr="0010195F" w:rsidRDefault="0010195F" w:rsidP="0010195F">
      <w:pPr>
        <w:spacing w:line="269" w:lineRule="auto"/>
        <w:ind w:left="-567"/>
        <w:rPr>
          <w:rFonts w:eastAsia="Calibri"/>
          <w:szCs w:val="20"/>
          <w:rtl/>
        </w:rPr>
      </w:pPr>
    </w:p>
    <w:p w14:paraId="7904F14D" w14:textId="77777777" w:rsidR="0010195F" w:rsidRPr="0010195F" w:rsidRDefault="0010195F" w:rsidP="0010195F">
      <w:pPr>
        <w:spacing w:line="269" w:lineRule="auto"/>
        <w:rPr>
          <w:rFonts w:eastAsia="Calibri"/>
          <w:rtl/>
        </w:rPr>
      </w:pPr>
      <w:r w:rsidRPr="0010195F">
        <w:rPr>
          <w:rFonts w:eastAsia="Calibri" w:hint="cs"/>
          <w:rtl/>
        </w:rPr>
        <w:t xml:space="preserve">נדבך מרכזי </w:t>
      </w:r>
      <w:r w:rsidRPr="0010195F">
        <w:rPr>
          <w:rFonts w:eastAsia="Calibri"/>
          <w:rtl/>
        </w:rPr>
        <w:t xml:space="preserve">של למידה </w:t>
      </w:r>
      <w:r w:rsidRPr="0010195F">
        <w:rPr>
          <w:rFonts w:eastAsia="Calibri" w:hint="cs"/>
          <w:rtl/>
        </w:rPr>
        <w:t>דיגיטלית</w:t>
      </w:r>
      <w:r w:rsidRPr="0010195F">
        <w:rPr>
          <w:rFonts w:eastAsia="Calibri"/>
          <w:rtl/>
        </w:rPr>
        <w:t xml:space="preserve"> </w:t>
      </w:r>
      <w:r w:rsidRPr="0010195F">
        <w:rPr>
          <w:rFonts w:eastAsia="Calibri" w:hint="cs"/>
          <w:rtl/>
        </w:rPr>
        <w:t xml:space="preserve">שהמשרד מקדם </w:t>
      </w:r>
      <w:r w:rsidRPr="0010195F">
        <w:rPr>
          <w:rFonts w:eastAsia="Calibri"/>
          <w:rtl/>
        </w:rPr>
        <w:t xml:space="preserve">הוא </w:t>
      </w:r>
      <w:r w:rsidRPr="0010195F">
        <w:rPr>
          <w:rFonts w:eastAsia="Calibri" w:hint="cs"/>
          <w:rtl/>
        </w:rPr>
        <w:t xml:space="preserve">הנגשת </w:t>
      </w:r>
      <w:r w:rsidRPr="0010195F">
        <w:rPr>
          <w:rFonts w:eastAsia="Calibri"/>
          <w:rtl/>
        </w:rPr>
        <w:t>תוכן דיגיטלי</w:t>
      </w:r>
      <w:r w:rsidRPr="0010195F">
        <w:rPr>
          <w:rFonts w:eastAsia="Calibri" w:hint="cs"/>
          <w:rtl/>
        </w:rPr>
        <w:t xml:space="preserve"> חינוכי לבתיה"ס בערוצים שונים</w:t>
      </w:r>
      <w:r w:rsidRPr="0010195F">
        <w:rPr>
          <w:rFonts w:eastAsia="Calibri"/>
          <w:vertAlign w:val="superscript"/>
          <w:rtl/>
        </w:rPr>
        <w:footnoteReference w:id="73"/>
      </w:r>
      <w:r w:rsidRPr="0010195F">
        <w:rPr>
          <w:rFonts w:eastAsia="Calibri"/>
          <w:rtl/>
        </w:rPr>
        <w:t xml:space="preserve">. </w:t>
      </w:r>
      <w:r w:rsidRPr="0010195F">
        <w:rPr>
          <w:rFonts w:eastAsia="Calibri" w:hint="cs"/>
          <w:rtl/>
        </w:rPr>
        <w:t xml:space="preserve">במסגרת תוכנית התקשוב מימן משרד החינוך לבתיה"ס מינוי לתוכן דיגיטלי שיוצרים ספקים חיצוניים שנבחרו במכרז של המינהל לחינוך טכנולוגי (להלן - תוכן דיגיטלי ממכרז). נוסף על כך, המשרד מרכז </w:t>
      </w:r>
      <w:r w:rsidRPr="0010195F">
        <w:rPr>
          <w:rFonts w:eastAsia="Calibri"/>
          <w:rtl/>
        </w:rPr>
        <w:t xml:space="preserve">באתר </w:t>
      </w:r>
      <w:r w:rsidRPr="0010195F">
        <w:rPr>
          <w:rFonts w:eastAsia="Calibri" w:hint="cs"/>
          <w:rtl/>
        </w:rPr>
        <w:t>ה</w:t>
      </w:r>
      <w:r w:rsidRPr="0010195F">
        <w:rPr>
          <w:rFonts w:eastAsia="Calibri"/>
          <w:rtl/>
        </w:rPr>
        <w:t>אינטרנט של</w:t>
      </w:r>
      <w:r w:rsidRPr="0010195F">
        <w:rPr>
          <w:rFonts w:eastAsia="Calibri" w:hint="cs"/>
          <w:rtl/>
        </w:rPr>
        <w:t>ו</w:t>
      </w:r>
      <w:r w:rsidRPr="0010195F">
        <w:rPr>
          <w:rFonts w:eastAsia="Calibri"/>
          <w:rtl/>
        </w:rPr>
        <w:t xml:space="preserve"> </w:t>
      </w:r>
      <w:r w:rsidRPr="0010195F">
        <w:rPr>
          <w:rFonts w:eastAsia="Calibri" w:hint="cs"/>
          <w:rtl/>
        </w:rPr>
        <w:t>חומרי הוראה דיגיטליים, בלא תשלום, ש</w:t>
      </w:r>
      <w:r w:rsidRPr="0010195F">
        <w:rPr>
          <w:rFonts w:eastAsia="Calibri"/>
          <w:rtl/>
        </w:rPr>
        <w:t>פ</w:t>
      </w:r>
      <w:r w:rsidRPr="0010195F">
        <w:rPr>
          <w:rFonts w:eastAsia="Calibri" w:hint="cs"/>
          <w:rtl/>
        </w:rPr>
        <w:t>י</w:t>
      </w:r>
      <w:r w:rsidRPr="0010195F">
        <w:rPr>
          <w:rFonts w:eastAsia="Calibri"/>
          <w:rtl/>
        </w:rPr>
        <w:t>תחו</w:t>
      </w:r>
      <w:r w:rsidRPr="0010195F">
        <w:rPr>
          <w:rFonts w:eastAsia="Calibri" w:hint="cs"/>
          <w:rtl/>
        </w:rPr>
        <w:t xml:space="preserve"> </w:t>
      </w:r>
      <w:r w:rsidRPr="0010195F">
        <w:rPr>
          <w:rFonts w:eastAsia="Calibri"/>
          <w:rtl/>
        </w:rPr>
        <w:t xml:space="preserve">מורים </w:t>
      </w:r>
      <w:r w:rsidRPr="0010195F">
        <w:rPr>
          <w:rFonts w:eastAsia="Calibri" w:hint="cs"/>
          <w:rtl/>
        </w:rPr>
        <w:t>א</w:t>
      </w:r>
      <w:r w:rsidRPr="0010195F">
        <w:rPr>
          <w:rFonts w:eastAsia="Calibri"/>
          <w:rtl/>
        </w:rPr>
        <w:t>ו</w:t>
      </w:r>
      <w:r w:rsidRPr="0010195F">
        <w:rPr>
          <w:rFonts w:eastAsia="Calibri" w:hint="cs"/>
          <w:rtl/>
        </w:rPr>
        <w:t xml:space="preserve"> חברות חיצוניות, ובהם </w:t>
      </w:r>
      <w:r w:rsidRPr="0010195F">
        <w:rPr>
          <w:rFonts w:eastAsia="Calibri"/>
          <w:rtl/>
        </w:rPr>
        <w:t xml:space="preserve">משימות מתוקשבות </w:t>
      </w:r>
      <w:r w:rsidRPr="0010195F">
        <w:rPr>
          <w:rFonts w:eastAsia="Calibri" w:hint="cs"/>
          <w:rtl/>
        </w:rPr>
        <w:t>לתלמידים.</w:t>
      </w:r>
    </w:p>
    <w:p w14:paraId="4DAA081D" w14:textId="77777777" w:rsidR="0010195F" w:rsidRPr="0010195F" w:rsidRDefault="0010195F" w:rsidP="0010195F">
      <w:pPr>
        <w:spacing w:line="269" w:lineRule="auto"/>
        <w:ind w:left="-567"/>
        <w:rPr>
          <w:rFonts w:eastAsia="Calibri"/>
          <w:szCs w:val="20"/>
          <w:rtl/>
        </w:rPr>
      </w:pPr>
    </w:p>
    <w:p w14:paraId="0F06252B" w14:textId="77777777" w:rsidR="0010195F" w:rsidRPr="0010195F" w:rsidRDefault="0010195F" w:rsidP="0010195F">
      <w:pPr>
        <w:spacing w:line="269" w:lineRule="auto"/>
        <w:rPr>
          <w:rFonts w:eastAsia="Calibri"/>
          <w:rtl/>
        </w:rPr>
      </w:pPr>
      <w:r w:rsidRPr="0010195F">
        <w:rPr>
          <w:rFonts w:eastAsia="Calibri" w:hint="cs"/>
          <w:rtl/>
        </w:rPr>
        <w:t>בתהליך האסטרטגי 2021 - 2022 צוין כי אף שבמערכת החינוך יש תכנים דיגיטליים רבים ממקורות שונים, הם לא נגישים מספיק, מפוזרים בין מאגרים שונים</w:t>
      </w:r>
      <w:r w:rsidRPr="0010195F">
        <w:rPr>
          <w:rFonts w:eastAsia="Calibri"/>
          <w:rtl/>
        </w:rPr>
        <w:t xml:space="preserve"> </w:t>
      </w:r>
      <w:r w:rsidRPr="0010195F">
        <w:rPr>
          <w:rFonts w:eastAsia="Calibri" w:hint="cs"/>
          <w:rtl/>
        </w:rPr>
        <w:t>לל</w:t>
      </w:r>
      <w:r w:rsidRPr="0010195F">
        <w:rPr>
          <w:rFonts w:eastAsia="Calibri"/>
          <w:rtl/>
        </w:rPr>
        <w:t>א</w:t>
      </w:r>
      <w:r w:rsidRPr="0010195F">
        <w:rPr>
          <w:rFonts w:eastAsia="Calibri" w:hint="cs"/>
          <w:rtl/>
        </w:rPr>
        <w:t xml:space="preserve"> </w:t>
      </w:r>
      <w:r w:rsidRPr="0010195F">
        <w:rPr>
          <w:rFonts w:eastAsia="Calibri"/>
          <w:rtl/>
        </w:rPr>
        <w:t>מאגר תוכן אחוד המכיל את כל התכנים הקיימים או אפילו</w:t>
      </w:r>
      <w:r w:rsidRPr="0010195F">
        <w:rPr>
          <w:rFonts w:eastAsia="Calibri" w:hint="cs"/>
          <w:rtl/>
        </w:rPr>
        <w:t xml:space="preserve"> את</w:t>
      </w:r>
      <w:r w:rsidRPr="0010195F">
        <w:rPr>
          <w:rFonts w:eastAsia="Calibri"/>
          <w:rtl/>
        </w:rPr>
        <w:t xml:space="preserve"> מרבית</w:t>
      </w:r>
      <w:r w:rsidRPr="0010195F">
        <w:rPr>
          <w:rFonts w:eastAsia="Calibri" w:hint="cs"/>
          <w:rtl/>
        </w:rPr>
        <w:t xml:space="preserve">ם, </w:t>
      </w:r>
      <w:r w:rsidRPr="0010195F">
        <w:rPr>
          <w:rFonts w:eastAsia="Calibri"/>
          <w:rtl/>
        </w:rPr>
        <w:t>איכות</w:t>
      </w:r>
      <w:r w:rsidRPr="0010195F">
        <w:rPr>
          <w:rFonts w:eastAsia="Calibri" w:hint="cs"/>
          <w:rtl/>
        </w:rPr>
        <w:t xml:space="preserve">ם אינה אחידה </w:t>
      </w:r>
      <w:r w:rsidRPr="0010195F">
        <w:rPr>
          <w:rFonts w:eastAsia="Calibri"/>
          <w:rtl/>
        </w:rPr>
        <w:t>ו</w:t>
      </w:r>
      <w:r w:rsidRPr="0010195F">
        <w:rPr>
          <w:rFonts w:eastAsia="Calibri" w:hint="cs"/>
          <w:rtl/>
        </w:rPr>
        <w:t>הם אינם</w:t>
      </w:r>
      <w:r w:rsidRPr="0010195F">
        <w:rPr>
          <w:rFonts w:eastAsia="Calibri"/>
          <w:rtl/>
        </w:rPr>
        <w:t xml:space="preserve"> נתו</w:t>
      </w:r>
      <w:r w:rsidRPr="0010195F">
        <w:rPr>
          <w:rFonts w:eastAsia="Calibri" w:hint="cs"/>
          <w:rtl/>
        </w:rPr>
        <w:t>נים</w:t>
      </w:r>
      <w:r w:rsidRPr="0010195F">
        <w:rPr>
          <w:rFonts w:eastAsia="Calibri"/>
          <w:rtl/>
        </w:rPr>
        <w:t xml:space="preserve"> לדירוג ו</w:t>
      </w:r>
      <w:r w:rsidRPr="0010195F">
        <w:rPr>
          <w:rFonts w:eastAsia="Calibri" w:hint="cs"/>
          <w:rtl/>
        </w:rPr>
        <w:t>ל</w:t>
      </w:r>
      <w:r w:rsidRPr="0010195F">
        <w:rPr>
          <w:rFonts w:eastAsia="Calibri"/>
          <w:rtl/>
        </w:rPr>
        <w:t>ביקורת עמיתים</w:t>
      </w:r>
      <w:r w:rsidRPr="0010195F">
        <w:rPr>
          <w:rFonts w:eastAsia="Calibri" w:hint="cs"/>
          <w:rtl/>
        </w:rPr>
        <w:t>.</w:t>
      </w:r>
      <w:r w:rsidRPr="0010195F">
        <w:rPr>
          <w:rFonts w:eastAsia="Calibri"/>
          <w:rtl/>
        </w:rPr>
        <w:t xml:space="preserve"> </w:t>
      </w:r>
      <w:r w:rsidRPr="0010195F">
        <w:rPr>
          <w:rFonts w:eastAsia="Calibri" w:hint="cs"/>
          <w:rtl/>
        </w:rPr>
        <w:t xml:space="preserve">עוד צוין כי הדבר </w:t>
      </w:r>
      <w:r w:rsidRPr="0010195F">
        <w:rPr>
          <w:rFonts w:eastAsia="Calibri"/>
          <w:rtl/>
        </w:rPr>
        <w:t>מקש</w:t>
      </w:r>
      <w:r w:rsidRPr="0010195F">
        <w:rPr>
          <w:rFonts w:eastAsia="Calibri" w:hint="cs"/>
          <w:rtl/>
        </w:rPr>
        <w:t>ה</w:t>
      </w:r>
      <w:r w:rsidRPr="0010195F">
        <w:rPr>
          <w:rFonts w:eastAsia="Calibri"/>
          <w:rtl/>
        </w:rPr>
        <w:t xml:space="preserve"> על המורים לאתר תכנים איכותיים ורלוונטי</w:t>
      </w:r>
      <w:r w:rsidRPr="0010195F">
        <w:rPr>
          <w:rFonts w:eastAsia="Calibri" w:hint="cs"/>
          <w:rtl/>
        </w:rPr>
        <w:t>י</w:t>
      </w:r>
      <w:r w:rsidRPr="0010195F">
        <w:rPr>
          <w:rFonts w:eastAsia="Calibri"/>
          <w:rtl/>
        </w:rPr>
        <w:t>ם לצ</w:t>
      </w:r>
      <w:r w:rsidRPr="0010195F">
        <w:rPr>
          <w:rFonts w:eastAsia="Calibri" w:hint="cs"/>
          <w:rtl/>
        </w:rPr>
        <w:t>ו</w:t>
      </w:r>
      <w:r w:rsidRPr="0010195F">
        <w:rPr>
          <w:rFonts w:eastAsia="Calibri"/>
          <w:rtl/>
        </w:rPr>
        <w:t>רכיהם</w:t>
      </w:r>
      <w:r w:rsidRPr="0010195F">
        <w:rPr>
          <w:rFonts w:eastAsia="Calibri" w:hint="cs"/>
          <w:rtl/>
        </w:rPr>
        <w:t xml:space="preserve"> וכי ריבוי המערכות וסביבות הלמידה יוצר </w:t>
      </w:r>
      <w:r w:rsidRPr="0010195F">
        <w:rPr>
          <w:rFonts w:eastAsia="Calibri"/>
          <w:rtl/>
        </w:rPr>
        <w:t>חווי</w:t>
      </w:r>
      <w:r w:rsidRPr="0010195F">
        <w:rPr>
          <w:rFonts w:eastAsia="Calibri" w:hint="cs"/>
          <w:rtl/>
        </w:rPr>
        <w:t>י</w:t>
      </w:r>
      <w:r w:rsidRPr="0010195F">
        <w:rPr>
          <w:rFonts w:eastAsia="Calibri"/>
          <w:rtl/>
        </w:rPr>
        <w:t xml:space="preserve">ת משתמש מסורבלת </w:t>
      </w:r>
      <w:r w:rsidRPr="0010195F">
        <w:rPr>
          <w:rFonts w:eastAsia="Calibri" w:hint="cs"/>
          <w:rtl/>
        </w:rPr>
        <w:t xml:space="preserve">הן </w:t>
      </w:r>
      <w:r w:rsidRPr="0010195F">
        <w:rPr>
          <w:rFonts w:eastAsia="Calibri"/>
          <w:rtl/>
        </w:rPr>
        <w:t xml:space="preserve">למורה </w:t>
      </w:r>
      <w:r w:rsidRPr="0010195F">
        <w:rPr>
          <w:rFonts w:eastAsia="Calibri" w:hint="cs"/>
          <w:rtl/>
        </w:rPr>
        <w:t xml:space="preserve">הן </w:t>
      </w:r>
      <w:r w:rsidRPr="0010195F">
        <w:rPr>
          <w:rFonts w:eastAsia="Calibri"/>
          <w:rtl/>
        </w:rPr>
        <w:t>לתלמיד</w:t>
      </w:r>
      <w:r w:rsidRPr="0010195F">
        <w:rPr>
          <w:rFonts w:eastAsia="Calibri" w:hint="cs"/>
          <w:rtl/>
        </w:rPr>
        <w:t xml:space="preserve">ים. נמצא גם </w:t>
      </w:r>
      <w:r w:rsidRPr="0010195F">
        <w:rPr>
          <w:rFonts w:eastAsia="Calibri"/>
          <w:rtl/>
        </w:rPr>
        <w:t xml:space="preserve">מחסור בתוכן דיגיטלי בחלק מתחומי הדעת </w:t>
      </w:r>
      <w:r w:rsidRPr="0010195F">
        <w:rPr>
          <w:rFonts w:eastAsia="Calibri" w:hint="cs"/>
          <w:rtl/>
        </w:rPr>
        <w:t>וצוין כי אין בידי המשרד מיפוי מקיף של הפערים, שבכוחו לשמש בסיס לצמצומם.</w:t>
      </w:r>
    </w:p>
    <w:p w14:paraId="79CC93EC" w14:textId="77777777" w:rsidR="0010195F" w:rsidRPr="0010195F" w:rsidRDefault="0010195F" w:rsidP="0010195F">
      <w:pPr>
        <w:spacing w:line="269" w:lineRule="auto"/>
        <w:ind w:left="-567"/>
        <w:rPr>
          <w:rFonts w:eastAsia="Calibri"/>
          <w:szCs w:val="20"/>
          <w:rtl/>
        </w:rPr>
      </w:pPr>
    </w:p>
    <w:p w14:paraId="3853B281" w14:textId="77777777" w:rsidR="0010195F" w:rsidRPr="0010195F" w:rsidRDefault="0010195F" w:rsidP="0010195F">
      <w:pPr>
        <w:spacing w:line="269" w:lineRule="auto"/>
        <w:rPr>
          <w:rFonts w:eastAsia="Calibri"/>
          <w:rtl/>
        </w:rPr>
      </w:pPr>
      <w:r w:rsidRPr="0010195F">
        <w:rPr>
          <w:rFonts w:eastAsia="Calibri" w:hint="cs"/>
          <w:rtl/>
        </w:rPr>
        <w:t xml:space="preserve">כמענה לפערים בתחום התוכן הדיגיטלי הוצעו בתהליך האסטרטגי 2021 - 2022 בשלהי תקופת הקורונה כמה מהלכים, ובהם יצירת קטלוג דיגיטלי מרכזי של תכנים וכלים ללמידה מכל יצרני התוכן במשרד ומחוץ לו. ואולם כאמור התהליך האסטרטגי לא הושלם, ובפועל המשרד לא פעל בשנים שקדמו למלחמה למיפוי החסרים ולהקמת מאגר תוכן אחוד ומקוטלג שיסייע למורים בהוראה הדיגיטלית. </w:t>
      </w:r>
    </w:p>
    <w:p w14:paraId="7DF3DCBF" w14:textId="77777777" w:rsidR="0010195F" w:rsidRPr="0010195F" w:rsidRDefault="0010195F" w:rsidP="0010195F">
      <w:pPr>
        <w:spacing w:line="269" w:lineRule="auto"/>
        <w:ind w:left="-567"/>
        <w:rPr>
          <w:rFonts w:eastAsia="Calibri"/>
          <w:szCs w:val="20"/>
          <w:rtl/>
        </w:rPr>
      </w:pPr>
    </w:p>
    <w:p w14:paraId="0F687C15" w14:textId="77777777" w:rsidR="0010195F" w:rsidRDefault="0010195F" w:rsidP="0010195F">
      <w:pPr>
        <w:spacing w:line="269" w:lineRule="auto"/>
        <w:rPr>
          <w:rFonts w:eastAsia="Calibri"/>
          <w:rtl/>
        </w:rPr>
      </w:pPr>
      <w:r w:rsidRPr="0010195F">
        <w:rPr>
          <w:rFonts w:eastAsia="Calibri" w:hint="cs"/>
          <w:rtl/>
        </w:rPr>
        <w:lastRenderedPageBreak/>
        <w:t>בהתאם לכך, לאחר פרוץ המלחמה מצא המשרד שפער זה במוכנות ללמידה מרחוק בשעת חירום עדיין קיים. בתהליך ההיערכות לתרחיש החמרה</w:t>
      </w:r>
      <w:r w:rsidRPr="0010195F">
        <w:rPr>
          <w:rFonts w:eastAsia="Calibri"/>
          <w:vertAlign w:val="superscript"/>
          <w:rtl/>
        </w:rPr>
        <w:footnoteReference w:id="74"/>
      </w:r>
      <w:r w:rsidRPr="0010195F">
        <w:rPr>
          <w:rFonts w:eastAsia="Calibri" w:hint="cs"/>
          <w:rtl/>
        </w:rPr>
        <w:t xml:space="preserve"> צוין כי: בתחום התוכן הדיגיטלי ישנו </w:t>
      </w:r>
      <w:r w:rsidRPr="0010195F">
        <w:rPr>
          <w:rFonts w:eastAsia="Calibri"/>
          <w:rtl/>
        </w:rPr>
        <w:t>מענה חלקי במספר תחומי דעת ו</w:t>
      </w:r>
      <w:r w:rsidRPr="0010195F">
        <w:rPr>
          <w:rFonts w:eastAsia="Calibri" w:hint="cs"/>
          <w:rtl/>
        </w:rPr>
        <w:t>ב</w:t>
      </w:r>
      <w:r w:rsidRPr="0010195F">
        <w:rPr>
          <w:rFonts w:eastAsia="Calibri"/>
          <w:rtl/>
        </w:rPr>
        <w:t>חלק משלבי הגיל והמגזרים</w:t>
      </w:r>
      <w:r w:rsidRPr="0010195F">
        <w:rPr>
          <w:rFonts w:eastAsia="Calibri" w:hint="cs"/>
          <w:rtl/>
        </w:rPr>
        <w:t xml:space="preserve">; ישנה שליטה חלקית של המורים במגוון התוכן העומד לרשותם; נדרשת </w:t>
      </w:r>
      <w:r w:rsidRPr="0010195F">
        <w:rPr>
          <w:rFonts w:eastAsia="Calibri"/>
          <w:rtl/>
        </w:rPr>
        <w:t>סביבה דיגיטלית לניהול וארגון הלמידה מרחוק</w:t>
      </w:r>
      <w:r w:rsidRPr="0010195F">
        <w:rPr>
          <w:rFonts w:eastAsia="Calibri" w:hint="cs"/>
          <w:rtl/>
        </w:rPr>
        <w:t xml:space="preserve"> במתכונת </w:t>
      </w:r>
      <w:r w:rsidRPr="0010195F">
        <w:rPr>
          <w:rFonts w:eastAsia="Calibri"/>
          <w:rtl/>
        </w:rPr>
        <w:t>"</w:t>
      </w:r>
      <w:r w:rsidRPr="0010195F">
        <w:rPr>
          <w:rFonts w:eastAsia="Calibri"/>
        </w:rPr>
        <w:t>One-Stop-Shop</w:t>
      </w:r>
      <w:r w:rsidRPr="0010195F">
        <w:rPr>
          <w:rFonts w:eastAsia="Calibri"/>
          <w:rtl/>
        </w:rPr>
        <w:t>"</w:t>
      </w:r>
      <w:r w:rsidRPr="0010195F">
        <w:rPr>
          <w:rFonts w:eastAsia="Calibri"/>
          <w:vertAlign w:val="superscript"/>
          <w:rtl/>
        </w:rPr>
        <w:footnoteReference w:id="75"/>
      </w:r>
      <w:r w:rsidRPr="0010195F">
        <w:rPr>
          <w:rFonts w:eastAsia="Calibri"/>
          <w:rtl/>
        </w:rPr>
        <w:t xml:space="preserve"> למורה ולתלמיד</w:t>
      </w:r>
      <w:r w:rsidRPr="0010195F">
        <w:rPr>
          <w:rFonts w:eastAsia="Calibri" w:hint="cs"/>
          <w:rtl/>
        </w:rPr>
        <w:t xml:space="preserve">. כמענה לכך הוחלט בין השאר להרחיב את אתר "בית הספר הווירטואלי", שעל פתיחתו הכריז משרד החינוך בחודש יולי 2023. לאחר סיום הביקורת נמסר לצוות הביקורת כי המשרד פועל </w:t>
      </w:r>
      <w:r w:rsidRPr="0010195F">
        <w:rPr>
          <w:rFonts w:eastAsia="Times New Roman" w:hint="cs"/>
          <w:sz w:val="24"/>
          <w:rtl/>
        </w:rPr>
        <w:t xml:space="preserve">להקמת קטלוג דיגיטלי </w:t>
      </w:r>
      <w:r w:rsidRPr="0010195F">
        <w:rPr>
          <w:rFonts w:eastAsia="Times New Roman"/>
          <w:sz w:val="24"/>
          <w:rtl/>
        </w:rPr>
        <w:t xml:space="preserve">מרכזי </w:t>
      </w:r>
      <w:r w:rsidRPr="0010195F">
        <w:rPr>
          <w:rFonts w:eastAsia="Times New Roman" w:hint="cs"/>
          <w:sz w:val="24"/>
          <w:rtl/>
        </w:rPr>
        <w:t xml:space="preserve">שיעמוד </w:t>
      </w:r>
      <w:r w:rsidRPr="0010195F">
        <w:rPr>
          <w:rFonts w:eastAsia="Times New Roman"/>
          <w:sz w:val="24"/>
          <w:rtl/>
        </w:rPr>
        <w:t xml:space="preserve">לשימוש צוותי </w:t>
      </w:r>
      <w:r w:rsidRPr="0010195F">
        <w:rPr>
          <w:rFonts w:eastAsia="Times New Roman" w:hint="cs"/>
          <w:sz w:val="24"/>
          <w:rtl/>
        </w:rPr>
        <w:t>ה</w:t>
      </w:r>
      <w:r w:rsidRPr="0010195F">
        <w:rPr>
          <w:rFonts w:eastAsia="Times New Roman"/>
          <w:sz w:val="24"/>
          <w:rtl/>
        </w:rPr>
        <w:t>הוראה ו</w:t>
      </w:r>
      <w:r w:rsidRPr="0010195F">
        <w:rPr>
          <w:rFonts w:eastAsia="Times New Roman" w:hint="cs"/>
          <w:sz w:val="24"/>
          <w:rtl/>
        </w:rPr>
        <w:t>ה</w:t>
      </w:r>
      <w:r w:rsidRPr="0010195F">
        <w:rPr>
          <w:rFonts w:eastAsia="Times New Roman"/>
          <w:sz w:val="24"/>
          <w:rtl/>
        </w:rPr>
        <w:t xml:space="preserve">תלמידים החל משנה"ל </w:t>
      </w:r>
      <w:r w:rsidRPr="0010195F">
        <w:rPr>
          <w:rFonts w:eastAsia="Times New Roman" w:hint="cs"/>
          <w:sz w:val="24"/>
          <w:rtl/>
        </w:rPr>
        <w:t>ה</w:t>
      </w:r>
      <w:r w:rsidRPr="0010195F">
        <w:rPr>
          <w:rFonts w:eastAsia="Times New Roman"/>
          <w:sz w:val="24"/>
          <w:rtl/>
        </w:rPr>
        <w:t>תשפ"ח.</w:t>
      </w:r>
    </w:p>
    <w:p w14:paraId="366CEC4C" w14:textId="77777777" w:rsidR="009F03DF" w:rsidRPr="0010195F" w:rsidRDefault="009F03DF" w:rsidP="0010195F">
      <w:pPr>
        <w:spacing w:line="269" w:lineRule="auto"/>
        <w:rPr>
          <w:rFonts w:eastAsia="Calibri"/>
          <w:rtl/>
        </w:rPr>
      </w:pPr>
    </w:p>
    <w:p w14:paraId="0BB20212" w14:textId="77777777" w:rsidR="0010195F" w:rsidRPr="0010195F" w:rsidRDefault="0010195F" w:rsidP="0010195F">
      <w:pPr>
        <w:spacing w:line="269" w:lineRule="auto"/>
        <w:rPr>
          <w:rFonts w:eastAsia="Calibri"/>
          <w:rtl/>
        </w:rPr>
      </w:pPr>
      <w:r w:rsidRPr="0010195F">
        <w:rPr>
          <w:rFonts w:eastAsia="Calibri" w:hint="cs"/>
          <w:b/>
          <w:bCs/>
          <w:rtl/>
        </w:rPr>
        <w:t>עולה אפוא כי על אף החשיבות הרבה של התוכן הדיגיטלי ללמידה דיגיטלית וללמידה מרחוק, ועל אף ממצאי התהליך האסטרטגי 2021 - 2022, המשרד לא פעל מאז תקופת הקורונה ועד לפרוץ המלחמה למיפוי החסרים בתכנים הדיגיטליים העומדים לרשות המורים והתלמידים וצמצומם, וכן לקט</w:t>
      </w:r>
      <w:r w:rsidRPr="0010195F">
        <w:rPr>
          <w:rFonts w:ascii="David" w:eastAsia="Calibri" w:hAnsi="David"/>
          <w:b/>
          <w:bCs/>
          <w:rtl/>
        </w:rPr>
        <w:t>ְ</w:t>
      </w:r>
      <w:r w:rsidRPr="0010195F">
        <w:rPr>
          <w:rFonts w:eastAsia="Calibri" w:hint="cs"/>
          <w:b/>
          <w:bCs/>
          <w:rtl/>
        </w:rPr>
        <w:t xml:space="preserve">לוג התכנים הקיימים ושיפור הנגישות שלהם ונוחות סביבת הלמידה, מה שפגע במוכנות ללמידה מרחוק ובאיכות הלמידה בעת המלחמה. </w:t>
      </w:r>
    </w:p>
    <w:p w14:paraId="47061394" w14:textId="77777777" w:rsidR="0010195F" w:rsidRPr="0010195F" w:rsidRDefault="0010195F" w:rsidP="0010195F">
      <w:pPr>
        <w:spacing w:line="269" w:lineRule="auto"/>
        <w:ind w:left="-567"/>
        <w:rPr>
          <w:rFonts w:eastAsia="Calibri"/>
          <w:szCs w:val="20"/>
          <w:rtl/>
        </w:rPr>
      </w:pPr>
    </w:p>
    <w:p w14:paraId="4F29E098" w14:textId="77777777" w:rsidR="0010195F" w:rsidRPr="0010195F" w:rsidRDefault="0010195F" w:rsidP="0010195F">
      <w:pPr>
        <w:spacing w:line="269" w:lineRule="auto"/>
        <w:rPr>
          <w:rFonts w:eastAsia="Calibri"/>
          <w:rtl/>
        </w:rPr>
      </w:pPr>
      <w:r w:rsidRPr="0010195F">
        <w:rPr>
          <w:rFonts w:eastAsia="Calibri" w:hint="cs"/>
          <w:rtl/>
        </w:rPr>
        <w:t>להלן בלוח מספר בתיה"ס שרכשו תוכן דיגיטלי ממכרז בשנה"ל התשפ"ד</w:t>
      </w:r>
      <w:r w:rsidRPr="0010195F">
        <w:rPr>
          <w:rFonts w:eastAsia="Calibri"/>
          <w:vertAlign w:val="superscript"/>
          <w:rtl/>
        </w:rPr>
        <w:footnoteReference w:id="76"/>
      </w:r>
      <w:r w:rsidRPr="0010195F">
        <w:rPr>
          <w:rFonts w:eastAsia="Calibri" w:hint="cs"/>
          <w:rtl/>
        </w:rPr>
        <w:t xml:space="preserve"> ושיעורם בפילוח לפי מחוזות:</w:t>
      </w:r>
    </w:p>
    <w:p w14:paraId="1499FA2B" w14:textId="77777777" w:rsidR="0010195F" w:rsidRPr="0010195F" w:rsidRDefault="0010195F" w:rsidP="0010195F">
      <w:pPr>
        <w:spacing w:line="269" w:lineRule="auto"/>
        <w:ind w:left="-567"/>
        <w:rPr>
          <w:rFonts w:eastAsia="Calibri"/>
          <w:szCs w:val="20"/>
          <w:rtl/>
        </w:rPr>
      </w:pPr>
    </w:p>
    <w:p w14:paraId="721EFA04" w14:textId="77777777" w:rsidR="0010195F" w:rsidRPr="0010195F" w:rsidRDefault="0010195F" w:rsidP="0010195F">
      <w:pPr>
        <w:keepNext/>
        <w:keepLines/>
        <w:spacing w:line="269" w:lineRule="auto"/>
        <w:jc w:val="center"/>
        <w:rPr>
          <w:rFonts w:ascii="David" w:eastAsia="Times New Roman" w:hAnsi="David"/>
          <w:b/>
          <w:bCs/>
          <w:sz w:val="24"/>
          <w:rtl/>
        </w:rPr>
      </w:pPr>
      <w:r w:rsidRPr="0010195F">
        <w:rPr>
          <w:rFonts w:ascii="David" w:eastAsia="Times New Roman" w:hAnsi="David"/>
          <w:sz w:val="24"/>
          <w:rtl/>
        </w:rPr>
        <w:t xml:space="preserve">לוח </w:t>
      </w:r>
      <w:r w:rsidRPr="0010195F">
        <w:rPr>
          <w:rFonts w:ascii="David" w:eastAsia="Times New Roman" w:hAnsi="David" w:hint="cs"/>
          <w:sz w:val="24"/>
          <w:rtl/>
        </w:rPr>
        <w:t>4</w:t>
      </w:r>
      <w:r w:rsidRPr="0010195F">
        <w:rPr>
          <w:rFonts w:ascii="David" w:eastAsia="Times New Roman" w:hAnsi="David"/>
          <w:sz w:val="24"/>
          <w:rtl/>
        </w:rPr>
        <w:t>:</w:t>
      </w:r>
      <w:r w:rsidRPr="0010195F">
        <w:rPr>
          <w:rFonts w:ascii="David" w:eastAsia="Times New Roman" w:hAnsi="David"/>
          <w:b/>
          <w:bCs/>
          <w:sz w:val="24"/>
          <w:rtl/>
        </w:rPr>
        <w:t xml:space="preserve"> </w:t>
      </w:r>
      <w:r w:rsidRPr="0010195F">
        <w:rPr>
          <w:rFonts w:ascii="David" w:eastAsia="Times New Roman" w:hAnsi="David" w:hint="cs"/>
          <w:b/>
          <w:bCs/>
          <w:sz w:val="24"/>
          <w:rtl/>
        </w:rPr>
        <w:t>מספר בתי הספר שרכשו תוכן דיגיטלי ממכרז ושיעורם, לפי מחוזות, התשפ"ד</w:t>
      </w:r>
    </w:p>
    <w:tbl>
      <w:tblPr>
        <w:bidiVisual/>
        <w:tblW w:w="7505" w:type="dxa"/>
        <w:jc w:val="center"/>
        <w:tblLook w:val="04A0" w:firstRow="1" w:lastRow="0" w:firstColumn="1" w:lastColumn="0" w:noHBand="0" w:noVBand="1"/>
      </w:tblPr>
      <w:tblGrid>
        <w:gridCol w:w="2121"/>
        <w:gridCol w:w="1418"/>
        <w:gridCol w:w="1983"/>
        <w:gridCol w:w="1983"/>
      </w:tblGrid>
      <w:tr w:rsidR="0010195F" w:rsidRPr="00FF7644" w14:paraId="185B94B5" w14:textId="77777777" w:rsidTr="00FF7644">
        <w:trPr>
          <w:trHeight w:val="510"/>
          <w:tblHeader/>
          <w:jc w:val="center"/>
        </w:trPr>
        <w:tc>
          <w:tcPr>
            <w:tcW w:w="2121" w:type="dxa"/>
            <w:tcBorders>
              <w:top w:val="single" w:sz="4" w:space="0" w:color="auto"/>
              <w:left w:val="single" w:sz="4" w:space="0" w:color="auto"/>
              <w:bottom w:val="single" w:sz="4" w:space="0" w:color="auto"/>
              <w:right w:val="single" w:sz="4" w:space="0" w:color="auto"/>
            </w:tcBorders>
            <w:shd w:val="clear" w:color="000000" w:fill="F5F5F5"/>
            <w:vAlign w:val="center"/>
          </w:tcPr>
          <w:p w14:paraId="296A66B6" w14:textId="77777777" w:rsidR="0010195F" w:rsidRPr="00FF7644" w:rsidRDefault="0010195F" w:rsidP="0010195F">
            <w:pPr>
              <w:spacing w:line="269" w:lineRule="auto"/>
              <w:jc w:val="center"/>
              <w:rPr>
                <w:rFonts w:ascii="David" w:eastAsia="Times New Roman" w:hAnsi="David"/>
                <w:b/>
                <w:bCs/>
                <w:color w:val="363636"/>
                <w:sz w:val="22"/>
                <w:szCs w:val="22"/>
              </w:rPr>
            </w:pPr>
            <w:r w:rsidRPr="00FF7644">
              <w:rPr>
                <w:rFonts w:ascii="David" w:eastAsia="Times New Roman" w:hAnsi="David" w:hint="cs"/>
                <w:b/>
                <w:bCs/>
                <w:color w:val="363636"/>
                <w:sz w:val="22"/>
                <w:szCs w:val="22"/>
                <w:rtl/>
              </w:rPr>
              <w:t>ה</w:t>
            </w:r>
            <w:r w:rsidRPr="00FF7644">
              <w:rPr>
                <w:rFonts w:ascii="David" w:eastAsia="Times New Roman" w:hAnsi="David"/>
                <w:b/>
                <w:bCs/>
                <w:color w:val="363636"/>
                <w:sz w:val="22"/>
                <w:szCs w:val="22"/>
                <w:rtl/>
              </w:rPr>
              <w:t>מחוז</w:t>
            </w:r>
          </w:p>
        </w:tc>
        <w:tc>
          <w:tcPr>
            <w:tcW w:w="1418" w:type="dxa"/>
            <w:tcBorders>
              <w:top w:val="single" w:sz="4" w:space="0" w:color="auto"/>
              <w:left w:val="single" w:sz="4" w:space="0" w:color="auto"/>
              <w:bottom w:val="single" w:sz="4" w:space="0" w:color="auto"/>
              <w:right w:val="single" w:sz="4" w:space="0" w:color="auto"/>
            </w:tcBorders>
            <w:shd w:val="clear" w:color="000000" w:fill="F5F5F5"/>
            <w:vAlign w:val="center"/>
          </w:tcPr>
          <w:p w14:paraId="71F32650" w14:textId="77777777" w:rsidR="0010195F" w:rsidRPr="00FF7644" w:rsidRDefault="0010195F" w:rsidP="0010195F">
            <w:pPr>
              <w:spacing w:line="269" w:lineRule="auto"/>
              <w:jc w:val="center"/>
              <w:rPr>
                <w:rFonts w:ascii="David" w:eastAsia="Times New Roman" w:hAnsi="David"/>
                <w:b/>
                <w:bCs/>
                <w:color w:val="363636"/>
                <w:sz w:val="22"/>
                <w:szCs w:val="22"/>
                <w:rtl/>
              </w:rPr>
            </w:pPr>
            <w:r w:rsidRPr="00FF7644">
              <w:rPr>
                <w:rFonts w:ascii="David" w:eastAsia="Times New Roman" w:hAnsi="David" w:hint="cs"/>
                <w:b/>
                <w:bCs/>
                <w:color w:val="363636"/>
                <w:sz w:val="22"/>
                <w:szCs w:val="22"/>
                <w:rtl/>
              </w:rPr>
              <w:t xml:space="preserve">מספר </w:t>
            </w:r>
            <w:r w:rsidRPr="00FF7644">
              <w:rPr>
                <w:rFonts w:ascii="David" w:eastAsia="Times New Roman" w:hAnsi="David"/>
                <w:b/>
                <w:bCs/>
                <w:color w:val="363636"/>
                <w:sz w:val="22"/>
                <w:szCs w:val="22"/>
                <w:rtl/>
              </w:rPr>
              <w:t>בתי</w:t>
            </w:r>
            <w:r w:rsidRPr="00FF7644">
              <w:rPr>
                <w:rFonts w:ascii="David" w:eastAsia="Times New Roman" w:hAnsi="David" w:hint="cs"/>
                <w:b/>
                <w:bCs/>
                <w:color w:val="363636"/>
                <w:sz w:val="22"/>
                <w:szCs w:val="22"/>
                <w:rtl/>
              </w:rPr>
              <w:t>ה"</w:t>
            </w:r>
            <w:r w:rsidRPr="00FF7644">
              <w:rPr>
                <w:rFonts w:ascii="David" w:eastAsia="Times New Roman" w:hAnsi="David"/>
                <w:b/>
                <w:bCs/>
                <w:color w:val="363636"/>
                <w:sz w:val="22"/>
                <w:szCs w:val="22"/>
                <w:rtl/>
              </w:rPr>
              <w:t>ס</w:t>
            </w:r>
          </w:p>
        </w:tc>
        <w:tc>
          <w:tcPr>
            <w:tcW w:w="1983" w:type="dxa"/>
            <w:tcBorders>
              <w:top w:val="single" w:sz="4" w:space="0" w:color="auto"/>
              <w:left w:val="single" w:sz="4" w:space="0" w:color="auto"/>
              <w:bottom w:val="single" w:sz="4" w:space="0" w:color="auto"/>
              <w:right w:val="single" w:sz="4" w:space="0" w:color="auto"/>
            </w:tcBorders>
            <w:shd w:val="clear" w:color="000000" w:fill="F5F5F5"/>
            <w:vAlign w:val="center"/>
          </w:tcPr>
          <w:p w14:paraId="1811AEDF" w14:textId="77777777" w:rsidR="0010195F" w:rsidRPr="00FF7644" w:rsidRDefault="0010195F" w:rsidP="0010195F">
            <w:pPr>
              <w:spacing w:line="269" w:lineRule="auto"/>
              <w:jc w:val="center"/>
              <w:rPr>
                <w:rFonts w:ascii="David" w:eastAsia="Times New Roman" w:hAnsi="David"/>
                <w:b/>
                <w:bCs/>
                <w:color w:val="363636"/>
                <w:sz w:val="22"/>
                <w:szCs w:val="22"/>
                <w:rtl/>
              </w:rPr>
            </w:pPr>
            <w:r w:rsidRPr="00FF7644">
              <w:rPr>
                <w:rFonts w:ascii="David" w:eastAsia="Times New Roman" w:hAnsi="David" w:hint="cs"/>
                <w:b/>
                <w:bCs/>
                <w:color w:val="363636"/>
                <w:sz w:val="22"/>
                <w:szCs w:val="22"/>
                <w:rtl/>
              </w:rPr>
              <w:t>מספר בתיה"ס ש</w:t>
            </w:r>
            <w:r w:rsidRPr="00FF7644">
              <w:rPr>
                <w:rFonts w:ascii="David" w:eastAsia="Times New Roman" w:hAnsi="David"/>
                <w:b/>
                <w:bCs/>
                <w:color w:val="363636"/>
                <w:sz w:val="22"/>
                <w:szCs w:val="22"/>
                <w:rtl/>
              </w:rPr>
              <w:t>רכשו תוכן דיגיטלי</w:t>
            </w:r>
          </w:p>
        </w:tc>
        <w:tc>
          <w:tcPr>
            <w:tcW w:w="1983" w:type="dxa"/>
            <w:tcBorders>
              <w:top w:val="single" w:sz="4" w:space="0" w:color="auto"/>
              <w:left w:val="single" w:sz="4" w:space="0" w:color="auto"/>
              <w:bottom w:val="single" w:sz="4" w:space="0" w:color="auto"/>
              <w:right w:val="single" w:sz="4" w:space="0" w:color="auto"/>
            </w:tcBorders>
            <w:shd w:val="clear" w:color="000000" w:fill="F5F5F5"/>
            <w:vAlign w:val="center"/>
          </w:tcPr>
          <w:p w14:paraId="796E5263" w14:textId="77777777" w:rsidR="0010195F" w:rsidRPr="00FF7644" w:rsidRDefault="0010195F" w:rsidP="0010195F">
            <w:pPr>
              <w:spacing w:line="269" w:lineRule="auto"/>
              <w:jc w:val="center"/>
              <w:rPr>
                <w:rFonts w:ascii="David" w:eastAsia="Times New Roman" w:hAnsi="David"/>
                <w:b/>
                <w:bCs/>
                <w:color w:val="363636"/>
                <w:sz w:val="22"/>
                <w:szCs w:val="22"/>
                <w:rtl/>
              </w:rPr>
            </w:pPr>
            <w:r w:rsidRPr="00FF7644">
              <w:rPr>
                <w:rFonts w:ascii="David" w:eastAsia="Times New Roman" w:hAnsi="David" w:hint="cs"/>
                <w:b/>
                <w:bCs/>
                <w:color w:val="363636"/>
                <w:sz w:val="22"/>
                <w:szCs w:val="22"/>
                <w:rtl/>
              </w:rPr>
              <w:t>שיעור בתיה"ס ש</w:t>
            </w:r>
            <w:r w:rsidRPr="00FF7644">
              <w:rPr>
                <w:rFonts w:ascii="David" w:eastAsia="Times New Roman" w:hAnsi="David"/>
                <w:b/>
                <w:bCs/>
                <w:color w:val="363636"/>
                <w:sz w:val="22"/>
                <w:szCs w:val="22"/>
                <w:rtl/>
              </w:rPr>
              <w:t>רכשו תוכן דיגיטלי</w:t>
            </w:r>
          </w:p>
        </w:tc>
      </w:tr>
      <w:tr w:rsidR="0010195F" w:rsidRPr="00FF7644" w14:paraId="442C82DE"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0C64973C"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tl/>
              </w:rPr>
              <w:t>דרום</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A0A841C"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Pr>
              <w:t>552</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507AD933"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508</w:t>
            </w:r>
          </w:p>
        </w:tc>
        <w:tc>
          <w:tcPr>
            <w:tcW w:w="1983" w:type="dxa"/>
            <w:tcBorders>
              <w:top w:val="nil"/>
              <w:left w:val="single" w:sz="4" w:space="0" w:color="auto"/>
              <w:bottom w:val="single" w:sz="4" w:space="0" w:color="auto"/>
              <w:right w:val="single" w:sz="4" w:space="0" w:color="auto"/>
            </w:tcBorders>
          </w:tcPr>
          <w:p w14:paraId="13EB47C1"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Pr>
              <w:t>92%</w:t>
            </w:r>
          </w:p>
        </w:tc>
      </w:tr>
      <w:tr w:rsidR="0010195F" w:rsidRPr="00FF7644" w14:paraId="72169E5F"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7AA54A9F"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tl/>
              </w:rPr>
              <w:t>חינוך הת</w:t>
            </w:r>
            <w:r w:rsidRPr="00FF7644">
              <w:rPr>
                <w:rFonts w:ascii="David" w:eastAsia="Times New Roman" w:hAnsi="David" w:hint="cs"/>
                <w:color w:val="000000"/>
                <w:sz w:val="22"/>
                <w:szCs w:val="22"/>
                <w:rtl/>
              </w:rPr>
              <w:t>י</w:t>
            </w:r>
            <w:r w:rsidRPr="00FF7644">
              <w:rPr>
                <w:rFonts w:ascii="David" w:eastAsia="Times New Roman" w:hAnsi="David"/>
                <w:color w:val="000000"/>
                <w:sz w:val="22"/>
                <w:szCs w:val="22"/>
                <w:rtl/>
              </w:rPr>
              <w:t>ישבותי</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22CBD02"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Pr>
              <w:t>173</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795BCA51"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138</w:t>
            </w:r>
          </w:p>
        </w:tc>
        <w:tc>
          <w:tcPr>
            <w:tcW w:w="1983" w:type="dxa"/>
            <w:tcBorders>
              <w:top w:val="nil"/>
              <w:left w:val="single" w:sz="4" w:space="0" w:color="auto"/>
              <w:bottom w:val="single" w:sz="4" w:space="0" w:color="auto"/>
              <w:right w:val="single" w:sz="4" w:space="0" w:color="auto"/>
            </w:tcBorders>
          </w:tcPr>
          <w:p w14:paraId="516D8866"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80%</w:t>
            </w:r>
          </w:p>
        </w:tc>
      </w:tr>
      <w:tr w:rsidR="0010195F" w:rsidRPr="00FF7644" w14:paraId="25554B17"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68C6A33D"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tl/>
              </w:rPr>
              <w:t>חיפה</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7713766"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Pr>
              <w:t>439</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3D670E89"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394</w:t>
            </w:r>
          </w:p>
        </w:tc>
        <w:tc>
          <w:tcPr>
            <w:tcW w:w="1983" w:type="dxa"/>
            <w:tcBorders>
              <w:top w:val="nil"/>
              <w:left w:val="single" w:sz="4" w:space="0" w:color="auto"/>
              <w:bottom w:val="single" w:sz="4" w:space="0" w:color="auto"/>
              <w:right w:val="single" w:sz="4" w:space="0" w:color="auto"/>
            </w:tcBorders>
          </w:tcPr>
          <w:p w14:paraId="35A56660"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90%</w:t>
            </w:r>
          </w:p>
        </w:tc>
      </w:tr>
      <w:tr w:rsidR="0010195F" w:rsidRPr="00FF7644" w14:paraId="3991D2F5"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542E7F81"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tl/>
              </w:rPr>
              <w:t>חרדי</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6DE6303"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Pr>
              <w:t>1,877</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6C893A30"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228</w:t>
            </w:r>
          </w:p>
        </w:tc>
        <w:tc>
          <w:tcPr>
            <w:tcW w:w="1983" w:type="dxa"/>
            <w:tcBorders>
              <w:top w:val="nil"/>
              <w:left w:val="single" w:sz="4" w:space="0" w:color="auto"/>
              <w:bottom w:val="single" w:sz="4" w:space="0" w:color="auto"/>
              <w:right w:val="single" w:sz="4" w:space="0" w:color="auto"/>
            </w:tcBorders>
          </w:tcPr>
          <w:p w14:paraId="678A23F1"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12%</w:t>
            </w:r>
          </w:p>
        </w:tc>
      </w:tr>
      <w:tr w:rsidR="0010195F" w:rsidRPr="00FF7644" w14:paraId="14336201"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2A56C4E4"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hint="cs"/>
                <w:color w:val="000000"/>
                <w:sz w:val="22"/>
                <w:szCs w:val="22"/>
                <w:rtl/>
              </w:rPr>
              <w:lastRenderedPageBreak/>
              <w:t xml:space="preserve">מחוז </w:t>
            </w:r>
            <w:r w:rsidRPr="00FF7644">
              <w:rPr>
                <w:rFonts w:ascii="David" w:eastAsia="Times New Roman" w:hAnsi="David"/>
                <w:color w:val="000000"/>
                <w:sz w:val="22"/>
                <w:szCs w:val="22"/>
                <w:rtl/>
              </w:rPr>
              <w:t>ירושלים</w:t>
            </w:r>
            <w:r w:rsidRPr="00FF7644">
              <w:rPr>
                <w:rFonts w:ascii="David" w:eastAsia="Times New Roman" w:hAnsi="David"/>
                <w:color w:val="000000"/>
                <w:sz w:val="22"/>
                <w:szCs w:val="22"/>
                <w:vertAlign w:val="superscript"/>
              </w:rPr>
              <w:footnoteReference w:id="77"/>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DCC2808"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232</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7C28A680"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212</w:t>
            </w:r>
          </w:p>
        </w:tc>
        <w:tc>
          <w:tcPr>
            <w:tcW w:w="1983" w:type="dxa"/>
            <w:tcBorders>
              <w:top w:val="nil"/>
              <w:left w:val="single" w:sz="4" w:space="0" w:color="auto"/>
              <w:bottom w:val="single" w:sz="4" w:space="0" w:color="auto"/>
              <w:right w:val="single" w:sz="4" w:space="0" w:color="auto"/>
            </w:tcBorders>
          </w:tcPr>
          <w:p w14:paraId="3E887669"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91%</w:t>
            </w:r>
          </w:p>
        </w:tc>
      </w:tr>
      <w:tr w:rsidR="0010195F" w:rsidRPr="00FF7644" w14:paraId="4B94ABC1"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12437B43"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hint="cs"/>
                <w:color w:val="000000"/>
                <w:sz w:val="22"/>
                <w:szCs w:val="22"/>
                <w:rtl/>
              </w:rPr>
              <w:t>ירושלים (העיר)</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1DC63F9" w14:textId="77777777" w:rsidR="0010195F" w:rsidRPr="00FF7644" w:rsidRDefault="0010195F" w:rsidP="0010195F">
            <w:pPr>
              <w:spacing w:line="269" w:lineRule="auto"/>
              <w:jc w:val="left"/>
              <w:rPr>
                <w:rFonts w:ascii="David" w:eastAsia="Times New Roman" w:hAnsi="David"/>
                <w:color w:val="000000"/>
                <w:sz w:val="22"/>
                <w:szCs w:val="22"/>
                <w:rtl/>
              </w:rPr>
            </w:pPr>
            <w:r w:rsidRPr="00FF7644">
              <w:rPr>
                <w:rFonts w:ascii="David" w:eastAsia="Times New Roman" w:hAnsi="David"/>
                <w:color w:val="000000"/>
                <w:sz w:val="22"/>
                <w:szCs w:val="22"/>
              </w:rPr>
              <w:t>367</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3EF42EDC"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287</w:t>
            </w:r>
          </w:p>
        </w:tc>
        <w:tc>
          <w:tcPr>
            <w:tcW w:w="1983" w:type="dxa"/>
            <w:tcBorders>
              <w:top w:val="nil"/>
              <w:left w:val="single" w:sz="4" w:space="0" w:color="auto"/>
              <w:bottom w:val="single" w:sz="4" w:space="0" w:color="auto"/>
              <w:right w:val="single" w:sz="4" w:space="0" w:color="auto"/>
            </w:tcBorders>
          </w:tcPr>
          <w:p w14:paraId="38B67AE0"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78%</w:t>
            </w:r>
          </w:p>
        </w:tc>
      </w:tr>
      <w:tr w:rsidR="0010195F" w:rsidRPr="00FF7644" w14:paraId="3E529FB9"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218DF6CA"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tl/>
              </w:rPr>
              <w:t>מרכז</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E415788" w14:textId="77777777" w:rsidR="0010195F" w:rsidRPr="00FF7644" w:rsidRDefault="0010195F" w:rsidP="0010195F">
            <w:pPr>
              <w:spacing w:line="269" w:lineRule="auto"/>
              <w:jc w:val="left"/>
              <w:rPr>
                <w:rFonts w:ascii="Calibri" w:eastAsia="Times New Roman" w:hAnsi="Calibri"/>
                <w:color w:val="000000"/>
                <w:sz w:val="22"/>
                <w:szCs w:val="22"/>
                <w:rtl/>
              </w:rPr>
            </w:pPr>
            <w:r w:rsidRPr="00FF7644">
              <w:rPr>
                <w:rFonts w:ascii="David" w:eastAsia="Times New Roman" w:hAnsi="David"/>
                <w:color w:val="000000"/>
                <w:sz w:val="22"/>
                <w:szCs w:val="22"/>
              </w:rPr>
              <w:t>729</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0BC7E66F"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660</w:t>
            </w:r>
          </w:p>
        </w:tc>
        <w:tc>
          <w:tcPr>
            <w:tcW w:w="1983" w:type="dxa"/>
            <w:tcBorders>
              <w:top w:val="nil"/>
              <w:left w:val="single" w:sz="4" w:space="0" w:color="auto"/>
              <w:bottom w:val="single" w:sz="4" w:space="0" w:color="auto"/>
              <w:right w:val="single" w:sz="4" w:space="0" w:color="auto"/>
            </w:tcBorders>
          </w:tcPr>
          <w:p w14:paraId="0EDFE4A1"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91%</w:t>
            </w:r>
          </w:p>
        </w:tc>
      </w:tr>
      <w:tr w:rsidR="0010195F" w:rsidRPr="00FF7644" w14:paraId="0B9E3541"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02C64EA2"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tl/>
              </w:rPr>
              <w:t>צפון</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CC348D7" w14:textId="77777777" w:rsidR="0010195F" w:rsidRPr="00FF7644" w:rsidRDefault="0010195F" w:rsidP="0010195F">
            <w:pPr>
              <w:spacing w:line="269" w:lineRule="auto"/>
              <w:jc w:val="left"/>
              <w:rPr>
                <w:rFonts w:ascii="Calibri" w:eastAsia="Times New Roman" w:hAnsi="Calibri"/>
                <w:color w:val="000000"/>
                <w:sz w:val="22"/>
                <w:szCs w:val="22"/>
                <w:rtl/>
              </w:rPr>
            </w:pPr>
            <w:r w:rsidRPr="00FF7644">
              <w:rPr>
                <w:rFonts w:ascii="David" w:eastAsia="Times New Roman" w:hAnsi="David"/>
                <w:color w:val="000000"/>
                <w:sz w:val="22"/>
                <w:szCs w:val="22"/>
              </w:rPr>
              <w:t>732</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3ACE051F"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676</w:t>
            </w:r>
          </w:p>
        </w:tc>
        <w:tc>
          <w:tcPr>
            <w:tcW w:w="1983" w:type="dxa"/>
            <w:tcBorders>
              <w:top w:val="nil"/>
              <w:left w:val="single" w:sz="4" w:space="0" w:color="auto"/>
              <w:bottom w:val="single" w:sz="4" w:space="0" w:color="auto"/>
              <w:right w:val="single" w:sz="4" w:space="0" w:color="auto"/>
            </w:tcBorders>
          </w:tcPr>
          <w:p w14:paraId="0CA75CC2"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92%</w:t>
            </w:r>
          </w:p>
        </w:tc>
      </w:tr>
      <w:tr w:rsidR="0010195F" w:rsidRPr="00FF7644" w14:paraId="24EAE3C8" w14:textId="77777777" w:rsidTr="00A86A01">
        <w:trPr>
          <w:trHeight w:val="285"/>
          <w:jc w:val="center"/>
        </w:trPr>
        <w:tc>
          <w:tcPr>
            <w:tcW w:w="2121" w:type="dxa"/>
            <w:tcBorders>
              <w:top w:val="nil"/>
              <w:left w:val="single" w:sz="4" w:space="0" w:color="auto"/>
              <w:bottom w:val="single" w:sz="4" w:space="0" w:color="auto"/>
              <w:right w:val="nil"/>
            </w:tcBorders>
            <w:shd w:val="clear" w:color="auto" w:fill="auto"/>
            <w:noWrap/>
            <w:vAlign w:val="bottom"/>
          </w:tcPr>
          <w:p w14:paraId="4F6DA99F"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tl/>
              </w:rPr>
              <w:t>תל אביב</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D111CA4" w14:textId="77777777" w:rsidR="0010195F" w:rsidRPr="00FF7644" w:rsidRDefault="0010195F" w:rsidP="0010195F">
            <w:pPr>
              <w:spacing w:line="269" w:lineRule="auto"/>
              <w:jc w:val="left"/>
              <w:rPr>
                <w:rFonts w:ascii="Calibri" w:eastAsia="Times New Roman" w:hAnsi="Calibri"/>
                <w:color w:val="000000"/>
                <w:sz w:val="22"/>
                <w:szCs w:val="22"/>
                <w:rtl/>
              </w:rPr>
            </w:pPr>
            <w:r w:rsidRPr="00FF7644">
              <w:rPr>
                <w:rFonts w:ascii="David" w:eastAsia="Times New Roman" w:hAnsi="David"/>
                <w:color w:val="000000"/>
                <w:sz w:val="22"/>
                <w:szCs w:val="22"/>
              </w:rPr>
              <w:t>546</w:t>
            </w:r>
          </w:p>
        </w:tc>
        <w:tc>
          <w:tcPr>
            <w:tcW w:w="1983" w:type="dxa"/>
            <w:tcBorders>
              <w:top w:val="nil"/>
              <w:left w:val="single" w:sz="4" w:space="0" w:color="auto"/>
              <w:bottom w:val="single" w:sz="4" w:space="0" w:color="auto"/>
              <w:right w:val="single" w:sz="4" w:space="0" w:color="auto"/>
            </w:tcBorders>
            <w:shd w:val="clear" w:color="auto" w:fill="auto"/>
            <w:noWrap/>
            <w:vAlign w:val="center"/>
          </w:tcPr>
          <w:p w14:paraId="54849E49"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476</w:t>
            </w:r>
          </w:p>
        </w:tc>
        <w:tc>
          <w:tcPr>
            <w:tcW w:w="1983" w:type="dxa"/>
            <w:tcBorders>
              <w:top w:val="nil"/>
              <w:left w:val="single" w:sz="4" w:space="0" w:color="auto"/>
              <w:bottom w:val="single" w:sz="4" w:space="0" w:color="auto"/>
              <w:right w:val="single" w:sz="4" w:space="0" w:color="auto"/>
            </w:tcBorders>
          </w:tcPr>
          <w:p w14:paraId="7EB94722" w14:textId="77777777" w:rsidR="0010195F" w:rsidRPr="00FF7644" w:rsidRDefault="0010195F" w:rsidP="0010195F">
            <w:pPr>
              <w:spacing w:line="269" w:lineRule="auto"/>
              <w:jc w:val="left"/>
              <w:rPr>
                <w:rFonts w:ascii="David" w:eastAsia="Times New Roman" w:hAnsi="David"/>
                <w:color w:val="000000"/>
                <w:sz w:val="22"/>
                <w:szCs w:val="22"/>
              </w:rPr>
            </w:pPr>
            <w:r w:rsidRPr="00FF7644">
              <w:rPr>
                <w:rFonts w:ascii="David" w:eastAsia="Times New Roman" w:hAnsi="David"/>
                <w:color w:val="000000"/>
                <w:sz w:val="22"/>
                <w:szCs w:val="22"/>
              </w:rPr>
              <w:t>87%</w:t>
            </w:r>
          </w:p>
        </w:tc>
      </w:tr>
      <w:tr w:rsidR="0010195F" w:rsidRPr="00FF7644" w14:paraId="28E55EED" w14:textId="77777777" w:rsidTr="00A86A01">
        <w:trPr>
          <w:trHeight w:val="320"/>
          <w:jc w:val="center"/>
        </w:trPr>
        <w:tc>
          <w:tcPr>
            <w:tcW w:w="2121" w:type="dxa"/>
            <w:tcBorders>
              <w:top w:val="single" w:sz="4" w:space="0" w:color="auto"/>
              <w:left w:val="single" w:sz="4" w:space="0" w:color="auto"/>
              <w:bottom w:val="single" w:sz="4" w:space="0" w:color="auto"/>
              <w:right w:val="single" w:sz="4" w:space="0" w:color="auto"/>
            </w:tcBorders>
            <w:shd w:val="clear" w:color="000000" w:fill="F5F5F5"/>
          </w:tcPr>
          <w:p w14:paraId="62313005" w14:textId="77777777" w:rsidR="0010195F" w:rsidRPr="00FF7644" w:rsidRDefault="0010195F" w:rsidP="0010195F">
            <w:pPr>
              <w:spacing w:line="269" w:lineRule="auto"/>
              <w:jc w:val="left"/>
              <w:rPr>
                <w:rFonts w:ascii="David" w:eastAsia="Times New Roman" w:hAnsi="David"/>
                <w:b/>
                <w:bCs/>
                <w:color w:val="363636"/>
                <w:sz w:val="22"/>
                <w:szCs w:val="22"/>
              </w:rPr>
            </w:pPr>
            <w:r w:rsidRPr="00FF7644">
              <w:rPr>
                <w:rFonts w:ascii="David" w:eastAsia="Times New Roman" w:hAnsi="David"/>
                <w:b/>
                <w:bCs/>
                <w:color w:val="363636"/>
                <w:sz w:val="22"/>
                <w:szCs w:val="22"/>
                <w:rtl/>
              </w:rPr>
              <w:t>ס</w:t>
            </w:r>
            <w:r w:rsidRPr="00FF7644">
              <w:rPr>
                <w:rFonts w:ascii="David" w:eastAsia="Times New Roman" w:hAnsi="David" w:hint="cs"/>
                <w:b/>
                <w:bCs/>
                <w:color w:val="363636"/>
                <w:sz w:val="22"/>
                <w:szCs w:val="22"/>
                <w:rtl/>
              </w:rPr>
              <w:t>ה"כ</w:t>
            </w:r>
          </w:p>
        </w:tc>
        <w:tc>
          <w:tcPr>
            <w:tcW w:w="1418" w:type="dxa"/>
            <w:tcBorders>
              <w:top w:val="single" w:sz="4" w:space="0" w:color="auto"/>
              <w:left w:val="single" w:sz="4" w:space="0" w:color="auto"/>
              <w:bottom w:val="single" w:sz="4" w:space="0" w:color="auto"/>
              <w:right w:val="single" w:sz="4" w:space="0" w:color="auto"/>
            </w:tcBorders>
            <w:shd w:val="clear" w:color="000000" w:fill="F5F5F5"/>
            <w:vAlign w:val="center"/>
          </w:tcPr>
          <w:p w14:paraId="140C0AC8" w14:textId="77777777" w:rsidR="0010195F" w:rsidRPr="00FF7644" w:rsidRDefault="0010195F" w:rsidP="0010195F">
            <w:pPr>
              <w:spacing w:line="269" w:lineRule="auto"/>
              <w:jc w:val="left"/>
              <w:rPr>
                <w:rFonts w:ascii="David" w:eastAsia="Times New Roman" w:hAnsi="David"/>
                <w:b/>
                <w:bCs/>
                <w:color w:val="000000"/>
                <w:sz w:val="22"/>
                <w:szCs w:val="22"/>
                <w:rtl/>
              </w:rPr>
            </w:pPr>
            <w:r w:rsidRPr="00FF7644">
              <w:rPr>
                <w:rFonts w:ascii="David" w:eastAsia="Times New Roman" w:hAnsi="David" w:hint="cs"/>
                <w:b/>
                <w:bCs/>
                <w:color w:val="000000"/>
                <w:sz w:val="22"/>
                <w:szCs w:val="22"/>
                <w:rtl/>
              </w:rPr>
              <w:t>5,647*</w:t>
            </w:r>
          </w:p>
        </w:tc>
        <w:tc>
          <w:tcPr>
            <w:tcW w:w="1983" w:type="dxa"/>
            <w:tcBorders>
              <w:top w:val="single" w:sz="4" w:space="0" w:color="auto"/>
              <w:left w:val="single" w:sz="4" w:space="0" w:color="auto"/>
              <w:bottom w:val="single" w:sz="4" w:space="0" w:color="auto"/>
              <w:right w:val="single" w:sz="4" w:space="0" w:color="auto"/>
            </w:tcBorders>
            <w:shd w:val="clear" w:color="000000" w:fill="F5F5F5"/>
            <w:vAlign w:val="center"/>
          </w:tcPr>
          <w:p w14:paraId="2D0661C4" w14:textId="77777777" w:rsidR="0010195F" w:rsidRPr="00FF7644" w:rsidRDefault="0010195F" w:rsidP="0010195F">
            <w:pPr>
              <w:spacing w:line="269" w:lineRule="auto"/>
              <w:jc w:val="left"/>
              <w:rPr>
                <w:rFonts w:ascii="David" w:eastAsia="Times New Roman" w:hAnsi="David"/>
                <w:b/>
                <w:bCs/>
                <w:color w:val="363636"/>
                <w:sz w:val="22"/>
                <w:szCs w:val="22"/>
              </w:rPr>
            </w:pPr>
            <w:r w:rsidRPr="00FF7644">
              <w:rPr>
                <w:rFonts w:ascii="David" w:eastAsia="Times New Roman" w:hAnsi="David"/>
                <w:b/>
                <w:bCs/>
                <w:color w:val="363636"/>
                <w:sz w:val="22"/>
                <w:szCs w:val="22"/>
              </w:rPr>
              <w:t>3,579</w:t>
            </w:r>
          </w:p>
        </w:tc>
        <w:tc>
          <w:tcPr>
            <w:tcW w:w="1983" w:type="dxa"/>
            <w:tcBorders>
              <w:top w:val="single" w:sz="4" w:space="0" w:color="auto"/>
              <w:left w:val="single" w:sz="4" w:space="0" w:color="auto"/>
              <w:bottom w:val="single" w:sz="4" w:space="0" w:color="auto"/>
              <w:right w:val="single" w:sz="4" w:space="0" w:color="auto"/>
            </w:tcBorders>
            <w:shd w:val="clear" w:color="000000" w:fill="F5F5F5"/>
            <w:vAlign w:val="center"/>
          </w:tcPr>
          <w:p w14:paraId="68E15E23" w14:textId="77777777" w:rsidR="0010195F" w:rsidRPr="00FF7644" w:rsidRDefault="0010195F" w:rsidP="0010195F">
            <w:pPr>
              <w:spacing w:line="269" w:lineRule="auto"/>
              <w:jc w:val="left"/>
              <w:rPr>
                <w:rFonts w:ascii="David" w:eastAsia="Times New Roman" w:hAnsi="David"/>
                <w:b/>
                <w:bCs/>
                <w:color w:val="363636"/>
                <w:sz w:val="22"/>
                <w:szCs w:val="22"/>
              </w:rPr>
            </w:pPr>
            <w:r w:rsidRPr="00FF7644">
              <w:rPr>
                <w:rFonts w:ascii="David" w:eastAsia="Calibri" w:hAnsi="David"/>
                <w:b/>
                <w:bCs/>
                <w:color w:val="363636"/>
                <w:sz w:val="22"/>
                <w:szCs w:val="22"/>
              </w:rPr>
              <w:t>63%</w:t>
            </w:r>
          </w:p>
        </w:tc>
      </w:tr>
      <w:tr w:rsidR="0010195F" w:rsidRPr="00FF7644" w14:paraId="560E8658" w14:textId="77777777" w:rsidTr="00A86A01">
        <w:trPr>
          <w:trHeight w:val="300"/>
          <w:jc w:val="center"/>
        </w:trPr>
        <w:tc>
          <w:tcPr>
            <w:tcW w:w="2121" w:type="dxa"/>
            <w:tcBorders>
              <w:top w:val="single" w:sz="4" w:space="0" w:color="auto"/>
              <w:left w:val="single" w:sz="4" w:space="0" w:color="auto"/>
              <w:bottom w:val="single" w:sz="4" w:space="0" w:color="auto"/>
              <w:right w:val="single" w:sz="4" w:space="0" w:color="auto"/>
            </w:tcBorders>
            <w:shd w:val="clear" w:color="000000" w:fill="F5F5F5"/>
          </w:tcPr>
          <w:p w14:paraId="02776765" w14:textId="77777777" w:rsidR="0010195F" w:rsidRPr="00FF7644" w:rsidRDefault="0010195F" w:rsidP="0010195F">
            <w:pPr>
              <w:spacing w:line="269" w:lineRule="auto"/>
              <w:jc w:val="left"/>
              <w:rPr>
                <w:rFonts w:ascii="David" w:eastAsia="Times New Roman" w:hAnsi="David"/>
                <w:b/>
                <w:bCs/>
                <w:color w:val="363636"/>
                <w:sz w:val="22"/>
                <w:szCs w:val="22"/>
                <w:rtl/>
              </w:rPr>
            </w:pPr>
            <w:r w:rsidRPr="00FF7644">
              <w:rPr>
                <w:rFonts w:ascii="David" w:eastAsia="Times New Roman" w:hAnsi="David" w:hint="cs"/>
                <w:b/>
                <w:bCs/>
                <w:color w:val="363636"/>
                <w:sz w:val="22"/>
                <w:szCs w:val="22"/>
                <w:rtl/>
              </w:rPr>
              <w:t>סה"כ ללא המחוז החרדי</w:t>
            </w:r>
          </w:p>
        </w:tc>
        <w:tc>
          <w:tcPr>
            <w:tcW w:w="1418" w:type="dxa"/>
            <w:tcBorders>
              <w:top w:val="single" w:sz="4" w:space="0" w:color="auto"/>
              <w:left w:val="single" w:sz="4" w:space="0" w:color="auto"/>
              <w:bottom w:val="single" w:sz="4" w:space="0" w:color="auto"/>
              <w:right w:val="single" w:sz="4" w:space="0" w:color="auto"/>
            </w:tcBorders>
            <w:shd w:val="clear" w:color="000000" w:fill="F5F5F5"/>
            <w:vAlign w:val="center"/>
          </w:tcPr>
          <w:p w14:paraId="39C63122" w14:textId="77777777" w:rsidR="0010195F" w:rsidRPr="00FF7644" w:rsidRDefault="0010195F" w:rsidP="0010195F">
            <w:pPr>
              <w:spacing w:line="269" w:lineRule="auto"/>
              <w:jc w:val="left"/>
              <w:rPr>
                <w:rFonts w:ascii="David" w:eastAsia="Times New Roman" w:hAnsi="David"/>
                <w:b/>
                <w:bCs/>
                <w:color w:val="000000"/>
                <w:sz w:val="22"/>
                <w:szCs w:val="22"/>
              </w:rPr>
            </w:pPr>
            <w:r w:rsidRPr="00FF7644">
              <w:rPr>
                <w:rFonts w:ascii="David" w:eastAsia="Times New Roman" w:hAnsi="David" w:hint="cs"/>
                <w:b/>
                <w:bCs/>
                <w:color w:val="000000"/>
                <w:sz w:val="22"/>
                <w:szCs w:val="22"/>
                <w:rtl/>
              </w:rPr>
              <w:t>3,770</w:t>
            </w:r>
          </w:p>
        </w:tc>
        <w:tc>
          <w:tcPr>
            <w:tcW w:w="1983" w:type="dxa"/>
            <w:tcBorders>
              <w:top w:val="single" w:sz="4" w:space="0" w:color="auto"/>
              <w:left w:val="single" w:sz="4" w:space="0" w:color="auto"/>
              <w:bottom w:val="single" w:sz="4" w:space="0" w:color="auto"/>
              <w:right w:val="single" w:sz="4" w:space="0" w:color="auto"/>
            </w:tcBorders>
            <w:shd w:val="clear" w:color="000000" w:fill="F5F5F5"/>
            <w:vAlign w:val="center"/>
          </w:tcPr>
          <w:p w14:paraId="0357BBFA" w14:textId="77777777" w:rsidR="0010195F" w:rsidRPr="00FF7644" w:rsidRDefault="0010195F" w:rsidP="0010195F">
            <w:pPr>
              <w:spacing w:line="269" w:lineRule="auto"/>
              <w:jc w:val="left"/>
              <w:rPr>
                <w:rFonts w:ascii="David" w:eastAsia="Times New Roman" w:hAnsi="David"/>
                <w:b/>
                <w:bCs/>
                <w:color w:val="363636"/>
                <w:sz w:val="22"/>
                <w:szCs w:val="22"/>
              </w:rPr>
            </w:pPr>
            <w:r w:rsidRPr="00FF7644">
              <w:rPr>
                <w:rFonts w:ascii="David" w:eastAsia="Times New Roman" w:hAnsi="David" w:hint="cs"/>
                <w:b/>
                <w:bCs/>
                <w:color w:val="363636"/>
                <w:sz w:val="22"/>
                <w:szCs w:val="22"/>
                <w:rtl/>
              </w:rPr>
              <w:t>3,351</w:t>
            </w:r>
          </w:p>
        </w:tc>
        <w:tc>
          <w:tcPr>
            <w:tcW w:w="1983" w:type="dxa"/>
            <w:tcBorders>
              <w:top w:val="single" w:sz="4" w:space="0" w:color="auto"/>
              <w:left w:val="single" w:sz="4" w:space="0" w:color="auto"/>
              <w:bottom w:val="single" w:sz="4" w:space="0" w:color="auto"/>
              <w:right w:val="single" w:sz="4" w:space="0" w:color="auto"/>
            </w:tcBorders>
            <w:shd w:val="clear" w:color="000000" w:fill="F5F5F5"/>
            <w:vAlign w:val="center"/>
          </w:tcPr>
          <w:p w14:paraId="57D30909" w14:textId="77777777" w:rsidR="0010195F" w:rsidRPr="00FF7644" w:rsidRDefault="0010195F" w:rsidP="0010195F">
            <w:pPr>
              <w:spacing w:line="269" w:lineRule="auto"/>
              <w:jc w:val="left"/>
              <w:rPr>
                <w:rFonts w:ascii="David" w:eastAsia="Calibri" w:hAnsi="David"/>
                <w:b/>
                <w:bCs/>
                <w:color w:val="363636"/>
                <w:sz w:val="22"/>
                <w:szCs w:val="22"/>
              </w:rPr>
            </w:pPr>
            <w:r w:rsidRPr="00FF7644">
              <w:rPr>
                <w:rFonts w:ascii="David" w:eastAsia="Calibri" w:hAnsi="David" w:hint="cs"/>
                <w:b/>
                <w:bCs/>
                <w:color w:val="363636"/>
                <w:sz w:val="22"/>
                <w:szCs w:val="22"/>
                <w:rtl/>
              </w:rPr>
              <w:t>89%</w:t>
            </w:r>
          </w:p>
        </w:tc>
      </w:tr>
    </w:tbl>
    <w:p w14:paraId="0644C347" w14:textId="77777777" w:rsidR="0010195F" w:rsidRPr="0010195F" w:rsidRDefault="0010195F" w:rsidP="0010195F">
      <w:pPr>
        <w:spacing w:line="269" w:lineRule="auto"/>
        <w:rPr>
          <w:rFonts w:eastAsia="Calibri"/>
          <w:szCs w:val="20"/>
          <w:rtl/>
        </w:rPr>
      </w:pPr>
      <w:r w:rsidRPr="0010195F">
        <w:rPr>
          <w:rFonts w:ascii="David" w:eastAsia="Calibri" w:hAnsi="David" w:hint="eastAsia"/>
          <w:szCs w:val="20"/>
          <w:rtl/>
        </w:rPr>
        <w:t>על</w:t>
      </w:r>
      <w:r w:rsidRPr="0010195F">
        <w:rPr>
          <w:rFonts w:ascii="David" w:eastAsia="Calibri" w:hAnsi="David"/>
          <w:szCs w:val="20"/>
          <w:rtl/>
        </w:rPr>
        <w:t xml:space="preserve"> </w:t>
      </w:r>
      <w:r w:rsidRPr="0010195F">
        <w:rPr>
          <w:rFonts w:ascii="David" w:eastAsia="Calibri" w:hAnsi="David" w:hint="eastAsia"/>
          <w:szCs w:val="20"/>
          <w:rtl/>
        </w:rPr>
        <w:t>פי</w:t>
      </w:r>
      <w:r w:rsidRPr="0010195F">
        <w:rPr>
          <w:rFonts w:ascii="David" w:eastAsia="Calibri" w:hAnsi="David"/>
          <w:szCs w:val="20"/>
          <w:rtl/>
        </w:rPr>
        <w:t xml:space="preserve"> </w:t>
      </w:r>
      <w:r w:rsidRPr="0010195F">
        <w:rPr>
          <w:rFonts w:ascii="David" w:eastAsia="Calibri" w:hAnsi="David" w:hint="eastAsia"/>
          <w:szCs w:val="20"/>
          <w:rtl/>
        </w:rPr>
        <w:t>נתוני</w:t>
      </w:r>
      <w:r w:rsidRPr="0010195F">
        <w:rPr>
          <w:rFonts w:ascii="David" w:eastAsia="Calibri" w:hAnsi="David"/>
          <w:szCs w:val="20"/>
          <w:rtl/>
        </w:rPr>
        <w:t xml:space="preserve"> משרד החינוך, בעיבוד משרד מבקר המדינה.</w:t>
      </w:r>
    </w:p>
    <w:p w14:paraId="17041E16"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szCs w:val="20"/>
          <w:rtl/>
        </w:rPr>
        <w:t xml:space="preserve">* </w:t>
      </w:r>
      <w:r w:rsidRPr="0010195F">
        <w:rPr>
          <w:rFonts w:ascii="David" w:eastAsia="Calibri" w:hAnsi="David" w:hint="eastAsia"/>
          <w:szCs w:val="20"/>
          <w:rtl/>
        </w:rPr>
        <w:t>מס</w:t>
      </w:r>
      <w:r w:rsidR="00F87321">
        <w:rPr>
          <w:rFonts w:ascii="David" w:eastAsia="Calibri" w:hAnsi="David" w:hint="cs"/>
          <w:szCs w:val="20"/>
          <w:rtl/>
        </w:rPr>
        <w:t>פר</w:t>
      </w:r>
      <w:r w:rsidRPr="0010195F">
        <w:rPr>
          <w:rFonts w:ascii="David" w:eastAsia="Calibri" w:hAnsi="David"/>
          <w:szCs w:val="20"/>
          <w:rtl/>
        </w:rPr>
        <w:t xml:space="preserve"> </w:t>
      </w:r>
      <w:r w:rsidRPr="0010195F">
        <w:rPr>
          <w:rFonts w:ascii="David" w:eastAsia="Calibri" w:hAnsi="David" w:hint="eastAsia"/>
          <w:szCs w:val="20"/>
          <w:rtl/>
        </w:rPr>
        <w:t>בתיה</w:t>
      </w:r>
      <w:r w:rsidRPr="0010195F">
        <w:rPr>
          <w:rFonts w:ascii="David" w:eastAsia="Calibri" w:hAnsi="David"/>
          <w:szCs w:val="20"/>
          <w:rtl/>
        </w:rPr>
        <w:t xml:space="preserve">"ס </w:t>
      </w:r>
      <w:r w:rsidRPr="0010195F">
        <w:rPr>
          <w:rFonts w:ascii="David" w:eastAsia="Calibri" w:hAnsi="David" w:hint="eastAsia"/>
          <w:szCs w:val="20"/>
          <w:rtl/>
        </w:rPr>
        <w:t>איננו</w:t>
      </w:r>
      <w:r w:rsidRPr="0010195F">
        <w:rPr>
          <w:rFonts w:ascii="David" w:eastAsia="Calibri" w:hAnsi="David"/>
          <w:szCs w:val="20"/>
          <w:rtl/>
        </w:rPr>
        <w:t xml:space="preserve"> </w:t>
      </w:r>
      <w:r w:rsidRPr="0010195F">
        <w:rPr>
          <w:rFonts w:ascii="David" w:eastAsia="Calibri" w:hAnsi="David" w:hint="eastAsia"/>
          <w:szCs w:val="20"/>
          <w:rtl/>
        </w:rPr>
        <w:t>כולל</w:t>
      </w:r>
      <w:r w:rsidRPr="0010195F">
        <w:rPr>
          <w:rFonts w:ascii="David" w:eastAsia="Calibri" w:hAnsi="David"/>
          <w:szCs w:val="20"/>
          <w:rtl/>
        </w:rPr>
        <w:t xml:space="preserve"> 42 </w:t>
      </w:r>
      <w:r w:rsidRPr="0010195F">
        <w:rPr>
          <w:rFonts w:ascii="David" w:eastAsia="Calibri" w:hAnsi="David" w:hint="eastAsia"/>
          <w:szCs w:val="20"/>
          <w:rtl/>
        </w:rPr>
        <w:t>בתי</w:t>
      </w:r>
      <w:r w:rsidRPr="0010195F">
        <w:rPr>
          <w:rFonts w:ascii="David" w:eastAsia="Calibri" w:hAnsi="David"/>
          <w:szCs w:val="20"/>
          <w:rtl/>
        </w:rPr>
        <w:t xml:space="preserve">"ס </w:t>
      </w:r>
      <w:r w:rsidRPr="0010195F">
        <w:rPr>
          <w:rFonts w:ascii="David" w:eastAsia="Calibri" w:hAnsi="David" w:hint="eastAsia"/>
          <w:szCs w:val="20"/>
          <w:rtl/>
        </w:rPr>
        <w:t>למפונים</w:t>
      </w:r>
      <w:r w:rsidRPr="0010195F">
        <w:rPr>
          <w:rFonts w:ascii="David" w:eastAsia="Calibri" w:hAnsi="David"/>
          <w:szCs w:val="20"/>
          <w:rtl/>
        </w:rPr>
        <w:t xml:space="preserve"> </w:t>
      </w:r>
      <w:r w:rsidRPr="0010195F">
        <w:rPr>
          <w:rFonts w:ascii="David" w:eastAsia="Calibri" w:hAnsi="David" w:hint="eastAsia"/>
          <w:szCs w:val="20"/>
          <w:rtl/>
        </w:rPr>
        <w:t>שנפתחו</w:t>
      </w:r>
      <w:r w:rsidRPr="0010195F">
        <w:rPr>
          <w:rFonts w:ascii="David" w:eastAsia="Calibri" w:hAnsi="David"/>
          <w:szCs w:val="20"/>
          <w:rtl/>
        </w:rPr>
        <w:t xml:space="preserve"> </w:t>
      </w:r>
      <w:r w:rsidRPr="0010195F">
        <w:rPr>
          <w:rFonts w:ascii="David" w:eastAsia="Calibri" w:hAnsi="David" w:hint="eastAsia"/>
          <w:szCs w:val="20"/>
          <w:rtl/>
        </w:rPr>
        <w:t>בשנה</w:t>
      </w:r>
      <w:r w:rsidRPr="0010195F">
        <w:rPr>
          <w:rFonts w:ascii="David" w:eastAsia="Calibri" w:hAnsi="David"/>
          <w:szCs w:val="20"/>
          <w:rtl/>
        </w:rPr>
        <w:t xml:space="preserve">"ל </w:t>
      </w:r>
      <w:r w:rsidRPr="0010195F">
        <w:rPr>
          <w:rFonts w:ascii="David" w:eastAsia="Calibri" w:hAnsi="David" w:hint="eastAsia"/>
          <w:szCs w:val="20"/>
          <w:rtl/>
        </w:rPr>
        <w:t>התשפ</w:t>
      </w:r>
      <w:r w:rsidRPr="0010195F">
        <w:rPr>
          <w:rFonts w:ascii="David" w:eastAsia="Calibri" w:hAnsi="David"/>
          <w:szCs w:val="20"/>
          <w:rtl/>
        </w:rPr>
        <w:t>"ד.</w:t>
      </w:r>
    </w:p>
    <w:p w14:paraId="1402FAAD" w14:textId="77777777" w:rsidR="0010195F" w:rsidRPr="0010195F" w:rsidRDefault="0010195F" w:rsidP="0010195F">
      <w:pPr>
        <w:spacing w:line="269" w:lineRule="auto"/>
        <w:ind w:left="-567"/>
        <w:rPr>
          <w:rFonts w:eastAsia="Calibri"/>
          <w:szCs w:val="20"/>
          <w:rtl/>
        </w:rPr>
      </w:pPr>
    </w:p>
    <w:p w14:paraId="515779AA" w14:textId="77777777" w:rsidR="0010195F" w:rsidRPr="0010195F" w:rsidRDefault="0010195F" w:rsidP="0010195F">
      <w:pPr>
        <w:spacing w:line="269" w:lineRule="auto"/>
        <w:rPr>
          <w:rFonts w:eastAsia="Calibri"/>
          <w:b/>
          <w:bCs/>
          <w:rtl/>
        </w:rPr>
      </w:pPr>
      <w:r w:rsidRPr="0010195F">
        <w:rPr>
          <w:rFonts w:eastAsia="Calibri" w:hint="cs"/>
          <w:b/>
          <w:bCs/>
          <w:rtl/>
        </w:rPr>
        <w:t>מהלוח עולה כי שיעור בתיה"ס שרכשו תוכן דיגיטלי עמד על 89% (3,351 מתוך 3,770 בתי"ס)</w:t>
      </w:r>
      <w:r w:rsidRPr="0010195F">
        <w:rPr>
          <w:rFonts w:eastAsia="Calibri"/>
          <w:b/>
          <w:bCs/>
          <w:vertAlign w:val="superscript"/>
          <w:rtl/>
        </w:rPr>
        <w:footnoteReference w:id="78"/>
      </w:r>
      <w:r w:rsidRPr="0010195F">
        <w:rPr>
          <w:rFonts w:eastAsia="Calibri" w:hint="cs"/>
          <w:b/>
          <w:bCs/>
          <w:rtl/>
        </w:rPr>
        <w:t xml:space="preserve">. שיעור נמוך יותר נמצא במחוז העיר ירושלים (78%, 287 מתוך 367 בתי"ס) ובחינוך ההתיישבותי (80%, 138 מתוך 173 בתי"ס). במחוז החרדי רק 12% מבתיה"ס (228 מתוך 1,877 בתי"ס) רכשו תוכן דיגיטלי. </w:t>
      </w:r>
    </w:p>
    <w:p w14:paraId="23E35F27" w14:textId="77777777" w:rsidR="0010195F" w:rsidRPr="0010195F" w:rsidRDefault="0010195F" w:rsidP="0010195F">
      <w:pPr>
        <w:spacing w:line="269" w:lineRule="auto"/>
        <w:ind w:left="-567"/>
        <w:rPr>
          <w:rFonts w:eastAsia="Calibri"/>
          <w:szCs w:val="20"/>
          <w:rtl/>
        </w:rPr>
      </w:pPr>
    </w:p>
    <w:p w14:paraId="64C62053" w14:textId="77777777" w:rsidR="0010195F" w:rsidRPr="0010195F" w:rsidRDefault="0010195F" w:rsidP="0010195F">
      <w:pPr>
        <w:spacing w:line="269" w:lineRule="auto"/>
        <w:rPr>
          <w:rFonts w:eastAsia="Calibri"/>
          <w:b/>
          <w:bCs/>
          <w:rtl/>
        </w:rPr>
      </w:pPr>
      <w:r w:rsidRPr="0010195F">
        <w:rPr>
          <w:rFonts w:eastAsia="Calibri" w:hint="cs"/>
          <w:b/>
          <w:bCs/>
          <w:rtl/>
        </w:rPr>
        <w:t xml:space="preserve">יוצא כי </w:t>
      </w:r>
      <w:bookmarkStart w:id="33" w:name="_Hlk204161402"/>
      <w:r w:rsidRPr="0010195F">
        <w:rPr>
          <w:rFonts w:eastAsia="Calibri" w:hint="cs"/>
          <w:b/>
          <w:bCs/>
          <w:rtl/>
        </w:rPr>
        <w:t xml:space="preserve">על אף החשיבות של החשיפה לתוכן דיגיטלי והתנסות בשימוש בו להטמעת הלמידה הדיגיטלית, יש מחוזות שבהם שיעור מסוים של בתי"ס שלא רכשו תוכן דיגיטלי כלל, ובמחוז החרדי שיעורם של בתי"ס אלה גדול במיוחד. </w:t>
      </w:r>
    </w:p>
    <w:bookmarkEnd w:id="33"/>
    <w:p w14:paraId="1FD30318" w14:textId="77777777" w:rsidR="0010195F" w:rsidRPr="0010195F" w:rsidRDefault="0010195F" w:rsidP="0010195F">
      <w:pPr>
        <w:spacing w:line="269" w:lineRule="auto"/>
        <w:ind w:left="-567"/>
        <w:rPr>
          <w:rFonts w:eastAsia="Calibri"/>
          <w:szCs w:val="20"/>
          <w:rtl/>
        </w:rPr>
      </w:pPr>
    </w:p>
    <w:p w14:paraId="7D2A7B9E" w14:textId="77777777" w:rsidR="0010195F" w:rsidRPr="0010195F" w:rsidRDefault="0010195F" w:rsidP="0010195F">
      <w:pPr>
        <w:spacing w:line="269" w:lineRule="auto"/>
        <w:rPr>
          <w:rFonts w:eastAsia="Calibri"/>
          <w:b/>
          <w:bCs/>
          <w:rtl/>
        </w:rPr>
      </w:pPr>
      <w:r w:rsidRPr="0010195F">
        <w:rPr>
          <w:rFonts w:eastAsia="Calibri" w:hint="eastAsia"/>
          <w:b/>
          <w:bCs/>
          <w:rtl/>
        </w:rPr>
        <w:t>יצוין</w:t>
      </w:r>
      <w:r w:rsidRPr="0010195F">
        <w:rPr>
          <w:rFonts w:eastAsia="Calibri"/>
          <w:b/>
          <w:bCs/>
          <w:rtl/>
        </w:rPr>
        <w:t xml:space="preserve"> כי נושא התכנים ללמידה מרחוק בחברה החרדית עלה גם בסקר המנהלים. כ-17% מהמנהלים בחברה החרדית שהשיבו לסקר (44 מתוך 262 מנהלים) ענו כי אחד הקשיים המרכזיים שנתקלו בהם בלמידה מרחוק בעת המלחמה היה מחסור בתכנים ובפעילויות שהתאימו ללמידה מרחוק (שיעור כפול משיעור המנהלים בקרב שאר האוכלוסייה שציינו קושי זה, שעמד על כ-8%). עוד ציינו כי נדרשים מענים ללמידה מרחוק המותאמים לחברה החרדית, שכן בבתים רבים אין מחשבים וחיבור לאינטרנט, ותחת זאת נעשה שימוש בטלפונים ובמרחבים קוליים לצורך למידה מרחוק. </w:t>
      </w:r>
    </w:p>
    <w:p w14:paraId="61D55CAD" w14:textId="77777777" w:rsidR="0010195F" w:rsidRPr="0010195F" w:rsidRDefault="0010195F" w:rsidP="0010195F">
      <w:pPr>
        <w:spacing w:line="269" w:lineRule="auto"/>
        <w:ind w:left="-567"/>
        <w:rPr>
          <w:rFonts w:eastAsia="Calibri"/>
          <w:szCs w:val="20"/>
          <w:rtl/>
        </w:rPr>
      </w:pPr>
    </w:p>
    <w:p w14:paraId="5151317D" w14:textId="77777777" w:rsidR="0010195F" w:rsidRPr="0010195F" w:rsidRDefault="0010195F" w:rsidP="0010195F">
      <w:pPr>
        <w:spacing w:line="269" w:lineRule="auto"/>
        <w:rPr>
          <w:rFonts w:eastAsia="Calibri"/>
          <w:rtl/>
        </w:rPr>
      </w:pPr>
      <w:r w:rsidRPr="0010195F">
        <w:rPr>
          <w:rFonts w:eastAsia="Calibri" w:hint="cs"/>
          <w:rtl/>
        </w:rPr>
        <w:t>משרד החינוך מסר בתשובתו כי הוא פועל רבות כדי להטמיע תוכן דיגיטלי במערכת החינוך מתוך הכרה בחיונ</w:t>
      </w:r>
      <w:r w:rsidR="00323176">
        <w:rPr>
          <w:rFonts w:eastAsia="Calibri" w:hint="cs"/>
          <w:rtl/>
        </w:rPr>
        <w:t>י</w:t>
      </w:r>
      <w:r w:rsidRPr="0010195F">
        <w:rPr>
          <w:rFonts w:eastAsia="Calibri" w:hint="cs"/>
          <w:rtl/>
        </w:rPr>
        <w:t xml:space="preserve">ותו לשיפור איכות ההוראה, לקידום שוויון הזדמנויות ולהיערכות למצבי חירום. בין היתר ציין המשרד כי הוא פועל להגברת המודעות בקרב מנהלים ומורים לחשיבות שבשילוב התוכן הדיגיטלי; להרחבת היצע התוכן הדיגיטלי באמצעות פרסום מכרז תוכן חדש, הקמת קרן מו"פ לסיוע בפיתוח תכנים חדשים עבור אוכלוסיות שבהן קיים מחסור בתכנים כאלו והגדלת מספר הספקים; ולהנגשת התוכן באופן יעיל באמצעות הקטלוג החינוכי ו"יריד תוכן" וירטואלי. עוד מסר המשרד כי הוא </w:t>
      </w:r>
      <w:r w:rsidRPr="0010195F">
        <w:rPr>
          <w:rFonts w:eastAsia="Calibri"/>
          <w:rtl/>
        </w:rPr>
        <w:t>פועל להרחבת</w:t>
      </w:r>
      <w:r w:rsidRPr="0010195F">
        <w:rPr>
          <w:rFonts w:eastAsia="Calibri" w:hint="cs"/>
          <w:rtl/>
        </w:rPr>
        <w:t xml:space="preserve"> </w:t>
      </w:r>
      <w:r w:rsidRPr="0010195F">
        <w:rPr>
          <w:rFonts w:eastAsia="Calibri"/>
          <w:rtl/>
        </w:rPr>
        <w:t>המענים המותאמים ל</w:t>
      </w:r>
      <w:r w:rsidRPr="0010195F">
        <w:rPr>
          <w:rFonts w:eastAsia="Calibri" w:hint="cs"/>
          <w:rtl/>
        </w:rPr>
        <w:t>חברה</w:t>
      </w:r>
      <w:r w:rsidRPr="0010195F">
        <w:rPr>
          <w:rFonts w:eastAsia="Calibri"/>
          <w:rtl/>
        </w:rPr>
        <w:t xml:space="preserve"> החרדי</w:t>
      </w:r>
      <w:r w:rsidRPr="0010195F">
        <w:rPr>
          <w:rFonts w:eastAsia="Calibri" w:hint="cs"/>
          <w:rtl/>
        </w:rPr>
        <w:t xml:space="preserve">ת ולמאפייניה. כדי לעודד ספקים לפתח תכנים דיגיטליים מותאמים לחברה </w:t>
      </w:r>
      <w:r w:rsidRPr="0010195F">
        <w:rPr>
          <w:rFonts w:eastAsia="Calibri" w:hint="cs"/>
          <w:rtl/>
        </w:rPr>
        <w:lastRenderedPageBreak/>
        <w:t xml:space="preserve">החרדית, הקים המשרד </w:t>
      </w:r>
      <w:r w:rsidRPr="0010195F">
        <w:rPr>
          <w:rFonts w:eastAsia="Calibri"/>
          <w:rtl/>
        </w:rPr>
        <w:t xml:space="preserve">במאגר התוכניות הבית-ספריות תת-סל </w:t>
      </w:r>
      <w:r w:rsidRPr="0010195F">
        <w:rPr>
          <w:rFonts w:eastAsia="Calibri" w:hint="cs"/>
          <w:rtl/>
        </w:rPr>
        <w:t xml:space="preserve">ייעודי של </w:t>
      </w:r>
      <w:r w:rsidRPr="0010195F">
        <w:rPr>
          <w:rFonts w:eastAsia="Calibri"/>
          <w:rtl/>
        </w:rPr>
        <w:t xml:space="preserve">תוכניות </w:t>
      </w:r>
      <w:r w:rsidRPr="0010195F">
        <w:rPr>
          <w:rFonts w:eastAsia="Calibri" w:hint="cs"/>
          <w:rtl/>
        </w:rPr>
        <w:t>ה</w:t>
      </w:r>
      <w:r w:rsidRPr="0010195F">
        <w:rPr>
          <w:rFonts w:eastAsia="Calibri"/>
          <w:rtl/>
        </w:rPr>
        <w:t>משלבות תוכן דיגיטלי למוסדות חינוך חרדיים</w:t>
      </w:r>
      <w:r w:rsidRPr="0010195F">
        <w:rPr>
          <w:rFonts w:eastAsia="Calibri" w:hint="cs"/>
          <w:rtl/>
        </w:rPr>
        <w:t>. הוא הקים גם פורטל חירום ייעודי ללמידה מרחוק המרכ</w:t>
      </w:r>
      <w:r w:rsidRPr="0010195F">
        <w:rPr>
          <w:rFonts w:ascii="David" w:eastAsia="Calibri" w:hAnsi="David"/>
          <w:rtl/>
        </w:rPr>
        <w:t>ֵּ</w:t>
      </w:r>
      <w:r w:rsidRPr="0010195F">
        <w:rPr>
          <w:rFonts w:eastAsia="Calibri" w:hint="cs"/>
          <w:rtl/>
        </w:rPr>
        <w:t>ז תכנים מותאמים לחברה החרדית ומתמודד עם המגבלות של היעדר מחשבים או אינטרנט באמצעות שימוש בטלפונים ובמרחבים קוליים.</w:t>
      </w:r>
    </w:p>
    <w:p w14:paraId="32E45DAE" w14:textId="77777777" w:rsidR="0010195F" w:rsidRPr="0010195F" w:rsidRDefault="0010195F" w:rsidP="0010195F">
      <w:pPr>
        <w:spacing w:line="269" w:lineRule="auto"/>
        <w:ind w:left="-567"/>
        <w:rPr>
          <w:rFonts w:eastAsia="Calibri"/>
          <w:szCs w:val="20"/>
          <w:rtl/>
        </w:rPr>
      </w:pPr>
    </w:p>
    <w:p w14:paraId="7DEAAACF" w14:textId="77777777" w:rsidR="0010195F" w:rsidRPr="0010195F" w:rsidRDefault="0010195F" w:rsidP="0010195F">
      <w:pPr>
        <w:spacing w:line="269" w:lineRule="auto"/>
        <w:rPr>
          <w:rFonts w:eastAsia="Calibri"/>
          <w:b/>
          <w:bCs/>
          <w:rtl/>
        </w:rPr>
      </w:pPr>
      <w:r w:rsidRPr="0010195F">
        <w:rPr>
          <w:rFonts w:eastAsia="Calibri" w:hint="cs"/>
          <w:b/>
          <w:bCs/>
          <w:rtl/>
        </w:rPr>
        <w:t xml:space="preserve">מומלץ כי המשרד, באמצעות המחוזות, ימשיך ויעודד את בתיה"ס לרכוש תכנים דיגיטליים ולעשות בהם שימוש מושכל. עוד מומלץ כי משרד החינוך יוסיף ויפעל לפיתוח מענים ללמידה דיגיטלית המותאמים לחברה החרדית הן מבחינת התכנים הן מבחינת האמצעים הטכנולוגיים הנדרשים לשימוש בהם, וישלים מימושה של תוכנית ייעודית לעידוד החברה החרדית לשימוש בלמידה דיגיטלית מותאמת עבורה. </w:t>
      </w:r>
    </w:p>
    <w:p w14:paraId="2EA7B5CB" w14:textId="77777777" w:rsidR="0010195F" w:rsidRPr="0010195F" w:rsidRDefault="0010195F" w:rsidP="0010195F">
      <w:pPr>
        <w:spacing w:line="269" w:lineRule="auto"/>
        <w:rPr>
          <w:rFonts w:eastAsia="Calibri"/>
          <w:b/>
          <w:bCs/>
          <w:rtl/>
        </w:rPr>
      </w:pPr>
    </w:p>
    <w:p w14:paraId="72F60A7B" w14:textId="77777777" w:rsidR="0010195F" w:rsidRPr="0010195F" w:rsidRDefault="0010195F" w:rsidP="0010195F">
      <w:pPr>
        <w:keepNext/>
        <w:keepLines/>
        <w:spacing w:line="269" w:lineRule="auto"/>
        <w:outlineLvl w:val="4"/>
        <w:rPr>
          <w:rFonts w:eastAsia="Times New Roman"/>
          <w:bCs/>
          <w:spacing w:val="40"/>
          <w:rtl/>
        </w:rPr>
      </w:pPr>
      <w:r w:rsidRPr="0010195F">
        <w:rPr>
          <w:rFonts w:eastAsia="Times New Roman" w:hint="cs"/>
          <w:bCs/>
          <w:spacing w:val="40"/>
          <w:rtl/>
        </w:rPr>
        <w:t xml:space="preserve">מיזמים של יחידות המטה בתחום הלמידה הדיגיטלית </w:t>
      </w:r>
    </w:p>
    <w:p w14:paraId="63FCF370" w14:textId="77777777" w:rsidR="0010195F" w:rsidRPr="0010195F" w:rsidRDefault="0010195F" w:rsidP="0010195F">
      <w:pPr>
        <w:spacing w:line="269" w:lineRule="auto"/>
        <w:ind w:left="-567"/>
        <w:rPr>
          <w:rFonts w:eastAsia="Calibri"/>
          <w:szCs w:val="20"/>
          <w:rtl/>
        </w:rPr>
      </w:pPr>
    </w:p>
    <w:p w14:paraId="7A13F91C" w14:textId="77777777" w:rsidR="0010195F" w:rsidRPr="0010195F" w:rsidRDefault="0010195F" w:rsidP="0010195F">
      <w:pPr>
        <w:spacing w:line="269" w:lineRule="auto"/>
        <w:rPr>
          <w:rFonts w:eastAsia="Calibri"/>
          <w:rtl/>
        </w:rPr>
      </w:pPr>
      <w:r w:rsidRPr="0010195F">
        <w:rPr>
          <w:rFonts w:eastAsia="Calibri" w:hint="cs"/>
          <w:rtl/>
        </w:rPr>
        <w:t>בהיעדר תוכנית אסטרטגית כלל משרדית לקידום הלמידה הדיגיטלית ובהיעדר גורם מתכלל וחלוקת תפקידים ברורה בתחום זה, במהלך השנים פעלו יחידות המטה של משרד החינוך במקביל זו לזו לקידום מיזמים שונים בתחום הלמידה הדיגיטלית בהתאם ליכולותיהן ולסדרי העדיפויות שלהן.</w:t>
      </w:r>
      <w:r w:rsidRPr="0010195F">
        <w:rPr>
          <w:rFonts w:eastAsia="Calibri" w:hint="cs"/>
          <w:b/>
          <w:bCs/>
          <w:rtl/>
        </w:rPr>
        <w:t xml:space="preserve"> </w:t>
      </w:r>
      <w:r w:rsidRPr="0010195F">
        <w:rPr>
          <w:rFonts w:eastAsia="Calibri" w:hint="cs"/>
          <w:rtl/>
        </w:rPr>
        <w:t xml:space="preserve">כך, נוסף על תוכנית התקשוב שהוביל המינהל לחינוך טכנולוגי באמצעות מדריכי התקשוב המחוזיים ורכזי התקשוב הבית-ספריים, הובילו גם המזכירות הפדגוגית, המינהל הפדגוגי (בעיקר באמצעות האגף לחינוך על-יסודי) ומינהל עובדי הוראה מיזמים שונים העושים שימוש בלמידה דיגיטלית ומקדמים אותה בדרך זו. </w:t>
      </w:r>
    </w:p>
    <w:p w14:paraId="6B4896D0" w14:textId="77777777" w:rsidR="0010195F" w:rsidRPr="0010195F" w:rsidRDefault="0010195F" w:rsidP="0010195F">
      <w:pPr>
        <w:spacing w:line="269" w:lineRule="auto"/>
        <w:ind w:left="-567"/>
        <w:rPr>
          <w:rFonts w:eastAsia="Calibri"/>
          <w:szCs w:val="20"/>
          <w:rtl/>
        </w:rPr>
      </w:pPr>
    </w:p>
    <w:p w14:paraId="5ACE9C47" w14:textId="77777777" w:rsidR="0010195F" w:rsidRPr="0010195F" w:rsidRDefault="0010195F" w:rsidP="0010195F">
      <w:pPr>
        <w:spacing w:line="269" w:lineRule="auto"/>
        <w:rPr>
          <w:rFonts w:eastAsia="Calibri"/>
          <w:rtl/>
        </w:rPr>
      </w:pPr>
      <w:r w:rsidRPr="0010195F">
        <w:rPr>
          <w:rFonts w:eastAsia="Calibri" w:hint="cs"/>
          <w:rtl/>
        </w:rPr>
        <w:t>המזכירות הפדגוגית פיתחה קורסים דיגיטליים במספר תחומים המיועדים לשלבי גיל שונים ומאפשרים לשלב למידה דיגיטלית עם הלמידה בכיתה או עם למידה עצמאית של התלמיד. האגף לחינוך על-יסודי במינהל הפדגוגי מפעיל מיזמים המבוססים על למידה דיגיטלית כתחליף ללמידה בכיתה (התיכון הווירטואלי) או נוסף עליה (חונכות וירטואלית). המינהל לחינוך טכנולוגי מפעיל מיזמים ללמידה דיגיטלית בעיקר כתוספת ללמידה בכיתה ("בגרופ", "המקפצה" ו-"עמ"ט וירטואלי"). יצוין כי למעט מיזם הקורסים הדיגיטליים שפיתחה המזכירות הפדגוגית, קידום הלמידה הדיגיטלית לא היה המטרה המרכזית של כלל המיזמים שלעיל אלא כלי להשגת מטרות אחרות, כגון תמיכה לימודית ומענה למחסור במורים. המיזמים הונגשו לתלמידים באמצעות האתר "בית הספר הווירטואלי", שעל פתיחתו הכריז המשרד ביולי 2023</w:t>
      </w:r>
      <w:r w:rsidRPr="0010195F">
        <w:rPr>
          <w:rFonts w:eastAsia="Calibri"/>
          <w:vertAlign w:val="superscript"/>
          <w:rtl/>
        </w:rPr>
        <w:footnoteReference w:id="79"/>
      </w:r>
      <w:r w:rsidRPr="0010195F">
        <w:rPr>
          <w:rFonts w:eastAsia="Calibri" w:hint="cs"/>
          <w:rtl/>
        </w:rPr>
        <w:t xml:space="preserve">, ונקבעו יעדים למספר המשתתפים בהם. </w:t>
      </w:r>
    </w:p>
    <w:p w14:paraId="434E2D3B" w14:textId="77777777" w:rsidR="0010195F" w:rsidRPr="0010195F" w:rsidRDefault="0010195F" w:rsidP="0010195F">
      <w:pPr>
        <w:spacing w:line="269" w:lineRule="auto"/>
        <w:ind w:left="-567"/>
        <w:rPr>
          <w:rFonts w:eastAsia="Calibri"/>
          <w:szCs w:val="20"/>
          <w:rtl/>
        </w:rPr>
      </w:pPr>
    </w:p>
    <w:p w14:paraId="2929F751" w14:textId="77777777" w:rsidR="0010195F" w:rsidRPr="0010195F" w:rsidRDefault="0010195F" w:rsidP="0010195F">
      <w:pPr>
        <w:spacing w:line="269" w:lineRule="auto"/>
        <w:rPr>
          <w:rFonts w:eastAsia="Calibri"/>
          <w:b/>
          <w:bCs/>
          <w:rtl/>
        </w:rPr>
      </w:pPr>
      <w:r w:rsidRPr="0010195F">
        <w:rPr>
          <w:rFonts w:eastAsia="Calibri" w:hint="cs"/>
          <w:b/>
          <w:bCs/>
          <w:rtl/>
        </w:rPr>
        <w:t>מריכוז המידע על אודות המיזמים שהפעילו יחידות המטה של המשרד עלה כי</w:t>
      </w:r>
      <w:r w:rsidRPr="0010195F">
        <w:rPr>
          <w:rFonts w:eastAsia="Calibri" w:hint="cs"/>
          <w:rtl/>
        </w:rPr>
        <w:t xml:space="preserve"> </w:t>
      </w:r>
      <w:r w:rsidRPr="0010195F">
        <w:rPr>
          <w:rFonts w:eastAsia="Calibri" w:hint="cs"/>
          <w:b/>
          <w:bCs/>
          <w:rtl/>
        </w:rPr>
        <w:t>הם התמקדו בעיקר בחטיבה העליונה</w:t>
      </w:r>
      <w:r w:rsidRPr="0010195F">
        <w:rPr>
          <w:rFonts w:eastAsia="Calibri"/>
          <w:b/>
          <w:bCs/>
          <w:vertAlign w:val="superscript"/>
          <w:rtl/>
        </w:rPr>
        <w:footnoteReference w:id="80"/>
      </w:r>
      <w:r w:rsidRPr="0010195F">
        <w:rPr>
          <w:rFonts w:eastAsia="Calibri" w:hint="cs"/>
          <w:b/>
          <w:bCs/>
          <w:rtl/>
        </w:rPr>
        <w:t xml:space="preserve"> וכי חלקם מיועדים ללמידה עצמאית של התלמידים בזמנם הפנוי ואינם חלק בלתי נפרד מהלמידה בבית הספר ומתוכנית הלימודים. גם ההשתתפות במיזמים שהיו חלק מתוכנית </w:t>
      </w:r>
      <w:r w:rsidRPr="0010195F">
        <w:rPr>
          <w:rFonts w:eastAsia="Calibri" w:hint="cs"/>
          <w:b/>
          <w:bCs/>
          <w:rtl/>
        </w:rPr>
        <w:lastRenderedPageBreak/>
        <w:t>הלימודים הייתה וולונטרית ותלויה בהחלטת ביה"ס</w:t>
      </w:r>
      <w:bookmarkStart w:id="34" w:name="_Ref203298582"/>
      <w:r w:rsidRPr="0010195F">
        <w:rPr>
          <w:rFonts w:eastAsia="Calibri"/>
          <w:b/>
          <w:bCs/>
          <w:vertAlign w:val="superscript"/>
          <w:rtl/>
        </w:rPr>
        <w:footnoteReference w:id="81"/>
      </w:r>
      <w:bookmarkEnd w:id="34"/>
      <w:r w:rsidRPr="0010195F">
        <w:rPr>
          <w:rFonts w:eastAsia="Calibri" w:hint="cs"/>
          <w:b/>
          <w:bCs/>
          <w:rtl/>
        </w:rPr>
        <w:t>. עוד עלה מהריכוז כי מספר התלמידים שהשתתפו בהם במצטבר ב</w:t>
      </w:r>
      <w:r w:rsidR="00323176">
        <w:rPr>
          <w:rFonts w:eastAsia="Calibri" w:hint="cs"/>
          <w:b/>
          <w:bCs/>
          <w:rtl/>
        </w:rPr>
        <w:t>ה</w:t>
      </w:r>
      <w:r w:rsidRPr="0010195F">
        <w:rPr>
          <w:rFonts w:eastAsia="Calibri" w:hint="cs"/>
          <w:b/>
          <w:bCs/>
          <w:rtl/>
        </w:rPr>
        <w:t xml:space="preserve">תשפ"ד הסתכם בכ-243,300 לכל היותר, שהם כ-12% מכלל התלמידים במערכת החינוך (כ-1,980,000 תלמידים בכיתות א' - י"ב). </w:t>
      </w:r>
    </w:p>
    <w:p w14:paraId="4A01B1D2" w14:textId="77777777" w:rsidR="0010195F" w:rsidRPr="0010195F" w:rsidRDefault="0010195F" w:rsidP="0010195F">
      <w:pPr>
        <w:spacing w:line="269" w:lineRule="auto"/>
        <w:ind w:left="-567"/>
        <w:rPr>
          <w:rFonts w:eastAsia="Calibri"/>
          <w:szCs w:val="20"/>
          <w:rtl/>
        </w:rPr>
      </w:pPr>
    </w:p>
    <w:p w14:paraId="3E0FA57F" w14:textId="77777777" w:rsidR="0010195F" w:rsidRPr="0010195F" w:rsidRDefault="0010195F" w:rsidP="0010195F">
      <w:pPr>
        <w:spacing w:line="269" w:lineRule="auto"/>
        <w:rPr>
          <w:rFonts w:eastAsia="Calibri"/>
          <w:b/>
          <w:bCs/>
          <w:rtl/>
        </w:rPr>
      </w:pPr>
      <w:r w:rsidRPr="0010195F">
        <w:rPr>
          <w:rFonts w:eastAsia="Calibri" w:hint="cs"/>
          <w:b/>
          <w:bCs/>
          <w:rtl/>
        </w:rPr>
        <w:t xml:space="preserve">עוד יצוין כי המיזמים שהובילו יחידות המטה לא נגזרו מתוכנית אסטרטגית משרדית לקידום למידה דיגיטלית. רובם פותחו כדי לתת מענה לצרכים אחרים, כגון מחסור במורים ותמיכה לימודית, ולא ייצגו כיוון אסטרטגי מתואם. </w:t>
      </w:r>
    </w:p>
    <w:p w14:paraId="794CDBAA" w14:textId="77777777" w:rsidR="0010195F" w:rsidRPr="0010195F" w:rsidRDefault="0010195F" w:rsidP="0010195F">
      <w:pPr>
        <w:spacing w:line="269" w:lineRule="auto"/>
        <w:ind w:left="-567"/>
        <w:rPr>
          <w:rFonts w:eastAsia="Calibri"/>
          <w:szCs w:val="20"/>
          <w:rtl/>
        </w:rPr>
      </w:pPr>
    </w:p>
    <w:p w14:paraId="1494037E" w14:textId="77777777" w:rsidR="0010195F" w:rsidRPr="0010195F" w:rsidRDefault="0010195F" w:rsidP="0010195F">
      <w:pPr>
        <w:spacing w:line="269" w:lineRule="auto"/>
        <w:rPr>
          <w:rFonts w:eastAsia="Calibri"/>
          <w:rtl/>
        </w:rPr>
      </w:pPr>
      <w:r w:rsidRPr="0010195F">
        <w:rPr>
          <w:rFonts w:eastAsia="Calibri" w:hint="cs"/>
          <w:rtl/>
        </w:rPr>
        <w:t xml:space="preserve">משרד החינוך מסר בתשובתו כי אכן יחידות במטה פיתחו תוכניות שונות ללא גורם מתכלל, וכי במסגרת הפקת הלקחים המשרדית מהמלחמה הועלה הצורך בתכלול ותיעדוף המיזמים והמשרד פועל להטמעת טרנספורמציה דיגיטלית מקיפה של מערכת החינוך במטרה להפוך את הלמידה לאפקטיבית, מותאמת אישית ורלוונטית לאתגרי המאה ה-21. </w:t>
      </w:r>
    </w:p>
    <w:p w14:paraId="0D56C0A2" w14:textId="77777777" w:rsidR="0010195F" w:rsidRPr="0010195F" w:rsidRDefault="0010195F" w:rsidP="0010195F">
      <w:pPr>
        <w:spacing w:line="269" w:lineRule="auto"/>
        <w:ind w:left="-567"/>
        <w:rPr>
          <w:rFonts w:eastAsia="Calibri"/>
          <w:szCs w:val="20"/>
          <w:rtl/>
        </w:rPr>
      </w:pPr>
    </w:p>
    <w:p w14:paraId="5428C1BF" w14:textId="77777777" w:rsidR="0010195F" w:rsidRPr="0010195F" w:rsidRDefault="0010195F" w:rsidP="0010195F">
      <w:pPr>
        <w:spacing w:line="269" w:lineRule="auto"/>
        <w:rPr>
          <w:rFonts w:eastAsia="Calibri"/>
          <w:b/>
          <w:bCs/>
          <w:rtl/>
        </w:rPr>
      </w:pPr>
      <w:r w:rsidRPr="0010195F">
        <w:rPr>
          <w:rFonts w:eastAsia="Calibri" w:hint="cs"/>
          <w:b/>
          <w:bCs/>
          <w:rtl/>
        </w:rPr>
        <w:t>כדי לקדם למידה דיגיטלית במערכת החינוך באופן מיטבי, על משרד החינוך לפעול לכך שהמיזמים השונים יפותחו על פי סדרי עדיפויות, יעדים ומשימות שייגזרו מתוכנית משרדית כוללת ויוגדרו המשתתפים בהם, בפרט בעיתות חירום.</w:t>
      </w:r>
    </w:p>
    <w:p w14:paraId="3A9D8D63" w14:textId="77777777" w:rsidR="0010195F" w:rsidRPr="0010195F" w:rsidRDefault="0010195F" w:rsidP="0010195F">
      <w:pPr>
        <w:spacing w:line="269" w:lineRule="auto"/>
        <w:ind w:left="-567"/>
        <w:rPr>
          <w:rFonts w:eastAsia="Calibri"/>
          <w:szCs w:val="20"/>
          <w:rtl/>
          <w:lang w:eastAsia="he-IL"/>
        </w:rPr>
      </w:pPr>
    </w:p>
    <w:p w14:paraId="4945D001" w14:textId="77777777" w:rsidR="0010195F" w:rsidRPr="0010195F" w:rsidRDefault="0010195F" w:rsidP="0010195F">
      <w:pPr>
        <w:spacing w:line="269" w:lineRule="auto"/>
        <w:rPr>
          <w:rFonts w:eastAsia="Calibri"/>
        </w:rPr>
      </w:pPr>
      <w:bookmarkStart w:id="35" w:name="_Hlk177306163"/>
      <w:bookmarkStart w:id="36" w:name="_Toc181089550"/>
      <w:r w:rsidRPr="0010195F">
        <w:rPr>
          <w:rFonts w:eastAsia="Times New Roman" w:hint="eastAsia"/>
          <w:bCs/>
          <w:spacing w:val="40"/>
          <w:rtl/>
        </w:rPr>
        <w:t>הערכת</w:t>
      </w:r>
      <w:r w:rsidRPr="0010195F">
        <w:rPr>
          <w:rFonts w:eastAsia="Times New Roman"/>
          <w:bCs/>
          <w:spacing w:val="40"/>
          <w:rtl/>
        </w:rPr>
        <w:t xml:space="preserve"> </w:t>
      </w:r>
      <w:r w:rsidRPr="0010195F">
        <w:rPr>
          <w:rFonts w:eastAsia="Times New Roman" w:hint="eastAsia"/>
          <w:bCs/>
          <w:spacing w:val="40"/>
          <w:rtl/>
        </w:rPr>
        <w:t>המיזמים</w:t>
      </w:r>
      <w:r w:rsidRPr="0010195F">
        <w:rPr>
          <w:rFonts w:eastAsia="Times New Roman"/>
          <w:bCs/>
          <w:spacing w:val="40"/>
          <w:rtl/>
        </w:rPr>
        <w:t xml:space="preserve"> </w:t>
      </w:r>
      <w:r w:rsidRPr="0010195F">
        <w:rPr>
          <w:rFonts w:eastAsia="Times New Roman" w:hint="eastAsia"/>
          <w:bCs/>
          <w:spacing w:val="40"/>
          <w:rtl/>
        </w:rPr>
        <w:t>של</w:t>
      </w:r>
      <w:r w:rsidRPr="0010195F">
        <w:rPr>
          <w:rFonts w:eastAsia="Times New Roman"/>
          <w:bCs/>
          <w:spacing w:val="40"/>
          <w:rtl/>
        </w:rPr>
        <w:t xml:space="preserve"> </w:t>
      </w:r>
      <w:r w:rsidRPr="0010195F">
        <w:rPr>
          <w:rFonts w:eastAsia="Times New Roman" w:hint="eastAsia"/>
          <w:bCs/>
          <w:spacing w:val="40"/>
          <w:rtl/>
        </w:rPr>
        <w:t>יחידות</w:t>
      </w:r>
      <w:r w:rsidRPr="0010195F">
        <w:rPr>
          <w:rFonts w:eastAsia="Times New Roman"/>
          <w:bCs/>
          <w:spacing w:val="40"/>
          <w:rtl/>
        </w:rPr>
        <w:t xml:space="preserve"> </w:t>
      </w:r>
      <w:r w:rsidRPr="0010195F">
        <w:rPr>
          <w:rFonts w:eastAsia="Times New Roman" w:hint="eastAsia"/>
          <w:bCs/>
          <w:spacing w:val="40"/>
          <w:rtl/>
        </w:rPr>
        <w:t>המטה</w:t>
      </w:r>
      <w:r w:rsidRPr="0010195F">
        <w:rPr>
          <w:rFonts w:eastAsia="Times New Roman"/>
          <w:bCs/>
          <w:spacing w:val="40"/>
          <w:rtl/>
        </w:rPr>
        <w:t xml:space="preserve"> </w:t>
      </w:r>
      <w:r w:rsidRPr="0010195F">
        <w:rPr>
          <w:rFonts w:eastAsia="Times New Roman" w:hint="eastAsia"/>
          <w:bCs/>
          <w:spacing w:val="40"/>
          <w:rtl/>
        </w:rPr>
        <w:t>בתחום</w:t>
      </w:r>
      <w:r w:rsidRPr="0010195F">
        <w:rPr>
          <w:rFonts w:eastAsia="Times New Roman"/>
          <w:bCs/>
          <w:spacing w:val="40"/>
          <w:rtl/>
        </w:rPr>
        <w:t xml:space="preserve"> </w:t>
      </w:r>
      <w:r w:rsidRPr="0010195F">
        <w:rPr>
          <w:rFonts w:eastAsia="Times New Roman" w:hint="eastAsia"/>
          <w:bCs/>
          <w:spacing w:val="40"/>
          <w:rtl/>
        </w:rPr>
        <w:t>הלמידה</w:t>
      </w:r>
      <w:r w:rsidRPr="0010195F">
        <w:rPr>
          <w:rFonts w:eastAsia="Times New Roman"/>
          <w:bCs/>
          <w:spacing w:val="40"/>
          <w:rtl/>
        </w:rPr>
        <w:t xml:space="preserve"> </w:t>
      </w:r>
      <w:r w:rsidRPr="0010195F">
        <w:rPr>
          <w:rFonts w:eastAsia="Times New Roman" w:hint="eastAsia"/>
          <w:bCs/>
          <w:spacing w:val="40"/>
          <w:rtl/>
        </w:rPr>
        <w:t>הדיגיטלית</w:t>
      </w:r>
      <w:bookmarkEnd w:id="35"/>
      <w:r w:rsidRPr="0010195F">
        <w:rPr>
          <w:rFonts w:eastAsia="Times New Roman"/>
          <w:bCs/>
          <w:spacing w:val="40"/>
          <w:rtl/>
        </w:rPr>
        <w:t>:</w:t>
      </w:r>
      <w:bookmarkEnd w:id="36"/>
      <w:r w:rsidRPr="0010195F">
        <w:rPr>
          <w:rFonts w:eastAsia="Times New Roman" w:hint="cs"/>
          <w:spacing w:val="40"/>
          <w:rtl/>
        </w:rPr>
        <w:t xml:space="preserve"> </w:t>
      </w:r>
      <w:r w:rsidRPr="0010195F">
        <w:rPr>
          <w:rFonts w:eastAsia="Calibri" w:hint="cs"/>
          <w:rtl/>
        </w:rPr>
        <w:t xml:space="preserve">משרד החינוך ביצע הערכות במתכונות שונות לחלק מן המיזמים שהפעילו יחידות המטה: לקורסים הדיגיטליים ממירי הבגרות בוצעה הערכה מעצבת בידי ראמ"ה בשנה"ל התשע"ח (2017 - 2018), ובשנה"ל התשע"ט (2018 - 2019) בוצע סקר בקרב תלמידים ומורים שהשתתפו בקורסים אלו בשני מקצועות. בהערכות נמצאה, ככלל, שביעות רצון מהמיזם, </w:t>
      </w:r>
      <w:r w:rsidRPr="0010195F">
        <w:rPr>
          <w:rFonts w:eastAsia="Calibri"/>
          <w:rtl/>
        </w:rPr>
        <w:t>והועלו נקודות לשיפור</w:t>
      </w:r>
      <w:r w:rsidRPr="0010195F">
        <w:rPr>
          <w:rFonts w:eastAsia="Calibri" w:hint="cs"/>
          <w:rtl/>
        </w:rPr>
        <w:t>. לתוכנית "בגרופ" במתמטיקה נערך בידי ראמ"ה מחקר הערכה בשנה"ל התשפ"ב. המחקר מצא כי ההשתתפות במיזם שיפרה את הציונים בקרב תלמידים בכל יחידות הלימוד, ובמיוחד בקרב דוברי ערבית, וסייעה בהעלאת המוטיבציה ללמוד לבחינת הבגרות ולגשת אליה</w:t>
      </w:r>
      <w:r w:rsidRPr="0010195F">
        <w:rPr>
          <w:rFonts w:eastAsia="Calibri"/>
          <w:vertAlign w:val="superscript"/>
          <w:rtl/>
        </w:rPr>
        <w:footnoteReference w:id="82"/>
      </w:r>
      <w:r w:rsidRPr="0010195F">
        <w:rPr>
          <w:rFonts w:eastAsia="Calibri" w:hint="cs"/>
          <w:rtl/>
        </w:rPr>
        <w:t xml:space="preserve">. למיזם "הכיתה הדיגיטלית" נערך מחקר הערכה בידי המינהל לחינוך טכנולוגי בשנה"ל התשפ"ד, ובו נמצא, בין השאר, כי מרבית התלמידים השתתפו בשיעורים מרחוק וביצעו את המשימות שניתנו להם, וכמחצית מהתלמדים הביעו עניין ללמוד במסגרת זו גם בעתיד. </w:t>
      </w:r>
    </w:p>
    <w:p w14:paraId="16498351" w14:textId="77777777" w:rsidR="0010195F" w:rsidRPr="0010195F" w:rsidRDefault="0010195F" w:rsidP="0010195F">
      <w:pPr>
        <w:spacing w:line="269" w:lineRule="auto"/>
        <w:ind w:left="-567"/>
        <w:rPr>
          <w:rFonts w:eastAsia="Calibri"/>
          <w:szCs w:val="20"/>
          <w:rtl/>
        </w:rPr>
      </w:pPr>
    </w:p>
    <w:p w14:paraId="1D3F82CF" w14:textId="77777777" w:rsidR="0010195F" w:rsidRDefault="0010195F" w:rsidP="0010195F">
      <w:pPr>
        <w:spacing w:line="269" w:lineRule="auto"/>
        <w:rPr>
          <w:rFonts w:eastAsia="Calibri"/>
          <w:rtl/>
        </w:rPr>
      </w:pPr>
      <w:r w:rsidRPr="0010195F">
        <w:rPr>
          <w:rFonts w:eastAsia="Times New Roman" w:hint="eastAsia"/>
          <w:bCs/>
          <w:spacing w:val="40"/>
          <w:rtl/>
        </w:rPr>
        <w:t>מיזמים</w:t>
      </w:r>
      <w:r w:rsidRPr="0010195F">
        <w:rPr>
          <w:rFonts w:eastAsia="Times New Roman"/>
          <w:bCs/>
          <w:spacing w:val="40"/>
          <w:rtl/>
        </w:rPr>
        <w:t xml:space="preserve"> </w:t>
      </w:r>
      <w:r w:rsidRPr="0010195F">
        <w:rPr>
          <w:rFonts w:eastAsia="Times New Roman" w:hint="eastAsia"/>
          <w:bCs/>
          <w:spacing w:val="40"/>
          <w:rtl/>
        </w:rPr>
        <w:t>ל</w:t>
      </w:r>
      <w:r w:rsidRPr="0010195F">
        <w:rPr>
          <w:rFonts w:eastAsia="Times New Roman"/>
          <w:bCs/>
          <w:spacing w:val="40"/>
          <w:rtl/>
        </w:rPr>
        <w:t>שילוב תומכי הוראה להוראה מרחוק בפריפריה ו</w:t>
      </w:r>
      <w:r w:rsidRPr="0010195F">
        <w:rPr>
          <w:rFonts w:eastAsia="Times New Roman" w:hint="eastAsia"/>
          <w:bCs/>
          <w:spacing w:val="40"/>
          <w:rtl/>
        </w:rPr>
        <w:t>ב</w:t>
      </w:r>
      <w:r w:rsidRPr="0010195F">
        <w:rPr>
          <w:rFonts w:eastAsia="Times New Roman"/>
          <w:bCs/>
          <w:spacing w:val="40"/>
          <w:rtl/>
        </w:rPr>
        <w:t>חברה הערבית:</w:t>
      </w:r>
      <w:r w:rsidRPr="0010195F">
        <w:rPr>
          <w:rFonts w:eastAsia="Calibri" w:hint="cs"/>
          <w:rtl/>
        </w:rPr>
        <w:t xml:space="preserve"> בעקבות פערים שנמצאו בחברה הערבית בתקופת הקורונה, אחת ההמלצות שנכללו בהפקת הלקחים של </w:t>
      </w:r>
      <w:r w:rsidRPr="0010195F">
        <w:rPr>
          <w:rFonts w:eastAsia="Calibri" w:hint="cs"/>
          <w:rtl/>
        </w:rPr>
        <w:lastRenderedPageBreak/>
        <w:t xml:space="preserve">המשרד מהקורונה הייתה להקים בה מיזמים </w:t>
      </w:r>
      <w:r w:rsidRPr="0010195F">
        <w:rPr>
          <w:rFonts w:eastAsia="Calibri"/>
          <w:rtl/>
        </w:rPr>
        <w:t>ייעודיים של תומכי הוראה</w:t>
      </w:r>
      <w:r w:rsidRPr="0010195F">
        <w:rPr>
          <w:rFonts w:eastAsia="Calibri"/>
          <w:vertAlign w:val="superscript"/>
          <w:rtl/>
        </w:rPr>
        <w:footnoteReference w:id="83"/>
      </w:r>
      <w:r w:rsidRPr="0010195F">
        <w:rPr>
          <w:rFonts w:eastAsia="Calibri"/>
          <w:rtl/>
        </w:rPr>
        <w:t xml:space="preserve"> להוראה מרחוק ובצורה היברידית</w:t>
      </w:r>
      <w:r w:rsidRPr="0010195F">
        <w:rPr>
          <w:rFonts w:eastAsia="Calibri" w:hint="cs"/>
          <w:rtl/>
        </w:rPr>
        <w:t xml:space="preserve"> </w:t>
      </w:r>
      <w:r w:rsidRPr="0010195F">
        <w:rPr>
          <w:rFonts w:eastAsia="Calibri"/>
          <w:rtl/>
        </w:rPr>
        <w:t>ל</w:t>
      </w:r>
      <w:r w:rsidRPr="0010195F">
        <w:rPr>
          <w:rFonts w:eastAsia="Calibri" w:hint="cs"/>
          <w:rtl/>
        </w:rPr>
        <w:t xml:space="preserve">שם </w:t>
      </w:r>
      <w:r w:rsidRPr="0010195F">
        <w:rPr>
          <w:rFonts w:eastAsia="Calibri"/>
          <w:rtl/>
        </w:rPr>
        <w:t xml:space="preserve">צמצום </w:t>
      </w:r>
      <w:r w:rsidRPr="0010195F">
        <w:rPr>
          <w:rFonts w:eastAsia="Calibri" w:hint="cs"/>
          <w:rtl/>
        </w:rPr>
        <w:t>הפ</w:t>
      </w:r>
      <w:r w:rsidRPr="0010195F">
        <w:rPr>
          <w:rFonts w:eastAsia="Calibri"/>
          <w:rtl/>
        </w:rPr>
        <w:t>ערים</w:t>
      </w:r>
      <w:r w:rsidRPr="0010195F">
        <w:rPr>
          <w:rFonts w:eastAsia="Calibri"/>
        </w:rPr>
        <w:t>.</w:t>
      </w:r>
      <w:r w:rsidRPr="0010195F">
        <w:rPr>
          <w:rFonts w:eastAsia="Calibri" w:hint="cs"/>
          <w:rtl/>
        </w:rPr>
        <w:t xml:space="preserve"> </w:t>
      </w:r>
    </w:p>
    <w:p w14:paraId="288A0482" w14:textId="77777777" w:rsidR="009F03DF" w:rsidRPr="0010195F" w:rsidRDefault="009F03DF" w:rsidP="0010195F">
      <w:pPr>
        <w:spacing w:line="269" w:lineRule="auto"/>
        <w:rPr>
          <w:rFonts w:eastAsia="Calibri"/>
          <w:rtl/>
        </w:rPr>
      </w:pPr>
    </w:p>
    <w:p w14:paraId="51DBC9BD" w14:textId="77777777" w:rsidR="0010195F" w:rsidRPr="0010195F" w:rsidRDefault="0010195F" w:rsidP="0010195F">
      <w:pPr>
        <w:spacing w:line="269" w:lineRule="auto"/>
        <w:rPr>
          <w:rFonts w:eastAsia="Calibri"/>
          <w:b/>
          <w:bCs/>
          <w:rtl/>
        </w:rPr>
      </w:pPr>
      <w:bookmarkStart w:id="37" w:name="_Hlk205825316"/>
      <w:r w:rsidRPr="0010195F">
        <w:rPr>
          <w:rFonts w:eastAsia="Calibri" w:hint="cs"/>
          <w:b/>
          <w:bCs/>
          <w:rtl/>
        </w:rPr>
        <w:t xml:space="preserve">יצוין לחיוב </w:t>
      </w:r>
      <w:r w:rsidRPr="0010195F">
        <w:rPr>
          <w:rFonts w:eastAsia="Calibri"/>
          <w:b/>
          <w:bCs/>
          <w:rtl/>
        </w:rPr>
        <w:t xml:space="preserve">כי המשרד הקים </w:t>
      </w:r>
      <w:r w:rsidRPr="0010195F">
        <w:rPr>
          <w:rFonts w:eastAsia="Calibri" w:hint="eastAsia"/>
          <w:b/>
          <w:bCs/>
          <w:rtl/>
        </w:rPr>
        <w:t>מיזמים</w:t>
      </w:r>
      <w:r w:rsidRPr="0010195F">
        <w:rPr>
          <w:rFonts w:eastAsia="Calibri"/>
          <w:b/>
          <w:bCs/>
          <w:rtl/>
        </w:rPr>
        <w:t xml:space="preserve"> ייעודיים לתמיכה </w:t>
      </w:r>
      <w:r w:rsidRPr="0010195F">
        <w:rPr>
          <w:rFonts w:eastAsia="Calibri" w:hint="eastAsia"/>
          <w:b/>
          <w:bCs/>
          <w:rtl/>
        </w:rPr>
        <w:t>מרחוק</w:t>
      </w:r>
      <w:r w:rsidRPr="0010195F">
        <w:rPr>
          <w:rFonts w:eastAsia="Calibri"/>
          <w:b/>
          <w:bCs/>
          <w:rtl/>
        </w:rPr>
        <w:t xml:space="preserve"> בתלמידים בחברה הערבית, הבדואית והדרוזית, </w:t>
      </w:r>
      <w:r w:rsidRPr="0010195F">
        <w:rPr>
          <w:rFonts w:eastAsia="Calibri" w:hint="eastAsia"/>
          <w:b/>
          <w:bCs/>
          <w:rtl/>
        </w:rPr>
        <w:t>במקומות</w:t>
      </w:r>
      <w:r w:rsidRPr="0010195F">
        <w:rPr>
          <w:rFonts w:eastAsia="Calibri"/>
          <w:b/>
          <w:bCs/>
          <w:rtl/>
        </w:rPr>
        <w:t xml:space="preserve"> </w:t>
      </w:r>
      <w:r w:rsidRPr="0010195F">
        <w:rPr>
          <w:rFonts w:eastAsia="Calibri" w:hint="eastAsia"/>
          <w:b/>
          <w:bCs/>
          <w:rtl/>
        </w:rPr>
        <w:t>שהיו</w:t>
      </w:r>
      <w:r w:rsidRPr="0010195F">
        <w:rPr>
          <w:rFonts w:eastAsia="Calibri"/>
          <w:b/>
          <w:bCs/>
          <w:rtl/>
        </w:rPr>
        <w:t xml:space="preserve"> </w:t>
      </w:r>
      <w:r w:rsidRPr="0010195F">
        <w:rPr>
          <w:rFonts w:eastAsia="Calibri" w:hint="eastAsia"/>
          <w:b/>
          <w:bCs/>
          <w:rtl/>
        </w:rPr>
        <w:t>בהם</w:t>
      </w:r>
      <w:r w:rsidRPr="0010195F">
        <w:rPr>
          <w:rFonts w:eastAsia="Calibri"/>
          <w:b/>
          <w:bCs/>
          <w:rtl/>
        </w:rPr>
        <w:t xml:space="preserve"> </w:t>
      </w:r>
      <w:r w:rsidRPr="0010195F">
        <w:rPr>
          <w:rFonts w:eastAsia="Calibri" w:hint="eastAsia"/>
          <w:b/>
          <w:bCs/>
          <w:rtl/>
        </w:rPr>
        <w:t>תשתית</w:t>
      </w:r>
      <w:r w:rsidRPr="0010195F">
        <w:rPr>
          <w:rFonts w:eastAsia="Calibri"/>
          <w:b/>
          <w:bCs/>
          <w:rtl/>
        </w:rPr>
        <w:t xml:space="preserve"> </w:t>
      </w:r>
      <w:r w:rsidRPr="0010195F">
        <w:rPr>
          <w:rFonts w:eastAsia="Calibri" w:hint="eastAsia"/>
          <w:b/>
          <w:bCs/>
          <w:rtl/>
        </w:rPr>
        <w:t>טכנולוגית</w:t>
      </w:r>
      <w:r w:rsidRPr="0010195F">
        <w:rPr>
          <w:rFonts w:eastAsia="Calibri"/>
          <w:b/>
          <w:bCs/>
          <w:rtl/>
        </w:rPr>
        <w:t xml:space="preserve"> </w:t>
      </w:r>
      <w:r w:rsidRPr="0010195F">
        <w:rPr>
          <w:rFonts w:eastAsia="Calibri" w:hint="eastAsia"/>
          <w:b/>
          <w:bCs/>
          <w:rtl/>
        </w:rPr>
        <w:t>מתאימה</w:t>
      </w:r>
      <w:r w:rsidRPr="0010195F">
        <w:rPr>
          <w:rFonts w:eastAsia="Calibri"/>
          <w:b/>
          <w:bCs/>
          <w:rtl/>
        </w:rPr>
        <w:t xml:space="preserve"> </w:t>
      </w:r>
      <w:r w:rsidRPr="0010195F">
        <w:rPr>
          <w:rFonts w:eastAsia="Calibri" w:hint="eastAsia"/>
          <w:b/>
          <w:bCs/>
          <w:rtl/>
        </w:rPr>
        <w:t>ואמצעי</w:t>
      </w:r>
      <w:r w:rsidRPr="0010195F">
        <w:rPr>
          <w:rFonts w:eastAsia="Calibri"/>
          <w:b/>
          <w:bCs/>
          <w:rtl/>
        </w:rPr>
        <w:t xml:space="preserve"> </w:t>
      </w:r>
      <w:r w:rsidRPr="0010195F">
        <w:rPr>
          <w:rFonts w:eastAsia="Calibri" w:hint="eastAsia"/>
          <w:b/>
          <w:bCs/>
          <w:rtl/>
        </w:rPr>
        <w:t>קצה</w:t>
      </w:r>
      <w:r w:rsidRPr="0010195F">
        <w:rPr>
          <w:rFonts w:eastAsia="Calibri"/>
          <w:b/>
          <w:bCs/>
          <w:rtl/>
        </w:rPr>
        <w:t xml:space="preserve">, באמצעות </w:t>
      </w:r>
      <w:r w:rsidRPr="0010195F">
        <w:rPr>
          <w:rFonts w:eastAsia="Calibri" w:hint="eastAsia"/>
          <w:b/>
          <w:bCs/>
          <w:rtl/>
        </w:rPr>
        <w:t>סטודנטים</w:t>
      </w:r>
      <w:r w:rsidRPr="0010195F">
        <w:rPr>
          <w:rFonts w:eastAsia="Calibri"/>
          <w:b/>
          <w:bCs/>
          <w:rtl/>
        </w:rPr>
        <w:t xml:space="preserve"> </w:t>
      </w:r>
      <w:r w:rsidRPr="0010195F">
        <w:rPr>
          <w:rFonts w:eastAsia="Calibri" w:hint="cs"/>
          <w:b/>
          <w:bCs/>
          <w:rtl/>
        </w:rPr>
        <w:t>הפועלי</w:t>
      </w:r>
      <w:r w:rsidRPr="0010195F">
        <w:rPr>
          <w:rFonts w:eastAsia="Calibri" w:hint="eastAsia"/>
          <w:b/>
          <w:bCs/>
          <w:rtl/>
        </w:rPr>
        <w:t>ם</w:t>
      </w:r>
      <w:r w:rsidRPr="0010195F">
        <w:rPr>
          <w:rFonts w:eastAsia="Calibri"/>
          <w:b/>
          <w:bCs/>
          <w:rtl/>
        </w:rPr>
        <w:t xml:space="preserve"> </w:t>
      </w:r>
      <w:r w:rsidRPr="0010195F">
        <w:rPr>
          <w:rFonts w:eastAsia="Calibri" w:hint="cs"/>
          <w:b/>
          <w:bCs/>
          <w:rtl/>
        </w:rPr>
        <w:t xml:space="preserve">מטעם </w:t>
      </w:r>
      <w:r w:rsidRPr="0010195F">
        <w:rPr>
          <w:rFonts w:eastAsia="Calibri" w:hint="eastAsia"/>
          <w:b/>
          <w:bCs/>
          <w:rtl/>
        </w:rPr>
        <w:t>רשויות</w:t>
      </w:r>
      <w:r w:rsidRPr="0010195F">
        <w:rPr>
          <w:rFonts w:eastAsia="Calibri"/>
          <w:b/>
          <w:bCs/>
          <w:rtl/>
        </w:rPr>
        <w:t xml:space="preserve"> </w:t>
      </w:r>
      <w:r w:rsidRPr="0010195F">
        <w:rPr>
          <w:rFonts w:eastAsia="Calibri" w:hint="eastAsia"/>
          <w:b/>
          <w:bCs/>
          <w:rtl/>
        </w:rPr>
        <w:t>מקומיות</w:t>
      </w:r>
      <w:r w:rsidRPr="0010195F">
        <w:rPr>
          <w:rFonts w:eastAsia="Calibri"/>
          <w:b/>
          <w:bCs/>
          <w:rtl/>
        </w:rPr>
        <w:t xml:space="preserve"> </w:t>
      </w:r>
      <w:r w:rsidRPr="0010195F">
        <w:rPr>
          <w:rFonts w:eastAsia="Calibri" w:hint="eastAsia"/>
          <w:b/>
          <w:bCs/>
          <w:rtl/>
        </w:rPr>
        <w:t>ו</w:t>
      </w:r>
      <w:r w:rsidRPr="0010195F">
        <w:rPr>
          <w:rFonts w:eastAsia="Calibri"/>
          <w:b/>
          <w:bCs/>
          <w:rtl/>
        </w:rPr>
        <w:t xml:space="preserve">מוסדות אקדמיים, משרתים מטעם השירות הלאומי האזרחי ומתנדבים. התמיכה </w:t>
      </w:r>
      <w:r w:rsidRPr="0010195F">
        <w:rPr>
          <w:rFonts w:eastAsia="Calibri" w:hint="eastAsia"/>
          <w:b/>
          <w:bCs/>
          <w:rtl/>
        </w:rPr>
        <w:t>שניתנה</w:t>
      </w:r>
      <w:r w:rsidRPr="0010195F">
        <w:rPr>
          <w:rFonts w:eastAsia="Calibri"/>
          <w:b/>
          <w:bCs/>
          <w:rtl/>
        </w:rPr>
        <w:t xml:space="preserve"> מרחוק כללה מענים בתחומי הליבה </w:t>
      </w:r>
      <w:r w:rsidRPr="0010195F">
        <w:rPr>
          <w:rFonts w:eastAsia="Calibri" w:hint="eastAsia"/>
          <w:b/>
          <w:bCs/>
          <w:rtl/>
        </w:rPr>
        <w:t>ו</w:t>
      </w:r>
      <w:r w:rsidRPr="0010195F">
        <w:rPr>
          <w:rFonts w:eastAsia="Calibri"/>
          <w:b/>
          <w:bCs/>
          <w:rtl/>
        </w:rPr>
        <w:t xml:space="preserve">תרגול ושימוש במיומנויות ללמידה </w:t>
      </w:r>
      <w:r w:rsidRPr="0010195F">
        <w:rPr>
          <w:rFonts w:eastAsia="Calibri" w:hint="eastAsia"/>
          <w:b/>
          <w:bCs/>
          <w:rtl/>
        </w:rPr>
        <w:t>עצמאית</w:t>
      </w:r>
      <w:r w:rsidRPr="0010195F">
        <w:rPr>
          <w:rFonts w:eastAsia="Calibri"/>
          <w:b/>
          <w:bCs/>
          <w:rtl/>
        </w:rPr>
        <w:t xml:space="preserve">. </w:t>
      </w:r>
      <w:r w:rsidRPr="0010195F">
        <w:rPr>
          <w:rFonts w:eastAsia="Calibri" w:hint="eastAsia"/>
          <w:b/>
          <w:bCs/>
          <w:rtl/>
        </w:rPr>
        <w:t>לפי</w:t>
      </w:r>
      <w:r w:rsidRPr="0010195F">
        <w:rPr>
          <w:rFonts w:eastAsia="Calibri"/>
          <w:b/>
          <w:bCs/>
          <w:rtl/>
        </w:rPr>
        <w:t xml:space="preserve"> המשרד </w:t>
      </w:r>
      <w:r w:rsidRPr="0010195F">
        <w:rPr>
          <w:rFonts w:eastAsia="Calibri" w:hint="eastAsia"/>
          <w:b/>
          <w:bCs/>
          <w:rtl/>
        </w:rPr>
        <w:t>מודל</w:t>
      </w:r>
      <w:r w:rsidRPr="0010195F">
        <w:rPr>
          <w:rFonts w:eastAsia="Calibri"/>
          <w:b/>
          <w:bCs/>
          <w:rtl/>
        </w:rPr>
        <w:t xml:space="preserve"> </w:t>
      </w:r>
      <w:r w:rsidRPr="0010195F">
        <w:rPr>
          <w:rFonts w:eastAsia="Calibri" w:hint="eastAsia"/>
          <w:b/>
          <w:bCs/>
          <w:rtl/>
        </w:rPr>
        <w:t>זה</w:t>
      </w:r>
      <w:r w:rsidRPr="0010195F">
        <w:rPr>
          <w:rFonts w:eastAsia="Calibri"/>
          <w:b/>
          <w:bCs/>
          <w:rtl/>
        </w:rPr>
        <w:t xml:space="preserve"> </w:t>
      </w:r>
      <w:r w:rsidRPr="0010195F">
        <w:rPr>
          <w:rFonts w:eastAsia="Calibri" w:hint="eastAsia"/>
          <w:b/>
          <w:bCs/>
          <w:rtl/>
        </w:rPr>
        <w:t>פועל</w:t>
      </w:r>
      <w:r w:rsidRPr="0010195F">
        <w:rPr>
          <w:rFonts w:eastAsia="Calibri"/>
          <w:b/>
          <w:bCs/>
          <w:rtl/>
        </w:rPr>
        <w:t xml:space="preserve"> </w:t>
      </w:r>
      <w:r w:rsidRPr="0010195F">
        <w:rPr>
          <w:rFonts w:eastAsia="Calibri" w:hint="eastAsia"/>
          <w:b/>
          <w:bCs/>
          <w:rtl/>
        </w:rPr>
        <w:t>בשגרה</w:t>
      </w:r>
      <w:r w:rsidRPr="0010195F">
        <w:rPr>
          <w:rFonts w:eastAsia="Calibri"/>
          <w:b/>
          <w:bCs/>
          <w:rtl/>
        </w:rPr>
        <w:t xml:space="preserve"> </w:t>
      </w:r>
      <w:r w:rsidRPr="0010195F">
        <w:rPr>
          <w:rFonts w:eastAsia="Calibri" w:hint="eastAsia"/>
          <w:b/>
          <w:bCs/>
          <w:rtl/>
        </w:rPr>
        <w:t>בתמיכה</w:t>
      </w:r>
      <w:r w:rsidRPr="0010195F">
        <w:rPr>
          <w:rFonts w:eastAsia="Calibri"/>
          <w:b/>
          <w:bCs/>
          <w:rtl/>
        </w:rPr>
        <w:t xml:space="preserve"> </w:t>
      </w:r>
      <w:r w:rsidRPr="0010195F">
        <w:rPr>
          <w:rFonts w:eastAsia="Calibri" w:hint="eastAsia"/>
          <w:b/>
          <w:bCs/>
          <w:rtl/>
        </w:rPr>
        <w:t>מקרוב</w:t>
      </w:r>
      <w:r w:rsidRPr="0010195F">
        <w:rPr>
          <w:rFonts w:eastAsia="Calibri" w:hint="cs"/>
          <w:b/>
          <w:bCs/>
          <w:rtl/>
        </w:rPr>
        <w:t>,</w:t>
      </w:r>
      <w:r w:rsidRPr="0010195F">
        <w:rPr>
          <w:rFonts w:eastAsia="Calibri"/>
          <w:b/>
          <w:bCs/>
          <w:rtl/>
        </w:rPr>
        <w:t xml:space="preserve"> </w:t>
      </w:r>
      <w:r w:rsidRPr="0010195F">
        <w:rPr>
          <w:rFonts w:eastAsia="Calibri" w:hint="eastAsia"/>
          <w:b/>
          <w:bCs/>
          <w:rtl/>
        </w:rPr>
        <w:t>ובעת</w:t>
      </w:r>
      <w:r w:rsidRPr="0010195F">
        <w:rPr>
          <w:rFonts w:eastAsia="Calibri"/>
          <w:b/>
          <w:bCs/>
          <w:rtl/>
        </w:rPr>
        <w:t xml:space="preserve"> </w:t>
      </w:r>
      <w:r w:rsidRPr="0010195F">
        <w:rPr>
          <w:rFonts w:eastAsia="Calibri" w:hint="eastAsia"/>
          <w:b/>
          <w:bCs/>
          <w:rtl/>
        </w:rPr>
        <w:t>חירום</w:t>
      </w:r>
      <w:r w:rsidRPr="0010195F">
        <w:rPr>
          <w:rFonts w:eastAsia="Calibri"/>
          <w:b/>
          <w:bCs/>
          <w:rtl/>
        </w:rPr>
        <w:t xml:space="preserve"> </w:t>
      </w:r>
      <w:r w:rsidRPr="0010195F">
        <w:rPr>
          <w:rFonts w:eastAsia="Calibri" w:hint="eastAsia"/>
          <w:b/>
          <w:bCs/>
          <w:rtl/>
        </w:rPr>
        <w:t>ממשיך</w:t>
      </w:r>
      <w:r w:rsidRPr="0010195F">
        <w:rPr>
          <w:rFonts w:eastAsia="Calibri"/>
          <w:b/>
          <w:bCs/>
          <w:rtl/>
        </w:rPr>
        <w:t xml:space="preserve"> </w:t>
      </w:r>
      <w:r w:rsidRPr="0010195F">
        <w:rPr>
          <w:rFonts w:eastAsia="Calibri" w:hint="eastAsia"/>
          <w:b/>
          <w:bCs/>
          <w:rtl/>
        </w:rPr>
        <w:t>לתמוך</w:t>
      </w:r>
      <w:r w:rsidRPr="0010195F">
        <w:rPr>
          <w:rFonts w:eastAsia="Calibri"/>
          <w:b/>
          <w:bCs/>
          <w:rtl/>
        </w:rPr>
        <w:t xml:space="preserve"> </w:t>
      </w:r>
      <w:r w:rsidRPr="0010195F">
        <w:rPr>
          <w:rFonts w:eastAsia="Calibri" w:hint="eastAsia"/>
          <w:b/>
          <w:bCs/>
          <w:rtl/>
        </w:rPr>
        <w:t>בתלמידים</w:t>
      </w:r>
      <w:r w:rsidRPr="0010195F">
        <w:rPr>
          <w:rFonts w:eastAsia="Calibri"/>
          <w:b/>
          <w:bCs/>
          <w:rtl/>
        </w:rPr>
        <w:t xml:space="preserve"> </w:t>
      </w:r>
      <w:r w:rsidRPr="0010195F">
        <w:rPr>
          <w:rFonts w:eastAsia="Calibri" w:hint="eastAsia"/>
          <w:b/>
          <w:bCs/>
          <w:rtl/>
        </w:rPr>
        <w:t>מרחוק</w:t>
      </w:r>
      <w:r w:rsidRPr="0010195F">
        <w:rPr>
          <w:rFonts w:eastAsia="Calibri"/>
          <w:b/>
          <w:bCs/>
          <w:rtl/>
        </w:rPr>
        <w:t xml:space="preserve">, </w:t>
      </w:r>
      <w:r w:rsidRPr="0010195F">
        <w:rPr>
          <w:rFonts w:eastAsia="Calibri" w:hint="eastAsia"/>
          <w:b/>
          <w:bCs/>
          <w:rtl/>
        </w:rPr>
        <w:t>ובמצטבר</w:t>
      </w:r>
      <w:r w:rsidRPr="0010195F">
        <w:rPr>
          <w:rFonts w:eastAsia="Calibri"/>
          <w:b/>
          <w:bCs/>
          <w:rtl/>
        </w:rPr>
        <w:t xml:space="preserve"> פעלו </w:t>
      </w:r>
      <w:r w:rsidRPr="0010195F">
        <w:rPr>
          <w:rFonts w:eastAsia="Calibri" w:hint="eastAsia"/>
          <w:b/>
          <w:bCs/>
          <w:rtl/>
        </w:rPr>
        <w:t>במסגרתו</w:t>
      </w:r>
      <w:r w:rsidRPr="0010195F">
        <w:rPr>
          <w:rFonts w:eastAsia="Calibri"/>
          <w:b/>
          <w:bCs/>
          <w:rtl/>
        </w:rPr>
        <w:t xml:space="preserve"> </w:t>
      </w:r>
      <w:r w:rsidRPr="0010195F">
        <w:rPr>
          <w:rFonts w:eastAsia="Calibri" w:hint="eastAsia"/>
          <w:b/>
          <w:bCs/>
          <w:rtl/>
        </w:rPr>
        <w:t>כ</w:t>
      </w:r>
      <w:r w:rsidRPr="0010195F">
        <w:rPr>
          <w:rFonts w:eastAsia="Calibri"/>
          <w:b/>
          <w:bCs/>
          <w:rtl/>
        </w:rPr>
        <w:t>-14,000 תומכי הוראה.</w:t>
      </w:r>
    </w:p>
    <w:bookmarkEnd w:id="37"/>
    <w:p w14:paraId="77D741AE" w14:textId="77777777" w:rsidR="0010195F" w:rsidRPr="0010195F" w:rsidRDefault="0010195F" w:rsidP="0010195F">
      <w:pPr>
        <w:spacing w:line="269" w:lineRule="auto"/>
        <w:rPr>
          <w:rFonts w:eastAsia="Calibri"/>
          <w:b/>
          <w:bCs/>
          <w:rtl/>
        </w:rPr>
      </w:pPr>
    </w:p>
    <w:p w14:paraId="17FFB13E" w14:textId="77777777" w:rsidR="0010195F" w:rsidRPr="0010195F" w:rsidRDefault="0010195F" w:rsidP="0010195F">
      <w:pPr>
        <w:keepNext/>
        <w:keepLines/>
        <w:spacing w:line="269" w:lineRule="auto"/>
        <w:outlineLvl w:val="4"/>
        <w:rPr>
          <w:rFonts w:eastAsia="Times New Roman"/>
          <w:bCs/>
          <w:spacing w:val="40"/>
          <w:rtl/>
        </w:rPr>
      </w:pPr>
      <w:bookmarkStart w:id="38" w:name="_Hlk205816369"/>
      <w:r w:rsidRPr="0010195F">
        <w:rPr>
          <w:rFonts w:eastAsia="Times New Roman" w:hint="cs"/>
          <w:bCs/>
          <w:spacing w:val="40"/>
          <w:rtl/>
        </w:rPr>
        <w:t>שילוב למידה דיגיטלית ולמידה מרחוק בעת שגרה</w:t>
      </w:r>
      <w:bookmarkEnd w:id="38"/>
    </w:p>
    <w:p w14:paraId="473F42E8" w14:textId="77777777" w:rsidR="0010195F" w:rsidRPr="0010195F" w:rsidRDefault="0010195F" w:rsidP="0010195F">
      <w:pPr>
        <w:spacing w:line="269" w:lineRule="auto"/>
        <w:ind w:left="-567"/>
        <w:rPr>
          <w:rFonts w:eastAsia="Calibri"/>
          <w:szCs w:val="20"/>
          <w:rtl/>
        </w:rPr>
      </w:pPr>
    </w:p>
    <w:p w14:paraId="60F69EA3" w14:textId="77777777" w:rsidR="0010195F" w:rsidRPr="0010195F" w:rsidRDefault="0010195F" w:rsidP="0010195F">
      <w:pPr>
        <w:spacing w:line="269" w:lineRule="auto"/>
        <w:rPr>
          <w:rFonts w:eastAsia="Calibri"/>
          <w:rtl/>
        </w:rPr>
      </w:pPr>
      <w:r w:rsidRPr="0010195F">
        <w:rPr>
          <w:rFonts w:eastAsia="Calibri" w:hint="cs"/>
          <w:rtl/>
        </w:rPr>
        <w:t xml:space="preserve">בדוח בנושא הוראה ולמידה מרחוק בתקופת הקורונה ציין מבקר המדינה כי מאחר </w:t>
      </w:r>
      <w:r w:rsidRPr="0010195F">
        <w:rPr>
          <w:rFonts w:eastAsia="Calibri"/>
          <w:rtl/>
        </w:rPr>
        <w:t xml:space="preserve">שלמידה מרחוק היא אחת משיטות הלמידה המתקדמות, מומלץ שמשרד </w:t>
      </w:r>
      <w:r w:rsidRPr="0010195F">
        <w:rPr>
          <w:rFonts w:eastAsia="Calibri" w:hint="cs"/>
          <w:rtl/>
        </w:rPr>
        <w:t xml:space="preserve">החינוך </w:t>
      </w:r>
      <w:r w:rsidRPr="0010195F">
        <w:rPr>
          <w:rFonts w:eastAsia="Calibri"/>
          <w:rtl/>
        </w:rPr>
        <w:t>ימשיך לשלב</w:t>
      </w:r>
      <w:r w:rsidRPr="0010195F">
        <w:rPr>
          <w:rFonts w:eastAsia="Calibri" w:hint="cs"/>
          <w:rtl/>
        </w:rPr>
        <w:t>ה</w:t>
      </w:r>
      <w:r w:rsidRPr="0010195F">
        <w:rPr>
          <w:rFonts w:eastAsia="Calibri"/>
          <w:rtl/>
        </w:rPr>
        <w:t xml:space="preserve"> בימי שגרה כדי לייעל את עבודת</w:t>
      </w:r>
      <w:r w:rsidRPr="0010195F">
        <w:rPr>
          <w:rFonts w:eastAsia="Calibri" w:hint="cs"/>
          <w:rtl/>
        </w:rPr>
        <w:t>ם של</w:t>
      </w:r>
      <w:r w:rsidRPr="0010195F">
        <w:rPr>
          <w:rFonts w:eastAsia="Calibri"/>
          <w:rtl/>
        </w:rPr>
        <w:t xml:space="preserve"> כלל הגורמים המקצועיים </w:t>
      </w:r>
      <w:r w:rsidRPr="0010195F">
        <w:rPr>
          <w:rFonts w:eastAsia="Calibri" w:hint="cs"/>
          <w:rtl/>
        </w:rPr>
        <w:t>ו</w:t>
      </w:r>
      <w:r w:rsidRPr="0010195F">
        <w:rPr>
          <w:rFonts w:eastAsia="Calibri"/>
          <w:rtl/>
        </w:rPr>
        <w:t xml:space="preserve">להפוך </w:t>
      </w:r>
      <w:r w:rsidRPr="0010195F">
        <w:rPr>
          <w:rFonts w:eastAsia="Calibri" w:hint="cs"/>
          <w:rtl/>
        </w:rPr>
        <w:t xml:space="preserve">אותה </w:t>
      </w:r>
      <w:r w:rsidRPr="0010195F">
        <w:rPr>
          <w:rFonts w:eastAsia="Calibri"/>
          <w:rtl/>
        </w:rPr>
        <w:t>ליעילה ואיכותית.</w:t>
      </w:r>
      <w:r w:rsidRPr="0010195F">
        <w:rPr>
          <w:rFonts w:eastAsia="Calibri" w:hint="cs"/>
          <w:rtl/>
        </w:rPr>
        <w:t xml:space="preserve"> גם בהפקת הלקחים של משרד החינוך מהקורונה הציעו מספר רב של יחידות לשמר את הלמידה ההיברידית כחלק משגרת הלמידה. גורמי מקצוע במשרד החינוך ובאקדמיה ציינו כי כדי </w:t>
      </w:r>
      <w:r w:rsidRPr="0010195F">
        <w:rPr>
          <w:rFonts w:eastAsia="Calibri"/>
          <w:rtl/>
        </w:rPr>
        <w:t>להפיק מהטכנולוגיה את הפוטנציאל הטמון בה ו</w:t>
      </w:r>
      <w:r w:rsidRPr="0010195F">
        <w:rPr>
          <w:rFonts w:eastAsia="Calibri" w:hint="cs"/>
          <w:rtl/>
        </w:rPr>
        <w:t xml:space="preserve">כדי </w:t>
      </w:r>
      <w:r w:rsidRPr="0010195F">
        <w:rPr>
          <w:rFonts w:eastAsia="Calibri"/>
          <w:rtl/>
        </w:rPr>
        <w:t>להשתמש בה ביעילות ללמידה ולהוראה מרחוק</w:t>
      </w:r>
      <w:r w:rsidRPr="0010195F">
        <w:rPr>
          <w:rFonts w:eastAsia="Calibri" w:hint="cs"/>
          <w:rtl/>
        </w:rPr>
        <w:t xml:space="preserve"> נדרשת התנסות שוטפת בלמידה והוראה עתירות טכנולוגיה בשגרה, כגון </w:t>
      </w:r>
      <w:r w:rsidRPr="0010195F">
        <w:rPr>
          <w:rFonts w:eastAsia="Calibri"/>
          <w:rtl/>
        </w:rPr>
        <w:t xml:space="preserve">שיעורים בלמידה מרחוק </w:t>
      </w:r>
      <w:r w:rsidRPr="0010195F">
        <w:rPr>
          <w:rFonts w:eastAsia="Calibri" w:hint="cs"/>
          <w:rtl/>
        </w:rPr>
        <w:t>ו</w:t>
      </w:r>
      <w:r w:rsidRPr="0010195F">
        <w:rPr>
          <w:rFonts w:eastAsia="Calibri"/>
          <w:rtl/>
        </w:rPr>
        <w:t>ימי למידה</w:t>
      </w:r>
      <w:r w:rsidRPr="0010195F">
        <w:rPr>
          <w:rFonts w:eastAsia="Calibri" w:hint="cs"/>
          <w:rtl/>
        </w:rPr>
        <w:t xml:space="preserve"> </w:t>
      </w:r>
      <w:r w:rsidRPr="0010195F">
        <w:rPr>
          <w:rFonts w:eastAsia="Calibri"/>
          <w:rtl/>
        </w:rPr>
        <w:t>מרחוק</w:t>
      </w:r>
      <w:r w:rsidRPr="0010195F">
        <w:rPr>
          <w:rFonts w:eastAsia="Calibri"/>
          <w:vertAlign w:val="superscript"/>
          <w:rtl/>
        </w:rPr>
        <w:footnoteReference w:id="84"/>
      </w:r>
      <w:r w:rsidRPr="0010195F">
        <w:rPr>
          <w:rFonts w:eastAsia="Calibri" w:hint="cs"/>
          <w:rtl/>
        </w:rPr>
        <w:t>. המלצה נוספת הייתה שכל מחוז יערוך אחת לחודש תרגיל חירום שבו בתיה"ס יפעילו למידה מתוקשבת מרחוק לבדיקת המוכנות לחירום.</w:t>
      </w:r>
    </w:p>
    <w:p w14:paraId="7030C3AE" w14:textId="77777777" w:rsidR="0010195F" w:rsidRPr="0010195F" w:rsidRDefault="0010195F" w:rsidP="0010195F">
      <w:pPr>
        <w:spacing w:line="269" w:lineRule="auto"/>
        <w:ind w:left="-567"/>
        <w:rPr>
          <w:rFonts w:eastAsia="Calibri"/>
          <w:szCs w:val="20"/>
          <w:rtl/>
        </w:rPr>
      </w:pPr>
    </w:p>
    <w:p w14:paraId="19CFDCB4" w14:textId="77777777" w:rsidR="0010195F" w:rsidRPr="0010195F" w:rsidRDefault="0010195F" w:rsidP="0010195F">
      <w:pPr>
        <w:spacing w:line="269" w:lineRule="auto"/>
        <w:rPr>
          <w:rFonts w:eastAsia="Calibri"/>
          <w:b/>
          <w:bCs/>
          <w:rtl/>
        </w:rPr>
      </w:pPr>
      <w:r w:rsidRPr="0010195F">
        <w:rPr>
          <w:rFonts w:eastAsia="Calibri" w:hint="cs"/>
          <w:b/>
          <w:bCs/>
          <w:rtl/>
        </w:rPr>
        <w:t xml:space="preserve">בביקורת עלה כי </w:t>
      </w:r>
      <w:bookmarkStart w:id="39" w:name="_Hlk205816531"/>
      <w:r w:rsidRPr="0010195F">
        <w:rPr>
          <w:rFonts w:eastAsia="Calibri" w:hint="cs"/>
          <w:b/>
          <w:bCs/>
          <w:rtl/>
        </w:rPr>
        <w:t xml:space="preserve">משרד החינוך לא שילב למידה מרחוק כחלק משגרת הלמידה באופן קבוע ומחייב. </w:t>
      </w:r>
      <w:bookmarkEnd w:id="39"/>
      <w:r w:rsidRPr="0010195F">
        <w:rPr>
          <w:rFonts w:eastAsia="Calibri" w:hint="cs"/>
          <w:b/>
          <w:bCs/>
          <w:rtl/>
        </w:rPr>
        <w:t>יצוין כי מסמכי ארגון הלמידה</w:t>
      </w:r>
      <w:r w:rsidRPr="0010195F">
        <w:rPr>
          <w:rFonts w:eastAsia="Calibri"/>
          <w:b/>
          <w:bCs/>
          <w:vertAlign w:val="superscript"/>
          <w:rtl/>
        </w:rPr>
        <w:footnoteReference w:id="85"/>
      </w:r>
      <w:r w:rsidRPr="0010195F">
        <w:rPr>
          <w:rFonts w:eastAsia="Calibri" w:hint="cs"/>
          <w:b/>
          <w:bCs/>
          <w:rtl/>
        </w:rPr>
        <w:t xml:space="preserve"> מאפשרים למידה מרחוק בהיקף שעות שבועי מוגבל לכיתות ו' ומעלה, אך לא הייתה הנחיה לעשות שימוש בלמידה מרחוק באופן קבוע, ובפועל הדבר לא נעשה. </w:t>
      </w:r>
    </w:p>
    <w:p w14:paraId="5652ADD8" w14:textId="77777777" w:rsidR="0010195F" w:rsidRPr="0010195F" w:rsidRDefault="0010195F" w:rsidP="0010195F">
      <w:pPr>
        <w:spacing w:line="269" w:lineRule="auto"/>
        <w:ind w:left="-567"/>
        <w:rPr>
          <w:rFonts w:eastAsia="Calibri"/>
          <w:szCs w:val="20"/>
          <w:rtl/>
        </w:rPr>
      </w:pPr>
    </w:p>
    <w:p w14:paraId="3CE42A1C" w14:textId="77777777" w:rsidR="0010195F" w:rsidRPr="0010195F" w:rsidRDefault="0010195F" w:rsidP="0010195F">
      <w:pPr>
        <w:spacing w:line="269" w:lineRule="auto"/>
        <w:rPr>
          <w:rFonts w:eastAsia="Calibri"/>
          <w:rtl/>
        </w:rPr>
      </w:pPr>
      <w:r w:rsidRPr="0010195F">
        <w:rPr>
          <w:rFonts w:eastAsia="Times New Roman" w:hint="eastAsia"/>
          <w:bCs/>
          <w:spacing w:val="40"/>
          <w:rtl/>
        </w:rPr>
        <w:lastRenderedPageBreak/>
        <w:t>שימוש</w:t>
      </w:r>
      <w:r w:rsidRPr="0010195F">
        <w:rPr>
          <w:rFonts w:eastAsia="Times New Roman"/>
          <w:bCs/>
          <w:spacing w:val="40"/>
          <w:rtl/>
        </w:rPr>
        <w:t xml:space="preserve"> </w:t>
      </w:r>
      <w:r w:rsidRPr="0010195F">
        <w:rPr>
          <w:rFonts w:eastAsia="Times New Roman" w:hint="eastAsia"/>
          <w:bCs/>
          <w:spacing w:val="40"/>
          <w:rtl/>
        </w:rPr>
        <w:t>בלמידה</w:t>
      </w:r>
      <w:r w:rsidRPr="0010195F">
        <w:rPr>
          <w:rFonts w:eastAsia="Times New Roman"/>
          <w:bCs/>
          <w:spacing w:val="40"/>
          <w:rtl/>
        </w:rPr>
        <w:t xml:space="preserve"> </w:t>
      </w:r>
      <w:r w:rsidRPr="0010195F">
        <w:rPr>
          <w:rFonts w:eastAsia="Times New Roman" w:hint="eastAsia"/>
          <w:bCs/>
          <w:spacing w:val="40"/>
          <w:rtl/>
        </w:rPr>
        <w:t>מרחוק</w:t>
      </w:r>
      <w:r w:rsidRPr="0010195F">
        <w:rPr>
          <w:rFonts w:eastAsia="Times New Roman"/>
          <w:bCs/>
          <w:spacing w:val="40"/>
          <w:rtl/>
        </w:rPr>
        <w:t xml:space="preserve"> </w:t>
      </w:r>
      <w:r w:rsidRPr="0010195F">
        <w:rPr>
          <w:rFonts w:eastAsia="Times New Roman" w:hint="eastAsia"/>
          <w:bCs/>
          <w:spacing w:val="40"/>
          <w:rtl/>
        </w:rPr>
        <w:t>בעת</w:t>
      </w:r>
      <w:r w:rsidRPr="0010195F">
        <w:rPr>
          <w:rFonts w:eastAsia="Times New Roman"/>
          <w:bCs/>
          <w:spacing w:val="40"/>
          <w:rtl/>
        </w:rPr>
        <w:t xml:space="preserve"> </w:t>
      </w:r>
      <w:r w:rsidRPr="0010195F">
        <w:rPr>
          <w:rFonts w:eastAsia="Times New Roman" w:hint="eastAsia"/>
          <w:bCs/>
          <w:spacing w:val="40"/>
          <w:rtl/>
        </w:rPr>
        <w:t>שגרה</w:t>
      </w:r>
      <w:r w:rsidRPr="0010195F">
        <w:rPr>
          <w:rFonts w:eastAsia="Times New Roman"/>
          <w:bCs/>
          <w:spacing w:val="40"/>
          <w:rtl/>
        </w:rPr>
        <w:t xml:space="preserve"> </w:t>
      </w:r>
      <w:r w:rsidRPr="0010195F">
        <w:rPr>
          <w:rFonts w:eastAsia="Times New Roman" w:hint="eastAsia"/>
          <w:bCs/>
          <w:spacing w:val="40"/>
          <w:rtl/>
        </w:rPr>
        <w:t>לפי</w:t>
      </w:r>
      <w:r w:rsidRPr="0010195F">
        <w:rPr>
          <w:rFonts w:eastAsia="Times New Roman"/>
          <w:bCs/>
          <w:spacing w:val="40"/>
          <w:rtl/>
        </w:rPr>
        <w:t xml:space="preserve"> </w:t>
      </w:r>
      <w:r w:rsidRPr="0010195F">
        <w:rPr>
          <w:rFonts w:eastAsia="Times New Roman" w:hint="eastAsia"/>
          <w:bCs/>
          <w:spacing w:val="40"/>
          <w:rtl/>
        </w:rPr>
        <w:t>סקר</w:t>
      </w:r>
      <w:r w:rsidRPr="0010195F">
        <w:rPr>
          <w:rFonts w:eastAsia="Times New Roman"/>
          <w:bCs/>
          <w:spacing w:val="40"/>
          <w:rtl/>
        </w:rPr>
        <w:t xml:space="preserve"> </w:t>
      </w:r>
      <w:r w:rsidRPr="0010195F">
        <w:rPr>
          <w:rFonts w:eastAsia="Times New Roman" w:hint="eastAsia"/>
          <w:bCs/>
          <w:spacing w:val="40"/>
          <w:rtl/>
        </w:rPr>
        <w:t>המנהלים</w:t>
      </w:r>
      <w:r w:rsidRPr="0010195F">
        <w:rPr>
          <w:rFonts w:eastAsia="Times New Roman"/>
          <w:bCs/>
          <w:spacing w:val="40"/>
          <w:rtl/>
        </w:rPr>
        <w:t xml:space="preserve"> </w:t>
      </w:r>
      <w:r w:rsidRPr="0010195F">
        <w:rPr>
          <w:rFonts w:eastAsia="Times New Roman" w:hint="eastAsia"/>
          <w:bCs/>
          <w:spacing w:val="40"/>
          <w:rtl/>
        </w:rPr>
        <w:t>וסקר</w:t>
      </w:r>
      <w:r w:rsidRPr="0010195F">
        <w:rPr>
          <w:rFonts w:eastAsia="Times New Roman"/>
          <w:bCs/>
          <w:spacing w:val="40"/>
          <w:rtl/>
        </w:rPr>
        <w:t xml:space="preserve"> </w:t>
      </w:r>
      <w:r w:rsidRPr="0010195F">
        <w:rPr>
          <w:rFonts w:eastAsia="Times New Roman" w:hint="eastAsia"/>
          <w:bCs/>
          <w:spacing w:val="40"/>
          <w:rtl/>
        </w:rPr>
        <w:t>ההורים</w:t>
      </w:r>
      <w:r w:rsidRPr="0010195F">
        <w:rPr>
          <w:rFonts w:eastAsia="Times New Roman"/>
          <w:bCs/>
          <w:spacing w:val="40"/>
          <w:rtl/>
        </w:rPr>
        <w:t>:</w:t>
      </w:r>
      <w:r w:rsidRPr="0010195F">
        <w:rPr>
          <w:rFonts w:eastAsia="Calibri" w:hint="cs"/>
          <w:rtl/>
        </w:rPr>
        <w:t xml:space="preserve"> </w:t>
      </w:r>
      <w:r w:rsidRPr="0010195F">
        <w:rPr>
          <w:rFonts w:eastAsia="Calibri" w:hint="eastAsia"/>
          <w:rtl/>
        </w:rPr>
        <w:t>בסקרים</w:t>
      </w:r>
      <w:r w:rsidRPr="0010195F">
        <w:rPr>
          <w:rFonts w:eastAsia="Calibri" w:hint="cs"/>
          <w:rtl/>
        </w:rPr>
        <w:t xml:space="preserve"> מטעם משרד מבקר המדינה, נשאלו מנהלי בתיה"ס והורים עד כמה למידה מרחוק משולבת בבתיה"ס בעת שגרה. להלן תשובותיהם בתרשימים 13 - 14. </w:t>
      </w:r>
    </w:p>
    <w:p w14:paraId="18304A91" w14:textId="77777777" w:rsidR="0010195F" w:rsidRPr="0010195F" w:rsidRDefault="0010195F" w:rsidP="0010195F">
      <w:pPr>
        <w:spacing w:line="269" w:lineRule="auto"/>
        <w:ind w:left="-567"/>
        <w:rPr>
          <w:rFonts w:eastAsia="Calibri"/>
          <w:szCs w:val="20"/>
          <w:rtl/>
          <w:lang w:eastAsia="he-IL"/>
        </w:rPr>
      </w:pPr>
    </w:p>
    <w:p w14:paraId="0FA960B7" w14:textId="77777777" w:rsidR="0010195F" w:rsidRPr="0010195F" w:rsidRDefault="0010195F" w:rsidP="0010195F">
      <w:pPr>
        <w:keepNext/>
        <w:keepLines/>
        <w:spacing w:line="269" w:lineRule="auto"/>
        <w:jc w:val="center"/>
        <w:rPr>
          <w:rFonts w:eastAsia="Calibri"/>
          <w:noProof/>
          <w:rtl/>
        </w:rPr>
      </w:pPr>
      <w:r w:rsidRPr="0010195F">
        <w:rPr>
          <w:rFonts w:eastAsia="Times New Roman" w:hint="eastAsia"/>
          <w:sz w:val="24"/>
          <w:rtl/>
          <w:lang w:eastAsia="he-IL"/>
        </w:rPr>
        <w:t>תרשים</w:t>
      </w:r>
      <w:r w:rsidRPr="0010195F">
        <w:rPr>
          <w:rFonts w:eastAsia="Times New Roman"/>
          <w:sz w:val="24"/>
          <w:rtl/>
          <w:lang w:eastAsia="he-IL"/>
        </w:rPr>
        <w:t xml:space="preserve"> </w:t>
      </w:r>
      <w:r w:rsidRPr="0010195F">
        <w:rPr>
          <w:rFonts w:eastAsia="Times New Roman" w:hint="cs"/>
          <w:sz w:val="24"/>
          <w:rtl/>
          <w:lang w:eastAsia="he-IL"/>
        </w:rPr>
        <w:t>13</w:t>
      </w:r>
      <w:r w:rsidRPr="0010195F">
        <w:rPr>
          <w:rFonts w:eastAsia="Times New Roman"/>
          <w:sz w:val="24"/>
          <w:rtl/>
          <w:lang w:eastAsia="he-IL"/>
        </w:rPr>
        <w:t>:</w:t>
      </w:r>
      <w:r w:rsidRPr="0010195F">
        <w:rPr>
          <w:rFonts w:eastAsia="Times New Roman" w:hint="cs"/>
          <w:b/>
          <w:bCs/>
          <w:sz w:val="24"/>
          <w:rtl/>
          <w:lang w:eastAsia="he-IL"/>
        </w:rPr>
        <w:t xml:space="preserve"> תשובות המנהלים על השאלה: באיזו מידה משולבת בבית ספרך למידה מרחוק בעת שגרה? </w:t>
      </w:r>
    </w:p>
    <w:p w14:paraId="6FEFFD42" w14:textId="77777777" w:rsidR="0010195F" w:rsidRPr="0010195F" w:rsidRDefault="0010195F" w:rsidP="0010195F">
      <w:pPr>
        <w:spacing w:line="269" w:lineRule="auto"/>
        <w:jc w:val="center"/>
        <w:rPr>
          <w:rFonts w:eastAsia="Calibri"/>
          <w:rtl/>
        </w:rPr>
      </w:pPr>
      <w:r w:rsidRPr="0010195F">
        <w:rPr>
          <w:rFonts w:eastAsia="Calibri"/>
          <w:noProof/>
          <w:rtl/>
          <w:lang w:val="he-IL"/>
        </w:rPr>
        <w:drawing>
          <wp:inline distT="0" distB="0" distL="0" distR="0" wp14:anchorId="04A131D7" wp14:editId="3701BF67">
            <wp:extent cx="5220335" cy="2923540"/>
            <wp:effectExtent l="0" t="0" r="0" b="0"/>
            <wp:docPr id="7182" name="תמונה 7182" descr="תרשים עוגה שמציג את התפלגות תשובות מנהלי בתי הספר על השאלה: באיזו מידה משולבת בבית ספרך למידה מרחוק בעת שגרה?&#10;במידה מועטה או בכלל לא - 59% (795 מנהלים)&#10;במידה בינונית - 20% (268 מנהלים)&#10;במידה רבה או רבה מאוד - 21% (284 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תרשים 13 מקרא בצד.JPG"/>
                    <pic:cNvPicPr/>
                  </pic:nvPicPr>
                  <pic:blipFill>
                    <a:blip r:embed="rId23">
                      <a:extLst>
                        <a:ext uri="{28A0092B-C50C-407E-A947-70E740481C1C}">
                          <a14:useLocalDpi xmlns:a14="http://schemas.microsoft.com/office/drawing/2010/main" val="0"/>
                        </a:ext>
                      </a:extLst>
                    </a:blip>
                    <a:stretch>
                      <a:fillRect/>
                    </a:stretch>
                  </pic:blipFill>
                  <pic:spPr>
                    <a:xfrm>
                      <a:off x="0" y="0"/>
                      <a:ext cx="5220335" cy="2923540"/>
                    </a:xfrm>
                    <a:prstGeom prst="rect">
                      <a:avLst/>
                    </a:prstGeom>
                  </pic:spPr>
                </pic:pic>
              </a:graphicData>
            </a:graphic>
          </wp:inline>
        </w:drawing>
      </w:r>
    </w:p>
    <w:p w14:paraId="64D3B054" w14:textId="77777777" w:rsidR="0010195F" w:rsidRPr="0010195F" w:rsidRDefault="0010195F" w:rsidP="0010195F">
      <w:pPr>
        <w:spacing w:line="269" w:lineRule="auto"/>
        <w:ind w:left="-567" w:firstLine="567"/>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28208153" w14:textId="77777777" w:rsidR="0010195F" w:rsidRPr="0010195F" w:rsidRDefault="0010195F" w:rsidP="0010195F">
      <w:pPr>
        <w:spacing w:line="269" w:lineRule="auto"/>
        <w:ind w:left="-567"/>
        <w:rPr>
          <w:rFonts w:eastAsia="Calibri"/>
          <w:szCs w:val="20"/>
          <w:rtl/>
        </w:rPr>
      </w:pPr>
    </w:p>
    <w:p w14:paraId="020E1BD5" w14:textId="77777777" w:rsidR="0010195F" w:rsidRPr="0010195F" w:rsidRDefault="0010195F" w:rsidP="0010195F">
      <w:pPr>
        <w:spacing w:line="269" w:lineRule="auto"/>
        <w:rPr>
          <w:rFonts w:eastAsia="Times New Roman"/>
          <w:b/>
          <w:bCs/>
          <w:sz w:val="24"/>
          <w:rtl/>
          <w:lang w:eastAsia="he-IL"/>
        </w:rPr>
      </w:pPr>
      <w:r w:rsidRPr="0010195F">
        <w:rPr>
          <w:rFonts w:eastAsia="Times New Roman" w:hint="cs"/>
          <w:b/>
          <w:bCs/>
          <w:sz w:val="24"/>
          <w:rtl/>
          <w:lang w:eastAsia="he-IL"/>
        </w:rPr>
        <w:t xml:space="preserve">מהתרשים עולה </w:t>
      </w:r>
      <w:bookmarkStart w:id="40" w:name="_Hlk205816553"/>
      <w:r w:rsidRPr="0010195F">
        <w:rPr>
          <w:rFonts w:eastAsia="Times New Roman" w:hint="cs"/>
          <w:b/>
          <w:bCs/>
          <w:sz w:val="24"/>
          <w:rtl/>
          <w:lang w:eastAsia="he-IL"/>
        </w:rPr>
        <w:t>כי מבין המנהלים שהשיבו על השאלה, כ-59% (795 מתוך 1,347 מנהלים) ציינו כי הם משלבים בבתיה"ס שלהם למידה מרחוק בעת שגרה במידה מועטה או בכלל לא, ורק כ-21% מהם (284 מנהלים) משלבים למידה זו במידה רבה או רבה מאוד.</w:t>
      </w:r>
    </w:p>
    <w:bookmarkEnd w:id="40"/>
    <w:p w14:paraId="724E6336" w14:textId="77777777" w:rsidR="0010195F" w:rsidRPr="0010195F" w:rsidRDefault="0010195F" w:rsidP="0010195F">
      <w:pPr>
        <w:spacing w:line="269" w:lineRule="auto"/>
        <w:ind w:left="-567"/>
        <w:rPr>
          <w:rFonts w:eastAsia="Calibri"/>
          <w:szCs w:val="20"/>
          <w:rtl/>
        </w:rPr>
      </w:pPr>
    </w:p>
    <w:p w14:paraId="44410E99" w14:textId="77777777" w:rsidR="0010195F" w:rsidRPr="0010195F" w:rsidRDefault="0010195F" w:rsidP="0010195F">
      <w:pPr>
        <w:keepNext/>
        <w:spacing w:line="269" w:lineRule="auto"/>
        <w:jc w:val="center"/>
        <w:rPr>
          <w:rFonts w:eastAsia="Calibri"/>
          <w:noProof/>
          <w:rtl/>
          <w:lang w:val="he-IL"/>
        </w:rPr>
      </w:pPr>
      <w:r w:rsidRPr="0010195F">
        <w:rPr>
          <w:rFonts w:eastAsia="Times New Roman" w:hint="eastAsia"/>
          <w:sz w:val="24"/>
          <w:rtl/>
          <w:lang w:eastAsia="he-IL"/>
        </w:rPr>
        <w:lastRenderedPageBreak/>
        <w:t>תרשים</w:t>
      </w:r>
      <w:r w:rsidRPr="0010195F">
        <w:rPr>
          <w:rFonts w:eastAsia="Times New Roman"/>
          <w:sz w:val="24"/>
          <w:rtl/>
          <w:lang w:eastAsia="he-IL"/>
        </w:rPr>
        <w:t xml:space="preserve"> </w:t>
      </w:r>
      <w:r w:rsidRPr="0010195F">
        <w:rPr>
          <w:rFonts w:eastAsia="Times New Roman" w:hint="cs"/>
          <w:sz w:val="24"/>
          <w:rtl/>
          <w:lang w:eastAsia="he-IL"/>
        </w:rPr>
        <w:t>14</w:t>
      </w:r>
      <w:r w:rsidRPr="0010195F">
        <w:rPr>
          <w:rFonts w:eastAsia="Times New Roman"/>
          <w:sz w:val="24"/>
          <w:rtl/>
          <w:lang w:eastAsia="he-IL"/>
        </w:rPr>
        <w:t>:</w:t>
      </w:r>
      <w:r w:rsidRPr="0010195F">
        <w:rPr>
          <w:rFonts w:eastAsia="Times New Roman" w:hint="cs"/>
          <w:b/>
          <w:bCs/>
          <w:sz w:val="24"/>
          <w:rtl/>
          <w:lang w:eastAsia="he-IL"/>
        </w:rPr>
        <w:t xml:space="preserve"> תשובות ההורים לתלמידים בכיתה ז' ומעלה</w:t>
      </w:r>
      <w:r w:rsidRPr="0010195F">
        <w:rPr>
          <w:rFonts w:eastAsia="Calibri"/>
          <w:vertAlign w:val="superscript"/>
          <w:rtl/>
        </w:rPr>
        <w:footnoteReference w:id="86"/>
      </w:r>
      <w:r w:rsidRPr="0010195F">
        <w:rPr>
          <w:rFonts w:eastAsia="Times New Roman" w:hint="cs"/>
          <w:b/>
          <w:bCs/>
          <w:sz w:val="24"/>
          <w:rtl/>
          <w:lang w:eastAsia="he-IL"/>
        </w:rPr>
        <w:t xml:space="preserve"> על השאלה: באיזו תדירות השתמש ביה"ס בלמידה מרחוק בזמן אמת גם בימי שגרה?</w:t>
      </w:r>
      <w:r w:rsidRPr="0010195F">
        <w:rPr>
          <w:rFonts w:eastAsia="Calibri"/>
          <w:noProof/>
        </w:rPr>
        <w:t xml:space="preserve"> </w:t>
      </w:r>
    </w:p>
    <w:p w14:paraId="0ED9D76E" w14:textId="77777777" w:rsidR="0010195F" w:rsidRPr="0010195F" w:rsidRDefault="0010195F" w:rsidP="0010195F">
      <w:pPr>
        <w:keepNext/>
        <w:spacing w:line="269" w:lineRule="auto"/>
        <w:jc w:val="center"/>
        <w:rPr>
          <w:rFonts w:eastAsia="Calibri"/>
          <w:rtl/>
        </w:rPr>
      </w:pPr>
      <w:r w:rsidRPr="0010195F">
        <w:rPr>
          <w:rFonts w:eastAsia="Calibri"/>
          <w:noProof/>
          <w:rtl/>
          <w:lang w:val="he-IL"/>
        </w:rPr>
        <w:drawing>
          <wp:inline distT="0" distB="0" distL="0" distR="0" wp14:anchorId="59189208" wp14:editId="1EA71EEA">
            <wp:extent cx="5072332" cy="3194810"/>
            <wp:effectExtent l="0" t="0" r="0" b="5715"/>
            <wp:docPr id="28" name="תמונה 28" descr="תרשים עוגה שמציג את התפלגות תשובות ההורים לתלמידים בכיתה ז' ומעלה על השאלה: באיזו תדירות השתמש ביה&quot;ס בלמידה מרחוק בזמן אמת גם בימי שגרה? &#10;כלל לא - 26% (65 הורים)&#10;פחות מפעם בחודש עד שלוש פעמים בחודש - 36% (92 הורים)&#10;לפחות שעה בשבוע - 27% (69 הורים)&#10;לא יודע - 11% (28 הו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רשים 14 צבעים כמו 13 תוויות בחוץ הפרדת עוגה.JPG"/>
                    <pic:cNvPicPr/>
                  </pic:nvPicPr>
                  <pic:blipFill>
                    <a:blip r:embed="rId24">
                      <a:extLst>
                        <a:ext uri="{28A0092B-C50C-407E-A947-70E740481C1C}">
                          <a14:useLocalDpi xmlns:a14="http://schemas.microsoft.com/office/drawing/2010/main" val="0"/>
                        </a:ext>
                      </a:extLst>
                    </a:blip>
                    <a:stretch>
                      <a:fillRect/>
                    </a:stretch>
                  </pic:blipFill>
                  <pic:spPr>
                    <a:xfrm>
                      <a:off x="0" y="0"/>
                      <a:ext cx="5094490" cy="3208766"/>
                    </a:xfrm>
                    <a:prstGeom prst="rect">
                      <a:avLst/>
                    </a:prstGeom>
                  </pic:spPr>
                </pic:pic>
              </a:graphicData>
            </a:graphic>
          </wp:inline>
        </w:drawing>
      </w:r>
    </w:p>
    <w:p w14:paraId="562A5440" w14:textId="77777777" w:rsidR="0010195F" w:rsidRPr="0010195F" w:rsidRDefault="0010195F" w:rsidP="0010195F">
      <w:pPr>
        <w:spacing w:line="269" w:lineRule="auto"/>
        <w:ind w:left="-567" w:firstLine="567"/>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ההורים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30EF0B6B" w14:textId="77777777" w:rsidR="0010195F" w:rsidRPr="0010195F" w:rsidRDefault="0010195F" w:rsidP="0010195F">
      <w:pPr>
        <w:spacing w:line="269" w:lineRule="auto"/>
        <w:ind w:left="-567"/>
        <w:rPr>
          <w:rFonts w:eastAsia="Calibri"/>
          <w:szCs w:val="20"/>
          <w:rtl/>
        </w:rPr>
      </w:pPr>
    </w:p>
    <w:p w14:paraId="5D95DE7D" w14:textId="77777777" w:rsidR="0010195F" w:rsidRPr="0010195F" w:rsidRDefault="0010195F" w:rsidP="0010195F">
      <w:pPr>
        <w:spacing w:line="269" w:lineRule="auto"/>
        <w:rPr>
          <w:rFonts w:eastAsia="Calibri"/>
          <w:b/>
          <w:bCs/>
          <w:rtl/>
        </w:rPr>
      </w:pPr>
      <w:r w:rsidRPr="0010195F">
        <w:rPr>
          <w:rFonts w:eastAsia="Calibri" w:hint="cs"/>
          <w:b/>
          <w:bCs/>
          <w:rtl/>
        </w:rPr>
        <w:t>מתוך 254 ההורים לתלמידים בכיתה ז' ומעלה שהשיבו על השאלה, כרבע מההורים (26% - 65 הורים) השיבו כי ביה"ס כלל לא משתמש בלמידה מרחוק בזמן אמת (למידה סינכרונית) בימי שגרה. 27% מההורים (69 הורים) ציינו כי ביה"ס עשה שימוש בלמידה מרחוק בזמן אמת לפחות שעה מדי שבוע.</w:t>
      </w:r>
    </w:p>
    <w:p w14:paraId="59853A59" w14:textId="77777777" w:rsidR="0010195F" w:rsidRPr="0010195F" w:rsidRDefault="0010195F" w:rsidP="0010195F">
      <w:pPr>
        <w:spacing w:line="269" w:lineRule="auto"/>
        <w:ind w:left="-567"/>
        <w:rPr>
          <w:rFonts w:eastAsia="Calibri"/>
          <w:szCs w:val="20"/>
          <w:rtl/>
        </w:rPr>
      </w:pPr>
    </w:p>
    <w:p w14:paraId="671C5979" w14:textId="77777777" w:rsidR="0086150B" w:rsidRDefault="0086150B">
      <w:pPr>
        <w:bidi w:val="0"/>
        <w:spacing w:after="200" w:line="276" w:lineRule="auto"/>
        <w:rPr>
          <w:rFonts w:eastAsia="Calibri"/>
          <w:rtl/>
        </w:rPr>
      </w:pPr>
      <w:r>
        <w:rPr>
          <w:rFonts w:eastAsia="Calibri"/>
          <w:rtl/>
        </w:rPr>
        <w:br w:type="page"/>
      </w:r>
    </w:p>
    <w:p w14:paraId="45A15B70" w14:textId="77777777" w:rsidR="0010195F" w:rsidRPr="0010195F" w:rsidRDefault="0010195F" w:rsidP="0010195F">
      <w:pPr>
        <w:spacing w:line="269" w:lineRule="auto"/>
        <w:rPr>
          <w:rFonts w:eastAsia="Calibri"/>
          <w:rtl/>
        </w:rPr>
      </w:pPr>
      <w:r w:rsidRPr="0010195F">
        <w:rPr>
          <w:rFonts w:eastAsia="Calibri" w:hint="cs"/>
          <w:rtl/>
        </w:rPr>
        <w:lastRenderedPageBreak/>
        <w:t>מנהלי בתיה"ס נשאלו באילו פעולות ביה"ס משתמש להטמעת למידה מרחוק בעת שגרה. להלן תשובותיהם בתרשים 15.</w:t>
      </w:r>
    </w:p>
    <w:p w14:paraId="5A3DA16A" w14:textId="77777777" w:rsidR="0010195F" w:rsidRPr="0010195F" w:rsidRDefault="0010195F" w:rsidP="0010195F">
      <w:pPr>
        <w:spacing w:line="269" w:lineRule="auto"/>
        <w:ind w:left="-567"/>
        <w:rPr>
          <w:rFonts w:eastAsia="Calibri"/>
          <w:szCs w:val="20"/>
          <w:rtl/>
        </w:rPr>
      </w:pPr>
    </w:p>
    <w:p w14:paraId="09665586" w14:textId="77777777" w:rsidR="0010195F" w:rsidRPr="0010195F" w:rsidRDefault="0010195F" w:rsidP="0010195F">
      <w:pPr>
        <w:keepNext/>
        <w:spacing w:line="269" w:lineRule="auto"/>
        <w:jc w:val="center"/>
        <w:rPr>
          <w:rFonts w:eastAsia="Calibri"/>
          <w:noProof/>
          <w:rtl/>
        </w:rPr>
      </w:pPr>
      <w:r w:rsidRPr="0010195F">
        <w:rPr>
          <w:rFonts w:eastAsia="Times New Roman" w:hint="eastAsia"/>
          <w:sz w:val="24"/>
          <w:rtl/>
          <w:lang w:eastAsia="he-IL"/>
        </w:rPr>
        <w:t>תרשים</w:t>
      </w:r>
      <w:r w:rsidRPr="0010195F">
        <w:rPr>
          <w:rFonts w:eastAsia="Times New Roman"/>
          <w:sz w:val="24"/>
          <w:rtl/>
          <w:lang w:eastAsia="he-IL"/>
        </w:rPr>
        <w:t xml:space="preserve"> </w:t>
      </w:r>
      <w:r w:rsidRPr="0010195F">
        <w:rPr>
          <w:rFonts w:eastAsia="Times New Roman" w:hint="cs"/>
          <w:sz w:val="24"/>
          <w:rtl/>
          <w:lang w:eastAsia="he-IL"/>
        </w:rPr>
        <w:t>15</w:t>
      </w:r>
      <w:r w:rsidRPr="0010195F">
        <w:rPr>
          <w:rFonts w:eastAsia="Times New Roman"/>
          <w:sz w:val="24"/>
          <w:rtl/>
          <w:lang w:eastAsia="he-IL"/>
        </w:rPr>
        <w:t>:</w:t>
      </w:r>
      <w:r w:rsidRPr="0010195F">
        <w:rPr>
          <w:rFonts w:eastAsia="Times New Roman" w:hint="cs"/>
          <w:b/>
          <w:bCs/>
          <w:sz w:val="24"/>
          <w:rtl/>
          <w:lang w:eastAsia="he-IL"/>
        </w:rPr>
        <w:t xml:space="preserve"> תשובות המנהלים על השאלה: באילו מהפעולות או הכלים שלהלן ביה"ס משתמש בעת שגרה להטמעת למידה מרחוק?</w:t>
      </w:r>
    </w:p>
    <w:p w14:paraId="35EBAC61" w14:textId="77777777" w:rsidR="0010195F" w:rsidRPr="0010195F" w:rsidRDefault="0010195F" w:rsidP="00FF7644">
      <w:pPr>
        <w:keepNext/>
        <w:spacing w:line="269" w:lineRule="auto"/>
        <w:jc w:val="center"/>
        <w:rPr>
          <w:rFonts w:eastAsia="Calibri"/>
          <w:noProof/>
        </w:rPr>
      </w:pPr>
      <w:r w:rsidRPr="0010195F">
        <w:rPr>
          <w:rFonts w:eastAsia="Calibri"/>
          <w:noProof/>
        </w:rPr>
        <w:drawing>
          <wp:inline distT="0" distB="0" distL="0" distR="0" wp14:anchorId="0C59C0F7" wp14:editId="6A4C81EB">
            <wp:extent cx="5220335" cy="2273935"/>
            <wp:effectExtent l="0" t="0" r="0" b="0"/>
            <wp:docPr id="32" name="תמונה 32" descr="תרשים עמודות שמציג את תשובות מנהלי בתיה&quot;ס על השאלה: באילו מהפעולות או הכלים שלהלן ביה&quot;ס משתמש בעת שגרה להטמעת למידה מרחוק?&#10;משימות מתוקשבות - 62% (836 מנהלים)&#10;למידה מקוונת במקצועות מסוימים - 25% (339 מנהלים)&#10;שילוב למידה מרחוק במערכת הלימודים באופן קבוע - 12% (165 מנהלים)&#10;ביצוע הערכות או מבחנים בלמידה מרחוק - 9% (122 מנהלים)&#10;למידה משולבת בכיתב ובבית בו-זמנית - 7% (94 מנהלים)&#10;למידה במערכות טלפוניות - 3% (40 מנהלים)&#10;אף אחד מהם - 29% (276 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רשים 15.JPG"/>
                    <pic:cNvPicPr/>
                  </pic:nvPicPr>
                  <pic:blipFill>
                    <a:blip r:embed="rId25">
                      <a:extLst>
                        <a:ext uri="{28A0092B-C50C-407E-A947-70E740481C1C}">
                          <a14:useLocalDpi xmlns:a14="http://schemas.microsoft.com/office/drawing/2010/main" val="0"/>
                        </a:ext>
                      </a:extLst>
                    </a:blip>
                    <a:stretch>
                      <a:fillRect/>
                    </a:stretch>
                  </pic:blipFill>
                  <pic:spPr>
                    <a:xfrm>
                      <a:off x="0" y="0"/>
                      <a:ext cx="5220335" cy="2273935"/>
                    </a:xfrm>
                    <a:prstGeom prst="rect">
                      <a:avLst/>
                    </a:prstGeom>
                  </pic:spPr>
                </pic:pic>
              </a:graphicData>
            </a:graphic>
          </wp:inline>
        </w:drawing>
      </w:r>
    </w:p>
    <w:p w14:paraId="2D40CFA5" w14:textId="77777777" w:rsidR="0010195F" w:rsidRPr="0010195F" w:rsidRDefault="0010195F" w:rsidP="0010195F">
      <w:pPr>
        <w:spacing w:line="269" w:lineRule="auto"/>
        <w:ind w:left="-567" w:firstLine="567"/>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2A6AAE95" w14:textId="77777777" w:rsidR="0010195F" w:rsidRPr="0010195F" w:rsidRDefault="0010195F" w:rsidP="0010195F">
      <w:pPr>
        <w:spacing w:line="269" w:lineRule="auto"/>
        <w:ind w:left="-567"/>
        <w:rPr>
          <w:rFonts w:eastAsia="Calibri"/>
          <w:noProof/>
          <w:szCs w:val="20"/>
          <w:rtl/>
        </w:rPr>
      </w:pPr>
    </w:p>
    <w:p w14:paraId="59B84219" w14:textId="77777777" w:rsidR="0010195F" w:rsidRPr="0010195F" w:rsidRDefault="0010195F" w:rsidP="0010195F">
      <w:pPr>
        <w:spacing w:line="269" w:lineRule="auto"/>
        <w:rPr>
          <w:rFonts w:eastAsia="Calibri"/>
          <w:b/>
          <w:bCs/>
          <w:rtl/>
        </w:rPr>
      </w:pPr>
      <w:r w:rsidRPr="0010195F">
        <w:rPr>
          <w:rFonts w:eastAsia="Calibri" w:hint="cs"/>
          <w:b/>
          <w:bCs/>
          <w:rtl/>
        </w:rPr>
        <w:t>מהתרשים עולה כי ב-62% מבתיה"ס (836 מתוך 1,347 בתי"ס) נעשה שימוש במשימות מתוקשבות להטמעת למידה מרחוק בעת שגרה. רק 12% מבתיה"ס (165 מתוך 1,347 בתי"ס) שילבו למידה מרחוק במערכת השעות באופן קבוע בעת שגרה. 20% מבתיה"ס (276 מתוך 1,347 בתי"ס) לא נקטו אף לא אחת מן הפעולות שפורטו בשאלון להטמעת למידה מרחוק בעת שגרה.</w:t>
      </w:r>
    </w:p>
    <w:p w14:paraId="0CCCAD39" w14:textId="77777777" w:rsidR="0010195F" w:rsidRPr="0010195F" w:rsidRDefault="0010195F" w:rsidP="0010195F">
      <w:pPr>
        <w:spacing w:line="269" w:lineRule="auto"/>
        <w:ind w:left="-567"/>
        <w:rPr>
          <w:rFonts w:eastAsia="Calibri"/>
          <w:szCs w:val="20"/>
          <w:rtl/>
        </w:rPr>
      </w:pPr>
    </w:p>
    <w:p w14:paraId="231E2C04" w14:textId="77777777" w:rsidR="0010195F" w:rsidRPr="0010195F" w:rsidRDefault="0010195F" w:rsidP="0010195F">
      <w:pPr>
        <w:spacing w:line="269" w:lineRule="auto"/>
        <w:rPr>
          <w:rFonts w:eastAsia="Calibri"/>
          <w:b/>
          <w:bCs/>
          <w:rtl/>
        </w:rPr>
      </w:pPr>
      <w:r w:rsidRPr="0010195F">
        <w:rPr>
          <w:rFonts w:eastAsia="Calibri" w:hint="cs"/>
          <w:b/>
          <w:bCs/>
          <w:rtl/>
        </w:rPr>
        <w:t>מהתשובות של המנהלים וההורים עולה כי גם לאחר הבנת החשיבות של למידה מרחוק בתקופת הקורונה, ועל אף ההמלצות בדוח מבקר המדינה ובהפקת הלקחים של משרד החינוך מהקורונה, במרבית בתיה"ס לא שולבה כלל למידה מרחוק בעת שגרה או ששולבה במידה מועטה בלבד. פחות מרבע ממנהלי בתיה"ס השיבו כי בבית ספרם משולבת למידה מרחוק בעת שגרה במידה רבה או רבה מאוד.</w:t>
      </w:r>
    </w:p>
    <w:p w14:paraId="578B53CB" w14:textId="77777777" w:rsidR="0010195F" w:rsidRPr="0010195F" w:rsidRDefault="0010195F" w:rsidP="0010195F">
      <w:pPr>
        <w:spacing w:line="269" w:lineRule="auto"/>
        <w:ind w:left="-567"/>
        <w:rPr>
          <w:rFonts w:eastAsia="Calibri"/>
          <w:szCs w:val="20"/>
          <w:rtl/>
        </w:rPr>
      </w:pPr>
    </w:p>
    <w:p w14:paraId="171A7162" w14:textId="77777777" w:rsidR="0010195F" w:rsidRPr="0010195F" w:rsidRDefault="0010195F" w:rsidP="0010195F">
      <w:pPr>
        <w:spacing w:line="269" w:lineRule="auto"/>
        <w:rPr>
          <w:rFonts w:eastAsia="Calibri"/>
          <w:rtl/>
        </w:rPr>
      </w:pPr>
      <w:r w:rsidRPr="0010195F">
        <w:rPr>
          <w:rFonts w:eastAsia="Calibri" w:hint="cs"/>
          <w:rtl/>
        </w:rPr>
        <w:t>משרד החינוך מסר בתשובתו כי</w:t>
      </w:r>
      <w:r w:rsidRPr="0010195F">
        <w:rPr>
          <w:rFonts w:ascii="David" w:eastAsia="Aptos" w:hAnsi="David"/>
          <w:sz w:val="22"/>
          <w:szCs w:val="22"/>
          <w:rtl/>
        </w:rPr>
        <w:t xml:space="preserve"> </w:t>
      </w:r>
      <w:r w:rsidRPr="0010195F">
        <w:rPr>
          <w:rFonts w:eastAsia="Calibri"/>
          <w:rtl/>
        </w:rPr>
        <w:t>מרבית בתיה</w:t>
      </w:r>
      <w:r w:rsidRPr="0010195F">
        <w:rPr>
          <w:rFonts w:eastAsia="Calibri" w:hint="cs"/>
          <w:rtl/>
        </w:rPr>
        <w:t>"</w:t>
      </w:r>
      <w:r w:rsidRPr="0010195F">
        <w:rPr>
          <w:rFonts w:eastAsia="Calibri"/>
          <w:rtl/>
        </w:rPr>
        <w:t xml:space="preserve">ס מפעילים רכיבים </w:t>
      </w:r>
      <w:r w:rsidRPr="0010195F">
        <w:rPr>
          <w:rFonts w:eastAsia="Calibri" w:hint="cs"/>
          <w:rtl/>
        </w:rPr>
        <w:t>ה</w:t>
      </w:r>
      <w:r w:rsidRPr="0010195F">
        <w:rPr>
          <w:rFonts w:eastAsia="Calibri"/>
          <w:rtl/>
        </w:rPr>
        <w:t xml:space="preserve">קשורים ללמידה מרחוק </w:t>
      </w:r>
      <w:r w:rsidRPr="0010195F">
        <w:rPr>
          <w:rFonts w:eastAsia="Calibri" w:hint="cs"/>
          <w:rtl/>
        </w:rPr>
        <w:t>כגון</w:t>
      </w:r>
      <w:r w:rsidRPr="0010195F">
        <w:rPr>
          <w:rFonts w:eastAsia="Calibri"/>
          <w:rtl/>
        </w:rPr>
        <w:t xml:space="preserve"> תוכן דיגיטלי </w:t>
      </w:r>
      <w:r w:rsidRPr="0010195F">
        <w:rPr>
          <w:rFonts w:eastAsia="Calibri" w:hint="cs"/>
          <w:rtl/>
        </w:rPr>
        <w:t>ו</w:t>
      </w:r>
      <w:r w:rsidRPr="0010195F">
        <w:rPr>
          <w:rFonts w:eastAsia="Calibri"/>
          <w:rtl/>
        </w:rPr>
        <w:t>למידה באמצעות פלטפורמות דיגיטליות, וזאת גם כהכנה ללמידה מרחוק</w:t>
      </w:r>
      <w:r w:rsidRPr="0010195F">
        <w:rPr>
          <w:rFonts w:eastAsia="Calibri" w:hint="cs"/>
          <w:rtl/>
        </w:rPr>
        <w:t xml:space="preserve">, אך בגיל הצעיר בחינוך היסודי ניתן דגש על למידה פנים מול פנים בשל מאפיינים התפתחותיים (רגשיים-חברתיים-קוגניטיביים) ומשום כך מסמכי ארגון הלמידה מתייחסים לשלב הגיל הבוגר בלבד (כיתות ו' ומעלה). </w:t>
      </w:r>
    </w:p>
    <w:p w14:paraId="6C7C7FE3" w14:textId="77777777" w:rsidR="0010195F" w:rsidRPr="0010195F" w:rsidRDefault="0010195F" w:rsidP="0010195F">
      <w:pPr>
        <w:spacing w:line="269" w:lineRule="auto"/>
        <w:ind w:left="-567"/>
        <w:rPr>
          <w:rFonts w:eastAsia="Calibri"/>
          <w:szCs w:val="20"/>
          <w:rtl/>
        </w:rPr>
      </w:pPr>
    </w:p>
    <w:p w14:paraId="7F4305A5" w14:textId="77777777" w:rsidR="0010195F" w:rsidRPr="0010195F" w:rsidRDefault="0010195F" w:rsidP="0010195F">
      <w:pPr>
        <w:spacing w:line="269" w:lineRule="auto"/>
        <w:rPr>
          <w:rFonts w:eastAsia="Calibri"/>
          <w:rtl/>
        </w:rPr>
      </w:pPr>
      <w:r w:rsidRPr="0010195F">
        <w:rPr>
          <w:rFonts w:eastAsia="Calibri" w:hint="eastAsia"/>
          <w:b/>
          <w:bCs/>
          <w:rtl/>
        </w:rPr>
        <w:t>נוכח</w:t>
      </w:r>
      <w:r w:rsidRPr="0010195F">
        <w:rPr>
          <w:rFonts w:eastAsia="Calibri"/>
          <w:b/>
          <w:bCs/>
          <w:rtl/>
        </w:rPr>
        <w:t xml:space="preserve"> שכיחותן </w:t>
      </w:r>
      <w:r w:rsidRPr="0010195F">
        <w:rPr>
          <w:rFonts w:eastAsia="Calibri" w:hint="cs"/>
          <w:b/>
          <w:bCs/>
          <w:rtl/>
        </w:rPr>
        <w:t xml:space="preserve">והימשכותן </w:t>
      </w:r>
      <w:r w:rsidRPr="0010195F">
        <w:rPr>
          <w:rFonts w:eastAsia="Calibri"/>
          <w:b/>
          <w:bCs/>
          <w:rtl/>
        </w:rPr>
        <w:t xml:space="preserve">של </w:t>
      </w:r>
      <w:r w:rsidRPr="0010195F">
        <w:rPr>
          <w:rFonts w:eastAsia="Calibri" w:hint="eastAsia"/>
          <w:b/>
          <w:bCs/>
          <w:rtl/>
        </w:rPr>
        <w:t>עיתות</w:t>
      </w:r>
      <w:r w:rsidRPr="0010195F">
        <w:rPr>
          <w:rFonts w:eastAsia="Calibri"/>
          <w:b/>
          <w:bCs/>
          <w:rtl/>
        </w:rPr>
        <w:t xml:space="preserve"> חירום </w:t>
      </w:r>
      <w:r w:rsidRPr="0010195F">
        <w:rPr>
          <w:rFonts w:eastAsia="Calibri" w:hint="eastAsia"/>
          <w:b/>
          <w:bCs/>
          <w:rtl/>
        </w:rPr>
        <w:t>שבהן</w:t>
      </w:r>
      <w:r w:rsidRPr="0010195F">
        <w:rPr>
          <w:rFonts w:eastAsia="Calibri"/>
          <w:b/>
          <w:bCs/>
          <w:rtl/>
        </w:rPr>
        <w:t xml:space="preserve">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ניתן</w:t>
      </w:r>
      <w:r w:rsidRPr="0010195F">
        <w:rPr>
          <w:rFonts w:eastAsia="Calibri"/>
          <w:b/>
          <w:bCs/>
          <w:rtl/>
        </w:rPr>
        <w:t xml:space="preserve"> </w:t>
      </w:r>
      <w:r w:rsidRPr="0010195F">
        <w:rPr>
          <w:rFonts w:eastAsia="Calibri" w:hint="eastAsia"/>
          <w:b/>
          <w:bCs/>
          <w:rtl/>
        </w:rPr>
        <w:t>לקיים</w:t>
      </w:r>
      <w:r w:rsidRPr="0010195F">
        <w:rPr>
          <w:rFonts w:eastAsia="Calibri"/>
          <w:b/>
          <w:bCs/>
          <w:rtl/>
        </w:rPr>
        <w:t xml:space="preserve"> לימודים פיזיים בביה"ס </w:t>
      </w:r>
      <w:bookmarkStart w:id="41" w:name="_Hlk215414703"/>
      <w:r w:rsidRPr="0010195F">
        <w:rPr>
          <w:rFonts w:eastAsia="Calibri" w:hint="cs"/>
          <w:b/>
          <w:bCs/>
          <w:rtl/>
        </w:rPr>
        <w:t>בתקופה האחרונה,</w:t>
      </w:r>
      <w:r w:rsidRPr="0010195F">
        <w:rPr>
          <w:rFonts w:eastAsia="Calibri"/>
          <w:b/>
          <w:bCs/>
          <w:rtl/>
        </w:rPr>
        <w:t xml:space="preserve"> </w:t>
      </w:r>
      <w:bookmarkEnd w:id="41"/>
      <w:r w:rsidRPr="0010195F">
        <w:rPr>
          <w:rFonts w:eastAsia="Calibri" w:hint="cs"/>
          <w:b/>
          <w:bCs/>
          <w:rtl/>
        </w:rPr>
        <w:t>חשוב</w:t>
      </w:r>
      <w:r w:rsidRPr="0010195F">
        <w:rPr>
          <w:rFonts w:eastAsia="Calibri"/>
          <w:b/>
          <w:bCs/>
          <w:rtl/>
        </w:rPr>
        <w:t xml:space="preserve"> </w:t>
      </w:r>
      <w:r w:rsidRPr="0010195F">
        <w:rPr>
          <w:rFonts w:eastAsia="Calibri" w:hint="cs"/>
          <w:b/>
          <w:bCs/>
          <w:rtl/>
        </w:rPr>
        <w:t>ש</w:t>
      </w:r>
      <w:r w:rsidRPr="0010195F">
        <w:rPr>
          <w:rFonts w:eastAsia="Calibri"/>
          <w:b/>
          <w:bCs/>
          <w:rtl/>
        </w:rPr>
        <w:t>כל</w:t>
      </w:r>
      <w:r w:rsidRPr="0010195F">
        <w:rPr>
          <w:rFonts w:eastAsia="Calibri" w:hint="cs"/>
          <w:b/>
          <w:bCs/>
          <w:rtl/>
        </w:rPr>
        <w:t xml:space="preserve"> </w:t>
      </w:r>
      <w:r w:rsidRPr="0010195F">
        <w:rPr>
          <w:rFonts w:eastAsia="Calibri"/>
          <w:b/>
          <w:bCs/>
          <w:rtl/>
        </w:rPr>
        <w:t xml:space="preserve">התלמידים, ובהם גם </w:t>
      </w:r>
      <w:r w:rsidRPr="0010195F">
        <w:rPr>
          <w:rFonts w:eastAsia="Calibri" w:hint="eastAsia"/>
          <w:b/>
          <w:bCs/>
          <w:rtl/>
        </w:rPr>
        <w:t>התלמידים</w:t>
      </w:r>
      <w:r w:rsidRPr="0010195F">
        <w:rPr>
          <w:rFonts w:eastAsia="Calibri"/>
          <w:b/>
          <w:bCs/>
          <w:rtl/>
        </w:rPr>
        <w:t xml:space="preserve"> </w:t>
      </w:r>
      <w:r w:rsidRPr="0010195F">
        <w:rPr>
          <w:rFonts w:eastAsia="Calibri" w:hint="eastAsia"/>
          <w:b/>
          <w:bCs/>
          <w:rtl/>
        </w:rPr>
        <w:t>בשכבות</w:t>
      </w:r>
      <w:r w:rsidRPr="0010195F">
        <w:rPr>
          <w:rFonts w:eastAsia="Calibri"/>
          <w:b/>
          <w:bCs/>
          <w:rtl/>
        </w:rPr>
        <w:t xml:space="preserve"> </w:t>
      </w:r>
      <w:r w:rsidRPr="0010195F">
        <w:rPr>
          <w:rFonts w:eastAsia="Calibri" w:hint="eastAsia"/>
          <w:b/>
          <w:bCs/>
          <w:rtl/>
        </w:rPr>
        <w:t>הגיל</w:t>
      </w:r>
      <w:r w:rsidRPr="0010195F">
        <w:rPr>
          <w:rFonts w:eastAsia="Calibri"/>
          <w:b/>
          <w:bCs/>
          <w:rtl/>
        </w:rPr>
        <w:t xml:space="preserve"> </w:t>
      </w:r>
      <w:r w:rsidRPr="0010195F">
        <w:rPr>
          <w:rFonts w:eastAsia="Calibri" w:hint="eastAsia"/>
          <w:b/>
          <w:bCs/>
          <w:rtl/>
        </w:rPr>
        <w:t>הצעירות</w:t>
      </w:r>
      <w:r w:rsidRPr="0010195F">
        <w:rPr>
          <w:rFonts w:eastAsia="Calibri"/>
          <w:b/>
          <w:bCs/>
          <w:rtl/>
        </w:rPr>
        <w:t xml:space="preserve">, </w:t>
      </w:r>
      <w:r w:rsidRPr="0010195F">
        <w:rPr>
          <w:rFonts w:eastAsia="Calibri" w:hint="cs"/>
          <w:b/>
          <w:bCs/>
          <w:rtl/>
        </w:rPr>
        <w:t>יהיו</w:t>
      </w:r>
      <w:r w:rsidRPr="0010195F">
        <w:rPr>
          <w:rFonts w:eastAsia="Calibri"/>
          <w:b/>
          <w:bCs/>
          <w:rtl/>
        </w:rPr>
        <w:t xml:space="preserve"> מ</w:t>
      </w:r>
      <w:r w:rsidRPr="0010195F">
        <w:rPr>
          <w:rFonts w:eastAsia="Calibri" w:hint="eastAsia"/>
          <w:b/>
          <w:bCs/>
          <w:rtl/>
        </w:rPr>
        <w:t>וכנים</w:t>
      </w:r>
      <w:r w:rsidRPr="0010195F">
        <w:rPr>
          <w:rFonts w:eastAsia="Calibri"/>
          <w:b/>
          <w:bCs/>
          <w:rtl/>
        </w:rPr>
        <w:t xml:space="preserve"> ללמ</w:t>
      </w:r>
      <w:r w:rsidRPr="0010195F">
        <w:rPr>
          <w:rFonts w:eastAsia="Calibri" w:hint="eastAsia"/>
          <w:b/>
          <w:bCs/>
          <w:rtl/>
        </w:rPr>
        <w:t>ידה</w:t>
      </w:r>
      <w:r w:rsidRPr="0010195F">
        <w:rPr>
          <w:rFonts w:eastAsia="Calibri"/>
          <w:b/>
          <w:bCs/>
          <w:rtl/>
        </w:rPr>
        <w:t xml:space="preserve"> </w:t>
      </w:r>
      <w:r w:rsidRPr="0010195F">
        <w:rPr>
          <w:rFonts w:eastAsia="Calibri" w:hint="eastAsia"/>
          <w:b/>
          <w:bCs/>
          <w:rtl/>
        </w:rPr>
        <w:t>מרחוק</w:t>
      </w:r>
      <w:r w:rsidRPr="0010195F">
        <w:rPr>
          <w:rFonts w:eastAsia="Calibri"/>
          <w:b/>
          <w:bCs/>
          <w:rtl/>
        </w:rPr>
        <w:t xml:space="preserve">, </w:t>
      </w:r>
      <w:r w:rsidRPr="0010195F">
        <w:rPr>
          <w:rFonts w:eastAsia="Calibri" w:hint="eastAsia"/>
          <w:b/>
          <w:bCs/>
          <w:rtl/>
        </w:rPr>
        <w:t>ועל</w:t>
      </w:r>
      <w:r w:rsidRPr="0010195F">
        <w:rPr>
          <w:rFonts w:eastAsia="Calibri"/>
          <w:b/>
          <w:bCs/>
          <w:rtl/>
        </w:rPr>
        <w:t xml:space="preserve"> כן מומלץ </w:t>
      </w:r>
      <w:r w:rsidRPr="0010195F">
        <w:rPr>
          <w:rFonts w:eastAsia="Calibri" w:hint="eastAsia"/>
          <w:b/>
          <w:bCs/>
          <w:rtl/>
        </w:rPr>
        <w:t>להגביר</w:t>
      </w:r>
      <w:r w:rsidRPr="0010195F">
        <w:rPr>
          <w:rFonts w:eastAsia="Calibri"/>
          <w:b/>
          <w:bCs/>
          <w:rtl/>
        </w:rPr>
        <w:t xml:space="preserve"> </w:t>
      </w:r>
      <w:r w:rsidRPr="0010195F">
        <w:rPr>
          <w:rFonts w:eastAsia="Calibri" w:hint="eastAsia"/>
          <w:b/>
          <w:bCs/>
          <w:rtl/>
        </w:rPr>
        <w:t>את</w:t>
      </w:r>
      <w:r w:rsidRPr="0010195F">
        <w:rPr>
          <w:rFonts w:eastAsia="Calibri"/>
          <w:b/>
          <w:bCs/>
          <w:rtl/>
        </w:rPr>
        <w:t xml:space="preserve"> </w:t>
      </w:r>
      <w:r w:rsidRPr="0010195F">
        <w:rPr>
          <w:rFonts w:eastAsia="Calibri" w:hint="eastAsia"/>
          <w:b/>
          <w:bCs/>
          <w:rtl/>
        </w:rPr>
        <w:t>שילובה</w:t>
      </w:r>
      <w:r w:rsidRPr="0010195F">
        <w:rPr>
          <w:rFonts w:eastAsia="Calibri"/>
          <w:b/>
          <w:bCs/>
          <w:rtl/>
        </w:rPr>
        <w:t xml:space="preserve"> </w:t>
      </w:r>
      <w:r w:rsidRPr="0010195F">
        <w:rPr>
          <w:rFonts w:eastAsia="Calibri" w:hint="eastAsia"/>
          <w:b/>
          <w:bCs/>
          <w:rtl/>
        </w:rPr>
        <w:t>של</w:t>
      </w:r>
      <w:r w:rsidRPr="0010195F">
        <w:rPr>
          <w:rFonts w:eastAsia="Calibri"/>
          <w:b/>
          <w:bCs/>
          <w:rtl/>
        </w:rPr>
        <w:t xml:space="preserve"> </w:t>
      </w:r>
      <w:r w:rsidRPr="0010195F">
        <w:rPr>
          <w:rFonts w:eastAsia="Calibri" w:hint="eastAsia"/>
          <w:b/>
          <w:bCs/>
          <w:rtl/>
        </w:rPr>
        <w:t>למידה</w:t>
      </w:r>
      <w:r w:rsidRPr="0010195F">
        <w:rPr>
          <w:rFonts w:eastAsia="Calibri"/>
          <w:b/>
          <w:bCs/>
          <w:rtl/>
        </w:rPr>
        <w:t xml:space="preserve"> </w:t>
      </w:r>
      <w:r w:rsidRPr="0010195F">
        <w:rPr>
          <w:rFonts w:eastAsia="Calibri" w:hint="eastAsia"/>
          <w:b/>
          <w:bCs/>
          <w:rtl/>
        </w:rPr>
        <w:t>מסוג</w:t>
      </w:r>
      <w:r w:rsidRPr="0010195F">
        <w:rPr>
          <w:rFonts w:eastAsia="Calibri"/>
          <w:b/>
          <w:bCs/>
          <w:rtl/>
        </w:rPr>
        <w:t xml:space="preserve"> </w:t>
      </w:r>
      <w:r w:rsidRPr="0010195F">
        <w:rPr>
          <w:rFonts w:eastAsia="Calibri" w:hint="eastAsia"/>
          <w:b/>
          <w:bCs/>
          <w:rtl/>
        </w:rPr>
        <w:t>זה</w:t>
      </w:r>
      <w:r w:rsidRPr="0010195F">
        <w:rPr>
          <w:rFonts w:eastAsia="Calibri"/>
          <w:b/>
          <w:bCs/>
          <w:rtl/>
        </w:rPr>
        <w:t xml:space="preserve"> בשגרת הלימודים ולבחון את הדרכים המיטביות לכך </w:t>
      </w:r>
      <w:r w:rsidRPr="0010195F">
        <w:rPr>
          <w:rFonts w:eastAsia="Calibri" w:hint="cs"/>
          <w:b/>
          <w:bCs/>
          <w:rtl/>
        </w:rPr>
        <w:t>ל</w:t>
      </w:r>
      <w:r w:rsidRPr="0010195F">
        <w:rPr>
          <w:rFonts w:eastAsia="Calibri"/>
          <w:b/>
          <w:bCs/>
          <w:rtl/>
        </w:rPr>
        <w:t>כל קבוצת גיל</w:t>
      </w:r>
      <w:r w:rsidRPr="0010195F">
        <w:rPr>
          <w:rFonts w:eastAsia="Calibri" w:hint="cs"/>
          <w:rtl/>
        </w:rPr>
        <w:t>.</w:t>
      </w:r>
    </w:p>
    <w:p w14:paraId="493C9795" w14:textId="77777777" w:rsidR="0010195F" w:rsidRPr="0010195F" w:rsidRDefault="0010195F" w:rsidP="0010195F">
      <w:pPr>
        <w:keepNext/>
        <w:keepLines/>
        <w:spacing w:line="269" w:lineRule="auto"/>
        <w:outlineLvl w:val="4"/>
        <w:rPr>
          <w:rFonts w:eastAsia="Times New Roman"/>
          <w:bCs/>
          <w:spacing w:val="40"/>
          <w:rtl/>
        </w:rPr>
      </w:pPr>
      <w:r w:rsidRPr="0010195F">
        <w:rPr>
          <w:rFonts w:eastAsia="Times New Roman" w:hint="cs"/>
          <w:bCs/>
          <w:spacing w:val="40"/>
          <w:rtl/>
        </w:rPr>
        <w:lastRenderedPageBreak/>
        <w:t>טיב ההטמעה של הלמידה הדיגיטלית בקרב התלמידים</w:t>
      </w:r>
    </w:p>
    <w:p w14:paraId="349006B9" w14:textId="77777777" w:rsidR="0010195F" w:rsidRPr="0010195F" w:rsidRDefault="0010195F" w:rsidP="0010195F">
      <w:pPr>
        <w:spacing w:line="269" w:lineRule="auto"/>
        <w:ind w:left="-567"/>
        <w:rPr>
          <w:rFonts w:eastAsia="Calibri"/>
          <w:szCs w:val="20"/>
          <w:rtl/>
        </w:rPr>
      </w:pPr>
    </w:p>
    <w:p w14:paraId="145EA7A6" w14:textId="77777777" w:rsidR="0010195F" w:rsidRPr="0010195F" w:rsidRDefault="0010195F" w:rsidP="0010195F">
      <w:pPr>
        <w:spacing w:line="269" w:lineRule="auto"/>
        <w:rPr>
          <w:rFonts w:eastAsia="Calibri"/>
          <w:b/>
          <w:bCs/>
          <w:rtl/>
        </w:rPr>
      </w:pPr>
      <w:r w:rsidRPr="0010195F">
        <w:rPr>
          <w:rFonts w:eastAsia="Calibri" w:hint="cs"/>
          <w:rtl/>
        </w:rPr>
        <w:t>כדי להעריך את הטמעתה של תוכנית ואת הצלחתה בהשגת מטרותיה ויעדיה, אם הוגדרו כאלה, נדרש לייצר מנגנונים למעקב, לבקרה ולהערכה. ניתן להעריך תוכנית חינוכית בצורה ישירה, ייעודית, כגון באמצעות בדיקת מדדים שנקבעו לה או בחינת עמדותיהם של מי שהשתתפו בה, או בצורה עקיפה, באמצעות מדידת השפעתה על הישגי התלמידים או על מיומנויותיהם.</w:t>
      </w:r>
      <w:r w:rsidRPr="0010195F">
        <w:rPr>
          <w:rFonts w:eastAsia="Calibri" w:hint="cs"/>
          <w:b/>
          <w:bCs/>
          <w:rtl/>
        </w:rPr>
        <w:t xml:space="preserve"> </w:t>
      </w:r>
    </w:p>
    <w:p w14:paraId="0E5246E0" w14:textId="77777777" w:rsidR="0010195F" w:rsidRPr="0010195F" w:rsidRDefault="0010195F" w:rsidP="0010195F">
      <w:pPr>
        <w:spacing w:line="269" w:lineRule="auto"/>
        <w:ind w:left="-567"/>
        <w:rPr>
          <w:rFonts w:eastAsia="Calibri"/>
          <w:szCs w:val="20"/>
          <w:rtl/>
        </w:rPr>
      </w:pPr>
    </w:p>
    <w:p w14:paraId="0575C25D" w14:textId="77777777" w:rsidR="0010195F" w:rsidRPr="0010195F" w:rsidRDefault="0010195F" w:rsidP="0010195F">
      <w:pPr>
        <w:spacing w:line="269" w:lineRule="auto"/>
        <w:rPr>
          <w:rFonts w:eastAsia="Calibri"/>
          <w:rtl/>
        </w:rPr>
      </w:pPr>
      <w:r w:rsidRPr="0010195F">
        <w:rPr>
          <w:rFonts w:eastAsia="Times New Roman" w:hint="eastAsia"/>
          <w:bCs/>
          <w:spacing w:val="40"/>
          <w:rtl/>
        </w:rPr>
        <w:t>מוכנות</w:t>
      </w:r>
      <w:r w:rsidRPr="0010195F">
        <w:rPr>
          <w:rFonts w:eastAsia="Times New Roman"/>
          <w:bCs/>
          <w:spacing w:val="40"/>
          <w:rtl/>
        </w:rPr>
        <w:t xml:space="preserve"> </w:t>
      </w:r>
      <w:r w:rsidRPr="0010195F">
        <w:rPr>
          <w:rFonts w:eastAsia="Times New Roman" w:hint="eastAsia"/>
          <w:bCs/>
          <w:spacing w:val="40"/>
          <w:rtl/>
        </w:rPr>
        <w:t>התלמידים</w:t>
      </w:r>
      <w:r w:rsidRPr="0010195F">
        <w:rPr>
          <w:rFonts w:eastAsia="Times New Roman"/>
          <w:bCs/>
          <w:spacing w:val="40"/>
          <w:rtl/>
        </w:rPr>
        <w:t xml:space="preserve"> </w:t>
      </w:r>
      <w:r w:rsidRPr="0010195F">
        <w:rPr>
          <w:rFonts w:eastAsia="Times New Roman" w:hint="eastAsia"/>
          <w:bCs/>
          <w:spacing w:val="40"/>
          <w:rtl/>
        </w:rPr>
        <w:t>ללמידה</w:t>
      </w:r>
      <w:r w:rsidRPr="0010195F">
        <w:rPr>
          <w:rFonts w:eastAsia="Times New Roman"/>
          <w:bCs/>
          <w:spacing w:val="40"/>
          <w:rtl/>
        </w:rPr>
        <w:t xml:space="preserve"> </w:t>
      </w:r>
      <w:r w:rsidRPr="0010195F">
        <w:rPr>
          <w:rFonts w:eastAsia="Times New Roman" w:hint="eastAsia"/>
          <w:bCs/>
          <w:spacing w:val="40"/>
          <w:rtl/>
        </w:rPr>
        <w:t>דיגיטלית</w:t>
      </w:r>
      <w:r w:rsidRPr="0010195F">
        <w:rPr>
          <w:rFonts w:eastAsia="Times New Roman"/>
          <w:bCs/>
          <w:spacing w:val="40"/>
          <w:rtl/>
        </w:rPr>
        <w:t xml:space="preserve"> </w:t>
      </w:r>
      <w:r w:rsidRPr="0010195F">
        <w:rPr>
          <w:rFonts w:eastAsia="Times New Roman" w:hint="eastAsia"/>
          <w:bCs/>
          <w:spacing w:val="40"/>
          <w:rtl/>
        </w:rPr>
        <w:t>לפי</w:t>
      </w:r>
      <w:r w:rsidRPr="0010195F">
        <w:rPr>
          <w:rFonts w:eastAsia="Times New Roman"/>
          <w:bCs/>
          <w:spacing w:val="40"/>
          <w:rtl/>
        </w:rPr>
        <w:t xml:space="preserve"> </w:t>
      </w:r>
      <w:r w:rsidRPr="0010195F">
        <w:rPr>
          <w:rFonts w:eastAsia="Times New Roman" w:hint="eastAsia"/>
          <w:bCs/>
          <w:spacing w:val="40"/>
          <w:rtl/>
        </w:rPr>
        <w:t>דיווחי</w:t>
      </w:r>
      <w:r w:rsidRPr="0010195F">
        <w:rPr>
          <w:rFonts w:eastAsia="Times New Roman"/>
          <w:bCs/>
          <w:spacing w:val="40"/>
          <w:rtl/>
        </w:rPr>
        <w:t xml:space="preserve"> </w:t>
      </w:r>
      <w:r w:rsidRPr="0010195F">
        <w:rPr>
          <w:rFonts w:eastAsia="Times New Roman" w:hint="eastAsia"/>
          <w:bCs/>
          <w:spacing w:val="40"/>
          <w:rtl/>
        </w:rPr>
        <w:t>התלמידים</w:t>
      </w:r>
      <w:r w:rsidRPr="0010195F">
        <w:rPr>
          <w:rFonts w:eastAsia="Times New Roman"/>
          <w:bCs/>
          <w:spacing w:val="40"/>
          <w:rtl/>
        </w:rPr>
        <w:t>:</w:t>
      </w:r>
      <w:r w:rsidRPr="0010195F">
        <w:rPr>
          <w:rFonts w:eastAsia="Calibri" w:hint="cs"/>
          <w:rtl/>
        </w:rPr>
        <w:t xml:space="preserve"> בשנים 2015 - 2023 בחנה ראמ"ה מדי שנה היבטים של למידה דיגיטלית באמצעות דיווחי התלמידים בדוח האקלים החינוכי והסביבה הפדגוגית. בשנים 2015 - 2022 </w:t>
      </w:r>
      <w:r w:rsidRPr="0010195F">
        <w:rPr>
          <w:rFonts w:eastAsia="Calibri"/>
          <w:rtl/>
        </w:rPr>
        <w:t xml:space="preserve">בחנה ראמ"ה את </w:t>
      </w:r>
      <w:r w:rsidRPr="0010195F">
        <w:rPr>
          <w:rFonts w:eastAsia="Calibri" w:hint="cs"/>
          <w:rtl/>
        </w:rPr>
        <w:t>מידת השימוש</w:t>
      </w:r>
      <w:r w:rsidRPr="0010195F">
        <w:rPr>
          <w:rFonts w:eastAsia="Calibri"/>
          <w:rtl/>
        </w:rPr>
        <w:t xml:space="preserve"> של התלמידים במחשב לצורכי למידה והיבחנות</w:t>
      </w:r>
      <w:r w:rsidRPr="0010195F">
        <w:rPr>
          <w:rFonts w:eastAsia="Calibri"/>
          <w:vertAlign w:val="superscript"/>
          <w:rtl/>
        </w:rPr>
        <w:footnoteReference w:id="87"/>
      </w:r>
      <w:r w:rsidRPr="0010195F">
        <w:rPr>
          <w:rFonts w:eastAsia="Calibri" w:hint="cs"/>
          <w:rtl/>
        </w:rPr>
        <w:t xml:space="preserve"> ומצאה כי ש</w:t>
      </w:r>
      <w:r w:rsidRPr="0010195F">
        <w:rPr>
          <w:rFonts w:eastAsia="Calibri"/>
          <w:rtl/>
        </w:rPr>
        <w:t xml:space="preserve">יעור </w:t>
      </w:r>
      <w:r w:rsidRPr="0010195F">
        <w:rPr>
          <w:rFonts w:eastAsia="Calibri" w:hint="cs"/>
          <w:rtl/>
        </w:rPr>
        <w:t>התלמידים שהשתמשו</w:t>
      </w:r>
      <w:r w:rsidRPr="0010195F">
        <w:rPr>
          <w:rFonts w:eastAsia="Calibri"/>
          <w:rtl/>
        </w:rPr>
        <w:t xml:space="preserve"> במחשב לצרכי</w:t>
      </w:r>
      <w:r w:rsidRPr="0010195F">
        <w:rPr>
          <w:rFonts w:eastAsia="Calibri" w:hint="cs"/>
          <w:rtl/>
        </w:rPr>
        <w:t>ם</w:t>
      </w:r>
      <w:r w:rsidRPr="0010195F">
        <w:rPr>
          <w:rFonts w:eastAsia="Calibri"/>
          <w:rtl/>
        </w:rPr>
        <w:t xml:space="preserve"> </w:t>
      </w:r>
      <w:r w:rsidRPr="0010195F">
        <w:rPr>
          <w:rFonts w:eastAsia="Calibri" w:hint="cs"/>
          <w:rtl/>
        </w:rPr>
        <w:t xml:space="preserve">אלה </w:t>
      </w:r>
      <w:r w:rsidRPr="0010195F">
        <w:rPr>
          <w:rFonts w:eastAsia="Calibri"/>
          <w:rtl/>
        </w:rPr>
        <w:t xml:space="preserve">נע לאורך שנים </w:t>
      </w:r>
      <w:r w:rsidRPr="0010195F">
        <w:rPr>
          <w:rFonts w:eastAsia="Calibri" w:hint="cs"/>
          <w:rtl/>
        </w:rPr>
        <w:t>אלו בין 43% (בקרב תלמידי כיתות י' - י"א בשנה"ל התשע"ו) ל-62% (בקרב תלמידי כיתות ה' - ו' בשנה"ל התש"ף)</w:t>
      </w:r>
      <w:r w:rsidRPr="0010195F">
        <w:rPr>
          <w:rFonts w:eastAsia="Calibri"/>
          <w:vertAlign w:val="superscript"/>
          <w:rtl/>
        </w:rPr>
        <w:footnoteReference w:id="88"/>
      </w:r>
      <w:r w:rsidRPr="0010195F">
        <w:rPr>
          <w:rFonts w:eastAsia="Calibri" w:hint="cs"/>
          <w:rtl/>
        </w:rPr>
        <w:t>. עוד נמצא כי</w:t>
      </w:r>
      <w:r w:rsidRPr="0010195F">
        <w:rPr>
          <w:rFonts w:eastAsia="Calibri"/>
          <w:rtl/>
        </w:rPr>
        <w:t xml:space="preserve"> </w:t>
      </w:r>
      <w:r w:rsidRPr="0010195F">
        <w:rPr>
          <w:rFonts w:eastAsia="Calibri" w:hint="cs"/>
          <w:rtl/>
        </w:rPr>
        <w:t xml:space="preserve">ככלל, </w:t>
      </w:r>
      <w:r w:rsidRPr="0010195F">
        <w:rPr>
          <w:rFonts w:eastAsia="Calibri"/>
          <w:rtl/>
        </w:rPr>
        <w:t xml:space="preserve">חלה עלייה קלה בשיעור </w:t>
      </w:r>
      <w:r w:rsidRPr="0010195F">
        <w:rPr>
          <w:rFonts w:eastAsia="Calibri" w:hint="cs"/>
          <w:rtl/>
        </w:rPr>
        <w:t>המשתמשים במחשב לצורכי למידה והיבחנות</w:t>
      </w:r>
      <w:r w:rsidRPr="0010195F">
        <w:rPr>
          <w:rFonts w:eastAsia="Calibri"/>
          <w:rtl/>
        </w:rPr>
        <w:t xml:space="preserve"> בכל הגילים לאורך השנים</w:t>
      </w:r>
      <w:r w:rsidRPr="0010195F">
        <w:rPr>
          <w:rFonts w:eastAsia="Calibri" w:hint="cs"/>
          <w:rtl/>
        </w:rPr>
        <w:t>, למעט בקרב כיתות ה' - ו', שם חלה ירידה משנת התש"ף לשנת התשפ"ב</w:t>
      </w:r>
      <w:r w:rsidRPr="0010195F">
        <w:rPr>
          <w:rFonts w:eastAsia="Calibri"/>
          <w:vertAlign w:val="superscript"/>
          <w:rtl/>
        </w:rPr>
        <w:footnoteReference w:id="89"/>
      </w:r>
      <w:r w:rsidRPr="0010195F">
        <w:rPr>
          <w:rFonts w:eastAsia="Calibri"/>
          <w:rtl/>
        </w:rPr>
        <w:t>.</w:t>
      </w:r>
    </w:p>
    <w:p w14:paraId="11AE2C1A" w14:textId="77777777" w:rsidR="0010195F" w:rsidRPr="0010195F" w:rsidRDefault="0010195F" w:rsidP="0010195F">
      <w:pPr>
        <w:spacing w:line="269" w:lineRule="auto"/>
        <w:ind w:left="-567"/>
        <w:rPr>
          <w:rFonts w:eastAsia="Calibri"/>
          <w:szCs w:val="20"/>
          <w:rtl/>
        </w:rPr>
      </w:pPr>
    </w:p>
    <w:p w14:paraId="61DE8B67" w14:textId="77777777" w:rsidR="0010195F" w:rsidRPr="0010195F" w:rsidRDefault="0010195F" w:rsidP="0010195F">
      <w:pPr>
        <w:spacing w:line="269" w:lineRule="auto"/>
        <w:rPr>
          <w:rFonts w:eastAsia="Calibri"/>
          <w:rtl/>
        </w:rPr>
      </w:pPr>
      <w:r w:rsidRPr="0010195F">
        <w:rPr>
          <w:rFonts w:eastAsia="Calibri" w:hint="cs"/>
          <w:rtl/>
        </w:rPr>
        <w:t xml:space="preserve">בשנים 2022 - 2023 בחנה ראמ"ה רק את </w:t>
      </w:r>
      <w:r w:rsidRPr="0010195F">
        <w:rPr>
          <w:rFonts w:eastAsia="Calibri"/>
          <w:rtl/>
        </w:rPr>
        <w:t>תפיסת התלמידים בנוגע ל</w:t>
      </w:r>
      <w:r w:rsidRPr="0010195F">
        <w:rPr>
          <w:rFonts w:eastAsia="Calibri" w:hint="cs"/>
          <w:rtl/>
        </w:rPr>
        <w:t xml:space="preserve">שליטתם בכמה </w:t>
      </w:r>
      <w:r w:rsidRPr="0010195F">
        <w:rPr>
          <w:rFonts w:eastAsia="Calibri"/>
          <w:rtl/>
        </w:rPr>
        <w:t xml:space="preserve">מיומנויות </w:t>
      </w:r>
      <w:r w:rsidRPr="0010195F">
        <w:rPr>
          <w:rFonts w:eastAsia="Calibri" w:hint="cs"/>
          <w:rtl/>
        </w:rPr>
        <w:t xml:space="preserve">של </w:t>
      </w:r>
      <w:r w:rsidRPr="0010195F">
        <w:rPr>
          <w:rFonts w:eastAsia="Calibri"/>
          <w:rtl/>
        </w:rPr>
        <w:t xml:space="preserve">אוריינות </w:t>
      </w:r>
      <w:r w:rsidRPr="0010195F">
        <w:rPr>
          <w:rFonts w:eastAsia="Calibri" w:hint="cs"/>
          <w:rtl/>
        </w:rPr>
        <w:t>דיגיטלית</w:t>
      </w:r>
      <w:r w:rsidRPr="0010195F">
        <w:rPr>
          <w:rFonts w:eastAsia="Calibri"/>
          <w:vertAlign w:val="superscript"/>
          <w:rtl/>
        </w:rPr>
        <w:footnoteReference w:id="90"/>
      </w:r>
      <w:r w:rsidRPr="0010195F">
        <w:rPr>
          <w:rFonts w:eastAsia="Calibri" w:hint="cs"/>
          <w:rtl/>
        </w:rPr>
        <w:t>. שיעור התלמידים שדיווחו על שליטה טובה במיומנויות האוריינות הדיגיטלית עמד על 72% בשנה"ל התשפ"ב ועל 73% בשנה"ל התשפ"ג</w:t>
      </w:r>
      <w:r w:rsidRPr="0010195F">
        <w:rPr>
          <w:rFonts w:eastAsia="Calibri"/>
          <w:vertAlign w:val="superscript"/>
          <w:rtl/>
        </w:rPr>
        <w:footnoteReference w:id="91"/>
      </w:r>
      <w:r w:rsidRPr="0010195F">
        <w:rPr>
          <w:rFonts w:eastAsia="Calibri" w:hint="cs"/>
          <w:rtl/>
        </w:rPr>
        <w:t xml:space="preserve">. </w:t>
      </w:r>
    </w:p>
    <w:p w14:paraId="3196E3D5" w14:textId="77777777" w:rsidR="0010195F" w:rsidRPr="0010195F" w:rsidRDefault="0010195F" w:rsidP="0010195F">
      <w:pPr>
        <w:spacing w:line="269" w:lineRule="auto"/>
        <w:ind w:left="-567"/>
        <w:rPr>
          <w:rFonts w:eastAsia="Calibri"/>
          <w:szCs w:val="20"/>
          <w:rtl/>
        </w:rPr>
      </w:pPr>
    </w:p>
    <w:p w14:paraId="04AF2E0F" w14:textId="77777777" w:rsidR="0010195F" w:rsidRPr="0010195F" w:rsidRDefault="0010195F" w:rsidP="0010195F">
      <w:pPr>
        <w:spacing w:line="269" w:lineRule="auto"/>
        <w:rPr>
          <w:rFonts w:eastAsia="Calibri"/>
          <w:b/>
          <w:bCs/>
          <w:rtl/>
        </w:rPr>
      </w:pPr>
      <w:r w:rsidRPr="0010195F">
        <w:rPr>
          <w:rFonts w:eastAsia="Calibri" w:hint="cs"/>
          <w:b/>
          <w:bCs/>
          <w:rtl/>
        </w:rPr>
        <w:t>מן האמור עולה</w:t>
      </w:r>
      <w:r w:rsidRPr="0010195F">
        <w:rPr>
          <w:rFonts w:eastAsia="Calibri"/>
          <w:b/>
          <w:bCs/>
          <w:rtl/>
        </w:rPr>
        <w:t xml:space="preserve"> </w:t>
      </w:r>
      <w:r w:rsidRPr="0010195F">
        <w:rPr>
          <w:rFonts w:eastAsia="Calibri" w:hint="cs"/>
          <w:b/>
          <w:bCs/>
          <w:rtl/>
        </w:rPr>
        <w:t>כי ערב מלחמת חרבות ברזל, על פי דיווחיהם של התלמידים עצמם, כרבע מהם לא היו בעלי מיומנויות מספקות ללמידה דיגיטלית הנדרשות לקיום למידה רציפה בעת חירום</w:t>
      </w:r>
      <w:r w:rsidRPr="0010195F">
        <w:rPr>
          <w:rFonts w:eastAsia="Calibri"/>
          <w:b/>
          <w:bCs/>
          <w:vertAlign w:val="superscript"/>
          <w:rtl/>
        </w:rPr>
        <w:footnoteReference w:id="92"/>
      </w:r>
      <w:r w:rsidRPr="0010195F">
        <w:rPr>
          <w:rFonts w:eastAsia="Calibri"/>
          <w:b/>
          <w:bCs/>
          <w:rtl/>
        </w:rPr>
        <w:t>.</w:t>
      </w:r>
    </w:p>
    <w:p w14:paraId="4F86BA75" w14:textId="77777777" w:rsidR="0010195F" w:rsidRPr="0010195F" w:rsidRDefault="0010195F" w:rsidP="0010195F">
      <w:pPr>
        <w:spacing w:line="269" w:lineRule="auto"/>
        <w:ind w:left="-567"/>
        <w:rPr>
          <w:rFonts w:eastAsia="Calibri"/>
          <w:szCs w:val="20"/>
          <w:rtl/>
        </w:rPr>
      </w:pPr>
    </w:p>
    <w:p w14:paraId="7EABFF81" w14:textId="77777777" w:rsidR="0010195F" w:rsidRPr="0010195F" w:rsidRDefault="0010195F" w:rsidP="0010195F">
      <w:pPr>
        <w:spacing w:line="269" w:lineRule="auto"/>
        <w:rPr>
          <w:rFonts w:eastAsia="Calibri"/>
          <w:b/>
          <w:bCs/>
          <w:rtl/>
        </w:rPr>
      </w:pPr>
      <w:r w:rsidRPr="0010195F">
        <w:rPr>
          <w:rFonts w:eastAsia="Calibri" w:hint="cs"/>
          <w:b/>
          <w:bCs/>
          <w:rtl/>
        </w:rPr>
        <w:lastRenderedPageBreak/>
        <w:t>עם זאת, יודגש כי המדד מבוסס על דיווחי התלמידים ומתבסס על תפיסותיהם בנוגע למיומנויות האוריינות הדיגיטלית שלהם, ולפיכך אינו משקף בהכרח את מיומנויותיהם בפועל בהתאם לאבני הדרך שקבע משרד החינוך לשלבי הגיל השונים. אדרבא, במחקרים ש</w:t>
      </w:r>
      <w:r w:rsidRPr="0010195F">
        <w:rPr>
          <w:rFonts w:eastAsia="Calibri"/>
          <w:b/>
          <w:bCs/>
          <w:rtl/>
        </w:rPr>
        <w:t>בדק</w:t>
      </w:r>
      <w:r w:rsidRPr="0010195F">
        <w:rPr>
          <w:rFonts w:eastAsia="Calibri" w:hint="cs"/>
          <w:b/>
          <w:bCs/>
          <w:rtl/>
        </w:rPr>
        <w:t>ו</w:t>
      </w:r>
      <w:r w:rsidRPr="0010195F">
        <w:rPr>
          <w:rFonts w:eastAsia="Calibri"/>
          <w:b/>
          <w:bCs/>
          <w:rtl/>
        </w:rPr>
        <w:t xml:space="preserve"> את מיומנויות האוריינות הדיגיטלית של תלמידי חטיבת ביניים והשוו בין </w:t>
      </w:r>
      <w:r w:rsidRPr="0010195F">
        <w:rPr>
          <w:rFonts w:eastAsia="Calibri" w:hint="cs"/>
          <w:b/>
          <w:bCs/>
          <w:rtl/>
        </w:rPr>
        <w:t>ה</w:t>
      </w:r>
      <w:r w:rsidRPr="0010195F">
        <w:rPr>
          <w:rFonts w:eastAsia="Calibri"/>
          <w:b/>
          <w:bCs/>
          <w:rtl/>
        </w:rPr>
        <w:t>דיווח</w:t>
      </w:r>
      <w:r w:rsidRPr="0010195F">
        <w:rPr>
          <w:rFonts w:eastAsia="Calibri" w:hint="cs"/>
          <w:b/>
          <w:bCs/>
          <w:rtl/>
        </w:rPr>
        <w:t xml:space="preserve"> ה</w:t>
      </w:r>
      <w:r w:rsidRPr="0010195F">
        <w:rPr>
          <w:rFonts w:eastAsia="Calibri"/>
          <w:b/>
          <w:bCs/>
          <w:rtl/>
        </w:rPr>
        <w:t xml:space="preserve">עצמי </w:t>
      </w:r>
      <w:r w:rsidRPr="0010195F">
        <w:rPr>
          <w:rFonts w:eastAsia="Calibri" w:hint="cs"/>
          <w:b/>
          <w:bCs/>
          <w:rtl/>
        </w:rPr>
        <w:t>שלהם ו</w:t>
      </w:r>
      <w:r w:rsidRPr="0010195F">
        <w:rPr>
          <w:rFonts w:eastAsia="Calibri"/>
          <w:b/>
          <w:bCs/>
          <w:rtl/>
        </w:rPr>
        <w:t>בין ביצועי</w:t>
      </w:r>
      <w:r w:rsidRPr="0010195F">
        <w:rPr>
          <w:rFonts w:eastAsia="Calibri" w:hint="cs"/>
          <w:b/>
          <w:bCs/>
          <w:rtl/>
        </w:rPr>
        <w:t>ה</w:t>
      </w:r>
      <w:r w:rsidRPr="0010195F">
        <w:rPr>
          <w:rFonts w:eastAsia="Calibri"/>
          <w:b/>
          <w:bCs/>
          <w:rtl/>
        </w:rPr>
        <w:t>ם בפועל</w:t>
      </w:r>
      <w:r w:rsidRPr="0010195F">
        <w:rPr>
          <w:rFonts w:eastAsia="Calibri" w:hint="cs"/>
          <w:b/>
          <w:bCs/>
          <w:rtl/>
        </w:rPr>
        <w:t xml:space="preserve"> נמצא כי התלמידים הפגינו </w:t>
      </w:r>
      <w:r w:rsidRPr="0010195F">
        <w:rPr>
          <w:rFonts w:eastAsia="Calibri"/>
          <w:b/>
          <w:bCs/>
          <w:rtl/>
        </w:rPr>
        <w:t xml:space="preserve">ביטחון-יתר </w:t>
      </w:r>
      <w:r w:rsidRPr="0010195F">
        <w:rPr>
          <w:rFonts w:eastAsia="Calibri" w:hint="cs"/>
          <w:b/>
          <w:bCs/>
          <w:rtl/>
        </w:rPr>
        <w:t xml:space="preserve">במיומנויותיהם, ובפועל </w:t>
      </w:r>
      <w:r w:rsidRPr="0010195F">
        <w:rPr>
          <w:rFonts w:eastAsia="Calibri"/>
          <w:b/>
          <w:bCs/>
          <w:rtl/>
        </w:rPr>
        <w:t>הבקיאות והמיומנות הדיגיטלית</w:t>
      </w:r>
      <w:r w:rsidRPr="0010195F">
        <w:rPr>
          <w:rFonts w:eastAsia="Calibri" w:hint="cs"/>
          <w:b/>
          <w:bCs/>
          <w:rtl/>
        </w:rPr>
        <w:t xml:space="preserve"> </w:t>
      </w:r>
      <w:r w:rsidRPr="0010195F">
        <w:rPr>
          <w:rFonts w:eastAsia="Calibri"/>
          <w:b/>
          <w:bCs/>
          <w:rtl/>
        </w:rPr>
        <w:t>שלהם היו נמוכות למדי</w:t>
      </w:r>
      <w:r w:rsidRPr="0010195F">
        <w:rPr>
          <w:rFonts w:eastAsia="Calibri"/>
          <w:b/>
          <w:bCs/>
          <w:vertAlign w:val="superscript"/>
          <w:rtl/>
        </w:rPr>
        <w:footnoteReference w:id="93"/>
      </w:r>
      <w:r w:rsidRPr="0010195F">
        <w:rPr>
          <w:rFonts w:eastAsia="Calibri" w:hint="cs"/>
          <w:b/>
          <w:bCs/>
          <w:rtl/>
        </w:rPr>
        <w:t>. מיומנויות התלמידים בפועל עשויות אפוא להיות אף פחותות מן הנדרש לעומת הערכת התלמידים את עצמם.</w:t>
      </w:r>
    </w:p>
    <w:p w14:paraId="2775F25F" w14:textId="77777777" w:rsidR="0010195F" w:rsidRPr="0010195F" w:rsidRDefault="0010195F" w:rsidP="0010195F">
      <w:pPr>
        <w:spacing w:line="269" w:lineRule="auto"/>
        <w:ind w:left="-567"/>
        <w:rPr>
          <w:rFonts w:eastAsia="Calibri"/>
          <w:szCs w:val="20"/>
          <w:rtl/>
        </w:rPr>
      </w:pPr>
    </w:p>
    <w:p w14:paraId="72DFFFC0" w14:textId="77777777" w:rsidR="0010195F" w:rsidRPr="0010195F" w:rsidRDefault="0010195F" w:rsidP="0010195F">
      <w:pPr>
        <w:spacing w:line="269" w:lineRule="auto"/>
        <w:rPr>
          <w:rFonts w:eastAsia="Calibri"/>
          <w:rtl/>
        </w:rPr>
      </w:pPr>
      <w:r w:rsidRPr="0010195F">
        <w:rPr>
          <w:rFonts w:eastAsia="Times New Roman" w:hint="eastAsia"/>
          <w:bCs/>
          <w:spacing w:val="40"/>
          <w:rtl/>
        </w:rPr>
        <w:t>הערכת</w:t>
      </w:r>
      <w:r w:rsidRPr="0010195F">
        <w:rPr>
          <w:rFonts w:eastAsia="Times New Roman"/>
          <w:bCs/>
          <w:spacing w:val="40"/>
          <w:rtl/>
        </w:rPr>
        <w:t xml:space="preserve"> </w:t>
      </w:r>
      <w:r w:rsidRPr="0010195F">
        <w:rPr>
          <w:rFonts w:eastAsia="Times New Roman" w:hint="eastAsia"/>
          <w:bCs/>
          <w:spacing w:val="40"/>
          <w:rtl/>
        </w:rPr>
        <w:t>הטמעת</w:t>
      </w:r>
      <w:r w:rsidRPr="0010195F">
        <w:rPr>
          <w:rFonts w:eastAsia="Times New Roman"/>
          <w:bCs/>
          <w:spacing w:val="40"/>
          <w:rtl/>
        </w:rPr>
        <w:t xml:space="preserve"> </w:t>
      </w:r>
      <w:r w:rsidRPr="0010195F">
        <w:rPr>
          <w:rFonts w:eastAsia="Times New Roman" w:hint="eastAsia"/>
          <w:bCs/>
          <w:spacing w:val="40"/>
          <w:rtl/>
        </w:rPr>
        <w:t>הלמידה</w:t>
      </w:r>
      <w:r w:rsidRPr="0010195F">
        <w:rPr>
          <w:rFonts w:eastAsia="Times New Roman"/>
          <w:bCs/>
          <w:spacing w:val="40"/>
          <w:rtl/>
        </w:rPr>
        <w:t xml:space="preserve"> </w:t>
      </w:r>
      <w:r w:rsidRPr="0010195F">
        <w:rPr>
          <w:rFonts w:eastAsia="Times New Roman" w:hint="eastAsia"/>
          <w:bCs/>
          <w:spacing w:val="40"/>
          <w:rtl/>
        </w:rPr>
        <w:t>הדיגיטלית</w:t>
      </w:r>
      <w:r w:rsidRPr="0010195F">
        <w:rPr>
          <w:rFonts w:eastAsia="Times New Roman"/>
          <w:bCs/>
          <w:spacing w:val="40"/>
          <w:rtl/>
        </w:rPr>
        <w:t xml:space="preserve"> </w:t>
      </w:r>
      <w:r w:rsidRPr="0010195F">
        <w:rPr>
          <w:rFonts w:eastAsia="Times New Roman" w:hint="eastAsia"/>
          <w:bCs/>
          <w:spacing w:val="40"/>
          <w:rtl/>
        </w:rPr>
        <w:t>באמצעות</w:t>
      </w:r>
      <w:r w:rsidRPr="0010195F">
        <w:rPr>
          <w:rFonts w:eastAsia="Times New Roman"/>
          <w:bCs/>
          <w:spacing w:val="40"/>
          <w:rtl/>
        </w:rPr>
        <w:t xml:space="preserve"> </w:t>
      </w:r>
      <w:r w:rsidRPr="0010195F">
        <w:rPr>
          <w:rFonts w:eastAsia="Times New Roman" w:hint="eastAsia"/>
          <w:bCs/>
          <w:spacing w:val="40"/>
          <w:rtl/>
        </w:rPr>
        <w:t>בחינת</w:t>
      </w:r>
      <w:r w:rsidRPr="0010195F">
        <w:rPr>
          <w:rFonts w:eastAsia="Times New Roman"/>
          <w:bCs/>
          <w:spacing w:val="40"/>
          <w:rtl/>
        </w:rPr>
        <w:t xml:space="preserve"> </w:t>
      </w:r>
      <w:r w:rsidRPr="0010195F">
        <w:rPr>
          <w:rFonts w:eastAsia="Times New Roman" w:hint="eastAsia"/>
          <w:bCs/>
          <w:spacing w:val="40"/>
          <w:rtl/>
        </w:rPr>
        <w:t>רמת</w:t>
      </w:r>
      <w:r w:rsidRPr="0010195F">
        <w:rPr>
          <w:rFonts w:eastAsia="Times New Roman"/>
          <w:bCs/>
          <w:spacing w:val="40"/>
          <w:rtl/>
        </w:rPr>
        <w:t xml:space="preserve"> </w:t>
      </w:r>
      <w:r w:rsidRPr="0010195F">
        <w:rPr>
          <w:rFonts w:eastAsia="Times New Roman" w:hint="eastAsia"/>
          <w:bCs/>
          <w:spacing w:val="40"/>
          <w:rtl/>
        </w:rPr>
        <w:t>המיומנויות</w:t>
      </w:r>
      <w:r w:rsidRPr="0010195F">
        <w:rPr>
          <w:rFonts w:eastAsia="Times New Roman"/>
          <w:bCs/>
          <w:spacing w:val="40"/>
          <w:rtl/>
        </w:rPr>
        <w:t xml:space="preserve"> הדיגיטליו</w:t>
      </w:r>
      <w:r w:rsidRPr="0010195F">
        <w:rPr>
          <w:rFonts w:eastAsia="Times New Roman" w:hint="eastAsia"/>
          <w:bCs/>
          <w:spacing w:val="40"/>
          <w:rtl/>
        </w:rPr>
        <w:t>ת</w:t>
      </w:r>
      <w:r w:rsidRPr="0010195F">
        <w:rPr>
          <w:rFonts w:eastAsia="Times New Roman"/>
          <w:bCs/>
          <w:spacing w:val="40"/>
          <w:rtl/>
        </w:rPr>
        <w:t xml:space="preserve"> של התלמידים:</w:t>
      </w:r>
      <w:r w:rsidRPr="0010195F">
        <w:rPr>
          <w:rFonts w:eastAsia="Calibri" w:hint="cs"/>
          <w:rtl/>
        </w:rPr>
        <w:t xml:space="preserve"> אח</w:t>
      </w:r>
      <w:r w:rsidRPr="0010195F">
        <w:rPr>
          <w:rFonts w:eastAsia="Calibri"/>
          <w:rtl/>
        </w:rPr>
        <w:t>ת הדרכים להעריך הטמעה של למידה</w:t>
      </w:r>
      <w:r w:rsidRPr="0010195F">
        <w:rPr>
          <w:rFonts w:eastAsia="Calibri" w:hint="cs"/>
          <w:rtl/>
        </w:rPr>
        <w:t xml:space="preserve"> </w:t>
      </w:r>
      <w:r w:rsidRPr="0010195F">
        <w:rPr>
          <w:rFonts w:eastAsia="Calibri"/>
          <w:rtl/>
        </w:rPr>
        <w:t>היא ביצוע</w:t>
      </w:r>
      <w:r w:rsidRPr="0010195F">
        <w:rPr>
          <w:rFonts w:eastAsia="Calibri" w:hint="cs"/>
          <w:rtl/>
        </w:rPr>
        <w:t xml:space="preserve"> של</w:t>
      </w:r>
      <w:r w:rsidRPr="0010195F">
        <w:rPr>
          <w:rFonts w:eastAsia="Calibri"/>
          <w:rtl/>
        </w:rPr>
        <w:t xml:space="preserve"> מבחני הערכה</w:t>
      </w:r>
      <w:r w:rsidRPr="0010195F">
        <w:rPr>
          <w:rFonts w:eastAsia="Calibri" w:hint="cs"/>
          <w:rtl/>
        </w:rPr>
        <w:t xml:space="preserve"> ארציים, למשל מבחני המיצ"ב שמדדו את הישגי התלמידים בשפת אם, באנגלית, במדע וטכנולוגיה ובמתמטיקה, וכיום מבחני תנופה. </w:t>
      </w:r>
    </w:p>
    <w:p w14:paraId="16634F68" w14:textId="77777777" w:rsidR="0010195F" w:rsidRPr="0010195F" w:rsidRDefault="0010195F" w:rsidP="0010195F">
      <w:pPr>
        <w:spacing w:line="269" w:lineRule="auto"/>
        <w:ind w:left="-567"/>
        <w:rPr>
          <w:rFonts w:eastAsia="Calibri"/>
          <w:szCs w:val="20"/>
          <w:rtl/>
        </w:rPr>
      </w:pPr>
    </w:p>
    <w:p w14:paraId="7AE9F68F" w14:textId="77777777" w:rsidR="0010195F" w:rsidRPr="0010195F" w:rsidRDefault="0010195F" w:rsidP="0010195F">
      <w:pPr>
        <w:spacing w:line="269" w:lineRule="auto"/>
        <w:rPr>
          <w:rFonts w:eastAsia="Calibri"/>
          <w:b/>
          <w:bCs/>
          <w:rtl/>
        </w:rPr>
      </w:pPr>
      <w:r w:rsidRPr="0010195F">
        <w:rPr>
          <w:rFonts w:eastAsia="Calibri" w:hint="cs"/>
          <w:b/>
          <w:bCs/>
          <w:rtl/>
        </w:rPr>
        <w:t xml:space="preserve">בביקורת עלה כי משרד החינוך הגדיר את המיומנויות של אוריינות דיגיטלית הנדרשות מן התלמידים וכן קבע בתוכניות העבודה שלו משימות לפיתוח כלים להערכתן. אף על פי כן, מהבדיקה עלה כי ערב מלחמת חרבות ברזל, המשרד טרם גיבש מבחנים לבדיקת המיומנויות הללו, וממילא לא </w:t>
      </w:r>
      <w:r w:rsidRPr="0010195F">
        <w:rPr>
          <w:rFonts w:eastAsia="Calibri"/>
          <w:b/>
          <w:bCs/>
          <w:rtl/>
        </w:rPr>
        <w:t xml:space="preserve">מדד </w:t>
      </w:r>
      <w:r w:rsidRPr="0010195F">
        <w:rPr>
          <w:rFonts w:eastAsia="Calibri" w:hint="cs"/>
          <w:b/>
          <w:bCs/>
          <w:rtl/>
        </w:rPr>
        <w:t xml:space="preserve">את רמת </w:t>
      </w:r>
      <w:r w:rsidRPr="0010195F">
        <w:rPr>
          <w:rFonts w:eastAsia="Calibri"/>
          <w:b/>
          <w:bCs/>
          <w:rtl/>
        </w:rPr>
        <w:t>המיומנויות הדיגיטליות של</w:t>
      </w:r>
      <w:r w:rsidRPr="0010195F">
        <w:rPr>
          <w:rFonts w:eastAsia="Calibri" w:hint="cs"/>
          <w:b/>
          <w:bCs/>
          <w:rtl/>
        </w:rPr>
        <w:t xml:space="preserve"> </w:t>
      </w:r>
      <w:r w:rsidRPr="0010195F">
        <w:rPr>
          <w:rFonts w:eastAsia="Calibri"/>
          <w:b/>
          <w:bCs/>
          <w:rtl/>
        </w:rPr>
        <w:t>ה</w:t>
      </w:r>
      <w:r w:rsidRPr="0010195F">
        <w:rPr>
          <w:rFonts w:eastAsia="Calibri" w:hint="cs"/>
          <w:b/>
          <w:bCs/>
          <w:rtl/>
        </w:rPr>
        <w:t xml:space="preserve">תלמידים באמצעות מבחנים אובייקטיביים שבהם הם נדרשים לבצע פעולות שיבטאו אותה. </w:t>
      </w:r>
    </w:p>
    <w:p w14:paraId="7CA4CB79" w14:textId="77777777" w:rsidR="0010195F" w:rsidRPr="0010195F" w:rsidRDefault="0010195F" w:rsidP="0010195F">
      <w:pPr>
        <w:spacing w:line="269" w:lineRule="auto"/>
        <w:ind w:left="-567"/>
        <w:rPr>
          <w:rFonts w:eastAsia="Calibri"/>
          <w:szCs w:val="20"/>
          <w:rtl/>
        </w:rPr>
      </w:pPr>
    </w:p>
    <w:p w14:paraId="591EE727" w14:textId="77777777" w:rsidR="0010195F" w:rsidRPr="0010195F" w:rsidRDefault="0010195F" w:rsidP="0010195F">
      <w:pPr>
        <w:spacing w:line="269" w:lineRule="auto"/>
        <w:rPr>
          <w:rFonts w:eastAsia="Calibri"/>
          <w:b/>
          <w:bCs/>
          <w:rtl/>
        </w:rPr>
      </w:pPr>
      <w:r w:rsidRPr="0010195F">
        <w:rPr>
          <w:rFonts w:eastAsia="Calibri" w:hint="cs"/>
          <w:b/>
          <w:bCs/>
          <w:rtl/>
        </w:rPr>
        <w:t xml:space="preserve">זאת ועוד, סקירה שנעשתה עבור לשכת המדענית הראשית במשרד החינוך באוגוסט 2022 העלתה כי אין למשרד </w:t>
      </w:r>
      <w:r w:rsidRPr="0010195F">
        <w:rPr>
          <w:rFonts w:eastAsia="Calibri"/>
          <w:b/>
          <w:bCs/>
          <w:rtl/>
        </w:rPr>
        <w:t>מחקר</w:t>
      </w:r>
      <w:r w:rsidRPr="0010195F">
        <w:rPr>
          <w:rFonts w:eastAsia="Calibri" w:hint="cs"/>
          <w:b/>
          <w:bCs/>
          <w:rtl/>
        </w:rPr>
        <w:t>ים</w:t>
      </w:r>
      <w:r w:rsidRPr="0010195F">
        <w:rPr>
          <w:rFonts w:eastAsia="Calibri"/>
          <w:b/>
          <w:bCs/>
          <w:rtl/>
        </w:rPr>
        <w:t xml:space="preserve"> </w:t>
      </w:r>
      <w:r w:rsidRPr="0010195F">
        <w:rPr>
          <w:rFonts w:eastAsia="Calibri" w:hint="cs"/>
          <w:b/>
          <w:bCs/>
          <w:rtl/>
        </w:rPr>
        <w:t>על</w:t>
      </w:r>
      <w:r w:rsidRPr="0010195F">
        <w:rPr>
          <w:rFonts w:eastAsia="Calibri"/>
          <w:b/>
          <w:bCs/>
          <w:rtl/>
        </w:rPr>
        <w:t xml:space="preserve"> מידת ההתאמה </w:t>
      </w:r>
      <w:r w:rsidRPr="0010195F">
        <w:rPr>
          <w:rFonts w:eastAsia="Calibri" w:hint="cs"/>
          <w:b/>
          <w:bCs/>
          <w:rtl/>
        </w:rPr>
        <w:t xml:space="preserve">ועל מידת </w:t>
      </w:r>
      <w:r w:rsidRPr="0010195F">
        <w:rPr>
          <w:rFonts w:eastAsia="Calibri"/>
          <w:b/>
          <w:bCs/>
          <w:rtl/>
        </w:rPr>
        <w:t>העדכניות של הכלים ו</w:t>
      </w:r>
      <w:r w:rsidRPr="0010195F">
        <w:rPr>
          <w:rFonts w:eastAsia="Calibri" w:hint="cs"/>
          <w:b/>
          <w:bCs/>
          <w:rtl/>
        </w:rPr>
        <w:t xml:space="preserve">של </w:t>
      </w:r>
      <w:r w:rsidRPr="0010195F">
        <w:rPr>
          <w:rFonts w:eastAsia="Calibri"/>
          <w:b/>
          <w:bCs/>
          <w:rtl/>
        </w:rPr>
        <w:t xml:space="preserve">חומרי הלימוד </w:t>
      </w:r>
      <w:r w:rsidRPr="0010195F">
        <w:rPr>
          <w:rFonts w:eastAsia="Calibri" w:hint="cs"/>
          <w:b/>
          <w:bCs/>
          <w:rtl/>
        </w:rPr>
        <w:t>שהוא מציע לצוותי ההוראה לצורך הקניית אוריינות דיגיטלית</w:t>
      </w:r>
      <w:r w:rsidRPr="0010195F">
        <w:rPr>
          <w:rFonts w:eastAsia="Calibri"/>
          <w:b/>
          <w:bCs/>
          <w:vertAlign w:val="superscript"/>
          <w:rtl/>
        </w:rPr>
        <w:footnoteReference w:id="94"/>
      </w:r>
      <w:r w:rsidRPr="0010195F">
        <w:rPr>
          <w:rFonts w:eastAsia="Calibri" w:hint="cs"/>
          <w:b/>
          <w:bCs/>
          <w:rtl/>
        </w:rPr>
        <w:t xml:space="preserve">. </w:t>
      </w:r>
    </w:p>
    <w:p w14:paraId="1196A94C" w14:textId="77777777" w:rsidR="0010195F" w:rsidRPr="0010195F" w:rsidRDefault="0010195F" w:rsidP="0010195F">
      <w:pPr>
        <w:spacing w:line="269" w:lineRule="auto"/>
        <w:ind w:left="-567"/>
        <w:rPr>
          <w:rFonts w:eastAsia="Calibri"/>
          <w:szCs w:val="20"/>
          <w:rtl/>
        </w:rPr>
      </w:pPr>
    </w:p>
    <w:p w14:paraId="5BE99230" w14:textId="77777777" w:rsidR="0010195F" w:rsidRPr="0010195F" w:rsidRDefault="0010195F" w:rsidP="0010195F">
      <w:pPr>
        <w:spacing w:line="269" w:lineRule="auto"/>
        <w:rPr>
          <w:rFonts w:eastAsia="Calibri"/>
          <w:b/>
          <w:bCs/>
          <w:rtl/>
        </w:rPr>
      </w:pPr>
      <w:r w:rsidRPr="0010195F">
        <w:rPr>
          <w:rFonts w:eastAsia="Calibri" w:hint="cs"/>
          <w:b/>
          <w:bCs/>
          <w:rtl/>
        </w:rPr>
        <w:t>בביקורת עלה כי בפועל בתיה"ס עשו שימוש מועט בלמידה דיגיטלית בעת שגרה על אף פעולות המשרד להנגיש את התוכן הדיגיטלי במגוון ערוצים. גם מדיווחי התלמידים עלה שלחלק נכבד מהם אין יכולות מספיקות של למידה דיגיטלית. הסתפקות המשרד בדיווח עצמי של התלמידים על המיומנויות הדיגיטליות שלהם במקום מבחנים אובייקטיביים למדידתן הביאה לכך שאין ביכולתו להעריך בצורה נאותה את הצלחתו בקידום האוריינות הדיגיטלית של התלמידים. משקבע משרד החינוך במסמך מיומנויות הבוגר אילו פעולות אמורים התלמידים להיות מסוגלים לבצע בכל שלב גיל, ראוי היה כי יפעל גם לבחון את מידת המיומנות של התלמידים בביצוען.</w:t>
      </w:r>
    </w:p>
    <w:p w14:paraId="2A9A2384" w14:textId="77777777" w:rsidR="0010195F" w:rsidRPr="0010195F" w:rsidRDefault="0010195F" w:rsidP="0010195F">
      <w:pPr>
        <w:spacing w:line="269" w:lineRule="auto"/>
        <w:ind w:left="-567"/>
        <w:rPr>
          <w:rFonts w:eastAsia="Calibri"/>
          <w:szCs w:val="20"/>
          <w:rtl/>
        </w:rPr>
      </w:pPr>
    </w:p>
    <w:p w14:paraId="76513DE4" w14:textId="77777777" w:rsidR="0010195F" w:rsidRPr="0010195F" w:rsidRDefault="0010195F" w:rsidP="0010195F">
      <w:pPr>
        <w:spacing w:line="269" w:lineRule="auto"/>
        <w:rPr>
          <w:rFonts w:eastAsia="Calibri"/>
          <w:b/>
          <w:bCs/>
          <w:rtl/>
        </w:rPr>
      </w:pPr>
      <w:r w:rsidRPr="0010195F">
        <w:rPr>
          <w:rFonts w:eastAsia="Calibri" w:hint="cs"/>
          <w:b/>
          <w:bCs/>
          <w:rtl/>
        </w:rPr>
        <w:lastRenderedPageBreak/>
        <w:t xml:space="preserve">נמצא כי ביולי 2023, כחודשיים לפני פרוץ המלחמה, פרסם משרד החינוך חוזר מנכ"ל חדש בנושא </w:t>
      </w:r>
      <w:r w:rsidRPr="0010195F">
        <w:rPr>
          <w:rFonts w:eastAsia="Calibri"/>
          <w:b/>
          <w:bCs/>
          <w:rtl/>
        </w:rPr>
        <w:t>מערך ההערכה והמדידה במערכת החינוך</w:t>
      </w:r>
      <w:r w:rsidRPr="0010195F">
        <w:rPr>
          <w:rFonts w:eastAsia="Calibri" w:hint="cs"/>
          <w:b/>
          <w:bCs/>
          <w:rtl/>
        </w:rPr>
        <w:t>, שלפיו החל משנה"ל התשפ"ה יתקיימו מבדקים ארציים של ראמ"ה בכישורי המאה ה-21, ובתוך כך אוריינות דיגיטלית, לכיתות ו' וט'</w:t>
      </w:r>
      <w:r w:rsidRPr="0010195F">
        <w:rPr>
          <w:rFonts w:eastAsia="Calibri"/>
          <w:b/>
          <w:bCs/>
          <w:vertAlign w:val="superscript"/>
          <w:rtl/>
        </w:rPr>
        <w:footnoteReference w:id="95"/>
      </w:r>
      <w:r w:rsidRPr="0010195F">
        <w:rPr>
          <w:rFonts w:eastAsia="Calibri" w:hint="cs"/>
          <w:b/>
          <w:bCs/>
          <w:rtl/>
        </w:rPr>
        <w:t>. בחוזר צוין כי המבדקים יועברו באופן דיגיטלי. בספטמבר 2024 פרסם המשרד חוזר מעודכן שלפיו המבדקים נדחו לשנה"ל התשפ"ו</w:t>
      </w:r>
      <w:r w:rsidRPr="0010195F">
        <w:rPr>
          <w:rFonts w:eastAsia="Calibri"/>
          <w:b/>
          <w:bCs/>
          <w:vertAlign w:val="superscript"/>
          <w:rtl/>
        </w:rPr>
        <w:footnoteReference w:id="96"/>
      </w:r>
      <w:r w:rsidRPr="0010195F">
        <w:rPr>
          <w:rFonts w:eastAsia="Calibri" w:hint="cs"/>
          <w:b/>
          <w:bCs/>
          <w:rtl/>
        </w:rPr>
        <w:t>.</w:t>
      </w:r>
    </w:p>
    <w:p w14:paraId="25C043D9" w14:textId="77777777" w:rsidR="0010195F" w:rsidRPr="0010195F" w:rsidRDefault="0010195F" w:rsidP="0010195F">
      <w:pPr>
        <w:spacing w:line="269" w:lineRule="auto"/>
        <w:ind w:left="-567"/>
        <w:rPr>
          <w:rFonts w:eastAsia="Calibri"/>
          <w:szCs w:val="20"/>
          <w:rtl/>
        </w:rPr>
      </w:pPr>
    </w:p>
    <w:p w14:paraId="5BF7A496" w14:textId="77777777" w:rsidR="0010195F" w:rsidRPr="0010195F" w:rsidRDefault="0010195F" w:rsidP="0010195F">
      <w:pPr>
        <w:spacing w:line="269" w:lineRule="auto"/>
        <w:rPr>
          <w:rFonts w:eastAsia="Calibri"/>
          <w:rtl/>
        </w:rPr>
      </w:pPr>
      <w:r w:rsidRPr="0010195F">
        <w:rPr>
          <w:rFonts w:eastAsia="Calibri" w:hint="cs"/>
          <w:rtl/>
        </w:rPr>
        <w:t xml:space="preserve">בתשובתו מסר משרד החינוך כי בעקבות החלטה שהתקבלה בשנת 2023 לפתח מבחן חדש שיתמקד בכישורי המאה ה-21, פיתחה ראמ"ה בשנתיים האחרונות את מבחן "תנופה למחר" שצפוי לצאת לדרך בשנה"ל התשפ"ו בקרב תלמידי כיתות ט'. המשרד הוסיף כי ראמ"ה בדקה את רמת האוריינות הדיגיטלית של התלמידים בשנים התשפ"ב, התשפ"ג והתשפ"ד דרך הסקרים הבית-ספריים, שבהם דיווחו התלמידים על יכולתם לתפקד בסביבה דיגיטלית, וכי נתוני הסקרים הוצגו הן בדוחות ארציים והן בדוחות בית-ספריים המשמשים כלי עבודה להנהלת בית הספר להתקדם ולהשתפר בתחום זה. עוד מסר המשרד כי כלי ההערכה שפיתחה ראמ"ה מאפשרים למערכת החינוך להסתמך על נתונים עדכניים לצורך שיפור של תהליכי הוראה ולמידה ולהיערך טוב יותר למצבי חירום שבהם נדרשת למידה מרחוק. </w:t>
      </w:r>
    </w:p>
    <w:p w14:paraId="4671F6A4" w14:textId="77777777" w:rsidR="0010195F" w:rsidRPr="0010195F" w:rsidRDefault="0010195F" w:rsidP="0010195F">
      <w:pPr>
        <w:spacing w:line="269" w:lineRule="auto"/>
        <w:ind w:left="-567"/>
        <w:rPr>
          <w:rFonts w:eastAsia="Calibri"/>
          <w:szCs w:val="20"/>
          <w:rtl/>
        </w:rPr>
      </w:pPr>
    </w:p>
    <w:p w14:paraId="1D0FDDDA" w14:textId="77777777" w:rsidR="0010195F" w:rsidRPr="0010195F" w:rsidRDefault="0010195F" w:rsidP="0010195F">
      <w:pPr>
        <w:spacing w:line="269" w:lineRule="auto"/>
        <w:rPr>
          <w:rFonts w:eastAsia="Calibri"/>
          <w:b/>
          <w:bCs/>
          <w:rtl/>
        </w:rPr>
      </w:pPr>
      <w:r w:rsidRPr="0010195F">
        <w:rPr>
          <w:rFonts w:eastAsia="Calibri" w:hint="cs"/>
          <w:b/>
          <w:bCs/>
          <w:rtl/>
        </w:rPr>
        <w:t xml:space="preserve">מומלץ כי משרד החינוך יבצע דרך קבע הערכות עיתיות של רמת האוריינות הדיגיטלית של התלמידים בשלבי הגיל השונים ושל טיב ההטמעה של הלמידה הדיגיטלית אשר יהיו מבוססות גם על בחינה אובייקטיבית, </w:t>
      </w:r>
      <w:r w:rsidRPr="0010195F">
        <w:rPr>
          <w:rFonts w:eastAsia="Calibri" w:hint="eastAsia"/>
          <w:b/>
          <w:bCs/>
          <w:rtl/>
        </w:rPr>
        <w:t>לצד</w:t>
      </w:r>
      <w:r w:rsidRPr="0010195F">
        <w:rPr>
          <w:rFonts w:eastAsia="Calibri"/>
          <w:b/>
          <w:bCs/>
          <w:rtl/>
        </w:rPr>
        <w:t xml:space="preserve"> הסקרים </w:t>
      </w:r>
      <w:r w:rsidRPr="0010195F">
        <w:rPr>
          <w:rFonts w:eastAsia="Calibri" w:hint="cs"/>
          <w:b/>
          <w:bCs/>
          <w:rtl/>
        </w:rPr>
        <w:t xml:space="preserve">שערכה ראמ"ה </w:t>
      </w:r>
      <w:r w:rsidRPr="0010195F">
        <w:rPr>
          <w:rFonts w:eastAsia="Calibri" w:hint="eastAsia"/>
          <w:b/>
          <w:bCs/>
          <w:rtl/>
        </w:rPr>
        <w:t>בהם</w:t>
      </w:r>
      <w:r w:rsidRPr="0010195F">
        <w:rPr>
          <w:rFonts w:eastAsia="Calibri"/>
          <w:b/>
          <w:bCs/>
          <w:rtl/>
        </w:rPr>
        <w:t xml:space="preserve"> תלמידים </w:t>
      </w:r>
      <w:r w:rsidRPr="0010195F">
        <w:rPr>
          <w:rFonts w:eastAsia="Calibri" w:hint="cs"/>
          <w:b/>
          <w:bCs/>
          <w:rtl/>
        </w:rPr>
        <w:t>דיווחו</w:t>
      </w:r>
      <w:r w:rsidRPr="0010195F">
        <w:rPr>
          <w:rFonts w:eastAsia="Calibri"/>
          <w:b/>
          <w:bCs/>
          <w:rtl/>
        </w:rPr>
        <w:t xml:space="preserve"> על רמת האוריינות שלהם,</w:t>
      </w:r>
      <w:r w:rsidRPr="0010195F">
        <w:rPr>
          <w:rFonts w:eastAsia="Calibri" w:hint="cs"/>
          <w:b/>
          <w:bCs/>
          <w:rtl/>
        </w:rPr>
        <w:t xml:space="preserve"> יפיק לקחים מהערכות אלו כדי לשפר את מיומנות התלמידים בלמידה דיגיטלית ויפעל להגברת השימוש בלמידה דיגיטלית בעת שגרה כחלק מתוכנית סדורה.</w:t>
      </w:r>
    </w:p>
    <w:p w14:paraId="04BEB9BC" w14:textId="77777777" w:rsidR="0010195F" w:rsidRPr="0010195F" w:rsidRDefault="0010195F" w:rsidP="0010195F">
      <w:pPr>
        <w:spacing w:line="269" w:lineRule="auto"/>
        <w:rPr>
          <w:rFonts w:eastAsia="Calibri"/>
          <w:b/>
          <w:bCs/>
          <w:rtl/>
        </w:rPr>
      </w:pPr>
    </w:p>
    <w:p w14:paraId="23E803FE" w14:textId="77777777" w:rsidR="0010195F" w:rsidRPr="0010195F" w:rsidRDefault="0010195F" w:rsidP="0010195F">
      <w:pPr>
        <w:spacing w:line="269" w:lineRule="auto"/>
        <w:jc w:val="center"/>
        <w:rPr>
          <w:rFonts w:eastAsia="Calibri"/>
          <w:b/>
          <w:bCs/>
          <w:noProof/>
          <w:rtl/>
        </w:rPr>
      </w:pPr>
      <w:r w:rsidRPr="0010195F">
        <w:rPr>
          <w:rFonts w:ascii="Segoe UI Symbol" w:eastAsia="Calibri" w:hAnsi="Segoe UI Symbol" w:cs="Segoe UI Symbol" w:hint="cs"/>
          <w:b/>
          <w:bCs/>
          <w:sz w:val="36"/>
          <w:rtl/>
        </w:rPr>
        <w:t>✰</w:t>
      </w:r>
    </w:p>
    <w:p w14:paraId="16EDDE93" w14:textId="77777777" w:rsidR="0010195F" w:rsidRPr="0010195F" w:rsidRDefault="0010195F" w:rsidP="0010195F">
      <w:pPr>
        <w:spacing w:line="269" w:lineRule="auto"/>
        <w:ind w:left="-567"/>
        <w:rPr>
          <w:rFonts w:eastAsia="Calibri"/>
          <w:noProof/>
          <w:szCs w:val="20"/>
          <w:rtl/>
        </w:rPr>
      </w:pPr>
    </w:p>
    <w:p w14:paraId="3E8062D4" w14:textId="77777777" w:rsidR="0010195F" w:rsidRPr="0010195F" w:rsidRDefault="0010195F" w:rsidP="0010195F">
      <w:pPr>
        <w:spacing w:line="269" w:lineRule="auto"/>
        <w:rPr>
          <w:rFonts w:eastAsia="Calibri"/>
          <w:b/>
          <w:bCs/>
          <w:rtl/>
        </w:rPr>
      </w:pPr>
      <w:bookmarkStart w:id="43" w:name="_Hlk202452613"/>
      <w:r w:rsidRPr="0010195F">
        <w:rPr>
          <w:rFonts w:eastAsia="Calibri" w:hint="cs"/>
          <w:b/>
          <w:bCs/>
          <w:rtl/>
        </w:rPr>
        <w:t>להלן ריכוז הנושאים העיקריים שבהם נמצאו פערים בהפקת הלקחים מהקורונה, בתהליך האסטרטגי 2021 - 2022 ובדוחות מבקר המדינה ומידת תיקונם עד לפרוץ מלחמת חרבות ברזל כפי שנמצא בביקורת.</w:t>
      </w:r>
    </w:p>
    <w:p w14:paraId="5E5C260C" w14:textId="77777777" w:rsidR="0010195F" w:rsidRPr="0010195F" w:rsidRDefault="0010195F" w:rsidP="0010195F">
      <w:pPr>
        <w:spacing w:line="269" w:lineRule="auto"/>
        <w:ind w:left="-567"/>
        <w:rPr>
          <w:rFonts w:eastAsia="Calibri"/>
          <w:szCs w:val="20"/>
          <w:rtl/>
        </w:rPr>
      </w:pPr>
    </w:p>
    <w:p w14:paraId="102C7BB2" w14:textId="77777777" w:rsidR="00312584" w:rsidRDefault="00312584">
      <w:pPr>
        <w:bidi w:val="0"/>
        <w:spacing w:after="200" w:line="276" w:lineRule="auto"/>
        <w:rPr>
          <w:rFonts w:eastAsia="Calibri"/>
          <w:rtl/>
        </w:rPr>
      </w:pPr>
      <w:r>
        <w:rPr>
          <w:rFonts w:eastAsia="Calibri"/>
          <w:rtl/>
        </w:rPr>
        <w:br w:type="page"/>
      </w:r>
    </w:p>
    <w:p w14:paraId="15920D45" w14:textId="77777777" w:rsidR="0010195F" w:rsidRPr="0010195F" w:rsidRDefault="0010195F" w:rsidP="0010195F">
      <w:pPr>
        <w:spacing w:line="269" w:lineRule="auto"/>
        <w:jc w:val="center"/>
        <w:rPr>
          <w:rFonts w:eastAsia="Calibri"/>
          <w:rtl/>
        </w:rPr>
      </w:pPr>
      <w:r w:rsidRPr="0010195F">
        <w:rPr>
          <w:rFonts w:eastAsia="Calibri" w:hint="eastAsia"/>
          <w:rtl/>
        </w:rPr>
        <w:lastRenderedPageBreak/>
        <w:t>לוח</w:t>
      </w:r>
      <w:r w:rsidRPr="0010195F">
        <w:rPr>
          <w:rFonts w:eastAsia="Calibri"/>
          <w:rtl/>
        </w:rPr>
        <w:t xml:space="preserve"> </w:t>
      </w:r>
      <w:r w:rsidRPr="0010195F">
        <w:rPr>
          <w:rFonts w:eastAsia="Calibri" w:hint="cs"/>
          <w:rtl/>
        </w:rPr>
        <w:t>5:</w:t>
      </w:r>
      <w:r w:rsidRPr="0010195F">
        <w:rPr>
          <w:rFonts w:eastAsia="Calibri" w:hint="cs"/>
          <w:b/>
          <w:bCs/>
          <w:rtl/>
        </w:rPr>
        <w:t xml:space="preserve"> ריכוז הנושאים העיקריים שבהם נמצאו פערים ומידת הביצוע עד לפרוץ המלחמה</w:t>
      </w:r>
    </w:p>
    <w:tbl>
      <w:tblPr>
        <w:tblStyle w:val="af5"/>
        <w:bidiVisual/>
        <w:tblW w:w="8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95"/>
        <w:gridCol w:w="2627"/>
        <w:gridCol w:w="647"/>
        <w:gridCol w:w="3012"/>
      </w:tblGrid>
      <w:tr w:rsidR="0010195F" w:rsidRPr="0010195F" w14:paraId="31751EDD" w14:textId="77777777" w:rsidTr="0086150B">
        <w:trPr>
          <w:tblHeader/>
          <w:jc w:val="center"/>
        </w:trPr>
        <w:tc>
          <w:tcPr>
            <w:tcW w:w="1795" w:type="dxa"/>
            <w:tcBorders>
              <w:top w:val="single" w:sz="12" w:space="0" w:color="auto"/>
              <w:bottom w:val="single" w:sz="12" w:space="0" w:color="auto"/>
            </w:tcBorders>
            <w:shd w:val="clear" w:color="auto" w:fill="F2F2F2"/>
            <w:vAlign w:val="center"/>
          </w:tcPr>
          <w:p w14:paraId="1F13CCFC" w14:textId="77777777" w:rsidR="0010195F" w:rsidRPr="0010195F" w:rsidRDefault="0010195F" w:rsidP="0010195F">
            <w:pPr>
              <w:spacing w:line="269" w:lineRule="auto"/>
              <w:jc w:val="center"/>
              <w:rPr>
                <w:rFonts w:ascii="David" w:eastAsia="Calibri" w:hAnsi="David"/>
                <w:b/>
                <w:bCs/>
                <w:szCs w:val="20"/>
                <w:rtl/>
              </w:rPr>
            </w:pPr>
            <w:r w:rsidRPr="0010195F">
              <w:rPr>
                <w:rFonts w:ascii="David" w:eastAsia="Calibri" w:hAnsi="David" w:hint="cs"/>
                <w:b/>
                <w:bCs/>
                <w:szCs w:val="20"/>
                <w:rtl/>
              </w:rPr>
              <w:t>הנושאים</w:t>
            </w:r>
            <w:r w:rsidRPr="0010195F">
              <w:rPr>
                <w:rFonts w:ascii="David" w:eastAsia="Calibri" w:hAnsi="David"/>
                <w:b/>
                <w:bCs/>
                <w:szCs w:val="20"/>
                <w:rtl/>
              </w:rPr>
              <w:t xml:space="preserve"> </w:t>
            </w:r>
            <w:r w:rsidRPr="0010195F">
              <w:rPr>
                <w:rFonts w:ascii="David" w:eastAsia="Calibri" w:hAnsi="David" w:hint="cs"/>
                <w:b/>
                <w:bCs/>
                <w:szCs w:val="20"/>
                <w:rtl/>
              </w:rPr>
              <w:t>שבהם</w:t>
            </w:r>
            <w:r w:rsidRPr="0010195F">
              <w:rPr>
                <w:rFonts w:ascii="David" w:eastAsia="Calibri" w:hAnsi="David"/>
                <w:b/>
                <w:bCs/>
                <w:szCs w:val="20"/>
                <w:rtl/>
              </w:rPr>
              <w:t xml:space="preserve"> נמצאו</w:t>
            </w:r>
            <w:r w:rsidRPr="0010195F">
              <w:rPr>
                <w:rFonts w:ascii="David" w:eastAsia="Calibri" w:hAnsi="David" w:hint="cs"/>
                <w:b/>
                <w:bCs/>
                <w:szCs w:val="20"/>
                <w:rtl/>
              </w:rPr>
              <w:t xml:space="preserve"> פערים</w:t>
            </w:r>
          </w:p>
        </w:tc>
        <w:tc>
          <w:tcPr>
            <w:tcW w:w="2627" w:type="dxa"/>
            <w:tcBorders>
              <w:top w:val="single" w:sz="12" w:space="0" w:color="auto"/>
              <w:bottom w:val="single" w:sz="12" w:space="0" w:color="auto"/>
              <w:right w:val="single" w:sz="4" w:space="0" w:color="auto"/>
            </w:tcBorders>
            <w:shd w:val="clear" w:color="auto" w:fill="F2F2F2"/>
            <w:vAlign w:val="center"/>
          </w:tcPr>
          <w:p w14:paraId="55ABACDF" w14:textId="77777777" w:rsidR="0010195F" w:rsidRPr="0010195F" w:rsidRDefault="006E787D" w:rsidP="0010195F">
            <w:pPr>
              <w:spacing w:line="269" w:lineRule="auto"/>
              <w:jc w:val="center"/>
              <w:rPr>
                <w:rFonts w:ascii="David" w:eastAsia="Calibri" w:hAnsi="David"/>
                <w:b/>
                <w:bCs/>
                <w:szCs w:val="20"/>
              </w:rPr>
            </w:pPr>
            <w:r>
              <w:rPr>
                <w:rFonts w:ascii="David" w:eastAsia="Calibri" w:hAnsi="David" w:hint="cs"/>
                <w:b/>
                <w:bCs/>
                <w:szCs w:val="20"/>
                <w:rtl/>
              </w:rPr>
              <w:t>ה</w:t>
            </w:r>
            <w:r w:rsidR="0010195F" w:rsidRPr="0010195F">
              <w:rPr>
                <w:rFonts w:ascii="David" w:eastAsia="Calibri" w:hAnsi="David" w:hint="cs"/>
                <w:b/>
                <w:bCs/>
                <w:szCs w:val="20"/>
                <w:rtl/>
              </w:rPr>
              <w:t xml:space="preserve">פעולות </w:t>
            </w:r>
            <w:r>
              <w:rPr>
                <w:rFonts w:ascii="David" w:eastAsia="Calibri" w:hAnsi="David" w:hint="cs"/>
                <w:b/>
                <w:bCs/>
                <w:szCs w:val="20"/>
                <w:rtl/>
              </w:rPr>
              <w:t>ה</w:t>
            </w:r>
            <w:r w:rsidR="0010195F" w:rsidRPr="0010195F">
              <w:rPr>
                <w:rFonts w:ascii="David" w:eastAsia="Calibri" w:hAnsi="David" w:hint="cs"/>
                <w:b/>
                <w:bCs/>
                <w:szCs w:val="20"/>
                <w:rtl/>
              </w:rPr>
              <w:t>נדרשות לצמצום הפערים</w:t>
            </w:r>
          </w:p>
        </w:tc>
        <w:tc>
          <w:tcPr>
            <w:tcW w:w="3659" w:type="dxa"/>
            <w:gridSpan w:val="2"/>
            <w:tcBorders>
              <w:top w:val="single" w:sz="12" w:space="0" w:color="auto"/>
              <w:left w:val="single" w:sz="4" w:space="0" w:color="auto"/>
              <w:bottom w:val="single" w:sz="12" w:space="0" w:color="auto"/>
            </w:tcBorders>
            <w:shd w:val="clear" w:color="auto" w:fill="F2F2F2"/>
            <w:vAlign w:val="center"/>
          </w:tcPr>
          <w:p w14:paraId="3613D23C" w14:textId="77777777" w:rsidR="0010195F" w:rsidRPr="0010195F" w:rsidRDefault="0010195F" w:rsidP="0010195F">
            <w:pPr>
              <w:spacing w:line="269" w:lineRule="auto"/>
              <w:jc w:val="center"/>
              <w:rPr>
                <w:rFonts w:ascii="David" w:eastAsia="Calibri" w:hAnsi="David"/>
                <w:b/>
                <w:bCs/>
                <w:szCs w:val="20"/>
                <w:rtl/>
              </w:rPr>
            </w:pPr>
            <w:r w:rsidRPr="0010195F">
              <w:rPr>
                <w:rFonts w:ascii="David" w:eastAsia="Calibri" w:hAnsi="David" w:hint="cs"/>
                <w:b/>
                <w:bCs/>
                <w:szCs w:val="20"/>
                <w:rtl/>
              </w:rPr>
              <w:t>מידת הביצוע עובר לפרוץ המלחמה</w:t>
            </w:r>
          </w:p>
        </w:tc>
      </w:tr>
      <w:tr w:rsidR="0010195F" w:rsidRPr="0010195F" w14:paraId="7485013D" w14:textId="77777777" w:rsidTr="00E21112">
        <w:trPr>
          <w:trHeight w:val="1035"/>
          <w:jc w:val="center"/>
        </w:trPr>
        <w:tc>
          <w:tcPr>
            <w:tcW w:w="1795" w:type="dxa"/>
            <w:tcBorders>
              <w:top w:val="single" w:sz="12" w:space="0" w:color="auto"/>
            </w:tcBorders>
            <w:shd w:val="clear" w:color="auto" w:fill="FFFFFF"/>
          </w:tcPr>
          <w:p w14:paraId="752DE0AB" w14:textId="77777777" w:rsidR="0010195F" w:rsidRPr="0010195F" w:rsidRDefault="0010195F" w:rsidP="0010195F">
            <w:pPr>
              <w:spacing w:line="269" w:lineRule="auto"/>
              <w:ind w:left="170"/>
              <w:jc w:val="left"/>
              <w:rPr>
                <w:rFonts w:ascii="David" w:eastAsia="Calibri" w:hAnsi="David"/>
                <w:szCs w:val="20"/>
                <w:rtl/>
              </w:rPr>
            </w:pPr>
            <w:r w:rsidRPr="0010195F">
              <w:rPr>
                <w:rFonts w:ascii="David" w:eastAsia="Calibri" w:hAnsi="David" w:hint="cs"/>
                <w:szCs w:val="20"/>
                <w:rtl/>
              </w:rPr>
              <w:t>היעדר תוכנית אסטרטגית לשילוב למידה דיגיטלית במערכת החינוך</w:t>
            </w:r>
          </w:p>
        </w:tc>
        <w:tc>
          <w:tcPr>
            <w:tcW w:w="2627" w:type="dxa"/>
            <w:tcBorders>
              <w:top w:val="single" w:sz="12" w:space="0" w:color="auto"/>
              <w:bottom w:val="single" w:sz="4" w:space="0" w:color="auto"/>
              <w:right w:val="single" w:sz="4" w:space="0" w:color="auto"/>
            </w:tcBorders>
            <w:shd w:val="clear" w:color="auto" w:fill="FFFFFF"/>
          </w:tcPr>
          <w:p w14:paraId="7C10FEE5" w14:textId="77777777" w:rsidR="0010195F" w:rsidRPr="0010195F" w:rsidRDefault="0010195F" w:rsidP="0010195F">
            <w:pPr>
              <w:spacing w:line="269" w:lineRule="auto"/>
              <w:jc w:val="left"/>
              <w:rPr>
                <w:rFonts w:eastAsia="Calibri"/>
                <w:szCs w:val="20"/>
                <w:rtl/>
              </w:rPr>
            </w:pPr>
            <w:r w:rsidRPr="0010195F">
              <w:rPr>
                <w:rFonts w:eastAsia="Calibri"/>
                <w:szCs w:val="20"/>
                <w:rtl/>
              </w:rPr>
              <w:t xml:space="preserve">גיבוש מדיניות כוללת להקניית מיומנויות המאה ה-21 </w:t>
            </w:r>
            <w:r w:rsidRPr="0010195F">
              <w:rPr>
                <w:rFonts w:eastAsia="Calibri" w:hint="cs"/>
                <w:szCs w:val="20"/>
                <w:rtl/>
              </w:rPr>
              <w:t xml:space="preserve">שממנה תיגזר </w:t>
            </w:r>
            <w:r w:rsidRPr="0010195F">
              <w:rPr>
                <w:rFonts w:eastAsia="Calibri"/>
                <w:szCs w:val="20"/>
                <w:rtl/>
              </w:rPr>
              <w:t>תוכנית אסטרטגית וממנה ייגזרו</w:t>
            </w:r>
            <w:r w:rsidRPr="0010195F">
              <w:rPr>
                <w:rFonts w:eastAsia="Calibri" w:hint="cs"/>
                <w:szCs w:val="20"/>
                <w:rtl/>
              </w:rPr>
              <w:t xml:space="preserve">, בין היתר, </w:t>
            </w:r>
            <w:r w:rsidRPr="0010195F">
              <w:rPr>
                <w:rFonts w:eastAsia="Calibri"/>
                <w:szCs w:val="20"/>
                <w:rtl/>
              </w:rPr>
              <w:t>ת</w:t>
            </w:r>
            <w:r w:rsidRPr="0010195F">
              <w:rPr>
                <w:rFonts w:eastAsia="Calibri" w:hint="cs"/>
                <w:szCs w:val="20"/>
                <w:rtl/>
              </w:rPr>
              <w:t>ו</w:t>
            </w:r>
            <w:r w:rsidRPr="0010195F">
              <w:rPr>
                <w:rFonts w:eastAsia="Calibri"/>
                <w:szCs w:val="20"/>
                <w:rtl/>
              </w:rPr>
              <w:t xml:space="preserve">כניות לימוד מותאמות, </w:t>
            </w:r>
            <w:r w:rsidRPr="0010195F">
              <w:rPr>
                <w:rFonts w:eastAsia="Calibri" w:hint="cs"/>
                <w:szCs w:val="20"/>
                <w:rtl/>
              </w:rPr>
              <w:t>ה</w:t>
            </w:r>
            <w:r w:rsidRPr="0010195F">
              <w:rPr>
                <w:rFonts w:eastAsia="Calibri"/>
                <w:szCs w:val="20"/>
                <w:rtl/>
              </w:rPr>
              <w:t>כשרת צוותי ההוראה וסביבה לימודית פיזית וטכנולוגית התומכת בהקניית המיומנויות</w:t>
            </w:r>
          </w:p>
        </w:tc>
        <w:tc>
          <w:tcPr>
            <w:tcW w:w="647" w:type="dxa"/>
            <w:tcBorders>
              <w:top w:val="single" w:sz="12" w:space="0" w:color="auto"/>
              <w:left w:val="single" w:sz="4" w:space="0" w:color="auto"/>
              <w:bottom w:val="single" w:sz="4" w:space="0" w:color="auto"/>
              <w:right w:val="single" w:sz="4" w:space="0" w:color="auto"/>
            </w:tcBorders>
            <w:shd w:val="clear" w:color="auto" w:fill="FFFFFF"/>
          </w:tcPr>
          <w:p w14:paraId="330FA448" w14:textId="77777777" w:rsidR="0010195F" w:rsidRPr="0010195F" w:rsidRDefault="0010195F" w:rsidP="0010195F">
            <w:pPr>
              <w:spacing w:line="269" w:lineRule="auto"/>
              <w:jc w:val="center"/>
              <w:rPr>
                <w:rFonts w:eastAsia="Calibri"/>
                <w:noProof/>
              </w:rPr>
            </w:pPr>
            <w:r w:rsidRPr="0010195F">
              <w:rPr>
                <w:rFonts w:eastAsia="Calibri"/>
                <w:noProof/>
                <w:rtl/>
                <w:lang w:val="he-IL"/>
              </w:rPr>
              <w:drawing>
                <wp:inline distT="0" distB="0" distL="0" distR="0" wp14:anchorId="14210B6F" wp14:editId="52C06CDA">
                  <wp:extent cx="252000" cy="252000"/>
                  <wp:effectExtent l="0" t="0" r="0" b="0"/>
                  <wp:docPr id="7178" name="תמונה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tGPT Image Dec 3, 2025, 05_48_03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012" w:type="dxa"/>
            <w:tcBorders>
              <w:top w:val="single" w:sz="12" w:space="0" w:color="auto"/>
              <w:left w:val="single" w:sz="4" w:space="0" w:color="auto"/>
              <w:bottom w:val="single" w:sz="4" w:space="0" w:color="auto"/>
            </w:tcBorders>
            <w:shd w:val="clear" w:color="auto" w:fill="FFFFFF"/>
          </w:tcPr>
          <w:p w14:paraId="7A1E3931"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בוצע במידה מועטה</w:t>
            </w:r>
            <w:r w:rsidRPr="0010195F">
              <w:rPr>
                <w:rFonts w:ascii="David" w:eastAsia="Calibri" w:hAnsi="David" w:hint="cs"/>
                <w:szCs w:val="20"/>
                <w:rtl/>
              </w:rPr>
              <w:t xml:space="preserve">: </w:t>
            </w:r>
            <w:r w:rsidRPr="0010195F">
              <w:rPr>
                <w:rFonts w:ascii="David" w:eastAsia="Calibri" w:hAnsi="David"/>
                <w:szCs w:val="20"/>
                <w:rtl/>
              </w:rPr>
              <w:t>המהלך לגיבוש תוכנית אסטרטגית ללמידה דיגיטלית שהמשרד החל בו בסיום תקופת הקורונה לא הושלם</w:t>
            </w:r>
            <w:r w:rsidRPr="0010195F">
              <w:rPr>
                <w:rFonts w:eastAsia="Calibri" w:hint="cs"/>
                <w:szCs w:val="20"/>
                <w:rtl/>
              </w:rPr>
              <w:t>.</w:t>
            </w:r>
          </w:p>
        </w:tc>
      </w:tr>
      <w:tr w:rsidR="0010195F" w:rsidRPr="0010195F" w14:paraId="247B4EA5" w14:textId="77777777" w:rsidTr="00E21112">
        <w:trPr>
          <w:trHeight w:val="397"/>
          <w:jc w:val="center"/>
        </w:trPr>
        <w:tc>
          <w:tcPr>
            <w:tcW w:w="8081" w:type="dxa"/>
            <w:gridSpan w:val="4"/>
            <w:tcBorders>
              <w:top w:val="single" w:sz="12" w:space="0" w:color="auto"/>
            </w:tcBorders>
            <w:shd w:val="clear" w:color="auto" w:fill="FFFFFF"/>
            <w:vAlign w:val="center"/>
          </w:tcPr>
          <w:p w14:paraId="2D8D657E" w14:textId="77777777" w:rsidR="0010195F" w:rsidRPr="0010195F" w:rsidRDefault="0010195F" w:rsidP="0010195F">
            <w:pPr>
              <w:spacing w:line="269" w:lineRule="auto"/>
              <w:jc w:val="center"/>
              <w:rPr>
                <w:rFonts w:eastAsia="Calibri"/>
                <w:b/>
                <w:bCs/>
                <w:szCs w:val="20"/>
                <w:rtl/>
              </w:rPr>
            </w:pPr>
            <w:r w:rsidRPr="0010195F">
              <w:rPr>
                <w:rFonts w:eastAsia="Calibri" w:hint="cs"/>
                <w:b/>
                <w:bCs/>
                <w:szCs w:val="20"/>
                <w:rtl/>
              </w:rPr>
              <w:t>תשתיות טכנולוגיות ואמצעי קצה</w:t>
            </w:r>
          </w:p>
        </w:tc>
      </w:tr>
      <w:tr w:rsidR="0010195F" w:rsidRPr="0010195F" w14:paraId="308E4E23" w14:textId="77777777" w:rsidTr="00E21112">
        <w:trPr>
          <w:trHeight w:val="1814"/>
          <w:jc w:val="center"/>
        </w:trPr>
        <w:tc>
          <w:tcPr>
            <w:tcW w:w="1795" w:type="dxa"/>
            <w:tcBorders>
              <w:top w:val="single" w:sz="12" w:space="0" w:color="auto"/>
              <w:bottom w:val="single" w:sz="12" w:space="0" w:color="auto"/>
            </w:tcBorders>
          </w:tcPr>
          <w:p w14:paraId="2984C870"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Pr>
            </w:pPr>
            <w:r w:rsidRPr="0010195F">
              <w:rPr>
                <w:rFonts w:ascii="David" w:eastAsia="Calibri" w:hAnsi="David"/>
                <w:szCs w:val="20"/>
                <w:rtl/>
              </w:rPr>
              <w:t>התשתיות</w:t>
            </w:r>
            <w:r w:rsidRPr="0010195F">
              <w:rPr>
                <w:rFonts w:ascii="David" w:eastAsia="Calibri" w:hAnsi="David" w:hint="cs"/>
                <w:szCs w:val="20"/>
                <w:rtl/>
              </w:rPr>
              <w:t xml:space="preserve"> הטכנולוגיות</w:t>
            </w:r>
            <w:r w:rsidRPr="0010195F">
              <w:rPr>
                <w:rFonts w:ascii="David" w:eastAsia="Calibri" w:hAnsi="David"/>
                <w:szCs w:val="20"/>
                <w:rtl/>
              </w:rPr>
              <w:t xml:space="preserve"> וציוד התקשורת לקו בחסר בהיקפם ו</w:t>
            </w:r>
            <w:r w:rsidRPr="0010195F">
              <w:rPr>
                <w:rFonts w:ascii="David" w:eastAsia="Calibri" w:hAnsi="David" w:hint="cs"/>
                <w:szCs w:val="20"/>
                <w:rtl/>
              </w:rPr>
              <w:t>ב</w:t>
            </w:r>
            <w:r w:rsidRPr="0010195F">
              <w:rPr>
                <w:rFonts w:ascii="David" w:eastAsia="Calibri" w:hAnsi="David"/>
                <w:szCs w:val="20"/>
                <w:rtl/>
              </w:rPr>
              <w:t>איכותם</w:t>
            </w:r>
          </w:p>
          <w:p w14:paraId="660A48E0"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tl/>
              </w:rPr>
            </w:pPr>
            <w:r w:rsidRPr="0010195F">
              <w:rPr>
                <w:rFonts w:ascii="David" w:eastAsia="Calibri" w:hAnsi="David"/>
                <w:szCs w:val="20"/>
                <w:rtl/>
              </w:rPr>
              <w:t xml:space="preserve">חסרים באמצעי קצה (מחשבים או ציוד מקביל) למורים ולתלמידים </w:t>
            </w:r>
          </w:p>
        </w:tc>
        <w:tc>
          <w:tcPr>
            <w:tcW w:w="2627" w:type="dxa"/>
            <w:tcBorders>
              <w:top w:val="single" w:sz="12" w:space="0" w:color="auto"/>
              <w:bottom w:val="single" w:sz="12" w:space="0" w:color="auto"/>
            </w:tcBorders>
            <w:shd w:val="clear" w:color="auto" w:fill="FFFFFF"/>
          </w:tcPr>
          <w:p w14:paraId="339AB190"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tl/>
              </w:rPr>
            </w:pPr>
            <w:r w:rsidRPr="0010195F">
              <w:rPr>
                <w:rFonts w:ascii="David" w:eastAsia="Calibri" w:hAnsi="David" w:hint="cs"/>
                <w:szCs w:val="20"/>
                <w:rtl/>
              </w:rPr>
              <w:t>תשתיות תקשורת בקצבים מספקים - חיבור בתיה"ס לאינטרנט בפס רחב</w:t>
            </w:r>
          </w:p>
          <w:p w14:paraId="509AA246" w14:textId="77777777" w:rsidR="0010195F" w:rsidRPr="0010195F" w:rsidRDefault="0010195F" w:rsidP="0010195F">
            <w:pPr>
              <w:tabs>
                <w:tab w:val="num" w:pos="276"/>
              </w:tabs>
              <w:spacing w:line="269" w:lineRule="auto"/>
              <w:jc w:val="left"/>
              <w:rPr>
                <w:rFonts w:ascii="David" w:eastAsia="Calibri" w:hAnsi="David"/>
                <w:szCs w:val="20"/>
                <w:rtl/>
              </w:rPr>
            </w:pPr>
          </w:p>
          <w:p w14:paraId="575043C6"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tl/>
              </w:rPr>
            </w:pPr>
            <w:r w:rsidRPr="0010195F">
              <w:rPr>
                <w:rFonts w:ascii="David" w:eastAsia="Calibri" w:hAnsi="David"/>
                <w:szCs w:val="20"/>
                <w:rtl/>
              </w:rPr>
              <w:t>אספקת מחשב נייד אישי לכל תלמיד ומורה</w:t>
            </w:r>
          </w:p>
        </w:tc>
        <w:tc>
          <w:tcPr>
            <w:tcW w:w="647" w:type="dxa"/>
            <w:tcBorders>
              <w:top w:val="single" w:sz="12" w:space="0" w:color="auto"/>
              <w:bottom w:val="single" w:sz="12" w:space="0" w:color="auto"/>
              <w:right w:val="single" w:sz="4" w:space="0" w:color="auto"/>
            </w:tcBorders>
            <w:shd w:val="clear" w:color="auto" w:fill="FFFFFF"/>
          </w:tcPr>
          <w:p w14:paraId="3D44F5CC" w14:textId="77777777" w:rsidR="0010195F" w:rsidRPr="0010195F" w:rsidRDefault="0010195F" w:rsidP="0010195F">
            <w:pPr>
              <w:spacing w:line="269" w:lineRule="auto"/>
              <w:rPr>
                <w:rFonts w:ascii="David" w:eastAsia="Calibri" w:hAnsi="David"/>
                <w:szCs w:val="20"/>
                <w:rtl/>
              </w:rPr>
            </w:pPr>
          </w:p>
          <w:p w14:paraId="1996580C" w14:textId="77777777" w:rsidR="0010195F" w:rsidRPr="0010195F" w:rsidRDefault="0010195F" w:rsidP="0010195F">
            <w:pPr>
              <w:spacing w:line="269" w:lineRule="auto"/>
              <w:rPr>
                <w:rFonts w:ascii="David" w:eastAsia="Calibri" w:hAnsi="David"/>
                <w:szCs w:val="20"/>
                <w:rtl/>
              </w:rPr>
            </w:pPr>
            <w:r w:rsidRPr="0010195F">
              <w:rPr>
                <w:rFonts w:eastAsia="Calibri"/>
                <w:noProof/>
              </w:rPr>
              <w:drawing>
                <wp:inline distT="0" distB="0" distL="0" distR="0" wp14:anchorId="3B1CC4A2" wp14:editId="59B041BC">
                  <wp:extent cx="274117" cy="23400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7"/>
                          <a:stretch>
                            <a:fillRect/>
                          </a:stretch>
                        </pic:blipFill>
                        <pic:spPr>
                          <a:xfrm>
                            <a:off x="0" y="0"/>
                            <a:ext cx="274117" cy="234000"/>
                          </a:xfrm>
                          <a:prstGeom prst="rect">
                            <a:avLst/>
                          </a:prstGeom>
                        </pic:spPr>
                      </pic:pic>
                    </a:graphicData>
                  </a:graphic>
                </wp:inline>
              </w:drawing>
            </w:r>
          </w:p>
        </w:tc>
        <w:tc>
          <w:tcPr>
            <w:tcW w:w="3012" w:type="dxa"/>
            <w:tcBorders>
              <w:top w:val="single" w:sz="12" w:space="0" w:color="auto"/>
              <w:left w:val="single" w:sz="4" w:space="0" w:color="auto"/>
              <w:bottom w:val="single" w:sz="12" w:space="0" w:color="auto"/>
            </w:tcBorders>
            <w:shd w:val="clear" w:color="auto" w:fill="FFFFFF"/>
          </w:tcPr>
          <w:p w14:paraId="37BC7C08" w14:textId="77777777" w:rsidR="0010195F" w:rsidRPr="0010195F" w:rsidRDefault="0010195F" w:rsidP="0010195F">
            <w:pPr>
              <w:spacing w:line="269" w:lineRule="auto"/>
              <w:rPr>
                <w:rFonts w:ascii="David" w:eastAsia="Calibri" w:hAnsi="David"/>
                <w:szCs w:val="20"/>
                <w:rtl/>
              </w:rPr>
            </w:pPr>
            <w:bookmarkStart w:id="44" w:name="_Hlk203066197"/>
            <w:r w:rsidRPr="0010195F">
              <w:rPr>
                <w:rFonts w:ascii="David" w:eastAsia="Calibri" w:hAnsi="David" w:hint="cs"/>
                <w:szCs w:val="20"/>
                <w:rtl/>
              </w:rPr>
              <w:t xml:space="preserve">בוצע במידה חלקית: </w:t>
            </w:r>
          </w:p>
          <w:p w14:paraId="54EF172C"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hint="cs"/>
                <w:szCs w:val="20"/>
                <w:rtl/>
              </w:rPr>
              <w:t>כשמונה חודשים לאחר פרוץ המלחמה כ-68% מבתיה"ס היו מחוברים לאינטרנט ב</w:t>
            </w:r>
            <w:bookmarkEnd w:id="44"/>
            <w:r w:rsidRPr="0010195F">
              <w:rPr>
                <w:rFonts w:ascii="David" w:eastAsia="Calibri" w:hAnsi="David" w:hint="cs"/>
                <w:szCs w:val="20"/>
                <w:rtl/>
              </w:rPr>
              <w:t>פס רחב.</w:t>
            </w:r>
          </w:p>
          <w:p w14:paraId="7358CBC6"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hint="cs"/>
                <w:szCs w:val="20"/>
                <w:rtl/>
              </w:rPr>
              <w:t xml:space="preserve">למשרד אין מיפוי עדכני של המחסור באמצעי קצה ללמידה מרחוק בקרב המורים והתלמידים ולהשלמתו. האחריות למיפוי </w:t>
            </w:r>
            <w:r w:rsidR="00323176" w:rsidRPr="0010195F">
              <w:rPr>
                <w:rFonts w:ascii="David" w:eastAsia="Calibri" w:hAnsi="David" w:hint="cs"/>
                <w:szCs w:val="20"/>
                <w:rtl/>
              </w:rPr>
              <w:t>החסרים</w:t>
            </w:r>
            <w:r w:rsidRPr="0010195F">
              <w:rPr>
                <w:rFonts w:ascii="David" w:eastAsia="Calibri" w:hAnsi="David" w:hint="cs"/>
                <w:szCs w:val="20"/>
                <w:rtl/>
              </w:rPr>
              <w:t xml:space="preserve"> ולרכישת הציוד הנדרש עברה, ככלל, לבתיה"ס או לרשויות המקומיות</w:t>
            </w:r>
            <w:r w:rsidRPr="0010195F">
              <w:rPr>
                <w:rFonts w:ascii="David" w:eastAsia="Calibri" w:hAnsi="David"/>
                <w:vertAlign w:val="superscript"/>
                <w:rtl/>
              </w:rPr>
              <w:footnoteReference w:id="97"/>
            </w:r>
            <w:r w:rsidRPr="0010195F">
              <w:rPr>
                <w:rFonts w:ascii="David" w:eastAsia="Calibri" w:hAnsi="David" w:hint="cs"/>
                <w:szCs w:val="20"/>
                <w:rtl/>
              </w:rPr>
              <w:t>.</w:t>
            </w:r>
          </w:p>
        </w:tc>
      </w:tr>
      <w:tr w:rsidR="0010195F" w:rsidRPr="0010195F" w14:paraId="7EAAB0E1" w14:textId="77777777" w:rsidTr="00E21112">
        <w:trPr>
          <w:trHeight w:val="397"/>
          <w:jc w:val="center"/>
        </w:trPr>
        <w:tc>
          <w:tcPr>
            <w:tcW w:w="8081" w:type="dxa"/>
            <w:gridSpan w:val="4"/>
            <w:tcBorders>
              <w:top w:val="single" w:sz="12" w:space="0" w:color="auto"/>
              <w:bottom w:val="single" w:sz="12" w:space="0" w:color="auto"/>
            </w:tcBorders>
            <w:shd w:val="clear" w:color="auto" w:fill="FFFFFF"/>
            <w:vAlign w:val="center"/>
          </w:tcPr>
          <w:p w14:paraId="5E585B12" w14:textId="77777777" w:rsidR="0010195F" w:rsidRPr="0010195F" w:rsidRDefault="0010195F" w:rsidP="0010195F">
            <w:pPr>
              <w:spacing w:line="269" w:lineRule="auto"/>
              <w:jc w:val="center"/>
              <w:rPr>
                <w:rFonts w:ascii="David" w:eastAsia="Calibri" w:hAnsi="David"/>
                <w:b/>
                <w:bCs/>
                <w:szCs w:val="20"/>
                <w:rtl/>
              </w:rPr>
            </w:pPr>
            <w:r w:rsidRPr="0010195F">
              <w:rPr>
                <w:rFonts w:ascii="David" w:eastAsia="Calibri" w:hAnsi="David" w:hint="cs"/>
                <w:b/>
                <w:bCs/>
                <w:szCs w:val="20"/>
                <w:rtl/>
              </w:rPr>
              <w:t>מיומנויות המורים בהוראה דיגיטלית</w:t>
            </w:r>
          </w:p>
        </w:tc>
      </w:tr>
      <w:tr w:rsidR="0010195F" w:rsidRPr="0010195F" w14:paraId="3450989F" w14:textId="77777777" w:rsidTr="00E21112">
        <w:trPr>
          <w:trHeight w:val="540"/>
          <w:jc w:val="center"/>
        </w:trPr>
        <w:tc>
          <w:tcPr>
            <w:tcW w:w="1795" w:type="dxa"/>
            <w:vMerge w:val="restart"/>
            <w:tcBorders>
              <w:top w:val="single" w:sz="12" w:space="0" w:color="auto"/>
            </w:tcBorders>
            <w:shd w:val="clear" w:color="auto" w:fill="FFFFFF"/>
          </w:tcPr>
          <w:p w14:paraId="7550A4CA"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Pr>
            </w:pPr>
            <w:r w:rsidRPr="0010195F">
              <w:rPr>
                <w:rFonts w:ascii="David" w:eastAsia="Calibri" w:hAnsi="David" w:hint="cs"/>
                <w:szCs w:val="20"/>
                <w:rtl/>
              </w:rPr>
              <w:t>לחלק מהמורים אין מיומנויות מספקות לצורך הוראה מרחוק</w:t>
            </w:r>
          </w:p>
          <w:p w14:paraId="31CEDFBB"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b/>
                <w:bCs/>
                <w:szCs w:val="20"/>
                <w:rtl/>
              </w:rPr>
            </w:pPr>
            <w:r w:rsidRPr="0010195F">
              <w:rPr>
                <w:rFonts w:ascii="David" w:eastAsia="Calibri" w:hAnsi="David"/>
                <w:szCs w:val="20"/>
                <w:rtl/>
              </w:rPr>
              <w:t xml:space="preserve">פערים בתקינה ובאיוש של </w:t>
            </w:r>
            <w:r w:rsidRPr="0010195F">
              <w:rPr>
                <w:rFonts w:ascii="David" w:eastAsia="Calibri" w:hAnsi="David" w:hint="cs"/>
                <w:szCs w:val="20"/>
                <w:rtl/>
              </w:rPr>
              <w:t>רכזי התקשוב שמספקים תמיכה והדרכה למורי ביה"ס בהטמעת הלמידה הדיגיטלית</w:t>
            </w:r>
          </w:p>
        </w:tc>
        <w:tc>
          <w:tcPr>
            <w:tcW w:w="2627" w:type="dxa"/>
            <w:tcBorders>
              <w:top w:val="single" w:sz="12" w:space="0" w:color="auto"/>
              <w:bottom w:val="single" w:sz="4" w:space="0" w:color="auto"/>
              <w:right w:val="single" w:sz="4" w:space="0" w:color="auto"/>
            </w:tcBorders>
            <w:shd w:val="clear" w:color="auto" w:fill="FFFFFF"/>
          </w:tcPr>
          <w:p w14:paraId="6869D6A2" w14:textId="77777777" w:rsidR="0010195F" w:rsidRPr="0010195F" w:rsidRDefault="0010195F" w:rsidP="0010195F">
            <w:pPr>
              <w:spacing w:line="269" w:lineRule="auto"/>
              <w:jc w:val="left"/>
              <w:rPr>
                <w:rFonts w:eastAsia="Calibri"/>
                <w:szCs w:val="20"/>
                <w:rtl/>
              </w:rPr>
            </w:pPr>
            <w:r w:rsidRPr="0010195F">
              <w:rPr>
                <w:rFonts w:eastAsia="Calibri" w:hint="cs"/>
                <w:szCs w:val="20"/>
                <w:rtl/>
              </w:rPr>
              <w:t xml:space="preserve">שילוב כלים </w:t>
            </w:r>
            <w:r w:rsidRPr="0010195F">
              <w:rPr>
                <w:rFonts w:eastAsia="Calibri"/>
                <w:szCs w:val="20"/>
                <w:rtl/>
              </w:rPr>
              <w:t>דיגיטל</w:t>
            </w:r>
            <w:r w:rsidRPr="0010195F">
              <w:rPr>
                <w:rFonts w:eastAsia="Calibri" w:hint="cs"/>
                <w:szCs w:val="20"/>
                <w:rtl/>
              </w:rPr>
              <w:t>יים</w:t>
            </w:r>
            <w:r w:rsidRPr="0010195F">
              <w:rPr>
                <w:rFonts w:eastAsia="Calibri"/>
                <w:szCs w:val="20"/>
                <w:rtl/>
              </w:rPr>
              <w:t xml:space="preserve"> </w:t>
            </w:r>
            <w:r w:rsidRPr="0010195F">
              <w:rPr>
                <w:rFonts w:eastAsia="Calibri" w:hint="cs"/>
                <w:szCs w:val="20"/>
                <w:rtl/>
              </w:rPr>
              <w:t>כ</w:t>
            </w:r>
            <w:r w:rsidRPr="0010195F">
              <w:rPr>
                <w:rFonts w:eastAsia="Calibri"/>
                <w:szCs w:val="20"/>
                <w:rtl/>
              </w:rPr>
              <w:t xml:space="preserve">חלק אינטגרלי מההכשרה והפיתוח המקצועי של </w:t>
            </w:r>
            <w:r w:rsidRPr="0010195F">
              <w:rPr>
                <w:rFonts w:eastAsia="Calibri" w:hint="cs"/>
                <w:szCs w:val="20"/>
                <w:rtl/>
              </w:rPr>
              <w:t>המורים</w:t>
            </w:r>
          </w:p>
        </w:tc>
        <w:tc>
          <w:tcPr>
            <w:tcW w:w="647" w:type="dxa"/>
            <w:tcBorders>
              <w:top w:val="single" w:sz="12" w:space="0" w:color="auto"/>
              <w:left w:val="single" w:sz="4" w:space="0" w:color="auto"/>
              <w:bottom w:val="single" w:sz="4" w:space="0" w:color="auto"/>
              <w:right w:val="single" w:sz="4" w:space="0" w:color="auto"/>
            </w:tcBorders>
            <w:shd w:val="clear" w:color="auto" w:fill="FFFFFF"/>
          </w:tcPr>
          <w:p w14:paraId="3F5BEC8D" w14:textId="77777777" w:rsidR="0010195F" w:rsidRPr="0010195F" w:rsidRDefault="0010195F" w:rsidP="0010195F">
            <w:pPr>
              <w:spacing w:line="269" w:lineRule="auto"/>
              <w:jc w:val="center"/>
              <w:rPr>
                <w:rFonts w:eastAsia="Calibri"/>
                <w:noProof/>
                <w:rtl/>
              </w:rPr>
            </w:pPr>
            <w:r w:rsidRPr="0010195F">
              <w:rPr>
                <w:rFonts w:eastAsia="Calibri"/>
                <w:noProof/>
                <w:rtl/>
                <w:lang w:val="he-IL"/>
              </w:rPr>
              <w:drawing>
                <wp:inline distT="0" distB="0" distL="0" distR="0" wp14:anchorId="59D69CB1" wp14:editId="19461283">
                  <wp:extent cx="252000" cy="252000"/>
                  <wp:effectExtent l="0" t="0" r="0" b="0"/>
                  <wp:docPr id="7177" name="תמונה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tGPT Image Dec 3, 2025, 05_48_03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012" w:type="dxa"/>
            <w:tcBorders>
              <w:top w:val="single" w:sz="12" w:space="0" w:color="auto"/>
              <w:left w:val="single" w:sz="4" w:space="0" w:color="auto"/>
              <w:bottom w:val="single" w:sz="4" w:space="0" w:color="auto"/>
            </w:tcBorders>
            <w:shd w:val="clear" w:color="auto" w:fill="FFFFFF"/>
          </w:tcPr>
          <w:p w14:paraId="448EC60C" w14:textId="77777777" w:rsidR="0010195F" w:rsidRPr="0010195F" w:rsidRDefault="0010195F" w:rsidP="0010195F">
            <w:pPr>
              <w:spacing w:line="269" w:lineRule="auto"/>
              <w:jc w:val="left"/>
              <w:rPr>
                <w:rFonts w:eastAsia="Calibri"/>
                <w:szCs w:val="20"/>
                <w:rtl/>
              </w:rPr>
            </w:pPr>
            <w:r w:rsidRPr="0010195F">
              <w:rPr>
                <w:rFonts w:ascii="David" w:eastAsia="Calibri" w:hAnsi="David" w:hint="cs"/>
                <w:szCs w:val="20"/>
                <w:rtl/>
              </w:rPr>
              <w:t>בוצע במידה מועטה: המשרד הפעיל מסגרות שונות לפיתוח מקצועי של המורים בנושא ההוראה הדיגיטלית אולם לא כל המורים עברו הכשרה מספקת והכלים הדיגיטליים עדיין אינם חלק אינטגרלי מההכשרה והפיתוח המקצועי של המורים.</w:t>
            </w:r>
          </w:p>
        </w:tc>
      </w:tr>
      <w:tr w:rsidR="0010195F" w:rsidRPr="0010195F" w14:paraId="560607B3" w14:textId="77777777" w:rsidTr="00E21112">
        <w:trPr>
          <w:trHeight w:val="763"/>
          <w:jc w:val="center"/>
        </w:trPr>
        <w:tc>
          <w:tcPr>
            <w:tcW w:w="1795" w:type="dxa"/>
            <w:vMerge/>
            <w:shd w:val="clear" w:color="auto" w:fill="FFFFFF"/>
            <w:vAlign w:val="center"/>
          </w:tcPr>
          <w:p w14:paraId="12FBD292" w14:textId="77777777" w:rsidR="0010195F" w:rsidRPr="0010195F" w:rsidRDefault="0010195F" w:rsidP="0010195F">
            <w:pPr>
              <w:spacing w:line="269" w:lineRule="auto"/>
              <w:jc w:val="center"/>
              <w:rPr>
                <w:rFonts w:ascii="David" w:eastAsia="Calibri" w:hAnsi="David"/>
                <w:b/>
                <w:bCs/>
                <w:szCs w:val="20"/>
                <w:rtl/>
              </w:rPr>
            </w:pPr>
          </w:p>
        </w:tc>
        <w:tc>
          <w:tcPr>
            <w:tcW w:w="2627" w:type="dxa"/>
            <w:tcBorders>
              <w:top w:val="single" w:sz="4" w:space="0" w:color="auto"/>
              <w:right w:val="single" w:sz="4" w:space="0" w:color="auto"/>
            </w:tcBorders>
            <w:shd w:val="clear" w:color="auto" w:fill="FFFFFF"/>
          </w:tcPr>
          <w:p w14:paraId="61C9F777" w14:textId="77777777" w:rsidR="0010195F" w:rsidRPr="0010195F" w:rsidRDefault="0010195F" w:rsidP="0010195F">
            <w:pPr>
              <w:spacing w:line="269" w:lineRule="auto"/>
              <w:jc w:val="left"/>
              <w:rPr>
                <w:rFonts w:eastAsia="Calibri"/>
                <w:szCs w:val="20"/>
                <w:rtl/>
              </w:rPr>
            </w:pPr>
            <w:r w:rsidRPr="0010195F">
              <w:rPr>
                <w:rFonts w:ascii="David" w:eastAsia="Calibri" w:hAnsi="David"/>
                <w:szCs w:val="20"/>
                <w:rtl/>
              </w:rPr>
              <w:t>מינוי גורם מקצועי תומך בלמידה דיגיטלית בהיקף משרה מספק בכל בי</w:t>
            </w:r>
            <w:r w:rsidRPr="0010195F">
              <w:rPr>
                <w:rFonts w:ascii="David" w:eastAsia="Calibri" w:hAnsi="David" w:hint="cs"/>
                <w:szCs w:val="20"/>
                <w:rtl/>
              </w:rPr>
              <w:t>"ס</w:t>
            </w:r>
          </w:p>
        </w:tc>
        <w:tc>
          <w:tcPr>
            <w:tcW w:w="647" w:type="dxa"/>
            <w:tcBorders>
              <w:top w:val="single" w:sz="4" w:space="0" w:color="auto"/>
              <w:left w:val="single" w:sz="4" w:space="0" w:color="auto"/>
              <w:right w:val="single" w:sz="4" w:space="0" w:color="auto"/>
            </w:tcBorders>
            <w:shd w:val="clear" w:color="auto" w:fill="FFFFFF"/>
          </w:tcPr>
          <w:p w14:paraId="1C277490" w14:textId="77777777" w:rsidR="0010195F" w:rsidRPr="0010195F" w:rsidRDefault="0010195F" w:rsidP="0010195F">
            <w:pPr>
              <w:spacing w:line="269" w:lineRule="auto"/>
              <w:jc w:val="center"/>
              <w:rPr>
                <w:rFonts w:eastAsia="Calibri"/>
                <w:noProof/>
                <w:rtl/>
              </w:rPr>
            </w:pPr>
            <w:r w:rsidRPr="0010195F">
              <w:rPr>
                <w:rFonts w:eastAsia="Calibri"/>
                <w:noProof/>
                <w:rtl/>
              </w:rPr>
              <w:drawing>
                <wp:anchor distT="0" distB="0" distL="114300" distR="114300" simplePos="0" relativeHeight="251659264" behindDoc="0" locked="0" layoutInCell="1" allowOverlap="1" wp14:anchorId="3040E7C2" wp14:editId="4507D1D9">
                  <wp:simplePos x="0" y="0"/>
                  <wp:positionH relativeFrom="margin">
                    <wp:align>center</wp:align>
                  </wp:positionH>
                  <wp:positionV relativeFrom="margin">
                    <wp:align>center</wp:align>
                  </wp:positionV>
                  <wp:extent cx="219075" cy="219075"/>
                  <wp:effectExtent l="0" t="0" r="9525" b="952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p>
        </w:tc>
        <w:tc>
          <w:tcPr>
            <w:tcW w:w="3012" w:type="dxa"/>
            <w:tcBorders>
              <w:top w:val="single" w:sz="4" w:space="0" w:color="auto"/>
              <w:left w:val="single" w:sz="4" w:space="0" w:color="auto"/>
            </w:tcBorders>
            <w:shd w:val="clear" w:color="auto" w:fill="FFFFFF"/>
          </w:tcPr>
          <w:p w14:paraId="30AF741B" w14:textId="77777777" w:rsidR="0010195F" w:rsidRPr="0010195F" w:rsidRDefault="0010195F" w:rsidP="0010195F">
            <w:pPr>
              <w:spacing w:line="269" w:lineRule="auto"/>
              <w:jc w:val="left"/>
              <w:rPr>
                <w:rFonts w:eastAsia="Calibri"/>
                <w:szCs w:val="20"/>
                <w:rtl/>
              </w:rPr>
            </w:pPr>
            <w:r w:rsidRPr="0010195F">
              <w:rPr>
                <w:rFonts w:ascii="David" w:eastAsia="Calibri" w:hAnsi="David" w:hint="cs"/>
                <w:szCs w:val="20"/>
                <w:rtl/>
              </w:rPr>
              <w:t>לא בוצע: המשרד לא דן בעדכון הגדרת התפקיד ובהיקף המשרה של רכז התקשוב ולא קיבל החלטות בנושא.</w:t>
            </w:r>
          </w:p>
        </w:tc>
      </w:tr>
      <w:tr w:rsidR="0010195F" w:rsidRPr="0010195F" w14:paraId="1364ED0E" w14:textId="77777777" w:rsidTr="00E21112">
        <w:trPr>
          <w:trHeight w:val="397"/>
          <w:jc w:val="center"/>
        </w:trPr>
        <w:tc>
          <w:tcPr>
            <w:tcW w:w="8081" w:type="dxa"/>
            <w:gridSpan w:val="4"/>
            <w:tcBorders>
              <w:top w:val="single" w:sz="12" w:space="0" w:color="auto"/>
              <w:bottom w:val="single" w:sz="12" w:space="0" w:color="auto"/>
            </w:tcBorders>
            <w:shd w:val="clear" w:color="auto" w:fill="FFFFFF"/>
            <w:vAlign w:val="center"/>
          </w:tcPr>
          <w:p w14:paraId="40623A57" w14:textId="77777777" w:rsidR="0010195F" w:rsidRPr="0010195F" w:rsidRDefault="0010195F" w:rsidP="0010195F">
            <w:pPr>
              <w:spacing w:line="269" w:lineRule="auto"/>
              <w:jc w:val="center"/>
              <w:rPr>
                <w:rFonts w:eastAsia="Calibri"/>
                <w:b/>
                <w:bCs/>
                <w:szCs w:val="20"/>
                <w:rtl/>
              </w:rPr>
            </w:pPr>
            <w:r w:rsidRPr="0010195F">
              <w:rPr>
                <w:rFonts w:eastAsia="Calibri" w:hint="cs"/>
                <w:b/>
                <w:bCs/>
                <w:szCs w:val="20"/>
                <w:rtl/>
              </w:rPr>
              <w:t>תרגול והטמעה של הלמידה הדיגיטלית</w:t>
            </w:r>
          </w:p>
        </w:tc>
      </w:tr>
      <w:tr w:rsidR="0010195F" w:rsidRPr="0010195F" w14:paraId="39403BE8" w14:textId="77777777" w:rsidTr="00E21112">
        <w:trPr>
          <w:trHeight w:val="561"/>
          <w:jc w:val="center"/>
        </w:trPr>
        <w:tc>
          <w:tcPr>
            <w:tcW w:w="1795" w:type="dxa"/>
            <w:vMerge w:val="restart"/>
            <w:tcBorders>
              <w:top w:val="single" w:sz="12" w:space="0" w:color="auto"/>
            </w:tcBorders>
          </w:tcPr>
          <w:p w14:paraId="21E6F693"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Pr>
            </w:pPr>
            <w:r w:rsidRPr="0010195F">
              <w:rPr>
                <w:rFonts w:ascii="David" w:eastAsia="Calibri" w:hAnsi="David" w:hint="cs"/>
                <w:szCs w:val="20"/>
                <w:rtl/>
              </w:rPr>
              <w:t xml:space="preserve">נדרש שיפור ביכולות הלמידה העצמאית של </w:t>
            </w:r>
            <w:r w:rsidRPr="0010195F">
              <w:rPr>
                <w:rFonts w:ascii="David" w:eastAsia="Calibri" w:hAnsi="David" w:hint="cs"/>
                <w:szCs w:val="20"/>
                <w:rtl/>
              </w:rPr>
              <w:lastRenderedPageBreak/>
              <w:t>התלמידים בעת למידה דיגיטלית ולמידה היברידית</w:t>
            </w:r>
          </w:p>
          <w:p w14:paraId="348E19A1"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Pr>
            </w:pPr>
            <w:r w:rsidRPr="0010195F">
              <w:rPr>
                <w:rFonts w:ascii="David" w:eastAsia="Calibri" w:hAnsi="David" w:hint="cs"/>
                <w:szCs w:val="20"/>
                <w:rtl/>
              </w:rPr>
              <w:t>תרגול לוקה בחסר של הלמידה מרחוק</w:t>
            </w:r>
          </w:p>
          <w:p w14:paraId="4A7A001E"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Pr>
            </w:pPr>
            <w:r w:rsidRPr="0010195F">
              <w:rPr>
                <w:rFonts w:ascii="David" w:eastAsia="Calibri" w:hAnsi="David"/>
                <w:szCs w:val="20"/>
                <w:rtl/>
              </w:rPr>
              <w:t>מחסור בתוכן דיגיטלי בחלק מתחומי הדעת ושכבות הגיל</w:t>
            </w:r>
            <w:r w:rsidRPr="0010195F">
              <w:rPr>
                <w:rFonts w:ascii="David" w:eastAsia="Calibri" w:hAnsi="David" w:hint="cs"/>
                <w:szCs w:val="20"/>
                <w:rtl/>
              </w:rPr>
              <w:t xml:space="preserve"> ופ</w:t>
            </w:r>
            <w:r w:rsidRPr="0010195F">
              <w:rPr>
                <w:rFonts w:ascii="David" w:eastAsia="Calibri" w:hAnsi="David"/>
                <w:szCs w:val="20"/>
                <w:rtl/>
              </w:rPr>
              <w:t>ערי זמינות ונגישות של התוכן הקיים</w:t>
            </w:r>
          </w:p>
          <w:p w14:paraId="45635571"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Pr>
            </w:pPr>
            <w:r w:rsidRPr="0010195F">
              <w:rPr>
                <w:rFonts w:ascii="David" w:eastAsia="Calibri" w:hAnsi="David"/>
                <w:szCs w:val="20"/>
                <w:rtl/>
              </w:rPr>
              <w:t xml:space="preserve">ריבוי של מערכות וסביבות נפרדות </w:t>
            </w:r>
            <w:r w:rsidRPr="0010195F">
              <w:rPr>
                <w:rFonts w:ascii="David" w:eastAsia="Calibri" w:hAnsi="David" w:hint="cs"/>
                <w:szCs w:val="20"/>
                <w:rtl/>
              </w:rPr>
              <w:t>ש</w:t>
            </w:r>
            <w:r w:rsidRPr="0010195F">
              <w:rPr>
                <w:rFonts w:ascii="David" w:eastAsia="Calibri" w:hAnsi="David"/>
                <w:szCs w:val="20"/>
                <w:rtl/>
              </w:rPr>
              <w:t xml:space="preserve">בהן פעלו המורים והתלמידים ללא אינטגרציה ביניהן </w:t>
            </w:r>
          </w:p>
          <w:p w14:paraId="0ED1A207" w14:textId="77777777" w:rsidR="0010195F" w:rsidRPr="0010195F" w:rsidRDefault="0010195F" w:rsidP="0010195F">
            <w:pPr>
              <w:numPr>
                <w:ilvl w:val="1"/>
                <w:numId w:val="33"/>
              </w:numPr>
              <w:tabs>
                <w:tab w:val="num" w:pos="276"/>
              </w:tabs>
              <w:spacing w:line="269" w:lineRule="auto"/>
              <w:ind w:left="170" w:hanging="170"/>
              <w:jc w:val="left"/>
              <w:rPr>
                <w:rFonts w:ascii="David" w:eastAsia="Calibri" w:hAnsi="David"/>
                <w:szCs w:val="20"/>
                <w:rtl/>
              </w:rPr>
            </w:pPr>
            <w:r w:rsidRPr="0010195F">
              <w:rPr>
                <w:rFonts w:ascii="David" w:eastAsia="Calibri" w:hAnsi="David"/>
                <w:szCs w:val="20"/>
                <w:rtl/>
              </w:rPr>
              <w:t>חוויית משתמש מסורבלת למורים ולתלמידים</w:t>
            </w:r>
          </w:p>
          <w:p w14:paraId="1B418F15" w14:textId="77777777" w:rsidR="0010195F" w:rsidRPr="0010195F" w:rsidRDefault="0010195F" w:rsidP="0010195F">
            <w:pPr>
              <w:spacing w:line="269" w:lineRule="auto"/>
              <w:rPr>
                <w:rFonts w:ascii="David" w:eastAsia="Calibri" w:hAnsi="David"/>
                <w:szCs w:val="20"/>
                <w:rtl/>
              </w:rPr>
            </w:pPr>
          </w:p>
        </w:tc>
        <w:tc>
          <w:tcPr>
            <w:tcW w:w="2627" w:type="dxa"/>
            <w:tcBorders>
              <w:top w:val="single" w:sz="12" w:space="0" w:color="auto"/>
              <w:bottom w:val="single" w:sz="8" w:space="0" w:color="auto"/>
            </w:tcBorders>
          </w:tcPr>
          <w:p w14:paraId="3D1AD65F" w14:textId="77777777" w:rsidR="0010195F" w:rsidRPr="0010195F" w:rsidRDefault="0010195F" w:rsidP="0010195F">
            <w:pPr>
              <w:spacing w:line="269" w:lineRule="auto"/>
              <w:jc w:val="left"/>
              <w:rPr>
                <w:rFonts w:ascii="David" w:eastAsia="Calibri" w:hAnsi="David"/>
                <w:szCs w:val="20"/>
                <w:rtl/>
              </w:rPr>
            </w:pPr>
            <w:r w:rsidRPr="0010195F">
              <w:rPr>
                <w:rFonts w:eastAsia="Calibri" w:hint="cs"/>
                <w:szCs w:val="20"/>
                <w:rtl/>
              </w:rPr>
              <w:lastRenderedPageBreak/>
              <w:t>שימור הלמידה ההיברידית כחלק משגרת הלמידה ובתוך כך עיגון</w:t>
            </w:r>
            <w:r w:rsidRPr="0010195F">
              <w:rPr>
                <w:rFonts w:eastAsia="Calibri"/>
                <w:szCs w:val="20"/>
                <w:rtl/>
              </w:rPr>
              <w:t xml:space="preserve"> יכולת הלמידה הדיגיטלית לאורך </w:t>
            </w:r>
            <w:r w:rsidRPr="0010195F">
              <w:rPr>
                <w:rFonts w:eastAsia="Calibri"/>
                <w:szCs w:val="20"/>
                <w:rtl/>
              </w:rPr>
              <w:lastRenderedPageBreak/>
              <w:t>כל שעות היום ו</w:t>
            </w:r>
            <w:r w:rsidRPr="0010195F">
              <w:rPr>
                <w:rFonts w:eastAsia="Calibri" w:hint="cs"/>
                <w:szCs w:val="20"/>
                <w:rtl/>
              </w:rPr>
              <w:t>יכולת</w:t>
            </w:r>
            <w:r w:rsidRPr="0010195F">
              <w:rPr>
                <w:rFonts w:eastAsia="Calibri"/>
                <w:szCs w:val="20"/>
                <w:rtl/>
              </w:rPr>
              <w:t xml:space="preserve"> הלמידה וההוראה מרחוק</w:t>
            </w:r>
          </w:p>
        </w:tc>
        <w:tc>
          <w:tcPr>
            <w:tcW w:w="647" w:type="dxa"/>
            <w:tcBorders>
              <w:top w:val="single" w:sz="12" w:space="0" w:color="auto"/>
              <w:bottom w:val="single" w:sz="8" w:space="0" w:color="auto"/>
              <w:right w:val="single" w:sz="4" w:space="0" w:color="auto"/>
            </w:tcBorders>
          </w:tcPr>
          <w:p w14:paraId="499EC7C3" w14:textId="77777777" w:rsidR="0010195F" w:rsidRPr="0010195F" w:rsidRDefault="0010195F" w:rsidP="0010195F">
            <w:pPr>
              <w:spacing w:line="269" w:lineRule="auto"/>
              <w:jc w:val="left"/>
              <w:rPr>
                <w:rFonts w:eastAsia="Calibri"/>
                <w:noProof/>
              </w:rPr>
            </w:pPr>
            <w:r w:rsidRPr="0010195F">
              <w:rPr>
                <w:rFonts w:eastAsia="Calibri"/>
                <w:noProof/>
                <w:rtl/>
                <w:lang w:val="he-IL"/>
              </w:rPr>
              <w:lastRenderedPageBreak/>
              <w:drawing>
                <wp:inline distT="0" distB="0" distL="0" distR="0" wp14:anchorId="580A398A" wp14:editId="1B4E3675">
                  <wp:extent cx="252000" cy="252000"/>
                  <wp:effectExtent l="0" t="0" r="0" b="0"/>
                  <wp:docPr id="7173" name="תמונה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tGPT Image Dec 3, 2025, 05_48_03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012" w:type="dxa"/>
            <w:tcBorders>
              <w:top w:val="single" w:sz="12" w:space="0" w:color="auto"/>
              <w:left w:val="single" w:sz="4" w:space="0" w:color="auto"/>
              <w:bottom w:val="single" w:sz="8" w:space="0" w:color="auto"/>
            </w:tcBorders>
          </w:tcPr>
          <w:p w14:paraId="6B626817" w14:textId="77777777" w:rsidR="0010195F" w:rsidRPr="0010195F" w:rsidRDefault="0010195F" w:rsidP="0010195F">
            <w:pPr>
              <w:spacing w:line="269" w:lineRule="auto"/>
              <w:rPr>
                <w:rFonts w:ascii="David" w:eastAsia="Calibri" w:hAnsi="David"/>
                <w:szCs w:val="20"/>
                <w:rtl/>
              </w:rPr>
            </w:pPr>
            <w:r w:rsidRPr="0010195F">
              <w:rPr>
                <w:rFonts w:eastAsia="Calibri" w:hint="cs"/>
                <w:szCs w:val="20"/>
                <w:rtl/>
              </w:rPr>
              <w:t xml:space="preserve">בוצע במידה מועטה: בפועל הלמידה ההיברידית לא הפכה להיות חלק משגרת הלמידה. אומנם מסמכי ארגון הלמידה משמרים את היכולת ללמוד </w:t>
            </w:r>
            <w:r w:rsidRPr="0010195F">
              <w:rPr>
                <w:rFonts w:eastAsia="Calibri" w:hint="cs"/>
                <w:szCs w:val="20"/>
                <w:rtl/>
              </w:rPr>
              <w:lastRenderedPageBreak/>
              <w:t>מרחוק מכיתה ו' ומעלה, אך בפועל בתיה"ס עשו בכך שימוש מועט. בכיתות נמוכות יותר אסורה הלמידה מרחוק בשגרה. חוזר המנכ"ל שהגביל את מספר שעות הלמידה הדיגיטלית בכל יום עודכן רק למעלה משנה לאחר פרוץ המלחמה</w:t>
            </w:r>
            <w:r w:rsidRPr="0010195F">
              <w:rPr>
                <w:rFonts w:ascii="David" w:eastAsia="Calibri" w:hAnsi="David" w:hint="cs"/>
                <w:szCs w:val="20"/>
                <w:rtl/>
              </w:rPr>
              <w:t>. יחידות המטה של המשרד קידמו מיזמים שונים ללמידה דיגיטלית אולם הם יועדו בעיקר לחטיבה העליונה והיקף המשתתפים בהם היה נמוך.</w:t>
            </w:r>
          </w:p>
        </w:tc>
      </w:tr>
      <w:tr w:rsidR="0010195F" w:rsidRPr="0010195F" w14:paraId="42D99AF2" w14:textId="77777777" w:rsidTr="00E21112">
        <w:trPr>
          <w:trHeight w:val="561"/>
          <w:jc w:val="center"/>
        </w:trPr>
        <w:tc>
          <w:tcPr>
            <w:tcW w:w="1795" w:type="dxa"/>
            <w:vMerge/>
          </w:tcPr>
          <w:p w14:paraId="70470F5E" w14:textId="77777777" w:rsidR="0010195F" w:rsidRPr="0010195F" w:rsidRDefault="0010195F" w:rsidP="0010195F">
            <w:pPr>
              <w:spacing w:line="269" w:lineRule="auto"/>
              <w:rPr>
                <w:rFonts w:ascii="David" w:eastAsia="Calibri" w:hAnsi="David"/>
                <w:szCs w:val="20"/>
                <w:rtl/>
              </w:rPr>
            </w:pPr>
          </w:p>
        </w:tc>
        <w:tc>
          <w:tcPr>
            <w:tcW w:w="2627" w:type="dxa"/>
            <w:tcBorders>
              <w:top w:val="single" w:sz="4" w:space="0" w:color="auto"/>
              <w:bottom w:val="single" w:sz="8" w:space="0" w:color="auto"/>
            </w:tcBorders>
          </w:tcPr>
          <w:p w14:paraId="71256C0D" w14:textId="77777777" w:rsidR="0010195F" w:rsidRPr="0010195F" w:rsidRDefault="0010195F" w:rsidP="0010195F">
            <w:pPr>
              <w:spacing w:line="269" w:lineRule="auto"/>
              <w:jc w:val="left"/>
              <w:rPr>
                <w:rFonts w:ascii="David" w:eastAsia="Calibri" w:hAnsi="David"/>
                <w:szCs w:val="20"/>
                <w:rtl/>
              </w:rPr>
            </w:pPr>
            <w:r w:rsidRPr="0010195F">
              <w:rPr>
                <w:rFonts w:eastAsia="Calibri" w:hint="cs"/>
                <w:szCs w:val="20"/>
                <w:rtl/>
              </w:rPr>
              <w:t>הגדלת שיעור ההשתתפות בתרגילי הלמידה מרחוק השנתיים ותרגול שיעור סינכרוני באורך מלא בכל בתיה"ס</w:t>
            </w:r>
          </w:p>
        </w:tc>
        <w:tc>
          <w:tcPr>
            <w:tcW w:w="647" w:type="dxa"/>
            <w:tcBorders>
              <w:top w:val="single" w:sz="4" w:space="0" w:color="auto"/>
              <w:bottom w:val="single" w:sz="8" w:space="0" w:color="auto"/>
              <w:right w:val="single" w:sz="4" w:space="0" w:color="auto"/>
            </w:tcBorders>
          </w:tcPr>
          <w:p w14:paraId="43AF25EF" w14:textId="77777777" w:rsidR="0010195F" w:rsidRPr="0010195F" w:rsidRDefault="0010195F" w:rsidP="0010195F">
            <w:pPr>
              <w:spacing w:line="269" w:lineRule="auto"/>
              <w:rPr>
                <w:rFonts w:eastAsia="Calibri"/>
                <w:noProof/>
              </w:rPr>
            </w:pPr>
            <w:r w:rsidRPr="0010195F">
              <w:rPr>
                <w:rFonts w:eastAsia="Calibri"/>
                <w:noProof/>
                <w:rtl/>
                <w:lang w:val="he-IL"/>
              </w:rPr>
              <w:drawing>
                <wp:inline distT="0" distB="0" distL="0" distR="0" wp14:anchorId="228BD962" wp14:editId="6A1F44E3">
                  <wp:extent cx="252000" cy="252000"/>
                  <wp:effectExtent l="0" t="0" r="0" b="0"/>
                  <wp:docPr id="7179" name="תמונה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tGPT Image Dec 3, 2025, 05_48_03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012" w:type="dxa"/>
            <w:tcBorders>
              <w:top w:val="single" w:sz="4" w:space="0" w:color="auto"/>
              <w:left w:val="single" w:sz="4" w:space="0" w:color="auto"/>
              <w:bottom w:val="single" w:sz="8" w:space="0" w:color="auto"/>
            </w:tcBorders>
          </w:tcPr>
          <w:p w14:paraId="314F1B5D" w14:textId="77777777" w:rsidR="0010195F" w:rsidRPr="0010195F" w:rsidRDefault="0010195F" w:rsidP="0010195F">
            <w:pPr>
              <w:spacing w:line="269" w:lineRule="auto"/>
              <w:rPr>
                <w:rFonts w:ascii="David" w:eastAsia="Calibri" w:hAnsi="David"/>
                <w:szCs w:val="20"/>
                <w:rtl/>
              </w:rPr>
            </w:pPr>
            <w:r w:rsidRPr="0010195F">
              <w:rPr>
                <w:rFonts w:eastAsia="Calibri" w:hint="cs"/>
                <w:szCs w:val="20"/>
                <w:rtl/>
              </w:rPr>
              <w:t>בוצע במידה מועטה: שיעור ההשתתפות של בתיה"ס בתרגילי הלמידה מרחוק עלה מעט אך עדיין לא עמד ביעדי המשרד. המשרד לא וידא תרגול של שיעור סינכרוני באורך מלא בתרגילים</w:t>
            </w:r>
            <w:r w:rsidRPr="0010195F">
              <w:rPr>
                <w:rFonts w:ascii="David" w:eastAsia="Calibri" w:hAnsi="David" w:hint="cs"/>
                <w:szCs w:val="20"/>
                <w:rtl/>
              </w:rPr>
              <w:t>.</w:t>
            </w:r>
          </w:p>
        </w:tc>
      </w:tr>
      <w:tr w:rsidR="0010195F" w:rsidRPr="0010195F" w14:paraId="02CBE306" w14:textId="77777777" w:rsidTr="00E21112">
        <w:trPr>
          <w:trHeight w:val="561"/>
          <w:jc w:val="center"/>
        </w:trPr>
        <w:tc>
          <w:tcPr>
            <w:tcW w:w="1795" w:type="dxa"/>
            <w:vMerge/>
          </w:tcPr>
          <w:p w14:paraId="311A1FCA" w14:textId="77777777" w:rsidR="0010195F" w:rsidRPr="0010195F" w:rsidRDefault="0010195F" w:rsidP="0010195F">
            <w:pPr>
              <w:spacing w:line="269" w:lineRule="auto"/>
              <w:rPr>
                <w:rFonts w:ascii="David" w:eastAsia="Calibri" w:hAnsi="David"/>
                <w:szCs w:val="20"/>
                <w:rtl/>
              </w:rPr>
            </w:pPr>
          </w:p>
        </w:tc>
        <w:tc>
          <w:tcPr>
            <w:tcW w:w="2627" w:type="dxa"/>
            <w:tcBorders>
              <w:top w:val="single" w:sz="4" w:space="0" w:color="auto"/>
              <w:bottom w:val="single" w:sz="8" w:space="0" w:color="auto"/>
            </w:tcBorders>
          </w:tcPr>
          <w:p w14:paraId="5242551C" w14:textId="77777777" w:rsidR="0010195F" w:rsidRPr="0010195F" w:rsidRDefault="0010195F" w:rsidP="0010195F">
            <w:pPr>
              <w:spacing w:line="269" w:lineRule="auto"/>
              <w:jc w:val="left"/>
              <w:rPr>
                <w:rFonts w:ascii="David" w:eastAsia="Calibri" w:hAnsi="David"/>
                <w:szCs w:val="20"/>
                <w:rtl/>
              </w:rPr>
            </w:pPr>
            <w:r w:rsidRPr="0010195F">
              <w:rPr>
                <w:rFonts w:ascii="David" w:eastAsia="Calibri" w:hAnsi="David" w:hint="cs"/>
                <w:szCs w:val="20"/>
                <w:rtl/>
              </w:rPr>
              <w:t xml:space="preserve">מיפוי </w:t>
            </w:r>
            <w:r w:rsidR="00323176" w:rsidRPr="0010195F">
              <w:rPr>
                <w:rFonts w:ascii="David" w:eastAsia="Calibri" w:hAnsi="David" w:hint="cs"/>
                <w:szCs w:val="20"/>
                <w:rtl/>
              </w:rPr>
              <w:t>החסרים</w:t>
            </w:r>
            <w:r w:rsidRPr="0010195F">
              <w:rPr>
                <w:rFonts w:ascii="David" w:eastAsia="Calibri" w:hAnsi="David" w:hint="cs"/>
                <w:szCs w:val="20"/>
                <w:rtl/>
              </w:rPr>
              <w:t xml:space="preserve"> בתוכן דיגיטלי (לפי שכבות גיל ותחומי דעת) והשלמתם </w:t>
            </w:r>
          </w:p>
        </w:tc>
        <w:tc>
          <w:tcPr>
            <w:tcW w:w="647" w:type="dxa"/>
            <w:tcBorders>
              <w:top w:val="single" w:sz="4" w:space="0" w:color="auto"/>
              <w:bottom w:val="single" w:sz="8" w:space="0" w:color="auto"/>
              <w:right w:val="single" w:sz="4" w:space="0" w:color="auto"/>
            </w:tcBorders>
          </w:tcPr>
          <w:p w14:paraId="55C7ED03" w14:textId="77777777" w:rsidR="0010195F" w:rsidRPr="0010195F" w:rsidRDefault="0010195F" w:rsidP="0010195F">
            <w:pPr>
              <w:spacing w:line="269" w:lineRule="auto"/>
              <w:rPr>
                <w:rFonts w:eastAsia="Calibri"/>
                <w:noProof/>
              </w:rPr>
            </w:pPr>
            <w:r w:rsidRPr="0010195F">
              <w:rPr>
                <w:rFonts w:eastAsia="Calibri"/>
                <w:noProof/>
                <w:rtl/>
              </w:rPr>
              <w:drawing>
                <wp:inline distT="0" distB="0" distL="0" distR="0" wp14:anchorId="4CA2B2D3" wp14:editId="18B313E2">
                  <wp:extent cx="219075" cy="219075"/>
                  <wp:effectExtent l="0" t="0" r="9525" b="9525"/>
                  <wp:docPr id="7180" name="תמונה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9"/>
                          <a:stretch>
                            <a:fillRect/>
                          </a:stretch>
                        </pic:blipFill>
                        <pic:spPr>
                          <a:xfrm>
                            <a:off x="0" y="0"/>
                            <a:ext cx="219075" cy="219075"/>
                          </a:xfrm>
                          <a:prstGeom prst="rect">
                            <a:avLst/>
                          </a:prstGeom>
                        </pic:spPr>
                      </pic:pic>
                    </a:graphicData>
                  </a:graphic>
                </wp:inline>
              </w:drawing>
            </w:r>
          </w:p>
        </w:tc>
        <w:tc>
          <w:tcPr>
            <w:tcW w:w="3012" w:type="dxa"/>
            <w:tcBorders>
              <w:top w:val="single" w:sz="4" w:space="0" w:color="auto"/>
              <w:left w:val="single" w:sz="4" w:space="0" w:color="auto"/>
              <w:bottom w:val="single" w:sz="8" w:space="0" w:color="auto"/>
            </w:tcBorders>
          </w:tcPr>
          <w:p w14:paraId="71DC5DC2"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hint="cs"/>
                <w:szCs w:val="20"/>
                <w:rtl/>
              </w:rPr>
              <w:t xml:space="preserve">לא בוצע לפני המלחמה. במסגרת </w:t>
            </w:r>
          </w:p>
          <w:p w14:paraId="2E05DB3B"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hint="cs"/>
                <w:szCs w:val="20"/>
                <w:rtl/>
              </w:rPr>
              <w:t xml:space="preserve">תהליך ההיערכות לתרחיש החמרה </w:t>
            </w:r>
          </w:p>
          <w:p w14:paraId="31B834BC"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hint="cs"/>
                <w:szCs w:val="20"/>
                <w:rtl/>
              </w:rPr>
              <w:t xml:space="preserve">מיפה המשרד </w:t>
            </w:r>
            <w:r w:rsidR="00323176" w:rsidRPr="0010195F">
              <w:rPr>
                <w:rFonts w:ascii="David" w:eastAsia="Calibri" w:hAnsi="David" w:hint="cs"/>
                <w:szCs w:val="20"/>
                <w:rtl/>
              </w:rPr>
              <w:t>חוסרם</w:t>
            </w:r>
            <w:r w:rsidRPr="0010195F">
              <w:rPr>
                <w:rFonts w:ascii="David" w:eastAsia="Calibri" w:hAnsi="David" w:hint="cs"/>
                <w:szCs w:val="20"/>
                <w:rtl/>
              </w:rPr>
              <w:t xml:space="preserve"> בתוכן דיגיטלי.</w:t>
            </w:r>
          </w:p>
        </w:tc>
      </w:tr>
      <w:tr w:rsidR="0010195F" w:rsidRPr="0010195F" w14:paraId="1B5D93BB" w14:textId="77777777" w:rsidTr="00E21112">
        <w:trPr>
          <w:trHeight w:val="561"/>
          <w:jc w:val="center"/>
        </w:trPr>
        <w:tc>
          <w:tcPr>
            <w:tcW w:w="1795" w:type="dxa"/>
            <w:vMerge/>
          </w:tcPr>
          <w:p w14:paraId="62D0FEAC" w14:textId="77777777" w:rsidR="0010195F" w:rsidRPr="0010195F" w:rsidRDefault="0010195F" w:rsidP="0010195F">
            <w:pPr>
              <w:spacing w:line="269" w:lineRule="auto"/>
              <w:rPr>
                <w:rFonts w:ascii="David" w:eastAsia="Calibri" w:hAnsi="David"/>
                <w:szCs w:val="20"/>
                <w:rtl/>
              </w:rPr>
            </w:pPr>
          </w:p>
        </w:tc>
        <w:tc>
          <w:tcPr>
            <w:tcW w:w="2627" w:type="dxa"/>
            <w:tcBorders>
              <w:top w:val="single" w:sz="4" w:space="0" w:color="auto"/>
              <w:bottom w:val="single" w:sz="8" w:space="0" w:color="auto"/>
            </w:tcBorders>
          </w:tcPr>
          <w:p w14:paraId="06C6EDBF" w14:textId="77777777" w:rsidR="0010195F" w:rsidRPr="0010195F" w:rsidRDefault="0010195F" w:rsidP="0010195F">
            <w:pPr>
              <w:spacing w:line="269" w:lineRule="auto"/>
              <w:jc w:val="left"/>
              <w:rPr>
                <w:rFonts w:ascii="David" w:eastAsia="Calibri" w:hAnsi="David"/>
                <w:szCs w:val="20"/>
                <w:rtl/>
              </w:rPr>
            </w:pPr>
            <w:r w:rsidRPr="0010195F">
              <w:rPr>
                <w:rFonts w:ascii="David" w:eastAsia="Calibri" w:hAnsi="David"/>
                <w:szCs w:val="20"/>
                <w:rtl/>
              </w:rPr>
              <w:t xml:space="preserve">יצירת קטלוג אחד של תכנים דיגיטליים מכלל יצרני התוכן </w:t>
            </w:r>
          </w:p>
        </w:tc>
        <w:tc>
          <w:tcPr>
            <w:tcW w:w="647" w:type="dxa"/>
            <w:tcBorders>
              <w:top w:val="single" w:sz="4" w:space="0" w:color="auto"/>
              <w:bottom w:val="single" w:sz="8" w:space="0" w:color="auto"/>
              <w:right w:val="single" w:sz="4" w:space="0" w:color="auto"/>
            </w:tcBorders>
          </w:tcPr>
          <w:p w14:paraId="189B7A07" w14:textId="77777777" w:rsidR="0010195F" w:rsidRPr="0010195F" w:rsidRDefault="0010195F" w:rsidP="0010195F">
            <w:pPr>
              <w:spacing w:line="269" w:lineRule="auto"/>
              <w:rPr>
                <w:rFonts w:ascii="David" w:eastAsia="Calibri" w:hAnsi="David"/>
                <w:szCs w:val="20"/>
              </w:rPr>
            </w:pPr>
            <w:r w:rsidRPr="0010195F">
              <w:rPr>
                <w:rFonts w:eastAsia="Calibri"/>
                <w:noProof/>
                <w:rtl/>
              </w:rPr>
              <w:drawing>
                <wp:inline distT="0" distB="0" distL="0" distR="0" wp14:anchorId="290E86AA" wp14:editId="2D50FF20">
                  <wp:extent cx="219075" cy="219075"/>
                  <wp:effectExtent l="0" t="0" r="9525"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9"/>
                          <a:stretch>
                            <a:fillRect/>
                          </a:stretch>
                        </pic:blipFill>
                        <pic:spPr>
                          <a:xfrm>
                            <a:off x="0" y="0"/>
                            <a:ext cx="219075" cy="219075"/>
                          </a:xfrm>
                          <a:prstGeom prst="rect">
                            <a:avLst/>
                          </a:prstGeom>
                        </pic:spPr>
                      </pic:pic>
                    </a:graphicData>
                  </a:graphic>
                </wp:inline>
              </w:drawing>
            </w:r>
          </w:p>
        </w:tc>
        <w:tc>
          <w:tcPr>
            <w:tcW w:w="3012" w:type="dxa"/>
            <w:tcBorders>
              <w:top w:val="single" w:sz="4" w:space="0" w:color="auto"/>
              <w:left w:val="single" w:sz="4" w:space="0" w:color="auto"/>
              <w:bottom w:val="single" w:sz="8" w:space="0" w:color="auto"/>
            </w:tcBorders>
          </w:tcPr>
          <w:p w14:paraId="1FA51684"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szCs w:val="20"/>
                <w:rtl/>
              </w:rPr>
              <w:t>לא בוצע</w:t>
            </w:r>
            <w:r w:rsidRPr="0010195F">
              <w:rPr>
                <w:rFonts w:ascii="David" w:eastAsia="Calibri" w:hAnsi="David" w:hint="cs"/>
                <w:szCs w:val="20"/>
                <w:rtl/>
              </w:rPr>
              <w:t xml:space="preserve"> לפני המלחמה</w:t>
            </w:r>
            <w:r w:rsidRPr="0010195F">
              <w:rPr>
                <w:rFonts w:ascii="David" w:eastAsia="Calibri" w:hAnsi="David"/>
                <w:szCs w:val="20"/>
                <w:rtl/>
              </w:rPr>
              <w:t>. נמצא כיום בביצוע ומתוכנן להפעלה החל משנה"ל התשפ"ח</w:t>
            </w:r>
            <w:r w:rsidRPr="0010195F">
              <w:rPr>
                <w:rFonts w:ascii="David" w:eastAsia="Calibri" w:hAnsi="David" w:hint="cs"/>
                <w:szCs w:val="20"/>
                <w:rtl/>
              </w:rPr>
              <w:t>.</w:t>
            </w:r>
          </w:p>
        </w:tc>
      </w:tr>
      <w:tr w:rsidR="0010195F" w:rsidRPr="0010195F" w14:paraId="130BE401" w14:textId="77777777" w:rsidTr="00E21112">
        <w:trPr>
          <w:trHeight w:val="646"/>
          <w:jc w:val="center"/>
        </w:trPr>
        <w:tc>
          <w:tcPr>
            <w:tcW w:w="1795" w:type="dxa"/>
            <w:vMerge/>
          </w:tcPr>
          <w:p w14:paraId="6FF9353D" w14:textId="77777777" w:rsidR="0010195F" w:rsidRPr="0010195F" w:rsidRDefault="0010195F" w:rsidP="0010195F">
            <w:pPr>
              <w:numPr>
                <w:ilvl w:val="1"/>
                <w:numId w:val="33"/>
              </w:numPr>
              <w:tabs>
                <w:tab w:val="num" w:pos="276"/>
              </w:tabs>
              <w:spacing w:line="269" w:lineRule="auto"/>
              <w:ind w:left="276" w:hanging="276"/>
              <w:jc w:val="left"/>
              <w:rPr>
                <w:rFonts w:ascii="David" w:eastAsia="Calibri" w:hAnsi="David"/>
                <w:szCs w:val="20"/>
                <w:rtl/>
              </w:rPr>
            </w:pPr>
          </w:p>
        </w:tc>
        <w:tc>
          <w:tcPr>
            <w:tcW w:w="2627" w:type="dxa"/>
            <w:tcBorders>
              <w:top w:val="single" w:sz="8" w:space="0" w:color="auto"/>
              <w:bottom w:val="single" w:sz="8" w:space="0" w:color="auto"/>
            </w:tcBorders>
          </w:tcPr>
          <w:p w14:paraId="467C49DD" w14:textId="77777777" w:rsidR="0010195F" w:rsidRPr="0010195F" w:rsidRDefault="0010195F" w:rsidP="0010195F">
            <w:pPr>
              <w:tabs>
                <w:tab w:val="num" w:pos="276"/>
              </w:tabs>
              <w:spacing w:line="269" w:lineRule="auto"/>
              <w:jc w:val="left"/>
              <w:rPr>
                <w:rFonts w:ascii="David" w:eastAsia="Calibri" w:hAnsi="David"/>
                <w:szCs w:val="20"/>
                <w:rtl/>
              </w:rPr>
            </w:pPr>
            <w:r w:rsidRPr="0010195F">
              <w:rPr>
                <w:rFonts w:ascii="David" w:eastAsia="Calibri" w:hAnsi="David" w:hint="cs"/>
                <w:szCs w:val="20"/>
                <w:rtl/>
              </w:rPr>
              <w:t>קידום</w:t>
            </w:r>
            <w:r w:rsidRPr="0010195F">
              <w:rPr>
                <w:rFonts w:ascii="David" w:eastAsia="Calibri" w:hAnsi="David"/>
                <w:szCs w:val="20"/>
                <w:rtl/>
              </w:rPr>
              <w:t xml:space="preserve"> כלים לניהול של הוראה ושל למידה שיישענו על מאגר מידע ותוכן אחוד ומקוטלג </w:t>
            </w:r>
          </w:p>
        </w:tc>
        <w:tc>
          <w:tcPr>
            <w:tcW w:w="647" w:type="dxa"/>
            <w:tcBorders>
              <w:top w:val="single" w:sz="8" w:space="0" w:color="auto"/>
              <w:bottom w:val="single" w:sz="8" w:space="0" w:color="auto"/>
              <w:right w:val="single" w:sz="4" w:space="0" w:color="auto"/>
            </w:tcBorders>
          </w:tcPr>
          <w:p w14:paraId="292A81EC" w14:textId="77777777" w:rsidR="0010195F" w:rsidRPr="0010195F" w:rsidRDefault="0010195F" w:rsidP="0010195F">
            <w:pPr>
              <w:spacing w:line="269" w:lineRule="auto"/>
              <w:rPr>
                <w:rFonts w:ascii="David" w:eastAsia="Calibri" w:hAnsi="David"/>
                <w:szCs w:val="20"/>
                <w:rtl/>
              </w:rPr>
            </w:pPr>
            <w:r w:rsidRPr="0010195F">
              <w:rPr>
                <w:rFonts w:eastAsia="Calibri"/>
                <w:noProof/>
                <w:rtl/>
              </w:rPr>
              <w:drawing>
                <wp:inline distT="0" distB="0" distL="0" distR="0" wp14:anchorId="17584086" wp14:editId="2FB01C9D">
                  <wp:extent cx="219075" cy="219075"/>
                  <wp:effectExtent l="0" t="0" r="9525"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stretch>
                            <a:fillRect/>
                          </a:stretch>
                        </pic:blipFill>
                        <pic:spPr>
                          <a:xfrm>
                            <a:off x="0" y="0"/>
                            <a:ext cx="219075" cy="219075"/>
                          </a:xfrm>
                          <a:prstGeom prst="rect">
                            <a:avLst/>
                          </a:prstGeom>
                        </pic:spPr>
                      </pic:pic>
                    </a:graphicData>
                  </a:graphic>
                </wp:inline>
              </w:drawing>
            </w:r>
          </w:p>
        </w:tc>
        <w:tc>
          <w:tcPr>
            <w:tcW w:w="3012" w:type="dxa"/>
            <w:tcBorders>
              <w:top w:val="single" w:sz="8" w:space="0" w:color="auto"/>
              <w:left w:val="single" w:sz="4" w:space="0" w:color="auto"/>
              <w:bottom w:val="single" w:sz="8" w:space="0" w:color="auto"/>
            </w:tcBorders>
          </w:tcPr>
          <w:p w14:paraId="5EC6FE05" w14:textId="77777777" w:rsidR="0010195F" w:rsidRPr="0010195F" w:rsidRDefault="0010195F" w:rsidP="0010195F">
            <w:pPr>
              <w:spacing w:line="269" w:lineRule="auto"/>
              <w:rPr>
                <w:rFonts w:ascii="David" w:eastAsia="Calibri" w:hAnsi="David"/>
                <w:szCs w:val="20"/>
                <w:rtl/>
              </w:rPr>
            </w:pPr>
            <w:r w:rsidRPr="0010195F">
              <w:rPr>
                <w:rFonts w:ascii="David" w:eastAsia="Calibri" w:hAnsi="David"/>
                <w:szCs w:val="20"/>
                <w:rtl/>
              </w:rPr>
              <w:t>לא בוצע</w:t>
            </w:r>
            <w:r w:rsidRPr="0010195F">
              <w:rPr>
                <w:rFonts w:ascii="David" w:eastAsia="Calibri" w:hAnsi="David" w:hint="cs"/>
                <w:szCs w:val="20"/>
                <w:rtl/>
              </w:rPr>
              <w:t xml:space="preserve"> לפני המלחמה</w:t>
            </w:r>
            <w:r w:rsidRPr="0010195F">
              <w:rPr>
                <w:rFonts w:ascii="David" w:eastAsia="Calibri" w:hAnsi="David"/>
                <w:szCs w:val="20"/>
                <w:rtl/>
              </w:rPr>
              <w:t>. מהלך אופרטיבי בתחום זה מתוכנן לשנה"ל התשפ"ו</w:t>
            </w:r>
            <w:r w:rsidRPr="0010195F">
              <w:rPr>
                <w:rFonts w:ascii="David" w:eastAsia="Calibri" w:hAnsi="David" w:hint="cs"/>
                <w:szCs w:val="20"/>
                <w:rtl/>
              </w:rPr>
              <w:t>.</w:t>
            </w:r>
          </w:p>
        </w:tc>
      </w:tr>
      <w:tr w:rsidR="0010195F" w:rsidRPr="0010195F" w14:paraId="4AF48C2F" w14:textId="77777777" w:rsidTr="00E21112">
        <w:trPr>
          <w:trHeight w:val="646"/>
          <w:jc w:val="center"/>
        </w:trPr>
        <w:tc>
          <w:tcPr>
            <w:tcW w:w="1795" w:type="dxa"/>
            <w:vMerge/>
          </w:tcPr>
          <w:p w14:paraId="4A36BA34" w14:textId="77777777" w:rsidR="0010195F" w:rsidRPr="0010195F" w:rsidRDefault="0010195F" w:rsidP="0010195F">
            <w:pPr>
              <w:numPr>
                <w:ilvl w:val="1"/>
                <w:numId w:val="33"/>
              </w:numPr>
              <w:tabs>
                <w:tab w:val="num" w:pos="276"/>
              </w:tabs>
              <w:spacing w:line="269" w:lineRule="auto"/>
              <w:ind w:left="276" w:hanging="276"/>
              <w:jc w:val="left"/>
              <w:rPr>
                <w:rFonts w:ascii="David" w:eastAsia="Calibri" w:hAnsi="David"/>
                <w:szCs w:val="20"/>
                <w:rtl/>
              </w:rPr>
            </w:pPr>
          </w:p>
        </w:tc>
        <w:tc>
          <w:tcPr>
            <w:tcW w:w="2627" w:type="dxa"/>
            <w:tcBorders>
              <w:top w:val="single" w:sz="8" w:space="0" w:color="auto"/>
            </w:tcBorders>
          </w:tcPr>
          <w:p w14:paraId="30922D71" w14:textId="77777777" w:rsidR="0010195F" w:rsidRPr="0010195F" w:rsidRDefault="0010195F" w:rsidP="0010195F">
            <w:pPr>
              <w:tabs>
                <w:tab w:val="num" w:pos="276"/>
              </w:tabs>
              <w:spacing w:line="269" w:lineRule="auto"/>
              <w:jc w:val="left"/>
              <w:rPr>
                <w:rFonts w:ascii="David" w:eastAsia="Calibri" w:hAnsi="David"/>
                <w:szCs w:val="20"/>
                <w:rtl/>
              </w:rPr>
            </w:pPr>
            <w:r w:rsidRPr="0010195F">
              <w:rPr>
                <w:rFonts w:eastAsia="Calibri" w:hint="cs"/>
                <w:szCs w:val="20"/>
                <w:rtl/>
              </w:rPr>
              <w:t>שילוב תומכי הוראה להוראה מרחוק בפריפריה ובחברה הערבית</w:t>
            </w:r>
          </w:p>
        </w:tc>
        <w:tc>
          <w:tcPr>
            <w:tcW w:w="647" w:type="dxa"/>
            <w:tcBorders>
              <w:top w:val="single" w:sz="8" w:space="0" w:color="auto"/>
              <w:right w:val="single" w:sz="4" w:space="0" w:color="auto"/>
            </w:tcBorders>
          </w:tcPr>
          <w:p w14:paraId="72E605A4" w14:textId="77777777" w:rsidR="0010195F" w:rsidRPr="0010195F" w:rsidRDefault="0010195F" w:rsidP="0010195F">
            <w:pPr>
              <w:spacing w:line="269" w:lineRule="auto"/>
              <w:rPr>
                <w:rFonts w:eastAsia="Calibri"/>
                <w:noProof/>
                <w:rtl/>
              </w:rPr>
            </w:pPr>
            <w:r w:rsidRPr="0010195F">
              <w:rPr>
                <w:rFonts w:eastAsia="Calibri"/>
                <w:noProof/>
                <w:rtl/>
              </w:rPr>
              <w:drawing>
                <wp:inline distT="0" distB="0" distL="0" distR="0" wp14:anchorId="124674E6" wp14:editId="33FF686F">
                  <wp:extent cx="216000" cy="21600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0"/>
                          <a:stretch>
                            <a:fillRect/>
                          </a:stretch>
                        </pic:blipFill>
                        <pic:spPr>
                          <a:xfrm>
                            <a:off x="0" y="0"/>
                            <a:ext cx="216000" cy="216000"/>
                          </a:xfrm>
                          <a:prstGeom prst="rect">
                            <a:avLst/>
                          </a:prstGeom>
                        </pic:spPr>
                      </pic:pic>
                    </a:graphicData>
                  </a:graphic>
                </wp:inline>
              </w:drawing>
            </w:r>
          </w:p>
        </w:tc>
        <w:tc>
          <w:tcPr>
            <w:tcW w:w="3012" w:type="dxa"/>
            <w:tcBorders>
              <w:top w:val="single" w:sz="8" w:space="0" w:color="auto"/>
              <w:left w:val="single" w:sz="4" w:space="0" w:color="auto"/>
            </w:tcBorders>
          </w:tcPr>
          <w:p w14:paraId="7D734A41" w14:textId="77777777" w:rsidR="0010195F" w:rsidRPr="0010195F" w:rsidRDefault="0010195F" w:rsidP="0010195F">
            <w:pPr>
              <w:spacing w:line="269" w:lineRule="auto"/>
              <w:rPr>
                <w:rFonts w:ascii="David" w:eastAsia="Calibri" w:hAnsi="David"/>
                <w:szCs w:val="20"/>
                <w:rtl/>
              </w:rPr>
            </w:pPr>
            <w:r w:rsidRPr="0010195F">
              <w:rPr>
                <w:rFonts w:eastAsia="Calibri" w:hint="cs"/>
                <w:szCs w:val="20"/>
                <w:rtl/>
              </w:rPr>
              <w:t>המשרד הקים מיזמים ייעודיים של תומכי הוראה להוראה מרחוק שפעלו בפריפריה ובחברה הערבית</w:t>
            </w:r>
            <w:r w:rsidRPr="0010195F">
              <w:rPr>
                <w:rFonts w:ascii="David" w:eastAsia="Calibri" w:hAnsi="David" w:hint="cs"/>
                <w:szCs w:val="20"/>
                <w:rtl/>
              </w:rPr>
              <w:t>.</w:t>
            </w:r>
          </w:p>
        </w:tc>
      </w:tr>
    </w:tbl>
    <w:p w14:paraId="22B2C88F" w14:textId="77777777" w:rsidR="0010195F" w:rsidRPr="0010195F" w:rsidRDefault="0010195F" w:rsidP="0010195F">
      <w:pPr>
        <w:spacing w:line="269" w:lineRule="auto"/>
        <w:rPr>
          <w:rFonts w:eastAsia="Calibri"/>
          <w:rtl/>
        </w:rPr>
      </w:pPr>
      <w:r w:rsidRPr="0010195F">
        <w:rPr>
          <w:rFonts w:ascii="David" w:eastAsia="Calibri" w:hAnsi="David" w:hint="cs"/>
          <w:szCs w:val="20"/>
          <w:rtl/>
        </w:rPr>
        <w:t>לפי מסמכי משרד החינוך, בעיבוד משרד מבקר המדינה.</w:t>
      </w:r>
    </w:p>
    <w:p w14:paraId="3FC4D57D" w14:textId="77777777" w:rsidR="0010195F" w:rsidRPr="0010195F" w:rsidRDefault="0010195F" w:rsidP="0010195F">
      <w:pPr>
        <w:spacing w:line="269" w:lineRule="auto"/>
        <w:ind w:left="-567"/>
        <w:rPr>
          <w:rFonts w:eastAsia="Calibri"/>
          <w:szCs w:val="20"/>
          <w:rtl/>
        </w:rPr>
      </w:pPr>
    </w:p>
    <w:p w14:paraId="7D3EF772" w14:textId="77777777" w:rsidR="0010195F" w:rsidRPr="0010195F" w:rsidRDefault="0010195F" w:rsidP="0010195F">
      <w:pPr>
        <w:spacing w:line="269" w:lineRule="auto"/>
        <w:rPr>
          <w:rFonts w:eastAsia="Calibri"/>
          <w:b/>
          <w:bCs/>
          <w:rtl/>
        </w:rPr>
      </w:pPr>
      <w:r w:rsidRPr="0010195F">
        <w:rPr>
          <w:rFonts w:eastAsia="Calibri" w:hint="cs"/>
          <w:b/>
          <w:bCs/>
          <w:rtl/>
        </w:rPr>
        <w:t xml:space="preserve">מהמתואר עולה כי אף לאחר ההתנסות בלמידה מרחוק בכלל מערכת החינוך לאורך זמן שזימן משבר הקורונה, משרד החינוך לא פעל באופן סדור ומערכתי להטמעה של הלמידה הדיגיטלית בכל שלבי החינוך. המהלך לגיבוש תוכנית אסטרטגית ללמידה דיגיטלית שהמשרד החל בו בסיום תקופת הקורונה לא הושלם; </w:t>
      </w:r>
      <w:bookmarkStart w:id="45" w:name="_Hlk207101678"/>
      <w:r w:rsidRPr="0010195F">
        <w:rPr>
          <w:rFonts w:eastAsia="Calibri" w:hint="cs"/>
          <w:b/>
          <w:bCs/>
          <w:rtl/>
        </w:rPr>
        <w:t xml:space="preserve">היקף הפעולות לקידום ההכשרה והפיתוח מקצועי של כלל המורים בתחום ההוראה הדיגיטלית והתמיכה היה קטן (בשנים התשפ"ב והתשפ"ג רק כ-12% - 15% מעובדי ההוראה עברו השתלמויות בתחום הלמידה הדיגיטלית). </w:t>
      </w:r>
      <w:bookmarkEnd w:id="45"/>
      <w:r w:rsidRPr="0010195F">
        <w:rPr>
          <w:rFonts w:eastAsia="Calibri" w:hint="cs"/>
          <w:b/>
          <w:bCs/>
          <w:rtl/>
        </w:rPr>
        <w:t xml:space="preserve">המשרד גם לא פעל לשילוב מספיק של למידה מרחוק בעת שגרה ולא השלים את סגירת הפערים בתחומי התוכן הדיגיטלי והתשתיות הטכנולוגיות. </w:t>
      </w:r>
    </w:p>
    <w:p w14:paraId="73A7C4DA" w14:textId="77777777" w:rsidR="0010195F" w:rsidRPr="0010195F" w:rsidRDefault="0010195F" w:rsidP="0010195F">
      <w:pPr>
        <w:spacing w:line="269" w:lineRule="auto"/>
        <w:rPr>
          <w:rFonts w:eastAsia="Calibri"/>
          <w:b/>
          <w:bCs/>
          <w:rtl/>
        </w:rPr>
      </w:pPr>
    </w:p>
    <w:bookmarkEnd w:id="43"/>
    <w:p w14:paraId="0637C387"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הפעלת הלמידה מרחוק במלחמת חרבות ברזל</w:t>
      </w:r>
    </w:p>
    <w:p w14:paraId="2454CDEA" w14:textId="77777777" w:rsidR="0010195F" w:rsidRPr="0010195F" w:rsidRDefault="0010195F" w:rsidP="0010195F">
      <w:pPr>
        <w:spacing w:line="269" w:lineRule="auto"/>
        <w:ind w:left="-567"/>
        <w:rPr>
          <w:rFonts w:eastAsia="Calibri"/>
          <w:szCs w:val="20"/>
          <w:rtl/>
        </w:rPr>
      </w:pPr>
    </w:p>
    <w:p w14:paraId="646C4280" w14:textId="77777777" w:rsidR="0010195F" w:rsidRPr="0010195F" w:rsidRDefault="0010195F" w:rsidP="0010195F">
      <w:pPr>
        <w:spacing w:line="269" w:lineRule="auto"/>
        <w:rPr>
          <w:rFonts w:eastAsia="Calibri"/>
          <w:rtl/>
        </w:rPr>
      </w:pPr>
      <w:r w:rsidRPr="0010195F">
        <w:rPr>
          <w:rFonts w:eastAsia="Calibri" w:hint="cs"/>
          <w:rtl/>
        </w:rPr>
        <w:t xml:space="preserve">מערכת החינוך חזרה ללמידה כשבוע לאחר פרוץ המלחמה </w:t>
      </w:r>
      <w:r w:rsidRPr="0010195F">
        <w:rPr>
          <w:rFonts w:eastAsia="Calibri"/>
          <w:rtl/>
        </w:rPr>
        <w:t>בשלושה אופנים</w:t>
      </w:r>
      <w:r w:rsidRPr="0010195F">
        <w:rPr>
          <w:rFonts w:eastAsia="Calibri" w:hint="cs"/>
          <w:rtl/>
        </w:rPr>
        <w:t xml:space="preserve">: </w:t>
      </w:r>
      <w:r w:rsidRPr="0010195F">
        <w:rPr>
          <w:rFonts w:eastAsia="Calibri"/>
          <w:rtl/>
        </w:rPr>
        <w:t xml:space="preserve">למידה פיזית, למידה מרחוק </w:t>
      </w:r>
      <w:r w:rsidRPr="0010195F">
        <w:rPr>
          <w:rFonts w:eastAsia="Calibri" w:hint="cs"/>
          <w:rtl/>
        </w:rPr>
        <w:t xml:space="preserve">ולמידה משולבת, בהתאם להגבלות של פקע"ר ולהנחיות של משרד החינוך. משרד החינוך עודד את </w:t>
      </w:r>
      <w:r w:rsidRPr="0010195F">
        <w:rPr>
          <w:rFonts w:eastAsia="Calibri" w:hint="cs"/>
          <w:rtl/>
        </w:rPr>
        <w:lastRenderedPageBreak/>
        <w:t>בתיה"ס לחזור ללמידה פיזית ברגע שהגבלות פקע"ר אפשרו זאת, אולם גם לאחר שהתאפשרה חזרה ללמידה פיזית המשיכו רוב בתיה"ס לשלב בין למידה פיזית ללמידה מרחוק, וחלקם המשיכו בלמידה מרחוק גם כמה שבועות לאחר שהתאפשרה חזרה ללמידה פיזית באזורם לפי הנחיות פקע"ר. ב</w:t>
      </w:r>
      <w:r w:rsidRPr="0010195F">
        <w:rPr>
          <w:rFonts w:eastAsia="Calibri" w:hint="eastAsia"/>
          <w:rtl/>
        </w:rPr>
        <w:t>מרבית</w:t>
      </w:r>
      <w:r w:rsidRPr="0010195F">
        <w:rPr>
          <w:rFonts w:eastAsia="Calibri"/>
          <w:rtl/>
        </w:rPr>
        <w:t xml:space="preserve"> </w:t>
      </w:r>
      <w:r w:rsidRPr="0010195F">
        <w:rPr>
          <w:rFonts w:eastAsia="Calibri" w:hint="eastAsia"/>
          <w:rtl/>
        </w:rPr>
        <w:t>בתיה</w:t>
      </w:r>
      <w:r w:rsidRPr="0010195F">
        <w:rPr>
          <w:rFonts w:eastAsia="Calibri"/>
          <w:rtl/>
        </w:rPr>
        <w:t>"</w:t>
      </w:r>
      <w:r w:rsidRPr="0010195F">
        <w:rPr>
          <w:rFonts w:eastAsia="Calibri" w:hint="eastAsia"/>
          <w:rtl/>
        </w:rPr>
        <w:t>ס</w:t>
      </w:r>
      <w:r w:rsidRPr="0010195F">
        <w:rPr>
          <w:rFonts w:eastAsia="Calibri"/>
          <w:rtl/>
        </w:rPr>
        <w:t xml:space="preserve"> (קרוב </w:t>
      </w:r>
      <w:r w:rsidRPr="0010195F">
        <w:rPr>
          <w:rFonts w:eastAsia="Calibri" w:hint="eastAsia"/>
          <w:rtl/>
        </w:rPr>
        <w:t>ל</w:t>
      </w:r>
      <w:r w:rsidRPr="0010195F">
        <w:rPr>
          <w:rFonts w:eastAsia="Calibri"/>
          <w:rtl/>
        </w:rPr>
        <w:t xml:space="preserve">-70%) </w:t>
      </w:r>
      <w:r w:rsidRPr="0010195F">
        <w:rPr>
          <w:rFonts w:eastAsia="Calibri" w:hint="eastAsia"/>
          <w:rtl/>
        </w:rPr>
        <w:t>חזרו</w:t>
      </w:r>
      <w:r w:rsidRPr="0010195F">
        <w:rPr>
          <w:rFonts w:eastAsia="Calibri"/>
          <w:rtl/>
        </w:rPr>
        <w:t xml:space="preserve"> </w:t>
      </w:r>
      <w:r w:rsidRPr="0010195F">
        <w:rPr>
          <w:rFonts w:eastAsia="Calibri" w:hint="eastAsia"/>
          <w:rtl/>
        </w:rPr>
        <w:t>רוב</w:t>
      </w:r>
      <w:r w:rsidRPr="0010195F">
        <w:rPr>
          <w:rFonts w:eastAsia="Calibri"/>
          <w:rtl/>
        </w:rPr>
        <w:t xml:space="preserve"> </w:t>
      </w:r>
      <w:r w:rsidRPr="0010195F">
        <w:rPr>
          <w:rFonts w:eastAsia="Calibri" w:hint="eastAsia"/>
          <w:rtl/>
        </w:rPr>
        <w:t>התלמידים</w:t>
      </w:r>
      <w:r w:rsidRPr="0010195F">
        <w:rPr>
          <w:rFonts w:eastAsia="Calibri"/>
          <w:rtl/>
        </w:rPr>
        <w:t xml:space="preserve"> </w:t>
      </w:r>
      <w:r w:rsidRPr="0010195F">
        <w:rPr>
          <w:rFonts w:eastAsia="Calibri" w:hint="eastAsia"/>
          <w:rtl/>
        </w:rPr>
        <w:t>ללמידה</w:t>
      </w:r>
      <w:r w:rsidRPr="0010195F">
        <w:rPr>
          <w:rFonts w:eastAsia="Calibri"/>
          <w:rtl/>
        </w:rPr>
        <w:t xml:space="preserve"> </w:t>
      </w:r>
      <w:r w:rsidRPr="0010195F">
        <w:rPr>
          <w:rFonts w:eastAsia="Calibri" w:hint="eastAsia"/>
          <w:rtl/>
        </w:rPr>
        <w:t>פיזית</w:t>
      </w:r>
      <w:r w:rsidRPr="0010195F">
        <w:rPr>
          <w:rFonts w:eastAsia="Calibri"/>
          <w:rtl/>
        </w:rPr>
        <w:t xml:space="preserve"> </w:t>
      </w:r>
      <w:r w:rsidRPr="0010195F">
        <w:rPr>
          <w:rFonts w:eastAsia="Calibri" w:hint="eastAsia"/>
          <w:rtl/>
        </w:rPr>
        <w:t>באופן</w:t>
      </w:r>
      <w:r w:rsidRPr="0010195F">
        <w:rPr>
          <w:rFonts w:eastAsia="Calibri"/>
          <w:rtl/>
        </w:rPr>
        <w:t xml:space="preserve"> </w:t>
      </w:r>
      <w:r w:rsidRPr="0010195F">
        <w:rPr>
          <w:rFonts w:eastAsia="Calibri" w:hint="eastAsia"/>
          <w:rtl/>
        </w:rPr>
        <w:t>שאפשר</w:t>
      </w:r>
      <w:r w:rsidRPr="0010195F">
        <w:rPr>
          <w:rFonts w:eastAsia="Calibri"/>
          <w:rtl/>
        </w:rPr>
        <w:t xml:space="preserve"> </w:t>
      </w:r>
      <w:r w:rsidRPr="0010195F">
        <w:rPr>
          <w:rFonts w:eastAsia="Calibri" w:hint="eastAsia"/>
          <w:rtl/>
        </w:rPr>
        <w:t>שגרת</w:t>
      </w:r>
      <w:r w:rsidRPr="0010195F">
        <w:rPr>
          <w:rFonts w:eastAsia="Calibri"/>
          <w:rtl/>
        </w:rPr>
        <w:t xml:space="preserve"> </w:t>
      </w:r>
      <w:r w:rsidRPr="0010195F">
        <w:rPr>
          <w:rFonts w:eastAsia="Calibri" w:hint="eastAsia"/>
          <w:rtl/>
        </w:rPr>
        <w:t>לימודים</w:t>
      </w:r>
      <w:r w:rsidRPr="0010195F">
        <w:rPr>
          <w:rFonts w:eastAsia="Calibri"/>
          <w:rtl/>
        </w:rPr>
        <w:t xml:space="preserve"> </w:t>
      </w:r>
      <w:r w:rsidRPr="0010195F">
        <w:rPr>
          <w:rFonts w:eastAsia="Calibri" w:hint="eastAsia"/>
          <w:rtl/>
        </w:rPr>
        <w:t>עד</w:t>
      </w:r>
      <w:r w:rsidRPr="0010195F">
        <w:rPr>
          <w:rFonts w:eastAsia="Calibri"/>
          <w:rtl/>
        </w:rPr>
        <w:t xml:space="preserve"> </w:t>
      </w:r>
      <w:r w:rsidRPr="0010195F">
        <w:rPr>
          <w:rFonts w:eastAsia="Calibri" w:hint="eastAsia"/>
          <w:rtl/>
        </w:rPr>
        <w:t>סוף</w:t>
      </w:r>
      <w:r w:rsidRPr="0010195F">
        <w:rPr>
          <w:rFonts w:eastAsia="Calibri"/>
          <w:rtl/>
        </w:rPr>
        <w:t xml:space="preserve"> </w:t>
      </w:r>
      <w:r w:rsidRPr="0010195F">
        <w:rPr>
          <w:rFonts w:eastAsia="Calibri" w:hint="eastAsia"/>
          <w:rtl/>
        </w:rPr>
        <w:t>השבוע</w:t>
      </w:r>
      <w:r w:rsidRPr="0010195F">
        <w:rPr>
          <w:rFonts w:eastAsia="Calibri"/>
          <w:rtl/>
        </w:rPr>
        <w:t xml:space="preserve"> </w:t>
      </w:r>
      <w:r w:rsidRPr="0010195F">
        <w:rPr>
          <w:rFonts w:eastAsia="Calibri" w:hint="eastAsia"/>
          <w:rtl/>
        </w:rPr>
        <w:t>השלישי</w:t>
      </w:r>
      <w:r w:rsidRPr="0010195F">
        <w:rPr>
          <w:rFonts w:eastAsia="Calibri"/>
          <w:rtl/>
        </w:rPr>
        <w:t xml:space="preserve"> </w:t>
      </w:r>
      <w:r w:rsidRPr="0010195F">
        <w:rPr>
          <w:rFonts w:eastAsia="Calibri" w:hint="eastAsia"/>
          <w:rtl/>
        </w:rPr>
        <w:t>למלחמה</w:t>
      </w:r>
      <w:r w:rsidRPr="0010195F">
        <w:rPr>
          <w:rFonts w:eastAsia="Calibri" w:hint="cs"/>
          <w:rtl/>
        </w:rPr>
        <w:t xml:space="preserve">, אולם </w:t>
      </w:r>
      <w:r w:rsidRPr="0010195F">
        <w:rPr>
          <w:rFonts w:eastAsia="Calibri" w:hint="eastAsia"/>
          <w:rtl/>
        </w:rPr>
        <w:t>בכ</w:t>
      </w:r>
      <w:r w:rsidRPr="0010195F">
        <w:rPr>
          <w:rFonts w:eastAsia="Calibri"/>
          <w:rtl/>
        </w:rPr>
        <w:t xml:space="preserve">-18% </w:t>
      </w:r>
      <w:r w:rsidRPr="0010195F">
        <w:rPr>
          <w:rFonts w:eastAsia="Calibri" w:hint="eastAsia"/>
          <w:rtl/>
        </w:rPr>
        <w:t>מבתיה</w:t>
      </w:r>
      <w:r w:rsidRPr="0010195F">
        <w:rPr>
          <w:rFonts w:eastAsia="Calibri"/>
          <w:rtl/>
        </w:rPr>
        <w:t>"</w:t>
      </w:r>
      <w:r w:rsidRPr="0010195F">
        <w:rPr>
          <w:rFonts w:eastAsia="Calibri" w:hint="eastAsia"/>
          <w:rtl/>
        </w:rPr>
        <w:t>ס</w:t>
      </w:r>
      <w:r w:rsidRPr="0010195F">
        <w:rPr>
          <w:rFonts w:eastAsia="Calibri"/>
          <w:rtl/>
        </w:rPr>
        <w:t xml:space="preserve"> </w:t>
      </w:r>
      <w:r w:rsidRPr="0010195F">
        <w:rPr>
          <w:rFonts w:eastAsia="Calibri" w:hint="cs"/>
          <w:rtl/>
        </w:rPr>
        <w:t>חזרו התלמידים ללמידה פיזית</w:t>
      </w:r>
      <w:r w:rsidRPr="0010195F">
        <w:rPr>
          <w:rFonts w:eastAsia="Calibri"/>
          <w:rtl/>
        </w:rPr>
        <w:t xml:space="preserve"> רק לאחר חודש ויותר מפרוץ המלחמה.</w:t>
      </w:r>
    </w:p>
    <w:p w14:paraId="2840270E" w14:textId="77777777" w:rsidR="0010195F" w:rsidRPr="0010195F" w:rsidRDefault="0010195F" w:rsidP="0010195F">
      <w:pPr>
        <w:spacing w:line="269" w:lineRule="auto"/>
        <w:ind w:left="-567"/>
        <w:rPr>
          <w:rFonts w:eastAsia="Calibri"/>
          <w:szCs w:val="20"/>
          <w:rtl/>
        </w:rPr>
      </w:pPr>
    </w:p>
    <w:p w14:paraId="402715E8" w14:textId="77777777" w:rsidR="0010195F" w:rsidRPr="0010195F" w:rsidRDefault="0010195F" w:rsidP="0010195F">
      <w:pPr>
        <w:spacing w:line="269" w:lineRule="auto"/>
        <w:rPr>
          <w:rFonts w:eastAsia="Calibri"/>
          <w:rtl/>
        </w:rPr>
      </w:pPr>
      <w:r w:rsidRPr="0010195F">
        <w:rPr>
          <w:rFonts w:eastAsia="Calibri"/>
          <w:rtl/>
        </w:rPr>
        <w:t xml:space="preserve">בסקר המנהלים </w:t>
      </w:r>
      <w:r w:rsidRPr="0010195F">
        <w:rPr>
          <w:rFonts w:eastAsia="Calibri" w:hint="cs"/>
          <w:rtl/>
        </w:rPr>
        <w:t>שבוצע בביקורת נשאלו המנהלים אם ביה"ס שבניהולם הפעיל למידה מרחוק בזמן המלחמה. להלן בתרשים תשובות המנהלים (לפי סוג הפיקוח).</w:t>
      </w:r>
    </w:p>
    <w:p w14:paraId="36804C9C" w14:textId="77777777" w:rsidR="0010195F" w:rsidRPr="0010195F" w:rsidRDefault="0010195F" w:rsidP="0010195F">
      <w:pPr>
        <w:spacing w:line="269" w:lineRule="auto"/>
        <w:rPr>
          <w:rFonts w:eastAsia="Calibri"/>
          <w:rtl/>
        </w:rPr>
      </w:pPr>
    </w:p>
    <w:p w14:paraId="7307C2A7" w14:textId="77777777" w:rsidR="0010195F" w:rsidRPr="0010195F" w:rsidRDefault="0010195F" w:rsidP="0010195F">
      <w:pPr>
        <w:keepNext/>
        <w:spacing w:line="269" w:lineRule="auto"/>
        <w:jc w:val="center"/>
        <w:rPr>
          <w:rFonts w:eastAsia="Times New Roman"/>
          <w:b/>
          <w:bCs/>
          <w:sz w:val="24"/>
          <w:rtl/>
          <w:lang w:eastAsia="he-IL"/>
        </w:rPr>
      </w:pPr>
      <w:r w:rsidRPr="0010195F">
        <w:rPr>
          <w:rFonts w:eastAsia="Times New Roman" w:hint="eastAsia"/>
          <w:sz w:val="24"/>
          <w:rtl/>
          <w:lang w:eastAsia="he-IL"/>
        </w:rPr>
        <w:t>תרשים</w:t>
      </w:r>
      <w:r w:rsidRPr="0010195F">
        <w:rPr>
          <w:rFonts w:eastAsia="Times New Roman"/>
          <w:sz w:val="24"/>
          <w:rtl/>
          <w:lang w:eastAsia="he-IL"/>
        </w:rPr>
        <w:t xml:space="preserve"> </w:t>
      </w:r>
      <w:r w:rsidRPr="0010195F">
        <w:rPr>
          <w:rFonts w:eastAsia="Times New Roman" w:hint="cs"/>
          <w:sz w:val="24"/>
          <w:rtl/>
          <w:lang w:eastAsia="he-IL"/>
        </w:rPr>
        <w:t>16</w:t>
      </w:r>
      <w:r w:rsidRPr="0010195F">
        <w:rPr>
          <w:rFonts w:eastAsia="Times New Roman"/>
          <w:sz w:val="24"/>
          <w:rtl/>
          <w:lang w:eastAsia="he-IL"/>
        </w:rPr>
        <w:t>:</w:t>
      </w:r>
      <w:r w:rsidRPr="0010195F">
        <w:rPr>
          <w:rFonts w:eastAsia="Times New Roman" w:hint="cs"/>
          <w:b/>
          <w:bCs/>
          <w:sz w:val="24"/>
          <w:rtl/>
          <w:lang w:eastAsia="he-IL"/>
        </w:rPr>
        <w:t xml:space="preserve"> תשובות המנהלים על השאלה: האם בית הספר הפעיל למידה מרחוק במלחמה?, לפי סוג פיקוח</w:t>
      </w:r>
    </w:p>
    <w:p w14:paraId="0BC37389" w14:textId="77777777" w:rsidR="0010195F" w:rsidRPr="0010195F" w:rsidRDefault="0010195F" w:rsidP="006E787D">
      <w:pPr>
        <w:spacing w:line="269" w:lineRule="auto"/>
        <w:jc w:val="center"/>
        <w:rPr>
          <w:rFonts w:eastAsia="Calibri"/>
          <w:rtl/>
        </w:rPr>
      </w:pPr>
      <w:r w:rsidRPr="0010195F">
        <w:rPr>
          <w:rFonts w:eastAsia="Calibri"/>
          <w:noProof/>
          <w:rtl/>
          <w:lang w:val="he-IL"/>
        </w:rPr>
        <w:drawing>
          <wp:inline distT="0" distB="0" distL="0" distR="0" wp14:anchorId="68562BBC" wp14:editId="4CD8BB17">
            <wp:extent cx="5220335" cy="3296321"/>
            <wp:effectExtent l="0" t="0" r="0" b="0"/>
            <wp:docPr id="34" name="תמונה 34" descr="תרשים טורים שמציג את התפלגות תשובות המנהלים על השאלה: האם בית הספר הפעיל למידה מרחוק במלחמה?, לפי סוג פיקוח:&#10;כלל המשיבים:&#10;הפעילו למידה מרחוק - 89% (1205 מנהלים)&#10;לא הפעילו למידה מרחוק - 11% (142 מנהלים)&#10;הפיקוח הממלכתי ערבי:&#10;הפעילו למידה מרחוק - 92% (252 מנהלים)&#10;לא הפעילו למידה מרחוק - 8% (22 מנהלים)&#10;הפיקוח הממלכתי יהודי:&#10;הפעילו למידה מרחוק - 93% (482 מנהלים)&#10;לא הפעילו למידה מרחוק - 7% (39 מנהלים)&#10;הפיקוח הממלכתי-דתי:&#10;הפעילו למידה מרחוק - 89% (209 מנהלים)&#10;לא הפעילו למידה מרחוק - 11% (25 מנהלים)&#10;הפיקוח החרדי:&#10;הפעילו למידה מרחוק - 82% (262 מנהלים)&#10;לא הפעילו למידה מרחוק - 18% (56 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רשים 16 ללא הדגשה.JPG"/>
                    <pic:cNvPicPr/>
                  </pic:nvPicPr>
                  <pic:blipFill>
                    <a:blip r:embed="rId31">
                      <a:extLst>
                        <a:ext uri="{28A0092B-C50C-407E-A947-70E740481C1C}">
                          <a14:useLocalDpi xmlns:a14="http://schemas.microsoft.com/office/drawing/2010/main" val="0"/>
                        </a:ext>
                      </a:extLst>
                    </a:blip>
                    <a:srcRect t="4259"/>
                    <a:stretch>
                      <a:fillRect/>
                    </a:stretch>
                  </pic:blipFill>
                  <pic:spPr bwMode="auto">
                    <a:xfrm>
                      <a:off x="0" y="0"/>
                      <a:ext cx="5220335" cy="3296321"/>
                    </a:xfrm>
                    <a:prstGeom prst="rect">
                      <a:avLst/>
                    </a:prstGeom>
                    <a:ln>
                      <a:noFill/>
                    </a:ln>
                    <a:extLst>
                      <a:ext uri="{53640926-AAD7-44D8-BBD7-CCE9431645EC}">
                        <a14:shadowObscured xmlns:a14="http://schemas.microsoft.com/office/drawing/2010/main"/>
                      </a:ext>
                    </a:extLst>
                  </pic:spPr>
                </pic:pic>
              </a:graphicData>
            </a:graphic>
          </wp:inline>
        </w:drawing>
      </w:r>
    </w:p>
    <w:p w14:paraId="643413C7" w14:textId="77777777" w:rsidR="0010195F" w:rsidRPr="0010195F" w:rsidRDefault="0010195F" w:rsidP="0010195F">
      <w:pPr>
        <w:spacing w:line="269" w:lineRule="auto"/>
        <w:rPr>
          <w:rFonts w:eastAsia="Calibri"/>
          <w:szCs w:val="20"/>
          <w:rtl/>
        </w:rPr>
      </w:pPr>
      <w:r w:rsidRPr="0010195F">
        <w:rPr>
          <w:rFonts w:eastAsia="Calibri" w:hint="eastAsia"/>
          <w:szCs w:val="20"/>
          <w:rtl/>
        </w:rPr>
        <w:t>לפי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3CE79E4C" w14:textId="77777777" w:rsidR="0010195F" w:rsidRPr="0010195F" w:rsidRDefault="0010195F" w:rsidP="0010195F">
      <w:pPr>
        <w:spacing w:line="269" w:lineRule="auto"/>
        <w:rPr>
          <w:rFonts w:eastAsia="Calibri"/>
          <w:szCs w:val="20"/>
          <w:rtl/>
        </w:rPr>
      </w:pPr>
      <w:r w:rsidRPr="0010195F">
        <w:rPr>
          <w:rFonts w:eastAsia="Calibri"/>
          <w:szCs w:val="20"/>
          <w:rtl/>
        </w:rPr>
        <w:t xml:space="preserve">* </w:t>
      </w:r>
      <w:r w:rsidRPr="0010195F">
        <w:rPr>
          <w:rFonts w:eastAsia="Calibri" w:hint="eastAsia"/>
          <w:szCs w:val="20"/>
          <w:rtl/>
        </w:rPr>
        <w:t>בבתיה</w:t>
      </w:r>
      <w:r w:rsidRPr="0010195F">
        <w:rPr>
          <w:rFonts w:eastAsia="Calibri"/>
          <w:szCs w:val="20"/>
          <w:rtl/>
        </w:rPr>
        <w:t xml:space="preserve">"ס </w:t>
      </w:r>
      <w:r w:rsidRPr="0010195F">
        <w:rPr>
          <w:rFonts w:eastAsia="Calibri" w:hint="eastAsia"/>
          <w:szCs w:val="20"/>
          <w:rtl/>
        </w:rPr>
        <w:t>המשתייכים</w:t>
      </w:r>
      <w:r w:rsidRPr="0010195F">
        <w:rPr>
          <w:rFonts w:eastAsia="Calibri"/>
          <w:szCs w:val="20"/>
          <w:rtl/>
        </w:rPr>
        <w:t xml:space="preserve"> </w:t>
      </w:r>
      <w:r w:rsidRPr="0010195F">
        <w:rPr>
          <w:rFonts w:eastAsia="Calibri" w:hint="eastAsia"/>
          <w:szCs w:val="20"/>
          <w:rtl/>
        </w:rPr>
        <w:t>לחברה</w:t>
      </w:r>
      <w:r w:rsidRPr="0010195F">
        <w:rPr>
          <w:rFonts w:eastAsia="Calibri"/>
          <w:szCs w:val="20"/>
          <w:rtl/>
        </w:rPr>
        <w:t xml:space="preserve"> </w:t>
      </w:r>
      <w:r w:rsidRPr="0010195F">
        <w:rPr>
          <w:rFonts w:eastAsia="Calibri" w:hint="eastAsia"/>
          <w:szCs w:val="20"/>
          <w:rtl/>
        </w:rPr>
        <w:t>החרדית</w:t>
      </w:r>
      <w:r w:rsidRPr="0010195F">
        <w:rPr>
          <w:rFonts w:eastAsia="Calibri"/>
          <w:szCs w:val="20"/>
          <w:rtl/>
        </w:rPr>
        <w:t xml:space="preserve"> </w:t>
      </w:r>
      <w:r w:rsidRPr="0010195F">
        <w:rPr>
          <w:rFonts w:eastAsia="Calibri" w:hint="eastAsia"/>
          <w:szCs w:val="20"/>
          <w:rtl/>
        </w:rPr>
        <w:t>הלמידה</w:t>
      </w:r>
      <w:r w:rsidRPr="0010195F">
        <w:rPr>
          <w:rFonts w:eastAsia="Calibri"/>
          <w:szCs w:val="20"/>
          <w:rtl/>
        </w:rPr>
        <w:t xml:space="preserve"> </w:t>
      </w:r>
      <w:r w:rsidRPr="0010195F">
        <w:rPr>
          <w:rFonts w:eastAsia="Calibri" w:hint="eastAsia"/>
          <w:szCs w:val="20"/>
          <w:rtl/>
        </w:rPr>
        <w:t>מרחוק</w:t>
      </w:r>
      <w:r w:rsidRPr="0010195F">
        <w:rPr>
          <w:rFonts w:eastAsia="Calibri"/>
          <w:szCs w:val="20"/>
          <w:rtl/>
        </w:rPr>
        <w:t xml:space="preserve"> </w:t>
      </w:r>
      <w:r w:rsidRPr="0010195F">
        <w:rPr>
          <w:rFonts w:eastAsia="Calibri" w:hint="eastAsia"/>
          <w:szCs w:val="20"/>
          <w:rtl/>
        </w:rPr>
        <w:t>מתבצעת</w:t>
      </w:r>
      <w:r w:rsidRPr="0010195F">
        <w:rPr>
          <w:rFonts w:eastAsia="Calibri"/>
          <w:szCs w:val="20"/>
          <w:rtl/>
        </w:rPr>
        <w:t xml:space="preserve"> </w:t>
      </w:r>
      <w:r w:rsidRPr="0010195F">
        <w:rPr>
          <w:rFonts w:eastAsia="Calibri" w:hint="eastAsia"/>
          <w:szCs w:val="20"/>
          <w:rtl/>
        </w:rPr>
        <w:t>ככלל</w:t>
      </w:r>
      <w:r w:rsidRPr="0010195F">
        <w:rPr>
          <w:rFonts w:eastAsia="Calibri"/>
          <w:szCs w:val="20"/>
          <w:rtl/>
        </w:rPr>
        <w:t xml:space="preserve"> </w:t>
      </w:r>
      <w:r w:rsidRPr="0010195F">
        <w:rPr>
          <w:rFonts w:eastAsia="Calibri" w:hint="eastAsia"/>
          <w:szCs w:val="20"/>
          <w:rtl/>
        </w:rPr>
        <w:t>באמצעות</w:t>
      </w:r>
      <w:r w:rsidRPr="0010195F">
        <w:rPr>
          <w:rFonts w:eastAsia="Calibri"/>
          <w:szCs w:val="20"/>
          <w:rtl/>
        </w:rPr>
        <w:t xml:space="preserve"> </w:t>
      </w:r>
      <w:r w:rsidRPr="0010195F">
        <w:rPr>
          <w:rFonts w:eastAsia="Calibri" w:hint="eastAsia"/>
          <w:szCs w:val="20"/>
          <w:rtl/>
        </w:rPr>
        <w:t>טלפונים</w:t>
      </w:r>
      <w:r w:rsidRPr="0010195F">
        <w:rPr>
          <w:rFonts w:eastAsia="Calibri"/>
          <w:szCs w:val="20"/>
          <w:rtl/>
        </w:rPr>
        <w:t xml:space="preserve"> </w:t>
      </w:r>
      <w:r w:rsidRPr="0010195F">
        <w:rPr>
          <w:rFonts w:eastAsia="Calibri" w:hint="eastAsia"/>
          <w:szCs w:val="20"/>
          <w:rtl/>
        </w:rPr>
        <w:t>ומרחבים</w:t>
      </w:r>
      <w:r w:rsidRPr="0010195F">
        <w:rPr>
          <w:rFonts w:eastAsia="Calibri"/>
          <w:szCs w:val="20"/>
          <w:rtl/>
        </w:rPr>
        <w:t xml:space="preserve"> </w:t>
      </w:r>
      <w:r w:rsidRPr="0010195F">
        <w:rPr>
          <w:rFonts w:eastAsia="Calibri" w:hint="eastAsia"/>
          <w:szCs w:val="20"/>
          <w:rtl/>
        </w:rPr>
        <w:t>קוליים</w:t>
      </w:r>
      <w:r w:rsidRPr="0010195F">
        <w:rPr>
          <w:rFonts w:eastAsia="Calibri"/>
          <w:szCs w:val="20"/>
          <w:rtl/>
        </w:rPr>
        <w:t xml:space="preserve"> </w:t>
      </w:r>
      <w:r w:rsidRPr="0010195F">
        <w:rPr>
          <w:rFonts w:eastAsia="Calibri" w:hint="eastAsia"/>
          <w:szCs w:val="20"/>
          <w:rtl/>
        </w:rPr>
        <w:t>ולא</w:t>
      </w:r>
      <w:r w:rsidRPr="0010195F">
        <w:rPr>
          <w:rFonts w:eastAsia="Calibri"/>
          <w:szCs w:val="20"/>
          <w:rtl/>
        </w:rPr>
        <w:t xml:space="preserve"> </w:t>
      </w:r>
      <w:r w:rsidRPr="0010195F">
        <w:rPr>
          <w:rFonts w:eastAsia="Calibri" w:hint="eastAsia"/>
          <w:szCs w:val="20"/>
          <w:rtl/>
        </w:rPr>
        <w:t>ברשת</w:t>
      </w:r>
      <w:r w:rsidRPr="0010195F">
        <w:rPr>
          <w:rFonts w:eastAsia="Calibri"/>
          <w:szCs w:val="20"/>
          <w:rtl/>
        </w:rPr>
        <w:t xml:space="preserve"> </w:t>
      </w:r>
      <w:r w:rsidRPr="0010195F">
        <w:rPr>
          <w:rFonts w:eastAsia="Calibri" w:hint="eastAsia"/>
          <w:szCs w:val="20"/>
          <w:rtl/>
        </w:rPr>
        <w:t>האינטרנט</w:t>
      </w:r>
      <w:r w:rsidRPr="0010195F">
        <w:rPr>
          <w:rFonts w:eastAsia="Calibri"/>
          <w:szCs w:val="20"/>
          <w:rtl/>
        </w:rPr>
        <w:t>.</w:t>
      </w:r>
    </w:p>
    <w:p w14:paraId="1CB09DC2" w14:textId="77777777" w:rsidR="0010195F" w:rsidRPr="0010195F" w:rsidRDefault="0010195F" w:rsidP="0010195F">
      <w:pPr>
        <w:spacing w:line="269" w:lineRule="auto"/>
        <w:ind w:left="-567"/>
        <w:rPr>
          <w:rFonts w:eastAsia="Calibri"/>
          <w:szCs w:val="20"/>
          <w:rtl/>
        </w:rPr>
      </w:pPr>
    </w:p>
    <w:p w14:paraId="3EA0CE47" w14:textId="77777777" w:rsidR="0010195F" w:rsidRPr="0010195F" w:rsidRDefault="0010195F" w:rsidP="0010195F">
      <w:pPr>
        <w:spacing w:line="269" w:lineRule="auto"/>
        <w:rPr>
          <w:rFonts w:eastAsia="Calibri"/>
          <w:b/>
          <w:bCs/>
          <w:rtl/>
        </w:rPr>
      </w:pPr>
      <w:r w:rsidRPr="0010195F">
        <w:rPr>
          <w:rFonts w:eastAsia="Calibri" w:hint="cs"/>
          <w:b/>
          <w:bCs/>
          <w:rtl/>
        </w:rPr>
        <w:t xml:space="preserve">מהתרשים עולה כי </w:t>
      </w:r>
      <w:r w:rsidRPr="0010195F">
        <w:rPr>
          <w:rFonts w:eastAsia="Calibri"/>
          <w:b/>
          <w:bCs/>
          <w:rtl/>
        </w:rPr>
        <w:t>89% מהמנהלים</w:t>
      </w:r>
      <w:r w:rsidRPr="0010195F">
        <w:rPr>
          <w:rFonts w:eastAsia="Calibri" w:hint="cs"/>
          <w:b/>
          <w:bCs/>
          <w:rtl/>
        </w:rPr>
        <w:t xml:space="preserve"> (1,205 מתוך 1,347)</w:t>
      </w:r>
      <w:r w:rsidRPr="0010195F">
        <w:rPr>
          <w:rFonts w:eastAsia="Calibri"/>
          <w:b/>
          <w:bCs/>
          <w:rtl/>
        </w:rPr>
        <w:t xml:space="preserve"> </w:t>
      </w:r>
      <w:r w:rsidRPr="0010195F">
        <w:rPr>
          <w:rFonts w:eastAsia="Calibri" w:hint="cs"/>
          <w:b/>
          <w:bCs/>
          <w:rtl/>
        </w:rPr>
        <w:t>השיבו ש</w:t>
      </w:r>
      <w:r w:rsidRPr="0010195F">
        <w:rPr>
          <w:rFonts w:eastAsia="Calibri"/>
          <w:b/>
          <w:bCs/>
          <w:rtl/>
        </w:rPr>
        <w:t xml:space="preserve">בתיה"ס </w:t>
      </w:r>
      <w:r w:rsidRPr="0010195F">
        <w:rPr>
          <w:rFonts w:eastAsia="Calibri" w:hint="cs"/>
          <w:b/>
          <w:bCs/>
          <w:rtl/>
        </w:rPr>
        <w:t>ש</w:t>
      </w:r>
      <w:r w:rsidRPr="0010195F">
        <w:rPr>
          <w:rFonts w:eastAsia="Calibri"/>
          <w:b/>
          <w:bCs/>
          <w:rtl/>
        </w:rPr>
        <w:t xml:space="preserve">בניהולם </w:t>
      </w:r>
      <w:r w:rsidRPr="0010195F">
        <w:rPr>
          <w:rFonts w:eastAsia="Calibri" w:hint="cs"/>
          <w:b/>
          <w:bCs/>
          <w:rtl/>
        </w:rPr>
        <w:t>ביצעו</w:t>
      </w:r>
      <w:r w:rsidRPr="0010195F">
        <w:rPr>
          <w:rFonts w:eastAsia="Calibri"/>
          <w:b/>
          <w:bCs/>
          <w:rtl/>
        </w:rPr>
        <w:t xml:space="preserve"> למידה מרחוק ב</w:t>
      </w:r>
      <w:r w:rsidRPr="0010195F">
        <w:rPr>
          <w:rFonts w:eastAsia="Calibri" w:hint="cs"/>
          <w:b/>
          <w:bCs/>
          <w:rtl/>
        </w:rPr>
        <w:t>מלחמת</w:t>
      </w:r>
      <w:r w:rsidRPr="0010195F">
        <w:rPr>
          <w:rFonts w:eastAsia="Calibri"/>
          <w:b/>
          <w:bCs/>
          <w:rtl/>
        </w:rPr>
        <w:t xml:space="preserve"> חרבות ברזל</w:t>
      </w:r>
      <w:r w:rsidRPr="0010195F">
        <w:rPr>
          <w:rFonts w:eastAsia="Calibri" w:hint="cs"/>
          <w:b/>
          <w:bCs/>
          <w:rtl/>
        </w:rPr>
        <w:t>. שיעור בתיה"ס המשתייכים לחברה החרדית שהפעילו למידה מרחוק היה נמוך במעט משיעור בתיה"ס בכלל האוכלוסייה ועמד על 82% (262 מתוך 318 בתי"ס).</w:t>
      </w:r>
    </w:p>
    <w:p w14:paraId="3A16597A" w14:textId="77777777" w:rsidR="0010195F" w:rsidRPr="0010195F" w:rsidRDefault="0010195F" w:rsidP="0010195F">
      <w:pPr>
        <w:spacing w:line="269" w:lineRule="auto"/>
        <w:ind w:left="-567"/>
        <w:rPr>
          <w:rFonts w:eastAsia="Calibri"/>
          <w:szCs w:val="20"/>
          <w:rtl/>
        </w:rPr>
      </w:pPr>
    </w:p>
    <w:p w14:paraId="06737571" w14:textId="77777777" w:rsidR="0010195F" w:rsidRPr="0010195F" w:rsidRDefault="0010195F" w:rsidP="0010195F">
      <w:pPr>
        <w:spacing w:line="269" w:lineRule="auto"/>
        <w:rPr>
          <w:rFonts w:eastAsia="Calibri"/>
          <w:b/>
          <w:bCs/>
          <w:rtl/>
        </w:rPr>
      </w:pPr>
      <w:r w:rsidRPr="0010195F">
        <w:rPr>
          <w:rFonts w:eastAsia="Calibri" w:hint="eastAsia"/>
          <w:b/>
          <w:bCs/>
          <w:rtl/>
        </w:rPr>
        <w:lastRenderedPageBreak/>
        <w:t>מהנתונים</w:t>
      </w:r>
      <w:r w:rsidRPr="0010195F">
        <w:rPr>
          <w:rFonts w:eastAsia="Calibri"/>
          <w:b/>
          <w:bCs/>
          <w:rtl/>
        </w:rPr>
        <w:t xml:space="preserve"> </w:t>
      </w:r>
      <w:r w:rsidRPr="0010195F">
        <w:rPr>
          <w:rFonts w:eastAsia="Calibri" w:hint="eastAsia"/>
          <w:b/>
          <w:bCs/>
          <w:rtl/>
        </w:rPr>
        <w:t>עולה</w:t>
      </w:r>
      <w:r w:rsidRPr="0010195F">
        <w:rPr>
          <w:rFonts w:eastAsia="Calibri"/>
          <w:b/>
          <w:bCs/>
          <w:rtl/>
        </w:rPr>
        <w:t xml:space="preserve"> </w:t>
      </w:r>
      <w:r w:rsidRPr="0010195F">
        <w:rPr>
          <w:rFonts w:eastAsia="Calibri" w:hint="eastAsia"/>
          <w:b/>
          <w:bCs/>
          <w:rtl/>
        </w:rPr>
        <w:t>גם</w:t>
      </w:r>
      <w:r w:rsidRPr="0010195F">
        <w:rPr>
          <w:rFonts w:eastAsia="Calibri"/>
          <w:b/>
          <w:bCs/>
          <w:rtl/>
        </w:rPr>
        <w:t xml:space="preserve"> </w:t>
      </w:r>
      <w:r w:rsidRPr="0010195F">
        <w:rPr>
          <w:rFonts w:eastAsia="Calibri" w:hint="eastAsia"/>
          <w:b/>
          <w:bCs/>
          <w:rtl/>
        </w:rPr>
        <w:t>כי</w:t>
      </w:r>
      <w:r w:rsidRPr="0010195F">
        <w:rPr>
          <w:rFonts w:eastAsia="Calibri"/>
          <w:b/>
          <w:bCs/>
          <w:rtl/>
        </w:rPr>
        <w:t xml:space="preserve"> </w:t>
      </w:r>
      <w:r w:rsidRPr="0010195F">
        <w:rPr>
          <w:rFonts w:eastAsia="Calibri" w:hint="eastAsia"/>
          <w:b/>
          <w:bCs/>
          <w:rtl/>
        </w:rPr>
        <w:t>כ</w:t>
      </w:r>
      <w:r w:rsidRPr="0010195F">
        <w:rPr>
          <w:rFonts w:eastAsia="Calibri"/>
          <w:b/>
          <w:bCs/>
          <w:rtl/>
        </w:rPr>
        <w:t xml:space="preserve">-11% מן המנהלים שהשיבו לסקר (142 מתוך 1,347 מנהלים) בחרו שלא להפעיל למידה מרחוק במהלך המלחמה. כ-42% ממנהלים אלו (59 מתוך 142 מנהלים) השיבו כי לא עשו זאת משום שלדעתם הלמידה מרחוק לא הייתה אפקטיבית. </w:t>
      </w:r>
    </w:p>
    <w:p w14:paraId="166D148B" w14:textId="77777777" w:rsidR="0010195F" w:rsidRPr="0010195F" w:rsidRDefault="0010195F" w:rsidP="0010195F">
      <w:pPr>
        <w:spacing w:line="269" w:lineRule="auto"/>
        <w:ind w:left="-567"/>
        <w:rPr>
          <w:rFonts w:eastAsia="Calibri"/>
          <w:szCs w:val="20"/>
          <w:rtl/>
        </w:rPr>
      </w:pPr>
    </w:p>
    <w:p w14:paraId="71B9DD94" w14:textId="77777777" w:rsidR="0010195F" w:rsidRPr="0010195F" w:rsidRDefault="0010195F" w:rsidP="0010195F">
      <w:pPr>
        <w:spacing w:line="269" w:lineRule="auto"/>
        <w:rPr>
          <w:rFonts w:eastAsia="Calibri"/>
          <w:rtl/>
        </w:rPr>
      </w:pPr>
      <w:r w:rsidRPr="0010195F">
        <w:rPr>
          <w:rFonts w:eastAsia="Times New Roman" w:hint="eastAsia"/>
          <w:bCs/>
          <w:spacing w:val="40"/>
          <w:rtl/>
        </w:rPr>
        <w:t>קשיי</w:t>
      </w:r>
      <w:r w:rsidRPr="0010195F">
        <w:rPr>
          <w:rFonts w:eastAsia="Times New Roman"/>
          <w:bCs/>
          <w:spacing w:val="40"/>
          <w:rtl/>
        </w:rPr>
        <w:t xml:space="preserve"> </w:t>
      </w:r>
      <w:r w:rsidRPr="0010195F">
        <w:rPr>
          <w:rFonts w:eastAsia="Times New Roman" w:hint="eastAsia"/>
          <w:bCs/>
          <w:spacing w:val="40"/>
          <w:rtl/>
        </w:rPr>
        <w:t>בתי</w:t>
      </w:r>
      <w:r w:rsidRPr="0010195F">
        <w:rPr>
          <w:rFonts w:eastAsia="Times New Roman"/>
          <w:bCs/>
          <w:spacing w:val="40"/>
          <w:rtl/>
        </w:rPr>
        <w:t xml:space="preserve"> </w:t>
      </w:r>
      <w:r w:rsidRPr="0010195F">
        <w:rPr>
          <w:rFonts w:eastAsia="Times New Roman" w:hint="eastAsia"/>
          <w:bCs/>
          <w:spacing w:val="40"/>
          <w:rtl/>
        </w:rPr>
        <w:t>הספר</w:t>
      </w:r>
      <w:r w:rsidRPr="0010195F">
        <w:rPr>
          <w:rFonts w:eastAsia="Times New Roman"/>
          <w:bCs/>
          <w:spacing w:val="40"/>
          <w:rtl/>
        </w:rPr>
        <w:t xml:space="preserve"> </w:t>
      </w:r>
      <w:r w:rsidRPr="0010195F">
        <w:rPr>
          <w:rFonts w:eastAsia="Times New Roman" w:hint="eastAsia"/>
          <w:bCs/>
          <w:spacing w:val="40"/>
          <w:rtl/>
        </w:rPr>
        <w:t>בלמידה</w:t>
      </w:r>
      <w:r w:rsidRPr="0010195F">
        <w:rPr>
          <w:rFonts w:eastAsia="Times New Roman"/>
          <w:bCs/>
          <w:spacing w:val="40"/>
          <w:rtl/>
        </w:rPr>
        <w:t xml:space="preserve"> </w:t>
      </w:r>
      <w:r w:rsidRPr="0010195F">
        <w:rPr>
          <w:rFonts w:eastAsia="Times New Roman" w:hint="eastAsia"/>
          <w:bCs/>
          <w:spacing w:val="40"/>
          <w:rtl/>
        </w:rPr>
        <w:t>מרחוק</w:t>
      </w:r>
      <w:r w:rsidRPr="0010195F">
        <w:rPr>
          <w:rFonts w:eastAsia="Times New Roman"/>
          <w:bCs/>
          <w:spacing w:val="40"/>
          <w:rtl/>
        </w:rPr>
        <w:t>:</w:t>
      </w:r>
      <w:r w:rsidRPr="0010195F">
        <w:rPr>
          <w:rFonts w:eastAsia="Calibri" w:hint="cs"/>
        </w:rPr>
        <w:t xml:space="preserve"> </w:t>
      </w:r>
      <w:r w:rsidRPr="0010195F">
        <w:rPr>
          <w:rFonts w:eastAsia="Calibri" w:hint="cs"/>
          <w:rtl/>
        </w:rPr>
        <w:t xml:space="preserve">בסקר נשאלו המנהלים שהפעילו בבית ספרם למידה מרחוק, מה היו </w:t>
      </w:r>
      <w:r w:rsidRPr="0010195F">
        <w:rPr>
          <w:rFonts w:eastAsia="Calibri"/>
          <w:rtl/>
        </w:rPr>
        <w:t>שלושת הקשיים העיקריים שנתקל</w:t>
      </w:r>
      <w:r w:rsidRPr="0010195F">
        <w:rPr>
          <w:rFonts w:eastAsia="Calibri" w:hint="cs"/>
          <w:rtl/>
        </w:rPr>
        <w:t>ו</w:t>
      </w:r>
      <w:r w:rsidRPr="0010195F">
        <w:rPr>
          <w:rFonts w:eastAsia="Calibri"/>
          <w:rtl/>
        </w:rPr>
        <w:t xml:space="preserve"> בהם בלמידה מרחוק בזמן המלחמה</w:t>
      </w:r>
      <w:r w:rsidRPr="0010195F">
        <w:rPr>
          <w:rFonts w:eastAsia="Calibri" w:hint="cs"/>
          <w:rtl/>
        </w:rPr>
        <w:t xml:space="preserve">. להלן בתרשים התפלגות תשובותיהם. </w:t>
      </w:r>
    </w:p>
    <w:p w14:paraId="027662BE" w14:textId="77777777" w:rsidR="0010195F" w:rsidRPr="0010195F" w:rsidRDefault="0010195F" w:rsidP="0010195F">
      <w:pPr>
        <w:spacing w:line="269" w:lineRule="auto"/>
        <w:ind w:left="-567"/>
        <w:rPr>
          <w:rFonts w:eastAsia="Calibri"/>
          <w:szCs w:val="20"/>
          <w:rtl/>
        </w:rPr>
      </w:pPr>
    </w:p>
    <w:p w14:paraId="12B6BCC3" w14:textId="77777777" w:rsidR="0010195F" w:rsidRPr="0010195F" w:rsidRDefault="0010195F" w:rsidP="0010195F">
      <w:pPr>
        <w:keepNext/>
        <w:spacing w:line="269" w:lineRule="auto"/>
        <w:jc w:val="center"/>
        <w:rPr>
          <w:rFonts w:eastAsia="Times New Roman"/>
          <w:b/>
          <w:bCs/>
          <w:sz w:val="24"/>
          <w:rtl/>
          <w:lang w:eastAsia="he-IL"/>
        </w:rPr>
      </w:pPr>
      <w:r w:rsidRPr="0010195F">
        <w:rPr>
          <w:rFonts w:eastAsia="Times New Roman" w:hint="eastAsia"/>
          <w:sz w:val="24"/>
          <w:rtl/>
          <w:lang w:eastAsia="he-IL"/>
        </w:rPr>
        <w:t>תרשים</w:t>
      </w:r>
      <w:r w:rsidRPr="0010195F">
        <w:rPr>
          <w:rFonts w:eastAsia="Times New Roman"/>
          <w:sz w:val="24"/>
          <w:rtl/>
          <w:lang w:eastAsia="he-IL"/>
        </w:rPr>
        <w:t xml:space="preserve"> </w:t>
      </w:r>
      <w:r w:rsidRPr="0010195F">
        <w:rPr>
          <w:rFonts w:eastAsia="Times New Roman" w:hint="cs"/>
          <w:sz w:val="24"/>
          <w:rtl/>
          <w:lang w:eastAsia="he-IL"/>
        </w:rPr>
        <w:t>17</w:t>
      </w:r>
      <w:r w:rsidRPr="0010195F">
        <w:rPr>
          <w:rFonts w:eastAsia="Times New Roman"/>
          <w:sz w:val="24"/>
          <w:rtl/>
          <w:lang w:eastAsia="he-IL"/>
        </w:rPr>
        <w:t>:</w:t>
      </w:r>
      <w:r w:rsidRPr="0010195F">
        <w:rPr>
          <w:rFonts w:eastAsia="Times New Roman" w:hint="cs"/>
          <w:b/>
          <w:bCs/>
          <w:sz w:val="24"/>
          <w:rtl/>
          <w:lang w:eastAsia="he-IL"/>
        </w:rPr>
        <w:t xml:space="preserve"> תשובות המנהלים על השאלה: </w:t>
      </w:r>
      <w:r w:rsidRPr="0010195F">
        <w:rPr>
          <w:rFonts w:eastAsia="Times New Roman"/>
          <w:b/>
          <w:bCs/>
          <w:sz w:val="24"/>
          <w:rtl/>
          <w:lang w:eastAsia="he-IL"/>
        </w:rPr>
        <w:t>מה</w:t>
      </w:r>
      <w:r w:rsidRPr="0010195F">
        <w:rPr>
          <w:rFonts w:eastAsia="Times New Roman" w:hint="cs"/>
          <w:b/>
          <w:bCs/>
          <w:sz w:val="24"/>
          <w:rtl/>
          <w:lang w:eastAsia="he-IL"/>
        </w:rPr>
        <w:t xml:space="preserve"> ה</w:t>
      </w:r>
      <w:r w:rsidRPr="0010195F">
        <w:rPr>
          <w:rFonts w:eastAsia="Times New Roman"/>
          <w:b/>
          <w:bCs/>
          <w:sz w:val="24"/>
          <w:rtl/>
          <w:lang w:eastAsia="he-IL"/>
        </w:rPr>
        <w:t>ם שלושת הקשיים העיקריים שנתקל</w:t>
      </w:r>
      <w:r w:rsidRPr="0010195F">
        <w:rPr>
          <w:rFonts w:eastAsia="Times New Roman" w:hint="cs"/>
          <w:b/>
          <w:bCs/>
          <w:sz w:val="24"/>
          <w:rtl/>
          <w:lang w:eastAsia="he-IL"/>
        </w:rPr>
        <w:t>תם</w:t>
      </w:r>
      <w:r w:rsidRPr="0010195F">
        <w:rPr>
          <w:rFonts w:eastAsia="Times New Roman"/>
          <w:b/>
          <w:bCs/>
          <w:sz w:val="24"/>
          <w:rtl/>
          <w:lang w:eastAsia="he-IL"/>
        </w:rPr>
        <w:t xml:space="preserve"> בהם בלמידה מרחוק בזמן המלחמה</w:t>
      </w:r>
      <w:r w:rsidRPr="0010195F">
        <w:rPr>
          <w:rFonts w:eastAsia="Times New Roman" w:hint="cs"/>
          <w:b/>
          <w:bCs/>
          <w:sz w:val="24"/>
          <w:rtl/>
          <w:lang w:eastAsia="he-IL"/>
        </w:rPr>
        <w:t>?</w:t>
      </w:r>
    </w:p>
    <w:p w14:paraId="07743EFE" w14:textId="77777777" w:rsidR="0010195F" w:rsidRPr="0010195F" w:rsidRDefault="0010195F" w:rsidP="006E787D">
      <w:pPr>
        <w:keepNext/>
        <w:spacing w:line="269" w:lineRule="auto"/>
        <w:jc w:val="center"/>
        <w:rPr>
          <w:rFonts w:eastAsia="Calibri"/>
          <w:rtl/>
        </w:rPr>
      </w:pPr>
      <w:r w:rsidRPr="0010195F">
        <w:rPr>
          <w:rFonts w:eastAsia="Calibri"/>
          <w:noProof/>
          <w:rtl/>
          <w:lang w:val="he-IL"/>
        </w:rPr>
        <w:drawing>
          <wp:inline distT="0" distB="0" distL="0" distR="0" wp14:anchorId="318E3B7F" wp14:editId="388D3E52">
            <wp:extent cx="5220335" cy="2379345"/>
            <wp:effectExtent l="0" t="0" r="0" b="1905"/>
            <wp:docPr id="35" name="תמונה 35" descr="תרשים עמודות שמציג את תשובות מנהלי בתיה&quot;ס על השאלה: מה הם שלושת הקשיים העיקריים שנתקלתם בהם בלמידה מרחוק בזמן המלחמה? &#10;קושי של התלמידים להתמיד בלמידה מרחוק - 79% (950 מנהלים)&#10;השתתפות בלמידה מרחוק רק בתמיכה צמודה ועידוד של ההורים - 36% (430 מנהלים)&#10;חוסר באמצעים ובתנאים מתאימים לתלמידים ללמידה מרחוק - 35% (426 מנהלים)&#10;קושי של תלמידים בתפעול מערכות ללמידה מרחוק - 25% (305 מנהלים)&#10;חוסר במורים/ות בשל גיוסם/גיוס בנות זוגם/בני זוגן - 18% (218 מנהלים)&#10;חוסר באמצעים ובתנאים מתאימים למורים להוראה מרחוק - 18% (215 מנהלים)&#10;אין די תכנים ופעילויות מתאימים ללמידה מרחוק - 10% (120 מנהלים)&#10;חוסר בידע או בכלים אצל המורים להוראה ולמידה מרחוק - 8% (97 מנה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רשים 17.JPG"/>
                    <pic:cNvPicPr/>
                  </pic:nvPicPr>
                  <pic:blipFill>
                    <a:blip r:embed="rId32">
                      <a:extLst>
                        <a:ext uri="{28A0092B-C50C-407E-A947-70E740481C1C}">
                          <a14:useLocalDpi xmlns:a14="http://schemas.microsoft.com/office/drawing/2010/main" val="0"/>
                        </a:ext>
                      </a:extLst>
                    </a:blip>
                    <a:stretch>
                      <a:fillRect/>
                    </a:stretch>
                  </pic:blipFill>
                  <pic:spPr>
                    <a:xfrm>
                      <a:off x="0" y="0"/>
                      <a:ext cx="5220335" cy="2379345"/>
                    </a:xfrm>
                    <a:prstGeom prst="rect">
                      <a:avLst/>
                    </a:prstGeom>
                  </pic:spPr>
                </pic:pic>
              </a:graphicData>
            </a:graphic>
          </wp:inline>
        </w:drawing>
      </w:r>
    </w:p>
    <w:p w14:paraId="11A13898" w14:textId="77777777" w:rsidR="0010195F" w:rsidRPr="0010195F" w:rsidRDefault="0010195F" w:rsidP="0010195F">
      <w:pPr>
        <w:keepNext/>
        <w:spacing w:line="269" w:lineRule="auto"/>
        <w:ind w:left="-567" w:firstLine="567"/>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7104DA09" w14:textId="77777777" w:rsidR="0010195F" w:rsidRPr="0010195F" w:rsidRDefault="0010195F" w:rsidP="0010195F">
      <w:pPr>
        <w:spacing w:line="269" w:lineRule="auto"/>
        <w:ind w:left="-567"/>
        <w:rPr>
          <w:rFonts w:eastAsia="Calibri"/>
          <w:szCs w:val="20"/>
        </w:rPr>
      </w:pPr>
    </w:p>
    <w:p w14:paraId="622D7BA9" w14:textId="77777777" w:rsidR="0010195F" w:rsidRPr="0010195F" w:rsidRDefault="0010195F" w:rsidP="0010195F">
      <w:pPr>
        <w:spacing w:line="269" w:lineRule="auto"/>
        <w:rPr>
          <w:rFonts w:eastAsia="Calibri"/>
          <w:b/>
          <w:bCs/>
          <w:rtl/>
        </w:rPr>
      </w:pPr>
      <w:r w:rsidRPr="0010195F">
        <w:rPr>
          <w:rFonts w:eastAsia="Calibri" w:hint="cs"/>
          <w:b/>
          <w:bCs/>
          <w:rtl/>
        </w:rPr>
        <w:t xml:space="preserve">מהתרשים עולה כי המנהלים ציינו בשיעור הגבוה ביותר את הקושי של התלמידים להתמיד בלמידה מרחוק בעת המלחמה - כ-79% מהמנהלים (950 מתוך 1,205 מנהלים). שלושת הקשיים המרכזיים הנוספים לקיום למידה מרחוק שציינו המנהלים בשיעור גבוה יחסית קשורים במעטפת היוצרת תנאים ללמידה מרחוק עבור התלמידים: צורך בתמיכה צמודה ועידוד של ההורים (36% - 430 מתוך 1,205 מנהלים), חוסר באמצעים ובתנאים מתאימים ללמידה מרחוק (35% - 426 מתוך 1,205 מנהלים) וקושי של התלמידים בתפעול מערכות ללמידה מרחוק (25% - 305 מתוך 1,205 מנהלים). </w:t>
      </w:r>
    </w:p>
    <w:p w14:paraId="05EDEDEC" w14:textId="77777777" w:rsidR="0010195F" w:rsidRPr="0010195F" w:rsidRDefault="0010195F" w:rsidP="0010195F">
      <w:pPr>
        <w:spacing w:line="269" w:lineRule="auto"/>
        <w:ind w:left="-567"/>
        <w:rPr>
          <w:rFonts w:eastAsia="Calibri"/>
          <w:szCs w:val="20"/>
          <w:rtl/>
        </w:rPr>
      </w:pPr>
    </w:p>
    <w:p w14:paraId="13CD1CF3" w14:textId="77777777" w:rsidR="0010195F" w:rsidRPr="0010195F" w:rsidRDefault="0010195F" w:rsidP="0010195F">
      <w:pPr>
        <w:spacing w:line="269" w:lineRule="auto"/>
        <w:rPr>
          <w:rFonts w:eastAsia="Calibri"/>
          <w:rtl/>
        </w:rPr>
      </w:pPr>
      <w:r w:rsidRPr="0010195F">
        <w:rPr>
          <w:rFonts w:eastAsia="Calibri" w:hint="cs"/>
          <w:rtl/>
        </w:rPr>
        <w:t>יצוין כי בסקר שערכה ראמ"ה בתקופת הקורונה בקרב מורים</w:t>
      </w:r>
      <w:r w:rsidRPr="0010195F">
        <w:rPr>
          <w:rFonts w:eastAsia="Calibri"/>
          <w:rtl/>
        </w:rPr>
        <w:t xml:space="preserve"> </w:t>
      </w:r>
      <w:r w:rsidRPr="0010195F">
        <w:rPr>
          <w:rFonts w:eastAsia="Calibri" w:hint="cs"/>
          <w:rtl/>
        </w:rPr>
        <w:t>נשאלו המורים מה היו החסמים בפני</w:t>
      </w:r>
      <w:r w:rsidRPr="0010195F">
        <w:rPr>
          <w:rFonts w:eastAsia="Calibri"/>
          <w:rtl/>
        </w:rPr>
        <w:t xml:space="preserve"> </w:t>
      </w:r>
      <w:r w:rsidRPr="0010195F">
        <w:rPr>
          <w:rFonts w:eastAsia="Calibri" w:hint="cs"/>
          <w:rtl/>
        </w:rPr>
        <w:t>הצלחה של למידה מרחוק</w:t>
      </w:r>
      <w:r w:rsidRPr="0010195F">
        <w:rPr>
          <w:rFonts w:eastAsia="Calibri"/>
          <w:vertAlign w:val="superscript"/>
          <w:rtl/>
        </w:rPr>
        <w:footnoteReference w:id="98"/>
      </w:r>
      <w:r w:rsidRPr="0010195F">
        <w:rPr>
          <w:rFonts w:eastAsia="Calibri" w:hint="cs"/>
          <w:rtl/>
        </w:rPr>
        <w:t>. בשיעור הגבוה ביותר ציינו המורים את</w:t>
      </w:r>
      <w:r w:rsidRPr="0010195F">
        <w:rPr>
          <w:rFonts w:eastAsia="Calibri"/>
          <w:rtl/>
        </w:rPr>
        <w:t xml:space="preserve"> העומס המוטל על כתפיהם (74% מהמורים סבורים שאכן מדובר בחסם משמעותי</w:t>
      </w:r>
      <w:r w:rsidRPr="0010195F">
        <w:rPr>
          <w:rFonts w:eastAsia="Calibri" w:hint="cs"/>
          <w:rtl/>
        </w:rPr>
        <w:t xml:space="preserve"> או </w:t>
      </w:r>
      <w:r w:rsidRPr="0010195F">
        <w:rPr>
          <w:rFonts w:eastAsia="Calibri"/>
          <w:rtl/>
        </w:rPr>
        <w:t>מאוד</w:t>
      </w:r>
      <w:r w:rsidRPr="0010195F">
        <w:rPr>
          <w:rFonts w:eastAsia="Calibri" w:hint="cs"/>
          <w:rtl/>
        </w:rPr>
        <w:t xml:space="preserve"> משמעותי</w:t>
      </w:r>
      <w:r w:rsidRPr="0010195F">
        <w:rPr>
          <w:rFonts w:eastAsia="Calibri"/>
          <w:rtl/>
        </w:rPr>
        <w:t>). חסמים בולטים נוספים</w:t>
      </w:r>
      <w:r w:rsidRPr="0010195F">
        <w:rPr>
          <w:rFonts w:eastAsia="Calibri" w:hint="cs"/>
          <w:rtl/>
        </w:rPr>
        <w:t xml:space="preserve"> היו</w:t>
      </w:r>
      <w:r w:rsidRPr="0010195F">
        <w:rPr>
          <w:rFonts w:eastAsia="Calibri"/>
          <w:rtl/>
        </w:rPr>
        <w:t xml:space="preserve">: עומס על </w:t>
      </w:r>
      <w:r w:rsidRPr="0010195F">
        <w:rPr>
          <w:rFonts w:eastAsia="Calibri"/>
          <w:rtl/>
        </w:rPr>
        <w:lastRenderedPageBreak/>
        <w:t>התלמידים (36%), תלמידים שלא מצליחים להתמיד בלמידה מרחוק (34%), תלמידים ללא תנאים סביבתיים מתאימים ללמידה (30%) והיעדר תמיכה מספקת מטעם משרד החינוך (30%).</w:t>
      </w:r>
      <w:r w:rsidRPr="0010195F">
        <w:rPr>
          <w:rFonts w:eastAsia="Calibri" w:hint="cs"/>
          <w:rtl/>
        </w:rPr>
        <w:t xml:space="preserve"> </w:t>
      </w:r>
    </w:p>
    <w:p w14:paraId="3EDC622E" w14:textId="77777777" w:rsidR="0010195F" w:rsidRPr="0010195F" w:rsidRDefault="0010195F" w:rsidP="0010195F">
      <w:pPr>
        <w:spacing w:line="269" w:lineRule="auto"/>
        <w:ind w:left="-567"/>
        <w:rPr>
          <w:rFonts w:eastAsia="Calibri"/>
          <w:szCs w:val="20"/>
          <w:rtl/>
        </w:rPr>
      </w:pPr>
    </w:p>
    <w:p w14:paraId="27AF58A0" w14:textId="77777777" w:rsidR="0010195F" w:rsidRPr="0010195F" w:rsidRDefault="0010195F" w:rsidP="0010195F">
      <w:pPr>
        <w:spacing w:line="269" w:lineRule="auto"/>
        <w:rPr>
          <w:rFonts w:eastAsia="Calibri"/>
          <w:b/>
          <w:bCs/>
          <w:rtl/>
        </w:rPr>
      </w:pPr>
      <w:r w:rsidRPr="0010195F">
        <w:rPr>
          <w:rFonts w:eastAsia="Calibri" w:hint="cs"/>
          <w:b/>
          <w:bCs/>
          <w:rtl/>
        </w:rPr>
        <w:t xml:space="preserve">מן המתואר לעיל עולה כי הקשיים המרכזיים שציינו המורים בתקופת הקורונה והמנהלים בתקופת מלחמת חרבות ברזל דומים, ובהם הקושי של התלמידים להתמיד בלמידה מרחוק וחוסר בתנאים </w:t>
      </w:r>
      <w:r w:rsidR="00323176" w:rsidRPr="0010195F">
        <w:rPr>
          <w:rFonts w:eastAsia="Calibri" w:hint="cs"/>
          <w:b/>
          <w:bCs/>
          <w:rtl/>
        </w:rPr>
        <w:t>סביבתיים</w:t>
      </w:r>
      <w:r w:rsidRPr="0010195F">
        <w:rPr>
          <w:rFonts w:eastAsia="Calibri" w:hint="cs"/>
          <w:b/>
          <w:bCs/>
          <w:rtl/>
        </w:rPr>
        <w:t xml:space="preserve"> מתאימים ללמידה מרחוק לתלמידים. קשיים אלו היו חסם מרכזי ללמידה מרחוק גם בתקופת הקורונה. </w:t>
      </w:r>
    </w:p>
    <w:p w14:paraId="0CE7CAC5" w14:textId="77777777" w:rsidR="0010195F" w:rsidRPr="0010195F" w:rsidRDefault="0010195F" w:rsidP="0010195F">
      <w:pPr>
        <w:spacing w:line="269" w:lineRule="auto"/>
        <w:ind w:left="-567"/>
        <w:rPr>
          <w:rFonts w:eastAsia="Calibri"/>
          <w:szCs w:val="20"/>
          <w:rtl/>
        </w:rPr>
      </w:pPr>
    </w:p>
    <w:p w14:paraId="335A9679" w14:textId="77777777" w:rsidR="0010195F" w:rsidRPr="0010195F" w:rsidRDefault="0010195F" w:rsidP="0010195F">
      <w:pPr>
        <w:spacing w:line="269" w:lineRule="auto"/>
        <w:rPr>
          <w:rFonts w:eastAsia="Calibri"/>
          <w:rtl/>
        </w:rPr>
      </w:pPr>
      <w:r w:rsidRPr="0010195F">
        <w:rPr>
          <w:rFonts w:eastAsia="Times New Roman" w:hint="eastAsia"/>
          <w:bCs/>
          <w:spacing w:val="40"/>
          <w:rtl/>
        </w:rPr>
        <w:t>קשיי</w:t>
      </w:r>
      <w:r w:rsidRPr="0010195F">
        <w:rPr>
          <w:rFonts w:eastAsia="Times New Roman"/>
          <w:bCs/>
          <w:spacing w:val="40"/>
          <w:rtl/>
        </w:rPr>
        <w:t xml:space="preserve"> </w:t>
      </w:r>
      <w:r w:rsidRPr="0010195F">
        <w:rPr>
          <w:rFonts w:eastAsia="Times New Roman" w:hint="eastAsia"/>
          <w:bCs/>
          <w:spacing w:val="40"/>
          <w:rtl/>
        </w:rPr>
        <w:t>התלמידים</w:t>
      </w:r>
      <w:r w:rsidRPr="0010195F">
        <w:rPr>
          <w:rFonts w:eastAsia="Times New Roman"/>
          <w:bCs/>
          <w:spacing w:val="40"/>
          <w:rtl/>
        </w:rPr>
        <w:t xml:space="preserve"> </w:t>
      </w:r>
      <w:r w:rsidRPr="0010195F">
        <w:rPr>
          <w:rFonts w:eastAsia="Times New Roman" w:hint="eastAsia"/>
          <w:bCs/>
          <w:spacing w:val="40"/>
          <w:rtl/>
        </w:rPr>
        <w:t>בלמידה</w:t>
      </w:r>
      <w:r w:rsidRPr="0010195F">
        <w:rPr>
          <w:rFonts w:eastAsia="Times New Roman"/>
          <w:bCs/>
          <w:spacing w:val="40"/>
          <w:rtl/>
        </w:rPr>
        <w:t xml:space="preserve"> </w:t>
      </w:r>
      <w:r w:rsidRPr="0010195F">
        <w:rPr>
          <w:rFonts w:eastAsia="Times New Roman" w:hint="eastAsia"/>
          <w:bCs/>
          <w:spacing w:val="40"/>
          <w:rtl/>
        </w:rPr>
        <w:t>מרחוק</w:t>
      </w:r>
      <w:r w:rsidRPr="0010195F">
        <w:rPr>
          <w:rFonts w:eastAsia="Times New Roman"/>
          <w:bCs/>
          <w:spacing w:val="40"/>
          <w:rtl/>
        </w:rPr>
        <w:t>:</w:t>
      </w:r>
      <w:r w:rsidRPr="0010195F">
        <w:rPr>
          <w:rFonts w:eastAsia="Calibri" w:hint="cs"/>
          <w:rtl/>
        </w:rPr>
        <w:t xml:space="preserve"> בסקר ההורים, כ-78% מן ההורים (473 מתוך 609 הורים) ציינו כי ילדיהם מתקשים בלמידה מרחוק (גם בימי שגרה). בתרשים שלהלן מוצגת התפלגות תשובותיהם</w:t>
      </w:r>
      <w:r w:rsidRPr="0010195F">
        <w:rPr>
          <w:rFonts w:eastAsia="Calibri"/>
          <w:rtl/>
        </w:rPr>
        <w:t xml:space="preserve"> </w:t>
      </w:r>
      <w:r w:rsidRPr="0010195F">
        <w:rPr>
          <w:rFonts w:eastAsia="Calibri" w:hint="cs"/>
          <w:rtl/>
        </w:rPr>
        <w:t>ע</w:t>
      </w:r>
      <w:r w:rsidRPr="0010195F">
        <w:rPr>
          <w:rFonts w:eastAsia="Calibri"/>
          <w:rtl/>
        </w:rPr>
        <w:t>ל</w:t>
      </w:r>
      <w:r w:rsidRPr="0010195F">
        <w:rPr>
          <w:rFonts w:eastAsia="Calibri" w:hint="cs"/>
          <w:rtl/>
        </w:rPr>
        <w:t xml:space="preserve"> ה</w:t>
      </w:r>
      <w:r w:rsidRPr="0010195F">
        <w:rPr>
          <w:rFonts w:eastAsia="Calibri"/>
          <w:rtl/>
        </w:rPr>
        <w:t>שאלה</w:t>
      </w:r>
      <w:r w:rsidRPr="0010195F">
        <w:rPr>
          <w:rFonts w:eastAsia="Calibri" w:hint="cs"/>
          <w:rtl/>
        </w:rPr>
        <w:t>:</w:t>
      </w:r>
      <w:r w:rsidRPr="0010195F">
        <w:rPr>
          <w:rFonts w:eastAsia="Calibri"/>
          <w:rtl/>
        </w:rPr>
        <w:t xml:space="preserve"> </w:t>
      </w:r>
      <w:r w:rsidRPr="0010195F">
        <w:rPr>
          <w:rFonts w:eastAsia="Calibri" w:hint="cs"/>
          <w:rtl/>
        </w:rPr>
        <w:t>"</w:t>
      </w:r>
      <w:r w:rsidRPr="0010195F">
        <w:rPr>
          <w:rFonts w:eastAsia="Calibri"/>
          <w:rtl/>
        </w:rPr>
        <w:t>מה הם הקשיים העיקריים שעימם מתמודד ילד</w:t>
      </w:r>
      <w:r w:rsidRPr="0010195F">
        <w:rPr>
          <w:rFonts w:eastAsia="Calibri" w:hint="cs"/>
          <w:rtl/>
        </w:rPr>
        <w:t>ך</w:t>
      </w:r>
      <w:r w:rsidRPr="0010195F">
        <w:rPr>
          <w:rFonts w:eastAsia="Calibri"/>
          <w:rtl/>
        </w:rPr>
        <w:t xml:space="preserve"> בלמידה מרחוק (גם בימי שגרה)</w:t>
      </w:r>
      <w:r w:rsidRPr="0010195F">
        <w:rPr>
          <w:rFonts w:eastAsia="Calibri" w:hint="cs"/>
          <w:rtl/>
        </w:rPr>
        <w:t>?"</w:t>
      </w:r>
    </w:p>
    <w:p w14:paraId="354B6E8F" w14:textId="77777777" w:rsidR="0010195F" w:rsidRPr="0010195F" w:rsidRDefault="0010195F" w:rsidP="0010195F">
      <w:pPr>
        <w:spacing w:line="269" w:lineRule="auto"/>
        <w:ind w:left="-567"/>
        <w:rPr>
          <w:rFonts w:eastAsia="Calibri"/>
          <w:szCs w:val="20"/>
          <w:rtl/>
        </w:rPr>
      </w:pPr>
    </w:p>
    <w:p w14:paraId="29DD2C2F" w14:textId="77777777" w:rsidR="0010195F" w:rsidRPr="0010195F" w:rsidRDefault="0010195F" w:rsidP="0010195F">
      <w:pPr>
        <w:keepNext/>
        <w:spacing w:line="269" w:lineRule="auto"/>
        <w:jc w:val="center"/>
        <w:rPr>
          <w:rFonts w:eastAsia="Calibri"/>
          <w:rtl/>
        </w:rPr>
      </w:pPr>
      <w:r w:rsidRPr="0010195F">
        <w:rPr>
          <w:rFonts w:eastAsia="Times New Roman" w:hint="eastAsia"/>
          <w:sz w:val="24"/>
          <w:rtl/>
          <w:lang w:eastAsia="he-IL"/>
        </w:rPr>
        <w:t>תרשים</w:t>
      </w:r>
      <w:r w:rsidRPr="0010195F">
        <w:rPr>
          <w:rFonts w:eastAsia="Times New Roman"/>
          <w:sz w:val="24"/>
          <w:rtl/>
          <w:lang w:eastAsia="he-IL"/>
        </w:rPr>
        <w:t xml:space="preserve"> </w:t>
      </w:r>
      <w:r w:rsidRPr="0010195F">
        <w:rPr>
          <w:rFonts w:eastAsia="Times New Roman" w:hint="cs"/>
          <w:sz w:val="24"/>
          <w:rtl/>
          <w:lang w:eastAsia="he-IL"/>
        </w:rPr>
        <w:t>18</w:t>
      </w:r>
      <w:r w:rsidRPr="0010195F">
        <w:rPr>
          <w:rFonts w:eastAsia="Times New Roman"/>
          <w:sz w:val="24"/>
          <w:rtl/>
          <w:lang w:eastAsia="he-IL"/>
        </w:rPr>
        <w:t>:</w:t>
      </w:r>
      <w:r w:rsidRPr="0010195F">
        <w:rPr>
          <w:rFonts w:eastAsia="Times New Roman" w:hint="cs"/>
          <w:b/>
          <w:bCs/>
          <w:sz w:val="24"/>
          <w:rtl/>
          <w:lang w:eastAsia="he-IL"/>
        </w:rPr>
        <w:t xml:space="preserve"> תשובות ההורים על השאלה: </w:t>
      </w:r>
      <w:r w:rsidRPr="0010195F">
        <w:rPr>
          <w:rFonts w:eastAsia="Times New Roman"/>
          <w:b/>
          <w:bCs/>
          <w:sz w:val="24"/>
          <w:rtl/>
          <w:lang w:eastAsia="he-IL"/>
        </w:rPr>
        <w:t>מה הם הקשיים העיקריים שעימם מתמודד ילד</w:t>
      </w:r>
      <w:r w:rsidRPr="0010195F">
        <w:rPr>
          <w:rFonts w:eastAsia="Times New Roman" w:hint="cs"/>
          <w:b/>
          <w:bCs/>
          <w:sz w:val="24"/>
          <w:rtl/>
          <w:lang w:eastAsia="he-IL"/>
        </w:rPr>
        <w:t>ך</w:t>
      </w:r>
      <w:r w:rsidRPr="0010195F">
        <w:rPr>
          <w:rFonts w:eastAsia="Times New Roman"/>
          <w:b/>
          <w:bCs/>
          <w:sz w:val="24"/>
          <w:rtl/>
          <w:lang w:eastAsia="he-IL"/>
        </w:rPr>
        <w:t xml:space="preserve"> בלמידה מרחוק (גם בימי שגרה)</w:t>
      </w:r>
      <w:r w:rsidRPr="0010195F">
        <w:rPr>
          <w:rFonts w:eastAsia="Times New Roman" w:hint="cs"/>
          <w:b/>
          <w:bCs/>
          <w:sz w:val="24"/>
          <w:rtl/>
          <w:lang w:eastAsia="he-IL"/>
        </w:rPr>
        <w:t>?</w:t>
      </w:r>
      <w:r w:rsidRPr="0010195F">
        <w:rPr>
          <w:rFonts w:eastAsia="Calibri"/>
          <w:vertAlign w:val="superscript"/>
          <w:rtl/>
        </w:rPr>
        <w:footnoteReference w:id="99"/>
      </w:r>
    </w:p>
    <w:p w14:paraId="24F4BE73" w14:textId="77777777" w:rsidR="0010195F" w:rsidRPr="0010195F" w:rsidRDefault="0010195F" w:rsidP="006E787D">
      <w:pPr>
        <w:spacing w:line="269" w:lineRule="auto"/>
        <w:jc w:val="center"/>
        <w:rPr>
          <w:rFonts w:eastAsia="Calibri"/>
          <w:rtl/>
        </w:rPr>
      </w:pPr>
      <w:r w:rsidRPr="0010195F">
        <w:rPr>
          <w:rFonts w:eastAsia="Calibri"/>
          <w:noProof/>
          <w:rtl/>
          <w:lang w:val="he-IL"/>
        </w:rPr>
        <w:drawing>
          <wp:inline distT="0" distB="0" distL="0" distR="0" wp14:anchorId="1D9C98B2" wp14:editId="1B9AB464">
            <wp:extent cx="5220335" cy="2682875"/>
            <wp:effectExtent l="0" t="0" r="0" b="3175"/>
            <wp:docPr id="36" name="תמונה 36" descr="תרשים עמודות שמציג את תשובות ההורים על השאלה: מה הם הקשיים העיקריים שעימם מתמודד ילדך בלמידה מרחוק (גם בימי שגרה)?&#10;קושי להתרכז או להתמיד במשך זמן בלמידה מרחוק - 49% (299 הורים)&#10;קושי של המורה לנהל את הכיתה בלמידה מרחוק בזמן אמת (כגון שיעורים בזום) - 34% (209 הורים)&#10;קושי בהבנה של חומר הנלמד מרחוק - 22% (136 הורים)&#10;אין די תכנים ופעילויות המתאימים לילד במסגרת למידה מרחוק - 22% (136 הורים)&#10;קושי של המשפחה לסייע לילד בלמידה מרחוק - 19% (115 הורים)&#10;קושי בתפעול מערכות ללמידה מרחוק - 17% (103 הורים)&#10;קושי של המורים בתפעול מערכות ללמידה מרחוק - 16% (98 הורים)&#10;מחסור באמצעים ללמידה מרחוק (מחשב, חיבור לאינטרנט) - 10% (63 ה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רשים 18.JPG"/>
                    <pic:cNvPicPr/>
                  </pic:nvPicPr>
                  <pic:blipFill>
                    <a:blip r:embed="rId33">
                      <a:extLst>
                        <a:ext uri="{28A0092B-C50C-407E-A947-70E740481C1C}">
                          <a14:useLocalDpi xmlns:a14="http://schemas.microsoft.com/office/drawing/2010/main" val="0"/>
                        </a:ext>
                      </a:extLst>
                    </a:blip>
                    <a:stretch>
                      <a:fillRect/>
                    </a:stretch>
                  </pic:blipFill>
                  <pic:spPr>
                    <a:xfrm>
                      <a:off x="0" y="0"/>
                      <a:ext cx="5220335" cy="2682875"/>
                    </a:xfrm>
                    <a:prstGeom prst="rect">
                      <a:avLst/>
                    </a:prstGeom>
                  </pic:spPr>
                </pic:pic>
              </a:graphicData>
            </a:graphic>
          </wp:inline>
        </w:drawing>
      </w:r>
    </w:p>
    <w:p w14:paraId="5C3AFE2B" w14:textId="77777777" w:rsidR="0010195F" w:rsidRPr="0010195F" w:rsidRDefault="0010195F" w:rsidP="0010195F">
      <w:pPr>
        <w:keepNext/>
        <w:spacing w:line="269" w:lineRule="auto"/>
        <w:ind w:left="-567" w:firstLine="567"/>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ההורים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5E35A0E5" w14:textId="77777777" w:rsidR="0010195F" w:rsidRPr="0010195F" w:rsidRDefault="0010195F" w:rsidP="0010195F">
      <w:pPr>
        <w:spacing w:line="269" w:lineRule="auto"/>
        <w:ind w:left="-567"/>
        <w:rPr>
          <w:rFonts w:eastAsia="Calibri"/>
          <w:szCs w:val="20"/>
          <w:rtl/>
        </w:rPr>
      </w:pPr>
    </w:p>
    <w:p w14:paraId="4A6A52E6" w14:textId="77777777" w:rsidR="0010195F" w:rsidRPr="0010195F" w:rsidRDefault="0010195F" w:rsidP="0010195F">
      <w:pPr>
        <w:spacing w:line="269" w:lineRule="auto"/>
        <w:rPr>
          <w:rFonts w:eastAsia="Calibri"/>
          <w:b/>
          <w:bCs/>
          <w:rtl/>
        </w:rPr>
      </w:pPr>
      <w:r w:rsidRPr="0010195F">
        <w:rPr>
          <w:rFonts w:eastAsia="Calibri" w:hint="eastAsia"/>
          <w:b/>
          <w:bCs/>
          <w:rtl/>
        </w:rPr>
        <w:t>מהתרשים</w:t>
      </w:r>
      <w:r w:rsidRPr="0010195F">
        <w:rPr>
          <w:rFonts w:eastAsia="Calibri"/>
          <w:b/>
          <w:bCs/>
          <w:rtl/>
        </w:rPr>
        <w:t xml:space="preserve"> עולה כי בשיעור הגבוה ביותר </w:t>
      </w:r>
      <w:r w:rsidRPr="0010195F">
        <w:rPr>
          <w:rFonts w:eastAsia="Calibri" w:hint="cs"/>
          <w:b/>
          <w:bCs/>
          <w:rtl/>
        </w:rPr>
        <w:t>(</w:t>
      </w:r>
      <w:r w:rsidRPr="0010195F">
        <w:rPr>
          <w:rFonts w:eastAsia="Calibri"/>
          <w:b/>
          <w:bCs/>
          <w:rtl/>
        </w:rPr>
        <w:t>כ-49%</w:t>
      </w:r>
      <w:r w:rsidRPr="0010195F">
        <w:rPr>
          <w:rFonts w:eastAsia="Calibri" w:hint="cs"/>
          <w:b/>
          <w:bCs/>
          <w:rtl/>
        </w:rPr>
        <w:t>,</w:t>
      </w:r>
      <w:r w:rsidRPr="0010195F">
        <w:rPr>
          <w:rFonts w:eastAsia="Calibri"/>
          <w:b/>
          <w:bCs/>
          <w:rtl/>
        </w:rPr>
        <w:t xml:space="preserve"> 299 מתוך 609</w:t>
      </w:r>
      <w:r w:rsidRPr="0010195F">
        <w:rPr>
          <w:rFonts w:eastAsia="Calibri" w:hint="cs"/>
          <w:b/>
          <w:bCs/>
          <w:rtl/>
        </w:rPr>
        <w:t xml:space="preserve"> הורים) </w:t>
      </w:r>
      <w:r w:rsidRPr="0010195F">
        <w:rPr>
          <w:rFonts w:eastAsia="Calibri"/>
          <w:b/>
          <w:bCs/>
          <w:rtl/>
        </w:rPr>
        <w:t>ציינו ה</w:t>
      </w:r>
      <w:r w:rsidRPr="0010195F">
        <w:rPr>
          <w:rFonts w:eastAsia="Calibri" w:hint="eastAsia"/>
          <w:b/>
          <w:bCs/>
          <w:rtl/>
        </w:rPr>
        <w:t>הורים</w:t>
      </w:r>
      <w:r w:rsidRPr="0010195F">
        <w:rPr>
          <w:rFonts w:eastAsia="Calibri"/>
          <w:b/>
          <w:bCs/>
          <w:rtl/>
        </w:rPr>
        <w:t xml:space="preserve"> את הקושי של התלמידים </w:t>
      </w:r>
      <w:r w:rsidRPr="0010195F">
        <w:rPr>
          <w:rFonts w:eastAsia="Calibri" w:hint="eastAsia"/>
          <w:b/>
          <w:bCs/>
          <w:rtl/>
        </w:rPr>
        <w:t>להתרכז</w:t>
      </w:r>
      <w:r w:rsidRPr="0010195F">
        <w:rPr>
          <w:rFonts w:eastAsia="Calibri"/>
          <w:b/>
          <w:bCs/>
          <w:rtl/>
        </w:rPr>
        <w:t xml:space="preserve"> או להתמיד </w:t>
      </w:r>
      <w:r w:rsidRPr="0010195F">
        <w:rPr>
          <w:rFonts w:eastAsia="Calibri" w:hint="eastAsia"/>
          <w:b/>
          <w:bCs/>
          <w:rtl/>
        </w:rPr>
        <w:t>במשך</w:t>
      </w:r>
      <w:r w:rsidRPr="0010195F">
        <w:rPr>
          <w:rFonts w:eastAsia="Calibri"/>
          <w:b/>
          <w:bCs/>
          <w:rtl/>
        </w:rPr>
        <w:t xml:space="preserve"> זמן בלמידה מרחוק. </w:t>
      </w:r>
      <w:r w:rsidRPr="0010195F">
        <w:rPr>
          <w:rFonts w:eastAsia="Calibri" w:hint="cs"/>
          <w:b/>
          <w:bCs/>
          <w:rtl/>
        </w:rPr>
        <w:t xml:space="preserve">גם המנהלים ציינו קושי זה בשיעור הגבוה ביותר. </w:t>
      </w:r>
      <w:r w:rsidRPr="0010195F">
        <w:rPr>
          <w:rFonts w:eastAsia="Calibri" w:hint="eastAsia"/>
          <w:b/>
          <w:bCs/>
          <w:rtl/>
        </w:rPr>
        <w:t>קשיים</w:t>
      </w:r>
      <w:r w:rsidRPr="0010195F">
        <w:rPr>
          <w:rFonts w:eastAsia="Calibri"/>
          <w:b/>
          <w:bCs/>
          <w:rtl/>
        </w:rPr>
        <w:t xml:space="preserve"> </w:t>
      </w:r>
      <w:r w:rsidRPr="0010195F">
        <w:rPr>
          <w:rFonts w:eastAsia="Calibri" w:hint="eastAsia"/>
          <w:b/>
          <w:bCs/>
          <w:rtl/>
        </w:rPr>
        <w:t>מרכזיים</w:t>
      </w:r>
      <w:r w:rsidRPr="0010195F">
        <w:rPr>
          <w:rFonts w:eastAsia="Calibri"/>
          <w:b/>
          <w:bCs/>
          <w:rtl/>
        </w:rPr>
        <w:t xml:space="preserve"> </w:t>
      </w:r>
      <w:r w:rsidRPr="0010195F">
        <w:rPr>
          <w:rFonts w:eastAsia="Calibri" w:hint="eastAsia"/>
          <w:b/>
          <w:bCs/>
          <w:rtl/>
        </w:rPr>
        <w:t>נוספים</w:t>
      </w:r>
      <w:r w:rsidRPr="0010195F">
        <w:rPr>
          <w:rFonts w:eastAsia="Calibri"/>
          <w:b/>
          <w:bCs/>
          <w:rtl/>
        </w:rPr>
        <w:t xml:space="preserve"> </w:t>
      </w:r>
      <w:r w:rsidRPr="0010195F">
        <w:rPr>
          <w:rFonts w:eastAsia="Calibri" w:hint="cs"/>
          <w:b/>
          <w:bCs/>
          <w:rtl/>
        </w:rPr>
        <w:t xml:space="preserve">שציינו </w:t>
      </w:r>
      <w:r w:rsidRPr="0010195F">
        <w:rPr>
          <w:rFonts w:eastAsia="Calibri" w:hint="eastAsia"/>
          <w:b/>
          <w:bCs/>
          <w:rtl/>
        </w:rPr>
        <w:t>ההורים</w:t>
      </w:r>
      <w:r w:rsidRPr="0010195F">
        <w:rPr>
          <w:rFonts w:eastAsia="Calibri"/>
          <w:b/>
          <w:bCs/>
          <w:rtl/>
        </w:rPr>
        <w:t xml:space="preserve"> </w:t>
      </w:r>
      <w:r w:rsidRPr="0010195F">
        <w:rPr>
          <w:rFonts w:eastAsia="Calibri" w:hint="eastAsia"/>
          <w:b/>
          <w:bCs/>
          <w:rtl/>
        </w:rPr>
        <w:t>היו</w:t>
      </w:r>
      <w:r w:rsidRPr="0010195F">
        <w:rPr>
          <w:rFonts w:eastAsia="Calibri"/>
          <w:b/>
          <w:bCs/>
          <w:rtl/>
        </w:rPr>
        <w:t xml:space="preserve"> </w:t>
      </w:r>
      <w:r w:rsidRPr="0010195F">
        <w:rPr>
          <w:rFonts w:eastAsia="Calibri" w:hint="eastAsia"/>
          <w:b/>
          <w:bCs/>
          <w:rtl/>
        </w:rPr>
        <w:t>קושי</w:t>
      </w:r>
      <w:r w:rsidRPr="0010195F">
        <w:rPr>
          <w:rFonts w:eastAsia="Calibri"/>
          <w:b/>
          <w:bCs/>
          <w:rtl/>
        </w:rPr>
        <w:t xml:space="preserve"> של המורה לנהל את הכיתה בלמידה מרחוק בזמן אמת (כגון שיעורים בזום) - כ-34% מההורים (209 מתוך 609</w:t>
      </w:r>
      <w:r w:rsidRPr="0010195F">
        <w:rPr>
          <w:rFonts w:eastAsia="Calibri" w:hint="cs"/>
          <w:b/>
          <w:bCs/>
          <w:rtl/>
        </w:rPr>
        <w:t xml:space="preserve"> הורים</w:t>
      </w:r>
      <w:r w:rsidRPr="0010195F">
        <w:rPr>
          <w:rFonts w:eastAsia="Calibri"/>
          <w:b/>
          <w:bCs/>
          <w:rtl/>
        </w:rPr>
        <w:t>)</w:t>
      </w:r>
      <w:r w:rsidRPr="0010195F">
        <w:rPr>
          <w:rFonts w:eastAsia="Calibri" w:hint="cs"/>
          <w:b/>
          <w:bCs/>
          <w:rtl/>
        </w:rPr>
        <w:t>;</w:t>
      </w:r>
      <w:r w:rsidRPr="0010195F">
        <w:rPr>
          <w:rFonts w:eastAsia="Calibri"/>
          <w:b/>
          <w:bCs/>
          <w:rtl/>
        </w:rPr>
        <w:t xml:space="preserve"> קושי של הילד </w:t>
      </w:r>
      <w:r w:rsidRPr="0010195F">
        <w:rPr>
          <w:rFonts w:eastAsia="Calibri" w:hint="cs"/>
          <w:b/>
          <w:bCs/>
          <w:rtl/>
        </w:rPr>
        <w:t>להבין</w:t>
      </w:r>
      <w:r w:rsidRPr="0010195F">
        <w:rPr>
          <w:rFonts w:eastAsia="Calibri"/>
          <w:b/>
          <w:bCs/>
          <w:rtl/>
        </w:rPr>
        <w:t xml:space="preserve"> חומר </w:t>
      </w:r>
      <w:r w:rsidRPr="0010195F">
        <w:rPr>
          <w:rFonts w:eastAsia="Calibri"/>
          <w:b/>
          <w:bCs/>
          <w:rtl/>
        </w:rPr>
        <w:lastRenderedPageBreak/>
        <w:t>הנלמד מרחוק ומחסור בתכנים ו</w:t>
      </w:r>
      <w:r w:rsidRPr="0010195F">
        <w:rPr>
          <w:rFonts w:eastAsia="Calibri" w:hint="cs"/>
          <w:b/>
          <w:bCs/>
          <w:rtl/>
        </w:rPr>
        <w:t>ב</w:t>
      </w:r>
      <w:r w:rsidRPr="0010195F">
        <w:rPr>
          <w:rFonts w:eastAsia="Calibri"/>
          <w:b/>
          <w:bCs/>
          <w:rtl/>
        </w:rPr>
        <w:t xml:space="preserve">פעילויות המתאימים לילד במסגרת למידה מרחוק - קשיים שציינו </w:t>
      </w:r>
      <w:r w:rsidR="0086150B">
        <w:rPr>
          <w:rFonts w:eastAsia="Calibri"/>
          <w:b/>
          <w:bCs/>
          <w:rtl/>
        </w:rPr>
        <w:br/>
      </w:r>
      <w:r w:rsidRPr="0010195F">
        <w:rPr>
          <w:rFonts w:eastAsia="Calibri"/>
          <w:b/>
          <w:bCs/>
          <w:rtl/>
        </w:rPr>
        <w:t>כ-22% מההורים (136 מתוך 609</w:t>
      </w:r>
      <w:r w:rsidRPr="0010195F">
        <w:rPr>
          <w:rFonts w:eastAsia="Calibri" w:hint="cs"/>
          <w:b/>
          <w:bCs/>
          <w:rtl/>
        </w:rPr>
        <w:t xml:space="preserve"> הורים</w:t>
      </w:r>
      <w:r w:rsidRPr="0010195F">
        <w:rPr>
          <w:rFonts w:eastAsia="Calibri"/>
          <w:b/>
          <w:bCs/>
          <w:rtl/>
        </w:rPr>
        <w:t xml:space="preserve">). </w:t>
      </w:r>
    </w:p>
    <w:p w14:paraId="6BFB15FF" w14:textId="77777777" w:rsidR="0010195F" w:rsidRPr="0010195F" w:rsidRDefault="0010195F" w:rsidP="0010195F">
      <w:pPr>
        <w:keepNext/>
        <w:spacing w:line="269" w:lineRule="auto"/>
        <w:ind w:left="-567"/>
        <w:rPr>
          <w:rFonts w:eastAsia="Calibri"/>
          <w:szCs w:val="20"/>
          <w:rtl/>
        </w:rPr>
      </w:pPr>
    </w:p>
    <w:p w14:paraId="1A87CCAD" w14:textId="77777777" w:rsidR="0010195F" w:rsidRPr="0010195F" w:rsidRDefault="0010195F" w:rsidP="0010195F">
      <w:pPr>
        <w:spacing w:line="269" w:lineRule="auto"/>
        <w:rPr>
          <w:rFonts w:eastAsia="Calibri"/>
          <w:rtl/>
        </w:rPr>
      </w:pPr>
      <w:r w:rsidRPr="0010195F">
        <w:rPr>
          <w:rFonts w:eastAsia="Calibri" w:hint="cs"/>
          <w:rtl/>
        </w:rPr>
        <w:t>בסקר שערכה ראמ"ה בקרב הורים בתקופת הקורונה</w:t>
      </w:r>
      <w:r w:rsidRPr="0010195F">
        <w:rPr>
          <w:rFonts w:eastAsia="Calibri"/>
          <w:rtl/>
        </w:rPr>
        <w:t xml:space="preserve"> </w:t>
      </w:r>
      <w:r w:rsidRPr="0010195F">
        <w:rPr>
          <w:rFonts w:eastAsia="Calibri" w:hint="cs"/>
          <w:rtl/>
        </w:rPr>
        <w:t>נשאלו ההורים מה היו החסמים בפני</w:t>
      </w:r>
      <w:r w:rsidRPr="0010195F">
        <w:rPr>
          <w:rFonts w:eastAsia="Calibri"/>
          <w:rtl/>
        </w:rPr>
        <w:t xml:space="preserve"> </w:t>
      </w:r>
      <w:r w:rsidRPr="0010195F">
        <w:rPr>
          <w:rFonts w:eastAsia="Calibri" w:hint="cs"/>
          <w:rtl/>
        </w:rPr>
        <w:t>הצלחה של למידה מרחוק. מ</w:t>
      </w:r>
      <w:r w:rsidRPr="0010195F">
        <w:rPr>
          <w:rFonts w:eastAsia="Calibri"/>
          <w:rtl/>
        </w:rPr>
        <w:t>בין רשימת החסמים</w:t>
      </w:r>
      <w:r w:rsidRPr="0010195F">
        <w:rPr>
          <w:rFonts w:eastAsia="Calibri" w:hint="cs"/>
          <w:rtl/>
        </w:rPr>
        <w:t xml:space="preserve"> ציינו ההורים בשיעור הגבוה ביותר</w:t>
      </w:r>
      <w:r w:rsidRPr="0010195F">
        <w:rPr>
          <w:rFonts w:eastAsia="Calibri"/>
          <w:rtl/>
        </w:rPr>
        <w:t xml:space="preserve"> תסכול של הילד בשל</w:t>
      </w:r>
      <w:r w:rsidRPr="0010195F">
        <w:rPr>
          <w:rFonts w:eastAsia="Calibri" w:hint="cs"/>
          <w:rtl/>
        </w:rPr>
        <w:t xml:space="preserve"> </w:t>
      </w:r>
      <w:r w:rsidRPr="0010195F">
        <w:rPr>
          <w:rFonts w:eastAsia="Calibri"/>
          <w:rtl/>
        </w:rPr>
        <w:t xml:space="preserve">קושי בהתמודדות עם הלמידה מרחוק </w:t>
      </w:r>
      <w:r w:rsidRPr="0010195F">
        <w:rPr>
          <w:rFonts w:eastAsia="Calibri" w:hint="cs"/>
          <w:rtl/>
        </w:rPr>
        <w:t>ו</w:t>
      </w:r>
      <w:r w:rsidRPr="0010195F">
        <w:rPr>
          <w:rFonts w:eastAsia="Calibri"/>
          <w:rtl/>
        </w:rPr>
        <w:t>רגשות רעים של הילד כגון עצב או עצבנות</w:t>
      </w:r>
      <w:r w:rsidRPr="0010195F">
        <w:rPr>
          <w:rFonts w:eastAsia="Calibri"/>
          <w:vertAlign w:val="superscript"/>
          <w:rtl/>
        </w:rPr>
        <w:footnoteReference w:id="100"/>
      </w:r>
      <w:r w:rsidRPr="0010195F">
        <w:rPr>
          <w:rFonts w:eastAsia="Calibri" w:hint="cs"/>
          <w:rtl/>
        </w:rPr>
        <w:t xml:space="preserve"> (28% מההורים ציינו חסמים אלו כמשמעותיים או משמעותיים מאוד). </w:t>
      </w:r>
      <w:r w:rsidRPr="0010195F">
        <w:rPr>
          <w:rFonts w:eastAsia="Calibri"/>
          <w:rtl/>
        </w:rPr>
        <w:t>שני חסמים נוספים</w:t>
      </w:r>
      <w:r w:rsidRPr="0010195F">
        <w:rPr>
          <w:rFonts w:eastAsia="Calibri" w:hint="cs"/>
          <w:rtl/>
        </w:rPr>
        <w:t xml:space="preserve"> שציינו ההורים </w:t>
      </w:r>
      <w:r w:rsidRPr="0010195F">
        <w:rPr>
          <w:rFonts w:eastAsia="Calibri"/>
          <w:rtl/>
        </w:rPr>
        <w:t>ב</w:t>
      </w:r>
      <w:r w:rsidRPr="0010195F">
        <w:rPr>
          <w:rFonts w:eastAsia="Calibri" w:hint="cs"/>
          <w:rtl/>
        </w:rPr>
        <w:t xml:space="preserve">שיעור </w:t>
      </w:r>
      <w:r w:rsidRPr="0010195F">
        <w:rPr>
          <w:rFonts w:eastAsia="Calibri"/>
          <w:rtl/>
        </w:rPr>
        <w:t xml:space="preserve">גבוה יחסית הם קושי של המשפחה לסייע </w:t>
      </w:r>
      <w:r w:rsidRPr="0010195F">
        <w:rPr>
          <w:rFonts w:eastAsia="Calibri" w:hint="cs"/>
          <w:rtl/>
        </w:rPr>
        <w:t>ב</w:t>
      </w:r>
      <w:r w:rsidRPr="0010195F">
        <w:rPr>
          <w:rFonts w:eastAsia="Calibri"/>
          <w:rtl/>
        </w:rPr>
        <w:t>למידה מרחוק (</w:t>
      </w:r>
      <w:r w:rsidRPr="0010195F">
        <w:rPr>
          <w:rFonts w:eastAsia="Calibri" w:hint="cs"/>
          <w:rtl/>
        </w:rPr>
        <w:t>24% מההורים</w:t>
      </w:r>
      <w:r w:rsidRPr="0010195F">
        <w:rPr>
          <w:rFonts w:eastAsia="Calibri"/>
          <w:rtl/>
        </w:rPr>
        <w:t>) ותקלות</w:t>
      </w:r>
      <w:r w:rsidRPr="0010195F">
        <w:rPr>
          <w:rFonts w:eastAsia="Calibri" w:hint="cs"/>
          <w:rtl/>
        </w:rPr>
        <w:t xml:space="preserve"> </w:t>
      </w:r>
      <w:r w:rsidRPr="0010195F">
        <w:rPr>
          <w:rFonts w:eastAsia="Calibri"/>
          <w:rtl/>
        </w:rPr>
        <w:t>אינטרנט</w:t>
      </w:r>
      <w:r w:rsidRPr="0010195F">
        <w:rPr>
          <w:rFonts w:eastAsia="Calibri" w:hint="cs"/>
          <w:rtl/>
        </w:rPr>
        <w:t xml:space="preserve"> (20% מההורים)</w:t>
      </w:r>
      <w:r w:rsidRPr="0010195F">
        <w:rPr>
          <w:rFonts w:eastAsia="Calibri"/>
          <w:rtl/>
        </w:rPr>
        <w:t>.</w:t>
      </w:r>
    </w:p>
    <w:p w14:paraId="66C3D832" w14:textId="77777777" w:rsidR="0010195F" w:rsidRPr="0010195F" w:rsidRDefault="0010195F" w:rsidP="0010195F">
      <w:pPr>
        <w:spacing w:line="269" w:lineRule="auto"/>
        <w:ind w:left="-567"/>
        <w:rPr>
          <w:rFonts w:eastAsia="Calibri"/>
          <w:szCs w:val="20"/>
          <w:rtl/>
        </w:rPr>
      </w:pPr>
    </w:p>
    <w:p w14:paraId="0249DDB8" w14:textId="77777777" w:rsidR="0010195F" w:rsidRPr="0010195F" w:rsidRDefault="0010195F" w:rsidP="0010195F">
      <w:pPr>
        <w:spacing w:line="269" w:lineRule="auto"/>
        <w:rPr>
          <w:rFonts w:eastAsia="Calibri"/>
          <w:b/>
          <w:bCs/>
          <w:rtl/>
        </w:rPr>
      </w:pPr>
      <w:r w:rsidRPr="0010195F">
        <w:rPr>
          <w:rFonts w:eastAsia="Calibri" w:hint="cs"/>
          <w:b/>
          <w:bCs/>
          <w:rtl/>
        </w:rPr>
        <w:t xml:space="preserve">מן המתואר לעיל עולה כי גם לפי ההורים קשיים מרכזיים שהיו חסם ללמידה מרחוק בזמן המלחמה - הקושי של התלמידים להתמיד בלמידה מרחוק וקושי של המשפחה לסייע לילד בלמידה מרחוק - היו חסם מרכזי ללמידה מרחוק גם בתקופת הקורונה, אם כי בנוגע ליכולת המשפחה לסייע לילד בלמידה מרחוק חל שיפור קל. </w:t>
      </w:r>
    </w:p>
    <w:p w14:paraId="66CB905E" w14:textId="77777777" w:rsidR="0010195F" w:rsidRPr="0010195F" w:rsidRDefault="0010195F" w:rsidP="0010195F">
      <w:pPr>
        <w:spacing w:line="269" w:lineRule="auto"/>
        <w:ind w:left="-567"/>
        <w:rPr>
          <w:rFonts w:eastAsia="Calibri"/>
          <w:szCs w:val="20"/>
          <w:rtl/>
        </w:rPr>
      </w:pPr>
    </w:p>
    <w:p w14:paraId="2A6E4CA8" w14:textId="77777777" w:rsidR="0010195F" w:rsidRPr="0010195F" w:rsidRDefault="0010195F" w:rsidP="0010195F">
      <w:pPr>
        <w:spacing w:line="269" w:lineRule="auto"/>
        <w:rPr>
          <w:rFonts w:eastAsia="Calibri"/>
          <w:b/>
          <w:bCs/>
          <w:rtl/>
        </w:rPr>
      </w:pPr>
      <w:r w:rsidRPr="0010195F">
        <w:rPr>
          <w:rFonts w:eastAsia="Calibri" w:hint="cs"/>
          <w:b/>
          <w:bCs/>
          <w:rtl/>
        </w:rPr>
        <w:t>לא מן הנמנע כי קשיים שבהם נתקלו בתיה"ס והתלמידים בלמידה מרחוק בזמן המלחמה, כגון קושי להתמיד, קושי בתפעול המערכות וצורך בתמיכת ההורים, עשויים היו להצטמצם לו הלמידה הדיגיטלית והלמידה מרחוק היו משולבות כחלק משגרת הלימודים בבתיה"ס, כמפורט לעיל בנושא "</w:t>
      </w:r>
      <w:r w:rsidRPr="0010195F">
        <w:rPr>
          <w:rFonts w:eastAsia="Calibri"/>
          <w:b/>
          <w:bCs/>
          <w:rtl/>
        </w:rPr>
        <w:t>שילוב למידה דיגיטלית ולמידה מרחוק בעת שגרה</w:t>
      </w:r>
      <w:r w:rsidRPr="0010195F">
        <w:rPr>
          <w:rFonts w:eastAsia="Calibri" w:hint="cs"/>
          <w:b/>
          <w:bCs/>
          <w:rtl/>
        </w:rPr>
        <w:t>".</w:t>
      </w:r>
    </w:p>
    <w:p w14:paraId="647F7FBA" w14:textId="77777777" w:rsidR="0010195F" w:rsidRPr="0010195F" w:rsidRDefault="0010195F" w:rsidP="0010195F">
      <w:pPr>
        <w:spacing w:line="269" w:lineRule="auto"/>
        <w:rPr>
          <w:rFonts w:eastAsia="Calibri"/>
          <w:b/>
          <w:bCs/>
          <w:rtl/>
        </w:rPr>
      </w:pPr>
      <w:r w:rsidRPr="0010195F">
        <w:rPr>
          <w:rFonts w:eastAsia="Calibri" w:hint="cs"/>
          <w:b/>
          <w:bCs/>
          <w:rtl/>
        </w:rPr>
        <w:t xml:space="preserve"> </w:t>
      </w:r>
    </w:p>
    <w:p w14:paraId="0A53F357" w14:textId="77777777" w:rsidR="0010195F" w:rsidRPr="0010195F" w:rsidRDefault="0010195F" w:rsidP="0010195F">
      <w:pPr>
        <w:keepNext/>
        <w:keepLines/>
        <w:spacing w:line="269" w:lineRule="auto"/>
        <w:outlineLvl w:val="4"/>
        <w:rPr>
          <w:rFonts w:eastAsia="Times New Roman"/>
          <w:bCs/>
          <w:spacing w:val="40"/>
          <w:rtl/>
        </w:rPr>
      </w:pPr>
      <w:r w:rsidRPr="0010195F">
        <w:rPr>
          <w:rFonts w:eastAsia="Times New Roman" w:hint="cs"/>
          <w:bCs/>
          <w:spacing w:val="40"/>
          <w:rtl/>
        </w:rPr>
        <w:t xml:space="preserve">קידום מהלכים לגיבוש תוכנית משרדית ללמידה דיגיטלית לאחר פרוץ המלחמה </w:t>
      </w:r>
    </w:p>
    <w:p w14:paraId="51AB123E" w14:textId="77777777" w:rsidR="0010195F" w:rsidRPr="0010195F" w:rsidRDefault="0010195F" w:rsidP="0010195F">
      <w:pPr>
        <w:spacing w:line="269" w:lineRule="auto"/>
        <w:ind w:left="-567"/>
        <w:rPr>
          <w:rFonts w:eastAsia="Calibri"/>
          <w:szCs w:val="20"/>
          <w:rtl/>
        </w:rPr>
      </w:pPr>
    </w:p>
    <w:p w14:paraId="2AE7B2DC" w14:textId="77777777" w:rsidR="0010195F" w:rsidRPr="0010195F" w:rsidRDefault="0010195F" w:rsidP="0010195F">
      <w:pPr>
        <w:spacing w:line="269" w:lineRule="auto"/>
        <w:rPr>
          <w:rFonts w:eastAsia="Calibri"/>
          <w:rtl/>
        </w:rPr>
      </w:pPr>
      <w:r w:rsidRPr="0010195F">
        <w:rPr>
          <w:rFonts w:eastAsia="Calibri" w:hint="cs"/>
          <w:rtl/>
        </w:rPr>
        <w:t>מאז פרוץ המלחמה הניע משרד החינוך כמה מהלכים רוחביים אד הוק לקידום למידה דיגיטלית. להלן בלוח עיקרי הפרטים על אודות המהלכים שהניע המשרד והיעדים שנועדו להשיג.</w:t>
      </w:r>
    </w:p>
    <w:p w14:paraId="15C56FB3" w14:textId="77777777" w:rsidR="0010195F" w:rsidRPr="0010195F" w:rsidRDefault="0010195F" w:rsidP="0010195F">
      <w:pPr>
        <w:spacing w:line="269" w:lineRule="auto"/>
        <w:ind w:left="-567"/>
        <w:rPr>
          <w:rFonts w:eastAsia="Calibri"/>
          <w:szCs w:val="20"/>
          <w:rtl/>
        </w:rPr>
      </w:pPr>
    </w:p>
    <w:p w14:paraId="525AEE55" w14:textId="77777777" w:rsidR="0010195F" w:rsidRPr="0010195F" w:rsidRDefault="0010195F" w:rsidP="0010195F">
      <w:pPr>
        <w:keepNext/>
        <w:spacing w:line="269" w:lineRule="auto"/>
        <w:jc w:val="center"/>
        <w:rPr>
          <w:rFonts w:eastAsia="Calibri"/>
          <w:rtl/>
        </w:rPr>
      </w:pPr>
      <w:r w:rsidRPr="0010195F">
        <w:rPr>
          <w:rFonts w:eastAsia="Calibri" w:hint="eastAsia"/>
          <w:rtl/>
        </w:rPr>
        <w:lastRenderedPageBreak/>
        <w:t>לוח</w:t>
      </w:r>
      <w:r w:rsidRPr="0010195F">
        <w:rPr>
          <w:rFonts w:eastAsia="Calibri"/>
          <w:rtl/>
        </w:rPr>
        <w:t xml:space="preserve"> </w:t>
      </w:r>
      <w:r w:rsidRPr="0010195F">
        <w:rPr>
          <w:rFonts w:eastAsia="Calibri" w:hint="cs"/>
          <w:rtl/>
        </w:rPr>
        <w:t>6</w:t>
      </w:r>
      <w:r w:rsidRPr="0010195F">
        <w:rPr>
          <w:rFonts w:eastAsia="Calibri"/>
          <w:rtl/>
        </w:rPr>
        <w:t>:</w:t>
      </w:r>
      <w:r w:rsidRPr="0010195F">
        <w:rPr>
          <w:rFonts w:eastAsia="Calibri" w:hint="cs"/>
          <w:b/>
          <w:bCs/>
          <w:rtl/>
        </w:rPr>
        <w:t xml:space="preserve"> מהלכים של המשרד לגיבוש תוכנית משרדית ללמידה דיגיטלית מאז פרוץ המלחמה</w:t>
      </w:r>
      <w:r w:rsidRPr="0010195F">
        <w:rPr>
          <w:rFonts w:eastAsia="Calibri" w:hint="cs"/>
          <w:rtl/>
        </w:rPr>
        <w:t xml:space="preserve"> </w:t>
      </w:r>
    </w:p>
    <w:tbl>
      <w:tblPr>
        <w:tblStyle w:val="af5"/>
        <w:bidiVisual/>
        <w:tblW w:w="8208"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1692"/>
        <w:gridCol w:w="2126"/>
        <w:gridCol w:w="2133"/>
        <w:gridCol w:w="2257"/>
      </w:tblGrid>
      <w:tr w:rsidR="0010195F" w:rsidRPr="0010195F" w14:paraId="08ECB56D" w14:textId="77777777" w:rsidTr="006E787D">
        <w:trPr>
          <w:cantSplit/>
          <w:tblHeader/>
          <w:jc w:val="center"/>
        </w:trPr>
        <w:tc>
          <w:tcPr>
            <w:tcW w:w="1692" w:type="dxa"/>
            <w:tcBorders>
              <w:top w:val="single" w:sz="8" w:space="0" w:color="auto"/>
              <w:bottom w:val="single" w:sz="8" w:space="0" w:color="auto"/>
            </w:tcBorders>
            <w:shd w:val="clear" w:color="auto" w:fill="C6D9F1"/>
            <w:vAlign w:val="bottom"/>
          </w:tcPr>
          <w:p w14:paraId="05761796" w14:textId="77777777" w:rsidR="0010195F" w:rsidRPr="00FF7644" w:rsidRDefault="0010195F" w:rsidP="00FF7644">
            <w:pPr>
              <w:keepNext/>
              <w:suppressAutoHyphens/>
              <w:autoSpaceDE w:val="0"/>
              <w:autoSpaceDN w:val="0"/>
              <w:adjustRightInd w:val="0"/>
              <w:spacing w:line="269" w:lineRule="auto"/>
              <w:jc w:val="center"/>
              <w:textAlignment w:val="center"/>
              <w:rPr>
                <w:rFonts w:ascii="David" w:eastAsia="Times New Roman" w:hAnsi="David"/>
                <w:b/>
                <w:bCs/>
                <w:color w:val="000000"/>
                <w:sz w:val="22"/>
                <w:szCs w:val="22"/>
                <w:rtl/>
              </w:rPr>
            </w:pPr>
            <w:r w:rsidRPr="00FF7644">
              <w:rPr>
                <w:rFonts w:ascii="David" w:eastAsia="Times New Roman" w:hAnsi="David"/>
                <w:b/>
                <w:bCs/>
                <w:color w:val="000000"/>
                <w:sz w:val="22"/>
                <w:szCs w:val="22"/>
                <w:rtl/>
              </w:rPr>
              <w:t>המהלך</w:t>
            </w:r>
            <w:r w:rsidRPr="00FF7644">
              <w:rPr>
                <w:rFonts w:ascii="David" w:eastAsia="Times New Roman" w:hAnsi="David" w:hint="cs"/>
                <w:b/>
                <w:bCs/>
                <w:color w:val="000000"/>
                <w:sz w:val="22"/>
                <w:szCs w:val="22"/>
                <w:rtl/>
              </w:rPr>
              <w:t xml:space="preserve"> והגורם המוביל אותו</w:t>
            </w:r>
          </w:p>
        </w:tc>
        <w:tc>
          <w:tcPr>
            <w:tcW w:w="2126" w:type="dxa"/>
            <w:tcBorders>
              <w:top w:val="single" w:sz="8" w:space="0" w:color="auto"/>
              <w:bottom w:val="single" w:sz="8" w:space="0" w:color="auto"/>
            </w:tcBorders>
            <w:shd w:val="clear" w:color="auto" w:fill="C6D9F1"/>
          </w:tcPr>
          <w:p w14:paraId="1E738DC4" w14:textId="77777777" w:rsidR="0010195F" w:rsidRPr="00FF7644" w:rsidRDefault="0010195F" w:rsidP="00FF7644">
            <w:pPr>
              <w:keepNext/>
              <w:suppressAutoHyphens/>
              <w:autoSpaceDE w:val="0"/>
              <w:autoSpaceDN w:val="0"/>
              <w:adjustRightInd w:val="0"/>
              <w:spacing w:line="269" w:lineRule="auto"/>
              <w:jc w:val="center"/>
              <w:textAlignment w:val="center"/>
              <w:rPr>
                <w:rFonts w:ascii="Fb Formalist" w:eastAsia="Times New Roman" w:hAnsi="Calibri" w:cs="Fb Formalist"/>
                <w:color w:val="000000"/>
                <w:sz w:val="22"/>
                <w:szCs w:val="22"/>
                <w:rtl/>
              </w:rPr>
            </w:pPr>
            <w:r w:rsidRPr="00FF7644">
              <w:rPr>
                <w:rFonts w:ascii="David" w:eastAsia="Times New Roman" w:hAnsi="David" w:hint="cs"/>
                <w:b/>
                <w:bCs/>
                <w:color w:val="000000"/>
                <w:sz w:val="22"/>
                <w:szCs w:val="22"/>
                <w:rtl/>
              </w:rPr>
              <w:t>פערים שאותרו</w:t>
            </w:r>
          </w:p>
        </w:tc>
        <w:tc>
          <w:tcPr>
            <w:tcW w:w="2133" w:type="dxa"/>
            <w:tcBorders>
              <w:top w:val="single" w:sz="8" w:space="0" w:color="auto"/>
              <w:bottom w:val="single" w:sz="8" w:space="0" w:color="auto"/>
            </w:tcBorders>
            <w:shd w:val="clear" w:color="auto" w:fill="C6D9F1"/>
          </w:tcPr>
          <w:p w14:paraId="52125B7D" w14:textId="77777777" w:rsidR="0010195F" w:rsidRPr="00FF7644" w:rsidRDefault="0010195F" w:rsidP="00FF7644">
            <w:pPr>
              <w:keepNext/>
              <w:suppressAutoHyphens/>
              <w:autoSpaceDE w:val="0"/>
              <w:autoSpaceDN w:val="0"/>
              <w:adjustRightInd w:val="0"/>
              <w:spacing w:line="269" w:lineRule="auto"/>
              <w:jc w:val="center"/>
              <w:textAlignment w:val="center"/>
              <w:rPr>
                <w:rFonts w:ascii="Fb Formalist" w:eastAsia="Times New Roman" w:hAnsi="Calibri" w:cs="Fb Formalist"/>
                <w:color w:val="000000"/>
                <w:sz w:val="22"/>
                <w:szCs w:val="22"/>
                <w:rtl/>
              </w:rPr>
            </w:pPr>
            <w:r w:rsidRPr="00FF7644">
              <w:rPr>
                <w:rFonts w:ascii="David" w:eastAsia="Times New Roman" w:hAnsi="David" w:hint="cs"/>
                <w:b/>
                <w:bCs/>
                <w:color w:val="000000"/>
                <w:sz w:val="22"/>
                <w:szCs w:val="22"/>
                <w:rtl/>
              </w:rPr>
              <w:t>יעדים/משימות מרכזיות</w:t>
            </w:r>
          </w:p>
        </w:tc>
        <w:tc>
          <w:tcPr>
            <w:tcW w:w="2257" w:type="dxa"/>
            <w:tcBorders>
              <w:top w:val="single" w:sz="8" w:space="0" w:color="auto"/>
              <w:bottom w:val="single" w:sz="8" w:space="0" w:color="auto"/>
            </w:tcBorders>
            <w:shd w:val="clear" w:color="auto" w:fill="C6D9F1"/>
          </w:tcPr>
          <w:p w14:paraId="254CA899" w14:textId="77777777" w:rsidR="0010195F" w:rsidRPr="00FF7644" w:rsidRDefault="0010195F" w:rsidP="00FF7644">
            <w:pPr>
              <w:keepNext/>
              <w:suppressAutoHyphens/>
              <w:autoSpaceDE w:val="0"/>
              <w:autoSpaceDN w:val="0"/>
              <w:adjustRightInd w:val="0"/>
              <w:spacing w:line="269" w:lineRule="auto"/>
              <w:jc w:val="center"/>
              <w:textAlignment w:val="center"/>
              <w:rPr>
                <w:rFonts w:ascii="David" w:eastAsia="Times New Roman" w:hAnsi="David"/>
                <w:b/>
                <w:bCs/>
                <w:color w:val="000000"/>
                <w:sz w:val="22"/>
                <w:szCs w:val="22"/>
                <w:rtl/>
              </w:rPr>
            </w:pPr>
            <w:r w:rsidRPr="00FF7644">
              <w:rPr>
                <w:rFonts w:ascii="David" w:eastAsia="Times New Roman" w:hAnsi="David" w:hint="cs"/>
                <w:b/>
                <w:bCs/>
                <w:color w:val="000000"/>
                <w:sz w:val="22"/>
                <w:szCs w:val="22"/>
                <w:rtl/>
              </w:rPr>
              <w:t>סטטוס ביצוע ופערים ביחס למענה הרצוי</w:t>
            </w:r>
          </w:p>
        </w:tc>
      </w:tr>
      <w:tr w:rsidR="0010195F" w:rsidRPr="0010195F" w14:paraId="1EAC54D8" w14:textId="77777777" w:rsidTr="006E787D">
        <w:trPr>
          <w:cantSplit/>
          <w:jc w:val="center"/>
        </w:trPr>
        <w:tc>
          <w:tcPr>
            <w:tcW w:w="1692" w:type="dxa"/>
            <w:tcBorders>
              <w:top w:val="single" w:sz="8" w:space="0" w:color="auto"/>
            </w:tcBorders>
          </w:tcPr>
          <w:p w14:paraId="7BF8C0C7"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hint="cs"/>
                <w:b/>
                <w:bCs/>
                <w:color w:val="000000"/>
                <w:szCs w:val="20"/>
                <w:rtl/>
              </w:rPr>
              <w:t xml:space="preserve">תהליך היערכות לתרחיש החמרה ותוכנית </w:t>
            </w:r>
            <w:r w:rsidRPr="0010195F">
              <w:rPr>
                <w:rFonts w:ascii="David" w:eastAsia="Times New Roman" w:hAnsi="David"/>
                <w:b/>
                <w:bCs/>
                <w:color w:val="000000"/>
                <w:szCs w:val="20"/>
                <w:rtl/>
              </w:rPr>
              <w:t>תהוד"ה - תוכנית לחיזוק הוראה דיגיטלית והיברידית</w:t>
            </w:r>
            <w:r w:rsidRPr="0010195F">
              <w:rPr>
                <w:rFonts w:ascii="David" w:eastAsia="Times New Roman" w:hAnsi="David"/>
                <w:color w:val="000000"/>
                <w:szCs w:val="20"/>
                <w:rtl/>
              </w:rPr>
              <w:t xml:space="preserve"> </w:t>
            </w:r>
          </w:p>
          <w:p w14:paraId="11089C9D"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hint="cs"/>
                <w:b/>
                <w:bCs/>
                <w:color w:val="000000"/>
                <w:szCs w:val="20"/>
                <w:rtl/>
              </w:rPr>
              <w:t xml:space="preserve">בהובלת </w:t>
            </w:r>
            <w:r w:rsidRPr="0010195F">
              <w:rPr>
                <w:rFonts w:ascii="David" w:eastAsia="Times New Roman" w:hAnsi="David"/>
                <w:b/>
                <w:bCs/>
                <w:color w:val="000000"/>
                <w:szCs w:val="20"/>
                <w:rtl/>
              </w:rPr>
              <w:t>המשנה למנכ"ל</w:t>
            </w:r>
            <w:r w:rsidRPr="0010195F">
              <w:rPr>
                <w:rFonts w:ascii="David" w:eastAsia="Times New Roman" w:hAnsi="David" w:hint="cs"/>
                <w:color w:val="000000"/>
                <w:szCs w:val="20"/>
                <w:rtl/>
              </w:rPr>
              <w:t xml:space="preserve"> </w:t>
            </w:r>
          </w:p>
        </w:tc>
        <w:tc>
          <w:tcPr>
            <w:tcW w:w="2126" w:type="dxa"/>
            <w:tcBorders>
              <w:top w:val="single" w:sz="8" w:space="0" w:color="auto"/>
            </w:tcBorders>
          </w:tcPr>
          <w:p w14:paraId="126CF281"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 xml:space="preserve">1. כישורי הוראה ולמידה דיגיטלית לא מספקים </w:t>
            </w:r>
          </w:p>
          <w:p w14:paraId="789FEC91"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2. מחסור בתוכן דיגיטלי ו</w:t>
            </w:r>
            <w:r w:rsidRPr="0010195F">
              <w:rPr>
                <w:rFonts w:ascii="David" w:eastAsia="Times New Roman" w:hAnsi="David"/>
                <w:color w:val="000000"/>
                <w:szCs w:val="20"/>
                <w:rtl/>
              </w:rPr>
              <w:t xml:space="preserve">שליטה חלקית בקרב המורים במגוון התוכן </w:t>
            </w:r>
          </w:p>
          <w:p w14:paraId="2A436F3D"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3. היעדר סביבה דיגיטלית אחת לניהול הלמידה </w:t>
            </w:r>
          </w:p>
          <w:p w14:paraId="780F34AC"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4. מחסור בנתונים על ההשתתפות בלמידה מרחוק</w:t>
            </w:r>
          </w:p>
          <w:p w14:paraId="7A64AF8E" w14:textId="77777777" w:rsidR="0010195F" w:rsidRPr="0010195F" w:rsidRDefault="0010195F" w:rsidP="0010195F">
            <w:pPr>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5. מחסור בתשתיות אינטרנט ואמצעי קצה</w:t>
            </w:r>
          </w:p>
        </w:tc>
        <w:tc>
          <w:tcPr>
            <w:tcW w:w="2133" w:type="dxa"/>
            <w:tcBorders>
              <w:top w:val="single" w:sz="8" w:space="0" w:color="auto"/>
            </w:tcBorders>
          </w:tcPr>
          <w:p w14:paraId="03AFCB35" w14:textId="77777777" w:rsidR="0010195F" w:rsidRPr="0010195F" w:rsidRDefault="0010195F" w:rsidP="0010195F">
            <w:pPr>
              <w:widowControl w:val="0"/>
              <w:tabs>
                <w:tab w:val="left" w:pos="302"/>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 xml:space="preserve">1. </w:t>
            </w:r>
            <w:r w:rsidRPr="0010195F">
              <w:rPr>
                <w:rFonts w:ascii="David" w:eastAsia="Times New Roman" w:hAnsi="David"/>
                <w:color w:val="000000"/>
                <w:szCs w:val="20"/>
                <w:rtl/>
              </w:rPr>
              <w:t>הכשרות ממוקדות לסוכני השינוי לחיזוק הליווי והתמיכה ל</w:t>
            </w:r>
            <w:r w:rsidRPr="0010195F">
              <w:rPr>
                <w:rFonts w:ascii="David" w:eastAsia="Times New Roman" w:hAnsi="David" w:hint="cs"/>
                <w:color w:val="000000"/>
                <w:szCs w:val="20"/>
                <w:rtl/>
              </w:rPr>
              <w:t>מורים</w:t>
            </w:r>
          </w:p>
          <w:p w14:paraId="0A136408" w14:textId="77777777" w:rsidR="0010195F" w:rsidRPr="0010195F" w:rsidRDefault="0010195F" w:rsidP="0010195F">
            <w:pPr>
              <w:widowControl w:val="0"/>
              <w:tabs>
                <w:tab w:val="left" w:pos="302"/>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 xml:space="preserve">2. </w:t>
            </w:r>
            <w:r w:rsidRPr="0010195F">
              <w:rPr>
                <w:rFonts w:ascii="David" w:eastAsia="Times New Roman" w:hAnsi="David"/>
                <w:color w:val="000000"/>
                <w:szCs w:val="20"/>
                <w:rtl/>
              </w:rPr>
              <w:t>תרגול אינטנסיבי ל</w:t>
            </w:r>
            <w:r w:rsidRPr="0010195F">
              <w:rPr>
                <w:rFonts w:ascii="David" w:eastAsia="Times New Roman" w:hAnsi="David" w:hint="cs"/>
                <w:color w:val="000000"/>
                <w:szCs w:val="20"/>
                <w:rtl/>
              </w:rPr>
              <w:t>מורים בשימוש בכלים השונים</w:t>
            </w:r>
          </w:p>
          <w:p w14:paraId="24F14E17" w14:textId="77777777" w:rsidR="0010195F" w:rsidRPr="0010195F" w:rsidRDefault="0010195F" w:rsidP="0010195F">
            <w:pPr>
              <w:widowControl w:val="0"/>
              <w:tabs>
                <w:tab w:val="left" w:pos="-90"/>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 xml:space="preserve">3. הקמת </w:t>
            </w:r>
            <w:r w:rsidRPr="0010195F">
              <w:rPr>
                <w:rFonts w:ascii="David" w:eastAsia="Times New Roman" w:hAnsi="David"/>
                <w:color w:val="000000"/>
                <w:szCs w:val="20"/>
                <w:rtl/>
              </w:rPr>
              <w:t>תשתית מקצועית</w:t>
            </w:r>
            <w:r w:rsidRPr="0010195F">
              <w:rPr>
                <w:rFonts w:ascii="David" w:eastAsia="Times New Roman" w:hAnsi="David" w:hint="cs"/>
                <w:color w:val="000000"/>
                <w:szCs w:val="20"/>
                <w:rtl/>
              </w:rPr>
              <w:t>:</w:t>
            </w:r>
            <w:r w:rsidRPr="0010195F">
              <w:rPr>
                <w:rFonts w:ascii="David" w:eastAsia="Times New Roman" w:hAnsi="David"/>
                <w:color w:val="000000"/>
                <w:szCs w:val="20"/>
                <w:rtl/>
              </w:rPr>
              <w:t xml:space="preserve"> כלי מיפוי מיומנויות דיגיטליות של מורים ותלקיט למנהלים</w:t>
            </w:r>
            <w:r w:rsidRPr="0010195F">
              <w:rPr>
                <w:rFonts w:ascii="David" w:eastAsia="Times New Roman" w:hAnsi="David" w:hint="cs"/>
                <w:color w:val="000000"/>
                <w:szCs w:val="20"/>
                <w:rtl/>
              </w:rPr>
              <w:t xml:space="preserve"> עם נהלים ומענים להוראה מרחוק וניהול בעת חירום</w:t>
            </w:r>
          </w:p>
        </w:tc>
        <w:tc>
          <w:tcPr>
            <w:tcW w:w="2257" w:type="dxa"/>
            <w:tcBorders>
              <w:top w:val="single" w:sz="8" w:space="0" w:color="auto"/>
            </w:tcBorders>
          </w:tcPr>
          <w:p w14:paraId="584D9142" w14:textId="77777777" w:rsidR="0010195F" w:rsidRPr="0010195F" w:rsidRDefault="0010195F" w:rsidP="0010195F">
            <w:pPr>
              <w:widowControl w:val="0"/>
              <w:tabs>
                <w:tab w:val="left" w:pos="302"/>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1. המשימות המרכזיות של תוכנית תהוד"ה הושלמו</w:t>
            </w:r>
          </w:p>
          <w:p w14:paraId="32CA8711" w14:textId="77777777" w:rsidR="0010195F" w:rsidRPr="0010195F" w:rsidRDefault="0010195F" w:rsidP="0010195F">
            <w:pPr>
              <w:widowControl w:val="0"/>
              <w:tabs>
                <w:tab w:val="left" w:pos="302"/>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2. מדובר בתוכנית לטווח קצר שהתבססה על המשאבים הקיימים והתמקדה בשיפור יכולות ההוראה הדיגיטלית של המורים ולא בשינוי מערכתי לטווח ארוך</w:t>
            </w:r>
          </w:p>
        </w:tc>
      </w:tr>
      <w:tr w:rsidR="0010195F" w:rsidRPr="0010195F" w14:paraId="040F4E22" w14:textId="77777777" w:rsidTr="006E787D">
        <w:trPr>
          <w:cantSplit/>
          <w:jc w:val="center"/>
        </w:trPr>
        <w:tc>
          <w:tcPr>
            <w:tcW w:w="1692" w:type="dxa"/>
            <w:tcBorders>
              <w:top w:val="single" w:sz="8" w:space="0" w:color="auto"/>
            </w:tcBorders>
          </w:tcPr>
          <w:p w14:paraId="543FA8C0"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b/>
                <w:bCs/>
                <w:color w:val="000000"/>
                <w:szCs w:val="20"/>
                <w:rtl/>
              </w:rPr>
              <w:t>למידה מרחוק - משגרה לחירום בחינוך היסודי - תוכנית עבודה משרדית</w:t>
            </w:r>
          </w:p>
          <w:p w14:paraId="2939B620"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b/>
                <w:bCs/>
                <w:color w:val="000000"/>
                <w:szCs w:val="20"/>
                <w:rtl/>
              </w:rPr>
              <w:t xml:space="preserve">בהובלת </w:t>
            </w:r>
            <w:r w:rsidRPr="0010195F">
              <w:rPr>
                <w:rFonts w:ascii="David" w:eastAsia="Times New Roman" w:hAnsi="David"/>
                <w:b/>
                <w:bCs/>
                <w:color w:val="000000"/>
                <w:szCs w:val="20"/>
                <w:rtl/>
              </w:rPr>
              <w:t>המזכירות הפדגוגית</w:t>
            </w:r>
            <w:r w:rsidRPr="0010195F">
              <w:rPr>
                <w:rFonts w:ascii="David" w:eastAsia="Times New Roman" w:hAnsi="David" w:hint="cs"/>
                <w:color w:val="000000"/>
                <w:szCs w:val="20"/>
                <w:rtl/>
              </w:rPr>
              <w:t xml:space="preserve"> </w:t>
            </w:r>
          </w:p>
          <w:p w14:paraId="260CC471"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p>
        </w:tc>
        <w:tc>
          <w:tcPr>
            <w:tcW w:w="2126" w:type="dxa"/>
            <w:tcBorders>
              <w:top w:val="single" w:sz="8" w:space="0" w:color="auto"/>
            </w:tcBorders>
          </w:tcPr>
          <w:p w14:paraId="52D8DC38"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1. מחסור בתשתיות אינטרנט ובאמצעי קצה</w:t>
            </w:r>
          </w:p>
          <w:p w14:paraId="648540E2"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2. היעדר עצמאות תפקודית של התלמידים במיומנויות מחשב לצד היעדר יכולת של המשפחה לסייע ולתמוך </w:t>
            </w:r>
          </w:p>
          <w:p w14:paraId="6717178F"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3. פערים בשליטה של תלמידים ומורים במיומנויות של תכנון למידה והוראה</w:t>
            </w:r>
          </w:p>
        </w:tc>
        <w:tc>
          <w:tcPr>
            <w:tcW w:w="2133" w:type="dxa"/>
            <w:tcBorders>
              <w:top w:val="single" w:sz="8" w:space="0" w:color="auto"/>
            </w:tcBorders>
          </w:tcPr>
          <w:p w14:paraId="7BEFB3A5"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1. עדכון</w:t>
            </w:r>
            <w:r w:rsidRPr="0010195F">
              <w:rPr>
                <w:rFonts w:ascii="David" w:eastAsia="Times New Roman" w:hAnsi="David"/>
                <w:color w:val="000000"/>
                <w:szCs w:val="20"/>
                <w:rtl/>
              </w:rPr>
              <w:t xml:space="preserve"> תהליכי </w:t>
            </w:r>
            <w:r w:rsidRPr="0010195F">
              <w:rPr>
                <w:rFonts w:ascii="David" w:eastAsia="Times New Roman" w:hAnsi="David" w:hint="cs"/>
                <w:color w:val="000000"/>
                <w:szCs w:val="20"/>
                <w:rtl/>
              </w:rPr>
              <w:t>ה</w:t>
            </w:r>
            <w:r w:rsidRPr="0010195F">
              <w:rPr>
                <w:rFonts w:ascii="David" w:eastAsia="Times New Roman" w:hAnsi="David"/>
                <w:color w:val="000000"/>
                <w:szCs w:val="20"/>
                <w:rtl/>
              </w:rPr>
              <w:t>למידה ו</w:t>
            </w:r>
            <w:r w:rsidRPr="0010195F">
              <w:rPr>
                <w:rFonts w:ascii="David" w:eastAsia="Times New Roman" w:hAnsi="David" w:hint="cs"/>
                <w:color w:val="000000"/>
                <w:szCs w:val="20"/>
                <w:rtl/>
              </w:rPr>
              <w:t>הפיתוח</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ה</w:t>
            </w:r>
            <w:r w:rsidRPr="0010195F">
              <w:rPr>
                <w:rFonts w:ascii="David" w:eastAsia="Times New Roman" w:hAnsi="David"/>
                <w:color w:val="000000"/>
                <w:szCs w:val="20"/>
                <w:rtl/>
              </w:rPr>
              <w:t>מקצועי</w:t>
            </w:r>
            <w:r w:rsidRPr="0010195F">
              <w:rPr>
                <w:rFonts w:ascii="David" w:eastAsia="Times New Roman" w:hAnsi="David" w:hint="cs"/>
                <w:color w:val="000000"/>
                <w:szCs w:val="20"/>
                <w:rtl/>
              </w:rPr>
              <w:t xml:space="preserve"> של המורים </w:t>
            </w:r>
          </w:p>
          <w:p w14:paraId="35CBB3F5"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2. </w:t>
            </w:r>
            <w:r w:rsidRPr="0010195F">
              <w:rPr>
                <w:rFonts w:ascii="David" w:eastAsia="Times New Roman" w:hAnsi="David"/>
                <w:color w:val="000000"/>
                <w:szCs w:val="20"/>
                <w:rtl/>
              </w:rPr>
              <w:t>חיזוק תפקודים ניהוליים ומכוונות ללמידה של התלמידים והמורים</w:t>
            </w:r>
          </w:p>
          <w:p w14:paraId="62C390F3"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3. מתן דגש ל</w:t>
            </w:r>
            <w:r w:rsidRPr="0010195F">
              <w:rPr>
                <w:rFonts w:ascii="David" w:eastAsia="Times New Roman" w:hAnsi="David"/>
                <w:color w:val="000000"/>
                <w:szCs w:val="20"/>
                <w:rtl/>
              </w:rPr>
              <w:t xml:space="preserve">היבטים רגשיים-חברתיים ברצף ההוראה-למידה </w:t>
            </w:r>
          </w:p>
          <w:p w14:paraId="039C970B"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4. חיזוק</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ה</w:t>
            </w:r>
            <w:r w:rsidRPr="0010195F">
              <w:rPr>
                <w:rFonts w:ascii="David" w:eastAsia="Times New Roman" w:hAnsi="David"/>
                <w:color w:val="000000"/>
                <w:szCs w:val="20"/>
                <w:rtl/>
              </w:rPr>
              <w:t xml:space="preserve">אוריינות </w:t>
            </w:r>
            <w:r w:rsidRPr="0010195F">
              <w:rPr>
                <w:rFonts w:ascii="David" w:eastAsia="Times New Roman" w:hAnsi="David" w:hint="cs"/>
                <w:color w:val="000000"/>
                <w:szCs w:val="20"/>
                <w:rtl/>
              </w:rPr>
              <w:t>ה</w:t>
            </w:r>
            <w:r w:rsidRPr="0010195F">
              <w:rPr>
                <w:rFonts w:ascii="David" w:eastAsia="Times New Roman" w:hAnsi="David"/>
                <w:color w:val="000000"/>
                <w:szCs w:val="20"/>
                <w:rtl/>
              </w:rPr>
              <w:t>דיגיטלית של התלמידים והמורים</w:t>
            </w:r>
          </w:p>
        </w:tc>
        <w:tc>
          <w:tcPr>
            <w:tcW w:w="2257" w:type="dxa"/>
            <w:tcBorders>
              <w:top w:val="single" w:sz="8" w:space="0" w:color="auto"/>
            </w:tcBorders>
          </w:tcPr>
          <w:p w14:paraId="295B2F87" w14:textId="77777777" w:rsidR="0010195F" w:rsidRPr="0010195F" w:rsidRDefault="0010195F" w:rsidP="0010195F">
            <w:pPr>
              <w:widowControl w:val="0"/>
              <w:numPr>
                <w:ilvl w:val="0"/>
                <w:numId w:val="34"/>
              </w:numPr>
              <w:tabs>
                <w:tab w:val="left" w:pos="48"/>
              </w:tabs>
              <w:suppressAutoHyphens/>
              <w:autoSpaceDE w:val="0"/>
              <w:autoSpaceDN w:val="0"/>
              <w:adjustRightInd w:val="0"/>
              <w:spacing w:line="269" w:lineRule="auto"/>
              <w:ind w:left="190" w:hanging="190"/>
              <w:jc w:val="left"/>
              <w:textAlignment w:val="center"/>
              <w:rPr>
                <w:rFonts w:ascii="David" w:eastAsia="Times New Roman" w:hAnsi="David"/>
                <w:color w:val="000000"/>
                <w:szCs w:val="20"/>
              </w:rPr>
            </w:pPr>
            <w:r w:rsidRPr="0010195F">
              <w:rPr>
                <w:rFonts w:ascii="David" w:eastAsia="Times New Roman" w:hAnsi="David" w:hint="cs"/>
                <w:color w:val="000000"/>
                <w:szCs w:val="20"/>
                <w:rtl/>
              </w:rPr>
              <w:t>בתהליך יישום</w:t>
            </w:r>
          </w:p>
          <w:p w14:paraId="2A3B202B" w14:textId="77777777" w:rsidR="0010195F" w:rsidRPr="0010195F" w:rsidRDefault="0010195F" w:rsidP="0010195F">
            <w:pPr>
              <w:widowControl w:val="0"/>
              <w:numPr>
                <w:ilvl w:val="0"/>
                <w:numId w:val="34"/>
              </w:numPr>
              <w:tabs>
                <w:tab w:val="left" w:pos="190"/>
              </w:tabs>
              <w:suppressAutoHyphens/>
              <w:autoSpaceDE w:val="0"/>
              <w:autoSpaceDN w:val="0"/>
              <w:adjustRightInd w:val="0"/>
              <w:spacing w:line="269" w:lineRule="auto"/>
              <w:ind w:left="0" w:firstLine="0"/>
              <w:jc w:val="left"/>
              <w:textAlignment w:val="center"/>
              <w:rPr>
                <w:rFonts w:ascii="David" w:eastAsia="Times New Roman" w:hAnsi="David"/>
                <w:color w:val="000000"/>
                <w:szCs w:val="20"/>
              </w:rPr>
            </w:pPr>
            <w:r w:rsidRPr="0010195F">
              <w:rPr>
                <w:rFonts w:ascii="David" w:eastAsia="Times New Roman" w:hAnsi="David" w:hint="cs"/>
                <w:color w:val="000000"/>
                <w:szCs w:val="20"/>
                <w:rtl/>
              </w:rPr>
              <w:t>התוכנית לא כוללת את מלוא המשאבים הנדרשים ליישומה: אמצעים טכנולוגיים ותמיכה טכנית</w:t>
            </w:r>
          </w:p>
          <w:p w14:paraId="394DC818" w14:textId="77777777" w:rsidR="0010195F" w:rsidRPr="0010195F" w:rsidRDefault="0010195F" w:rsidP="0010195F">
            <w:pPr>
              <w:widowControl w:val="0"/>
              <w:numPr>
                <w:ilvl w:val="0"/>
                <w:numId w:val="34"/>
              </w:numPr>
              <w:tabs>
                <w:tab w:val="left" w:pos="190"/>
              </w:tabs>
              <w:suppressAutoHyphens/>
              <w:autoSpaceDE w:val="0"/>
              <w:autoSpaceDN w:val="0"/>
              <w:adjustRightInd w:val="0"/>
              <w:spacing w:line="269" w:lineRule="auto"/>
              <w:ind w:left="0" w:firstLine="0"/>
              <w:jc w:val="left"/>
              <w:textAlignment w:val="center"/>
              <w:rPr>
                <w:rFonts w:ascii="David" w:eastAsia="Times New Roman" w:hAnsi="David"/>
                <w:color w:val="000000"/>
                <w:szCs w:val="20"/>
              </w:rPr>
            </w:pPr>
            <w:r w:rsidRPr="0010195F">
              <w:rPr>
                <w:rFonts w:ascii="David" w:eastAsia="Times New Roman" w:hAnsi="David" w:hint="cs"/>
                <w:color w:val="000000"/>
                <w:szCs w:val="20"/>
                <w:rtl/>
              </w:rPr>
              <w:t>לא נקבעו מדדים ומועדי ביצוע קונקרטיים ומנגנון בקרה ומעקב</w:t>
            </w:r>
          </w:p>
          <w:p w14:paraId="78021C94" w14:textId="77777777" w:rsidR="0010195F" w:rsidRPr="0010195F" w:rsidRDefault="0010195F" w:rsidP="0010195F">
            <w:pPr>
              <w:widowControl w:val="0"/>
              <w:numPr>
                <w:ilvl w:val="0"/>
                <w:numId w:val="34"/>
              </w:numPr>
              <w:tabs>
                <w:tab w:val="left" w:pos="190"/>
              </w:tabs>
              <w:suppressAutoHyphens/>
              <w:autoSpaceDE w:val="0"/>
              <w:autoSpaceDN w:val="0"/>
              <w:adjustRightInd w:val="0"/>
              <w:spacing w:line="269" w:lineRule="auto"/>
              <w:ind w:left="0" w:firstLine="0"/>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 xml:space="preserve">טרם עוגנה חובת למידה דיגיטלית בזמן שגרה </w:t>
            </w:r>
          </w:p>
        </w:tc>
      </w:tr>
      <w:tr w:rsidR="0010195F" w:rsidRPr="0010195F" w14:paraId="0BCA791E" w14:textId="77777777" w:rsidTr="006E787D">
        <w:trPr>
          <w:cantSplit/>
          <w:jc w:val="center"/>
        </w:trPr>
        <w:tc>
          <w:tcPr>
            <w:tcW w:w="1692" w:type="dxa"/>
            <w:tcBorders>
              <w:top w:val="single" w:sz="8" w:space="0" w:color="auto"/>
            </w:tcBorders>
          </w:tcPr>
          <w:p w14:paraId="5A352546"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b/>
                <w:bCs/>
                <w:color w:val="000000"/>
                <w:szCs w:val="20"/>
                <w:rtl/>
              </w:rPr>
              <w:t>טרנספורמציה דיגיטלית אל עבר חינוך מותאם אישית</w:t>
            </w:r>
          </w:p>
          <w:p w14:paraId="43E3CDBD"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hint="cs"/>
                <w:b/>
                <w:bCs/>
                <w:color w:val="000000"/>
                <w:szCs w:val="20"/>
                <w:rtl/>
              </w:rPr>
              <w:t xml:space="preserve">בהובלת </w:t>
            </w:r>
          </w:p>
          <w:p w14:paraId="1558A74D"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b/>
                <w:bCs/>
                <w:color w:val="000000"/>
                <w:szCs w:val="20"/>
                <w:rtl/>
              </w:rPr>
              <w:t>מינהל החינוך הטכנולוגי</w:t>
            </w:r>
            <w:r w:rsidRPr="0010195F">
              <w:rPr>
                <w:rFonts w:ascii="David" w:eastAsia="Times New Roman" w:hAnsi="David" w:hint="cs"/>
                <w:color w:val="000000"/>
                <w:szCs w:val="20"/>
                <w:rtl/>
              </w:rPr>
              <w:t xml:space="preserve"> </w:t>
            </w:r>
          </w:p>
        </w:tc>
        <w:tc>
          <w:tcPr>
            <w:tcW w:w="2126" w:type="dxa"/>
            <w:tcBorders>
              <w:top w:val="single" w:sz="8" w:space="0" w:color="auto"/>
            </w:tcBorders>
          </w:tcPr>
          <w:p w14:paraId="0516EE12"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1. </w:t>
            </w:r>
            <w:r w:rsidRPr="0010195F">
              <w:rPr>
                <w:rFonts w:ascii="David" w:eastAsia="Times New Roman" w:hAnsi="David"/>
                <w:color w:val="000000"/>
                <w:szCs w:val="20"/>
                <w:rtl/>
              </w:rPr>
              <w:t>ריבוי מערכות וקושי בקבלת נתונים מהן</w:t>
            </w:r>
          </w:p>
          <w:p w14:paraId="5BB7EBC0"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2. </w:t>
            </w:r>
            <w:r w:rsidRPr="0010195F">
              <w:rPr>
                <w:rFonts w:ascii="David" w:eastAsia="Times New Roman" w:hAnsi="David"/>
                <w:color w:val="000000"/>
                <w:szCs w:val="20"/>
                <w:rtl/>
              </w:rPr>
              <w:t>פערים בנגישות לכלים דיגיטליים ולתוכן דיגיטלי</w:t>
            </w:r>
          </w:p>
          <w:p w14:paraId="39DBFBF8"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 xml:space="preserve">3. </w:t>
            </w:r>
            <w:r w:rsidRPr="0010195F">
              <w:rPr>
                <w:rFonts w:ascii="David" w:eastAsia="Times New Roman" w:hAnsi="David"/>
                <w:color w:val="000000"/>
                <w:szCs w:val="20"/>
                <w:rtl/>
              </w:rPr>
              <w:t>מחס</w:t>
            </w:r>
            <w:r w:rsidRPr="0010195F">
              <w:rPr>
                <w:rFonts w:ascii="David" w:eastAsia="Times New Roman" w:hAnsi="David" w:hint="cs"/>
                <w:color w:val="000000"/>
                <w:szCs w:val="20"/>
                <w:rtl/>
              </w:rPr>
              <w:t>ו</w:t>
            </w:r>
            <w:r w:rsidRPr="0010195F">
              <w:rPr>
                <w:rFonts w:ascii="David" w:eastAsia="Times New Roman" w:hAnsi="David"/>
                <w:color w:val="000000"/>
                <w:szCs w:val="20"/>
                <w:rtl/>
              </w:rPr>
              <w:t xml:space="preserve">ר באמצעי קצה </w:t>
            </w:r>
            <w:r w:rsidRPr="0010195F">
              <w:rPr>
                <w:rFonts w:ascii="David" w:eastAsia="Times New Roman" w:hAnsi="David" w:hint="cs"/>
                <w:color w:val="000000"/>
                <w:szCs w:val="20"/>
                <w:rtl/>
              </w:rPr>
              <w:t>למורים ותלמידים לשימוש אישי, בעיקר בחלק ממשקי הבית של מגזרים מסוימים</w:t>
            </w:r>
          </w:p>
        </w:tc>
        <w:tc>
          <w:tcPr>
            <w:tcW w:w="2133" w:type="dxa"/>
            <w:tcBorders>
              <w:top w:val="single" w:sz="8" w:space="0" w:color="auto"/>
            </w:tcBorders>
          </w:tcPr>
          <w:p w14:paraId="475E1D0E"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1. </w:t>
            </w:r>
            <w:r w:rsidRPr="0010195F">
              <w:rPr>
                <w:rFonts w:ascii="David" w:eastAsia="Times New Roman" w:hAnsi="David"/>
                <w:color w:val="000000"/>
                <w:szCs w:val="20"/>
                <w:rtl/>
              </w:rPr>
              <w:t>גיבוש מדיניות וסטנדרטים לאומיים לחינוך מותאם אישית</w:t>
            </w:r>
          </w:p>
          <w:p w14:paraId="008D7243"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2. </w:t>
            </w:r>
            <w:r w:rsidRPr="0010195F">
              <w:rPr>
                <w:rFonts w:ascii="David" w:eastAsia="Times New Roman" w:hAnsi="David"/>
                <w:color w:val="000000"/>
                <w:szCs w:val="20"/>
                <w:rtl/>
              </w:rPr>
              <w:t>קידום תרבות של חדשנות, שיתופיות ולמידה ארגונית</w:t>
            </w:r>
          </w:p>
          <w:p w14:paraId="4D653574"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3. </w:t>
            </w:r>
            <w:r w:rsidRPr="0010195F">
              <w:rPr>
                <w:rFonts w:ascii="David" w:eastAsia="Times New Roman" w:hAnsi="David"/>
                <w:color w:val="000000"/>
                <w:szCs w:val="20"/>
                <w:rtl/>
              </w:rPr>
              <w:t>פיתוח של תשתיות וכלים טכנולוגיים תומכי פרסונליזציה</w:t>
            </w:r>
          </w:p>
          <w:p w14:paraId="3EC07710"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4. </w:t>
            </w:r>
            <w:r w:rsidRPr="0010195F">
              <w:rPr>
                <w:rFonts w:ascii="David" w:eastAsia="Times New Roman" w:hAnsi="David"/>
                <w:color w:val="000000"/>
                <w:szCs w:val="20"/>
                <w:rtl/>
              </w:rPr>
              <w:t>זיהוי והעצמת סוכני שינוי בשטח ו</w:t>
            </w:r>
            <w:r w:rsidRPr="0010195F">
              <w:rPr>
                <w:rFonts w:ascii="David" w:eastAsia="Times New Roman" w:hAnsi="David" w:hint="cs"/>
                <w:color w:val="000000"/>
                <w:szCs w:val="20"/>
                <w:rtl/>
              </w:rPr>
              <w:t>ב</w:t>
            </w:r>
            <w:r w:rsidRPr="0010195F">
              <w:rPr>
                <w:rFonts w:ascii="David" w:eastAsia="Times New Roman" w:hAnsi="David"/>
                <w:color w:val="000000"/>
                <w:szCs w:val="20"/>
                <w:rtl/>
              </w:rPr>
              <w:t>בתי ספר</w:t>
            </w:r>
          </w:p>
          <w:p w14:paraId="78A47088"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p>
        </w:tc>
        <w:tc>
          <w:tcPr>
            <w:tcW w:w="2257" w:type="dxa"/>
            <w:tcBorders>
              <w:top w:val="single" w:sz="8" w:space="0" w:color="auto"/>
            </w:tcBorders>
          </w:tcPr>
          <w:p w14:paraId="577E1BCC"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1. טרם אושרה</w:t>
            </w:r>
            <w:r w:rsidRPr="0010195F">
              <w:rPr>
                <w:rFonts w:ascii="David" w:eastAsia="Times New Roman" w:hAnsi="David"/>
                <w:color w:val="000000"/>
                <w:szCs w:val="20"/>
                <w:rtl/>
              </w:rPr>
              <w:t xml:space="preserve"> תוכנית יישום</w:t>
            </w:r>
          </w:p>
          <w:p w14:paraId="1BFD4DD5"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2. מדובר ב</w:t>
            </w:r>
            <w:r w:rsidRPr="0010195F">
              <w:rPr>
                <w:rFonts w:ascii="David" w:eastAsia="Times New Roman" w:hAnsi="David"/>
                <w:color w:val="000000"/>
                <w:szCs w:val="20"/>
                <w:rtl/>
              </w:rPr>
              <w:t xml:space="preserve">מהלך </w:t>
            </w:r>
            <w:r w:rsidRPr="0010195F">
              <w:rPr>
                <w:rFonts w:ascii="David" w:eastAsia="Times New Roman" w:hAnsi="David" w:hint="cs"/>
                <w:color w:val="000000"/>
                <w:szCs w:val="20"/>
                <w:rtl/>
              </w:rPr>
              <w:t>אסטרטגי המקיף את כלל מערכת החינוך שאינו מבוסס על</w:t>
            </w:r>
            <w:r w:rsidRPr="0010195F">
              <w:rPr>
                <w:rFonts w:ascii="David" w:eastAsia="Times New Roman" w:hAnsi="David"/>
                <w:color w:val="000000"/>
                <w:szCs w:val="20"/>
                <w:rtl/>
              </w:rPr>
              <w:t xml:space="preserve"> מהלכים </w:t>
            </w:r>
            <w:r w:rsidRPr="0010195F">
              <w:rPr>
                <w:rFonts w:ascii="David" w:eastAsia="Times New Roman" w:hAnsi="David" w:hint="cs"/>
                <w:color w:val="000000"/>
                <w:szCs w:val="20"/>
                <w:rtl/>
              </w:rPr>
              <w:t xml:space="preserve">אסטרטגיים </w:t>
            </w:r>
            <w:r w:rsidRPr="0010195F">
              <w:rPr>
                <w:rFonts w:ascii="David" w:eastAsia="Times New Roman" w:hAnsi="David"/>
                <w:color w:val="000000"/>
                <w:szCs w:val="20"/>
                <w:rtl/>
              </w:rPr>
              <w:t xml:space="preserve">קודמים </w:t>
            </w:r>
            <w:r w:rsidRPr="0010195F">
              <w:rPr>
                <w:rFonts w:ascii="David" w:eastAsia="Times New Roman" w:hAnsi="David" w:hint="cs"/>
                <w:color w:val="000000"/>
                <w:szCs w:val="20"/>
                <w:rtl/>
              </w:rPr>
              <w:t>ועל הפקת לקחים מהם.</w:t>
            </w:r>
          </w:p>
          <w:p w14:paraId="5F9FAD5C"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3. המהלך</w:t>
            </w:r>
            <w:r w:rsidRPr="0010195F">
              <w:rPr>
                <w:rFonts w:ascii="David" w:eastAsia="Times New Roman" w:hAnsi="David"/>
                <w:color w:val="000000"/>
                <w:szCs w:val="20"/>
                <w:rtl/>
              </w:rPr>
              <w:t xml:space="preserve"> מתבצע במנותק מהמהלכים הנוספים</w:t>
            </w:r>
            <w:r w:rsidRPr="0010195F">
              <w:rPr>
                <w:rFonts w:ascii="David" w:eastAsia="Times New Roman" w:hAnsi="David" w:hint="cs"/>
                <w:color w:val="000000"/>
                <w:szCs w:val="20"/>
                <w:rtl/>
              </w:rPr>
              <w:t xml:space="preserve"> שהניע המשרד מאז פרוץ המלחמה (תהוד"ה והתוכנית ללמידה דיגיטלית בחינוך היסודי)</w:t>
            </w:r>
          </w:p>
        </w:tc>
      </w:tr>
      <w:tr w:rsidR="0010195F" w:rsidRPr="0010195F" w14:paraId="32882DE8" w14:textId="77777777" w:rsidTr="006E787D">
        <w:trPr>
          <w:cantSplit/>
          <w:jc w:val="center"/>
        </w:trPr>
        <w:tc>
          <w:tcPr>
            <w:tcW w:w="1692" w:type="dxa"/>
            <w:tcBorders>
              <w:top w:val="single" w:sz="8" w:space="0" w:color="auto"/>
            </w:tcBorders>
          </w:tcPr>
          <w:p w14:paraId="71952D71"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hint="cs"/>
                <w:b/>
                <w:bCs/>
                <w:color w:val="000000"/>
                <w:szCs w:val="20"/>
                <w:rtl/>
              </w:rPr>
              <w:lastRenderedPageBreak/>
              <w:t>תוכנית העבודה המשרדית</w:t>
            </w:r>
          </w:p>
          <w:p w14:paraId="02FD3513"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b/>
                <w:bCs/>
                <w:color w:val="000000"/>
                <w:szCs w:val="20"/>
                <w:rtl/>
              </w:rPr>
            </w:pPr>
            <w:r w:rsidRPr="0010195F">
              <w:rPr>
                <w:rFonts w:ascii="David" w:eastAsia="Times New Roman" w:hAnsi="David" w:hint="cs"/>
                <w:color w:val="000000"/>
                <w:szCs w:val="20"/>
                <w:rtl/>
              </w:rPr>
              <w:t xml:space="preserve">בהובלת </w:t>
            </w:r>
          </w:p>
          <w:p w14:paraId="46E9D878"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b/>
                <w:bCs/>
                <w:color w:val="000000"/>
                <w:szCs w:val="20"/>
                <w:rtl/>
              </w:rPr>
              <w:t>אגף בכיר תכנון מדיניות ואסטרטגיה</w:t>
            </w:r>
            <w:r w:rsidRPr="0010195F">
              <w:rPr>
                <w:rFonts w:ascii="David" w:eastAsia="Times New Roman" w:hAnsi="David" w:hint="cs"/>
                <w:color w:val="000000"/>
                <w:szCs w:val="20"/>
                <w:rtl/>
              </w:rPr>
              <w:t xml:space="preserve"> </w:t>
            </w:r>
          </w:p>
          <w:p w14:paraId="142240C6"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(יעד 2.2: הרחבת הלמידה החדשנית, האישית והדיגיטלית וקידום אקדמיזציה)</w:t>
            </w:r>
          </w:p>
        </w:tc>
        <w:tc>
          <w:tcPr>
            <w:tcW w:w="2126" w:type="dxa"/>
            <w:tcBorders>
              <w:top w:val="single" w:sz="8" w:space="0" w:color="auto"/>
            </w:tcBorders>
          </w:tcPr>
          <w:p w14:paraId="011BB9DC"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1. היעדר</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הטמעה</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סדורה</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של</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תפיסה</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ושפה</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משותפת</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(קווים</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מנחים</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למיומנויות</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ואחידות</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בהוראה, למידה והערכה)</w:t>
            </w:r>
          </w:p>
          <w:p w14:paraId="1FB5DCCE"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2. מחסור</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בכלים</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ותשתיות</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לפיתוח</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מיומנויות ולהערכתן</w:t>
            </w:r>
            <w:r w:rsidRPr="0010195F">
              <w:rPr>
                <w:rFonts w:ascii="David" w:eastAsia="Times New Roman" w:hAnsi="David"/>
                <w:color w:val="000000"/>
                <w:szCs w:val="20"/>
                <w:rtl/>
              </w:rPr>
              <w:t xml:space="preserve"> </w:t>
            </w:r>
          </w:p>
          <w:p w14:paraId="1EE480F0" w14:textId="77777777" w:rsidR="0010195F" w:rsidRPr="0010195F" w:rsidRDefault="0010195F" w:rsidP="0010195F">
            <w:pPr>
              <w:widowControl w:val="0"/>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3. שימוש</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מועט</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בטכנולוגיה</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כאמצעי</w:t>
            </w:r>
            <w:r w:rsidRPr="0010195F">
              <w:rPr>
                <w:rFonts w:ascii="David" w:eastAsia="Times New Roman" w:hAnsi="David"/>
                <w:color w:val="000000"/>
                <w:szCs w:val="20"/>
                <w:rtl/>
              </w:rPr>
              <w:t xml:space="preserve"> </w:t>
            </w:r>
            <w:r w:rsidRPr="0010195F">
              <w:rPr>
                <w:rFonts w:ascii="David" w:eastAsia="Times New Roman" w:hAnsi="David" w:hint="cs"/>
                <w:color w:val="000000"/>
                <w:szCs w:val="20"/>
                <w:rtl/>
              </w:rPr>
              <w:t>למידה</w:t>
            </w:r>
          </w:p>
        </w:tc>
        <w:tc>
          <w:tcPr>
            <w:tcW w:w="2133" w:type="dxa"/>
            <w:tcBorders>
              <w:top w:val="single" w:sz="8" w:space="0" w:color="auto"/>
            </w:tcBorders>
          </w:tcPr>
          <w:p w14:paraId="3F333BB6"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1. שינוי בתפקיד המורה, עדכון תוכניות לימודים והטמעת מיומנויות</w:t>
            </w:r>
          </w:p>
          <w:p w14:paraId="2B868002"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2. הרחבה והטמעה של הלמידה הדיגיטלית, ארגון למידה גמיש</w:t>
            </w:r>
          </w:p>
          <w:p w14:paraId="61E9A870"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3. הרחבת אופן ההערכה של המיומנויות והמשימות, פיתוח תשתיות טכנולוגיות</w:t>
            </w:r>
          </w:p>
          <w:p w14:paraId="5BEFB71D"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p>
        </w:tc>
        <w:tc>
          <w:tcPr>
            <w:tcW w:w="2257" w:type="dxa"/>
            <w:tcBorders>
              <w:top w:val="single" w:sz="8" w:space="0" w:color="auto"/>
            </w:tcBorders>
          </w:tcPr>
          <w:p w14:paraId="1650B8FE"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1. נכון למועד ביצוע הביקורת התוכנית המפורטת מצויה בשלבי גיבוש</w:t>
            </w:r>
          </w:p>
          <w:p w14:paraId="31D59981"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Pr>
            </w:pPr>
            <w:r w:rsidRPr="0010195F">
              <w:rPr>
                <w:rFonts w:ascii="David" w:eastAsia="Times New Roman" w:hAnsi="David" w:hint="cs"/>
                <w:color w:val="000000"/>
                <w:szCs w:val="20"/>
                <w:rtl/>
              </w:rPr>
              <w:t xml:space="preserve">2. לא נקבעו מדדי תפוקה ומנגנוני הערכה ובקרה אלא רק מדדי תוצאה שאינם מאפשרים להעריך את ביצועם של כלל מרכיבי התוכנית </w:t>
            </w:r>
          </w:p>
          <w:p w14:paraId="6A6EAA4D" w14:textId="77777777" w:rsidR="0010195F" w:rsidRPr="0010195F" w:rsidRDefault="0010195F" w:rsidP="0010195F">
            <w:pPr>
              <w:widowControl w:val="0"/>
              <w:tabs>
                <w:tab w:val="left" w:pos="306"/>
              </w:tabs>
              <w:suppressAutoHyphens/>
              <w:autoSpaceDE w:val="0"/>
              <w:autoSpaceDN w:val="0"/>
              <w:adjustRightInd w:val="0"/>
              <w:spacing w:line="269" w:lineRule="auto"/>
              <w:jc w:val="left"/>
              <w:textAlignment w:val="center"/>
              <w:rPr>
                <w:rFonts w:ascii="David" w:eastAsia="Times New Roman" w:hAnsi="David"/>
                <w:color w:val="000000"/>
                <w:szCs w:val="20"/>
                <w:rtl/>
              </w:rPr>
            </w:pPr>
            <w:r w:rsidRPr="0010195F">
              <w:rPr>
                <w:rFonts w:ascii="David" w:eastAsia="Times New Roman" w:hAnsi="David" w:hint="cs"/>
                <w:color w:val="000000"/>
                <w:szCs w:val="20"/>
                <w:rtl/>
              </w:rPr>
              <w:t>3. התוכנית לא כוללת את המהלכים</w:t>
            </w:r>
            <w:r w:rsidRPr="0010195F">
              <w:rPr>
                <w:rFonts w:ascii="David" w:eastAsia="Times New Roman" w:hAnsi="David"/>
                <w:color w:val="000000"/>
                <w:szCs w:val="20"/>
                <w:rtl/>
              </w:rPr>
              <w:t xml:space="preserve"> הנוספים</w:t>
            </w:r>
            <w:r w:rsidRPr="0010195F">
              <w:rPr>
                <w:rFonts w:ascii="David" w:eastAsia="Times New Roman" w:hAnsi="David" w:hint="cs"/>
                <w:color w:val="000000"/>
                <w:szCs w:val="20"/>
                <w:rtl/>
              </w:rPr>
              <w:t xml:space="preserve"> שהניע המשרד מאז פרוץ המלחמה</w:t>
            </w:r>
            <w:r w:rsidRPr="0010195F">
              <w:rPr>
                <w:rFonts w:ascii="David" w:eastAsia="Times New Roman" w:hAnsi="David"/>
                <w:color w:val="000000"/>
                <w:vertAlign w:val="superscript"/>
                <w:rtl/>
              </w:rPr>
              <w:footnoteReference w:id="101"/>
            </w:r>
          </w:p>
        </w:tc>
      </w:tr>
    </w:tbl>
    <w:p w14:paraId="2D55E045" w14:textId="77777777" w:rsidR="0010195F" w:rsidRPr="0010195F" w:rsidRDefault="0010195F" w:rsidP="000752F6">
      <w:pPr>
        <w:spacing w:before="120" w:line="269" w:lineRule="auto"/>
        <w:ind w:left="-851" w:firstLine="851"/>
        <w:rPr>
          <w:rFonts w:eastAsia="Times New Roman"/>
          <w:spacing w:val="40"/>
          <w:szCs w:val="20"/>
          <w:rtl/>
        </w:rPr>
      </w:pPr>
      <w:r w:rsidRPr="0010195F">
        <w:rPr>
          <w:rFonts w:eastAsia="Calibri" w:hint="eastAsia"/>
          <w:szCs w:val="20"/>
          <w:rtl/>
        </w:rPr>
        <w:t>לפי</w:t>
      </w:r>
      <w:r w:rsidRPr="0010195F">
        <w:rPr>
          <w:rFonts w:eastAsia="Calibri"/>
          <w:szCs w:val="20"/>
          <w:rtl/>
        </w:rPr>
        <w:t xml:space="preserve"> </w:t>
      </w:r>
      <w:r w:rsidRPr="0010195F">
        <w:rPr>
          <w:rFonts w:eastAsia="Calibri" w:hint="eastAsia"/>
          <w:szCs w:val="20"/>
          <w:rtl/>
        </w:rPr>
        <w:t>מסמכי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52897961" w14:textId="77777777" w:rsidR="0010195F" w:rsidRPr="0010195F" w:rsidRDefault="0010195F" w:rsidP="0010195F">
      <w:pPr>
        <w:spacing w:line="269" w:lineRule="auto"/>
        <w:ind w:left="-567"/>
        <w:rPr>
          <w:rFonts w:eastAsia="Calibri"/>
          <w:szCs w:val="20"/>
          <w:rtl/>
        </w:rPr>
      </w:pPr>
    </w:p>
    <w:p w14:paraId="7F024E8F" w14:textId="77777777" w:rsidR="0010195F" w:rsidRPr="0010195F" w:rsidRDefault="0010195F" w:rsidP="0010195F">
      <w:pPr>
        <w:spacing w:line="269" w:lineRule="auto"/>
        <w:rPr>
          <w:rFonts w:eastAsia="Calibri"/>
          <w:b/>
          <w:bCs/>
          <w:rtl/>
        </w:rPr>
      </w:pPr>
      <w:r w:rsidRPr="0010195F">
        <w:rPr>
          <w:rFonts w:eastAsia="Calibri" w:hint="eastAsia"/>
          <w:b/>
          <w:bCs/>
          <w:rtl/>
        </w:rPr>
        <w:t>מהלוח</w:t>
      </w:r>
      <w:r w:rsidRPr="0010195F">
        <w:rPr>
          <w:rFonts w:eastAsia="Calibri"/>
          <w:b/>
          <w:bCs/>
          <w:rtl/>
        </w:rPr>
        <w:t xml:space="preserve"> </w:t>
      </w:r>
      <w:r w:rsidRPr="0010195F">
        <w:rPr>
          <w:rFonts w:eastAsia="Calibri" w:hint="eastAsia"/>
          <w:b/>
          <w:bCs/>
          <w:rtl/>
        </w:rPr>
        <w:t>עולה</w:t>
      </w:r>
      <w:r w:rsidRPr="0010195F">
        <w:rPr>
          <w:rFonts w:eastAsia="Calibri"/>
          <w:b/>
          <w:bCs/>
          <w:rtl/>
        </w:rPr>
        <w:t xml:space="preserve"> </w:t>
      </w:r>
      <w:r w:rsidRPr="0010195F">
        <w:rPr>
          <w:rFonts w:eastAsia="Calibri" w:hint="eastAsia"/>
          <w:b/>
          <w:bCs/>
          <w:rtl/>
        </w:rPr>
        <w:t>כי</w:t>
      </w:r>
      <w:r w:rsidRPr="0010195F">
        <w:rPr>
          <w:rFonts w:eastAsia="Calibri"/>
          <w:b/>
          <w:bCs/>
          <w:rtl/>
        </w:rPr>
        <w:t xml:space="preserve"> </w:t>
      </w:r>
      <w:r w:rsidRPr="0010195F">
        <w:rPr>
          <w:rFonts w:eastAsia="Calibri" w:hint="eastAsia"/>
          <w:b/>
          <w:bCs/>
          <w:rtl/>
        </w:rPr>
        <w:t>מאז</w:t>
      </w:r>
      <w:r w:rsidRPr="0010195F">
        <w:rPr>
          <w:rFonts w:eastAsia="Calibri"/>
          <w:b/>
          <w:bCs/>
          <w:rtl/>
        </w:rPr>
        <w:t xml:space="preserve"> </w:t>
      </w:r>
      <w:r w:rsidRPr="0010195F">
        <w:rPr>
          <w:rFonts w:eastAsia="Calibri" w:hint="eastAsia"/>
          <w:b/>
          <w:bCs/>
          <w:rtl/>
        </w:rPr>
        <w:t>פרוץ</w:t>
      </w:r>
      <w:r w:rsidRPr="0010195F">
        <w:rPr>
          <w:rFonts w:eastAsia="Calibri"/>
          <w:b/>
          <w:bCs/>
          <w:rtl/>
        </w:rPr>
        <w:t xml:space="preserve"> </w:t>
      </w:r>
      <w:r w:rsidRPr="0010195F">
        <w:rPr>
          <w:rFonts w:eastAsia="Calibri" w:hint="eastAsia"/>
          <w:b/>
          <w:bCs/>
          <w:rtl/>
        </w:rPr>
        <w:t>המלחמה</w:t>
      </w:r>
      <w:r w:rsidRPr="0010195F">
        <w:rPr>
          <w:rFonts w:eastAsia="Calibri"/>
          <w:b/>
          <w:bCs/>
          <w:rtl/>
        </w:rPr>
        <w:t xml:space="preserve"> הובילו </w:t>
      </w:r>
      <w:r w:rsidRPr="0010195F">
        <w:rPr>
          <w:rFonts w:eastAsia="Calibri" w:hint="eastAsia"/>
          <w:b/>
          <w:bCs/>
          <w:rtl/>
        </w:rPr>
        <w:t>יחידות</w:t>
      </w:r>
      <w:r w:rsidRPr="0010195F">
        <w:rPr>
          <w:rFonts w:eastAsia="Calibri"/>
          <w:b/>
          <w:bCs/>
          <w:rtl/>
        </w:rPr>
        <w:t xml:space="preserve"> </w:t>
      </w:r>
      <w:r w:rsidRPr="0010195F">
        <w:rPr>
          <w:rFonts w:eastAsia="Calibri" w:hint="eastAsia"/>
          <w:b/>
          <w:bCs/>
          <w:rtl/>
        </w:rPr>
        <w:t>מטה</w:t>
      </w:r>
      <w:r w:rsidRPr="0010195F">
        <w:rPr>
          <w:rFonts w:eastAsia="Calibri"/>
          <w:b/>
          <w:bCs/>
          <w:rtl/>
        </w:rPr>
        <w:t xml:space="preserve"> </w:t>
      </w:r>
      <w:r w:rsidRPr="0010195F">
        <w:rPr>
          <w:rFonts w:eastAsia="Calibri" w:hint="eastAsia"/>
          <w:b/>
          <w:bCs/>
          <w:rtl/>
        </w:rPr>
        <w:t>שונות</w:t>
      </w:r>
      <w:r w:rsidRPr="0010195F">
        <w:rPr>
          <w:rFonts w:eastAsia="Calibri"/>
          <w:b/>
          <w:bCs/>
          <w:rtl/>
        </w:rPr>
        <w:t xml:space="preserve"> </w:t>
      </w:r>
      <w:r w:rsidRPr="0010195F">
        <w:rPr>
          <w:rFonts w:eastAsia="Calibri" w:hint="eastAsia"/>
          <w:b/>
          <w:bCs/>
          <w:rtl/>
        </w:rPr>
        <w:t>במשרד</w:t>
      </w:r>
      <w:r w:rsidRPr="0010195F">
        <w:rPr>
          <w:rFonts w:eastAsia="Calibri"/>
          <w:b/>
          <w:bCs/>
          <w:rtl/>
        </w:rPr>
        <w:t xml:space="preserve"> </w:t>
      </w:r>
      <w:r w:rsidRPr="0010195F">
        <w:rPr>
          <w:rFonts w:eastAsia="Calibri" w:hint="cs"/>
          <w:b/>
          <w:bCs/>
          <w:rtl/>
        </w:rPr>
        <w:t>בו בזמן</w:t>
      </w:r>
      <w:r w:rsidRPr="0010195F">
        <w:rPr>
          <w:rFonts w:eastAsia="Calibri"/>
          <w:b/>
          <w:bCs/>
          <w:rtl/>
        </w:rPr>
        <w:t xml:space="preserve"> מהלכים שונים לקידום למידה דיגיטלית </w:t>
      </w:r>
      <w:r w:rsidRPr="0010195F">
        <w:rPr>
          <w:rFonts w:eastAsia="Calibri" w:hint="eastAsia"/>
          <w:b/>
          <w:bCs/>
          <w:rtl/>
        </w:rPr>
        <w:t>ללא</w:t>
      </w:r>
      <w:r w:rsidRPr="0010195F">
        <w:rPr>
          <w:rFonts w:eastAsia="Calibri"/>
          <w:b/>
          <w:bCs/>
          <w:rtl/>
        </w:rPr>
        <w:t xml:space="preserve"> </w:t>
      </w:r>
      <w:r w:rsidRPr="0010195F">
        <w:rPr>
          <w:rFonts w:eastAsia="Calibri" w:hint="cs"/>
          <w:b/>
          <w:bCs/>
          <w:rtl/>
        </w:rPr>
        <w:t xml:space="preserve">שימונה </w:t>
      </w:r>
      <w:r w:rsidRPr="0010195F">
        <w:rPr>
          <w:rFonts w:eastAsia="Calibri"/>
          <w:b/>
          <w:bCs/>
          <w:rtl/>
        </w:rPr>
        <w:t xml:space="preserve">גורם </w:t>
      </w:r>
      <w:r w:rsidRPr="0010195F">
        <w:rPr>
          <w:rFonts w:eastAsia="Calibri" w:hint="eastAsia"/>
          <w:b/>
          <w:bCs/>
          <w:rtl/>
        </w:rPr>
        <w:t>מתכלל</w:t>
      </w:r>
      <w:r w:rsidRPr="0010195F">
        <w:rPr>
          <w:rFonts w:eastAsia="Calibri"/>
          <w:b/>
          <w:bCs/>
          <w:rtl/>
        </w:rPr>
        <w:t xml:space="preserve"> אחד לנושא. </w:t>
      </w:r>
      <w:r w:rsidRPr="0010195F">
        <w:rPr>
          <w:rFonts w:eastAsia="Calibri" w:hint="eastAsia"/>
          <w:b/>
          <w:bCs/>
          <w:rtl/>
        </w:rPr>
        <w:t>מרבית</w:t>
      </w:r>
      <w:r w:rsidRPr="0010195F">
        <w:rPr>
          <w:rFonts w:eastAsia="Calibri"/>
          <w:b/>
          <w:bCs/>
          <w:rtl/>
        </w:rPr>
        <w:t xml:space="preserve"> </w:t>
      </w:r>
      <w:r w:rsidRPr="0010195F">
        <w:rPr>
          <w:rFonts w:eastAsia="Calibri" w:hint="eastAsia"/>
          <w:b/>
          <w:bCs/>
          <w:rtl/>
        </w:rPr>
        <w:t>המהלכים</w:t>
      </w:r>
      <w:r w:rsidRPr="0010195F">
        <w:rPr>
          <w:rFonts w:eastAsia="Calibri"/>
          <w:b/>
          <w:bCs/>
          <w:rtl/>
        </w:rPr>
        <w:t xml:space="preserve"> </w:t>
      </w:r>
      <w:r w:rsidRPr="0010195F">
        <w:rPr>
          <w:rFonts w:eastAsia="Calibri" w:hint="eastAsia"/>
          <w:b/>
          <w:bCs/>
          <w:rtl/>
        </w:rPr>
        <w:t>הללו</w:t>
      </w:r>
      <w:r w:rsidRPr="0010195F">
        <w:rPr>
          <w:rFonts w:eastAsia="Calibri"/>
          <w:b/>
          <w:bCs/>
          <w:rtl/>
        </w:rPr>
        <w:t xml:space="preserve"> אינ</w:t>
      </w:r>
      <w:r w:rsidRPr="0010195F">
        <w:rPr>
          <w:rFonts w:eastAsia="Calibri" w:hint="eastAsia"/>
          <w:b/>
          <w:bCs/>
          <w:rtl/>
        </w:rPr>
        <w:t>ם</w:t>
      </w:r>
      <w:r w:rsidRPr="0010195F">
        <w:rPr>
          <w:rFonts w:eastAsia="Calibri"/>
          <w:b/>
          <w:bCs/>
          <w:rtl/>
        </w:rPr>
        <w:t xml:space="preserve"> מתייחס</w:t>
      </w:r>
      <w:r w:rsidRPr="0010195F">
        <w:rPr>
          <w:rFonts w:eastAsia="Calibri" w:hint="eastAsia"/>
          <w:b/>
          <w:bCs/>
          <w:rtl/>
        </w:rPr>
        <w:t>ים</w:t>
      </w:r>
      <w:r w:rsidRPr="0010195F">
        <w:rPr>
          <w:rFonts w:eastAsia="Calibri"/>
          <w:b/>
          <w:bCs/>
          <w:rtl/>
        </w:rPr>
        <w:t xml:space="preserve"> ז</w:t>
      </w:r>
      <w:r w:rsidRPr="0010195F">
        <w:rPr>
          <w:rFonts w:eastAsia="Calibri" w:hint="eastAsia"/>
          <w:b/>
          <w:bCs/>
          <w:rtl/>
        </w:rPr>
        <w:t>ה</w:t>
      </w:r>
      <w:r w:rsidRPr="0010195F">
        <w:rPr>
          <w:rFonts w:eastAsia="Calibri"/>
          <w:b/>
          <w:bCs/>
          <w:rtl/>
        </w:rPr>
        <w:t xml:space="preserve"> לז</w:t>
      </w:r>
      <w:r w:rsidRPr="0010195F">
        <w:rPr>
          <w:rFonts w:eastAsia="Calibri" w:hint="eastAsia"/>
          <w:b/>
          <w:bCs/>
          <w:rtl/>
        </w:rPr>
        <w:t>ה</w:t>
      </w:r>
      <w:r w:rsidRPr="0010195F">
        <w:rPr>
          <w:rFonts w:eastAsia="Calibri" w:hint="cs"/>
          <w:b/>
          <w:bCs/>
          <w:rtl/>
        </w:rPr>
        <w:t>,</w:t>
      </w:r>
      <w:r w:rsidRPr="0010195F">
        <w:rPr>
          <w:rFonts w:eastAsia="Calibri"/>
          <w:b/>
          <w:bCs/>
          <w:rtl/>
        </w:rPr>
        <w:t xml:space="preserve"> ואין מסמך משרדי אחד </w:t>
      </w:r>
      <w:r w:rsidRPr="0010195F">
        <w:rPr>
          <w:rFonts w:eastAsia="Calibri" w:hint="cs"/>
          <w:b/>
          <w:bCs/>
          <w:rtl/>
        </w:rPr>
        <w:t>המשלב</w:t>
      </w:r>
      <w:r w:rsidRPr="0010195F">
        <w:rPr>
          <w:rFonts w:eastAsia="Calibri"/>
          <w:b/>
          <w:bCs/>
          <w:rtl/>
        </w:rPr>
        <w:t xml:space="preserve"> ביניה</w:t>
      </w:r>
      <w:r w:rsidRPr="0010195F">
        <w:rPr>
          <w:rFonts w:eastAsia="Calibri" w:hint="eastAsia"/>
          <w:b/>
          <w:bCs/>
          <w:rtl/>
        </w:rPr>
        <w:t>ם</w:t>
      </w:r>
      <w:r w:rsidRPr="0010195F">
        <w:rPr>
          <w:rFonts w:eastAsia="Calibri"/>
          <w:b/>
          <w:bCs/>
          <w:rtl/>
        </w:rPr>
        <w:t xml:space="preserve">, </w:t>
      </w:r>
      <w:r w:rsidRPr="0010195F">
        <w:rPr>
          <w:rFonts w:eastAsia="Calibri" w:hint="eastAsia"/>
          <w:b/>
          <w:bCs/>
          <w:rtl/>
        </w:rPr>
        <w:t>מגדיר</w:t>
      </w:r>
      <w:r w:rsidRPr="0010195F">
        <w:rPr>
          <w:rFonts w:eastAsia="Calibri"/>
          <w:b/>
          <w:bCs/>
          <w:rtl/>
        </w:rPr>
        <w:t xml:space="preserve"> </w:t>
      </w:r>
      <w:r w:rsidRPr="0010195F">
        <w:rPr>
          <w:rFonts w:eastAsia="Calibri" w:hint="eastAsia"/>
          <w:b/>
          <w:bCs/>
          <w:rtl/>
        </w:rPr>
        <w:t>את</w:t>
      </w:r>
      <w:r w:rsidRPr="0010195F">
        <w:rPr>
          <w:rFonts w:eastAsia="Calibri"/>
          <w:b/>
          <w:bCs/>
          <w:rtl/>
        </w:rPr>
        <w:t xml:space="preserve"> </w:t>
      </w:r>
      <w:r w:rsidRPr="0010195F">
        <w:rPr>
          <w:rFonts w:eastAsia="Calibri" w:hint="eastAsia"/>
          <w:b/>
          <w:bCs/>
          <w:rtl/>
        </w:rPr>
        <w:t>היחסים</w:t>
      </w:r>
      <w:r w:rsidRPr="0010195F">
        <w:rPr>
          <w:rFonts w:eastAsia="Calibri"/>
          <w:b/>
          <w:bCs/>
          <w:rtl/>
        </w:rPr>
        <w:t xml:space="preserve"> </w:t>
      </w:r>
      <w:r w:rsidRPr="0010195F">
        <w:rPr>
          <w:rFonts w:eastAsia="Calibri" w:hint="eastAsia"/>
          <w:b/>
          <w:bCs/>
          <w:rtl/>
        </w:rPr>
        <w:t>ביניהם</w:t>
      </w:r>
      <w:r w:rsidRPr="0010195F">
        <w:rPr>
          <w:rFonts w:eastAsia="Calibri"/>
          <w:b/>
          <w:bCs/>
          <w:rtl/>
        </w:rPr>
        <w:t xml:space="preserve"> וקובע סדרי עדיפויות לקידומ</w:t>
      </w:r>
      <w:r w:rsidRPr="0010195F">
        <w:rPr>
          <w:rFonts w:eastAsia="Calibri" w:hint="eastAsia"/>
          <w:b/>
          <w:bCs/>
          <w:rtl/>
        </w:rPr>
        <w:t>ם</w:t>
      </w:r>
      <w:r w:rsidRPr="0010195F">
        <w:rPr>
          <w:rFonts w:eastAsia="Calibri"/>
          <w:b/>
          <w:bCs/>
          <w:rtl/>
        </w:rPr>
        <w:t>.</w:t>
      </w:r>
    </w:p>
    <w:p w14:paraId="168CB95D" w14:textId="77777777" w:rsidR="0010195F" w:rsidRPr="0010195F" w:rsidRDefault="0010195F" w:rsidP="0010195F">
      <w:pPr>
        <w:spacing w:line="269" w:lineRule="auto"/>
        <w:ind w:left="-567"/>
        <w:rPr>
          <w:rFonts w:eastAsia="Calibri"/>
          <w:szCs w:val="20"/>
          <w:rtl/>
        </w:rPr>
      </w:pPr>
    </w:p>
    <w:p w14:paraId="2FAFF08A" w14:textId="77777777" w:rsidR="0010195F" w:rsidRPr="0010195F" w:rsidRDefault="0010195F" w:rsidP="0010195F">
      <w:pPr>
        <w:spacing w:line="269" w:lineRule="auto"/>
        <w:rPr>
          <w:rFonts w:eastAsia="Calibri"/>
          <w:rtl/>
        </w:rPr>
      </w:pPr>
      <w:r w:rsidRPr="0010195F">
        <w:rPr>
          <w:rFonts w:eastAsia="Calibri" w:hint="cs"/>
          <w:rtl/>
        </w:rPr>
        <w:t xml:space="preserve">משרד החינוך מסר בתשובתו כי הוא פועל לגיבוש אסטרטגיה כוללת לקידום הלמידה הדיגיטלית וכי במסגרת </w:t>
      </w:r>
      <w:r w:rsidRPr="0010195F">
        <w:rPr>
          <w:rFonts w:eastAsia="Calibri"/>
          <w:rtl/>
        </w:rPr>
        <w:t xml:space="preserve">הפקת </w:t>
      </w:r>
      <w:r w:rsidRPr="0010195F">
        <w:rPr>
          <w:rFonts w:eastAsia="Calibri" w:hint="cs"/>
          <w:rtl/>
        </w:rPr>
        <w:t>ה</w:t>
      </w:r>
      <w:r w:rsidRPr="0010195F">
        <w:rPr>
          <w:rFonts w:eastAsia="Calibri"/>
          <w:rtl/>
        </w:rPr>
        <w:t xml:space="preserve">לקחים </w:t>
      </w:r>
      <w:r w:rsidRPr="0010195F">
        <w:rPr>
          <w:rFonts w:eastAsia="Calibri" w:hint="cs"/>
          <w:rtl/>
        </w:rPr>
        <w:t>שביצע בנוגע ל</w:t>
      </w:r>
      <w:r w:rsidRPr="0010195F">
        <w:rPr>
          <w:rFonts w:eastAsia="Calibri"/>
          <w:rtl/>
        </w:rPr>
        <w:t>התנהלות</w:t>
      </w:r>
      <w:r w:rsidRPr="0010195F">
        <w:rPr>
          <w:rFonts w:eastAsia="Calibri" w:hint="cs"/>
          <w:rtl/>
        </w:rPr>
        <w:t xml:space="preserve">ו במלחמה נקבע כי ימונה פרויקטור </w:t>
      </w:r>
      <w:r w:rsidRPr="0010195F">
        <w:rPr>
          <w:rFonts w:eastAsia="Calibri"/>
          <w:rtl/>
        </w:rPr>
        <w:t>לתכלול סוגיית הלמידה בחירום</w:t>
      </w:r>
      <w:r w:rsidRPr="0010195F">
        <w:rPr>
          <w:rFonts w:eastAsia="Calibri" w:hint="cs"/>
          <w:rtl/>
        </w:rPr>
        <w:t xml:space="preserve"> </w:t>
      </w:r>
      <w:r w:rsidRPr="0010195F">
        <w:rPr>
          <w:rFonts w:eastAsia="Calibri"/>
          <w:rtl/>
        </w:rPr>
        <w:t xml:space="preserve">אשר יגבש, יחד עם כל הגורמים הרלוונטיים במשרד, תוכנית </w:t>
      </w:r>
      <w:r w:rsidRPr="0010195F">
        <w:rPr>
          <w:rFonts w:eastAsia="Calibri" w:hint="cs"/>
          <w:rtl/>
        </w:rPr>
        <w:t>ל</w:t>
      </w:r>
      <w:r w:rsidRPr="0010195F">
        <w:rPr>
          <w:rFonts w:eastAsia="Calibri"/>
          <w:rtl/>
        </w:rPr>
        <w:t>למידה מרחוק ותוכנית פדגוגית</w:t>
      </w:r>
      <w:r w:rsidRPr="0010195F">
        <w:rPr>
          <w:rFonts w:eastAsia="Calibri" w:hint="cs"/>
          <w:rtl/>
        </w:rPr>
        <w:t xml:space="preserve"> </w:t>
      </w:r>
      <w:r w:rsidRPr="0010195F">
        <w:rPr>
          <w:rFonts w:eastAsia="Calibri"/>
          <w:rtl/>
        </w:rPr>
        <w:t>ייעודית למצבי חירום ממושכים</w:t>
      </w:r>
      <w:r w:rsidRPr="0010195F">
        <w:rPr>
          <w:rFonts w:eastAsia="Calibri" w:hint="cs"/>
          <w:rtl/>
        </w:rPr>
        <w:t xml:space="preserve">. </w:t>
      </w:r>
    </w:p>
    <w:p w14:paraId="0BABAA1D" w14:textId="77777777" w:rsidR="0010195F" w:rsidRPr="0010195F" w:rsidRDefault="0010195F" w:rsidP="0010195F">
      <w:pPr>
        <w:spacing w:line="269" w:lineRule="auto"/>
        <w:rPr>
          <w:rFonts w:eastAsia="Calibri"/>
          <w:rtl/>
        </w:rPr>
      </w:pPr>
    </w:p>
    <w:bookmarkEnd w:id="2"/>
    <w:p w14:paraId="53A9D50E" w14:textId="77777777" w:rsidR="0010195F" w:rsidRPr="0010195F" w:rsidRDefault="0010195F" w:rsidP="0010195F">
      <w:pPr>
        <w:keepNext/>
        <w:keepLines/>
        <w:spacing w:line="269" w:lineRule="auto"/>
        <w:outlineLvl w:val="5"/>
        <w:rPr>
          <w:rFonts w:eastAsia="Times New Roman"/>
          <w:spacing w:val="40"/>
          <w:rtl/>
        </w:rPr>
      </w:pPr>
      <w:r w:rsidRPr="0010195F">
        <w:rPr>
          <w:rFonts w:eastAsia="Times New Roman" w:hint="cs"/>
          <w:spacing w:val="40"/>
          <w:rtl/>
        </w:rPr>
        <w:t>הסדרה ותכלול של הלמידה הדיגיטלית במערכת החינוך</w:t>
      </w:r>
    </w:p>
    <w:p w14:paraId="355F4E9B" w14:textId="77777777" w:rsidR="0010195F" w:rsidRPr="0010195F" w:rsidRDefault="0010195F" w:rsidP="0010195F">
      <w:pPr>
        <w:spacing w:line="269" w:lineRule="auto"/>
        <w:ind w:left="-567"/>
        <w:rPr>
          <w:rFonts w:eastAsia="Calibri"/>
          <w:szCs w:val="20"/>
          <w:rtl/>
        </w:rPr>
      </w:pPr>
    </w:p>
    <w:p w14:paraId="245765F4" w14:textId="77777777" w:rsidR="0010195F" w:rsidRPr="0010195F" w:rsidRDefault="0010195F" w:rsidP="0010195F">
      <w:pPr>
        <w:spacing w:line="269" w:lineRule="auto"/>
        <w:rPr>
          <w:rFonts w:eastAsia="Calibri"/>
          <w:rtl/>
        </w:rPr>
      </w:pPr>
      <w:r w:rsidRPr="0010195F">
        <w:rPr>
          <w:rFonts w:eastAsia="Times New Roman" w:hint="cs"/>
          <w:bCs/>
          <w:spacing w:val="40"/>
          <w:rtl/>
        </w:rPr>
        <w:t>הסדרה חלקית של היבטי למידה דיגיטלית</w:t>
      </w:r>
      <w:r w:rsidRPr="0010195F">
        <w:rPr>
          <w:rFonts w:eastAsia="Times New Roman" w:hint="cs"/>
          <w:b/>
          <w:bCs/>
          <w:spacing w:val="40"/>
          <w:rtl/>
        </w:rPr>
        <w:t>:</w:t>
      </w:r>
      <w:r w:rsidRPr="0010195F">
        <w:rPr>
          <w:rFonts w:eastAsia="Times New Roman" w:hint="cs"/>
          <w:spacing w:val="40"/>
          <w:rtl/>
        </w:rPr>
        <w:t xml:space="preserve"> </w:t>
      </w:r>
      <w:r w:rsidRPr="0010195F">
        <w:rPr>
          <w:rFonts w:eastAsia="Calibri" w:hint="cs"/>
          <w:rtl/>
        </w:rPr>
        <w:t>אחת ההמלצות האופרטיביות בהפקת הלקחים של משרד החינוך מהקורונה הייתה להסדיר את</w:t>
      </w:r>
      <w:r w:rsidRPr="0010195F">
        <w:rPr>
          <w:rFonts w:eastAsia="Calibri"/>
          <w:rtl/>
        </w:rPr>
        <w:t xml:space="preserve"> הלמידה</w:t>
      </w:r>
      <w:r w:rsidRPr="0010195F">
        <w:rPr>
          <w:rFonts w:eastAsia="Calibri" w:hint="cs"/>
          <w:rtl/>
        </w:rPr>
        <w:t xml:space="preserve"> </w:t>
      </w:r>
      <w:r w:rsidRPr="0010195F">
        <w:rPr>
          <w:rFonts w:eastAsia="Calibri"/>
          <w:rtl/>
        </w:rPr>
        <w:t xml:space="preserve">מרחוק </w:t>
      </w:r>
      <w:r w:rsidRPr="0010195F">
        <w:rPr>
          <w:rFonts w:eastAsia="Calibri" w:hint="cs"/>
          <w:rtl/>
        </w:rPr>
        <w:t>ו</w:t>
      </w:r>
      <w:r w:rsidRPr="0010195F">
        <w:rPr>
          <w:rFonts w:eastAsia="Calibri"/>
          <w:rtl/>
        </w:rPr>
        <w:t>לעגן את יכולת הלמידה הדיגיטלית לאורך כל שעות היום ו</w:t>
      </w:r>
      <w:r w:rsidRPr="0010195F">
        <w:rPr>
          <w:rFonts w:eastAsia="Calibri" w:hint="cs"/>
          <w:rtl/>
        </w:rPr>
        <w:t>את יכולת</w:t>
      </w:r>
      <w:r w:rsidRPr="0010195F">
        <w:rPr>
          <w:rFonts w:eastAsia="Calibri"/>
          <w:rtl/>
        </w:rPr>
        <w:t xml:space="preserve"> הלמידה וההוראה מרחוק</w:t>
      </w:r>
      <w:r w:rsidRPr="0010195F">
        <w:rPr>
          <w:rFonts w:eastAsia="Calibri" w:hint="cs"/>
          <w:rtl/>
        </w:rPr>
        <w:t xml:space="preserve">. </w:t>
      </w:r>
    </w:p>
    <w:p w14:paraId="47EF0CB8" w14:textId="77777777" w:rsidR="0010195F" w:rsidRPr="0010195F" w:rsidRDefault="0010195F" w:rsidP="0010195F">
      <w:pPr>
        <w:spacing w:line="269" w:lineRule="auto"/>
        <w:ind w:left="-567"/>
        <w:rPr>
          <w:rFonts w:eastAsia="Calibri"/>
          <w:szCs w:val="20"/>
          <w:rtl/>
        </w:rPr>
      </w:pPr>
    </w:p>
    <w:p w14:paraId="38C7C8D5" w14:textId="77777777" w:rsidR="0010195F" w:rsidRPr="0010195F" w:rsidRDefault="0010195F" w:rsidP="0010195F">
      <w:pPr>
        <w:spacing w:line="269" w:lineRule="auto"/>
        <w:rPr>
          <w:rFonts w:eastAsia="Calibri"/>
          <w:rtl/>
        </w:rPr>
      </w:pPr>
      <w:r w:rsidRPr="0010195F">
        <w:rPr>
          <w:rFonts w:eastAsia="Calibri" w:hint="cs"/>
          <w:rtl/>
        </w:rPr>
        <w:t xml:space="preserve">הדרך הנוהגת במשרד החינוך להסדרת תהליכים היא באמצעות חוזרי מנכ"ל. </w:t>
      </w:r>
      <w:r w:rsidRPr="0010195F">
        <w:rPr>
          <w:rFonts w:eastAsia="Calibri"/>
          <w:rtl/>
        </w:rPr>
        <w:t xml:space="preserve">חוזרי </w:t>
      </w:r>
      <w:r w:rsidRPr="0010195F">
        <w:rPr>
          <w:rFonts w:eastAsia="Calibri" w:hint="cs"/>
          <w:rtl/>
        </w:rPr>
        <w:t>ה</w:t>
      </w:r>
      <w:r w:rsidRPr="0010195F">
        <w:rPr>
          <w:rFonts w:eastAsia="Calibri"/>
          <w:rtl/>
        </w:rPr>
        <w:t xml:space="preserve">מנכ"ל </w:t>
      </w:r>
      <w:r w:rsidRPr="0010195F">
        <w:rPr>
          <w:rFonts w:eastAsia="Calibri" w:hint="cs"/>
          <w:rtl/>
        </w:rPr>
        <w:t>הם קובצי הוראות בעלות תוקף מחייב ה</w:t>
      </w:r>
      <w:r w:rsidRPr="0010195F">
        <w:rPr>
          <w:rFonts w:eastAsia="Calibri"/>
          <w:rtl/>
        </w:rPr>
        <w:t xml:space="preserve">מבטאות את עקרונות המדיניות החינוכית והניהולית של משרד החינוך ואת </w:t>
      </w:r>
      <w:r w:rsidRPr="0010195F">
        <w:rPr>
          <w:rFonts w:eastAsia="Calibri" w:hint="cs"/>
          <w:rtl/>
        </w:rPr>
        <w:t>ה</w:t>
      </w:r>
      <w:r w:rsidRPr="0010195F">
        <w:rPr>
          <w:rFonts w:eastAsia="Calibri"/>
          <w:rtl/>
        </w:rPr>
        <w:t>דרכי</w:t>
      </w:r>
      <w:r w:rsidRPr="0010195F">
        <w:rPr>
          <w:rFonts w:eastAsia="Calibri" w:hint="cs"/>
          <w:rtl/>
        </w:rPr>
        <w:t>ם</w:t>
      </w:r>
      <w:r w:rsidRPr="0010195F">
        <w:rPr>
          <w:rFonts w:eastAsia="Calibri"/>
          <w:rtl/>
        </w:rPr>
        <w:t xml:space="preserve"> </w:t>
      </w:r>
      <w:r w:rsidRPr="0010195F">
        <w:rPr>
          <w:rFonts w:eastAsia="Calibri" w:hint="cs"/>
          <w:rtl/>
        </w:rPr>
        <w:t>ל</w:t>
      </w:r>
      <w:r w:rsidRPr="0010195F">
        <w:rPr>
          <w:rFonts w:eastAsia="Calibri"/>
          <w:rtl/>
        </w:rPr>
        <w:t xml:space="preserve">יישמם. </w:t>
      </w:r>
      <w:r w:rsidRPr="0010195F">
        <w:rPr>
          <w:rFonts w:eastAsia="Calibri" w:hint="cs"/>
          <w:rtl/>
        </w:rPr>
        <w:t>בתקופת הביקורת, חוזר המנכ"ל העיקרי שעסק בנושא הלמידה הדיגיטלית היה חוזר בנושא שימוש באמצעים טכנולוגיים ללמידה והוראה שפורסם בשנת 2016 ולא עודכן אלא בפברואר 2025 - למעלה משנה לאחר פרוץ המלחמה</w:t>
      </w:r>
      <w:r w:rsidRPr="0010195F">
        <w:rPr>
          <w:rFonts w:eastAsia="Calibri"/>
          <w:vertAlign w:val="superscript"/>
          <w:rtl/>
        </w:rPr>
        <w:footnoteReference w:id="102"/>
      </w:r>
      <w:r w:rsidRPr="0010195F">
        <w:rPr>
          <w:rFonts w:eastAsia="Calibri" w:hint="cs"/>
          <w:rtl/>
        </w:rPr>
        <w:t xml:space="preserve"> (להלן - חוזר מנכ"ל אמצעי קצה). ה</w:t>
      </w:r>
      <w:r w:rsidRPr="0010195F">
        <w:rPr>
          <w:rFonts w:eastAsia="Calibri"/>
          <w:rtl/>
        </w:rPr>
        <w:t xml:space="preserve">חוזר עוסק בהסדרת השימוש </w:t>
      </w:r>
      <w:r w:rsidRPr="0010195F">
        <w:rPr>
          <w:rFonts w:eastAsia="Calibri"/>
          <w:rtl/>
        </w:rPr>
        <w:lastRenderedPageBreak/>
        <w:t>באמצעי קצה (מחשבים ניידים, מחשבי לוח וכדומה) בתהליכי</w:t>
      </w:r>
      <w:r w:rsidRPr="0010195F">
        <w:rPr>
          <w:rFonts w:eastAsia="Calibri" w:hint="cs"/>
          <w:rtl/>
        </w:rPr>
        <w:t>ם</w:t>
      </w:r>
      <w:r w:rsidRPr="0010195F">
        <w:rPr>
          <w:rFonts w:eastAsia="Calibri"/>
          <w:rtl/>
        </w:rPr>
        <w:t xml:space="preserve"> </w:t>
      </w:r>
      <w:r w:rsidRPr="0010195F">
        <w:rPr>
          <w:rFonts w:eastAsia="Calibri" w:hint="cs"/>
          <w:rtl/>
        </w:rPr>
        <w:t xml:space="preserve">של </w:t>
      </w:r>
      <w:r w:rsidRPr="0010195F">
        <w:rPr>
          <w:rFonts w:eastAsia="Calibri"/>
          <w:rtl/>
        </w:rPr>
        <w:t>הוראה, למידה והערכה במוסדות החינוך</w:t>
      </w:r>
      <w:r w:rsidRPr="0010195F">
        <w:rPr>
          <w:rFonts w:eastAsia="Calibri" w:hint="cs"/>
          <w:rtl/>
        </w:rPr>
        <w:t>, והוא</w:t>
      </w:r>
      <w:r w:rsidRPr="0010195F">
        <w:rPr>
          <w:rFonts w:eastAsia="Calibri"/>
          <w:rtl/>
        </w:rPr>
        <w:t xml:space="preserve"> כולל הנחיות להטמעת הפעלתם</w:t>
      </w:r>
      <w:r w:rsidRPr="0010195F">
        <w:rPr>
          <w:rFonts w:eastAsia="Calibri" w:hint="cs"/>
          <w:rtl/>
        </w:rPr>
        <w:t xml:space="preserve">. </w:t>
      </w:r>
    </w:p>
    <w:p w14:paraId="637072FC" w14:textId="77777777" w:rsidR="0010195F" w:rsidRPr="0010195F" w:rsidRDefault="0010195F" w:rsidP="0010195F">
      <w:pPr>
        <w:spacing w:line="269" w:lineRule="auto"/>
        <w:ind w:left="-567"/>
        <w:rPr>
          <w:rFonts w:eastAsia="Calibri"/>
          <w:szCs w:val="20"/>
          <w:rtl/>
        </w:rPr>
      </w:pPr>
    </w:p>
    <w:p w14:paraId="6BF8250E" w14:textId="77777777" w:rsidR="0010195F" w:rsidRPr="0010195F" w:rsidRDefault="0010195F" w:rsidP="0010195F">
      <w:pPr>
        <w:spacing w:line="269" w:lineRule="auto"/>
        <w:rPr>
          <w:rFonts w:eastAsia="Calibri"/>
          <w:rtl/>
        </w:rPr>
      </w:pPr>
      <w:r w:rsidRPr="0010195F">
        <w:rPr>
          <w:rFonts w:eastAsia="Calibri" w:hint="cs"/>
          <w:rtl/>
        </w:rPr>
        <w:t>בחוזר מנכ"ל אמצעי קצה נקבעו, בין השאר, הגבלות על השימוש באמצעי קצה, ובתוך כך הגבלות על זמן הלמידה היומי של תלמידים בשילוב אמצעי קצה</w:t>
      </w:r>
      <w:r w:rsidRPr="0010195F">
        <w:rPr>
          <w:rFonts w:eastAsia="Calibri"/>
          <w:vertAlign w:val="superscript"/>
          <w:rtl/>
        </w:rPr>
        <w:footnoteReference w:id="103"/>
      </w:r>
      <w:r w:rsidRPr="0010195F">
        <w:rPr>
          <w:rFonts w:eastAsia="Calibri" w:hint="cs"/>
          <w:rtl/>
        </w:rPr>
        <w:t xml:space="preserve"> ועל סוג אמצעי הקצה שבהם ניתן להשתמש לפעילות חינוכית</w:t>
      </w:r>
      <w:r w:rsidRPr="0010195F">
        <w:rPr>
          <w:rFonts w:eastAsia="Calibri"/>
          <w:vertAlign w:val="superscript"/>
          <w:rtl/>
        </w:rPr>
        <w:footnoteReference w:id="104"/>
      </w:r>
      <w:r w:rsidRPr="0010195F">
        <w:rPr>
          <w:rFonts w:eastAsia="Calibri" w:hint="cs"/>
          <w:rtl/>
        </w:rPr>
        <w:t>.</w:t>
      </w:r>
      <w:r w:rsidRPr="0010195F">
        <w:rPr>
          <w:rFonts w:eastAsia="Calibri"/>
          <w:rtl/>
        </w:rPr>
        <w:t xml:space="preserve"> </w:t>
      </w:r>
      <w:r w:rsidRPr="0010195F">
        <w:rPr>
          <w:rFonts w:eastAsia="Calibri" w:hint="cs"/>
          <w:rtl/>
        </w:rPr>
        <w:t>החוזר לא הסדיר היבטים מרכזיים הנוגעים לשילוב למידה דיגיטלית במערכת החינוך ובכלל זה בנוגע לעידוד וקידום ההטמעה של הלמידה הדיגיטלית, שימוש בתוכן דיגיטלי, הכשרת המורים והפיתוח המקצועי שלהם בתחום זה ועוד</w:t>
      </w:r>
      <w:r w:rsidRPr="0010195F">
        <w:rPr>
          <w:rFonts w:eastAsia="Calibri"/>
          <w:vertAlign w:val="superscript"/>
          <w:rtl/>
        </w:rPr>
        <w:footnoteReference w:id="105"/>
      </w:r>
      <w:r w:rsidRPr="0010195F">
        <w:rPr>
          <w:rFonts w:eastAsia="Calibri" w:hint="cs"/>
          <w:rtl/>
        </w:rPr>
        <w:t>.</w:t>
      </w:r>
    </w:p>
    <w:p w14:paraId="29B27F6D" w14:textId="77777777" w:rsidR="0010195F" w:rsidRPr="0010195F" w:rsidRDefault="0010195F" w:rsidP="0010195F">
      <w:pPr>
        <w:spacing w:line="269" w:lineRule="auto"/>
        <w:ind w:left="-567"/>
        <w:rPr>
          <w:rFonts w:eastAsia="Calibri"/>
          <w:szCs w:val="20"/>
          <w:rtl/>
        </w:rPr>
      </w:pPr>
    </w:p>
    <w:p w14:paraId="3FCF3D75" w14:textId="77777777" w:rsidR="0010195F" w:rsidRPr="0010195F" w:rsidRDefault="0010195F" w:rsidP="0010195F">
      <w:pPr>
        <w:spacing w:line="269" w:lineRule="auto"/>
        <w:rPr>
          <w:rFonts w:eastAsia="Calibri"/>
          <w:rtl/>
        </w:rPr>
      </w:pPr>
      <w:r w:rsidRPr="0010195F">
        <w:rPr>
          <w:rFonts w:eastAsia="Calibri" w:hint="cs"/>
          <w:rtl/>
        </w:rPr>
        <w:t>מאז פרסומו של חוזר מנכ"ל אמצעי קצה, ובפרט מאז פרוץ מגפת הקורונה, פרסמו כמה מיחידות המטה של המשרד הנחיות שנועדו לעודד, להסדיר ולשלב למידה דיגיטלית לפי שלבי החינוך. כך, למשל, הפיצו אגפי הגיל במינהל הפדגוגי</w:t>
      </w:r>
      <w:r w:rsidRPr="0010195F">
        <w:rPr>
          <w:rFonts w:eastAsia="Calibri"/>
          <w:vertAlign w:val="superscript"/>
          <w:rtl/>
        </w:rPr>
        <w:footnoteReference w:id="106"/>
      </w:r>
      <w:r w:rsidRPr="0010195F">
        <w:rPr>
          <w:rFonts w:eastAsia="Calibri" w:hint="cs"/>
          <w:rtl/>
        </w:rPr>
        <w:t xml:space="preserve"> מסמכי הנחיות בנוגע ללמידה דיגיטלית בשלבי הגיל השונים</w:t>
      </w:r>
      <w:r w:rsidRPr="0010195F">
        <w:rPr>
          <w:rFonts w:eastAsia="Calibri"/>
          <w:vertAlign w:val="superscript"/>
          <w:rtl/>
        </w:rPr>
        <w:footnoteReference w:id="107"/>
      </w:r>
      <w:r w:rsidRPr="0010195F">
        <w:rPr>
          <w:rFonts w:eastAsia="Calibri" w:hint="cs"/>
          <w:rtl/>
        </w:rPr>
        <w:t>. משנה"ל התשפ"ב (2021 - 2022) הפיץ המשרד לקראת כל שנת לימודים את המסמך "</w:t>
      </w:r>
      <w:r w:rsidRPr="0010195F">
        <w:rPr>
          <w:rFonts w:eastAsia="Calibri"/>
          <w:rtl/>
        </w:rPr>
        <w:t>ארגון הלמידה</w:t>
      </w:r>
      <w:r w:rsidRPr="0010195F">
        <w:rPr>
          <w:rFonts w:eastAsia="Calibri" w:hint="cs"/>
          <w:rtl/>
        </w:rPr>
        <w:t>"</w:t>
      </w:r>
      <w:r w:rsidRPr="0010195F">
        <w:rPr>
          <w:rFonts w:eastAsia="Calibri"/>
          <w:rtl/>
        </w:rPr>
        <w:t xml:space="preserve"> </w:t>
      </w:r>
      <w:r w:rsidRPr="0010195F">
        <w:rPr>
          <w:rFonts w:eastAsia="Calibri" w:hint="cs"/>
          <w:rtl/>
        </w:rPr>
        <w:t>לבתיה"ס היסודיים ולחטיבות הביניים (ומשנה"ל התשפ"ה גם לחטיבות העליונות). מסמך זה פירט את העקרונות המנחים לגמישות שניתנה למנהלי בתיה"ס בארגון הלמידה. במסמכי ארגון הלמידה שהופצו בשנים התשפ"ב - התשפ"ה צוין כי הלמידה יכולה להתקיים גם בסביבה מקוונת או משולבת-דיגיטל, וניתנה אפשרות לתלמידי כיתה ו' ומעלה ללמוד מהבית בעת שגרה בהיקף מוגבל.</w:t>
      </w:r>
    </w:p>
    <w:p w14:paraId="0C758893" w14:textId="77777777" w:rsidR="0010195F" w:rsidRPr="0010195F" w:rsidRDefault="0010195F" w:rsidP="0010195F">
      <w:pPr>
        <w:spacing w:line="269" w:lineRule="auto"/>
        <w:ind w:left="-567"/>
        <w:rPr>
          <w:rFonts w:eastAsia="Calibri"/>
          <w:szCs w:val="20"/>
          <w:rtl/>
        </w:rPr>
      </w:pPr>
    </w:p>
    <w:p w14:paraId="1405256E" w14:textId="77777777" w:rsidR="0010195F" w:rsidRPr="0010195F" w:rsidRDefault="0010195F" w:rsidP="0010195F">
      <w:pPr>
        <w:spacing w:line="269" w:lineRule="auto"/>
        <w:rPr>
          <w:rFonts w:eastAsia="Calibri"/>
          <w:rtl/>
        </w:rPr>
      </w:pPr>
      <w:r w:rsidRPr="0010195F">
        <w:rPr>
          <w:rFonts w:eastAsia="Calibri" w:hint="cs"/>
          <w:rtl/>
        </w:rPr>
        <w:t xml:space="preserve">במקביל, בעקבות מגפת הקורונה והמעבר של כלל מערכת החינוך ללמידה מרחוק באופן מיידי ולנוכח המחסור באמצעי קצה ללמידה מרחוק בקרב התלמידים, אישר המשרד להשתמש גם בטלפונים ניידים לצורך למידה מרחוק. מחוזרי מנכ"ל בנושאים אחרים עלה גם כי הצוות החינוכי רשאי להנחות את </w:t>
      </w:r>
      <w:r w:rsidRPr="0010195F">
        <w:rPr>
          <w:rFonts w:eastAsia="Calibri" w:hint="cs"/>
          <w:rtl/>
        </w:rPr>
        <w:lastRenderedPageBreak/>
        <w:t>התלמידים להשתמש בטלפונים הניידים שלהם בפעילות חינוכית-לימודית מוגדרת</w:t>
      </w:r>
      <w:r w:rsidRPr="0010195F">
        <w:rPr>
          <w:rFonts w:eastAsia="Calibri"/>
          <w:vertAlign w:val="superscript"/>
          <w:rtl/>
        </w:rPr>
        <w:footnoteReference w:id="108"/>
      </w:r>
      <w:r w:rsidRPr="0010195F">
        <w:rPr>
          <w:rFonts w:eastAsia="Calibri" w:hint="cs"/>
          <w:rtl/>
        </w:rPr>
        <w:t xml:space="preserve"> אף שחוזר מנכ"ל אמצעי קצה אסר את השימוש בטלפון סלולרי ללמידה. בפועל, רק בפברואר 2025, למעלה משנה לאחר פרוץ המלחמה, פורסם חוזר מנכ"ל חדש בנושא </w:t>
      </w:r>
      <w:r w:rsidRPr="0010195F">
        <w:rPr>
          <w:rFonts w:eastAsia="Calibri"/>
          <w:rtl/>
        </w:rPr>
        <w:t>הסדרת השימוש של תלמידים באמצעי קצה לצורך למידה</w:t>
      </w:r>
      <w:r w:rsidRPr="0010195F">
        <w:rPr>
          <w:rFonts w:eastAsia="Calibri" w:hint="cs"/>
          <w:rtl/>
        </w:rPr>
        <w:t>, שהחליף את החוזר הקודם</w:t>
      </w:r>
      <w:r w:rsidRPr="0010195F">
        <w:rPr>
          <w:rFonts w:eastAsia="Calibri"/>
          <w:vertAlign w:val="superscript"/>
          <w:rtl/>
        </w:rPr>
        <w:footnoteReference w:id="109"/>
      </w:r>
      <w:r w:rsidRPr="0010195F">
        <w:rPr>
          <w:rFonts w:eastAsia="Calibri" w:hint="cs"/>
          <w:rtl/>
        </w:rPr>
        <w:t>. חוזר מנכ"ל אמצעי קצה החדש התיר להשתמש בטלפונים ניידים לצורכי למידה, ריכך את ההגבלות שנקבעו על זמן הלמידה היומי של תלמידים בשילוב אמצעי קצה והמיר אותן בהמלצות והנחיות תוך השארת שיקול דעת רחב לצוות החינוכי בנושא זה.</w:t>
      </w:r>
    </w:p>
    <w:p w14:paraId="24799F04" w14:textId="77777777" w:rsidR="0010195F" w:rsidRPr="0010195F" w:rsidRDefault="0010195F" w:rsidP="0010195F">
      <w:pPr>
        <w:spacing w:line="269" w:lineRule="auto"/>
        <w:ind w:left="-567"/>
        <w:rPr>
          <w:rFonts w:eastAsia="Calibri"/>
          <w:szCs w:val="20"/>
          <w:rtl/>
        </w:rPr>
      </w:pPr>
    </w:p>
    <w:p w14:paraId="68D61CD0" w14:textId="77777777" w:rsidR="0010195F" w:rsidRPr="0010195F" w:rsidRDefault="0010195F" w:rsidP="0010195F">
      <w:pPr>
        <w:spacing w:line="269" w:lineRule="auto"/>
        <w:rPr>
          <w:rFonts w:eastAsia="Calibri"/>
          <w:b/>
          <w:bCs/>
          <w:rtl/>
        </w:rPr>
      </w:pPr>
      <w:r w:rsidRPr="0010195F">
        <w:rPr>
          <w:rFonts w:eastAsia="Calibri" w:hint="cs"/>
          <w:b/>
          <w:bCs/>
          <w:rtl/>
        </w:rPr>
        <w:t xml:space="preserve">נמצא כי על אף שינויים מהותיים שהתרחשו מאז 2016 בכל תחום הלמידה מרחוק והלמידה הדיגיטלית, ועל אף עיגונם בהנחיות המשרד כדי להגדיל את השימוש בלמידה דיגיטלית, לא הסדיר המשרד בחוזרי מנכ"ל מכלול של היבטים הנוגעים ללמידה דיגיטלית (למשל בתחומים תוכן והון אנושי); בתחום העיקרי שבו הסדיר המשרד את נושא הלמידה הדיגיטלית - התשתיות הפיזיות הטכנולוגיות - לא עודכן חוזר המנכ"ל בנושא שימוש באמצעי קצה משך כתשע שנים, על אף שחלק ממנו כבר לא היה רלוונטי וגם עמד בסתירה לחוזרי מנכ"ל ולמסמכים אחרים שפרסם המשרד. חוזר המנכ"ל עודכן רק בפברואר 2025, למעלה משנה לאחר פרוץ המלחמה, אולם גם לאחר העדכון עדיין אין הוא מסדיר את כלל ההיבטים הרלוונטיים לקידום למידה דיגיטלית במערכת החינוך - </w:t>
      </w:r>
      <w:r w:rsidRPr="0010195F">
        <w:rPr>
          <w:rFonts w:eastAsia="Calibri"/>
          <w:b/>
          <w:bCs/>
          <w:rtl/>
        </w:rPr>
        <w:t>הון אנושי ופיתוח</w:t>
      </w:r>
      <w:r w:rsidRPr="0010195F">
        <w:rPr>
          <w:rFonts w:eastAsia="Calibri" w:hint="cs"/>
          <w:b/>
          <w:bCs/>
          <w:rtl/>
        </w:rPr>
        <w:t>ו,</w:t>
      </w:r>
      <w:r w:rsidRPr="0010195F">
        <w:rPr>
          <w:rFonts w:eastAsia="Calibri"/>
          <w:b/>
          <w:bCs/>
          <w:rtl/>
        </w:rPr>
        <w:t xml:space="preserve"> תוכן דיגיטלי</w:t>
      </w:r>
      <w:r w:rsidRPr="0010195F">
        <w:rPr>
          <w:rFonts w:eastAsia="Calibri" w:hint="cs"/>
          <w:b/>
          <w:bCs/>
          <w:rtl/>
        </w:rPr>
        <w:t>,</w:t>
      </w:r>
      <w:r w:rsidRPr="0010195F">
        <w:rPr>
          <w:rFonts w:eastAsia="Calibri"/>
          <w:b/>
          <w:bCs/>
          <w:rtl/>
        </w:rPr>
        <w:t xml:space="preserve"> פלטפורמות דיגיטל</w:t>
      </w:r>
      <w:r w:rsidRPr="0010195F">
        <w:rPr>
          <w:rFonts w:eastAsia="Calibri" w:hint="cs"/>
          <w:b/>
          <w:bCs/>
          <w:rtl/>
        </w:rPr>
        <w:t>יות</w:t>
      </w:r>
      <w:r w:rsidRPr="0010195F">
        <w:rPr>
          <w:rFonts w:eastAsia="Calibri"/>
          <w:b/>
          <w:bCs/>
          <w:rtl/>
        </w:rPr>
        <w:t xml:space="preserve"> ללמידה, הוראה והערכה</w:t>
      </w:r>
      <w:r w:rsidRPr="0010195F">
        <w:rPr>
          <w:rFonts w:eastAsia="Calibri" w:hint="cs"/>
          <w:b/>
          <w:bCs/>
          <w:rtl/>
        </w:rPr>
        <w:t>, שילוב למידה מרחוק בעת שגרה ו</w:t>
      </w:r>
      <w:r w:rsidRPr="0010195F">
        <w:rPr>
          <w:rFonts w:eastAsia="Calibri"/>
          <w:b/>
          <w:bCs/>
          <w:rtl/>
        </w:rPr>
        <w:t>עבודה מושכלת עם נתונים</w:t>
      </w:r>
      <w:r w:rsidRPr="0010195F">
        <w:rPr>
          <w:rFonts w:eastAsia="Calibri" w:hint="cs"/>
          <w:b/>
          <w:bCs/>
          <w:rtl/>
        </w:rPr>
        <w:t>.</w:t>
      </w:r>
    </w:p>
    <w:p w14:paraId="791C58E3" w14:textId="77777777" w:rsidR="0010195F" w:rsidRPr="0010195F" w:rsidRDefault="0010195F" w:rsidP="0010195F">
      <w:pPr>
        <w:spacing w:line="269" w:lineRule="auto"/>
        <w:ind w:left="-567"/>
        <w:rPr>
          <w:rFonts w:eastAsia="Calibri"/>
          <w:szCs w:val="20"/>
          <w:rtl/>
        </w:rPr>
      </w:pPr>
    </w:p>
    <w:p w14:paraId="4F8AE9EF" w14:textId="77777777" w:rsidR="0010195F" w:rsidRPr="0010195F" w:rsidRDefault="0010195F" w:rsidP="0010195F">
      <w:pPr>
        <w:spacing w:line="269" w:lineRule="auto"/>
        <w:rPr>
          <w:rFonts w:eastAsia="Calibri"/>
          <w:b/>
          <w:bCs/>
          <w:rtl/>
        </w:rPr>
      </w:pPr>
      <w:r w:rsidRPr="0010195F">
        <w:rPr>
          <w:rFonts w:eastAsia="Calibri" w:hint="cs"/>
          <w:b/>
          <w:bCs/>
          <w:rtl/>
        </w:rPr>
        <w:t xml:space="preserve">מומלץ כי משרד החינוך יסדיר באופן כולל את תחום הלמידה הדיגיטלית במסמך מחייב אחד שיתייחס לכלל ההיבטים הרלוונטיים לנושא, ובכלל זה: </w:t>
      </w:r>
      <w:r w:rsidRPr="0010195F">
        <w:rPr>
          <w:rFonts w:eastAsia="Calibri"/>
          <w:b/>
          <w:bCs/>
          <w:rtl/>
        </w:rPr>
        <w:t>הון אנושי ופיתוח</w:t>
      </w:r>
      <w:r w:rsidRPr="0010195F">
        <w:rPr>
          <w:rFonts w:eastAsia="Calibri" w:hint="cs"/>
          <w:b/>
          <w:bCs/>
          <w:rtl/>
        </w:rPr>
        <w:t>ו,</w:t>
      </w:r>
      <w:r w:rsidRPr="0010195F">
        <w:rPr>
          <w:rFonts w:eastAsia="Calibri"/>
          <w:b/>
          <w:bCs/>
          <w:rtl/>
        </w:rPr>
        <w:t xml:space="preserve"> תוכן דיגיטלי</w:t>
      </w:r>
      <w:r w:rsidRPr="0010195F">
        <w:rPr>
          <w:rFonts w:eastAsia="Calibri" w:hint="cs"/>
          <w:b/>
          <w:bCs/>
          <w:rtl/>
        </w:rPr>
        <w:t>,</w:t>
      </w:r>
      <w:r w:rsidRPr="0010195F">
        <w:rPr>
          <w:rFonts w:eastAsia="Calibri"/>
          <w:b/>
          <w:bCs/>
          <w:rtl/>
        </w:rPr>
        <w:t xml:space="preserve"> פלטפורמות דיגיטל</w:t>
      </w:r>
      <w:r w:rsidRPr="0010195F">
        <w:rPr>
          <w:rFonts w:eastAsia="Calibri" w:hint="cs"/>
          <w:b/>
          <w:bCs/>
          <w:rtl/>
        </w:rPr>
        <w:t>יות</w:t>
      </w:r>
      <w:r w:rsidRPr="0010195F">
        <w:rPr>
          <w:rFonts w:eastAsia="Calibri"/>
          <w:b/>
          <w:bCs/>
          <w:rtl/>
        </w:rPr>
        <w:t xml:space="preserve"> ללמידה, הוראה והערכה</w:t>
      </w:r>
      <w:r w:rsidRPr="0010195F">
        <w:rPr>
          <w:rFonts w:eastAsia="Calibri" w:hint="cs"/>
          <w:b/>
          <w:bCs/>
          <w:rtl/>
        </w:rPr>
        <w:t>, שילוב למידה מרחוק בעת שגרה ו</w:t>
      </w:r>
      <w:r w:rsidRPr="0010195F">
        <w:rPr>
          <w:rFonts w:eastAsia="Calibri"/>
          <w:b/>
          <w:bCs/>
          <w:rtl/>
        </w:rPr>
        <w:t>עבודה מושכלת עם נתונים</w:t>
      </w:r>
      <w:r w:rsidRPr="0010195F">
        <w:rPr>
          <w:rFonts w:eastAsia="Calibri" w:hint="cs"/>
          <w:b/>
          <w:bCs/>
          <w:rtl/>
        </w:rPr>
        <w:t>.</w:t>
      </w:r>
    </w:p>
    <w:p w14:paraId="1F3D5E34" w14:textId="77777777" w:rsidR="0010195F" w:rsidRPr="0010195F" w:rsidRDefault="0010195F" w:rsidP="0010195F">
      <w:pPr>
        <w:spacing w:line="269" w:lineRule="auto"/>
        <w:ind w:left="-567"/>
        <w:rPr>
          <w:rFonts w:eastAsia="Calibri"/>
          <w:szCs w:val="20"/>
          <w:rtl/>
        </w:rPr>
      </w:pPr>
    </w:p>
    <w:p w14:paraId="1053A558" w14:textId="77777777" w:rsidR="0010195F" w:rsidRPr="0010195F" w:rsidRDefault="0010195F" w:rsidP="0010195F">
      <w:pPr>
        <w:spacing w:line="269" w:lineRule="auto"/>
        <w:rPr>
          <w:rFonts w:eastAsia="Calibri"/>
          <w:rtl/>
        </w:rPr>
      </w:pPr>
      <w:r w:rsidRPr="0010195F">
        <w:rPr>
          <w:rFonts w:eastAsia="Calibri" w:hint="cs"/>
          <w:rtl/>
        </w:rPr>
        <w:t>משרד החינוך מסר בתשובתו כי לאחר עדכון חוזר המנכ"ל העוסק בשימוש באמצעי קצה בפברואר 2025, המשרד</w:t>
      </w:r>
      <w:r w:rsidRPr="0010195F">
        <w:rPr>
          <w:rFonts w:eastAsia="Calibri"/>
          <w:rtl/>
        </w:rPr>
        <w:t xml:space="preserve"> פועל כעת לכתיבת מסמך מדיניות מקיף שיכלול את כל ההיבטים של הלמידה הדיגיטלית</w:t>
      </w:r>
      <w:r w:rsidRPr="0010195F">
        <w:rPr>
          <w:rFonts w:eastAsia="Calibri" w:hint="cs"/>
          <w:rtl/>
        </w:rPr>
        <w:t xml:space="preserve"> ויתייחס לתחומים האלה: </w:t>
      </w:r>
      <w:r w:rsidRPr="0010195F">
        <w:rPr>
          <w:rFonts w:eastAsia="Calibri"/>
          <w:rtl/>
        </w:rPr>
        <w:t>פיתוח ההון האנושי</w:t>
      </w:r>
      <w:r w:rsidRPr="0010195F">
        <w:rPr>
          <w:rFonts w:eastAsia="Calibri" w:hint="cs"/>
          <w:rtl/>
        </w:rPr>
        <w:t xml:space="preserve"> והכשרת צוותי הוראה, </w:t>
      </w:r>
      <w:r w:rsidRPr="0010195F">
        <w:rPr>
          <w:rFonts w:eastAsia="Calibri"/>
          <w:rtl/>
        </w:rPr>
        <w:t>הרחבת התוכן הדיגיטלי</w:t>
      </w:r>
      <w:r w:rsidRPr="0010195F">
        <w:rPr>
          <w:rFonts w:eastAsia="Calibri" w:hint="cs"/>
          <w:rtl/>
        </w:rPr>
        <w:t xml:space="preserve">, </w:t>
      </w:r>
      <w:r w:rsidRPr="0010195F">
        <w:rPr>
          <w:rFonts w:eastAsia="Calibri"/>
          <w:rtl/>
        </w:rPr>
        <w:t>מיסוד פלטפורמות להוראה, למידה והערכה</w:t>
      </w:r>
      <w:r w:rsidRPr="0010195F">
        <w:rPr>
          <w:rFonts w:eastAsia="Calibri" w:hint="cs"/>
          <w:rtl/>
        </w:rPr>
        <w:t xml:space="preserve">, </w:t>
      </w:r>
      <w:r w:rsidRPr="0010195F">
        <w:rPr>
          <w:rFonts w:eastAsia="Calibri"/>
          <w:rtl/>
        </w:rPr>
        <w:t>שילוב למידה מרחוק בשגרה</w:t>
      </w:r>
      <w:r w:rsidRPr="0010195F">
        <w:rPr>
          <w:rFonts w:eastAsia="Calibri" w:hint="cs"/>
          <w:rtl/>
        </w:rPr>
        <w:t xml:space="preserve"> ו</w:t>
      </w:r>
      <w:r w:rsidRPr="0010195F">
        <w:rPr>
          <w:rFonts w:eastAsia="Calibri"/>
          <w:rtl/>
        </w:rPr>
        <w:t>שימוש מושכל בנתונים</w:t>
      </w:r>
      <w:r w:rsidRPr="0010195F">
        <w:rPr>
          <w:rFonts w:eastAsia="Calibri" w:hint="cs"/>
          <w:rtl/>
        </w:rPr>
        <w:t xml:space="preserve"> לקבלת החלטות. המשרד ציין כי לאחר הכנת מסמך המדיניות תעוגן המדיניות בחוזר מנכ"ל ותופץ לכלל מערכת החינוך.</w:t>
      </w:r>
    </w:p>
    <w:p w14:paraId="73FADA23" w14:textId="77777777" w:rsidR="0010195F" w:rsidRPr="0010195F" w:rsidRDefault="0010195F" w:rsidP="0010195F">
      <w:pPr>
        <w:spacing w:line="269" w:lineRule="auto"/>
        <w:ind w:left="-567"/>
        <w:rPr>
          <w:rFonts w:eastAsia="Calibri"/>
          <w:szCs w:val="20"/>
          <w:rtl/>
        </w:rPr>
      </w:pPr>
    </w:p>
    <w:p w14:paraId="798F6141" w14:textId="77777777" w:rsidR="0010195F" w:rsidRPr="0010195F" w:rsidRDefault="0010195F" w:rsidP="0010195F">
      <w:pPr>
        <w:spacing w:line="269" w:lineRule="auto"/>
        <w:rPr>
          <w:rFonts w:eastAsia="Calibri"/>
          <w:rtl/>
        </w:rPr>
      </w:pPr>
      <w:r w:rsidRPr="0010195F">
        <w:rPr>
          <w:rFonts w:eastAsia="Times New Roman"/>
          <w:bCs/>
          <w:spacing w:val="40"/>
          <w:rtl/>
        </w:rPr>
        <w:t>ריבוי גורמים העוסקים בלמידה דיגיטלית והיעדר גורם מתכלל</w:t>
      </w:r>
      <w:r w:rsidRPr="0010195F">
        <w:rPr>
          <w:rFonts w:eastAsia="Times New Roman" w:hint="cs"/>
          <w:b/>
          <w:bCs/>
          <w:spacing w:val="40"/>
          <w:rtl/>
        </w:rPr>
        <w:t>:</w:t>
      </w:r>
      <w:r w:rsidRPr="0010195F">
        <w:rPr>
          <w:rFonts w:eastAsia="Calibri"/>
          <w:rtl/>
        </w:rPr>
        <w:t xml:space="preserve"> </w:t>
      </w:r>
      <w:r w:rsidRPr="0010195F">
        <w:rPr>
          <w:rFonts w:eastAsia="Calibri" w:hint="cs"/>
          <w:rtl/>
        </w:rPr>
        <w:t xml:space="preserve">אחד החסמים שזוהו בתהליך האסטרטגי 2021 - 2022 היה היעדר מינהל או חטיבה במשרד האחראים לנושא הלמידה הדיגיטלית "מקצה לקצה". </w:t>
      </w:r>
      <w:r w:rsidRPr="0010195F">
        <w:rPr>
          <w:rFonts w:eastAsia="Calibri"/>
          <w:rtl/>
        </w:rPr>
        <w:t>כך למשל צוין כי יחידות שונות במטה המשרד מחזיקות בתפיסות שונות בנוגע לתחום הלמידה הדיגיטלית ומנחות מבחינה מקצועית בהתאם להן את סוכני השינוי (רכזי התקשוב של בתיה"ס ומדריכי תחומי הדעת)</w:t>
      </w:r>
      <w:r w:rsidRPr="0010195F">
        <w:rPr>
          <w:rFonts w:eastAsia="Calibri" w:hint="cs"/>
          <w:rtl/>
        </w:rPr>
        <w:t>,</w:t>
      </w:r>
      <w:r w:rsidRPr="0010195F">
        <w:rPr>
          <w:rFonts w:eastAsia="Calibri"/>
          <w:rtl/>
        </w:rPr>
        <w:t xml:space="preserve"> ו</w:t>
      </w:r>
      <w:r w:rsidRPr="0010195F">
        <w:rPr>
          <w:rFonts w:eastAsia="Calibri" w:hint="cs"/>
          <w:rtl/>
        </w:rPr>
        <w:t xml:space="preserve">נאמר </w:t>
      </w:r>
      <w:r w:rsidRPr="0010195F">
        <w:rPr>
          <w:rFonts w:eastAsia="Calibri"/>
          <w:rtl/>
        </w:rPr>
        <w:t>כי הריבוי מקשה לרתום אותם ואת בתיה"ס</w:t>
      </w:r>
      <w:r w:rsidRPr="0010195F">
        <w:rPr>
          <w:rFonts w:eastAsia="Calibri" w:hint="cs"/>
          <w:rtl/>
        </w:rPr>
        <w:t xml:space="preserve"> לתהליך.</w:t>
      </w:r>
    </w:p>
    <w:p w14:paraId="0C92F43A" w14:textId="77777777" w:rsidR="0010195F" w:rsidRPr="0010195F" w:rsidRDefault="0010195F" w:rsidP="0010195F">
      <w:pPr>
        <w:spacing w:line="269" w:lineRule="auto"/>
        <w:ind w:left="-567"/>
        <w:rPr>
          <w:rFonts w:eastAsia="Calibri"/>
          <w:szCs w:val="20"/>
          <w:rtl/>
        </w:rPr>
      </w:pPr>
    </w:p>
    <w:p w14:paraId="7CB0010D" w14:textId="77777777" w:rsidR="0010195F" w:rsidRPr="0010195F" w:rsidRDefault="0010195F" w:rsidP="0010195F">
      <w:pPr>
        <w:spacing w:line="269" w:lineRule="auto"/>
        <w:rPr>
          <w:rFonts w:eastAsia="Calibri"/>
          <w:rtl/>
        </w:rPr>
      </w:pPr>
      <w:r w:rsidRPr="0010195F">
        <w:rPr>
          <w:rFonts w:eastAsia="Calibri" w:hint="cs"/>
          <w:rtl/>
        </w:rPr>
        <w:lastRenderedPageBreak/>
        <w:t>להלן בתרשים מתוארות יחידות המטה במשרד החינוך העוסקות בנושא הלמידה הדיגיטלית בהיבטים שונים ובעלי תפקידים מרכזיים בהן העוסקים בהטמעתה.</w:t>
      </w:r>
    </w:p>
    <w:p w14:paraId="07254178" w14:textId="77777777" w:rsidR="0010195F" w:rsidRPr="0010195F" w:rsidRDefault="0010195F" w:rsidP="0010195F">
      <w:pPr>
        <w:keepNext/>
        <w:spacing w:line="269" w:lineRule="auto"/>
        <w:ind w:left="-567"/>
        <w:rPr>
          <w:rFonts w:eastAsia="Calibri"/>
          <w:szCs w:val="20"/>
          <w:rtl/>
        </w:rPr>
      </w:pPr>
    </w:p>
    <w:p w14:paraId="3B4D41E1" w14:textId="77777777" w:rsidR="0010195F" w:rsidRPr="0010195F" w:rsidRDefault="0010195F" w:rsidP="0010195F">
      <w:pPr>
        <w:keepNext/>
        <w:spacing w:line="269" w:lineRule="auto"/>
        <w:jc w:val="center"/>
        <w:rPr>
          <w:rFonts w:eastAsia="Calibri"/>
          <w:b/>
          <w:bCs/>
          <w:rtl/>
        </w:rPr>
      </w:pPr>
      <w:r w:rsidRPr="0010195F">
        <w:rPr>
          <w:rFonts w:eastAsia="Calibri" w:hint="eastAsia"/>
          <w:rtl/>
        </w:rPr>
        <w:t>תרשים</w:t>
      </w:r>
      <w:r w:rsidRPr="0010195F">
        <w:rPr>
          <w:rFonts w:eastAsia="Calibri"/>
          <w:rtl/>
        </w:rPr>
        <w:t xml:space="preserve"> </w:t>
      </w:r>
      <w:r w:rsidRPr="0010195F">
        <w:rPr>
          <w:rFonts w:eastAsia="Calibri" w:hint="cs"/>
          <w:rtl/>
        </w:rPr>
        <w:t>19</w:t>
      </w:r>
      <w:r w:rsidRPr="0010195F">
        <w:rPr>
          <w:rFonts w:eastAsia="Calibri"/>
          <w:rtl/>
        </w:rPr>
        <w:t>:</w:t>
      </w:r>
      <w:r w:rsidRPr="0010195F">
        <w:rPr>
          <w:rFonts w:eastAsia="Calibri" w:hint="cs"/>
          <w:b/>
          <w:bCs/>
          <w:rtl/>
        </w:rPr>
        <w:t xml:space="preserve"> יחידות </w:t>
      </w:r>
      <w:r w:rsidRPr="0010195F">
        <w:rPr>
          <w:rFonts w:eastAsia="Calibri"/>
          <w:b/>
          <w:bCs/>
          <w:rtl/>
        </w:rPr>
        <w:t>המטה במשרד החינוך העוסקות בלמידה דיגיטלית ובעלי תפקידים בהן העוסקים בהטמעתה</w:t>
      </w:r>
    </w:p>
    <w:p w14:paraId="1DE531CD" w14:textId="77777777" w:rsidR="00D81276" w:rsidRDefault="0010195F" w:rsidP="00D81276">
      <w:pPr>
        <w:spacing w:line="269" w:lineRule="auto"/>
        <w:jc w:val="center"/>
        <w:rPr>
          <w:rFonts w:ascii="David" w:eastAsia="Calibri" w:hAnsi="David"/>
          <w:szCs w:val="20"/>
          <w:rtl/>
        </w:rPr>
      </w:pPr>
      <w:r w:rsidRPr="0010195F">
        <w:rPr>
          <w:rFonts w:eastAsia="Calibri"/>
          <w:noProof/>
        </w:rPr>
        <w:drawing>
          <wp:inline distT="0" distB="0" distL="0" distR="0" wp14:anchorId="19071DFF" wp14:editId="411685EB">
            <wp:extent cx="5220335" cy="3752850"/>
            <wp:effectExtent l="0" t="0" r="0" b="0"/>
            <wp:docPr id="4" name="תמונה 4" descr="תרשים מבנה ארגוני שמציג את יחידות המטה במשרד החינוך העוסקות בלמידה דיגיטלית ובעלי תפקידים בהן העוסקים בהטמעתה:&#10;- המינהל הפדגוגי, שתחתיו אגף א' לחינוך יסודי ואגף א' לחינוך על יסודי, תחתיהם ברמת מחוזות המשרד נמצאים מפקחים כוללים ותחתיהם ברמת בתי הספר נמצאים רכזים פדגוגיים&#10;- המזכירות הפדגוגית, שתחתיה המפקחים המרכזים של תחומי הדעת (מפמ&quot;רים), תחתיהם ברמת מחוזות המשרד נמצאים מדריכי תחומי הדעת ותחתיהם ברמת בתי הספר נמצאים רכזי מקצוע בית ספריים&#10;- המינהל לחינוך טכנולוגי (מינהל חדשנות וטכנולוגיה) שתחתיו נמצאת חטיבת תקשוב וטכנולוגיות בחינוך, תחתיה ברמת מחוזות המשרד נמצאים מפקחי/ממוני התקשוב ותחתיהם מדריכי התקשוב, ותחתיהם ברמת בתי הספר נמצאים רכזי תקשוב בתי ספריים&#10;- מינהל עובדי הוראה, שתחתיו נמצא אגף א' פיתוח מקצועי עובדי הוראה, ותחתיו ברמת מחוזות המשרד נמצאים מובילים דיגיטליים במרכזי פסג&quot;ה&#10;- מינהל טכנולוגיות דיגיטליות ומידע&#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ERARCHY.jpg"/>
                    <pic:cNvPicPr/>
                  </pic:nvPicPr>
                  <pic:blipFill rotWithShape="1">
                    <a:blip r:embed="rId34" cstate="print">
                      <a:extLst>
                        <a:ext uri="{28A0092B-C50C-407E-A947-70E740481C1C}">
                          <a14:useLocalDpi xmlns:a14="http://schemas.microsoft.com/office/drawing/2010/main" val="0"/>
                        </a:ext>
                      </a:extLst>
                    </a:blip>
                    <a:srcRect b="6900"/>
                    <a:stretch/>
                  </pic:blipFill>
                  <pic:spPr bwMode="auto">
                    <a:xfrm>
                      <a:off x="0" y="0"/>
                      <a:ext cx="5220335" cy="3752850"/>
                    </a:xfrm>
                    <a:prstGeom prst="rect">
                      <a:avLst/>
                    </a:prstGeom>
                    <a:ln>
                      <a:noFill/>
                    </a:ln>
                    <a:extLst>
                      <a:ext uri="{53640926-AAD7-44D8-BBD7-CCE9431645EC}">
                        <a14:shadowObscured xmlns:a14="http://schemas.microsoft.com/office/drawing/2010/main"/>
                      </a:ext>
                    </a:extLst>
                  </pic:spPr>
                </pic:pic>
              </a:graphicData>
            </a:graphic>
          </wp:inline>
        </w:drawing>
      </w:r>
    </w:p>
    <w:p w14:paraId="7CB44FE0" w14:textId="77777777" w:rsidR="0010195F" w:rsidRPr="0010195F" w:rsidRDefault="0010195F" w:rsidP="00D81276">
      <w:pPr>
        <w:spacing w:line="269" w:lineRule="auto"/>
        <w:jc w:val="left"/>
        <w:rPr>
          <w:rFonts w:eastAsia="Calibri"/>
          <w:rtl/>
        </w:rPr>
      </w:pPr>
      <w:r w:rsidRPr="0010195F">
        <w:rPr>
          <w:rFonts w:ascii="David" w:eastAsia="Calibri" w:hAnsi="David" w:hint="cs"/>
          <w:szCs w:val="20"/>
          <w:rtl/>
        </w:rPr>
        <w:t>לפי מסמכי משרד החינוך, בעיבוד משרד מבקר המדינה</w:t>
      </w:r>
      <w:r w:rsidRPr="0010195F">
        <w:rPr>
          <w:rFonts w:eastAsia="Calibri" w:hint="cs"/>
          <w:rtl/>
        </w:rPr>
        <w:t>.</w:t>
      </w:r>
    </w:p>
    <w:p w14:paraId="2C692C61" w14:textId="77777777" w:rsidR="0010195F" w:rsidRPr="0010195F" w:rsidRDefault="0010195F" w:rsidP="0010195F">
      <w:pPr>
        <w:spacing w:line="269" w:lineRule="auto"/>
        <w:ind w:left="-567"/>
        <w:rPr>
          <w:rFonts w:eastAsia="Calibri"/>
          <w:szCs w:val="20"/>
          <w:rtl/>
        </w:rPr>
      </w:pPr>
    </w:p>
    <w:p w14:paraId="59D83D35" w14:textId="77777777" w:rsidR="0010195F" w:rsidRPr="0010195F" w:rsidRDefault="0010195F" w:rsidP="0010195F">
      <w:pPr>
        <w:spacing w:line="269" w:lineRule="auto"/>
        <w:rPr>
          <w:rFonts w:eastAsia="Calibri"/>
          <w:b/>
          <w:bCs/>
          <w:rtl/>
        </w:rPr>
      </w:pPr>
      <w:r w:rsidRPr="0010195F">
        <w:rPr>
          <w:rFonts w:eastAsia="Calibri" w:hint="cs"/>
          <w:b/>
          <w:bCs/>
          <w:rtl/>
        </w:rPr>
        <w:t>מהתרשים עולה כי מספר רב של יחידות מטה במשרד החינוך עוסקות בנושא הלמידה הדיגיטלית באמצעות בעלי תפקידים שונים במטה, במחוזות ובבתיה"ס, מבלי שנקבעו גורם מתכלל אחד, היררכיה וחלוקת תפקידים ברורה בין היחידות. היעדר של גורם מתכלל הנושא באחריות ללמידה הדיגיטלית על כל היבטיה ושל חלוקת תפקידים ברורה וסדרי עדיפויות פוגע ביכולת לקדם את שילוב הלמידה הדיגיטלית במערכת החינוך ולהפוך אותה לחלק בלתי נפרד מתהליכי הלמידה וההוראה.</w:t>
      </w:r>
    </w:p>
    <w:p w14:paraId="57B10E64" w14:textId="77777777" w:rsidR="0010195F" w:rsidRPr="0010195F" w:rsidRDefault="0010195F" w:rsidP="0010195F">
      <w:pPr>
        <w:spacing w:line="269" w:lineRule="auto"/>
        <w:ind w:left="-567"/>
        <w:rPr>
          <w:rFonts w:eastAsia="Calibri"/>
          <w:szCs w:val="20"/>
          <w:rtl/>
        </w:rPr>
      </w:pPr>
    </w:p>
    <w:p w14:paraId="3E8200FF" w14:textId="77777777" w:rsidR="0010195F" w:rsidRPr="0010195F" w:rsidRDefault="0010195F" w:rsidP="0010195F">
      <w:pPr>
        <w:spacing w:line="269" w:lineRule="auto"/>
        <w:rPr>
          <w:rFonts w:eastAsia="Calibri"/>
          <w:rtl/>
        </w:rPr>
      </w:pPr>
      <w:r w:rsidRPr="0010195F">
        <w:rPr>
          <w:rFonts w:eastAsia="Calibri" w:hint="cs"/>
          <w:rtl/>
        </w:rPr>
        <w:t>יצוין כי לפי תשובת משרד החינוך, בפברואר 2024, כארבעה חודשים לאחר פרוץ המלחמה,</w:t>
      </w:r>
      <w:r w:rsidRPr="0010195F">
        <w:rPr>
          <w:rFonts w:eastAsia="Calibri"/>
          <w:rtl/>
        </w:rPr>
        <w:t xml:space="preserve"> </w:t>
      </w:r>
      <w:r w:rsidRPr="0010195F">
        <w:rPr>
          <w:rFonts w:eastAsia="Calibri" w:hint="cs"/>
          <w:rtl/>
        </w:rPr>
        <w:t xml:space="preserve">הוקם </w:t>
      </w:r>
      <w:r w:rsidRPr="0010195F">
        <w:rPr>
          <w:rFonts w:eastAsia="Calibri"/>
          <w:rtl/>
        </w:rPr>
        <w:t>אגף למידה דיג</w:t>
      </w:r>
      <w:r w:rsidRPr="0010195F">
        <w:rPr>
          <w:rFonts w:eastAsia="Calibri" w:hint="cs"/>
          <w:rtl/>
        </w:rPr>
        <w:t>י</w:t>
      </w:r>
      <w:r w:rsidRPr="0010195F">
        <w:rPr>
          <w:rFonts w:eastAsia="Calibri"/>
          <w:rtl/>
        </w:rPr>
        <w:t xml:space="preserve">טלית ואקדמיזציה </w:t>
      </w:r>
      <w:r w:rsidRPr="0010195F">
        <w:rPr>
          <w:rFonts w:eastAsia="Calibri" w:hint="cs"/>
          <w:rtl/>
        </w:rPr>
        <w:t>שאחראי</w:t>
      </w:r>
      <w:r w:rsidRPr="0010195F">
        <w:rPr>
          <w:rFonts w:eastAsia="Calibri"/>
          <w:rtl/>
        </w:rPr>
        <w:t xml:space="preserve"> </w:t>
      </w:r>
      <w:r w:rsidRPr="0010195F">
        <w:rPr>
          <w:rFonts w:eastAsia="Calibri" w:hint="cs"/>
          <w:rtl/>
        </w:rPr>
        <w:t>ל</w:t>
      </w:r>
      <w:r w:rsidRPr="0010195F">
        <w:rPr>
          <w:rFonts w:eastAsia="Calibri"/>
          <w:rtl/>
        </w:rPr>
        <w:t>קדם למידה דיגיטלית בתחומי הדעת</w:t>
      </w:r>
      <w:r w:rsidRPr="0010195F">
        <w:rPr>
          <w:rFonts w:eastAsia="Calibri" w:hint="cs"/>
          <w:rtl/>
        </w:rPr>
        <w:t xml:space="preserve"> השונים</w:t>
      </w:r>
      <w:r w:rsidRPr="0010195F">
        <w:rPr>
          <w:rFonts w:eastAsia="Calibri"/>
          <w:rtl/>
        </w:rPr>
        <w:t xml:space="preserve"> ובכל שלבי הגיל.</w:t>
      </w:r>
      <w:r w:rsidRPr="0010195F">
        <w:rPr>
          <w:rFonts w:eastAsia="Calibri" w:hint="cs"/>
          <w:rtl/>
        </w:rPr>
        <w:t xml:space="preserve"> עם זאת אגף זה פועל תחת המזכירות הפדגוגית ואינו משמש גורם מתכלל של הנושא עבור כלל יחידות המשרד.</w:t>
      </w:r>
    </w:p>
    <w:p w14:paraId="1C6D1B58" w14:textId="77777777" w:rsidR="0010195F" w:rsidRPr="0010195F" w:rsidRDefault="0010195F" w:rsidP="0010195F">
      <w:pPr>
        <w:spacing w:line="269" w:lineRule="auto"/>
        <w:rPr>
          <w:rFonts w:eastAsia="Calibri"/>
          <w:rtl/>
        </w:rPr>
      </w:pPr>
      <w:r w:rsidRPr="0010195F">
        <w:rPr>
          <w:rFonts w:eastAsia="Calibri" w:hint="cs"/>
          <w:b/>
          <w:bCs/>
          <w:rtl/>
        </w:rPr>
        <w:lastRenderedPageBreak/>
        <w:t>נוכח ריבוי היחידות העוסקות בנושא הלמידה הדיגיטלית, מומלץ כי משרד החינוך יקבע גורם במטה המשרד שיתכלל את הנושא ויסדיר את החלוקה של הסמכויות ושל תחומי האחריות של יחידות המטה העוסקות בו.</w:t>
      </w:r>
    </w:p>
    <w:p w14:paraId="20BEB73E" w14:textId="77777777" w:rsidR="0010195F" w:rsidRPr="0010195F" w:rsidRDefault="0010195F" w:rsidP="0010195F">
      <w:pPr>
        <w:spacing w:line="269" w:lineRule="auto"/>
        <w:ind w:left="-567"/>
        <w:rPr>
          <w:rFonts w:eastAsia="Calibri"/>
          <w:szCs w:val="20"/>
          <w:rtl/>
        </w:rPr>
      </w:pPr>
    </w:p>
    <w:p w14:paraId="4F8888CF" w14:textId="77777777" w:rsidR="0010195F" w:rsidRDefault="0010195F" w:rsidP="0010195F">
      <w:pPr>
        <w:spacing w:line="269" w:lineRule="auto"/>
        <w:rPr>
          <w:rFonts w:eastAsia="Calibri"/>
          <w:rtl/>
        </w:rPr>
      </w:pPr>
      <w:r w:rsidRPr="0010195F">
        <w:rPr>
          <w:rFonts w:eastAsia="Calibri" w:hint="cs"/>
          <w:rtl/>
        </w:rPr>
        <w:t>משרד החינוך מסר בתשובתו כי מתקיים במשרד תהליך אסטרטגי שיסדיר את ממשקי העבודה ואת תחומי האחריות והסמכות של היחידות השונות במטה המשרד.</w:t>
      </w:r>
    </w:p>
    <w:p w14:paraId="43F54B62" w14:textId="77777777" w:rsidR="00D81276" w:rsidRPr="0010195F" w:rsidRDefault="00D81276" w:rsidP="0010195F">
      <w:pPr>
        <w:spacing w:line="269" w:lineRule="auto"/>
        <w:rPr>
          <w:rFonts w:eastAsia="Calibri"/>
          <w:rtl/>
        </w:rPr>
      </w:pPr>
    </w:p>
    <w:p w14:paraId="3459D4CE" w14:textId="77777777" w:rsidR="0010195F" w:rsidRPr="0010195F" w:rsidRDefault="0010195F" w:rsidP="0010195F">
      <w:pPr>
        <w:spacing w:line="269" w:lineRule="auto"/>
        <w:jc w:val="center"/>
        <w:rPr>
          <w:rFonts w:eastAsia="Calibri"/>
          <w:b/>
          <w:bCs/>
          <w:rtl/>
        </w:rPr>
      </w:pPr>
      <w:r w:rsidRPr="0010195F">
        <w:rPr>
          <w:rFonts w:ascii="Segoe UI Symbol" w:eastAsia="Calibri" w:hAnsi="Segoe UI Symbol" w:cs="Segoe UI Symbol" w:hint="cs"/>
          <w:b/>
          <w:bCs/>
          <w:sz w:val="36"/>
          <w:rtl/>
        </w:rPr>
        <w:t>✰</w:t>
      </w:r>
    </w:p>
    <w:p w14:paraId="7545B362" w14:textId="77777777" w:rsidR="0010195F" w:rsidRPr="0010195F" w:rsidRDefault="0010195F" w:rsidP="0010195F">
      <w:pPr>
        <w:spacing w:line="269" w:lineRule="auto"/>
        <w:ind w:left="-567"/>
        <w:rPr>
          <w:rFonts w:eastAsia="Calibri"/>
          <w:b/>
          <w:bCs/>
          <w:szCs w:val="20"/>
          <w:rtl/>
        </w:rPr>
      </w:pPr>
    </w:p>
    <w:p w14:paraId="0DFF9A8F" w14:textId="77777777" w:rsidR="0010195F" w:rsidRPr="0010195F" w:rsidRDefault="0010195F" w:rsidP="0010195F">
      <w:pPr>
        <w:spacing w:line="269" w:lineRule="auto"/>
        <w:rPr>
          <w:rFonts w:eastAsia="Calibri"/>
          <w:rtl/>
        </w:rPr>
      </w:pPr>
      <w:r w:rsidRPr="0010195F">
        <w:rPr>
          <w:rFonts w:eastAsia="Calibri" w:hint="cs"/>
          <w:b/>
          <w:bCs/>
          <w:rtl/>
        </w:rPr>
        <w:t>משרד מבקר המדינה בדק את פעולות משרד החינוך מאז משבר הקורונה לקידום הלמידה הדיגיטלית והטמעתה בשגרה ובחירום.</w:t>
      </w:r>
      <w:r w:rsidRPr="0010195F">
        <w:rPr>
          <w:rFonts w:eastAsia="Calibri" w:hint="cs"/>
          <w:rtl/>
        </w:rPr>
        <w:t xml:space="preserve"> </w:t>
      </w:r>
      <w:r w:rsidRPr="0010195F">
        <w:rPr>
          <w:rFonts w:eastAsia="Calibri" w:hint="cs"/>
          <w:b/>
          <w:bCs/>
          <w:rtl/>
        </w:rPr>
        <w:t xml:space="preserve">מן הבדיקה עלה כי אף שמשרד החינוך הכיר מאז משבר הקורונה בחשיבות שבקידום למידה דיגיטלית בשגרה כתשתית ללמידה מרחוק במצבי חירום, וגם נקט בעקבות המלחמה כמה מהלכים מערכתיים לקידומה, הוא עדיין לא גיבש תפיסה אסטרטגית ברורה ואחודה בתחום זה: יחידות שונות במשרד ממשיכות לקדם במקביל מהלכים שונים לקידום למידה דיגיטלית בלי להסתייע בתהליכים קודמים שעשה המשרד, כגון התהליך האסטרטגי 2021 - 2022. כמו כן, לא הובהרו הזיקה בין המהלכים השונים, זהות הגורם המתכלל את הנושא, היעדים, מדדי ההצלחה וסוג המעקב והבקרה המתבצעים על קידום התוכניות השונות. עדיין קיימים פערים מרכזיים, שכבר אותרו בעבר על-ידי המשרד, בתחומי ההון האנושי, התשתיות הטכנולוגיות והתוכן הדיגיטלי, והם באו לידי ביטוי בממצאי הסקרים שהועברו למנהלים ולהורים אשר לימדו על קושי של המורים לנהל את הכיתה בלמידה מרחוק ועל מחסור באמצעי קצה ללמידה מרחוק בקרב התלמידים, וכן בממצאי תהליך ההיערכות לתרחיש החמרה. </w:t>
      </w:r>
    </w:p>
    <w:p w14:paraId="21D91F6A" w14:textId="77777777" w:rsidR="0010195F" w:rsidRPr="0010195F" w:rsidRDefault="0010195F" w:rsidP="0010195F">
      <w:pPr>
        <w:spacing w:line="269" w:lineRule="auto"/>
        <w:ind w:left="-567"/>
        <w:rPr>
          <w:rFonts w:eastAsia="Calibri"/>
          <w:szCs w:val="20"/>
          <w:rtl/>
        </w:rPr>
      </w:pPr>
    </w:p>
    <w:p w14:paraId="2196F994" w14:textId="77777777" w:rsidR="0010195F" w:rsidRPr="0010195F" w:rsidRDefault="0010195F" w:rsidP="0010195F">
      <w:pPr>
        <w:spacing w:line="269" w:lineRule="auto"/>
        <w:rPr>
          <w:rFonts w:eastAsia="Calibri"/>
          <w:b/>
          <w:bCs/>
          <w:rtl/>
        </w:rPr>
      </w:pPr>
      <w:r w:rsidRPr="0010195F">
        <w:rPr>
          <w:rFonts w:eastAsia="Calibri" w:hint="eastAsia"/>
          <w:b/>
          <w:bCs/>
          <w:rtl/>
        </w:rPr>
        <w:t>תוצאת</w:t>
      </w:r>
      <w:r w:rsidRPr="0010195F">
        <w:rPr>
          <w:rFonts w:eastAsia="Calibri"/>
          <w:b/>
          <w:bCs/>
          <w:rtl/>
        </w:rPr>
        <w:t xml:space="preserve"> האמור הייתה שרכיבים מהותיים לשיפור האפקטיביות של הלמידה הדיג</w:t>
      </w:r>
      <w:r w:rsidRPr="0010195F">
        <w:rPr>
          <w:rFonts w:eastAsia="Calibri" w:hint="eastAsia"/>
          <w:b/>
          <w:bCs/>
          <w:rtl/>
        </w:rPr>
        <w:t>יטלית</w:t>
      </w:r>
      <w:r w:rsidRPr="0010195F">
        <w:rPr>
          <w:rFonts w:eastAsia="Calibri"/>
          <w:b/>
          <w:bCs/>
          <w:rtl/>
        </w:rPr>
        <w:t xml:space="preserve"> בשגרה</w:t>
      </w:r>
      <w:r w:rsidRPr="0010195F">
        <w:rPr>
          <w:rFonts w:eastAsia="Calibri" w:hint="cs"/>
          <w:b/>
          <w:bCs/>
          <w:rtl/>
        </w:rPr>
        <w:t>,</w:t>
      </w:r>
      <w:r w:rsidRPr="0010195F">
        <w:rPr>
          <w:rFonts w:eastAsia="Calibri"/>
          <w:b/>
          <w:bCs/>
          <w:rtl/>
        </w:rPr>
        <w:t xml:space="preserve"> שהם תנאי יסוד ללמידה אפקטיבית בעת חירום</w:t>
      </w:r>
      <w:r w:rsidRPr="0010195F">
        <w:rPr>
          <w:rFonts w:eastAsia="Calibri" w:hint="cs"/>
          <w:b/>
          <w:bCs/>
          <w:rtl/>
        </w:rPr>
        <w:t>,</w:t>
      </w:r>
      <w:r w:rsidRPr="0010195F">
        <w:rPr>
          <w:rFonts w:eastAsia="Calibri"/>
          <w:b/>
          <w:bCs/>
          <w:rtl/>
        </w:rPr>
        <w:t xml:space="preserve"> לא מומשו, כך שהאפקטיביות של למידה זו לא השתפרה </w:t>
      </w:r>
      <w:r w:rsidRPr="0010195F">
        <w:rPr>
          <w:rFonts w:eastAsia="Calibri" w:hint="cs"/>
          <w:b/>
          <w:bCs/>
          <w:rtl/>
        </w:rPr>
        <w:t>במידה ניכרת</w:t>
      </w:r>
      <w:r w:rsidRPr="0010195F">
        <w:rPr>
          <w:rFonts w:eastAsia="Calibri"/>
          <w:b/>
          <w:bCs/>
          <w:rtl/>
        </w:rPr>
        <w:t xml:space="preserve"> </w:t>
      </w:r>
      <w:r w:rsidRPr="0010195F">
        <w:rPr>
          <w:rFonts w:eastAsia="Calibri" w:hint="eastAsia"/>
          <w:b/>
          <w:bCs/>
          <w:rtl/>
        </w:rPr>
        <w:t>במהלך</w:t>
      </w:r>
      <w:r w:rsidRPr="0010195F">
        <w:rPr>
          <w:rFonts w:eastAsia="Calibri"/>
          <w:b/>
          <w:bCs/>
          <w:rtl/>
        </w:rPr>
        <w:t xml:space="preserve"> </w:t>
      </w:r>
      <w:r w:rsidRPr="0010195F">
        <w:rPr>
          <w:rFonts w:eastAsia="Calibri" w:hint="eastAsia"/>
          <w:b/>
          <w:bCs/>
          <w:rtl/>
        </w:rPr>
        <w:t>מלחמת</w:t>
      </w:r>
      <w:r w:rsidRPr="0010195F">
        <w:rPr>
          <w:rFonts w:eastAsia="Calibri"/>
          <w:b/>
          <w:bCs/>
          <w:rtl/>
        </w:rPr>
        <w:t xml:space="preserve"> </w:t>
      </w:r>
      <w:r w:rsidRPr="0010195F">
        <w:rPr>
          <w:rFonts w:eastAsia="Calibri" w:hint="eastAsia"/>
          <w:b/>
          <w:bCs/>
          <w:rtl/>
        </w:rPr>
        <w:t>חרבות</w:t>
      </w:r>
      <w:r w:rsidRPr="0010195F">
        <w:rPr>
          <w:rFonts w:eastAsia="Calibri"/>
          <w:b/>
          <w:bCs/>
          <w:rtl/>
        </w:rPr>
        <w:t xml:space="preserve"> </w:t>
      </w:r>
      <w:r w:rsidRPr="0010195F">
        <w:rPr>
          <w:rFonts w:eastAsia="Calibri" w:hint="eastAsia"/>
          <w:b/>
          <w:bCs/>
          <w:rtl/>
        </w:rPr>
        <w:t>ברזל</w:t>
      </w:r>
      <w:r w:rsidRPr="0010195F">
        <w:rPr>
          <w:rFonts w:eastAsia="Calibri" w:hint="cs"/>
          <w:b/>
          <w:bCs/>
          <w:rtl/>
        </w:rPr>
        <w:t>, ו</w:t>
      </w:r>
      <w:r w:rsidRPr="0010195F">
        <w:rPr>
          <w:rFonts w:eastAsia="Calibri"/>
          <w:b/>
          <w:bCs/>
          <w:rtl/>
        </w:rPr>
        <w:t xml:space="preserve">לא חלה "קפיצת המדרגה" המתחייבת באיכות של הלמידה מרחוק במערכת החינוך. </w:t>
      </w:r>
    </w:p>
    <w:p w14:paraId="37F174F6" w14:textId="77777777" w:rsidR="0010195F" w:rsidRPr="0010195F" w:rsidRDefault="0010195F" w:rsidP="0010195F">
      <w:pPr>
        <w:spacing w:line="269" w:lineRule="auto"/>
        <w:ind w:left="-567"/>
        <w:rPr>
          <w:rFonts w:eastAsia="Calibri"/>
          <w:szCs w:val="20"/>
          <w:rtl/>
        </w:rPr>
      </w:pPr>
    </w:p>
    <w:p w14:paraId="4520E52C" w14:textId="77777777" w:rsidR="0010195F" w:rsidRPr="0010195F" w:rsidRDefault="0010195F" w:rsidP="0010195F">
      <w:pPr>
        <w:spacing w:line="269" w:lineRule="auto"/>
        <w:rPr>
          <w:rFonts w:eastAsia="Calibri"/>
          <w:b/>
          <w:bCs/>
          <w:rtl/>
        </w:rPr>
      </w:pPr>
      <w:r w:rsidRPr="0010195F">
        <w:rPr>
          <w:rFonts w:eastAsia="Calibri" w:hint="cs"/>
          <w:b/>
          <w:bCs/>
          <w:rtl/>
        </w:rPr>
        <w:t>מומלץ כי משרד החינוך יסיים לגבש תוכנית אסטרטגית לקידום למידה דיגיטלית כבסיס לפעולות ולתהליכים של כל יחידות המטה העוסקות בנושא, על פי תחומי האחריות והמומחיות שלהן, וממנה יגזור תוכניות אופרטיביות לקידום הלמידה הדיגיטלית בכל שלבי החינוך, ובפרט לחינוך העל-יסודי. תוכניות אלה יכללו יעדים, מדדי הצלחה ומנגנוני מעקב ובקרה. עוד מומלץ לקבוע גורם מתכלל להוביל את התוכנית, לתאם בין הגורמים, לקבל החלטות ליישומה ולעדכונה ולקשר בין התהליכים המתבצעים ברמת המטה ואלה המתבצעים ברמת השטח.</w:t>
      </w:r>
    </w:p>
    <w:p w14:paraId="1A04A0BA" w14:textId="77777777" w:rsidR="0010195F" w:rsidRPr="0010195F" w:rsidRDefault="0010195F" w:rsidP="0010195F">
      <w:pPr>
        <w:spacing w:line="269" w:lineRule="auto"/>
        <w:ind w:left="-567"/>
        <w:rPr>
          <w:rFonts w:eastAsia="Calibri"/>
          <w:szCs w:val="20"/>
          <w:rtl/>
        </w:rPr>
      </w:pPr>
    </w:p>
    <w:p w14:paraId="3E96CDF2" w14:textId="77777777" w:rsidR="0010195F" w:rsidRPr="0010195F" w:rsidRDefault="0010195F" w:rsidP="0010195F">
      <w:pPr>
        <w:spacing w:line="269" w:lineRule="auto"/>
        <w:rPr>
          <w:rFonts w:eastAsia="Calibri"/>
          <w:rtl/>
        </w:rPr>
      </w:pPr>
      <w:r w:rsidRPr="0010195F">
        <w:rPr>
          <w:rFonts w:eastAsia="Calibri" w:hint="cs"/>
          <w:b/>
          <w:bCs/>
          <w:rtl/>
        </w:rPr>
        <w:t xml:space="preserve">שילוב של למידה דיגיטלית בעת שגרה הוא הבסיס לקיומה של למידה מרחוק אפקטיבית בשעת חירום. לפיכך, מיעוט השילוב של למידה דיגיטלית בעת שגרה פוגע ביכולת לקיים למידה מרחוק אפקטיבית </w:t>
      </w:r>
      <w:r w:rsidRPr="0010195F">
        <w:rPr>
          <w:rFonts w:eastAsia="Calibri" w:hint="cs"/>
          <w:b/>
          <w:bCs/>
          <w:rtl/>
        </w:rPr>
        <w:lastRenderedPageBreak/>
        <w:t>בשעת חירום</w:t>
      </w:r>
      <w:r w:rsidRPr="000752F6">
        <w:rPr>
          <w:rFonts w:eastAsia="Calibri"/>
          <w:b/>
          <w:bCs/>
          <w:vertAlign w:val="superscript"/>
          <w:rtl/>
        </w:rPr>
        <w:footnoteReference w:id="110"/>
      </w:r>
      <w:r w:rsidRPr="0010195F">
        <w:rPr>
          <w:rFonts w:eastAsia="Calibri" w:hint="cs"/>
          <w:b/>
          <w:bCs/>
          <w:rtl/>
        </w:rPr>
        <w:t xml:space="preserve">. על כן מומלץ כי משרד החינוך ישלב למידה מרחוק כולל למידה סינכרונית בעת שגרה באופן קבוע ומשמעותי ויגדיל את מספר ימי התרגול של למידה מרחוק בחירום. </w:t>
      </w:r>
    </w:p>
    <w:p w14:paraId="3A67969B" w14:textId="77777777" w:rsidR="0010195F" w:rsidRPr="0010195F" w:rsidRDefault="0010195F" w:rsidP="0010195F">
      <w:pPr>
        <w:spacing w:line="269" w:lineRule="auto"/>
        <w:ind w:left="-567"/>
        <w:rPr>
          <w:rFonts w:eastAsia="Calibri"/>
          <w:szCs w:val="20"/>
          <w:rtl/>
        </w:rPr>
      </w:pPr>
    </w:p>
    <w:p w14:paraId="33097C0B" w14:textId="77777777" w:rsidR="0010195F" w:rsidRPr="0010195F" w:rsidRDefault="0010195F" w:rsidP="0010195F">
      <w:pPr>
        <w:spacing w:line="269" w:lineRule="auto"/>
        <w:rPr>
          <w:rFonts w:eastAsia="Calibri"/>
          <w:rtl/>
        </w:rPr>
      </w:pPr>
      <w:r w:rsidRPr="0010195F">
        <w:rPr>
          <w:rFonts w:eastAsia="Calibri" w:hint="cs"/>
          <w:b/>
          <w:bCs/>
          <w:rtl/>
        </w:rPr>
        <w:t>קידום למידה דיגיטלית באופן סדור בשגרה בהתאם לתוכנית מערכתית מקיפה יתרום להטמעתה בקרב התלמידים, ישפר את יכולתם להתרכז בה גם בשעת חירום ויפחית את תלותם בתמיכת ההורים ואת הקושי בתפעול המערכות ללמידה מרחוק.</w:t>
      </w:r>
    </w:p>
    <w:p w14:paraId="0DE893A2" w14:textId="77777777" w:rsidR="0010195F" w:rsidRPr="0010195F" w:rsidRDefault="0010195F" w:rsidP="0010195F">
      <w:pPr>
        <w:spacing w:line="269" w:lineRule="auto"/>
        <w:rPr>
          <w:rFonts w:eastAsia="Calibri"/>
          <w:rtl/>
        </w:rPr>
      </w:pPr>
    </w:p>
    <w:p w14:paraId="2E7454F7" w14:textId="77777777" w:rsidR="0010195F" w:rsidRPr="0010195F" w:rsidRDefault="0010195F" w:rsidP="0010195F">
      <w:pPr>
        <w:keepNext/>
        <w:keepLines/>
        <w:spacing w:line="269" w:lineRule="auto"/>
        <w:jc w:val="center"/>
        <w:outlineLvl w:val="1"/>
        <w:rPr>
          <w:rFonts w:eastAsia="Times New Roman"/>
          <w:bCs/>
          <w:szCs w:val="32"/>
          <w:rtl/>
        </w:rPr>
      </w:pPr>
      <w:r w:rsidRPr="0010195F">
        <w:rPr>
          <w:rFonts w:eastAsia="Times New Roman" w:hint="cs"/>
          <w:bCs/>
          <w:szCs w:val="32"/>
          <w:rtl/>
        </w:rPr>
        <w:t xml:space="preserve">החזרה לשגרת לימודים בבתי הספר </w:t>
      </w:r>
    </w:p>
    <w:p w14:paraId="3FEC5A87" w14:textId="77777777" w:rsidR="0010195F" w:rsidRPr="0010195F" w:rsidRDefault="0010195F" w:rsidP="0010195F">
      <w:pPr>
        <w:spacing w:line="269" w:lineRule="auto"/>
        <w:ind w:left="-567"/>
        <w:rPr>
          <w:rFonts w:eastAsia="Calibri"/>
          <w:szCs w:val="20"/>
          <w:rtl/>
        </w:rPr>
      </w:pPr>
    </w:p>
    <w:p w14:paraId="6959BBDE" w14:textId="77777777" w:rsidR="0010195F" w:rsidRPr="0010195F" w:rsidRDefault="0010195F" w:rsidP="0010195F">
      <w:pPr>
        <w:spacing w:line="269" w:lineRule="auto"/>
        <w:rPr>
          <w:rFonts w:eastAsia="Calibri"/>
          <w:rtl/>
        </w:rPr>
      </w:pPr>
      <w:r w:rsidRPr="0010195F">
        <w:rPr>
          <w:rFonts w:eastAsia="Calibri" w:hint="cs"/>
          <w:rtl/>
        </w:rPr>
        <w:t xml:space="preserve">על פי חוק ההתגוננות האזרחית, התשי"א-1951, </w:t>
      </w:r>
      <w:r w:rsidRPr="0010195F">
        <w:rPr>
          <w:rFonts w:eastAsia="Calibri"/>
          <w:rtl/>
        </w:rPr>
        <w:t xml:space="preserve">רק בעלי התפקידים הקבועים </w:t>
      </w:r>
      <w:r w:rsidRPr="0010195F">
        <w:rPr>
          <w:rFonts w:eastAsia="Calibri" w:hint="cs"/>
          <w:rtl/>
        </w:rPr>
        <w:t xml:space="preserve">בו (כולם בעלי תפקידים בצה"ל) מוסמכים </w:t>
      </w:r>
      <w:r w:rsidRPr="0010195F">
        <w:rPr>
          <w:rFonts w:eastAsia="Calibri"/>
          <w:rtl/>
        </w:rPr>
        <w:t>ל</w:t>
      </w:r>
      <w:r w:rsidRPr="0010195F">
        <w:rPr>
          <w:rFonts w:eastAsia="Calibri" w:hint="cs"/>
          <w:rtl/>
        </w:rPr>
        <w:t xml:space="preserve">אסור או להגביל </w:t>
      </w:r>
      <w:r w:rsidRPr="0010195F">
        <w:rPr>
          <w:rFonts w:eastAsia="Calibri"/>
          <w:rtl/>
        </w:rPr>
        <w:t>לימודים במוסדות חינוך בשעת התקפה או במצב מיוחד</w:t>
      </w:r>
      <w:r w:rsidRPr="0010195F">
        <w:rPr>
          <w:rFonts w:eastAsia="Calibri" w:hint="cs"/>
          <w:rtl/>
        </w:rPr>
        <w:t xml:space="preserve"> </w:t>
      </w:r>
      <w:r w:rsidRPr="0010195F">
        <w:rPr>
          <w:rFonts w:eastAsia="Calibri"/>
          <w:rtl/>
        </w:rPr>
        <w:t>בעורף</w:t>
      </w:r>
      <w:r w:rsidRPr="0010195F">
        <w:rPr>
          <w:rFonts w:eastAsia="Calibri" w:hint="cs"/>
          <w:rtl/>
        </w:rPr>
        <w:t xml:space="preserve">. בתוך כך מתחילת המלחמה, ובהינתן אישור פקע"ר לקיים לימודים פיזיים באזור מסוים, נקט משרד החינוך מדיניות של מתן אוטונומיה לרשויות המקומיות להחליט אם לקיים בפועל לימודים פיזיים בבתיה"ס. </w:t>
      </w:r>
    </w:p>
    <w:p w14:paraId="328910C9" w14:textId="77777777" w:rsidR="0010195F" w:rsidRPr="0010195F" w:rsidRDefault="0010195F" w:rsidP="0010195F">
      <w:pPr>
        <w:spacing w:line="269" w:lineRule="auto"/>
        <w:ind w:left="-567"/>
        <w:rPr>
          <w:rFonts w:eastAsia="Calibri"/>
          <w:szCs w:val="20"/>
          <w:rtl/>
        </w:rPr>
      </w:pPr>
    </w:p>
    <w:p w14:paraId="4F55C064" w14:textId="77777777" w:rsidR="0010195F" w:rsidRPr="0010195F" w:rsidRDefault="0010195F" w:rsidP="0010195F">
      <w:pPr>
        <w:spacing w:line="269" w:lineRule="auto"/>
        <w:rPr>
          <w:rFonts w:eastAsia="Calibri"/>
          <w:rtl/>
        </w:rPr>
      </w:pPr>
      <w:r w:rsidRPr="0010195F">
        <w:rPr>
          <w:rFonts w:eastAsia="Calibri" w:hint="cs"/>
          <w:rtl/>
        </w:rPr>
        <w:t>כדי לעמוד על טיב החזרה לפעילות פיזית בבתיה"ס בחן משרד מבקר המדינה היבטים מרכזיים של פעילותם בעת מלחמת חרבות ברזל. לשם כך נאספו מידע והערכות ממנהלי בתיה"ס ומהורים לתלמידים באמצעות סקר המנהלים וסקר ההורים. יצוין כי למשרד החינוך לא היו נתונים מרוכזים על מועדי הפתיחה ללמידה פיזית של כל בית ספר ועל הסיבות לעיכובים בפתיחתם של בתי"ס. להלן פירוט הממצאים.</w:t>
      </w:r>
    </w:p>
    <w:p w14:paraId="27C2A036" w14:textId="77777777" w:rsidR="0010195F" w:rsidRPr="0010195F" w:rsidRDefault="0010195F" w:rsidP="0010195F">
      <w:pPr>
        <w:spacing w:line="269" w:lineRule="auto"/>
        <w:ind w:left="-567"/>
        <w:rPr>
          <w:rFonts w:eastAsia="Calibri"/>
          <w:szCs w:val="20"/>
          <w:rtl/>
        </w:rPr>
      </w:pPr>
    </w:p>
    <w:p w14:paraId="7088EFF6" w14:textId="77777777" w:rsidR="0010195F" w:rsidRPr="0010195F" w:rsidRDefault="0010195F" w:rsidP="0010195F">
      <w:pPr>
        <w:spacing w:line="269" w:lineRule="auto"/>
        <w:rPr>
          <w:rFonts w:eastAsia="Calibri"/>
          <w:rtl/>
        </w:rPr>
      </w:pPr>
      <w:r w:rsidRPr="0010195F">
        <w:rPr>
          <w:rFonts w:eastAsia="Calibri" w:hint="cs"/>
          <w:rtl/>
        </w:rPr>
        <w:t>בסקרים נשאלו מנהלי בתיה"ס וההורים על חזרת התלמידים ללמידה פיזית בביה"ס, ובכלל זה על המועד שחזרו מרבית התלמידים ללמידה פיזית בביה"ס ועל ה</w:t>
      </w:r>
      <w:r w:rsidRPr="0010195F">
        <w:rPr>
          <w:rFonts w:eastAsia="Calibri"/>
          <w:rtl/>
        </w:rPr>
        <w:t xml:space="preserve">השפעה </w:t>
      </w:r>
      <w:r w:rsidRPr="0010195F">
        <w:rPr>
          <w:rFonts w:eastAsia="Calibri" w:hint="cs"/>
          <w:rtl/>
        </w:rPr>
        <w:t>שנודעה ל</w:t>
      </w:r>
      <w:r w:rsidRPr="0010195F">
        <w:rPr>
          <w:rFonts w:eastAsia="Calibri"/>
          <w:rtl/>
        </w:rPr>
        <w:t>אי-הפעלת ביה"ס לאחר שפקע</w:t>
      </w:r>
      <w:r w:rsidRPr="0010195F">
        <w:rPr>
          <w:rFonts w:eastAsia="Calibri" w:hint="cs"/>
          <w:rtl/>
        </w:rPr>
        <w:t>"</w:t>
      </w:r>
      <w:r w:rsidRPr="0010195F">
        <w:rPr>
          <w:rFonts w:eastAsia="Calibri"/>
          <w:rtl/>
        </w:rPr>
        <w:t>ר אישר ק</w:t>
      </w:r>
      <w:r w:rsidRPr="0010195F">
        <w:rPr>
          <w:rFonts w:eastAsia="Calibri" w:hint="cs"/>
          <w:rtl/>
        </w:rPr>
        <w:t>יו</w:t>
      </w:r>
      <w:r w:rsidRPr="0010195F">
        <w:rPr>
          <w:rFonts w:eastAsia="Calibri"/>
          <w:rtl/>
        </w:rPr>
        <w:t>ם לימודים</w:t>
      </w:r>
      <w:r w:rsidRPr="0010195F">
        <w:rPr>
          <w:rFonts w:eastAsia="Calibri" w:hint="cs"/>
          <w:rtl/>
        </w:rPr>
        <w:t xml:space="preserve">, </w:t>
      </w:r>
      <w:r w:rsidRPr="0010195F">
        <w:rPr>
          <w:rFonts w:eastAsia="Calibri"/>
          <w:rtl/>
        </w:rPr>
        <w:t xml:space="preserve">על </w:t>
      </w:r>
      <w:r w:rsidRPr="0010195F">
        <w:rPr>
          <w:rFonts w:eastAsia="Calibri" w:hint="cs"/>
          <w:rtl/>
        </w:rPr>
        <w:t>ההורים ועל ילדיהם.</w:t>
      </w:r>
      <w:r w:rsidRPr="0010195F">
        <w:rPr>
          <w:rFonts w:eastAsia="Calibri"/>
          <w:rtl/>
        </w:rPr>
        <w:t xml:space="preserve"> </w:t>
      </w:r>
      <w:r w:rsidRPr="0010195F">
        <w:rPr>
          <w:rFonts w:eastAsia="Calibri" w:hint="cs"/>
          <w:rtl/>
        </w:rPr>
        <w:t>להלן הממצאים:</w:t>
      </w:r>
    </w:p>
    <w:p w14:paraId="506AA0FC" w14:textId="77777777" w:rsidR="0010195F" w:rsidRPr="0010195F" w:rsidRDefault="0010195F" w:rsidP="0010195F">
      <w:pPr>
        <w:spacing w:line="269" w:lineRule="auto"/>
        <w:ind w:left="-567"/>
        <w:rPr>
          <w:rFonts w:eastAsia="Calibri"/>
          <w:szCs w:val="20"/>
          <w:rtl/>
        </w:rPr>
      </w:pPr>
    </w:p>
    <w:p w14:paraId="25AEBDB0"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20</w:t>
      </w:r>
      <w:r w:rsidRPr="0010195F">
        <w:rPr>
          <w:rFonts w:eastAsia="Calibri"/>
          <w:rtl/>
        </w:rPr>
        <w:t>:</w:t>
      </w:r>
      <w:r w:rsidRPr="0010195F">
        <w:rPr>
          <w:rFonts w:eastAsia="Calibri" w:hint="cs"/>
          <w:b/>
          <w:bCs/>
          <w:rtl/>
        </w:rPr>
        <w:t xml:space="preserve"> </w:t>
      </w:r>
      <w:r w:rsidRPr="0010195F">
        <w:rPr>
          <w:rFonts w:eastAsia="Calibri"/>
          <w:b/>
          <w:bCs/>
          <w:rtl/>
        </w:rPr>
        <w:t xml:space="preserve">התפלגות תשובות </w:t>
      </w:r>
      <w:r w:rsidRPr="0010195F">
        <w:rPr>
          <w:rFonts w:eastAsia="Calibri" w:hint="cs"/>
          <w:b/>
          <w:bCs/>
          <w:rtl/>
        </w:rPr>
        <w:t>מנהלי בתיה"ס</w:t>
      </w:r>
      <w:r w:rsidRPr="0010195F">
        <w:rPr>
          <w:rFonts w:eastAsia="Calibri"/>
          <w:b/>
          <w:bCs/>
          <w:rtl/>
        </w:rPr>
        <w:t xml:space="preserve">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 מתי במהלך המלחמה חזרו מרבית התלמידים ללמידה פיזית בביה</w:t>
      </w:r>
      <w:r w:rsidRPr="0010195F">
        <w:rPr>
          <w:rFonts w:eastAsia="Calibri" w:hint="cs"/>
          <w:b/>
          <w:bCs/>
          <w:rtl/>
        </w:rPr>
        <w:t>"</w:t>
      </w:r>
      <w:r w:rsidRPr="0010195F">
        <w:rPr>
          <w:rFonts w:eastAsia="Calibri"/>
          <w:b/>
          <w:bCs/>
          <w:rtl/>
        </w:rPr>
        <w:t xml:space="preserve">ס באופן שאפשר </w:t>
      </w:r>
      <w:r w:rsidRPr="0010195F">
        <w:rPr>
          <w:rFonts w:eastAsia="Calibri" w:hint="cs"/>
          <w:b/>
          <w:bCs/>
          <w:rtl/>
        </w:rPr>
        <w:t xml:space="preserve">קיום </w:t>
      </w:r>
      <w:r w:rsidRPr="0010195F">
        <w:rPr>
          <w:rFonts w:eastAsia="Calibri"/>
          <w:b/>
          <w:bCs/>
          <w:rtl/>
        </w:rPr>
        <w:t>שגרת לימודים ב</w:t>
      </w:r>
      <w:r w:rsidRPr="0010195F">
        <w:rPr>
          <w:rFonts w:eastAsia="Calibri" w:hint="eastAsia"/>
          <w:b/>
          <w:bCs/>
          <w:rtl/>
        </w:rPr>
        <w:t>ו</w:t>
      </w:r>
      <w:r w:rsidRPr="0010195F">
        <w:rPr>
          <w:rFonts w:eastAsia="Calibri" w:hint="cs"/>
          <w:b/>
          <w:bCs/>
          <w:rtl/>
        </w:rPr>
        <w:t>?</w:t>
      </w:r>
    </w:p>
    <w:p w14:paraId="3BAFD01F"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181C70C0" wp14:editId="161E2A34">
            <wp:extent cx="4419600" cy="2895600"/>
            <wp:effectExtent l="0" t="0" r="0" b="0"/>
            <wp:docPr id="43" name="תמונה 43" descr="בשבוע השני למלחמה (15.10.23 - 20.10.23) - 37.3% מהמשיבים.&#10;בשבוע השלישי למלחמה (22.10.23 - 27.10.23) - 32.1% מהמשיבים.&#10;בשבוע הרביעי למלחמה (29.10.23 - 3.11.23) - 12.3% מהמשיבים.&#10;בשבוע החמישי למלחמה (5.11.23 - 10.11.23) - 5.9% מהמשיבים.&#10;אחרי השבוע החמישי למלחמה - 12.4%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1661" t="2179" r="1939" b="3216"/>
                    <a:stretch/>
                  </pic:blipFill>
                  <pic:spPr bwMode="auto">
                    <a:xfrm>
                      <a:off x="0" y="0"/>
                      <a:ext cx="441960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62CFFE2A"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מנהלים</w:t>
      </w:r>
      <w:r w:rsidRPr="0010195F">
        <w:rPr>
          <w:rFonts w:eastAsia="Calibri"/>
          <w:szCs w:val="20"/>
          <w:rtl/>
        </w:rPr>
        <w:t>, בעיבוד משרד מבקר המדינה.</w:t>
      </w:r>
    </w:p>
    <w:p w14:paraId="60568758" w14:textId="77777777" w:rsidR="0010195F" w:rsidRPr="0010195F" w:rsidRDefault="0010195F" w:rsidP="0010195F">
      <w:pPr>
        <w:spacing w:line="269" w:lineRule="auto"/>
        <w:ind w:left="-567"/>
        <w:rPr>
          <w:rFonts w:eastAsia="Calibri"/>
          <w:szCs w:val="20"/>
          <w:rtl/>
        </w:rPr>
      </w:pPr>
    </w:p>
    <w:p w14:paraId="72931EFF" w14:textId="77777777" w:rsidR="0010195F" w:rsidRPr="0010195F" w:rsidRDefault="0010195F" w:rsidP="0010195F">
      <w:pPr>
        <w:spacing w:line="269" w:lineRule="auto"/>
        <w:rPr>
          <w:rFonts w:eastAsia="Calibri"/>
          <w:rtl/>
        </w:rPr>
      </w:pPr>
      <w:r w:rsidRPr="0010195F">
        <w:rPr>
          <w:rFonts w:eastAsia="Calibri" w:hint="eastAsia"/>
          <w:rtl/>
        </w:rPr>
        <w:t>מהתרשים</w:t>
      </w:r>
      <w:r w:rsidRPr="0010195F">
        <w:rPr>
          <w:rFonts w:eastAsia="Calibri"/>
          <w:rtl/>
        </w:rPr>
        <w:t xml:space="preserve"> עולה כי על פי </w:t>
      </w:r>
      <w:r w:rsidRPr="0010195F">
        <w:rPr>
          <w:rFonts w:eastAsia="Calibri" w:hint="eastAsia"/>
          <w:rtl/>
        </w:rPr>
        <w:t>תשובות</w:t>
      </w:r>
      <w:r w:rsidRPr="0010195F">
        <w:rPr>
          <w:rFonts w:eastAsia="Calibri"/>
          <w:rtl/>
        </w:rPr>
        <w:t xml:space="preserve"> המנהלים</w:t>
      </w:r>
      <w:r w:rsidRPr="0010195F">
        <w:rPr>
          <w:rFonts w:eastAsia="Calibri" w:hint="cs"/>
          <w:rtl/>
        </w:rPr>
        <w:t>,</w:t>
      </w:r>
      <w:r w:rsidRPr="0010195F">
        <w:rPr>
          <w:rFonts w:eastAsia="Calibri"/>
          <w:rtl/>
        </w:rPr>
        <w:t xml:space="preserve"> </w:t>
      </w:r>
      <w:r w:rsidRPr="0010195F">
        <w:rPr>
          <w:rFonts w:eastAsia="Calibri" w:hint="cs"/>
          <w:rtl/>
        </w:rPr>
        <w:t>ב</w:t>
      </w:r>
      <w:r w:rsidRPr="0010195F">
        <w:rPr>
          <w:rFonts w:eastAsia="Calibri" w:hint="eastAsia"/>
          <w:rtl/>
        </w:rPr>
        <w:t>מרבית</w:t>
      </w:r>
      <w:r w:rsidRPr="0010195F">
        <w:rPr>
          <w:rFonts w:eastAsia="Calibri"/>
          <w:rtl/>
        </w:rPr>
        <w:t xml:space="preserve"> </w:t>
      </w:r>
      <w:r w:rsidRPr="0010195F">
        <w:rPr>
          <w:rFonts w:eastAsia="Calibri" w:hint="eastAsia"/>
          <w:rtl/>
        </w:rPr>
        <w:t>בתיה</w:t>
      </w:r>
      <w:r w:rsidRPr="0010195F">
        <w:rPr>
          <w:rFonts w:eastAsia="Calibri"/>
          <w:rtl/>
        </w:rPr>
        <w:t>"</w:t>
      </w:r>
      <w:r w:rsidRPr="0010195F">
        <w:rPr>
          <w:rFonts w:eastAsia="Calibri" w:hint="eastAsia"/>
          <w:rtl/>
        </w:rPr>
        <w:t>ס</w:t>
      </w:r>
      <w:r w:rsidRPr="0010195F">
        <w:rPr>
          <w:rFonts w:eastAsia="Calibri"/>
          <w:rtl/>
        </w:rPr>
        <w:t xml:space="preserve"> (קרוב </w:t>
      </w:r>
      <w:r w:rsidRPr="0010195F">
        <w:rPr>
          <w:rFonts w:eastAsia="Calibri" w:hint="eastAsia"/>
          <w:rtl/>
        </w:rPr>
        <w:t>ל</w:t>
      </w:r>
      <w:r w:rsidRPr="0010195F">
        <w:rPr>
          <w:rFonts w:eastAsia="Calibri"/>
          <w:rtl/>
        </w:rPr>
        <w:t xml:space="preserve">-70%) </w:t>
      </w:r>
      <w:r w:rsidRPr="0010195F">
        <w:rPr>
          <w:rFonts w:eastAsia="Calibri" w:hint="eastAsia"/>
          <w:rtl/>
        </w:rPr>
        <w:t>חזרו</w:t>
      </w:r>
      <w:r w:rsidRPr="0010195F">
        <w:rPr>
          <w:rFonts w:eastAsia="Calibri"/>
          <w:rtl/>
        </w:rPr>
        <w:t xml:space="preserve"> </w:t>
      </w:r>
      <w:r w:rsidRPr="0010195F">
        <w:rPr>
          <w:rFonts w:eastAsia="Calibri" w:hint="eastAsia"/>
          <w:rtl/>
        </w:rPr>
        <w:t>רוב</w:t>
      </w:r>
      <w:r w:rsidRPr="0010195F">
        <w:rPr>
          <w:rFonts w:eastAsia="Calibri"/>
          <w:rtl/>
        </w:rPr>
        <w:t xml:space="preserve"> </w:t>
      </w:r>
      <w:r w:rsidRPr="0010195F">
        <w:rPr>
          <w:rFonts w:eastAsia="Calibri" w:hint="eastAsia"/>
          <w:rtl/>
        </w:rPr>
        <w:t>התלמידים</w:t>
      </w:r>
      <w:r w:rsidRPr="0010195F">
        <w:rPr>
          <w:rFonts w:eastAsia="Calibri"/>
          <w:rtl/>
        </w:rPr>
        <w:t xml:space="preserve"> </w:t>
      </w:r>
      <w:r w:rsidRPr="0010195F">
        <w:rPr>
          <w:rFonts w:eastAsia="Calibri" w:hint="eastAsia"/>
          <w:rtl/>
        </w:rPr>
        <w:t>ללמידה</w:t>
      </w:r>
      <w:r w:rsidRPr="0010195F">
        <w:rPr>
          <w:rFonts w:eastAsia="Calibri"/>
          <w:rtl/>
        </w:rPr>
        <w:t xml:space="preserve"> </w:t>
      </w:r>
      <w:r w:rsidRPr="0010195F">
        <w:rPr>
          <w:rFonts w:eastAsia="Calibri" w:hint="eastAsia"/>
          <w:rtl/>
        </w:rPr>
        <w:t>פיזית</w:t>
      </w:r>
      <w:r w:rsidRPr="0010195F">
        <w:rPr>
          <w:rFonts w:eastAsia="Calibri"/>
          <w:rtl/>
        </w:rPr>
        <w:t xml:space="preserve"> </w:t>
      </w:r>
      <w:r w:rsidRPr="0010195F">
        <w:rPr>
          <w:rFonts w:eastAsia="Calibri" w:hint="eastAsia"/>
          <w:rtl/>
        </w:rPr>
        <w:t>באופן</w:t>
      </w:r>
      <w:r w:rsidRPr="0010195F">
        <w:rPr>
          <w:rFonts w:eastAsia="Calibri"/>
          <w:rtl/>
        </w:rPr>
        <w:t xml:space="preserve"> </w:t>
      </w:r>
      <w:r w:rsidRPr="0010195F">
        <w:rPr>
          <w:rFonts w:eastAsia="Calibri" w:hint="eastAsia"/>
          <w:rtl/>
        </w:rPr>
        <w:t>שאפשר</w:t>
      </w:r>
      <w:r w:rsidRPr="0010195F">
        <w:rPr>
          <w:rFonts w:eastAsia="Calibri"/>
          <w:rtl/>
        </w:rPr>
        <w:t xml:space="preserve"> </w:t>
      </w:r>
      <w:r w:rsidRPr="0010195F">
        <w:rPr>
          <w:rFonts w:eastAsia="Calibri" w:hint="eastAsia"/>
          <w:rtl/>
        </w:rPr>
        <w:t>שגרת</w:t>
      </w:r>
      <w:r w:rsidRPr="0010195F">
        <w:rPr>
          <w:rFonts w:eastAsia="Calibri"/>
          <w:rtl/>
        </w:rPr>
        <w:t xml:space="preserve"> </w:t>
      </w:r>
      <w:r w:rsidRPr="0010195F">
        <w:rPr>
          <w:rFonts w:eastAsia="Calibri" w:hint="eastAsia"/>
          <w:rtl/>
        </w:rPr>
        <w:t>לימודים</w:t>
      </w:r>
      <w:r w:rsidRPr="0010195F">
        <w:rPr>
          <w:rFonts w:eastAsia="Calibri"/>
          <w:rtl/>
        </w:rPr>
        <w:t xml:space="preserve"> </w:t>
      </w:r>
      <w:r w:rsidRPr="0010195F">
        <w:rPr>
          <w:rFonts w:eastAsia="Calibri" w:hint="eastAsia"/>
          <w:rtl/>
        </w:rPr>
        <w:t>עד</w:t>
      </w:r>
      <w:r w:rsidRPr="0010195F">
        <w:rPr>
          <w:rFonts w:eastAsia="Calibri"/>
          <w:rtl/>
        </w:rPr>
        <w:t xml:space="preserve"> </w:t>
      </w:r>
      <w:r w:rsidRPr="0010195F">
        <w:rPr>
          <w:rFonts w:eastAsia="Calibri" w:hint="eastAsia"/>
          <w:rtl/>
        </w:rPr>
        <w:t>סוף</w:t>
      </w:r>
      <w:r w:rsidRPr="0010195F">
        <w:rPr>
          <w:rFonts w:eastAsia="Calibri"/>
          <w:rtl/>
        </w:rPr>
        <w:t xml:space="preserve"> </w:t>
      </w:r>
      <w:r w:rsidRPr="0010195F">
        <w:rPr>
          <w:rFonts w:eastAsia="Calibri" w:hint="eastAsia"/>
          <w:rtl/>
        </w:rPr>
        <w:t>השבוע</w:t>
      </w:r>
      <w:r w:rsidRPr="0010195F">
        <w:rPr>
          <w:rFonts w:eastAsia="Calibri"/>
          <w:rtl/>
        </w:rPr>
        <w:t xml:space="preserve"> </w:t>
      </w:r>
      <w:r w:rsidRPr="0010195F">
        <w:rPr>
          <w:rFonts w:eastAsia="Calibri" w:hint="eastAsia"/>
          <w:rtl/>
        </w:rPr>
        <w:t>השלישי</w:t>
      </w:r>
      <w:r w:rsidRPr="0010195F">
        <w:rPr>
          <w:rFonts w:eastAsia="Calibri"/>
          <w:rtl/>
        </w:rPr>
        <w:t xml:space="preserve"> </w:t>
      </w:r>
      <w:r w:rsidRPr="0010195F">
        <w:rPr>
          <w:rFonts w:eastAsia="Calibri" w:hint="eastAsia"/>
          <w:rtl/>
        </w:rPr>
        <w:t>למלחמה</w:t>
      </w:r>
      <w:r w:rsidRPr="0010195F">
        <w:rPr>
          <w:rFonts w:eastAsia="Calibri"/>
          <w:rtl/>
        </w:rPr>
        <w:t xml:space="preserve"> (דהיינו </w:t>
      </w:r>
      <w:r w:rsidRPr="0010195F">
        <w:rPr>
          <w:rFonts w:eastAsia="Calibri" w:hint="eastAsia"/>
          <w:rtl/>
        </w:rPr>
        <w:t>עד</w:t>
      </w:r>
      <w:r w:rsidRPr="0010195F">
        <w:rPr>
          <w:rFonts w:eastAsia="Calibri"/>
          <w:rtl/>
        </w:rPr>
        <w:t xml:space="preserve"> 27.10.23). </w:t>
      </w:r>
      <w:r w:rsidRPr="0010195F">
        <w:rPr>
          <w:rFonts w:eastAsia="Calibri" w:hint="eastAsia"/>
          <w:rtl/>
        </w:rPr>
        <w:t>בכ</w:t>
      </w:r>
      <w:r w:rsidRPr="0010195F">
        <w:rPr>
          <w:rFonts w:eastAsia="Calibri"/>
          <w:rtl/>
        </w:rPr>
        <w:t xml:space="preserve">-18% </w:t>
      </w:r>
      <w:r w:rsidRPr="0010195F">
        <w:rPr>
          <w:rFonts w:eastAsia="Calibri" w:hint="eastAsia"/>
          <w:rtl/>
        </w:rPr>
        <w:t>מבתיה</w:t>
      </w:r>
      <w:r w:rsidRPr="0010195F">
        <w:rPr>
          <w:rFonts w:eastAsia="Calibri"/>
          <w:rtl/>
        </w:rPr>
        <w:t>"</w:t>
      </w:r>
      <w:r w:rsidRPr="0010195F">
        <w:rPr>
          <w:rFonts w:eastAsia="Calibri" w:hint="eastAsia"/>
          <w:rtl/>
        </w:rPr>
        <w:t>ס</w:t>
      </w:r>
      <w:r w:rsidRPr="0010195F">
        <w:rPr>
          <w:rFonts w:eastAsia="Calibri"/>
          <w:rtl/>
        </w:rPr>
        <w:t xml:space="preserve"> </w:t>
      </w:r>
      <w:r w:rsidRPr="0010195F">
        <w:rPr>
          <w:rFonts w:eastAsia="Calibri" w:hint="cs"/>
          <w:rtl/>
        </w:rPr>
        <w:t>חזרו התלמידים ללמידה פיזית</w:t>
      </w:r>
      <w:r w:rsidRPr="0010195F">
        <w:rPr>
          <w:rFonts w:eastAsia="Calibri"/>
          <w:rtl/>
        </w:rPr>
        <w:t xml:space="preserve"> רק לאחר חודש ויותר מפרוץ המלחמה. </w:t>
      </w:r>
    </w:p>
    <w:p w14:paraId="11190949" w14:textId="77777777" w:rsidR="0010195F" w:rsidRPr="0010195F" w:rsidRDefault="0010195F" w:rsidP="0010195F">
      <w:pPr>
        <w:spacing w:line="269" w:lineRule="auto"/>
        <w:ind w:left="-567"/>
        <w:rPr>
          <w:rFonts w:eastAsia="Calibri"/>
          <w:szCs w:val="20"/>
          <w:rtl/>
        </w:rPr>
      </w:pPr>
    </w:p>
    <w:p w14:paraId="0885F7AF" w14:textId="77777777" w:rsidR="0010195F" w:rsidRPr="0010195F" w:rsidRDefault="0010195F" w:rsidP="0010195F">
      <w:pPr>
        <w:spacing w:line="269" w:lineRule="auto"/>
        <w:rPr>
          <w:rFonts w:eastAsia="Calibri"/>
          <w:rtl/>
        </w:rPr>
      </w:pPr>
      <w:r w:rsidRPr="0010195F">
        <w:rPr>
          <w:rFonts w:eastAsia="Calibri" w:hint="eastAsia"/>
          <w:rtl/>
        </w:rPr>
        <w:t>חלק</w:t>
      </w:r>
      <w:r w:rsidRPr="0010195F">
        <w:rPr>
          <w:rFonts w:eastAsia="Calibri"/>
          <w:rtl/>
        </w:rPr>
        <w:t xml:space="preserve"> ניכר מההבדלים במועדי החזרה של בתיה"ס ללמידה פיזית נבעו מההבדלים במועדים שבהם אישר פקע"ר לאזורים שונים בארץ לחזור ללמידה פיזית, בהתאם לרמת הסיכון לירי טילים שאליו הם היו חשופים. </w:t>
      </w:r>
    </w:p>
    <w:p w14:paraId="167BB6F7" w14:textId="77777777" w:rsidR="0010195F" w:rsidRPr="0010195F" w:rsidRDefault="0010195F" w:rsidP="0010195F">
      <w:pPr>
        <w:spacing w:line="269" w:lineRule="auto"/>
        <w:rPr>
          <w:rFonts w:eastAsia="Calibri"/>
          <w:rtl/>
        </w:rPr>
      </w:pPr>
    </w:p>
    <w:p w14:paraId="2326D2A9"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bCs/>
          <w:szCs w:val="28"/>
          <w:u w:val="single"/>
          <w:rtl/>
        </w:rPr>
        <w:t>פערים במועדי החזרה של בתי הספר ללמידה פיזית - לפי רשויות מקומיות</w:t>
      </w:r>
    </w:p>
    <w:p w14:paraId="236C6853" w14:textId="77777777" w:rsidR="0010195F" w:rsidRPr="0010195F" w:rsidRDefault="0010195F" w:rsidP="0010195F">
      <w:pPr>
        <w:spacing w:line="269" w:lineRule="auto"/>
        <w:ind w:left="-567"/>
        <w:rPr>
          <w:rFonts w:eastAsia="Calibri"/>
          <w:szCs w:val="20"/>
          <w:rtl/>
        </w:rPr>
      </w:pPr>
    </w:p>
    <w:p w14:paraId="10EB0435" w14:textId="77777777" w:rsidR="0010195F" w:rsidRPr="0010195F" w:rsidRDefault="0010195F" w:rsidP="0010195F">
      <w:pPr>
        <w:spacing w:line="269" w:lineRule="auto"/>
        <w:rPr>
          <w:rFonts w:eastAsia="Calibri"/>
          <w:rtl/>
        </w:rPr>
      </w:pPr>
      <w:r w:rsidRPr="0010195F">
        <w:rPr>
          <w:rFonts w:eastAsia="Calibri" w:hint="cs"/>
          <w:rtl/>
        </w:rPr>
        <w:t>בביקורת נבחן אם היו פערי זמן בין בתי"ס המצויים באותה רמת סיכון (אותו "צבע" של אזור, לפי החלטת פקע"ר) במועד החזרה ללמידה פיזית, בהתבסס על תשובותיהם של מנהלי בתיה"ס לסקר המנהלים של משרד מבקר המדינה</w:t>
      </w:r>
      <w:r w:rsidRPr="0010195F">
        <w:rPr>
          <w:rFonts w:eastAsia="Calibri"/>
          <w:vertAlign w:val="superscript"/>
          <w:rtl/>
        </w:rPr>
        <w:footnoteReference w:id="111"/>
      </w:r>
      <w:r w:rsidRPr="0010195F">
        <w:rPr>
          <w:rFonts w:eastAsia="Calibri" w:hint="cs"/>
          <w:rtl/>
        </w:rPr>
        <w:t xml:space="preserve">. הבדיקה נערכה לפי רשויות מקומיות מסוג עירייה או מועצה מקומית שכל שטחן </w:t>
      </w:r>
      <w:r w:rsidRPr="0010195F">
        <w:rPr>
          <w:rFonts w:eastAsia="Calibri" w:hint="cs"/>
          <w:rtl/>
        </w:rPr>
        <w:lastRenderedPageBreak/>
        <w:t>מצוי באותה רמת סיכון</w:t>
      </w:r>
      <w:r w:rsidRPr="0010195F">
        <w:rPr>
          <w:rFonts w:eastAsia="Calibri"/>
          <w:vertAlign w:val="superscript"/>
          <w:rtl/>
        </w:rPr>
        <w:footnoteReference w:id="112"/>
      </w:r>
      <w:r w:rsidRPr="0010195F">
        <w:rPr>
          <w:rFonts w:eastAsia="Calibri" w:hint="cs"/>
          <w:rtl/>
        </w:rPr>
        <w:t>. בתשובות לסקר התבקשו מנהלי בתיה"ס לבחור את מועד החזרה של ביה"ס ללמידה פיזית מבין טווחי הזמן הללו: "בשבוע השני למלחמה (15.10.23 - 20.10.23)"; "בשבוע השלישי למלחמה (22.10.23 - 27.10.23)"; "בשבוע הרביעי למלחמה (29.10.23 - 3.11.23)"; "בשבוע החמישי למלחמה (5.11.23 - 10.11.23)"; "לאחר השבוע החמישי למלחמה"</w:t>
      </w:r>
      <w:r w:rsidRPr="0010195F">
        <w:rPr>
          <w:rFonts w:eastAsia="Calibri"/>
          <w:vertAlign w:val="superscript"/>
          <w:rtl/>
        </w:rPr>
        <w:footnoteReference w:id="113"/>
      </w:r>
      <w:r w:rsidRPr="0010195F">
        <w:rPr>
          <w:rFonts w:eastAsia="Calibri" w:hint="cs"/>
          <w:rtl/>
        </w:rPr>
        <w:t xml:space="preserve">. </w:t>
      </w:r>
    </w:p>
    <w:p w14:paraId="230D26BE" w14:textId="77777777" w:rsidR="0010195F" w:rsidRPr="0010195F" w:rsidRDefault="0010195F" w:rsidP="0010195F">
      <w:pPr>
        <w:spacing w:line="269" w:lineRule="auto"/>
        <w:ind w:left="-567"/>
        <w:rPr>
          <w:rFonts w:eastAsia="Calibri"/>
          <w:szCs w:val="20"/>
          <w:rtl/>
        </w:rPr>
      </w:pPr>
    </w:p>
    <w:p w14:paraId="4A94176C" w14:textId="77777777" w:rsidR="0010195F" w:rsidRPr="0010195F" w:rsidRDefault="0010195F" w:rsidP="0010195F">
      <w:pPr>
        <w:spacing w:line="269" w:lineRule="auto"/>
        <w:rPr>
          <w:rFonts w:eastAsia="Calibri"/>
          <w:rtl/>
        </w:rPr>
      </w:pPr>
      <w:r w:rsidRPr="0010195F">
        <w:rPr>
          <w:rFonts w:eastAsia="Calibri" w:hint="cs"/>
          <w:rtl/>
        </w:rPr>
        <w:t>מסקר המנהלים עלה כי ב-26 רשויות מקומיות (ערים ומועצות מקומיות)</w:t>
      </w:r>
      <w:r w:rsidRPr="0010195F">
        <w:rPr>
          <w:rFonts w:eastAsia="Calibri"/>
          <w:vertAlign w:val="superscript"/>
          <w:rtl/>
        </w:rPr>
        <w:footnoteReference w:id="114"/>
      </w:r>
      <w:r w:rsidRPr="0010195F">
        <w:rPr>
          <w:rFonts w:eastAsia="Calibri" w:hint="cs"/>
          <w:rtl/>
        </w:rPr>
        <w:t xml:space="preserve"> היה פער ניכר בין בתי"ס במועדי החזרה ללימודים, כלומר מצב שבו באותה רשות מקומית חזרו ללמידה פיזית לפחות בי"ס אחד בשבוע השני למלחמה ולפחות בי"ס אחד לאחר השבוע החמישי למלחמה. להלן התפלגות בתיה"ס לפי מועדי החזרה ללמידה פיזית:</w:t>
      </w:r>
    </w:p>
    <w:p w14:paraId="2E536041" w14:textId="77777777" w:rsidR="0010195F" w:rsidRPr="0010195F" w:rsidRDefault="0010195F" w:rsidP="0010195F">
      <w:pPr>
        <w:spacing w:line="269" w:lineRule="auto"/>
        <w:ind w:left="-567"/>
        <w:rPr>
          <w:rFonts w:eastAsia="Calibri"/>
          <w:szCs w:val="20"/>
          <w:rtl/>
        </w:rPr>
      </w:pPr>
    </w:p>
    <w:p w14:paraId="4FA0652B" w14:textId="77777777" w:rsidR="0010195F" w:rsidRPr="0010195F" w:rsidRDefault="0010195F" w:rsidP="0010195F">
      <w:pPr>
        <w:spacing w:line="269" w:lineRule="auto"/>
        <w:jc w:val="center"/>
        <w:rPr>
          <w:rFonts w:eastAsia="Calibri"/>
          <w:b/>
          <w:bCs/>
          <w:rtl/>
        </w:rPr>
      </w:pPr>
      <w:r w:rsidRPr="0010195F">
        <w:rPr>
          <w:rFonts w:eastAsia="Calibri" w:hint="cs"/>
          <w:rtl/>
        </w:rPr>
        <w:t xml:space="preserve">לוח 7: </w:t>
      </w:r>
      <w:r w:rsidRPr="0010195F">
        <w:rPr>
          <w:rFonts w:eastAsia="Calibri" w:hint="cs"/>
          <w:b/>
          <w:bCs/>
          <w:rtl/>
        </w:rPr>
        <w:t>התפלגות בתי הספר לפי מועדי החזרה ללמידה פיזית ברשויות המקומיות שבהן נמצא פער ניכר בנושא זה</w:t>
      </w:r>
    </w:p>
    <w:tbl>
      <w:tblPr>
        <w:tblStyle w:val="af5"/>
        <w:bidiVisual/>
        <w:tblW w:w="8216" w:type="dxa"/>
        <w:jc w:val="center"/>
        <w:tblLayout w:type="fixed"/>
        <w:tblLook w:val="04A0" w:firstRow="1" w:lastRow="0" w:firstColumn="1" w:lastColumn="0" w:noHBand="0" w:noVBand="1"/>
      </w:tblPr>
      <w:tblGrid>
        <w:gridCol w:w="3680"/>
        <w:gridCol w:w="2268"/>
        <w:gridCol w:w="2268"/>
      </w:tblGrid>
      <w:tr w:rsidR="0010195F" w:rsidRPr="00D81276" w14:paraId="69983A5D" w14:textId="77777777" w:rsidTr="00D81276">
        <w:trPr>
          <w:jc w:val="center"/>
        </w:trPr>
        <w:tc>
          <w:tcPr>
            <w:tcW w:w="3680" w:type="dxa"/>
          </w:tcPr>
          <w:p w14:paraId="57560E5E" w14:textId="77777777" w:rsidR="0010195F" w:rsidRPr="00D81276" w:rsidRDefault="0010195F" w:rsidP="00D81276">
            <w:pPr>
              <w:spacing w:line="269" w:lineRule="auto"/>
              <w:jc w:val="center"/>
              <w:rPr>
                <w:rFonts w:eastAsia="Calibri"/>
                <w:b/>
                <w:bCs/>
                <w:sz w:val="22"/>
                <w:szCs w:val="22"/>
                <w:rtl/>
              </w:rPr>
            </w:pPr>
            <w:r w:rsidRPr="00D81276">
              <w:rPr>
                <w:rFonts w:eastAsia="Calibri" w:hint="cs"/>
                <w:b/>
                <w:bCs/>
                <w:sz w:val="22"/>
                <w:szCs w:val="22"/>
                <w:rtl/>
              </w:rPr>
              <w:t>שבוע החזרה ללמידה פיזית</w:t>
            </w:r>
          </w:p>
        </w:tc>
        <w:tc>
          <w:tcPr>
            <w:tcW w:w="2268" w:type="dxa"/>
          </w:tcPr>
          <w:p w14:paraId="1B720DA2" w14:textId="77777777" w:rsidR="0010195F" w:rsidRPr="00D81276" w:rsidRDefault="0010195F" w:rsidP="00D81276">
            <w:pPr>
              <w:spacing w:line="269" w:lineRule="auto"/>
              <w:jc w:val="center"/>
              <w:rPr>
                <w:rFonts w:eastAsia="Calibri"/>
                <w:b/>
                <w:bCs/>
                <w:sz w:val="22"/>
                <w:szCs w:val="22"/>
                <w:rtl/>
              </w:rPr>
            </w:pPr>
            <w:r w:rsidRPr="00D81276">
              <w:rPr>
                <w:rFonts w:eastAsia="Calibri" w:hint="cs"/>
                <w:b/>
                <w:bCs/>
                <w:sz w:val="22"/>
                <w:szCs w:val="22"/>
                <w:rtl/>
              </w:rPr>
              <w:t>מספר בתי הספר</w:t>
            </w:r>
          </w:p>
        </w:tc>
        <w:tc>
          <w:tcPr>
            <w:tcW w:w="2268" w:type="dxa"/>
          </w:tcPr>
          <w:p w14:paraId="0181BF65" w14:textId="77777777" w:rsidR="0010195F" w:rsidRPr="00D81276" w:rsidRDefault="0010195F" w:rsidP="00D81276">
            <w:pPr>
              <w:spacing w:line="269" w:lineRule="auto"/>
              <w:jc w:val="center"/>
              <w:rPr>
                <w:rFonts w:eastAsia="Calibri"/>
                <w:b/>
                <w:bCs/>
                <w:sz w:val="22"/>
                <w:szCs w:val="22"/>
                <w:rtl/>
              </w:rPr>
            </w:pPr>
            <w:r w:rsidRPr="00D81276">
              <w:rPr>
                <w:rFonts w:eastAsia="Calibri" w:hint="cs"/>
                <w:b/>
                <w:bCs/>
                <w:sz w:val="22"/>
                <w:szCs w:val="22"/>
                <w:rtl/>
              </w:rPr>
              <w:t>שיעור בתי הספר</w:t>
            </w:r>
          </w:p>
        </w:tc>
      </w:tr>
      <w:tr w:rsidR="0010195F" w:rsidRPr="00D81276" w14:paraId="299E06FC" w14:textId="77777777" w:rsidTr="00D81276">
        <w:trPr>
          <w:jc w:val="center"/>
        </w:trPr>
        <w:tc>
          <w:tcPr>
            <w:tcW w:w="3680" w:type="dxa"/>
          </w:tcPr>
          <w:p w14:paraId="1003F63A"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השבוע השני למלחמה</w:t>
            </w:r>
          </w:p>
        </w:tc>
        <w:tc>
          <w:tcPr>
            <w:tcW w:w="2268" w:type="dxa"/>
          </w:tcPr>
          <w:p w14:paraId="0309D85B"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210</w:t>
            </w:r>
          </w:p>
        </w:tc>
        <w:tc>
          <w:tcPr>
            <w:tcW w:w="2268" w:type="dxa"/>
          </w:tcPr>
          <w:p w14:paraId="2BBDC0E6"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37.7%</w:t>
            </w:r>
          </w:p>
        </w:tc>
      </w:tr>
      <w:tr w:rsidR="0010195F" w:rsidRPr="00D81276" w14:paraId="65AF631D" w14:textId="77777777" w:rsidTr="00D81276">
        <w:trPr>
          <w:jc w:val="center"/>
        </w:trPr>
        <w:tc>
          <w:tcPr>
            <w:tcW w:w="3680" w:type="dxa"/>
          </w:tcPr>
          <w:p w14:paraId="2E7EAA58"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השבוע השלישי למלחמה</w:t>
            </w:r>
          </w:p>
        </w:tc>
        <w:tc>
          <w:tcPr>
            <w:tcW w:w="2268" w:type="dxa"/>
          </w:tcPr>
          <w:p w14:paraId="4C59BFAB"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159</w:t>
            </w:r>
          </w:p>
        </w:tc>
        <w:tc>
          <w:tcPr>
            <w:tcW w:w="2268" w:type="dxa"/>
          </w:tcPr>
          <w:p w14:paraId="2A1AEAD3"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28.5%</w:t>
            </w:r>
          </w:p>
        </w:tc>
      </w:tr>
      <w:tr w:rsidR="0010195F" w:rsidRPr="00D81276" w14:paraId="09998671" w14:textId="77777777" w:rsidTr="00D81276">
        <w:trPr>
          <w:jc w:val="center"/>
        </w:trPr>
        <w:tc>
          <w:tcPr>
            <w:tcW w:w="3680" w:type="dxa"/>
          </w:tcPr>
          <w:p w14:paraId="147A2DCC"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השבוע הרביעי למלחמה</w:t>
            </w:r>
          </w:p>
        </w:tc>
        <w:tc>
          <w:tcPr>
            <w:tcW w:w="2268" w:type="dxa"/>
          </w:tcPr>
          <w:p w14:paraId="2E3BB1EB"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70</w:t>
            </w:r>
          </w:p>
        </w:tc>
        <w:tc>
          <w:tcPr>
            <w:tcW w:w="2268" w:type="dxa"/>
          </w:tcPr>
          <w:p w14:paraId="432550CC"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12.6%</w:t>
            </w:r>
          </w:p>
        </w:tc>
      </w:tr>
      <w:tr w:rsidR="0010195F" w:rsidRPr="00D81276" w14:paraId="17570CBF" w14:textId="77777777" w:rsidTr="00D81276">
        <w:trPr>
          <w:jc w:val="center"/>
        </w:trPr>
        <w:tc>
          <w:tcPr>
            <w:tcW w:w="3680" w:type="dxa"/>
          </w:tcPr>
          <w:p w14:paraId="61C758D8"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השבוע החמישי למלחמה</w:t>
            </w:r>
          </w:p>
        </w:tc>
        <w:tc>
          <w:tcPr>
            <w:tcW w:w="2268" w:type="dxa"/>
          </w:tcPr>
          <w:p w14:paraId="37A82E5C"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39</w:t>
            </w:r>
          </w:p>
        </w:tc>
        <w:tc>
          <w:tcPr>
            <w:tcW w:w="2268" w:type="dxa"/>
          </w:tcPr>
          <w:p w14:paraId="4A075BBC"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7.0%</w:t>
            </w:r>
          </w:p>
        </w:tc>
      </w:tr>
      <w:tr w:rsidR="0010195F" w:rsidRPr="00D81276" w14:paraId="4F6F7772" w14:textId="77777777" w:rsidTr="00D81276">
        <w:trPr>
          <w:jc w:val="center"/>
        </w:trPr>
        <w:tc>
          <w:tcPr>
            <w:tcW w:w="3680" w:type="dxa"/>
          </w:tcPr>
          <w:p w14:paraId="0190BFE0"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לאחר השבוע החמישי למלחמה</w:t>
            </w:r>
          </w:p>
        </w:tc>
        <w:tc>
          <w:tcPr>
            <w:tcW w:w="2268" w:type="dxa"/>
          </w:tcPr>
          <w:p w14:paraId="291DA89A"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79</w:t>
            </w:r>
          </w:p>
        </w:tc>
        <w:tc>
          <w:tcPr>
            <w:tcW w:w="2268" w:type="dxa"/>
          </w:tcPr>
          <w:p w14:paraId="71D9E693"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14.2%</w:t>
            </w:r>
          </w:p>
        </w:tc>
      </w:tr>
      <w:tr w:rsidR="0010195F" w:rsidRPr="00D81276" w14:paraId="418EC087" w14:textId="77777777" w:rsidTr="00D81276">
        <w:trPr>
          <w:jc w:val="center"/>
        </w:trPr>
        <w:tc>
          <w:tcPr>
            <w:tcW w:w="3680" w:type="dxa"/>
          </w:tcPr>
          <w:p w14:paraId="02463127"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 xml:space="preserve">סה"כ בתי ספר </w:t>
            </w:r>
          </w:p>
        </w:tc>
        <w:tc>
          <w:tcPr>
            <w:tcW w:w="2268" w:type="dxa"/>
          </w:tcPr>
          <w:p w14:paraId="59D84563"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557</w:t>
            </w:r>
          </w:p>
        </w:tc>
        <w:tc>
          <w:tcPr>
            <w:tcW w:w="2268" w:type="dxa"/>
          </w:tcPr>
          <w:p w14:paraId="58EAC4DA" w14:textId="77777777" w:rsidR="0010195F" w:rsidRPr="00D81276" w:rsidRDefault="0010195F" w:rsidP="0010195F">
            <w:pPr>
              <w:spacing w:line="269" w:lineRule="auto"/>
              <w:rPr>
                <w:rFonts w:eastAsia="Calibri"/>
                <w:sz w:val="22"/>
                <w:szCs w:val="22"/>
                <w:rtl/>
              </w:rPr>
            </w:pPr>
            <w:r w:rsidRPr="00D81276">
              <w:rPr>
                <w:rFonts w:eastAsia="Calibri" w:hint="cs"/>
                <w:sz w:val="22"/>
                <w:szCs w:val="22"/>
                <w:rtl/>
              </w:rPr>
              <w:t>100.0%</w:t>
            </w:r>
          </w:p>
        </w:tc>
      </w:tr>
    </w:tbl>
    <w:p w14:paraId="1C7CD303" w14:textId="77777777" w:rsidR="0010195F" w:rsidRPr="0010195F" w:rsidRDefault="0010195F" w:rsidP="0010195F">
      <w:pPr>
        <w:spacing w:line="269" w:lineRule="auto"/>
        <w:rPr>
          <w:rFonts w:eastAsia="Calibri"/>
          <w:rtl/>
        </w:rPr>
      </w:pPr>
      <w:r w:rsidRPr="0010195F">
        <w:rPr>
          <w:rFonts w:eastAsia="Calibri" w:hint="cs"/>
          <w:szCs w:val="20"/>
          <w:rtl/>
        </w:rPr>
        <w:t>על פי נתוני סקר המנהלים, בעיבוד משרד מבקר המדינה.</w:t>
      </w:r>
    </w:p>
    <w:p w14:paraId="7BB7D701" w14:textId="77777777" w:rsidR="0010195F" w:rsidRPr="0010195F" w:rsidRDefault="0010195F" w:rsidP="0010195F">
      <w:pPr>
        <w:spacing w:line="269" w:lineRule="auto"/>
        <w:rPr>
          <w:rFonts w:eastAsia="Calibri"/>
          <w:szCs w:val="20"/>
          <w:rtl/>
        </w:rPr>
      </w:pPr>
      <w:r w:rsidRPr="0010195F">
        <w:rPr>
          <w:rFonts w:eastAsia="Calibri" w:hint="cs"/>
          <w:szCs w:val="20"/>
          <w:rtl/>
        </w:rPr>
        <w:t xml:space="preserve">* המספרים בלוח מציגים את מספר בתיה"ס ברשות מקומית שחזרו ללמידה פיזית. </w:t>
      </w:r>
    </w:p>
    <w:p w14:paraId="56C0350D" w14:textId="77777777" w:rsidR="0010195F" w:rsidRPr="0010195F" w:rsidRDefault="0010195F" w:rsidP="0010195F">
      <w:pPr>
        <w:spacing w:line="269" w:lineRule="auto"/>
        <w:ind w:left="-567"/>
        <w:rPr>
          <w:rFonts w:eastAsia="Calibri"/>
          <w:szCs w:val="20"/>
          <w:rtl/>
        </w:rPr>
      </w:pPr>
    </w:p>
    <w:p w14:paraId="26C01EF2" w14:textId="77777777" w:rsidR="0010195F" w:rsidRPr="0010195F" w:rsidRDefault="0010195F" w:rsidP="0010195F">
      <w:pPr>
        <w:spacing w:line="269" w:lineRule="auto"/>
        <w:rPr>
          <w:rFonts w:eastAsia="Calibri"/>
          <w:b/>
          <w:bCs/>
          <w:rtl/>
        </w:rPr>
      </w:pPr>
      <w:r w:rsidRPr="0010195F">
        <w:rPr>
          <w:rFonts w:eastAsia="Calibri" w:hint="cs"/>
          <w:b/>
          <w:bCs/>
          <w:rtl/>
        </w:rPr>
        <w:t xml:space="preserve">ב-26 רשויות מקומיות היה, כאמור, לפחות בי"ס אחד שחזר ללמידה פיזית בשבוע השני למלחמה ולפחות בי"ס אחד שחזר ללמידה פיזית לאחר השבוע החמישי למלחמה. ברשויות המקומיות הללו אפשרו הנחיות פקע"ר לחזור ללמידה פיזית עוד בשבוע השני למלחמה, כפוף ליכולתו של ביה"ס לספק לכל התלמידים השוהים בו מרחב מוגן, שאליו יוכלו להגיע בפרק הזמן הנדרש. בפועל היו בתי"ס שלא חזרו ללמידה פיזית באותו השבוע אלא בשבועות שלאחר מכן, ובכלל זה לפחות בי"ס אחד שחזר לאחר השבוע החמישי למלחמה. פער זה מלמד על קשיים מהותיים בפתיחת בתיה"ס הללו. בסך הכול, אומנם מתוך 557 בתי"ס ברשויות אלו שמנהליהם ענו על השאלה בסקר המנהלים, 210 בתי"ס (כ-38%) חזרו ללמידה פיזית בשבוע השני למלחמה, אולם 79 בתי"ס (כ-14%) חזרו ללמידה פיזית רק לאחר השבוע החמישי. </w:t>
      </w:r>
    </w:p>
    <w:p w14:paraId="337000FB" w14:textId="77777777" w:rsidR="0010195F" w:rsidRPr="0010195F" w:rsidRDefault="0010195F" w:rsidP="0010195F">
      <w:pPr>
        <w:spacing w:line="269" w:lineRule="auto"/>
        <w:ind w:left="-567"/>
        <w:rPr>
          <w:rFonts w:eastAsia="Calibri"/>
          <w:szCs w:val="20"/>
          <w:rtl/>
        </w:rPr>
      </w:pPr>
    </w:p>
    <w:p w14:paraId="6AE27991" w14:textId="77777777" w:rsidR="0010195F" w:rsidRPr="0010195F" w:rsidRDefault="0010195F" w:rsidP="0010195F">
      <w:pPr>
        <w:spacing w:line="269" w:lineRule="auto"/>
        <w:rPr>
          <w:rFonts w:eastAsia="Calibri"/>
          <w:b/>
          <w:bCs/>
          <w:rtl/>
        </w:rPr>
      </w:pPr>
      <w:r w:rsidRPr="0010195F">
        <w:rPr>
          <w:rFonts w:eastAsia="Calibri"/>
          <w:b/>
          <w:bCs/>
          <w:rtl/>
        </w:rPr>
        <w:t xml:space="preserve">משיחות </w:t>
      </w:r>
      <w:r w:rsidRPr="0010195F">
        <w:rPr>
          <w:rFonts w:eastAsia="Calibri" w:hint="eastAsia"/>
          <w:b/>
          <w:bCs/>
          <w:rtl/>
        </w:rPr>
        <w:t>של</w:t>
      </w:r>
      <w:r w:rsidRPr="0010195F">
        <w:rPr>
          <w:rFonts w:eastAsia="Calibri"/>
          <w:b/>
          <w:bCs/>
          <w:rtl/>
        </w:rPr>
        <w:t xml:space="preserve"> צוות הביקורת עם מנהלי בתי</w:t>
      </w:r>
      <w:r w:rsidRPr="0010195F">
        <w:rPr>
          <w:rFonts w:eastAsia="Calibri" w:hint="eastAsia"/>
          <w:b/>
          <w:bCs/>
          <w:rtl/>
        </w:rPr>
        <w:t>ה</w:t>
      </w:r>
      <w:r w:rsidRPr="0010195F">
        <w:rPr>
          <w:rFonts w:eastAsia="Calibri"/>
          <w:b/>
          <w:bCs/>
          <w:rtl/>
        </w:rPr>
        <w:t xml:space="preserve">"ס עלה כי עיכובים בחזרה ללמידה פיזית נבעו, בין השאר, מהחלטות של הרשות המקומית הקשורות למיגון, אי-זמינות של עובדי הוראה מספיקים להפעלת </w:t>
      </w:r>
      <w:r w:rsidRPr="0010195F">
        <w:rPr>
          <w:rFonts w:eastAsia="Calibri"/>
          <w:b/>
          <w:bCs/>
          <w:rtl/>
        </w:rPr>
        <w:lastRenderedPageBreak/>
        <w:t xml:space="preserve">ביה"ס (בשל מילואים, מילואים של בן זוג, חרדות וקשיים נפשיים לחזור ללמד, היעדר מסגרת לילדים קטנים ועוד), </w:t>
      </w:r>
      <w:r w:rsidRPr="0010195F">
        <w:rPr>
          <w:rFonts w:eastAsia="Calibri" w:hint="cs"/>
          <w:b/>
          <w:bCs/>
          <w:rtl/>
        </w:rPr>
        <w:t>מ</w:t>
      </w:r>
      <w:r w:rsidRPr="0010195F">
        <w:rPr>
          <w:rFonts w:eastAsia="Calibri"/>
          <w:b/>
          <w:bCs/>
          <w:rtl/>
        </w:rPr>
        <w:t>היעדר הסעות לתלמידים</w:t>
      </w:r>
      <w:r w:rsidRPr="0010195F">
        <w:rPr>
          <w:rFonts w:eastAsia="Calibri" w:hint="cs"/>
          <w:b/>
          <w:bCs/>
          <w:rtl/>
        </w:rPr>
        <w:t>,</w:t>
      </w:r>
      <w:r w:rsidRPr="0010195F">
        <w:rPr>
          <w:rFonts w:eastAsia="Calibri"/>
          <w:b/>
          <w:bCs/>
          <w:rtl/>
        </w:rPr>
        <w:t xml:space="preserve"> </w:t>
      </w:r>
      <w:r w:rsidRPr="0010195F">
        <w:rPr>
          <w:rFonts w:eastAsia="Calibri" w:hint="cs"/>
          <w:b/>
          <w:bCs/>
          <w:rtl/>
        </w:rPr>
        <w:t>ומ</w:t>
      </w:r>
      <w:r w:rsidRPr="0010195F">
        <w:rPr>
          <w:rFonts w:eastAsia="Calibri"/>
          <w:b/>
          <w:bCs/>
          <w:rtl/>
        </w:rPr>
        <w:t>חששות של הורים לשלוח את ילדיהם לביה"ס ושל תלמידים להגיע לביה"ס.</w:t>
      </w:r>
    </w:p>
    <w:p w14:paraId="0D5EAE75" w14:textId="77777777" w:rsidR="0010195F" w:rsidRPr="0010195F" w:rsidRDefault="0010195F" w:rsidP="0010195F">
      <w:pPr>
        <w:spacing w:line="269" w:lineRule="auto"/>
        <w:ind w:left="-567"/>
        <w:rPr>
          <w:rFonts w:eastAsia="Calibri"/>
          <w:szCs w:val="20"/>
          <w:rtl/>
        </w:rPr>
      </w:pPr>
    </w:p>
    <w:p w14:paraId="04577EDF" w14:textId="77777777" w:rsidR="0010195F" w:rsidRPr="0010195F" w:rsidRDefault="0010195F" w:rsidP="0010195F">
      <w:pPr>
        <w:tabs>
          <w:tab w:val="left" w:pos="850"/>
        </w:tabs>
        <w:spacing w:line="269" w:lineRule="auto"/>
        <w:rPr>
          <w:rFonts w:eastAsia="Calibri"/>
        </w:rPr>
      </w:pPr>
      <w:r w:rsidRPr="0010195F">
        <w:rPr>
          <w:rFonts w:eastAsia="Calibri" w:hint="cs"/>
          <w:rtl/>
        </w:rPr>
        <w:t xml:space="preserve">בתשובותיהן למשרד מבקר המדינה מסרו רשויות מקומיות הנמנות עם 26 הרשויות המקומיות שבהן נמצאו הפערים המתוארים לעיל, כי הן פעלו בהתאם להנחיות פקע"ר ולמדיניות משרד החינוך, ותיאמו את פעולותיהן להחזרת בתיה"ס ללמידה פיזית עם הפיקוח במחוזות במשרד החינוך, עם נציגי פקע"ר ועם הנהגות ההורים. עוד ציינו בתשובותיהן כי מדיניותן הייתה להחזיר את פעילות מערכת החינוך לשגרה ככל שניתן, והחזרה ההדרגתית ללמידה הפיזית נעשתה בהתאם לרמת המיגון של מוסדות החינוך ובהתאם לאילוצים ולזמינות של צוותי ההוראה. חלק מהרשויות ציינו כי </w:t>
      </w:r>
      <w:r w:rsidRPr="0010195F">
        <w:rPr>
          <w:rFonts w:eastAsia="Calibri"/>
          <w:rtl/>
        </w:rPr>
        <w:t xml:space="preserve">במהלך התקופה שלאחר </w:t>
      </w:r>
      <w:r w:rsidRPr="0010195F">
        <w:rPr>
          <w:rFonts w:eastAsia="Calibri" w:hint="cs"/>
          <w:rtl/>
        </w:rPr>
        <w:t>השבעה</w:t>
      </w:r>
      <w:r w:rsidRPr="0010195F">
        <w:rPr>
          <w:rFonts w:eastAsia="Calibri"/>
          <w:rtl/>
        </w:rPr>
        <w:t xml:space="preserve"> באוקטובר </w:t>
      </w:r>
      <w:r w:rsidRPr="0010195F">
        <w:rPr>
          <w:rFonts w:eastAsia="Calibri" w:hint="cs"/>
          <w:rtl/>
        </w:rPr>
        <w:t xml:space="preserve">גויסו מורים רבים </w:t>
      </w:r>
      <w:r w:rsidRPr="0010195F">
        <w:rPr>
          <w:rFonts w:eastAsia="Calibri"/>
          <w:rtl/>
        </w:rPr>
        <w:t>לשירות מילואים</w:t>
      </w:r>
      <w:r w:rsidRPr="0010195F">
        <w:rPr>
          <w:rFonts w:eastAsia="Calibri" w:hint="cs"/>
          <w:rtl/>
        </w:rPr>
        <w:t>,</w:t>
      </w:r>
      <w:r w:rsidRPr="0010195F">
        <w:rPr>
          <w:rFonts w:eastAsia="Calibri"/>
          <w:rtl/>
        </w:rPr>
        <w:t xml:space="preserve"> </w:t>
      </w:r>
      <w:r w:rsidRPr="0010195F">
        <w:rPr>
          <w:rFonts w:eastAsia="Calibri" w:hint="cs"/>
          <w:rtl/>
        </w:rPr>
        <w:t xml:space="preserve">וממורים אחרים </w:t>
      </w:r>
      <w:r w:rsidRPr="0010195F">
        <w:rPr>
          <w:rFonts w:eastAsia="Calibri"/>
          <w:rtl/>
        </w:rPr>
        <w:t xml:space="preserve">נבצר </w:t>
      </w:r>
      <w:r w:rsidRPr="0010195F">
        <w:rPr>
          <w:rFonts w:eastAsia="Calibri" w:hint="cs"/>
          <w:rtl/>
        </w:rPr>
        <w:t>מ</w:t>
      </w:r>
      <w:r w:rsidRPr="0010195F">
        <w:rPr>
          <w:rFonts w:eastAsia="Calibri"/>
          <w:rtl/>
        </w:rPr>
        <w:t>להגיע ל</w:t>
      </w:r>
      <w:r w:rsidRPr="0010195F">
        <w:rPr>
          <w:rFonts w:eastAsia="Calibri" w:hint="cs"/>
          <w:rtl/>
        </w:rPr>
        <w:t>עבודת</w:t>
      </w:r>
      <w:r w:rsidRPr="0010195F">
        <w:rPr>
          <w:rFonts w:eastAsia="Calibri"/>
          <w:rtl/>
        </w:rPr>
        <w:t>ם</w:t>
      </w:r>
      <w:r w:rsidRPr="0010195F">
        <w:rPr>
          <w:rFonts w:eastAsia="Calibri" w:hint="cs"/>
          <w:rtl/>
        </w:rPr>
        <w:t xml:space="preserve"> בבתיה"ס</w:t>
      </w:r>
      <w:r w:rsidRPr="0010195F">
        <w:rPr>
          <w:rFonts w:eastAsia="Calibri"/>
          <w:rtl/>
        </w:rPr>
        <w:t xml:space="preserve"> עקב הצורך להישאר עם ילדיהם</w:t>
      </w:r>
      <w:r w:rsidRPr="0010195F">
        <w:rPr>
          <w:rFonts w:eastAsia="Calibri" w:hint="cs"/>
          <w:rtl/>
        </w:rPr>
        <w:t xml:space="preserve"> וכי היו התנגדויות של הורים לשלוח את ילדיהם לבתיה"ס כל עוד מתקיים איום של ירי רקטות. עוד צוין כי החזרה ההדרגתית לשגרת למידה נעשתה תוך כדי הפעלת למידה היברידית - שילוב בין למידה פיזית ובין למידה מרחוק, כדי לשמור על רצף הפעילות החינוכית. כמה רשויות ציינו כי הנתונים שבידיהן המתייחסים לכלל בתי הספר שבתחומן מעלים תמונה שונה מזו שעלתה מן הסקר. </w:t>
      </w:r>
    </w:p>
    <w:p w14:paraId="2BAAE59D" w14:textId="77777777" w:rsidR="0010195F" w:rsidRPr="0010195F" w:rsidRDefault="0010195F" w:rsidP="0010195F">
      <w:pPr>
        <w:spacing w:line="269" w:lineRule="auto"/>
        <w:ind w:left="-567"/>
        <w:rPr>
          <w:rFonts w:eastAsia="Calibri"/>
          <w:szCs w:val="20"/>
          <w:rtl/>
        </w:rPr>
      </w:pPr>
    </w:p>
    <w:p w14:paraId="56377F24" w14:textId="77777777" w:rsidR="0010195F" w:rsidRPr="0010195F" w:rsidRDefault="0010195F" w:rsidP="0010195F">
      <w:pPr>
        <w:spacing w:line="269" w:lineRule="auto"/>
        <w:jc w:val="center"/>
        <w:rPr>
          <w:rFonts w:eastAsia="Calibri"/>
          <w:rtl/>
        </w:rPr>
      </w:pPr>
      <w:r w:rsidRPr="0010195F">
        <w:rPr>
          <w:rFonts w:eastAsia="Calibri" w:hint="eastAsia"/>
          <w:rtl/>
        </w:rPr>
        <w:t>תרשים</w:t>
      </w:r>
      <w:r w:rsidRPr="0010195F">
        <w:rPr>
          <w:rFonts w:eastAsia="Calibri"/>
          <w:rtl/>
        </w:rPr>
        <w:t xml:space="preserve"> </w:t>
      </w:r>
      <w:r w:rsidRPr="0010195F">
        <w:rPr>
          <w:rFonts w:eastAsia="Calibri" w:hint="cs"/>
          <w:rtl/>
        </w:rPr>
        <w:t>21</w:t>
      </w:r>
      <w:r w:rsidRPr="0010195F">
        <w:rPr>
          <w:rFonts w:eastAsia="Calibri"/>
          <w:rtl/>
        </w:rPr>
        <w:t>:</w:t>
      </w:r>
      <w:r w:rsidRPr="0010195F">
        <w:rPr>
          <w:rFonts w:eastAsia="Calibri" w:hint="cs"/>
          <w:rtl/>
        </w:rPr>
        <w:t xml:space="preserve"> </w:t>
      </w:r>
      <w:r w:rsidRPr="0010195F">
        <w:rPr>
          <w:rFonts w:eastAsia="Calibri"/>
          <w:b/>
          <w:bCs/>
          <w:rtl/>
        </w:rPr>
        <w:t xml:space="preserve">התפלגות תשובות ההורים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 מבחינת הצורך להיעדר מהעבודה - כיצד השפיעה עליך ועל ילדיך אי-הפעלת ביה</w:t>
      </w:r>
      <w:r w:rsidRPr="0010195F">
        <w:rPr>
          <w:rFonts w:eastAsia="Calibri" w:hint="cs"/>
          <w:b/>
          <w:bCs/>
          <w:rtl/>
        </w:rPr>
        <w:t>"</w:t>
      </w:r>
      <w:r w:rsidRPr="0010195F">
        <w:rPr>
          <w:rFonts w:eastAsia="Calibri"/>
          <w:b/>
          <w:bCs/>
          <w:rtl/>
        </w:rPr>
        <w:t>ס באופן רציף לאחר שפיקוד העורף אישר לקיים לימודים ללא הגבלות ביישוב מגוריך (היישוב הפך ל"ירוק")</w:t>
      </w:r>
      <w:r w:rsidRPr="0010195F">
        <w:rPr>
          <w:rFonts w:eastAsia="Calibri" w:hint="cs"/>
          <w:b/>
          <w:bCs/>
          <w:rtl/>
        </w:rPr>
        <w:t>?</w:t>
      </w:r>
    </w:p>
    <w:p w14:paraId="2A157061"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1E45C610" wp14:editId="75CC1DFD">
            <wp:extent cx="5381625" cy="2943225"/>
            <wp:effectExtent l="0" t="0" r="9525" b="9525"/>
            <wp:docPr id="44" name="תמונה 44" descr="אני או בן/בת זוגי נאלצנו להיעדר מהעבודה באופן חלקי - 38.9% מהמשיבים.&#10;אני או בן/בת זוגי לא עבדנו בתקופה זו - 20.2% מהמשיבים.&#10;ילדינו נשארו לבד בבית - 19.4% מהמשיבים.&#10;אני או בן/בת זוגי נאלצנו להיעדר מהעבודה באופן מלא בכל השבוע - 7.1% מהמשיבים.&#10;נאלצנו להיעזר בבייביסיטר או מטפלת או קרוב משפחה - 6.2% מהמשיבים.&#10;נאלצנו לעבוד מהבית - 3.9% מהמשיבים.&#10;לא השפיע - 3.5% מהמשיבים.&#10;אחר - 0.8%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863" t="2149" r="1600" b="3008"/>
                    <a:stretch/>
                  </pic:blipFill>
                  <pic:spPr bwMode="auto">
                    <a:xfrm>
                      <a:off x="0" y="0"/>
                      <a:ext cx="5381625"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13850D16"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הורים</w:t>
      </w:r>
      <w:r w:rsidRPr="0010195F">
        <w:rPr>
          <w:rFonts w:eastAsia="Calibri"/>
          <w:szCs w:val="20"/>
          <w:rtl/>
        </w:rPr>
        <w:t>, בעיבוד משרד מבקר המדינה.</w:t>
      </w:r>
    </w:p>
    <w:p w14:paraId="7253C248" w14:textId="77777777" w:rsidR="0010195F" w:rsidRPr="0010195F" w:rsidRDefault="0010195F" w:rsidP="0010195F">
      <w:pPr>
        <w:spacing w:line="269" w:lineRule="auto"/>
        <w:ind w:left="-567"/>
        <w:rPr>
          <w:rFonts w:eastAsia="Calibri"/>
          <w:szCs w:val="20"/>
          <w:rtl/>
        </w:rPr>
      </w:pPr>
    </w:p>
    <w:p w14:paraId="12513454" w14:textId="77777777" w:rsidR="0010195F" w:rsidRPr="0010195F" w:rsidRDefault="0010195F" w:rsidP="0010195F">
      <w:pPr>
        <w:spacing w:line="269" w:lineRule="auto"/>
        <w:rPr>
          <w:rFonts w:eastAsia="Calibri"/>
          <w:rtl/>
        </w:rPr>
      </w:pPr>
      <w:r w:rsidRPr="0010195F">
        <w:rPr>
          <w:rFonts w:eastAsia="Calibri" w:hint="cs"/>
          <w:b/>
          <w:bCs/>
          <w:rtl/>
        </w:rPr>
        <w:lastRenderedPageBreak/>
        <w:t xml:space="preserve">מתשובות ההורים שילדיהם למדו בבתיה"ס שלא חזרו ללמידה פיזית מלאה על אף אישור פקע"ר עלה כי לאי-החזרה ללמידה פיזית מלאה היו השפעות שליליות ניכרות בכל הנוגע להיעדרותם מהעבודה: </w:t>
      </w:r>
      <w:r w:rsidR="00D81276">
        <w:rPr>
          <w:rFonts w:eastAsia="Calibri"/>
          <w:b/>
          <w:bCs/>
          <w:rtl/>
        </w:rPr>
        <w:br/>
      </w:r>
      <w:r w:rsidRPr="0010195F">
        <w:rPr>
          <w:rFonts w:eastAsia="Calibri" w:hint="cs"/>
          <w:b/>
          <w:bCs/>
          <w:rtl/>
        </w:rPr>
        <w:t>כ-39% מההורים ציינו כי אחד מבני הזוג נאלץ להיעדר מהעבודה באופן חלקי וכ-7% ציינו כי אחד מבני הזוג נאלץ להיעדר מהעבודה באופן מלא. כ-19% השיבו כי ילדיהם נשארו לבד בבית, וכ-6% נאלצו להיעזר בגורם אחר להשגחה על הילדים. בסך הכול, כ-70% מההורים ציינו שמשפחותיהם ניזוקו ממצב זה.</w:t>
      </w:r>
    </w:p>
    <w:p w14:paraId="50512AD8" w14:textId="77777777" w:rsidR="0010195F" w:rsidRPr="0010195F" w:rsidRDefault="0010195F" w:rsidP="0010195F">
      <w:pPr>
        <w:spacing w:line="269" w:lineRule="auto"/>
        <w:ind w:left="-567"/>
        <w:rPr>
          <w:rFonts w:eastAsia="Calibri"/>
          <w:szCs w:val="20"/>
          <w:rtl/>
        </w:rPr>
      </w:pPr>
    </w:p>
    <w:p w14:paraId="54E58060" w14:textId="77777777" w:rsidR="0010195F" w:rsidRPr="0010195F" w:rsidRDefault="0010195F" w:rsidP="0010195F">
      <w:pPr>
        <w:spacing w:line="269" w:lineRule="auto"/>
        <w:rPr>
          <w:rFonts w:eastAsia="Calibri"/>
          <w:b/>
          <w:bCs/>
          <w:rtl/>
        </w:rPr>
      </w:pPr>
      <w:r w:rsidRPr="0010195F">
        <w:rPr>
          <w:rFonts w:eastAsia="Calibri" w:hint="cs"/>
          <w:b/>
          <w:bCs/>
          <w:rtl/>
        </w:rPr>
        <w:t>עוד עלה מסקר המנהלים כי שיעור גבוה של בתי"ס לא חזרו ללמידה פיזית גם לאחר שהנחיות פקע"ר אפשרו לעשות כן - כ-58% מבתיה"ס חזרו ללמידה פיזית מהשבוע השלישי לפרוץ המלחמה ואילך אף שכבר בשבוע השני לפרוץ המלחמה פקע"ר התיר זאת באזוריהם</w:t>
      </w:r>
      <w:r w:rsidRPr="0010195F">
        <w:rPr>
          <w:rFonts w:eastAsia="Calibri"/>
          <w:b/>
          <w:bCs/>
          <w:vertAlign w:val="superscript"/>
          <w:rtl/>
        </w:rPr>
        <w:footnoteReference w:id="115"/>
      </w:r>
      <w:r w:rsidRPr="0010195F">
        <w:rPr>
          <w:rFonts w:eastAsia="Calibri" w:hint="cs"/>
          <w:b/>
          <w:bCs/>
          <w:rtl/>
        </w:rPr>
        <w:t xml:space="preserve">. לצד הפגיעה בלימודים, הפער עלול לגרום פערים לימודיים בין בתי"ס. כמו כן, נוסף על הפגיעה בתלמידים עצמם, נפגעו משפחותיהם. </w:t>
      </w:r>
    </w:p>
    <w:p w14:paraId="037ACFE6" w14:textId="77777777" w:rsidR="0010195F" w:rsidRPr="0010195F" w:rsidRDefault="0010195F" w:rsidP="0010195F">
      <w:pPr>
        <w:spacing w:line="269" w:lineRule="auto"/>
        <w:ind w:left="-567"/>
        <w:rPr>
          <w:rFonts w:eastAsia="Calibri"/>
          <w:szCs w:val="20"/>
          <w:rtl/>
        </w:rPr>
      </w:pPr>
    </w:p>
    <w:p w14:paraId="1986690C" w14:textId="77777777" w:rsidR="0010195F" w:rsidRPr="0010195F" w:rsidRDefault="0010195F" w:rsidP="0010195F">
      <w:pPr>
        <w:spacing w:line="269" w:lineRule="auto"/>
        <w:rPr>
          <w:rFonts w:eastAsia="Calibri"/>
          <w:b/>
          <w:bCs/>
          <w:rtl/>
        </w:rPr>
      </w:pPr>
      <w:r w:rsidRPr="0010195F">
        <w:rPr>
          <w:rFonts w:eastAsia="Calibri" w:hint="cs"/>
          <w:b/>
          <w:bCs/>
          <w:rtl/>
        </w:rPr>
        <w:t xml:space="preserve">חזרה לשגרת לימודים בבתיה"ס מיטיבה עם התלמידים ומאפשרת להוריהם לחזור לעבודה מלאה. ממצאי סקר המנהלים שערך משרד מבקר המדינה העלו כי רוב בתיה"ס ברשויות מקומיות שבהן היו בתי"ס שחזרו ללמידה פיזית בשבוע השני - חזרו ללמידה פיזית רק בשבועות שלאחר מכן. כן נמצא כי משרד החינוך לא ריכז מידע על בתי ספר שלא חזרו ללימודים כשהנחיות פקע"ר אפשרו לעשות כן, ובהתאם לא גיבש מדיניות סדורה - למשל באמצעות חוזר מנכ"ל - כדי להתמודד עם התופעה. </w:t>
      </w:r>
    </w:p>
    <w:p w14:paraId="5478B791" w14:textId="77777777" w:rsidR="0010195F" w:rsidRPr="0010195F" w:rsidRDefault="0010195F" w:rsidP="0010195F">
      <w:pPr>
        <w:spacing w:line="269" w:lineRule="auto"/>
        <w:ind w:left="-567"/>
        <w:rPr>
          <w:rFonts w:eastAsia="Calibri"/>
          <w:szCs w:val="20"/>
          <w:rtl/>
        </w:rPr>
      </w:pPr>
    </w:p>
    <w:p w14:paraId="36271715" w14:textId="77777777" w:rsidR="0010195F" w:rsidRPr="0010195F" w:rsidRDefault="0010195F" w:rsidP="0010195F">
      <w:pPr>
        <w:spacing w:line="269" w:lineRule="auto"/>
        <w:rPr>
          <w:rFonts w:eastAsia="Calibri"/>
          <w:b/>
          <w:bCs/>
          <w:rtl/>
        </w:rPr>
      </w:pPr>
      <w:r w:rsidRPr="0010195F">
        <w:rPr>
          <w:rFonts w:eastAsia="Calibri" w:hint="cs"/>
          <w:b/>
          <w:bCs/>
          <w:rtl/>
        </w:rPr>
        <w:t>מומלץ כי משרד החינוך יאסוף את מלוא הנתונים על בתיה"ס שחזרו ללמידה פיזית במועד מאוחר, ירכזם, ויבחן לעומק עם הרשויות המקומיות הרלוונטיות ועם פקע"ר את הסיבות לכך, כדי לגבש מענה שימנע מצב כזה בעתיד או לכל הפחות יצמצם את היקפו.</w:t>
      </w:r>
    </w:p>
    <w:p w14:paraId="14AD5F91" w14:textId="77777777" w:rsidR="0010195F" w:rsidRPr="0010195F" w:rsidRDefault="0010195F" w:rsidP="0010195F">
      <w:pPr>
        <w:spacing w:line="269" w:lineRule="auto"/>
        <w:ind w:left="-567"/>
        <w:rPr>
          <w:rFonts w:eastAsia="Calibri"/>
          <w:szCs w:val="20"/>
          <w:rtl/>
        </w:rPr>
      </w:pPr>
    </w:p>
    <w:p w14:paraId="5A37F678" w14:textId="77777777" w:rsidR="0010195F" w:rsidRPr="0010195F" w:rsidRDefault="0010195F" w:rsidP="0010195F">
      <w:pPr>
        <w:spacing w:line="269" w:lineRule="auto"/>
        <w:rPr>
          <w:rFonts w:eastAsia="Calibri"/>
          <w:rtl/>
        </w:rPr>
      </w:pPr>
      <w:r w:rsidRPr="0010195F">
        <w:rPr>
          <w:rFonts w:eastAsia="Calibri" w:hint="cs"/>
          <w:rtl/>
        </w:rPr>
        <w:t>בתשובתו למשרד מבקר המדינה מסר צה"ל כי אם משרד החינוך יקיים בחינה של</w:t>
      </w:r>
      <w:r w:rsidRPr="0010195F">
        <w:rPr>
          <w:rFonts w:eastAsia="Calibri"/>
          <w:rtl/>
        </w:rPr>
        <w:t xml:space="preserve"> הנתונים על בתי הספר שחזרו ללמידה פיזית וג</w:t>
      </w:r>
      <w:r w:rsidRPr="0010195F">
        <w:rPr>
          <w:rFonts w:eastAsia="Calibri" w:hint="cs"/>
          <w:rtl/>
        </w:rPr>
        <w:t>י</w:t>
      </w:r>
      <w:r w:rsidRPr="0010195F">
        <w:rPr>
          <w:rFonts w:eastAsia="Calibri"/>
          <w:rtl/>
        </w:rPr>
        <w:t>ב</w:t>
      </w:r>
      <w:r w:rsidRPr="0010195F">
        <w:rPr>
          <w:rFonts w:eastAsia="Calibri" w:hint="cs"/>
          <w:rtl/>
        </w:rPr>
        <w:t>ו</w:t>
      </w:r>
      <w:r w:rsidRPr="0010195F">
        <w:rPr>
          <w:rFonts w:eastAsia="Calibri"/>
          <w:rtl/>
        </w:rPr>
        <w:t>ש מענה</w:t>
      </w:r>
      <w:r w:rsidRPr="0010195F">
        <w:rPr>
          <w:rFonts w:eastAsia="Calibri" w:hint="cs"/>
          <w:rtl/>
        </w:rPr>
        <w:t xml:space="preserve"> לשם כך</w:t>
      </w:r>
      <w:r w:rsidRPr="0010195F">
        <w:rPr>
          <w:rFonts w:eastAsia="Calibri"/>
          <w:rtl/>
        </w:rPr>
        <w:t>, פקע״ר יהיה שותף לכך.</w:t>
      </w:r>
    </w:p>
    <w:p w14:paraId="2FF74DA9" w14:textId="77777777" w:rsidR="0010195F" w:rsidRPr="0010195F" w:rsidRDefault="0010195F" w:rsidP="0010195F">
      <w:pPr>
        <w:spacing w:line="269" w:lineRule="auto"/>
        <w:rPr>
          <w:rFonts w:eastAsia="Calibri"/>
        </w:rPr>
      </w:pPr>
    </w:p>
    <w:p w14:paraId="3D6B0DBC"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נתוני נוכחות התלמידים בבתי הספר והדיווח עליהם</w:t>
      </w:r>
    </w:p>
    <w:p w14:paraId="4EFAA7C2" w14:textId="77777777" w:rsidR="0010195F" w:rsidRPr="0010195F" w:rsidRDefault="0010195F" w:rsidP="0010195F">
      <w:pPr>
        <w:spacing w:line="269" w:lineRule="auto"/>
        <w:ind w:left="-567"/>
        <w:rPr>
          <w:rFonts w:eastAsia="Calibri"/>
          <w:szCs w:val="20"/>
          <w:rtl/>
        </w:rPr>
      </w:pPr>
    </w:p>
    <w:p w14:paraId="01029BBE" w14:textId="77777777" w:rsidR="0010195F" w:rsidRPr="0010195F" w:rsidRDefault="0010195F" w:rsidP="0010195F">
      <w:pPr>
        <w:spacing w:line="269" w:lineRule="auto"/>
        <w:rPr>
          <w:rFonts w:eastAsia="Calibri"/>
          <w:rtl/>
        </w:rPr>
      </w:pPr>
      <w:r w:rsidRPr="0010195F">
        <w:rPr>
          <w:rFonts w:eastAsia="Calibri" w:hint="cs"/>
          <w:rtl/>
        </w:rPr>
        <w:t xml:space="preserve">על פי חוזר מנכ"ל משרד החינוך בנושא ניהול רישום הנוכחות של התלמידים, </w:t>
      </w:r>
      <w:r w:rsidRPr="0010195F">
        <w:rPr>
          <w:rFonts w:eastAsia="Calibri"/>
          <w:rtl/>
        </w:rPr>
        <w:t xml:space="preserve">על מנהל מוסד </w:t>
      </w:r>
      <w:r w:rsidRPr="0010195F">
        <w:rPr>
          <w:rFonts w:eastAsia="Calibri" w:hint="cs"/>
          <w:rtl/>
        </w:rPr>
        <w:t>ה</w:t>
      </w:r>
      <w:r w:rsidRPr="0010195F">
        <w:rPr>
          <w:rFonts w:eastAsia="Calibri"/>
          <w:rtl/>
        </w:rPr>
        <w:t>חינוך להקפיד על רישום נוכחותם של כל התלמידים</w:t>
      </w:r>
      <w:r w:rsidRPr="0010195F">
        <w:rPr>
          <w:rFonts w:eastAsia="Calibri" w:hint="cs"/>
          <w:rtl/>
        </w:rPr>
        <w:t xml:space="preserve"> </w:t>
      </w:r>
      <w:r w:rsidRPr="0010195F">
        <w:rPr>
          <w:rFonts w:eastAsia="Calibri"/>
          <w:rtl/>
        </w:rPr>
        <w:t>הנכללים במ</w:t>
      </w:r>
      <w:r w:rsidRPr="0010195F">
        <w:rPr>
          <w:rFonts w:eastAsia="Calibri" w:hint="cs"/>
          <w:rtl/>
        </w:rPr>
        <w:t>וסד</w:t>
      </w:r>
      <w:r w:rsidRPr="0010195F">
        <w:rPr>
          <w:rFonts w:eastAsia="Calibri"/>
          <w:rtl/>
        </w:rPr>
        <w:t xml:space="preserve"> מדי יום.</w:t>
      </w:r>
      <w:r w:rsidRPr="0010195F">
        <w:rPr>
          <w:rFonts w:eastAsia="Calibri" w:hint="cs"/>
          <w:rtl/>
        </w:rPr>
        <w:t xml:space="preserve"> רישום הנוכחות חשוב בכמה היבטים, ובהם: מימוש </w:t>
      </w:r>
      <w:r w:rsidRPr="0010195F">
        <w:rPr>
          <w:rFonts w:eastAsia="Calibri"/>
          <w:rtl/>
        </w:rPr>
        <w:t>חוק לימוד</w:t>
      </w:r>
      <w:r w:rsidRPr="0010195F">
        <w:rPr>
          <w:rFonts w:eastAsia="Calibri" w:hint="cs"/>
          <w:rtl/>
        </w:rPr>
        <w:t xml:space="preserve"> </w:t>
      </w:r>
      <w:r w:rsidRPr="0010195F">
        <w:rPr>
          <w:rFonts w:eastAsia="Calibri"/>
          <w:rtl/>
        </w:rPr>
        <w:t xml:space="preserve">חובה, שיפור </w:t>
      </w:r>
      <w:r w:rsidRPr="0010195F">
        <w:rPr>
          <w:rFonts w:eastAsia="Calibri" w:hint="cs"/>
          <w:rtl/>
        </w:rPr>
        <w:t>תחושת</w:t>
      </w:r>
      <w:r w:rsidRPr="0010195F">
        <w:rPr>
          <w:rFonts w:eastAsia="Calibri"/>
          <w:rtl/>
        </w:rPr>
        <w:t xml:space="preserve"> האחריות</w:t>
      </w:r>
      <w:r w:rsidRPr="0010195F">
        <w:rPr>
          <w:rFonts w:eastAsia="Calibri" w:hint="cs"/>
          <w:rtl/>
        </w:rPr>
        <w:t xml:space="preserve"> </w:t>
      </w:r>
      <w:r w:rsidRPr="0010195F">
        <w:rPr>
          <w:rFonts w:eastAsia="Calibri"/>
          <w:rtl/>
        </w:rPr>
        <w:t>ו</w:t>
      </w:r>
      <w:r w:rsidRPr="0010195F">
        <w:rPr>
          <w:rFonts w:eastAsia="Calibri" w:hint="cs"/>
          <w:rtl/>
        </w:rPr>
        <w:t xml:space="preserve">יכולת </w:t>
      </w:r>
      <w:r w:rsidRPr="0010195F">
        <w:rPr>
          <w:rFonts w:eastAsia="Calibri"/>
          <w:rtl/>
        </w:rPr>
        <w:t xml:space="preserve">ההתמדה </w:t>
      </w:r>
      <w:r w:rsidRPr="0010195F">
        <w:rPr>
          <w:rFonts w:eastAsia="Calibri" w:hint="cs"/>
          <w:rtl/>
        </w:rPr>
        <w:t>של</w:t>
      </w:r>
      <w:r w:rsidRPr="0010195F">
        <w:rPr>
          <w:rFonts w:eastAsia="Calibri"/>
          <w:rtl/>
        </w:rPr>
        <w:t xml:space="preserve"> התלמידים, האפשרות </w:t>
      </w:r>
      <w:r w:rsidRPr="0010195F">
        <w:rPr>
          <w:rFonts w:eastAsia="Calibri" w:hint="cs"/>
          <w:rtl/>
        </w:rPr>
        <w:t>להתרות</w:t>
      </w:r>
      <w:r w:rsidRPr="0010195F">
        <w:rPr>
          <w:rFonts w:eastAsia="Calibri"/>
          <w:rtl/>
        </w:rPr>
        <w:t xml:space="preserve"> ל</w:t>
      </w:r>
      <w:r w:rsidRPr="0010195F">
        <w:rPr>
          <w:rFonts w:eastAsia="Calibri" w:hint="cs"/>
          <w:rtl/>
        </w:rPr>
        <w:t>פני ה</w:t>
      </w:r>
      <w:r w:rsidRPr="0010195F">
        <w:rPr>
          <w:rFonts w:eastAsia="Calibri"/>
          <w:rtl/>
        </w:rPr>
        <w:t>צוות החינוכי</w:t>
      </w:r>
      <w:r w:rsidRPr="0010195F">
        <w:rPr>
          <w:rFonts w:eastAsia="Calibri" w:hint="cs"/>
          <w:rtl/>
        </w:rPr>
        <w:t xml:space="preserve"> </w:t>
      </w:r>
      <w:r w:rsidRPr="0010195F">
        <w:rPr>
          <w:rFonts w:eastAsia="Calibri"/>
          <w:rtl/>
        </w:rPr>
        <w:t>ו</w:t>
      </w:r>
      <w:r w:rsidRPr="0010195F">
        <w:rPr>
          <w:rFonts w:eastAsia="Calibri" w:hint="cs"/>
          <w:rtl/>
        </w:rPr>
        <w:t>ה</w:t>
      </w:r>
      <w:r w:rsidRPr="0010195F">
        <w:rPr>
          <w:rFonts w:eastAsia="Calibri"/>
          <w:rtl/>
        </w:rPr>
        <w:t xml:space="preserve">הורים, דאגה לשלום התלמיד, הפניית תשומת ליבו </w:t>
      </w:r>
      <w:r w:rsidRPr="0010195F">
        <w:rPr>
          <w:rFonts w:eastAsia="Calibri" w:hint="cs"/>
          <w:rtl/>
        </w:rPr>
        <w:t xml:space="preserve">של התלמיד </w:t>
      </w:r>
      <w:r w:rsidRPr="0010195F">
        <w:rPr>
          <w:rFonts w:eastAsia="Calibri"/>
          <w:rtl/>
        </w:rPr>
        <w:t xml:space="preserve">לצורך </w:t>
      </w:r>
      <w:r w:rsidRPr="0010195F">
        <w:rPr>
          <w:rFonts w:eastAsia="Calibri" w:hint="cs"/>
          <w:rtl/>
        </w:rPr>
        <w:t xml:space="preserve">להשלים </w:t>
      </w:r>
      <w:r w:rsidRPr="0010195F">
        <w:rPr>
          <w:rFonts w:eastAsia="Calibri"/>
          <w:rtl/>
        </w:rPr>
        <w:t>פערים</w:t>
      </w:r>
      <w:r w:rsidRPr="0010195F">
        <w:rPr>
          <w:rFonts w:eastAsia="Calibri" w:hint="cs"/>
          <w:rtl/>
        </w:rPr>
        <w:t xml:space="preserve">, </w:t>
      </w:r>
      <w:r w:rsidRPr="0010195F">
        <w:rPr>
          <w:rFonts w:eastAsia="Calibri"/>
          <w:rtl/>
        </w:rPr>
        <w:t>איתור מקרים חריגים ומתן סיוע</w:t>
      </w:r>
      <w:r w:rsidRPr="0010195F">
        <w:rPr>
          <w:rFonts w:eastAsia="Calibri" w:hint="cs"/>
          <w:rtl/>
        </w:rPr>
        <w:t xml:space="preserve">. על פי החוזר, יש לבצע </w:t>
      </w:r>
      <w:r w:rsidRPr="0010195F">
        <w:rPr>
          <w:rFonts w:eastAsia="Calibri"/>
          <w:rtl/>
        </w:rPr>
        <w:t>בבתיה</w:t>
      </w:r>
      <w:r w:rsidRPr="0010195F">
        <w:rPr>
          <w:rFonts w:eastAsia="Calibri" w:hint="cs"/>
          <w:rtl/>
        </w:rPr>
        <w:t>"</w:t>
      </w:r>
      <w:r w:rsidRPr="0010195F">
        <w:rPr>
          <w:rFonts w:eastAsia="Calibri"/>
          <w:rtl/>
        </w:rPr>
        <w:t xml:space="preserve">ס </w:t>
      </w:r>
      <w:r w:rsidRPr="0010195F">
        <w:rPr>
          <w:rFonts w:eastAsia="Calibri" w:hint="cs"/>
          <w:rtl/>
        </w:rPr>
        <w:t xml:space="preserve">את </w:t>
      </w:r>
      <w:r w:rsidRPr="0010195F">
        <w:rPr>
          <w:rFonts w:eastAsia="Calibri"/>
          <w:rtl/>
        </w:rPr>
        <w:t xml:space="preserve">רישום </w:t>
      </w:r>
      <w:r w:rsidRPr="0010195F">
        <w:rPr>
          <w:rFonts w:eastAsia="Calibri" w:hint="cs"/>
          <w:rtl/>
        </w:rPr>
        <w:t xml:space="preserve">הנוכחות </w:t>
      </w:r>
      <w:r w:rsidRPr="0010195F">
        <w:rPr>
          <w:rFonts w:eastAsia="Calibri"/>
          <w:rtl/>
        </w:rPr>
        <w:t>במערכת</w:t>
      </w:r>
      <w:r w:rsidRPr="0010195F">
        <w:rPr>
          <w:rFonts w:eastAsia="Calibri" w:hint="cs"/>
          <w:rtl/>
        </w:rPr>
        <w:t xml:space="preserve"> </w:t>
      </w:r>
      <w:r w:rsidRPr="0010195F">
        <w:rPr>
          <w:rFonts w:eastAsia="Calibri"/>
          <w:rtl/>
        </w:rPr>
        <w:t xml:space="preserve">מקוונת </w:t>
      </w:r>
      <w:r w:rsidRPr="0010195F">
        <w:rPr>
          <w:rFonts w:eastAsia="Calibri" w:hint="cs"/>
          <w:rtl/>
        </w:rPr>
        <w:t>-</w:t>
      </w:r>
      <w:r w:rsidRPr="0010195F">
        <w:rPr>
          <w:rFonts w:eastAsia="Calibri"/>
          <w:rtl/>
        </w:rPr>
        <w:t xml:space="preserve"> תוכנת ניהול פדגוגי</w:t>
      </w:r>
      <w:r w:rsidRPr="0010195F">
        <w:rPr>
          <w:rFonts w:eastAsia="Calibri"/>
          <w:vertAlign w:val="superscript"/>
          <w:rtl/>
        </w:rPr>
        <w:footnoteReference w:id="116"/>
      </w:r>
      <w:r w:rsidRPr="0010195F">
        <w:rPr>
          <w:rFonts w:eastAsia="Calibri" w:hint="cs"/>
          <w:rtl/>
        </w:rPr>
        <w:t xml:space="preserve"> -</w:t>
      </w:r>
      <w:r w:rsidRPr="0010195F">
        <w:rPr>
          <w:rFonts w:eastAsia="Calibri"/>
          <w:rtl/>
        </w:rPr>
        <w:t xml:space="preserve"> בזמן אמת או בסמוך לו באותו יום. </w:t>
      </w:r>
      <w:r w:rsidRPr="0010195F">
        <w:rPr>
          <w:rFonts w:eastAsia="Calibri" w:hint="cs"/>
          <w:rtl/>
        </w:rPr>
        <w:t xml:space="preserve">רישום הנוכחות </w:t>
      </w:r>
      <w:r w:rsidRPr="0010195F">
        <w:rPr>
          <w:rFonts w:eastAsia="Calibri" w:hint="cs"/>
          <w:rtl/>
        </w:rPr>
        <w:lastRenderedPageBreak/>
        <w:t xml:space="preserve">בתוכנת ניהול פדגוגי הוא גם דיווח של נתוני הנוכחות מביה"ס למשרד החינוך, היות שמטה המשרד יכול לקלוט ולרכז את הנתונים הללו במאגר מידע. </w:t>
      </w:r>
    </w:p>
    <w:p w14:paraId="5C1D6877" w14:textId="77777777" w:rsidR="0010195F" w:rsidRPr="0010195F" w:rsidRDefault="0010195F" w:rsidP="0010195F">
      <w:pPr>
        <w:spacing w:line="269" w:lineRule="auto"/>
        <w:ind w:left="-567"/>
        <w:rPr>
          <w:rFonts w:eastAsia="Calibri"/>
          <w:szCs w:val="20"/>
          <w:rtl/>
        </w:rPr>
      </w:pPr>
    </w:p>
    <w:p w14:paraId="6F3D9005" w14:textId="77777777" w:rsidR="0010195F" w:rsidRPr="0010195F" w:rsidRDefault="0010195F" w:rsidP="0010195F">
      <w:pPr>
        <w:spacing w:line="269" w:lineRule="auto"/>
        <w:rPr>
          <w:rFonts w:eastAsia="Calibri"/>
          <w:b/>
          <w:bCs/>
          <w:rtl/>
        </w:rPr>
      </w:pPr>
      <w:r w:rsidRPr="0010195F">
        <w:rPr>
          <w:rFonts w:eastAsia="Calibri" w:hint="cs"/>
          <w:b/>
          <w:bCs/>
          <w:rtl/>
        </w:rPr>
        <w:t xml:space="preserve">בכל הנוגע למידת פעילותם של בתיה"ס על פי החוזר טרם המלחמה, עלה כי משרד החינוך לא אסף נתונים על שיעור בתיה"ס שביצעו רישומי נוכחות במערכת מקוונת, וממילא לא החזיק בנתונים מרוכזים בדבר היקפי ההיעדרות בעת שגרה על פי אותם רישומים. </w:t>
      </w:r>
      <w:r w:rsidRPr="0010195F">
        <w:rPr>
          <w:rFonts w:eastAsia="Calibri" w:hint="eastAsia"/>
          <w:b/>
          <w:bCs/>
          <w:rtl/>
        </w:rPr>
        <w:t>כן</w:t>
      </w:r>
      <w:r w:rsidRPr="0010195F">
        <w:rPr>
          <w:rFonts w:eastAsia="Calibri"/>
          <w:b/>
          <w:bCs/>
          <w:rtl/>
        </w:rPr>
        <w:t xml:space="preserve"> </w:t>
      </w:r>
      <w:r w:rsidRPr="0010195F">
        <w:rPr>
          <w:rFonts w:eastAsia="Calibri" w:hint="cs"/>
          <w:b/>
          <w:bCs/>
          <w:rtl/>
        </w:rPr>
        <w:t xml:space="preserve">נמסר כי רובם ככולם של </w:t>
      </w:r>
      <w:r w:rsidRPr="0010195F">
        <w:rPr>
          <w:rFonts w:eastAsia="Calibri"/>
          <w:b/>
          <w:bCs/>
          <w:rtl/>
        </w:rPr>
        <w:t>בתיה</w:t>
      </w:r>
      <w:r w:rsidRPr="0010195F">
        <w:rPr>
          <w:rFonts w:eastAsia="Calibri" w:hint="cs"/>
          <w:b/>
          <w:bCs/>
          <w:rtl/>
        </w:rPr>
        <w:t>"</w:t>
      </w:r>
      <w:r w:rsidRPr="0010195F">
        <w:rPr>
          <w:rFonts w:eastAsia="Calibri"/>
          <w:b/>
          <w:bCs/>
          <w:rtl/>
        </w:rPr>
        <w:t>ס ב</w:t>
      </w:r>
      <w:r w:rsidRPr="0010195F">
        <w:rPr>
          <w:rFonts w:eastAsia="Calibri" w:hint="cs"/>
          <w:b/>
          <w:bCs/>
          <w:rtl/>
        </w:rPr>
        <w:t>אוכלוסייה</w:t>
      </w:r>
      <w:r w:rsidRPr="0010195F">
        <w:rPr>
          <w:rFonts w:eastAsia="Calibri"/>
          <w:b/>
          <w:bCs/>
          <w:rtl/>
        </w:rPr>
        <w:t xml:space="preserve"> החרדי</w:t>
      </w:r>
      <w:r w:rsidRPr="0010195F">
        <w:rPr>
          <w:rFonts w:eastAsia="Calibri" w:hint="cs"/>
          <w:b/>
          <w:bCs/>
          <w:rtl/>
        </w:rPr>
        <w:t>ת</w:t>
      </w:r>
      <w:r w:rsidRPr="0010195F">
        <w:rPr>
          <w:rFonts w:eastAsia="Calibri"/>
          <w:b/>
          <w:bCs/>
          <w:vertAlign w:val="superscript"/>
          <w:rtl/>
        </w:rPr>
        <w:footnoteReference w:id="117"/>
      </w:r>
      <w:r w:rsidRPr="0010195F">
        <w:rPr>
          <w:rFonts w:eastAsia="Calibri" w:hint="cs"/>
          <w:b/>
          <w:bCs/>
          <w:rtl/>
        </w:rPr>
        <w:t xml:space="preserve"> אינם מבצעים רישום מקוון. </w:t>
      </w:r>
    </w:p>
    <w:p w14:paraId="27CAFF9C" w14:textId="77777777" w:rsidR="0010195F" w:rsidRPr="0010195F" w:rsidRDefault="0010195F" w:rsidP="0010195F">
      <w:pPr>
        <w:spacing w:line="269" w:lineRule="auto"/>
        <w:ind w:left="-567"/>
        <w:rPr>
          <w:rFonts w:eastAsia="Calibri"/>
          <w:szCs w:val="20"/>
          <w:rtl/>
        </w:rPr>
      </w:pPr>
    </w:p>
    <w:p w14:paraId="31BCDDD0" w14:textId="77777777" w:rsidR="0010195F" w:rsidRPr="0010195F" w:rsidRDefault="0010195F" w:rsidP="0010195F">
      <w:pPr>
        <w:spacing w:line="269" w:lineRule="auto"/>
        <w:rPr>
          <w:rFonts w:eastAsia="Calibri"/>
        </w:rPr>
      </w:pPr>
      <w:r w:rsidRPr="0010195F">
        <w:rPr>
          <w:rFonts w:eastAsia="Calibri" w:hint="cs"/>
          <w:rtl/>
        </w:rPr>
        <w:t xml:space="preserve">בשעת חירום יש לדיווחי הנוכחות משנה חשיבות, שכן בשעה כזאת עולה הסיכוי שתלמידים ייעדרו (ובפרט היעדרות ממושכת), ואף ינשרו מלימודיהם. כמו כן, הפגיעה ברצף הלימודים בשעה זו מצריכה מעקב הדוק יותר כדי לצמצם את הנזקים הנגרמים לתלמידים ולנקוט פעולות להגברת הנוכחות. כך, לפי נוהלי שעת חירום של המשרד, </w:t>
      </w:r>
      <w:r w:rsidRPr="0010195F">
        <w:rPr>
          <w:rFonts w:eastAsia="Calibri"/>
          <w:rtl/>
        </w:rPr>
        <w:t>המחנך</w:t>
      </w:r>
      <w:r w:rsidRPr="0010195F">
        <w:rPr>
          <w:rFonts w:eastAsia="Calibri" w:hint="cs"/>
          <w:rtl/>
        </w:rPr>
        <w:t xml:space="preserve"> או </w:t>
      </w:r>
      <w:r w:rsidRPr="0010195F">
        <w:rPr>
          <w:rFonts w:eastAsia="Calibri"/>
          <w:rtl/>
        </w:rPr>
        <w:t>המורה יעביר מדי בוקר למזכירות המוסד את רשימת</w:t>
      </w:r>
      <w:r w:rsidRPr="0010195F">
        <w:rPr>
          <w:rFonts w:eastAsia="Calibri" w:hint="cs"/>
          <w:rtl/>
        </w:rPr>
        <w:t xml:space="preserve"> </w:t>
      </w:r>
      <w:r w:rsidRPr="0010195F">
        <w:rPr>
          <w:rFonts w:eastAsia="Calibri"/>
          <w:rtl/>
        </w:rPr>
        <w:t>התלמידים שלא התייצבו ללימודים</w:t>
      </w:r>
      <w:r w:rsidRPr="0010195F">
        <w:rPr>
          <w:rFonts w:eastAsia="Calibri" w:hint="cs"/>
          <w:rtl/>
        </w:rPr>
        <w:t>; ומנהל מוסד החינוך י</w:t>
      </w:r>
      <w:r w:rsidRPr="0010195F">
        <w:rPr>
          <w:rFonts w:eastAsia="Calibri"/>
          <w:rtl/>
        </w:rPr>
        <w:t xml:space="preserve">דווח מדי יום למחלקת החינוך </w:t>
      </w:r>
      <w:r w:rsidRPr="0010195F">
        <w:rPr>
          <w:rFonts w:eastAsia="Calibri" w:hint="cs"/>
          <w:rtl/>
        </w:rPr>
        <w:t>ברשות המקומית על</w:t>
      </w:r>
      <w:r w:rsidRPr="0010195F">
        <w:rPr>
          <w:rFonts w:eastAsia="Calibri"/>
          <w:rtl/>
        </w:rPr>
        <w:t xml:space="preserve"> </w:t>
      </w:r>
      <w:r w:rsidRPr="0010195F">
        <w:rPr>
          <w:rFonts w:eastAsia="Calibri" w:hint="cs"/>
          <w:rtl/>
        </w:rPr>
        <w:t xml:space="preserve">שיעורי </w:t>
      </w:r>
      <w:r w:rsidRPr="0010195F">
        <w:rPr>
          <w:rFonts w:eastAsia="Calibri"/>
          <w:rtl/>
        </w:rPr>
        <w:t>ההתייצבות של תלמידים ו</w:t>
      </w:r>
      <w:r w:rsidRPr="0010195F">
        <w:rPr>
          <w:rFonts w:eastAsia="Calibri" w:hint="cs"/>
          <w:rtl/>
        </w:rPr>
        <w:t xml:space="preserve">של </w:t>
      </w:r>
      <w:r w:rsidRPr="0010195F">
        <w:rPr>
          <w:rFonts w:eastAsia="Calibri"/>
          <w:rtl/>
        </w:rPr>
        <w:t>מורים</w:t>
      </w:r>
      <w:r w:rsidRPr="0010195F">
        <w:rPr>
          <w:rFonts w:eastAsia="Calibri" w:hint="cs"/>
          <w:rtl/>
        </w:rPr>
        <w:t xml:space="preserve"> במוסד. </w:t>
      </w:r>
    </w:p>
    <w:p w14:paraId="35963BBF" w14:textId="77777777" w:rsidR="0010195F" w:rsidRPr="0010195F" w:rsidRDefault="0010195F" w:rsidP="0010195F">
      <w:pPr>
        <w:spacing w:line="269" w:lineRule="auto"/>
        <w:ind w:left="-567"/>
        <w:rPr>
          <w:rFonts w:eastAsia="Calibri"/>
          <w:szCs w:val="20"/>
          <w:rtl/>
        </w:rPr>
      </w:pPr>
    </w:p>
    <w:p w14:paraId="5F7ED74A" w14:textId="77777777" w:rsidR="0010195F" w:rsidRPr="0010195F" w:rsidRDefault="0010195F" w:rsidP="0010195F">
      <w:pPr>
        <w:spacing w:line="269" w:lineRule="auto"/>
        <w:rPr>
          <w:rFonts w:eastAsia="Calibri"/>
          <w:b/>
          <w:bCs/>
          <w:rtl/>
        </w:rPr>
      </w:pPr>
      <w:r w:rsidRPr="0010195F">
        <w:rPr>
          <w:rFonts w:eastAsia="Calibri" w:hint="cs"/>
          <w:b/>
          <w:bCs/>
          <w:rtl/>
        </w:rPr>
        <w:t xml:space="preserve">ואכן, במצב החירום שנוצר עם פרוץ המלחמה גברה חשיבות הנתונים מפני שגברה החשיבות שבשיקוף תמונת המצב של נוכחות התלמידים למטה המשרד. זמן קצר לאחר פרוץ המלחמה - למעשה עוד מהשבוע השני למלחמה, שבו החליט המשרד על חזרה מדורגת של מערכת החינוך ללמידה פיזית - נזקק המשרד לנתוני הנוכחות השוטפים של תלמידים בבתיה"ס (בין נוכחות פיזית שלהם ובין בלמידה מרחוק) לצורך הערכת המצב. ואולם בפועל בהערכת המצב של הנהלת משרד החינוך </w:t>
      </w:r>
      <w:r w:rsidRPr="0010195F">
        <w:rPr>
          <w:rFonts w:eastAsia="Calibri"/>
          <w:b/>
          <w:bCs/>
          <w:rtl/>
        </w:rPr>
        <w:t>מיום 2</w:t>
      </w:r>
      <w:r w:rsidRPr="0010195F">
        <w:rPr>
          <w:rFonts w:eastAsia="Calibri" w:hint="cs"/>
          <w:b/>
          <w:bCs/>
          <w:rtl/>
        </w:rPr>
        <w:t>8</w:t>
      </w:r>
      <w:r w:rsidRPr="0010195F">
        <w:rPr>
          <w:rFonts w:eastAsia="Calibri"/>
          <w:b/>
          <w:bCs/>
          <w:rtl/>
        </w:rPr>
        <w:t xml:space="preserve">.10.23 </w:t>
      </w:r>
      <w:r w:rsidRPr="0010195F">
        <w:rPr>
          <w:rFonts w:eastAsia="Calibri" w:hint="cs"/>
          <w:b/>
          <w:bCs/>
          <w:rtl/>
        </w:rPr>
        <w:t xml:space="preserve">עלה שאין נתונים מדויקים מהשטח על היקף </w:t>
      </w:r>
      <w:r w:rsidRPr="0010195F">
        <w:rPr>
          <w:rFonts w:eastAsia="Calibri"/>
          <w:b/>
          <w:bCs/>
          <w:rtl/>
        </w:rPr>
        <w:t>הלמידה</w:t>
      </w:r>
      <w:r w:rsidRPr="0010195F">
        <w:rPr>
          <w:rFonts w:eastAsia="Calibri" w:hint="cs"/>
          <w:b/>
          <w:bCs/>
          <w:rtl/>
        </w:rPr>
        <w:t xml:space="preserve"> ואיכותה אלא </w:t>
      </w:r>
      <w:r w:rsidRPr="0010195F">
        <w:rPr>
          <w:rFonts w:eastAsia="Calibri"/>
          <w:b/>
          <w:bCs/>
          <w:rtl/>
        </w:rPr>
        <w:t>רק אומדנים כלליים</w:t>
      </w:r>
      <w:r w:rsidRPr="0010195F">
        <w:rPr>
          <w:rFonts w:eastAsia="Calibri" w:hint="cs"/>
          <w:b/>
          <w:bCs/>
          <w:rtl/>
        </w:rPr>
        <w:t xml:space="preserve"> ונקבע כי "</w:t>
      </w:r>
      <w:r w:rsidRPr="0010195F">
        <w:rPr>
          <w:rFonts w:eastAsia="Calibri"/>
          <w:b/>
          <w:bCs/>
          <w:rtl/>
        </w:rPr>
        <w:t>איכות ואמינות תמונת המצב תלויה בעיקר בדיווחי השטח לרמה הממונה</w:t>
      </w:r>
      <w:r w:rsidRPr="0010195F">
        <w:rPr>
          <w:rFonts w:eastAsia="Calibri" w:hint="cs"/>
          <w:b/>
          <w:bCs/>
          <w:rtl/>
        </w:rPr>
        <w:t>"</w:t>
      </w:r>
      <w:r w:rsidRPr="0010195F">
        <w:rPr>
          <w:rFonts w:eastAsia="Calibri"/>
          <w:b/>
          <w:bCs/>
          <w:vertAlign w:val="superscript"/>
          <w:rtl/>
        </w:rPr>
        <w:footnoteReference w:id="118"/>
      </w:r>
      <w:r w:rsidRPr="0010195F">
        <w:rPr>
          <w:rFonts w:eastAsia="Calibri"/>
          <w:b/>
          <w:bCs/>
          <w:rtl/>
        </w:rPr>
        <w:t>.</w:t>
      </w:r>
      <w:r w:rsidRPr="0010195F">
        <w:rPr>
          <w:rFonts w:eastAsia="Calibri" w:hint="cs"/>
          <w:b/>
          <w:bCs/>
          <w:rtl/>
        </w:rPr>
        <w:t xml:space="preserve"> </w:t>
      </w:r>
    </w:p>
    <w:p w14:paraId="201627F9" w14:textId="77777777" w:rsidR="0010195F" w:rsidRPr="0010195F" w:rsidRDefault="0010195F" w:rsidP="0010195F">
      <w:pPr>
        <w:spacing w:line="269" w:lineRule="auto"/>
        <w:ind w:left="-567"/>
        <w:rPr>
          <w:rFonts w:eastAsia="Calibri"/>
          <w:szCs w:val="20"/>
          <w:rtl/>
        </w:rPr>
      </w:pPr>
    </w:p>
    <w:p w14:paraId="0D083920" w14:textId="77777777" w:rsidR="0010195F" w:rsidRPr="0010195F" w:rsidRDefault="0010195F" w:rsidP="0010195F">
      <w:pPr>
        <w:spacing w:line="269" w:lineRule="auto"/>
        <w:rPr>
          <w:rFonts w:eastAsia="Calibri"/>
          <w:rtl/>
        </w:rPr>
      </w:pPr>
      <w:r w:rsidRPr="0010195F">
        <w:rPr>
          <w:rFonts w:eastAsia="Calibri" w:hint="cs"/>
          <w:rtl/>
        </w:rPr>
        <w:t>בביקורת נבדקו הדיווחים שהתקבלו מבתי הספר על אודות נוכחות של התלמידים בכמה ימים נבחרים בחודשים אוקטובר 2023 - מרץ 2024</w:t>
      </w:r>
      <w:r w:rsidRPr="0010195F">
        <w:rPr>
          <w:rFonts w:eastAsia="Calibri"/>
          <w:vertAlign w:val="superscript"/>
          <w:rtl/>
        </w:rPr>
        <w:footnoteReference w:id="119"/>
      </w:r>
      <w:r w:rsidRPr="0010195F">
        <w:rPr>
          <w:rFonts w:eastAsia="Calibri"/>
          <w:rtl/>
        </w:rPr>
        <w:t>.</w:t>
      </w:r>
    </w:p>
    <w:p w14:paraId="0F8446E9" w14:textId="77777777" w:rsidR="0010195F" w:rsidRPr="0010195F" w:rsidRDefault="0010195F" w:rsidP="0010195F">
      <w:pPr>
        <w:spacing w:line="269" w:lineRule="auto"/>
        <w:ind w:left="-567"/>
        <w:rPr>
          <w:rFonts w:eastAsia="Calibri"/>
          <w:szCs w:val="20"/>
          <w:rtl/>
        </w:rPr>
      </w:pPr>
    </w:p>
    <w:p w14:paraId="60A11AA8" w14:textId="77777777" w:rsidR="0010195F" w:rsidRPr="0010195F" w:rsidRDefault="0010195F" w:rsidP="0010195F">
      <w:pPr>
        <w:spacing w:line="269" w:lineRule="auto"/>
        <w:rPr>
          <w:rFonts w:eastAsia="Calibri"/>
          <w:b/>
          <w:bCs/>
          <w:rtl/>
        </w:rPr>
      </w:pPr>
      <w:r w:rsidRPr="0010195F">
        <w:rPr>
          <w:rFonts w:eastAsia="Calibri" w:hint="cs"/>
          <w:b/>
          <w:bCs/>
          <w:rtl/>
        </w:rPr>
        <w:t xml:space="preserve">מהנתונים עלה כי בתי"ס רבים לא דיווחו על נוכחות התלמידים על אף חובתם לעשות כן - בסוף נובמבר 2023 עמד שיעור בתיה"ס שדיווחו על נוכחות התלמידים על כ-80%, ונותר דומה גם בחודשים שלאחר מכן. משמע שכ-20% מבתיה"ס (כ-700 בתי"ס) לא דיווחו על נוכחות התלמידים. בהיעדר דיווח עליהם </w:t>
      </w:r>
      <w:r w:rsidRPr="0010195F">
        <w:rPr>
          <w:rFonts w:eastAsia="Calibri" w:hint="cs"/>
          <w:b/>
          <w:bCs/>
          <w:rtl/>
        </w:rPr>
        <w:lastRenderedPageBreak/>
        <w:t>אין למשרד החינוך תמונת מצב מהימנה ועדכנית על היקפי הנוכחות בבתיה"ס בעת המלחמה ככלי בתהליכי קבלת החלטות.</w:t>
      </w:r>
    </w:p>
    <w:p w14:paraId="1F8879D9" w14:textId="77777777" w:rsidR="0010195F" w:rsidRPr="0010195F" w:rsidRDefault="0010195F" w:rsidP="0010195F">
      <w:pPr>
        <w:spacing w:line="269" w:lineRule="auto"/>
        <w:ind w:left="-567"/>
        <w:rPr>
          <w:rFonts w:eastAsia="Calibri"/>
          <w:szCs w:val="20"/>
          <w:rtl/>
        </w:rPr>
      </w:pPr>
    </w:p>
    <w:p w14:paraId="51B73300" w14:textId="77777777" w:rsidR="0010195F" w:rsidRPr="0010195F" w:rsidRDefault="0010195F" w:rsidP="0010195F">
      <w:pPr>
        <w:spacing w:line="269" w:lineRule="auto"/>
        <w:rPr>
          <w:rFonts w:eastAsia="Calibri"/>
          <w:rtl/>
        </w:rPr>
      </w:pPr>
      <w:r w:rsidRPr="0010195F">
        <w:rPr>
          <w:rFonts w:eastAsia="Calibri" w:hint="cs"/>
          <w:b/>
          <w:bCs/>
          <w:rtl/>
        </w:rPr>
        <w:t xml:space="preserve">על משרד החינוך האחראי, בין היתר, על קיום נהליו והוראותיו בידי בתי הספר, לוודא שכל בתי הספר מדווחים כנדרש על נוכחות תלמידיהם, ולעמוד על סוגיית אי-הדיווח הגורף בקרב בתיה"ס באוכלוסייה החרדית ולפעול להסדרת הדיווח בהם. </w:t>
      </w:r>
    </w:p>
    <w:p w14:paraId="7C2C778A" w14:textId="77777777" w:rsidR="0010195F" w:rsidRPr="0010195F" w:rsidRDefault="0010195F" w:rsidP="0010195F">
      <w:pPr>
        <w:spacing w:line="269" w:lineRule="auto"/>
        <w:ind w:left="-567"/>
        <w:rPr>
          <w:rFonts w:eastAsia="Calibri"/>
          <w:szCs w:val="20"/>
          <w:rtl/>
        </w:rPr>
      </w:pPr>
    </w:p>
    <w:p w14:paraId="50F2E297" w14:textId="77777777" w:rsidR="0010195F" w:rsidRPr="0010195F" w:rsidRDefault="0010195F" w:rsidP="0010195F">
      <w:pPr>
        <w:spacing w:line="269" w:lineRule="auto"/>
        <w:rPr>
          <w:rFonts w:eastAsia="Calibri"/>
          <w:rtl/>
        </w:rPr>
      </w:pPr>
      <w:r w:rsidRPr="0010195F">
        <w:rPr>
          <w:rFonts w:eastAsia="Calibri" w:hint="cs"/>
          <w:rtl/>
        </w:rPr>
        <w:t xml:space="preserve">בתשובתו מסר משרד החינוך כי </w:t>
      </w:r>
      <w:r w:rsidRPr="0010195F">
        <w:rPr>
          <w:rFonts w:eastAsia="Calibri"/>
          <w:rtl/>
        </w:rPr>
        <w:t>איסוף נתוני</w:t>
      </w:r>
      <w:r w:rsidRPr="0010195F">
        <w:rPr>
          <w:rFonts w:eastAsia="Calibri" w:hint="cs"/>
          <w:rtl/>
        </w:rPr>
        <w:t xml:space="preserve"> הנוכחות</w:t>
      </w:r>
      <w:r w:rsidRPr="0010195F">
        <w:rPr>
          <w:rFonts w:eastAsia="Calibri"/>
          <w:rtl/>
        </w:rPr>
        <w:t xml:space="preserve"> תלוי בדיווחי</w:t>
      </w:r>
      <w:r w:rsidRPr="0010195F">
        <w:rPr>
          <w:rFonts w:eastAsia="Calibri" w:hint="cs"/>
          <w:rtl/>
        </w:rPr>
        <w:t>ם</w:t>
      </w:r>
      <w:r w:rsidRPr="0010195F">
        <w:rPr>
          <w:rFonts w:eastAsia="Calibri"/>
          <w:rtl/>
        </w:rPr>
        <w:t xml:space="preserve"> </w:t>
      </w:r>
      <w:r w:rsidRPr="0010195F">
        <w:rPr>
          <w:rFonts w:eastAsia="Calibri" w:hint="cs"/>
          <w:rtl/>
        </w:rPr>
        <w:t xml:space="preserve">של </w:t>
      </w:r>
      <w:r w:rsidRPr="0010195F">
        <w:rPr>
          <w:rFonts w:eastAsia="Calibri"/>
          <w:rtl/>
        </w:rPr>
        <w:t xml:space="preserve">צוותי החינוך </w:t>
      </w:r>
      <w:r w:rsidRPr="0010195F">
        <w:rPr>
          <w:rFonts w:eastAsia="Calibri" w:hint="cs"/>
          <w:rtl/>
        </w:rPr>
        <w:t xml:space="preserve">בבתיה"ס </w:t>
      </w:r>
      <w:r w:rsidRPr="0010195F">
        <w:rPr>
          <w:rFonts w:eastAsia="Calibri"/>
          <w:rtl/>
        </w:rPr>
        <w:t>ו</w:t>
      </w:r>
      <w:r w:rsidRPr="0010195F">
        <w:rPr>
          <w:rFonts w:eastAsia="Calibri" w:hint="cs"/>
          <w:rtl/>
        </w:rPr>
        <w:t xml:space="preserve">רישומם בתוכנת הניהול הפדגוגי וכי הוא </w:t>
      </w:r>
      <w:r w:rsidRPr="0010195F">
        <w:rPr>
          <w:rFonts w:eastAsia="Calibri"/>
          <w:rtl/>
        </w:rPr>
        <w:t xml:space="preserve">פועל להטמעת </w:t>
      </w:r>
      <w:r w:rsidRPr="0010195F">
        <w:rPr>
          <w:rFonts w:eastAsia="Calibri" w:hint="cs"/>
          <w:rtl/>
        </w:rPr>
        <w:t xml:space="preserve">התהליך </w:t>
      </w:r>
      <w:r w:rsidRPr="0010195F">
        <w:rPr>
          <w:rFonts w:eastAsia="Calibri"/>
          <w:rtl/>
        </w:rPr>
        <w:t>בבתיה</w:t>
      </w:r>
      <w:r w:rsidRPr="0010195F">
        <w:rPr>
          <w:rFonts w:eastAsia="Calibri" w:hint="cs"/>
          <w:rtl/>
        </w:rPr>
        <w:t>"</w:t>
      </w:r>
      <w:r w:rsidRPr="0010195F">
        <w:rPr>
          <w:rFonts w:eastAsia="Calibri"/>
          <w:rtl/>
        </w:rPr>
        <w:t>ס. דיווח נתוני</w:t>
      </w:r>
      <w:r w:rsidRPr="0010195F">
        <w:rPr>
          <w:rFonts w:eastAsia="Calibri" w:hint="cs"/>
          <w:rtl/>
        </w:rPr>
        <w:t xml:space="preserve"> הנוכחות</w:t>
      </w:r>
      <w:r w:rsidRPr="0010195F">
        <w:rPr>
          <w:rFonts w:eastAsia="Calibri"/>
          <w:rtl/>
        </w:rPr>
        <w:t xml:space="preserve"> ב</w:t>
      </w:r>
      <w:r w:rsidRPr="0010195F">
        <w:rPr>
          <w:rFonts w:eastAsia="Calibri" w:hint="cs"/>
          <w:rtl/>
        </w:rPr>
        <w:t>בתיה"ס</w:t>
      </w:r>
      <w:r w:rsidRPr="0010195F">
        <w:rPr>
          <w:rFonts w:eastAsia="Calibri"/>
          <w:rtl/>
        </w:rPr>
        <w:t xml:space="preserve"> החרד</w:t>
      </w:r>
      <w:r w:rsidRPr="0010195F">
        <w:rPr>
          <w:rFonts w:eastAsia="Calibri" w:hint="cs"/>
          <w:rtl/>
        </w:rPr>
        <w:t>יים משתפר,</w:t>
      </w:r>
      <w:r w:rsidRPr="0010195F">
        <w:rPr>
          <w:rFonts w:eastAsia="Calibri"/>
          <w:rtl/>
        </w:rPr>
        <w:t xml:space="preserve"> חלק</w:t>
      </w:r>
      <w:r w:rsidRPr="0010195F">
        <w:rPr>
          <w:rFonts w:eastAsia="Calibri" w:hint="cs"/>
          <w:rtl/>
        </w:rPr>
        <w:t>ם</w:t>
      </w:r>
      <w:r w:rsidRPr="0010195F">
        <w:rPr>
          <w:rFonts w:eastAsia="Calibri"/>
          <w:rtl/>
        </w:rPr>
        <w:t xml:space="preserve"> מדווח</w:t>
      </w:r>
      <w:r w:rsidRPr="0010195F">
        <w:rPr>
          <w:rFonts w:eastAsia="Calibri" w:hint="cs"/>
          <w:rtl/>
        </w:rPr>
        <w:t>ים</w:t>
      </w:r>
      <w:r w:rsidRPr="0010195F">
        <w:rPr>
          <w:rFonts w:eastAsia="Calibri"/>
          <w:rtl/>
        </w:rPr>
        <w:t xml:space="preserve"> בתוכנה לניהול פדגוגי ו</w:t>
      </w:r>
      <w:r w:rsidRPr="0010195F">
        <w:rPr>
          <w:rFonts w:eastAsia="Calibri" w:hint="cs"/>
          <w:rtl/>
        </w:rPr>
        <w:t>ל</w:t>
      </w:r>
      <w:r w:rsidRPr="0010195F">
        <w:rPr>
          <w:rFonts w:eastAsia="Calibri"/>
          <w:rtl/>
        </w:rPr>
        <w:t>רוב</w:t>
      </w:r>
      <w:r w:rsidRPr="0010195F">
        <w:rPr>
          <w:rFonts w:eastAsia="Calibri" w:hint="cs"/>
          <w:rtl/>
        </w:rPr>
        <w:t>ם</w:t>
      </w:r>
      <w:r w:rsidRPr="0010195F">
        <w:rPr>
          <w:rFonts w:eastAsia="Calibri"/>
          <w:rtl/>
        </w:rPr>
        <w:t xml:space="preserve"> אפשרות לדווח בטופס ייעודי מקוון.</w:t>
      </w:r>
      <w:r w:rsidRPr="0010195F">
        <w:rPr>
          <w:rFonts w:eastAsia="Calibri" w:hint="cs"/>
          <w:rtl/>
        </w:rPr>
        <w:t xml:space="preserve"> המשרד הוסיף כי </w:t>
      </w:r>
      <w:r w:rsidRPr="0010195F">
        <w:rPr>
          <w:rFonts w:eastAsia="Calibri"/>
          <w:rtl/>
        </w:rPr>
        <w:t>בהערכות המ</w:t>
      </w:r>
      <w:r w:rsidRPr="0010195F">
        <w:rPr>
          <w:rFonts w:eastAsia="Calibri" w:hint="cs"/>
          <w:rtl/>
        </w:rPr>
        <w:t>צב הוצגו</w:t>
      </w:r>
      <w:r w:rsidRPr="0010195F">
        <w:rPr>
          <w:rFonts w:eastAsia="Calibri"/>
          <w:rtl/>
        </w:rPr>
        <w:t xml:space="preserve"> נתוני נוכחות של תלמידים </w:t>
      </w:r>
      <w:r w:rsidRPr="0010195F">
        <w:rPr>
          <w:rFonts w:eastAsia="Calibri" w:hint="cs"/>
          <w:rtl/>
        </w:rPr>
        <w:t>ו</w:t>
      </w:r>
      <w:r w:rsidRPr="0010195F">
        <w:rPr>
          <w:rFonts w:eastAsia="Calibri"/>
          <w:rtl/>
        </w:rPr>
        <w:t xml:space="preserve">נתוני כניסות </w:t>
      </w:r>
      <w:r w:rsidRPr="0010195F">
        <w:rPr>
          <w:rFonts w:eastAsia="Calibri" w:hint="cs"/>
          <w:rtl/>
        </w:rPr>
        <w:t xml:space="preserve">של תלמידים </w:t>
      </w:r>
      <w:r w:rsidRPr="0010195F">
        <w:rPr>
          <w:rFonts w:eastAsia="Calibri"/>
          <w:rtl/>
        </w:rPr>
        <w:t xml:space="preserve">לסביבות למידה </w:t>
      </w:r>
      <w:r w:rsidRPr="0010195F">
        <w:rPr>
          <w:rFonts w:eastAsia="Calibri" w:hint="cs"/>
          <w:rtl/>
        </w:rPr>
        <w:t>דיגיטליות (</w:t>
      </w:r>
      <w:r w:rsidRPr="0010195F">
        <w:rPr>
          <w:rFonts w:eastAsia="Calibri"/>
          <w:rtl/>
        </w:rPr>
        <w:t>סינכרוניות וא-סינכרוניות</w:t>
      </w:r>
      <w:r w:rsidRPr="0010195F">
        <w:rPr>
          <w:rFonts w:eastAsia="Calibri" w:hint="cs"/>
          <w:rtl/>
        </w:rPr>
        <w:t xml:space="preserve">), וכי במסגרת מסמך </w:t>
      </w:r>
      <w:r w:rsidRPr="0010195F">
        <w:rPr>
          <w:rFonts w:eastAsia="Calibri"/>
          <w:rtl/>
        </w:rPr>
        <w:t xml:space="preserve">ארגון הלמידה </w:t>
      </w:r>
      <w:r w:rsidRPr="0010195F">
        <w:rPr>
          <w:rFonts w:eastAsia="Calibri" w:hint="cs"/>
          <w:rtl/>
        </w:rPr>
        <w:t>לשנת הלימודים ה</w:t>
      </w:r>
      <w:r w:rsidRPr="0010195F">
        <w:rPr>
          <w:rFonts w:eastAsia="Calibri"/>
          <w:rtl/>
        </w:rPr>
        <w:t xml:space="preserve">תשפ"ו </w:t>
      </w:r>
      <w:r w:rsidRPr="0010195F">
        <w:rPr>
          <w:rFonts w:eastAsia="Calibri" w:hint="cs"/>
          <w:rtl/>
        </w:rPr>
        <w:t>הוא פרסם הנחייה</w:t>
      </w:r>
      <w:r w:rsidRPr="0010195F">
        <w:rPr>
          <w:rFonts w:eastAsia="Calibri"/>
          <w:rtl/>
        </w:rPr>
        <w:t xml:space="preserve"> על חובת </w:t>
      </w:r>
      <w:r w:rsidRPr="0010195F">
        <w:rPr>
          <w:rFonts w:eastAsia="Calibri" w:hint="cs"/>
          <w:rtl/>
        </w:rPr>
        <w:t>ה</w:t>
      </w:r>
      <w:r w:rsidRPr="0010195F">
        <w:rPr>
          <w:rFonts w:eastAsia="Calibri"/>
          <w:rtl/>
        </w:rPr>
        <w:t xml:space="preserve">דיווח </w:t>
      </w:r>
      <w:r w:rsidRPr="0010195F">
        <w:rPr>
          <w:rFonts w:eastAsia="Calibri" w:hint="cs"/>
          <w:rtl/>
        </w:rPr>
        <w:t xml:space="preserve">על הנוכחות באמצעות התוכנות לניהול פדגוגי. </w:t>
      </w:r>
    </w:p>
    <w:p w14:paraId="10EBA5A2" w14:textId="77777777" w:rsidR="0010195F" w:rsidRPr="0010195F" w:rsidRDefault="0010195F" w:rsidP="0010195F">
      <w:pPr>
        <w:spacing w:line="269" w:lineRule="auto"/>
        <w:ind w:left="-567"/>
        <w:rPr>
          <w:rFonts w:eastAsia="Calibri"/>
          <w:szCs w:val="20"/>
          <w:rtl/>
        </w:rPr>
      </w:pPr>
    </w:p>
    <w:p w14:paraId="3B3DE51C" w14:textId="77777777" w:rsidR="0010195F" w:rsidRPr="0010195F" w:rsidRDefault="0010195F" w:rsidP="0010195F">
      <w:pPr>
        <w:spacing w:line="269" w:lineRule="auto"/>
        <w:rPr>
          <w:rFonts w:eastAsia="Calibri"/>
          <w:rtl/>
        </w:rPr>
      </w:pPr>
      <w:r w:rsidRPr="0010195F">
        <w:rPr>
          <w:rFonts w:eastAsia="Calibri" w:hint="cs"/>
          <w:b/>
          <w:bCs/>
          <w:rtl/>
        </w:rPr>
        <w:t>על משרד החינוך לעקוב אחר מילוי הנחייתו לבתיה"ס בדבר חובת הדיווח על נוכחות התלמידים באמצעות התוכנות לניהול פדגוגי, זאת נוכח שיעורי הדיווח הבלתי מספקים שהועלו בביקורת, המקשים על משרד החינוך לקבל תמונת מצב מהימנה בנושא זה, שהיא חיונית לו בעיתות חירום. כמו כן עליו להמשיך לפעול לשיפור דיווחי הנוכחות בקרב בתיה"ס באוכלוסייה החרדית.</w:t>
      </w:r>
    </w:p>
    <w:p w14:paraId="508B31EC" w14:textId="77777777" w:rsidR="0010195F" w:rsidRPr="0010195F" w:rsidRDefault="0010195F" w:rsidP="0010195F">
      <w:pPr>
        <w:spacing w:line="269" w:lineRule="auto"/>
        <w:rPr>
          <w:rFonts w:eastAsia="Calibri"/>
          <w:rtl/>
        </w:rPr>
      </w:pPr>
    </w:p>
    <w:p w14:paraId="070700E8"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 xml:space="preserve">תוכנית פעולה מערכתית של משרד החינוך ליום שאחרי המלחמה </w:t>
      </w:r>
    </w:p>
    <w:p w14:paraId="32BA736A" w14:textId="77777777" w:rsidR="0010195F" w:rsidRPr="0010195F" w:rsidRDefault="0010195F" w:rsidP="0010195F">
      <w:pPr>
        <w:spacing w:line="269" w:lineRule="auto"/>
        <w:ind w:left="-567"/>
        <w:rPr>
          <w:rFonts w:eastAsia="Calibri"/>
          <w:szCs w:val="20"/>
          <w:rtl/>
        </w:rPr>
      </w:pPr>
    </w:p>
    <w:p w14:paraId="35EA66A6" w14:textId="77777777" w:rsidR="0010195F" w:rsidRPr="0010195F" w:rsidRDefault="0010195F" w:rsidP="0010195F">
      <w:pPr>
        <w:spacing w:line="269" w:lineRule="auto"/>
        <w:rPr>
          <w:rFonts w:eastAsia="Calibri"/>
          <w:rtl/>
        </w:rPr>
      </w:pPr>
      <w:r w:rsidRPr="0010195F">
        <w:rPr>
          <w:rFonts w:eastAsia="Calibri" w:hint="cs"/>
          <w:rtl/>
        </w:rPr>
        <w:t>בסמוך לפרוץ המלחמה הנהיג משרד החינוך "פורום שותפים בחירום" (להלן - פורום השותפים)</w:t>
      </w:r>
      <w:r w:rsidRPr="0010195F">
        <w:rPr>
          <w:rFonts w:eastAsia="Calibri" w:hint="cs"/>
        </w:rPr>
        <w:t xml:space="preserve"> </w:t>
      </w:r>
      <w:r w:rsidRPr="0010195F">
        <w:rPr>
          <w:rFonts w:eastAsia="Calibri" w:hint="cs"/>
          <w:rtl/>
        </w:rPr>
        <w:t>בניהול מטה המשרד ובהשתתפות נציגים של מחלקות החינוך של הרשויות המקומיות, הנהגת ההורים, מועצת התלמידים הארצית, החברה למתנ"סים, ועד ראשי הרשויות הערביות ורשתות חינוך. מטרות הפורום היו ליצור שפה משותפת לכל הגורמים המובילים את מערכת החינוך, להתעדכן ולהעביר הנחיות אחידות לשטח.</w:t>
      </w:r>
    </w:p>
    <w:p w14:paraId="7C70D088" w14:textId="77777777" w:rsidR="0010195F" w:rsidRPr="0010195F" w:rsidRDefault="0010195F" w:rsidP="0010195F">
      <w:pPr>
        <w:spacing w:line="269" w:lineRule="auto"/>
        <w:ind w:left="-567"/>
        <w:rPr>
          <w:rFonts w:eastAsia="Calibri"/>
          <w:szCs w:val="20"/>
          <w:rtl/>
        </w:rPr>
      </w:pPr>
    </w:p>
    <w:p w14:paraId="0EFCF6A2" w14:textId="77777777" w:rsidR="0010195F" w:rsidRPr="0010195F" w:rsidRDefault="0010195F" w:rsidP="0010195F">
      <w:pPr>
        <w:spacing w:line="269" w:lineRule="auto"/>
        <w:rPr>
          <w:rFonts w:eastAsia="Calibri"/>
          <w:rtl/>
        </w:rPr>
      </w:pPr>
      <w:r w:rsidRPr="0010195F">
        <w:rPr>
          <w:rFonts w:eastAsia="Calibri" w:hint="cs"/>
          <w:rtl/>
        </w:rPr>
        <w:t xml:space="preserve">ב-7.1.24, שלושה חודשים לאחר פרוץ המלחמה, עדכנו נציגי משרד החינוך את משתתפי פורום השותפים שהמשרד מגבש תוכנית ונערך ליום שאחרי המלחמה. </w:t>
      </w:r>
    </w:p>
    <w:p w14:paraId="198E56D5" w14:textId="77777777" w:rsidR="0010195F" w:rsidRPr="0010195F" w:rsidRDefault="0010195F" w:rsidP="0010195F">
      <w:pPr>
        <w:spacing w:line="269" w:lineRule="auto"/>
        <w:ind w:left="-567"/>
        <w:rPr>
          <w:rFonts w:eastAsia="Calibri"/>
          <w:szCs w:val="20"/>
          <w:rtl/>
        </w:rPr>
      </w:pPr>
    </w:p>
    <w:p w14:paraId="04A5E2C7" w14:textId="77777777" w:rsidR="0010195F" w:rsidRPr="0010195F" w:rsidRDefault="0010195F" w:rsidP="0010195F">
      <w:pPr>
        <w:spacing w:line="269" w:lineRule="auto"/>
        <w:rPr>
          <w:rFonts w:eastAsia="Calibri"/>
          <w:b/>
          <w:bCs/>
          <w:rtl/>
        </w:rPr>
      </w:pPr>
      <w:r w:rsidRPr="0010195F">
        <w:rPr>
          <w:rFonts w:eastAsia="Calibri" w:hint="cs"/>
          <w:b/>
          <w:bCs/>
          <w:rtl/>
        </w:rPr>
        <w:t xml:space="preserve">תצוין לחיוב יוזמתו של משרד החינוך להנהיג את פורום השותפים לצורך הגברת התיאום והעדכון בין הגורמים המובילים את מערכת החינוך. </w:t>
      </w:r>
    </w:p>
    <w:p w14:paraId="6AF9A503" w14:textId="77777777" w:rsidR="0010195F" w:rsidRPr="0010195F" w:rsidRDefault="0010195F" w:rsidP="0010195F">
      <w:pPr>
        <w:spacing w:line="269" w:lineRule="auto"/>
        <w:ind w:left="-567"/>
        <w:rPr>
          <w:rFonts w:eastAsia="Calibri"/>
          <w:szCs w:val="20"/>
          <w:rtl/>
        </w:rPr>
      </w:pPr>
    </w:p>
    <w:p w14:paraId="063C5130" w14:textId="77777777" w:rsidR="0010195F" w:rsidRPr="0010195F" w:rsidRDefault="0010195F" w:rsidP="0010195F">
      <w:pPr>
        <w:spacing w:line="269" w:lineRule="auto"/>
        <w:rPr>
          <w:rFonts w:eastAsia="Calibri"/>
          <w:rtl/>
        </w:rPr>
      </w:pPr>
      <w:r w:rsidRPr="0010195F">
        <w:rPr>
          <w:rFonts w:eastAsia="Calibri"/>
          <w:rtl/>
        </w:rPr>
        <w:t>צורך בתוכנית כ</w:t>
      </w:r>
      <w:r w:rsidRPr="0010195F">
        <w:rPr>
          <w:rFonts w:eastAsia="Calibri" w:hint="cs"/>
          <w:rtl/>
        </w:rPr>
        <w:t xml:space="preserve">זו </w:t>
      </w:r>
      <w:r w:rsidRPr="0010195F">
        <w:rPr>
          <w:rFonts w:eastAsia="Calibri"/>
          <w:rtl/>
        </w:rPr>
        <w:t xml:space="preserve">עלה גם </w:t>
      </w:r>
      <w:r w:rsidRPr="0010195F">
        <w:rPr>
          <w:rFonts w:eastAsia="Calibri" w:hint="cs"/>
          <w:rtl/>
        </w:rPr>
        <w:t xml:space="preserve">מסקר המנהלים שערך משרד מבקר המדינה, שם נשאלו </w:t>
      </w:r>
      <w:r w:rsidRPr="0010195F">
        <w:rPr>
          <w:rFonts w:eastAsia="Calibri"/>
          <w:rtl/>
        </w:rPr>
        <w:t xml:space="preserve">מנהלי בתיה"ס </w:t>
      </w:r>
      <w:r w:rsidRPr="0010195F">
        <w:rPr>
          <w:rFonts w:eastAsia="Calibri" w:hint="cs"/>
          <w:rtl/>
        </w:rPr>
        <w:t xml:space="preserve">אילו </w:t>
      </w:r>
      <w:r w:rsidRPr="0010195F">
        <w:rPr>
          <w:rFonts w:eastAsia="Calibri"/>
          <w:rtl/>
        </w:rPr>
        <w:t>מהלכים מרכזיים על המשרד לקדם כדי לאפשר למידה בשעת חירום</w:t>
      </w:r>
      <w:r w:rsidRPr="0010195F">
        <w:rPr>
          <w:rFonts w:eastAsia="Calibri" w:hint="cs"/>
          <w:rtl/>
        </w:rPr>
        <w:t>. להלן תרשים המתאר את עיקרי תשובותיהם.</w:t>
      </w:r>
    </w:p>
    <w:p w14:paraId="530363E5" w14:textId="77777777" w:rsidR="0010195F" w:rsidRPr="0010195F" w:rsidRDefault="0010195F" w:rsidP="0010195F">
      <w:pPr>
        <w:spacing w:line="269" w:lineRule="auto"/>
        <w:ind w:left="-567"/>
        <w:rPr>
          <w:rFonts w:eastAsia="Calibri"/>
          <w:szCs w:val="20"/>
          <w:rtl/>
        </w:rPr>
      </w:pPr>
    </w:p>
    <w:p w14:paraId="441C30A4" w14:textId="77777777" w:rsidR="0010195F" w:rsidRPr="0010195F" w:rsidRDefault="0010195F" w:rsidP="00D81276">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22</w:t>
      </w:r>
      <w:r w:rsidRPr="0010195F">
        <w:rPr>
          <w:rFonts w:eastAsia="Calibri"/>
          <w:rtl/>
        </w:rPr>
        <w:t>:</w:t>
      </w:r>
      <w:r w:rsidRPr="0010195F">
        <w:rPr>
          <w:rFonts w:eastAsia="Calibri" w:hint="cs"/>
          <w:b/>
          <w:bCs/>
          <w:rtl/>
        </w:rPr>
        <w:t xml:space="preserve"> </w:t>
      </w:r>
      <w:r w:rsidRPr="0010195F">
        <w:rPr>
          <w:rFonts w:eastAsia="Calibri"/>
          <w:b/>
          <w:bCs/>
          <w:rtl/>
        </w:rPr>
        <w:t>מהלכים שעל משרד החינוך לקדם כדי לאפשר למידה בשעת חירום</w:t>
      </w:r>
      <w:r w:rsidRPr="0010195F">
        <w:rPr>
          <w:rFonts w:eastAsia="Calibri" w:hint="cs"/>
          <w:b/>
          <w:bCs/>
          <w:rtl/>
        </w:rPr>
        <w:t>, לפי תשובות מנהלי בתיה"ס על סקר המנהלים</w:t>
      </w:r>
    </w:p>
    <w:p w14:paraId="0882E55D"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32A76C5F" wp14:editId="5BF53CEB">
            <wp:extent cx="5220335" cy="5396144"/>
            <wp:effectExtent l="0" t="0" r="0" b="0"/>
            <wp:docPr id="45" name="תמונה 45" descr="מהלכים כלליים:&#10;1. תמיכה רגשית לתלמידים ולצוות.&#10;2. אוטונומיה למנהלי בתי הספר.&#10;3. תיאום ברור בין המשרד לרשות המקומית.&#10;4. הקצאת תקציבים ותמיכה כלכלית.&#10;מהלכים לקידום למידה מרחוק:&#10;1. אמצעי קצה לכל התלמידים - דגש על מתן גישה שווה לכל התלמידים לכלים הטכנולוגיים הדרושים ללמידה מרחוק.&#10;2. הכשרת הצוות הפדגוגי להוראה מרחוק - הכנה מתאימה של המורים והתאמתם להוראה בסביבה מקוונת.&#10;3. מרחבים מוגנים ואמצעים טכנולוגיים בבתי הספר - יצירת סביבה בטוחה ומצוידת מבחינה טכנולוגית בבתי הספר בזמן חירום.&#10;4. למידה היברידית - שילוב של למידה פרונטלית ומקוונת גם בשגרה וגם בשעת חירו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0335" cy="5396144"/>
                    </a:xfrm>
                    <a:prstGeom prst="rect">
                      <a:avLst/>
                    </a:prstGeom>
                    <a:noFill/>
                    <a:ln>
                      <a:noFill/>
                    </a:ln>
                  </pic:spPr>
                </pic:pic>
              </a:graphicData>
            </a:graphic>
          </wp:inline>
        </w:drawing>
      </w:r>
    </w:p>
    <w:p w14:paraId="20A5D5D6"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15093D4C" w14:textId="77777777" w:rsidR="0010195F" w:rsidRPr="0010195F" w:rsidRDefault="0010195F" w:rsidP="0010195F">
      <w:pPr>
        <w:spacing w:line="269" w:lineRule="auto"/>
        <w:ind w:left="-567"/>
        <w:rPr>
          <w:rFonts w:eastAsia="Calibri"/>
          <w:szCs w:val="20"/>
          <w:rtl/>
        </w:rPr>
      </w:pPr>
    </w:p>
    <w:p w14:paraId="1E815C30" w14:textId="77777777" w:rsidR="0010195F" w:rsidRPr="0010195F" w:rsidRDefault="0010195F" w:rsidP="0010195F">
      <w:pPr>
        <w:spacing w:line="269" w:lineRule="auto"/>
        <w:rPr>
          <w:rFonts w:eastAsia="Calibri"/>
          <w:b/>
          <w:bCs/>
          <w:rtl/>
        </w:rPr>
      </w:pPr>
      <w:r w:rsidRPr="0010195F">
        <w:rPr>
          <w:rFonts w:eastAsia="Calibri" w:hint="cs"/>
          <w:b/>
          <w:bCs/>
          <w:rtl/>
        </w:rPr>
        <w:t xml:space="preserve">אף שמשרד החינוך הדגיש את החשיבות שבגיבוש תוכנית שתגדיר באופן כלל מערכתי את המטרות והיעדים של ביה"ס בשעת חירום ותיתן מענה לפערים שנוצרו במערכת החינוך בתקופה משברית </w:t>
      </w:r>
      <w:r w:rsidRPr="0010195F">
        <w:rPr>
          <w:rFonts w:eastAsia="Calibri" w:hint="cs"/>
          <w:b/>
          <w:bCs/>
          <w:rtl/>
        </w:rPr>
        <w:lastRenderedPageBreak/>
        <w:t>מתמשכת מאז מגפת הקורונה, נמצא כי עד מועד סיום הביקורת, יוני 2025, המשרד לא גיבש תוכנית כזאת. תוכנית מעין זאת נדרשה בעת פתיחת שנת הלימודים לצד התמשכות מצב החירום בשל המלחמה.</w:t>
      </w:r>
    </w:p>
    <w:p w14:paraId="63BA4D2A" w14:textId="77777777" w:rsidR="0010195F" w:rsidRPr="0010195F" w:rsidRDefault="0010195F" w:rsidP="0010195F">
      <w:pPr>
        <w:spacing w:line="269" w:lineRule="auto"/>
        <w:ind w:left="-567"/>
        <w:rPr>
          <w:rFonts w:eastAsia="Calibri"/>
          <w:szCs w:val="20"/>
          <w:rtl/>
        </w:rPr>
      </w:pPr>
    </w:p>
    <w:p w14:paraId="7D2F3924" w14:textId="77777777" w:rsidR="0010195F" w:rsidRDefault="0010195F" w:rsidP="0010195F">
      <w:pPr>
        <w:spacing w:line="269" w:lineRule="auto"/>
        <w:rPr>
          <w:rFonts w:eastAsia="Calibri"/>
          <w:b/>
          <w:bCs/>
          <w:rtl/>
        </w:rPr>
      </w:pPr>
      <w:r w:rsidRPr="0010195F">
        <w:rPr>
          <w:rFonts w:eastAsia="Calibri" w:hint="cs"/>
          <w:b/>
          <w:bCs/>
          <w:rtl/>
        </w:rPr>
        <w:t>מומלץ כי משרד החינוך יגבש תוכנית כלל ארצית ש</w:t>
      </w:r>
      <w:r w:rsidRPr="0010195F">
        <w:rPr>
          <w:rFonts w:eastAsia="Calibri"/>
          <w:b/>
          <w:bCs/>
          <w:rtl/>
        </w:rPr>
        <w:t xml:space="preserve">תיתן מענה לפערים שנוצרו במערכת החינוך </w:t>
      </w:r>
      <w:r w:rsidRPr="0010195F">
        <w:rPr>
          <w:rFonts w:eastAsia="Calibri" w:hint="cs"/>
          <w:b/>
          <w:bCs/>
          <w:rtl/>
        </w:rPr>
        <w:t>מאז תחילת מלחמת חרבות ברזל בשל הפגיעה ברצף הלימודי של התלמידים וברצף התפקודי של בתיה"ס. בתוכנית זו מומלץ להתמקד בחיזוק ההיבטים התפקודיים - הלימודיים והחברתיים - של התלמידים</w:t>
      </w:r>
      <w:r w:rsidRPr="0010195F">
        <w:rPr>
          <w:rFonts w:eastAsia="Calibri"/>
          <w:b/>
          <w:bCs/>
          <w:rtl/>
        </w:rPr>
        <w:t xml:space="preserve">, </w:t>
      </w:r>
      <w:r w:rsidRPr="0010195F">
        <w:rPr>
          <w:rFonts w:eastAsia="Calibri" w:hint="cs"/>
          <w:b/>
          <w:bCs/>
          <w:rtl/>
        </w:rPr>
        <w:t>בתגבור הוראת</w:t>
      </w:r>
      <w:r w:rsidRPr="0010195F">
        <w:rPr>
          <w:rFonts w:eastAsia="Calibri"/>
          <w:b/>
          <w:bCs/>
          <w:rtl/>
        </w:rPr>
        <w:t xml:space="preserve"> תחומי הליבה, </w:t>
      </w:r>
      <w:r w:rsidRPr="0010195F">
        <w:rPr>
          <w:rFonts w:eastAsia="Calibri" w:hint="cs"/>
          <w:b/>
          <w:bCs/>
          <w:rtl/>
        </w:rPr>
        <w:t>ב</w:t>
      </w:r>
      <w:r w:rsidRPr="0010195F">
        <w:rPr>
          <w:rFonts w:eastAsia="Calibri"/>
          <w:b/>
          <w:bCs/>
          <w:rtl/>
        </w:rPr>
        <w:t xml:space="preserve">חיזוק החוסן </w:t>
      </w:r>
      <w:r w:rsidRPr="0010195F">
        <w:rPr>
          <w:rFonts w:eastAsia="Calibri" w:hint="cs"/>
          <w:b/>
          <w:bCs/>
          <w:rtl/>
        </w:rPr>
        <w:t xml:space="preserve">ובשיפור </w:t>
      </w:r>
      <w:r w:rsidRPr="0010195F">
        <w:rPr>
          <w:rFonts w:eastAsia="Calibri"/>
          <w:b/>
          <w:bCs/>
          <w:rtl/>
        </w:rPr>
        <w:t>היכולות הארגוניות של ב</w:t>
      </w:r>
      <w:r w:rsidRPr="0010195F">
        <w:rPr>
          <w:rFonts w:eastAsia="Calibri" w:hint="cs"/>
          <w:b/>
          <w:bCs/>
          <w:rtl/>
        </w:rPr>
        <w:t>ת</w:t>
      </w:r>
      <w:r w:rsidRPr="0010195F">
        <w:rPr>
          <w:rFonts w:eastAsia="Calibri"/>
          <w:b/>
          <w:bCs/>
          <w:rtl/>
        </w:rPr>
        <w:t>יה"ס.</w:t>
      </w:r>
      <w:r w:rsidRPr="0010195F">
        <w:rPr>
          <w:rFonts w:eastAsia="Calibri" w:hint="cs"/>
          <w:b/>
          <w:bCs/>
          <w:rtl/>
        </w:rPr>
        <w:t xml:space="preserve"> כן מומלץ כי בהקצאת משאבי התוכנית יתועדפו</w:t>
      </w:r>
      <w:r w:rsidRPr="0010195F">
        <w:rPr>
          <w:rFonts w:eastAsia="Calibri"/>
          <w:b/>
          <w:bCs/>
          <w:rtl/>
        </w:rPr>
        <w:t xml:space="preserve"> אוכלוסיות התלמידים שנפגעו</w:t>
      </w:r>
      <w:r w:rsidRPr="0010195F">
        <w:rPr>
          <w:rFonts w:eastAsia="Calibri" w:hint="cs"/>
          <w:b/>
          <w:bCs/>
          <w:rtl/>
        </w:rPr>
        <w:t xml:space="preserve"> יותר מכול.</w:t>
      </w:r>
    </w:p>
    <w:p w14:paraId="17B02812" w14:textId="77777777" w:rsidR="000752F6" w:rsidRPr="0010195F" w:rsidRDefault="000752F6" w:rsidP="0010195F">
      <w:pPr>
        <w:spacing w:line="269" w:lineRule="auto"/>
        <w:rPr>
          <w:rFonts w:eastAsia="Calibri"/>
          <w:b/>
          <w:bCs/>
          <w:rtl/>
        </w:rPr>
      </w:pPr>
    </w:p>
    <w:p w14:paraId="5BFDF61B" w14:textId="77777777" w:rsidR="0010195F" w:rsidRPr="0010195F" w:rsidRDefault="0010195F" w:rsidP="0010195F">
      <w:pPr>
        <w:spacing w:line="269" w:lineRule="auto"/>
        <w:rPr>
          <w:rFonts w:eastAsia="Calibri"/>
          <w:rtl/>
        </w:rPr>
      </w:pPr>
    </w:p>
    <w:p w14:paraId="38D75329" w14:textId="77777777" w:rsidR="0010195F" w:rsidRPr="0010195F" w:rsidRDefault="0010195F" w:rsidP="0010195F">
      <w:pPr>
        <w:keepNext/>
        <w:keepLines/>
        <w:spacing w:line="269" w:lineRule="auto"/>
        <w:jc w:val="center"/>
        <w:outlineLvl w:val="1"/>
        <w:rPr>
          <w:rFonts w:eastAsia="Times New Roman"/>
          <w:bCs/>
          <w:szCs w:val="32"/>
          <w:rtl/>
        </w:rPr>
      </w:pPr>
      <w:r w:rsidRPr="0010195F">
        <w:rPr>
          <w:rFonts w:eastAsia="Times New Roman" w:hint="cs"/>
          <w:bCs/>
          <w:szCs w:val="32"/>
          <w:rtl/>
        </w:rPr>
        <w:t>סדרי היערכות בתי הספר לחירום</w:t>
      </w:r>
    </w:p>
    <w:p w14:paraId="379E0E35" w14:textId="77777777" w:rsidR="0010195F" w:rsidRPr="0010195F" w:rsidRDefault="0010195F" w:rsidP="0010195F">
      <w:pPr>
        <w:spacing w:line="269" w:lineRule="auto"/>
        <w:rPr>
          <w:rFonts w:eastAsia="Calibri"/>
          <w:rtl/>
        </w:rPr>
      </w:pPr>
    </w:p>
    <w:p w14:paraId="4593D794"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הגעה למרחבים המוגנים</w:t>
      </w:r>
    </w:p>
    <w:p w14:paraId="53C217D0" w14:textId="77777777" w:rsidR="0010195F" w:rsidRPr="0010195F" w:rsidRDefault="0010195F" w:rsidP="0010195F">
      <w:pPr>
        <w:spacing w:line="269" w:lineRule="auto"/>
        <w:ind w:left="-567"/>
        <w:rPr>
          <w:rFonts w:eastAsia="Calibri"/>
          <w:szCs w:val="20"/>
          <w:rtl/>
        </w:rPr>
      </w:pPr>
    </w:p>
    <w:p w14:paraId="5818789A" w14:textId="77777777" w:rsidR="0010195F" w:rsidRPr="0010195F" w:rsidRDefault="0010195F" w:rsidP="0010195F">
      <w:pPr>
        <w:spacing w:line="269" w:lineRule="auto"/>
        <w:rPr>
          <w:rFonts w:eastAsia="Calibri"/>
          <w:rtl/>
        </w:rPr>
      </w:pPr>
      <w:r w:rsidRPr="0010195F">
        <w:rPr>
          <w:rFonts w:eastAsia="Calibri" w:hint="cs"/>
          <w:rtl/>
        </w:rPr>
        <w:t>על פי נוהלי החירום של משרד החינוך, על המנהל</w:t>
      </w:r>
      <w:r w:rsidRPr="0010195F">
        <w:rPr>
          <w:rFonts w:eastAsia="Calibri"/>
          <w:rtl/>
        </w:rPr>
        <w:t xml:space="preserve"> לתרגל כניסה למרחבים המוגנים, שהייה בהם</w:t>
      </w:r>
      <w:r w:rsidRPr="0010195F">
        <w:rPr>
          <w:rFonts w:eastAsia="Calibri" w:hint="cs"/>
          <w:rtl/>
        </w:rPr>
        <w:t xml:space="preserve"> </w:t>
      </w:r>
      <w:r w:rsidRPr="0010195F">
        <w:rPr>
          <w:rFonts w:eastAsia="Calibri"/>
          <w:rtl/>
        </w:rPr>
        <w:t>ויציאה מהם</w:t>
      </w:r>
      <w:r w:rsidRPr="0010195F">
        <w:rPr>
          <w:rFonts w:eastAsia="Calibri" w:hint="cs"/>
          <w:rtl/>
        </w:rPr>
        <w:t xml:space="preserve"> (להלן - תרגיל כניסה למרחבים המוגנים)</w:t>
      </w:r>
      <w:r w:rsidRPr="0010195F">
        <w:rPr>
          <w:rFonts w:eastAsia="Calibri"/>
          <w:rtl/>
        </w:rPr>
        <w:t>.</w:t>
      </w:r>
      <w:r w:rsidRPr="0010195F">
        <w:rPr>
          <w:rFonts w:eastAsia="Calibri" w:hint="cs"/>
          <w:rtl/>
        </w:rPr>
        <w:t xml:space="preserve"> בפרק המגדיר את תפקידי רכז הביטחון נקבע כי בכל חודש ספטמבר הוא אחראי לבצע </w:t>
      </w:r>
      <w:r w:rsidRPr="0010195F">
        <w:rPr>
          <w:rFonts w:eastAsia="Calibri"/>
          <w:rtl/>
        </w:rPr>
        <w:t xml:space="preserve">תרגיל כניסה </w:t>
      </w:r>
      <w:r w:rsidRPr="0010195F">
        <w:rPr>
          <w:rFonts w:eastAsia="Calibri" w:hint="cs"/>
          <w:rtl/>
        </w:rPr>
        <w:t>ל</w:t>
      </w:r>
      <w:r w:rsidRPr="0010195F">
        <w:rPr>
          <w:rFonts w:eastAsia="Calibri"/>
          <w:rtl/>
        </w:rPr>
        <w:t>מרחבים המוגנים</w:t>
      </w:r>
      <w:r w:rsidRPr="0010195F">
        <w:rPr>
          <w:rFonts w:eastAsia="Calibri" w:hint="cs"/>
          <w:rtl/>
        </w:rPr>
        <w:t xml:space="preserve">. מכאן שבכל בי"ס יש לבצע לפחות פעם אחת בשנה תרגיל כניסה למרחבים מוגנים. </w:t>
      </w:r>
    </w:p>
    <w:p w14:paraId="3DD79751" w14:textId="77777777" w:rsidR="0010195F" w:rsidRPr="0010195F" w:rsidRDefault="0010195F" w:rsidP="0010195F">
      <w:pPr>
        <w:spacing w:line="269" w:lineRule="auto"/>
        <w:ind w:left="-567"/>
        <w:rPr>
          <w:rFonts w:eastAsia="Calibri"/>
          <w:b/>
          <w:bCs/>
          <w:szCs w:val="20"/>
          <w:rtl/>
        </w:rPr>
      </w:pPr>
    </w:p>
    <w:p w14:paraId="12D4E36F" w14:textId="77777777" w:rsidR="0010195F" w:rsidRPr="0010195F" w:rsidRDefault="0010195F" w:rsidP="0010195F">
      <w:pPr>
        <w:spacing w:line="269" w:lineRule="auto"/>
        <w:rPr>
          <w:rFonts w:eastAsia="Calibri"/>
          <w:rtl/>
        </w:rPr>
      </w:pPr>
      <w:r w:rsidRPr="0010195F">
        <w:rPr>
          <w:rFonts w:eastAsia="Calibri" w:hint="eastAsia"/>
          <w:rtl/>
        </w:rPr>
        <w:t>בסקר</w:t>
      </w:r>
      <w:r w:rsidRPr="0010195F">
        <w:rPr>
          <w:rFonts w:eastAsia="Calibri"/>
          <w:rtl/>
        </w:rPr>
        <w:t xml:space="preserve"> המנהלים </w:t>
      </w:r>
      <w:r w:rsidRPr="0010195F">
        <w:rPr>
          <w:rFonts w:eastAsia="Calibri" w:hint="cs"/>
          <w:rtl/>
        </w:rPr>
        <w:t xml:space="preserve">שערך משרד מבקר המדינה </w:t>
      </w:r>
      <w:r w:rsidRPr="0010195F">
        <w:rPr>
          <w:rFonts w:eastAsia="Calibri"/>
          <w:rtl/>
        </w:rPr>
        <w:t xml:space="preserve">נשאלו מנהלי בתיה"ס על מספר תרגילי הכניסה למרחבים מוגנים שנערכו בבית ספרם בשנת הלימודים שלפני המלחמה (שנה"ל </w:t>
      </w:r>
      <w:r w:rsidRPr="0010195F">
        <w:rPr>
          <w:rFonts w:eastAsia="Calibri" w:hint="eastAsia"/>
          <w:rtl/>
        </w:rPr>
        <w:t>התשפ</w:t>
      </w:r>
      <w:r w:rsidRPr="0010195F">
        <w:rPr>
          <w:rFonts w:eastAsia="Calibri"/>
          <w:rtl/>
        </w:rPr>
        <w:t xml:space="preserve">"ג). </w:t>
      </w:r>
      <w:r w:rsidRPr="0010195F">
        <w:rPr>
          <w:rFonts w:eastAsia="Calibri" w:hint="eastAsia"/>
          <w:rtl/>
        </w:rPr>
        <w:t>מתשובותיהם</w:t>
      </w:r>
      <w:r w:rsidRPr="0010195F">
        <w:rPr>
          <w:rFonts w:eastAsia="Calibri"/>
          <w:rtl/>
        </w:rPr>
        <w:t xml:space="preserve"> </w:t>
      </w:r>
      <w:r w:rsidRPr="0010195F">
        <w:rPr>
          <w:rFonts w:eastAsia="Calibri" w:hint="eastAsia"/>
          <w:rtl/>
        </w:rPr>
        <w:t>עלה</w:t>
      </w:r>
      <w:r w:rsidRPr="0010195F">
        <w:rPr>
          <w:rFonts w:eastAsia="Calibri"/>
          <w:rtl/>
        </w:rPr>
        <w:t xml:space="preserve"> </w:t>
      </w:r>
      <w:r w:rsidRPr="0010195F">
        <w:rPr>
          <w:rFonts w:eastAsia="Calibri" w:hint="eastAsia"/>
          <w:rtl/>
        </w:rPr>
        <w:t>כי</w:t>
      </w:r>
      <w:r w:rsidRPr="0010195F">
        <w:rPr>
          <w:rFonts w:eastAsia="Calibri"/>
          <w:rtl/>
        </w:rPr>
        <w:t xml:space="preserve"> </w:t>
      </w:r>
      <w:r w:rsidRPr="0010195F">
        <w:rPr>
          <w:rFonts w:eastAsia="Calibri" w:hint="eastAsia"/>
          <w:rtl/>
        </w:rPr>
        <w:t>כמעט</w:t>
      </w:r>
      <w:r w:rsidRPr="0010195F">
        <w:rPr>
          <w:rFonts w:eastAsia="Calibri"/>
          <w:rtl/>
        </w:rPr>
        <w:t xml:space="preserve"> </w:t>
      </w:r>
      <w:r w:rsidRPr="0010195F">
        <w:rPr>
          <w:rFonts w:eastAsia="Calibri" w:hint="eastAsia"/>
          <w:rtl/>
        </w:rPr>
        <w:t>כל</w:t>
      </w:r>
      <w:r w:rsidRPr="0010195F">
        <w:rPr>
          <w:rFonts w:eastAsia="Calibri"/>
          <w:rtl/>
        </w:rPr>
        <w:t xml:space="preserve"> </w:t>
      </w:r>
      <w:r w:rsidRPr="0010195F">
        <w:rPr>
          <w:rFonts w:eastAsia="Calibri" w:hint="eastAsia"/>
          <w:rtl/>
        </w:rPr>
        <w:t>בתיה</w:t>
      </w:r>
      <w:r w:rsidRPr="0010195F">
        <w:rPr>
          <w:rFonts w:eastAsia="Calibri" w:hint="cs"/>
          <w:rtl/>
        </w:rPr>
        <w:t>"</w:t>
      </w:r>
      <w:r w:rsidRPr="0010195F">
        <w:rPr>
          <w:rFonts w:eastAsia="Calibri" w:hint="eastAsia"/>
          <w:rtl/>
        </w:rPr>
        <w:t>ס</w:t>
      </w:r>
      <w:r w:rsidRPr="0010195F">
        <w:rPr>
          <w:rFonts w:eastAsia="Calibri"/>
          <w:rtl/>
        </w:rPr>
        <w:t xml:space="preserve"> (98%) </w:t>
      </w:r>
      <w:r w:rsidRPr="0010195F">
        <w:rPr>
          <w:rFonts w:eastAsia="Calibri" w:hint="eastAsia"/>
          <w:rtl/>
        </w:rPr>
        <w:t>ביצעו</w:t>
      </w:r>
      <w:r w:rsidRPr="0010195F">
        <w:rPr>
          <w:rFonts w:eastAsia="Calibri"/>
          <w:rtl/>
        </w:rPr>
        <w:t xml:space="preserve"> </w:t>
      </w:r>
      <w:r w:rsidRPr="0010195F">
        <w:rPr>
          <w:rFonts w:eastAsia="Calibri" w:hint="eastAsia"/>
          <w:rtl/>
        </w:rPr>
        <w:t>לפחות</w:t>
      </w:r>
      <w:r w:rsidRPr="0010195F">
        <w:rPr>
          <w:rFonts w:eastAsia="Calibri"/>
          <w:rtl/>
        </w:rPr>
        <w:t xml:space="preserve"> </w:t>
      </w:r>
      <w:r w:rsidRPr="0010195F">
        <w:rPr>
          <w:rFonts w:eastAsia="Calibri" w:hint="eastAsia"/>
          <w:rtl/>
        </w:rPr>
        <w:t>תרגיל</w:t>
      </w:r>
      <w:r w:rsidRPr="0010195F">
        <w:rPr>
          <w:rFonts w:eastAsia="Calibri"/>
          <w:rtl/>
        </w:rPr>
        <w:t xml:space="preserve"> </w:t>
      </w:r>
      <w:r w:rsidRPr="0010195F">
        <w:rPr>
          <w:rFonts w:eastAsia="Calibri" w:hint="eastAsia"/>
          <w:rtl/>
        </w:rPr>
        <w:t>אחד</w:t>
      </w:r>
      <w:r w:rsidRPr="0010195F">
        <w:rPr>
          <w:rFonts w:eastAsia="Calibri"/>
          <w:rtl/>
        </w:rPr>
        <w:t xml:space="preserve"> </w:t>
      </w:r>
      <w:r w:rsidRPr="0010195F">
        <w:rPr>
          <w:rFonts w:eastAsia="Calibri" w:hint="eastAsia"/>
          <w:rtl/>
        </w:rPr>
        <w:t>באותה</w:t>
      </w:r>
      <w:r w:rsidRPr="0010195F">
        <w:rPr>
          <w:rFonts w:eastAsia="Calibri"/>
          <w:rtl/>
        </w:rPr>
        <w:t xml:space="preserve"> </w:t>
      </w:r>
      <w:r w:rsidRPr="0010195F">
        <w:rPr>
          <w:rFonts w:eastAsia="Calibri" w:hint="eastAsia"/>
          <w:rtl/>
        </w:rPr>
        <w:t>שנה</w:t>
      </w:r>
      <w:r w:rsidRPr="0010195F">
        <w:rPr>
          <w:rFonts w:eastAsia="Calibri"/>
          <w:rtl/>
        </w:rPr>
        <w:t xml:space="preserve">, </w:t>
      </w:r>
      <w:r w:rsidRPr="0010195F">
        <w:rPr>
          <w:rFonts w:eastAsia="Calibri" w:hint="eastAsia"/>
          <w:rtl/>
        </w:rPr>
        <w:t>וכמחציתם</w:t>
      </w:r>
      <w:r w:rsidRPr="0010195F">
        <w:rPr>
          <w:rFonts w:eastAsia="Calibri"/>
          <w:rtl/>
        </w:rPr>
        <w:t xml:space="preserve"> (כ-53%) </w:t>
      </w:r>
      <w:r w:rsidRPr="0010195F">
        <w:rPr>
          <w:rFonts w:eastAsia="Calibri" w:hint="eastAsia"/>
          <w:rtl/>
        </w:rPr>
        <w:t>ביצעו</w:t>
      </w:r>
      <w:r w:rsidRPr="0010195F">
        <w:rPr>
          <w:rFonts w:eastAsia="Calibri"/>
          <w:rtl/>
        </w:rPr>
        <w:t xml:space="preserve"> </w:t>
      </w:r>
      <w:r w:rsidRPr="0010195F">
        <w:rPr>
          <w:rFonts w:eastAsia="Calibri" w:hint="eastAsia"/>
          <w:rtl/>
        </w:rPr>
        <w:t>שלושה</w:t>
      </w:r>
      <w:r w:rsidRPr="0010195F">
        <w:rPr>
          <w:rFonts w:eastAsia="Calibri"/>
          <w:rtl/>
        </w:rPr>
        <w:t xml:space="preserve"> </w:t>
      </w:r>
      <w:r w:rsidRPr="0010195F">
        <w:rPr>
          <w:rFonts w:eastAsia="Calibri" w:hint="eastAsia"/>
          <w:rtl/>
        </w:rPr>
        <w:t>תרגילים</w:t>
      </w:r>
      <w:r w:rsidRPr="0010195F">
        <w:rPr>
          <w:rFonts w:eastAsia="Calibri"/>
          <w:rtl/>
        </w:rPr>
        <w:t xml:space="preserve"> </w:t>
      </w:r>
      <w:r w:rsidRPr="0010195F">
        <w:rPr>
          <w:rFonts w:eastAsia="Calibri" w:hint="eastAsia"/>
          <w:rtl/>
        </w:rPr>
        <w:t>ויותר</w:t>
      </w:r>
      <w:r w:rsidRPr="0010195F">
        <w:rPr>
          <w:rFonts w:eastAsia="Calibri"/>
          <w:rtl/>
        </w:rPr>
        <w:t>.</w:t>
      </w:r>
      <w:r w:rsidRPr="0010195F">
        <w:rPr>
          <w:rFonts w:eastAsia="Calibri" w:hint="cs"/>
          <w:rtl/>
        </w:rPr>
        <w:t xml:space="preserve"> </w:t>
      </w:r>
    </w:p>
    <w:p w14:paraId="0C25C71C" w14:textId="77777777" w:rsidR="0010195F" w:rsidRPr="0010195F" w:rsidRDefault="0010195F" w:rsidP="0010195F">
      <w:pPr>
        <w:spacing w:line="269" w:lineRule="auto"/>
        <w:ind w:left="-567"/>
        <w:rPr>
          <w:rFonts w:eastAsia="Calibri"/>
          <w:szCs w:val="20"/>
          <w:rtl/>
        </w:rPr>
      </w:pPr>
    </w:p>
    <w:p w14:paraId="20542FFA" w14:textId="77777777" w:rsidR="0010195F" w:rsidRPr="0010195F" w:rsidRDefault="0010195F" w:rsidP="0010195F">
      <w:pPr>
        <w:spacing w:line="269" w:lineRule="auto"/>
        <w:rPr>
          <w:rFonts w:eastAsia="Calibri"/>
          <w:rtl/>
        </w:rPr>
      </w:pPr>
      <w:r w:rsidRPr="0010195F">
        <w:rPr>
          <w:rFonts w:eastAsia="Calibri" w:hint="cs"/>
          <w:rtl/>
        </w:rPr>
        <w:t>פקע"ר קבע לכל אזור בארץ זמן התרעה - משך זמן מרבי לצורך הגעה בטוחה למרחבים המוגנים. משכי זמן אלה נעים בין זמן התגוננות מיידי ברשויות מקומיות הסמוכות לגבול ועד דקה וחצי לכל היותר.</w:t>
      </w:r>
    </w:p>
    <w:p w14:paraId="58C14324" w14:textId="77777777" w:rsidR="0010195F" w:rsidRPr="0010195F" w:rsidRDefault="0010195F" w:rsidP="0010195F">
      <w:pPr>
        <w:spacing w:line="269" w:lineRule="auto"/>
        <w:ind w:left="-567"/>
        <w:rPr>
          <w:rFonts w:eastAsia="Calibri"/>
          <w:szCs w:val="20"/>
          <w:rtl/>
        </w:rPr>
      </w:pPr>
    </w:p>
    <w:p w14:paraId="09399433" w14:textId="77777777" w:rsidR="0010195F" w:rsidRPr="0010195F" w:rsidRDefault="0010195F" w:rsidP="0010195F">
      <w:pPr>
        <w:spacing w:line="269" w:lineRule="auto"/>
        <w:rPr>
          <w:rFonts w:eastAsia="Calibri"/>
          <w:rtl/>
        </w:rPr>
      </w:pPr>
      <w:r w:rsidRPr="0010195F">
        <w:rPr>
          <w:rFonts w:eastAsia="Calibri" w:hint="cs"/>
          <w:rtl/>
        </w:rPr>
        <w:t>בסקר המנהלים נשאלו מנהלי בתיה"ס בדבר שיעור התלמידים שהצליחו להיכנס למרחבים המוגנים בביה"ס בתוך זמן ההתרעה שנקבע בהנחיות פקע"ר. להלן הנתונים:</w:t>
      </w:r>
    </w:p>
    <w:p w14:paraId="00F70D06" w14:textId="77777777" w:rsidR="0010195F" w:rsidRPr="0010195F" w:rsidRDefault="0010195F" w:rsidP="0010195F">
      <w:pPr>
        <w:spacing w:line="269" w:lineRule="auto"/>
        <w:ind w:left="-567"/>
        <w:rPr>
          <w:rFonts w:eastAsia="Calibri"/>
          <w:szCs w:val="20"/>
          <w:rtl/>
        </w:rPr>
      </w:pPr>
    </w:p>
    <w:p w14:paraId="20BB3DE7"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23</w:t>
      </w:r>
      <w:r w:rsidRPr="0010195F">
        <w:rPr>
          <w:rFonts w:eastAsia="Calibri"/>
          <w:rtl/>
        </w:rPr>
        <w:t>:</w:t>
      </w:r>
      <w:r w:rsidRPr="0010195F">
        <w:rPr>
          <w:rFonts w:eastAsia="Calibri" w:hint="cs"/>
          <w:b/>
          <w:bCs/>
          <w:rtl/>
        </w:rPr>
        <w:t xml:space="preserve"> </w:t>
      </w:r>
      <w:r w:rsidRPr="0010195F">
        <w:rPr>
          <w:rFonts w:eastAsia="Calibri"/>
          <w:b/>
          <w:bCs/>
          <w:rtl/>
        </w:rPr>
        <w:t>התפלגות תשובות</w:t>
      </w:r>
      <w:r w:rsidRPr="0010195F">
        <w:rPr>
          <w:rFonts w:eastAsia="Calibri" w:hint="cs"/>
          <w:b/>
          <w:bCs/>
          <w:rtl/>
        </w:rPr>
        <w:t xml:space="preserve">יהם של </w:t>
      </w:r>
      <w:r w:rsidRPr="0010195F">
        <w:rPr>
          <w:rFonts w:eastAsia="Calibri"/>
          <w:b/>
          <w:bCs/>
          <w:rtl/>
        </w:rPr>
        <w:t xml:space="preserve">מנהלי בתיה"ס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w:t>
      </w:r>
      <w:r w:rsidRPr="0010195F">
        <w:rPr>
          <w:rFonts w:eastAsia="Calibri" w:hint="cs"/>
          <w:b/>
          <w:bCs/>
          <w:rtl/>
        </w:rPr>
        <w:t xml:space="preserve"> </w:t>
      </w:r>
      <w:r w:rsidRPr="0010195F">
        <w:rPr>
          <w:rFonts w:eastAsia="Calibri"/>
          <w:b/>
          <w:bCs/>
          <w:rtl/>
        </w:rPr>
        <w:t>מהו שיעור התלמידים שהצליחו להיכנס למרחבים המוגנים בתוך זמן ההתרעה לפי הנחיות פקע"ר</w:t>
      </w:r>
      <w:r w:rsidRPr="0010195F">
        <w:rPr>
          <w:rFonts w:eastAsia="Calibri" w:hint="cs"/>
          <w:b/>
          <w:bCs/>
          <w:rtl/>
        </w:rPr>
        <w:t>?</w:t>
      </w:r>
    </w:p>
    <w:p w14:paraId="4A428C87"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6A2EFD5A" wp14:editId="27BA5ACF">
            <wp:extent cx="4448175" cy="2876550"/>
            <wp:effectExtent l="0" t="0" r="9525" b="0"/>
            <wp:docPr id="6" name="תמונה 6" descr="פחות מרבע מהתלמידים - 5.7% מהמשיבים.&#10;בין רבע לחצי מהתלמידים - 9.2% מהמשיבים.&#10;יותר מחצי מהתלמידים - 24.3% מהמשיבים.&#10;כל התלמידים - 60.8%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246" t="2824" r="1731" b="2426"/>
                    <a:stretch/>
                  </pic:blipFill>
                  <pic:spPr bwMode="auto">
                    <a:xfrm>
                      <a:off x="0" y="0"/>
                      <a:ext cx="444817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7615F291" w14:textId="77777777" w:rsidR="0010195F" w:rsidRPr="0010195F" w:rsidRDefault="0010195F" w:rsidP="0010195F">
      <w:pPr>
        <w:spacing w:line="269" w:lineRule="auto"/>
        <w:rPr>
          <w:rFonts w:eastAsia="Calibri"/>
          <w:szCs w:val="20"/>
          <w:rtl/>
        </w:rPr>
      </w:pPr>
      <w:r w:rsidRPr="0010195F">
        <w:rPr>
          <w:rFonts w:eastAsia="Calibri" w:hint="cs"/>
          <w:szCs w:val="20"/>
          <w:rtl/>
        </w:rPr>
        <w:t>על פי נתוני סקר המנהלים, בעיבוד משרד מבקר המדינה.</w:t>
      </w:r>
    </w:p>
    <w:p w14:paraId="43078CD4" w14:textId="77777777" w:rsidR="0010195F" w:rsidRPr="0010195F" w:rsidRDefault="0010195F" w:rsidP="0010195F">
      <w:pPr>
        <w:spacing w:line="269" w:lineRule="auto"/>
        <w:ind w:left="-567"/>
        <w:rPr>
          <w:rFonts w:eastAsia="Calibri"/>
          <w:szCs w:val="20"/>
          <w:rtl/>
        </w:rPr>
      </w:pPr>
    </w:p>
    <w:p w14:paraId="13B26714" w14:textId="77777777" w:rsidR="0010195F" w:rsidRPr="0010195F" w:rsidRDefault="0010195F" w:rsidP="0010195F">
      <w:pPr>
        <w:spacing w:line="269" w:lineRule="auto"/>
        <w:rPr>
          <w:rFonts w:eastAsia="Calibri"/>
          <w:b/>
          <w:bCs/>
          <w:sz w:val="24"/>
          <w:rtl/>
        </w:rPr>
      </w:pPr>
      <w:r w:rsidRPr="0010195F">
        <w:rPr>
          <w:rFonts w:eastAsia="Calibri" w:hint="cs"/>
          <w:b/>
          <w:bCs/>
          <w:rtl/>
        </w:rPr>
        <w:t>מהנתונים עולה כי כ-15% מהמנהלים ציינו שרק עד מחצית מהתלמידים הצליחו להגיע בתוך זמן ההתרעה למרחבים המוגנים; כ-24% מהמנהלים ציינו שיותר ממחצית מהתלמידים, אך לא כולם, הצליחו לעשות זאת</w:t>
      </w:r>
      <w:r w:rsidRPr="0010195F">
        <w:rPr>
          <w:rFonts w:eastAsia="Calibri" w:hint="cs"/>
          <w:b/>
          <w:bCs/>
          <w:sz w:val="24"/>
          <w:rtl/>
        </w:rPr>
        <w:t xml:space="preserve">. </w:t>
      </w:r>
    </w:p>
    <w:p w14:paraId="3E29175F" w14:textId="77777777" w:rsidR="0010195F" w:rsidRPr="0010195F" w:rsidRDefault="0010195F" w:rsidP="0010195F">
      <w:pPr>
        <w:spacing w:line="269" w:lineRule="auto"/>
        <w:ind w:left="-567"/>
        <w:rPr>
          <w:rFonts w:eastAsia="Calibri"/>
          <w:szCs w:val="20"/>
          <w:rtl/>
        </w:rPr>
      </w:pPr>
    </w:p>
    <w:p w14:paraId="49727EB0" w14:textId="77777777" w:rsidR="0010195F" w:rsidRPr="0010195F" w:rsidRDefault="0010195F" w:rsidP="0010195F">
      <w:pPr>
        <w:spacing w:line="269" w:lineRule="auto"/>
        <w:rPr>
          <w:rFonts w:eastAsia="Calibri"/>
          <w:b/>
          <w:bCs/>
          <w:rtl/>
        </w:rPr>
      </w:pPr>
      <w:r w:rsidRPr="0010195F">
        <w:rPr>
          <w:rFonts w:eastAsia="Calibri" w:hint="cs"/>
          <w:b/>
          <w:bCs/>
          <w:rtl/>
        </w:rPr>
        <w:t>המנהלים נשאלו גם מדוע לא כל התלמידים הצליחו להיכנס למרחבים המוגנים בביה"ס בתוך זמן ההתרעה. הסיבות העיקריות שהם ציינו היו</w:t>
      </w:r>
      <w:r w:rsidRPr="0010195F">
        <w:rPr>
          <w:rFonts w:eastAsia="Calibri"/>
          <w:b/>
          <w:bCs/>
          <w:vertAlign w:val="superscript"/>
          <w:rtl/>
        </w:rPr>
        <w:footnoteReference w:id="120"/>
      </w:r>
      <w:r w:rsidRPr="0010195F">
        <w:rPr>
          <w:rFonts w:eastAsia="Calibri" w:hint="cs"/>
          <w:b/>
          <w:bCs/>
          <w:rtl/>
        </w:rPr>
        <w:t>: "</w:t>
      </w:r>
      <w:r w:rsidRPr="0010195F">
        <w:rPr>
          <w:rFonts w:eastAsia="Calibri"/>
          <w:b/>
          <w:bCs/>
          <w:rtl/>
        </w:rPr>
        <w:t>המרחבים המוגנים קטנים מכדי להכיל את כל התלמידים בביה</w:t>
      </w:r>
      <w:r w:rsidRPr="0010195F">
        <w:rPr>
          <w:rFonts w:eastAsia="Calibri" w:hint="cs"/>
          <w:b/>
          <w:bCs/>
          <w:rtl/>
        </w:rPr>
        <w:t>"</w:t>
      </w:r>
      <w:r w:rsidRPr="0010195F">
        <w:rPr>
          <w:rFonts w:eastAsia="Calibri"/>
          <w:b/>
          <w:bCs/>
          <w:rtl/>
        </w:rPr>
        <w:t>ס</w:t>
      </w:r>
      <w:r w:rsidRPr="0010195F">
        <w:rPr>
          <w:rFonts w:eastAsia="Calibri" w:hint="cs"/>
          <w:b/>
          <w:bCs/>
          <w:rtl/>
        </w:rPr>
        <w:t>" (כ-47% מהמנהלים); "</w:t>
      </w:r>
      <w:r w:rsidRPr="0010195F">
        <w:rPr>
          <w:rFonts w:eastAsia="Calibri"/>
          <w:b/>
          <w:bCs/>
          <w:rtl/>
        </w:rPr>
        <w:t>המרחבים המוגנים מצויים במרחק גדול מדי מהכיתות</w:t>
      </w:r>
      <w:r w:rsidRPr="0010195F">
        <w:rPr>
          <w:rFonts w:eastAsia="Calibri" w:hint="cs"/>
          <w:b/>
          <w:bCs/>
          <w:rtl/>
        </w:rPr>
        <w:t>" (כ-30%); "</w:t>
      </w:r>
      <w:r w:rsidRPr="0010195F">
        <w:rPr>
          <w:rFonts w:eastAsia="Calibri"/>
          <w:b/>
          <w:bCs/>
          <w:rtl/>
        </w:rPr>
        <w:t>דרכי ההגעה למרחבים המוגנים (כגון המדרגות או המסדרונות) צרות מדי</w:t>
      </w:r>
      <w:r w:rsidRPr="0010195F">
        <w:rPr>
          <w:rFonts w:eastAsia="Calibri" w:hint="cs"/>
          <w:b/>
          <w:bCs/>
          <w:rtl/>
        </w:rPr>
        <w:t>" (כ-26%). כלומר הסיבות השכיחות לכך שהתלמידים לא נכנסו למרחבים המוגנים בזמן ההתרעה המרבי היו חוסר בשטחים מספיקים לקליטת כל התלמידים, מרחקים גדולים מדי מהכיתות ודרכי גישה צרות מדי.</w:t>
      </w:r>
    </w:p>
    <w:p w14:paraId="48730459" w14:textId="77777777" w:rsidR="0010195F" w:rsidRPr="0010195F" w:rsidRDefault="0010195F" w:rsidP="0010195F">
      <w:pPr>
        <w:spacing w:line="269" w:lineRule="auto"/>
        <w:ind w:left="-567"/>
        <w:rPr>
          <w:rFonts w:eastAsia="Calibri"/>
          <w:szCs w:val="20"/>
          <w:rtl/>
        </w:rPr>
      </w:pPr>
    </w:p>
    <w:p w14:paraId="7F7A9F13" w14:textId="77777777" w:rsidR="0010195F" w:rsidRPr="0010195F" w:rsidRDefault="0010195F" w:rsidP="0010195F">
      <w:pPr>
        <w:spacing w:line="269" w:lineRule="auto"/>
        <w:rPr>
          <w:rFonts w:eastAsia="Calibri"/>
          <w:sz w:val="24"/>
          <w:rtl/>
        </w:rPr>
      </w:pPr>
      <w:r w:rsidRPr="0010195F">
        <w:rPr>
          <w:rFonts w:eastAsia="Calibri" w:hint="cs"/>
          <w:b/>
          <w:bCs/>
          <w:rtl/>
        </w:rPr>
        <w:t>בהקשר זה יצוין כי סקר המיגון שערך משרד החינוך (ראו להלן) אינו כולל נתונים בדבר המרחקים של המרחבים המוגנים מכיתות הלימוד - מידע חיוני לצורך הערכת משך ההגעה של התלמידים אליהם. מכאן, שהסקר אינו מספק את כל המידע הנדרש בדבר אפקטיביות המיגון בבתיה"ס.</w:t>
      </w:r>
    </w:p>
    <w:p w14:paraId="1E358674" w14:textId="77777777" w:rsidR="0010195F" w:rsidRPr="0010195F" w:rsidRDefault="0010195F" w:rsidP="0010195F">
      <w:pPr>
        <w:spacing w:line="269" w:lineRule="auto"/>
        <w:ind w:left="-567"/>
        <w:rPr>
          <w:rFonts w:eastAsia="Calibri"/>
          <w:szCs w:val="20"/>
          <w:rtl/>
        </w:rPr>
      </w:pPr>
    </w:p>
    <w:p w14:paraId="0673CF02" w14:textId="77777777" w:rsidR="0010195F" w:rsidRDefault="0010195F" w:rsidP="0010195F">
      <w:pPr>
        <w:spacing w:line="269" w:lineRule="auto"/>
        <w:rPr>
          <w:rFonts w:eastAsia="Calibri"/>
          <w:b/>
          <w:bCs/>
          <w:rtl/>
        </w:rPr>
      </w:pPr>
      <w:r w:rsidRPr="0010195F">
        <w:rPr>
          <w:rFonts w:eastAsia="Calibri" w:hint="cs"/>
          <w:b/>
          <w:bCs/>
          <w:rtl/>
        </w:rPr>
        <w:lastRenderedPageBreak/>
        <w:t xml:space="preserve">קשיים מיוחדים בהבאת התלמידים אל המרחבים המוגנים עלו בתשובותיהם של מנהלים בבתי"ס לחינוך מיוחד שבהם לומדים תלמידים עם מוגבלות בניידות: </w:t>
      </w:r>
    </w:p>
    <w:p w14:paraId="23D9426A" w14:textId="77777777" w:rsidR="000752F6" w:rsidRPr="0010195F" w:rsidRDefault="000752F6" w:rsidP="0010195F">
      <w:pPr>
        <w:spacing w:line="269" w:lineRule="auto"/>
        <w:rPr>
          <w:rFonts w:eastAsia="Calibri"/>
          <w:b/>
          <w:bCs/>
          <w:rtl/>
        </w:rPr>
      </w:pPr>
    </w:p>
    <w:p w14:paraId="60D5A94F" w14:textId="77777777" w:rsidR="0010195F" w:rsidRPr="0010195F" w:rsidRDefault="0010195F" w:rsidP="0010195F">
      <w:pPr>
        <w:spacing w:line="269" w:lineRule="auto"/>
        <w:ind w:left="-567"/>
        <w:rPr>
          <w:rFonts w:eastAsia="Calibri"/>
          <w:szCs w:val="20"/>
          <w:rtl/>
        </w:rPr>
      </w:pPr>
    </w:p>
    <w:p w14:paraId="7FCD1C81" w14:textId="77777777" w:rsidR="0010195F" w:rsidRPr="0010195F" w:rsidRDefault="0010195F" w:rsidP="0010195F">
      <w:pPr>
        <w:keepNext/>
        <w:keepLines/>
        <w:spacing w:line="269" w:lineRule="auto"/>
        <w:jc w:val="center"/>
        <w:rPr>
          <w:rFonts w:eastAsia="Calibri"/>
          <w:rtl/>
        </w:rPr>
      </w:pPr>
      <w:r w:rsidRPr="0010195F">
        <w:rPr>
          <w:rFonts w:eastAsia="Calibri" w:hint="eastAsia"/>
          <w:rtl/>
        </w:rPr>
        <w:t>תרשים</w:t>
      </w:r>
      <w:r w:rsidRPr="0010195F">
        <w:rPr>
          <w:rFonts w:eastAsia="Calibri"/>
          <w:rtl/>
        </w:rPr>
        <w:t xml:space="preserve"> </w:t>
      </w:r>
      <w:r w:rsidRPr="0010195F">
        <w:rPr>
          <w:rFonts w:eastAsia="Calibri" w:hint="cs"/>
          <w:rtl/>
        </w:rPr>
        <w:t>24</w:t>
      </w:r>
      <w:r w:rsidRPr="0010195F">
        <w:rPr>
          <w:rFonts w:eastAsia="Calibri"/>
          <w:rtl/>
        </w:rPr>
        <w:t>:</w:t>
      </w:r>
      <w:r w:rsidRPr="0010195F">
        <w:rPr>
          <w:rFonts w:eastAsia="Calibri" w:hint="cs"/>
          <w:b/>
          <w:bCs/>
          <w:rtl/>
        </w:rPr>
        <w:t xml:space="preserve"> </w:t>
      </w:r>
      <w:r w:rsidRPr="0010195F">
        <w:rPr>
          <w:rFonts w:eastAsia="Calibri"/>
          <w:b/>
          <w:bCs/>
          <w:rtl/>
        </w:rPr>
        <w:t>תשובות מנהלי בתי"ס ל</w:t>
      </w:r>
      <w:r w:rsidRPr="0010195F">
        <w:rPr>
          <w:rFonts w:eastAsia="Calibri" w:hint="cs"/>
          <w:b/>
          <w:bCs/>
          <w:rtl/>
        </w:rPr>
        <w:t>חינוך מיוחד על השאלות הפתוחות בסקר המנהלים</w:t>
      </w:r>
    </w:p>
    <w:p w14:paraId="7ACB74C6" w14:textId="77777777" w:rsidR="0010195F" w:rsidRPr="0010195F" w:rsidRDefault="0010195F" w:rsidP="00FF7644">
      <w:pPr>
        <w:spacing w:line="269" w:lineRule="auto"/>
        <w:jc w:val="center"/>
        <w:rPr>
          <w:rFonts w:eastAsia="Calibri"/>
          <w:rtl/>
        </w:rPr>
      </w:pPr>
      <w:r w:rsidRPr="0010195F">
        <w:rPr>
          <w:rFonts w:eastAsia="Calibri"/>
          <w:noProof/>
        </w:rPr>
        <w:drawing>
          <wp:inline distT="0" distB="0" distL="0" distR="0" wp14:anchorId="333A8D5E" wp14:editId="684E24A4">
            <wp:extent cx="5220335" cy="2015947"/>
            <wp:effectExtent l="0" t="0" r="0" b="3810"/>
            <wp:docPr id="9" name="תמונה 9" descr="&quot;היה צורך בהצמדה של איש צוות לתלמיד על מנת להגיע בזמן למקלט או למרחב הכי מוגן שיש&quot;.&#10;&quot;תלמידים עם כיסאות גלגלים לא הספיקו להגיע לממ&quot;ד&quot;.&#10;&quot;[צריך] לדאוג למרחבים מוגנים תקניים ומונגשים לתלמידים עם צרכים מיוחדים&quot;.&#10;&quot;[יש צורך ב]התאמת המבנים כדי שנוכל ללמד במרחב מוגן ולא להתפנות למרחב מוגן&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335" cy="2015947"/>
                    </a:xfrm>
                    <a:prstGeom prst="rect">
                      <a:avLst/>
                    </a:prstGeom>
                    <a:noFill/>
                    <a:ln>
                      <a:noFill/>
                    </a:ln>
                  </pic:spPr>
                </pic:pic>
              </a:graphicData>
            </a:graphic>
          </wp:inline>
        </w:drawing>
      </w:r>
    </w:p>
    <w:p w14:paraId="6A4BD021" w14:textId="77777777" w:rsid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סקר</w:t>
      </w:r>
      <w:r w:rsidRPr="0010195F">
        <w:rPr>
          <w:rFonts w:eastAsia="Calibri"/>
          <w:szCs w:val="20"/>
          <w:rtl/>
        </w:rPr>
        <w:t xml:space="preserve"> </w:t>
      </w:r>
      <w:r w:rsidRPr="0010195F">
        <w:rPr>
          <w:rFonts w:eastAsia="Calibri" w:hint="eastAsia"/>
          <w:szCs w:val="20"/>
          <w:rtl/>
        </w:rPr>
        <w:t>המנהלים</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797C7A18" w14:textId="77777777" w:rsidR="000752F6" w:rsidRPr="0010195F" w:rsidRDefault="000752F6" w:rsidP="0010195F">
      <w:pPr>
        <w:spacing w:line="269" w:lineRule="auto"/>
        <w:rPr>
          <w:rFonts w:eastAsia="Calibri"/>
          <w:szCs w:val="20"/>
          <w:rtl/>
        </w:rPr>
      </w:pPr>
    </w:p>
    <w:p w14:paraId="3764F171" w14:textId="77777777" w:rsidR="0010195F" w:rsidRPr="0010195F" w:rsidRDefault="0010195F" w:rsidP="0010195F">
      <w:pPr>
        <w:spacing w:line="269" w:lineRule="auto"/>
        <w:ind w:left="-567"/>
        <w:rPr>
          <w:rFonts w:eastAsia="Calibri"/>
          <w:szCs w:val="20"/>
          <w:rtl/>
        </w:rPr>
      </w:pPr>
    </w:p>
    <w:p w14:paraId="368F464E" w14:textId="77777777" w:rsidR="0010195F" w:rsidRPr="0010195F" w:rsidRDefault="0010195F" w:rsidP="0010195F">
      <w:pPr>
        <w:spacing w:line="269" w:lineRule="auto"/>
        <w:rPr>
          <w:rFonts w:eastAsia="Calibri"/>
          <w:sz w:val="22"/>
          <w:szCs w:val="22"/>
          <w:rtl/>
        </w:rPr>
      </w:pPr>
      <w:r w:rsidRPr="0010195F">
        <w:rPr>
          <w:rFonts w:eastAsia="Calibri" w:hint="eastAsia"/>
          <w:b/>
          <w:bCs/>
          <w:sz w:val="24"/>
          <w:rtl/>
        </w:rPr>
        <w:t>מכלל</w:t>
      </w:r>
      <w:r w:rsidRPr="0010195F">
        <w:rPr>
          <w:rFonts w:eastAsia="Calibri"/>
          <w:b/>
          <w:bCs/>
          <w:sz w:val="24"/>
          <w:rtl/>
        </w:rPr>
        <w:t xml:space="preserve"> האמור עולה כי </w:t>
      </w:r>
      <w:r w:rsidRPr="0010195F">
        <w:rPr>
          <w:rFonts w:eastAsia="Calibri" w:hint="eastAsia"/>
          <w:b/>
          <w:bCs/>
          <w:sz w:val="24"/>
          <w:rtl/>
        </w:rPr>
        <w:t>מתשובות</w:t>
      </w:r>
      <w:r w:rsidRPr="0010195F">
        <w:rPr>
          <w:rFonts w:eastAsia="Calibri"/>
          <w:b/>
          <w:bCs/>
          <w:sz w:val="24"/>
          <w:rtl/>
        </w:rPr>
        <w:t xml:space="preserve"> </w:t>
      </w:r>
      <w:r w:rsidRPr="0010195F">
        <w:rPr>
          <w:rFonts w:eastAsia="Calibri" w:hint="eastAsia"/>
          <w:b/>
          <w:bCs/>
          <w:sz w:val="24"/>
          <w:rtl/>
        </w:rPr>
        <w:t>המנהלים</w:t>
      </w:r>
      <w:r w:rsidRPr="0010195F">
        <w:rPr>
          <w:rFonts w:eastAsia="Calibri"/>
          <w:b/>
          <w:bCs/>
          <w:sz w:val="24"/>
          <w:rtl/>
        </w:rPr>
        <w:t xml:space="preserve"> </w:t>
      </w:r>
      <w:r w:rsidRPr="0010195F">
        <w:rPr>
          <w:rFonts w:eastAsia="Calibri" w:hint="eastAsia"/>
          <w:b/>
          <w:bCs/>
          <w:sz w:val="24"/>
          <w:rtl/>
        </w:rPr>
        <w:t>לסקר</w:t>
      </w:r>
      <w:r w:rsidRPr="0010195F">
        <w:rPr>
          <w:rFonts w:eastAsia="Calibri"/>
          <w:b/>
          <w:bCs/>
          <w:sz w:val="24"/>
          <w:rtl/>
        </w:rPr>
        <w:t xml:space="preserve"> </w:t>
      </w:r>
      <w:r w:rsidRPr="0010195F">
        <w:rPr>
          <w:rFonts w:eastAsia="Calibri" w:hint="eastAsia"/>
          <w:b/>
          <w:bCs/>
          <w:sz w:val="24"/>
          <w:rtl/>
        </w:rPr>
        <w:t>הביקורת</w:t>
      </w:r>
      <w:r w:rsidRPr="0010195F">
        <w:rPr>
          <w:rFonts w:eastAsia="Calibri"/>
          <w:b/>
          <w:bCs/>
          <w:sz w:val="24"/>
          <w:rtl/>
        </w:rPr>
        <w:t xml:space="preserve"> </w:t>
      </w:r>
      <w:r w:rsidRPr="0010195F">
        <w:rPr>
          <w:rFonts w:eastAsia="Calibri" w:hint="eastAsia"/>
          <w:b/>
          <w:bCs/>
          <w:sz w:val="24"/>
          <w:rtl/>
        </w:rPr>
        <w:t>עולה</w:t>
      </w:r>
      <w:r w:rsidRPr="0010195F">
        <w:rPr>
          <w:rFonts w:eastAsia="Calibri" w:hint="cs"/>
          <w:sz w:val="22"/>
          <w:szCs w:val="22"/>
          <w:rtl/>
        </w:rPr>
        <w:t xml:space="preserve"> </w:t>
      </w:r>
      <w:r w:rsidRPr="0010195F">
        <w:rPr>
          <w:rFonts w:eastAsia="Calibri" w:hint="cs"/>
          <w:b/>
          <w:bCs/>
          <w:sz w:val="24"/>
          <w:rtl/>
        </w:rPr>
        <w:t>שבקרוב ל-40% מבתיה"ס (של כ-1,300 המנהלים שענו על השאלה), לא כל התלמידים הצליחו להגיע בתוך זמן ההתרעה למרחבים המוגנים</w:t>
      </w:r>
      <w:r w:rsidRPr="0010195F">
        <w:rPr>
          <w:rFonts w:eastAsia="Calibri"/>
          <w:b/>
          <w:bCs/>
          <w:rtl/>
        </w:rPr>
        <w:t xml:space="preserve">. </w:t>
      </w:r>
      <w:r w:rsidRPr="0010195F">
        <w:rPr>
          <w:rFonts w:eastAsia="Calibri" w:hint="eastAsia"/>
          <w:b/>
          <w:bCs/>
          <w:rtl/>
        </w:rPr>
        <w:t>קושי</w:t>
      </w:r>
      <w:r w:rsidRPr="0010195F">
        <w:rPr>
          <w:rFonts w:eastAsia="Calibri"/>
          <w:b/>
          <w:bCs/>
          <w:rtl/>
        </w:rPr>
        <w:t xml:space="preserve"> מיוחד </w:t>
      </w:r>
      <w:r w:rsidRPr="0010195F">
        <w:rPr>
          <w:rFonts w:eastAsia="Calibri" w:hint="eastAsia"/>
          <w:b/>
          <w:bCs/>
          <w:rtl/>
        </w:rPr>
        <w:t>עלה</w:t>
      </w:r>
      <w:r w:rsidRPr="0010195F">
        <w:rPr>
          <w:rFonts w:eastAsia="Calibri" w:hint="cs"/>
          <w:rtl/>
        </w:rPr>
        <w:t xml:space="preserve"> </w:t>
      </w:r>
      <w:r w:rsidRPr="0010195F">
        <w:rPr>
          <w:rFonts w:eastAsia="Calibri" w:hint="cs"/>
          <w:b/>
          <w:bCs/>
          <w:rtl/>
        </w:rPr>
        <w:t>בבתי"ס לחינוך מיוחד שבהם לומדים תלמידים עם מוגבלות בניידות.</w:t>
      </w:r>
    </w:p>
    <w:p w14:paraId="3188F867" w14:textId="77777777" w:rsidR="0010195F" w:rsidRPr="0010195F" w:rsidRDefault="0010195F" w:rsidP="0010195F">
      <w:pPr>
        <w:spacing w:line="269" w:lineRule="auto"/>
        <w:ind w:left="-567"/>
        <w:rPr>
          <w:rFonts w:eastAsia="Calibri"/>
          <w:szCs w:val="20"/>
          <w:rtl/>
        </w:rPr>
      </w:pPr>
    </w:p>
    <w:p w14:paraId="6EAE47A1" w14:textId="77777777" w:rsidR="0010195F" w:rsidRPr="0010195F" w:rsidRDefault="0010195F" w:rsidP="0010195F">
      <w:pPr>
        <w:spacing w:line="269" w:lineRule="auto"/>
        <w:rPr>
          <w:rFonts w:eastAsia="Calibri"/>
          <w:rtl/>
        </w:rPr>
      </w:pPr>
      <w:r w:rsidRPr="0010195F">
        <w:rPr>
          <w:rFonts w:eastAsia="Calibri" w:hint="cs"/>
          <w:rtl/>
        </w:rPr>
        <w:t>בתשובתו למשרד מבקר המדינה מסר משרד החינוך כי בכל הנוגע למחסור שטחים ממוגנים במוסדות חינוך, המשרד פועל על פי הנחיות פיקוד העורף בנושא "הכי מוגן שיש" במוסדות חינוך</w:t>
      </w:r>
      <w:r w:rsidRPr="0010195F">
        <w:rPr>
          <w:rFonts w:eastAsia="Calibri"/>
          <w:vertAlign w:val="superscript"/>
          <w:rtl/>
        </w:rPr>
        <w:footnoteReference w:id="121"/>
      </w:r>
      <w:r w:rsidRPr="0010195F">
        <w:rPr>
          <w:rFonts w:eastAsia="Calibri" w:hint="cs"/>
          <w:rtl/>
        </w:rPr>
        <w:t xml:space="preserve">. עוד מסר המשרד כי </w:t>
      </w:r>
      <w:r w:rsidRPr="0010195F">
        <w:rPr>
          <w:rFonts w:eastAsia="Calibri"/>
          <w:rtl/>
        </w:rPr>
        <w:t xml:space="preserve">הגדרת המרחקים </w:t>
      </w:r>
      <w:r w:rsidRPr="0010195F">
        <w:rPr>
          <w:rFonts w:eastAsia="Calibri" w:hint="cs"/>
          <w:rtl/>
        </w:rPr>
        <w:t xml:space="preserve">הנדרשים במוסדות החינוך [מהכיתות למרחבים המוגנים] </w:t>
      </w:r>
      <w:r w:rsidRPr="0010195F">
        <w:rPr>
          <w:rFonts w:eastAsia="Calibri"/>
          <w:rtl/>
        </w:rPr>
        <w:t xml:space="preserve">עודכנה </w:t>
      </w:r>
      <w:r w:rsidR="00323176">
        <w:rPr>
          <w:rFonts w:eastAsia="Calibri" w:hint="cs"/>
          <w:rtl/>
        </w:rPr>
        <w:t>על ידי</w:t>
      </w:r>
      <w:r w:rsidRPr="0010195F">
        <w:rPr>
          <w:rFonts w:eastAsia="Calibri"/>
          <w:rtl/>
        </w:rPr>
        <w:t xml:space="preserve"> פיקוד העורף בתיאום עם משרד החינוך במהלך </w:t>
      </w:r>
      <w:r w:rsidRPr="0010195F">
        <w:rPr>
          <w:rFonts w:eastAsia="Calibri" w:hint="cs"/>
          <w:rtl/>
        </w:rPr>
        <w:t>המלחמה</w:t>
      </w:r>
      <w:r w:rsidRPr="0010195F">
        <w:rPr>
          <w:rFonts w:eastAsia="Calibri"/>
          <w:rtl/>
        </w:rPr>
        <w:t xml:space="preserve"> באוג</w:t>
      </w:r>
      <w:r w:rsidRPr="0010195F">
        <w:rPr>
          <w:rFonts w:eastAsia="Calibri" w:hint="cs"/>
          <w:rtl/>
        </w:rPr>
        <w:t>וסט</w:t>
      </w:r>
      <w:r w:rsidRPr="0010195F">
        <w:rPr>
          <w:rFonts w:eastAsia="Calibri"/>
          <w:rtl/>
        </w:rPr>
        <w:t xml:space="preserve"> 2024</w:t>
      </w:r>
      <w:r w:rsidRPr="0010195F">
        <w:rPr>
          <w:rFonts w:eastAsia="Calibri" w:hint="cs"/>
          <w:rtl/>
        </w:rPr>
        <w:t xml:space="preserve">. וכי </w:t>
      </w:r>
      <w:r w:rsidRPr="0010195F">
        <w:rPr>
          <w:rFonts w:eastAsia="Calibri"/>
          <w:rtl/>
        </w:rPr>
        <w:t xml:space="preserve">לגבי </w:t>
      </w:r>
      <w:r w:rsidRPr="0010195F">
        <w:rPr>
          <w:rFonts w:eastAsia="Calibri" w:hint="cs"/>
          <w:rtl/>
        </w:rPr>
        <w:t xml:space="preserve">בדיקת המצב בפועל - ביצוע </w:t>
      </w:r>
      <w:r w:rsidRPr="0010195F">
        <w:rPr>
          <w:rFonts w:eastAsia="Calibri"/>
          <w:rtl/>
        </w:rPr>
        <w:t xml:space="preserve">סקר נתונים בדבר המרחקים של המרחבים המוגנים מכיתות הלימוד </w:t>
      </w:r>
      <w:r w:rsidRPr="0010195F">
        <w:rPr>
          <w:rFonts w:eastAsia="Calibri" w:hint="cs"/>
          <w:rtl/>
        </w:rPr>
        <w:t xml:space="preserve">בבתי הספר </w:t>
      </w:r>
      <w:r w:rsidRPr="0010195F">
        <w:rPr>
          <w:rFonts w:eastAsia="Calibri"/>
          <w:rtl/>
        </w:rPr>
        <w:t>- הנושא ייבחן במסגרת מכרז בקרה חדש</w:t>
      </w:r>
      <w:r w:rsidRPr="0010195F">
        <w:rPr>
          <w:rFonts w:eastAsia="Calibri" w:hint="cs"/>
          <w:rtl/>
        </w:rPr>
        <w:t xml:space="preserve"> [בנושא ביטחון, בטיחות וחירום] שבתקופה זו נמצא בהליכי פרסום והגשת מועמדות לביצועו.</w:t>
      </w:r>
    </w:p>
    <w:p w14:paraId="2EFEDEE1" w14:textId="77777777" w:rsidR="0010195F" w:rsidRPr="0010195F" w:rsidRDefault="0010195F" w:rsidP="0010195F">
      <w:pPr>
        <w:spacing w:line="269" w:lineRule="auto"/>
        <w:ind w:left="-567"/>
        <w:rPr>
          <w:rFonts w:eastAsia="Calibri"/>
          <w:szCs w:val="20"/>
          <w:rtl/>
        </w:rPr>
      </w:pPr>
    </w:p>
    <w:p w14:paraId="02B92D17" w14:textId="77777777" w:rsidR="0010195F" w:rsidRPr="0010195F" w:rsidRDefault="0010195F" w:rsidP="0010195F">
      <w:pPr>
        <w:spacing w:line="269" w:lineRule="auto"/>
        <w:rPr>
          <w:rFonts w:eastAsia="Calibri"/>
          <w:rtl/>
        </w:rPr>
      </w:pPr>
      <w:r w:rsidRPr="0010195F">
        <w:rPr>
          <w:rFonts w:eastAsia="Calibri" w:hint="cs"/>
          <w:rtl/>
        </w:rPr>
        <w:lastRenderedPageBreak/>
        <w:t xml:space="preserve">לגבי החינוך המיוחד מסר משרד החינוך כי נקבע מענה מותאם למוסדות החינוך המיוחד בכל הנוגע למרחק המרחב המוגן מכיתות הלימוד ולגודל המרחב המוגן כפוף להנחיות פקע"ר וכי המשרד העביר מידע למוסדות החינוך המיוחד על </w:t>
      </w:r>
      <w:r w:rsidRPr="0010195F">
        <w:rPr>
          <w:rFonts w:eastAsia="Calibri"/>
          <w:rtl/>
        </w:rPr>
        <w:t>דגשים בה</w:t>
      </w:r>
      <w:r w:rsidRPr="0010195F">
        <w:rPr>
          <w:rFonts w:eastAsia="Calibri" w:hint="cs"/>
          <w:rtl/>
        </w:rPr>
        <w:t>י</w:t>
      </w:r>
      <w:r w:rsidRPr="0010195F">
        <w:rPr>
          <w:rFonts w:eastAsia="Calibri"/>
          <w:rtl/>
        </w:rPr>
        <w:t>ערכות ו</w:t>
      </w:r>
      <w:r w:rsidRPr="0010195F">
        <w:rPr>
          <w:rFonts w:eastAsia="Calibri" w:hint="cs"/>
          <w:rtl/>
        </w:rPr>
        <w:t>ב</w:t>
      </w:r>
      <w:r w:rsidRPr="0010195F">
        <w:rPr>
          <w:rFonts w:eastAsia="Calibri"/>
          <w:rtl/>
        </w:rPr>
        <w:t xml:space="preserve">התנהגות </w:t>
      </w:r>
      <w:r w:rsidRPr="0010195F">
        <w:rPr>
          <w:rFonts w:eastAsia="Calibri" w:hint="cs"/>
          <w:rtl/>
        </w:rPr>
        <w:t xml:space="preserve">מצד </w:t>
      </w:r>
      <w:r w:rsidRPr="0010195F">
        <w:rPr>
          <w:rFonts w:eastAsia="Calibri"/>
          <w:rtl/>
        </w:rPr>
        <w:t xml:space="preserve">צוות המסגרת החינוכית לתמיכה בתלמיד עם מוגבלות בעת פינוי למרחב מוגן </w:t>
      </w:r>
      <w:r w:rsidRPr="0010195F">
        <w:rPr>
          <w:rFonts w:eastAsia="Calibri" w:hint="cs"/>
          <w:rtl/>
        </w:rPr>
        <w:t xml:space="preserve">ועל </w:t>
      </w:r>
      <w:r w:rsidRPr="0010195F">
        <w:rPr>
          <w:rFonts w:eastAsia="Calibri"/>
          <w:rtl/>
        </w:rPr>
        <w:t xml:space="preserve">מודלים ללמידה פיזית בחירום </w:t>
      </w:r>
      <w:r w:rsidRPr="0010195F">
        <w:rPr>
          <w:rFonts w:eastAsia="Calibri" w:hint="cs"/>
          <w:rtl/>
        </w:rPr>
        <w:t>של</w:t>
      </w:r>
      <w:r w:rsidRPr="0010195F">
        <w:rPr>
          <w:rFonts w:eastAsia="Calibri"/>
          <w:rtl/>
        </w:rPr>
        <w:t xml:space="preserve"> תלמידים עם זכאות לשירותי חינוך מיוחדים</w:t>
      </w:r>
      <w:r w:rsidRPr="0010195F">
        <w:rPr>
          <w:rFonts w:eastAsia="Calibri" w:hint="cs"/>
          <w:rtl/>
        </w:rPr>
        <w:t xml:space="preserve">. המשרד הדגיש בתשובתו </w:t>
      </w:r>
      <w:r w:rsidRPr="0010195F">
        <w:rPr>
          <w:rFonts w:eastAsia="Calibri"/>
          <w:rtl/>
        </w:rPr>
        <w:t xml:space="preserve">כי </w:t>
      </w:r>
      <w:r w:rsidRPr="0010195F">
        <w:rPr>
          <w:rFonts w:eastAsia="Calibri" w:hint="cs"/>
          <w:rtl/>
        </w:rPr>
        <w:t xml:space="preserve">הוא מעלה בפני פקע"ר </w:t>
      </w:r>
      <w:r w:rsidRPr="0010195F">
        <w:rPr>
          <w:rFonts w:eastAsia="Calibri"/>
          <w:rtl/>
        </w:rPr>
        <w:t>סוגי</w:t>
      </w:r>
      <w:r w:rsidRPr="0010195F">
        <w:rPr>
          <w:rFonts w:eastAsia="Calibri" w:hint="cs"/>
          <w:rtl/>
        </w:rPr>
        <w:t>ות</w:t>
      </w:r>
      <w:r w:rsidRPr="0010195F">
        <w:rPr>
          <w:rFonts w:eastAsia="Calibri"/>
          <w:rtl/>
        </w:rPr>
        <w:t xml:space="preserve"> בנושא ילדי החינוך המיוחד עם מוגבלויות תנועה ולקויות קשות </w:t>
      </w:r>
      <w:r w:rsidRPr="0010195F">
        <w:rPr>
          <w:rFonts w:eastAsia="Calibri" w:hint="cs"/>
          <w:rtl/>
        </w:rPr>
        <w:t>לצורך</w:t>
      </w:r>
      <w:r w:rsidRPr="0010195F">
        <w:rPr>
          <w:rFonts w:eastAsia="Calibri"/>
          <w:rtl/>
        </w:rPr>
        <w:t xml:space="preserve"> מציאת פתרונות מקצועיים במסגרת ההנחיות.</w:t>
      </w:r>
    </w:p>
    <w:p w14:paraId="15038C8C" w14:textId="77777777" w:rsidR="0010195F" w:rsidRPr="0010195F" w:rsidRDefault="0010195F" w:rsidP="0010195F">
      <w:pPr>
        <w:spacing w:line="269" w:lineRule="auto"/>
        <w:ind w:left="-567"/>
        <w:rPr>
          <w:rFonts w:eastAsia="Calibri"/>
          <w:szCs w:val="20"/>
          <w:rtl/>
        </w:rPr>
      </w:pPr>
    </w:p>
    <w:p w14:paraId="44338B63" w14:textId="77777777" w:rsidR="0010195F" w:rsidRPr="0010195F" w:rsidRDefault="0010195F" w:rsidP="0010195F">
      <w:pPr>
        <w:spacing w:line="269" w:lineRule="auto"/>
        <w:rPr>
          <w:rFonts w:eastAsia="Calibri"/>
          <w:rtl/>
        </w:rPr>
      </w:pPr>
      <w:r w:rsidRPr="0010195F">
        <w:rPr>
          <w:rFonts w:eastAsia="Calibri" w:hint="cs"/>
          <w:b/>
          <w:bCs/>
          <w:rtl/>
        </w:rPr>
        <w:t>מומלץ כי משרד החינוך יבצע סקר מיגון עדכני ובו ישלים את הנתונים בדבר המרחקים בין המרחבים המוגנים לכיתות הלימוד בכל בתיה"ס תוך התייחסות כוללת לנושא העמידה של התלמידים בזמני ההגעה למרחבים המוגנים, ויפעל לצמצום הפערים שיעלו מן הסקר. יש לתת תשומת לב מיוחדת לנושא בבתי"ס לחינוך מיוחד.</w:t>
      </w:r>
    </w:p>
    <w:p w14:paraId="08772C1C" w14:textId="77777777" w:rsidR="0010195F" w:rsidRPr="0010195F" w:rsidRDefault="0010195F" w:rsidP="0010195F">
      <w:pPr>
        <w:spacing w:line="269" w:lineRule="auto"/>
        <w:rPr>
          <w:rFonts w:eastAsia="Calibri"/>
          <w:rtl/>
        </w:rPr>
      </w:pPr>
    </w:p>
    <w:p w14:paraId="5EE3EB29"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eastAsia"/>
          <w:bCs/>
          <w:szCs w:val="28"/>
          <w:u w:val="single"/>
          <w:rtl/>
        </w:rPr>
        <w:t>תקינות</w:t>
      </w:r>
      <w:r w:rsidRPr="0010195F">
        <w:rPr>
          <w:rFonts w:eastAsia="Times New Roman"/>
          <w:bCs/>
          <w:szCs w:val="28"/>
          <w:u w:val="single"/>
          <w:rtl/>
        </w:rPr>
        <w:t xml:space="preserve"> </w:t>
      </w:r>
      <w:r w:rsidRPr="0010195F">
        <w:rPr>
          <w:rFonts w:eastAsia="Times New Roman" w:hint="eastAsia"/>
          <w:bCs/>
          <w:szCs w:val="28"/>
          <w:u w:val="single"/>
          <w:rtl/>
        </w:rPr>
        <w:t>המרחבים</w:t>
      </w:r>
      <w:r w:rsidRPr="0010195F">
        <w:rPr>
          <w:rFonts w:eastAsia="Times New Roman" w:hint="cs"/>
          <w:bCs/>
          <w:szCs w:val="28"/>
          <w:u w:val="single"/>
          <w:rtl/>
        </w:rPr>
        <w:t xml:space="preserve"> המוגנים</w:t>
      </w:r>
    </w:p>
    <w:p w14:paraId="68C17E8D" w14:textId="77777777" w:rsidR="0010195F" w:rsidRPr="0010195F" w:rsidRDefault="0010195F" w:rsidP="0010195F">
      <w:pPr>
        <w:spacing w:line="269" w:lineRule="auto"/>
        <w:ind w:left="-567"/>
        <w:rPr>
          <w:rFonts w:eastAsia="Calibri"/>
          <w:szCs w:val="20"/>
          <w:rtl/>
        </w:rPr>
      </w:pPr>
    </w:p>
    <w:p w14:paraId="6220CE52" w14:textId="77777777" w:rsidR="0010195F" w:rsidRPr="0010195F" w:rsidRDefault="0010195F" w:rsidP="0010195F">
      <w:pPr>
        <w:spacing w:line="269" w:lineRule="auto"/>
        <w:rPr>
          <w:rFonts w:eastAsia="Calibri"/>
          <w:rtl/>
        </w:rPr>
      </w:pPr>
      <w:r w:rsidRPr="0010195F">
        <w:rPr>
          <w:rFonts w:eastAsia="Calibri" w:hint="cs"/>
          <w:rtl/>
        </w:rPr>
        <w:t>תקינותם של המרחבים המוגנים מותנית, בין היתר, בעמידה בדרישות התכנוניות וההנדסיות של מרכיבי המרחבים המוגנים ושל תכולתם, ובכלל זה</w:t>
      </w:r>
      <w:r w:rsidRPr="0010195F">
        <w:rPr>
          <w:rFonts w:eastAsia="Calibri"/>
          <w:rtl/>
        </w:rPr>
        <w:t xml:space="preserve"> </w:t>
      </w:r>
      <w:r w:rsidRPr="0010195F">
        <w:rPr>
          <w:rFonts w:eastAsia="Calibri" w:hint="cs"/>
          <w:rtl/>
        </w:rPr>
        <w:t>ה</w:t>
      </w:r>
      <w:r w:rsidRPr="0010195F">
        <w:rPr>
          <w:rFonts w:eastAsia="Calibri"/>
          <w:rtl/>
        </w:rPr>
        <w:t>דלתות ו</w:t>
      </w:r>
      <w:r w:rsidRPr="0010195F">
        <w:rPr>
          <w:rFonts w:eastAsia="Calibri" w:hint="cs"/>
          <w:rtl/>
        </w:rPr>
        <w:t>ה</w:t>
      </w:r>
      <w:r w:rsidRPr="0010195F">
        <w:rPr>
          <w:rFonts w:eastAsia="Calibri"/>
          <w:rtl/>
        </w:rPr>
        <w:t>חלונות</w:t>
      </w:r>
      <w:r w:rsidRPr="0010195F">
        <w:rPr>
          <w:rFonts w:eastAsia="Calibri" w:hint="cs"/>
          <w:rtl/>
        </w:rPr>
        <w:t xml:space="preserve"> של המרחב המוגן</w:t>
      </w:r>
      <w:r w:rsidRPr="0010195F">
        <w:rPr>
          <w:rFonts w:eastAsia="Calibri"/>
          <w:rtl/>
        </w:rPr>
        <w:t xml:space="preserve">, מערכת </w:t>
      </w:r>
      <w:r w:rsidRPr="0010195F">
        <w:rPr>
          <w:rFonts w:eastAsia="Calibri" w:hint="cs"/>
          <w:rtl/>
        </w:rPr>
        <w:t>ה</w:t>
      </w:r>
      <w:r w:rsidRPr="0010195F">
        <w:rPr>
          <w:rFonts w:eastAsia="Calibri"/>
          <w:rtl/>
        </w:rPr>
        <w:t>אוורור ו</w:t>
      </w:r>
      <w:r w:rsidRPr="0010195F">
        <w:rPr>
          <w:rFonts w:eastAsia="Calibri" w:hint="cs"/>
          <w:rtl/>
        </w:rPr>
        <w:t>ה</w:t>
      </w:r>
      <w:r w:rsidRPr="0010195F">
        <w:rPr>
          <w:rFonts w:eastAsia="Calibri"/>
          <w:rtl/>
        </w:rPr>
        <w:t>סינון</w:t>
      </w:r>
      <w:r w:rsidRPr="0010195F">
        <w:rPr>
          <w:rFonts w:eastAsia="Calibri" w:hint="cs"/>
          <w:rtl/>
        </w:rPr>
        <w:t xml:space="preserve"> שלו</w:t>
      </w:r>
      <w:r w:rsidRPr="0010195F">
        <w:rPr>
          <w:rFonts w:eastAsia="Calibri"/>
          <w:rtl/>
        </w:rPr>
        <w:t xml:space="preserve">, מתקני </w:t>
      </w:r>
      <w:r w:rsidRPr="0010195F">
        <w:rPr>
          <w:rFonts w:eastAsia="Calibri" w:hint="cs"/>
          <w:rtl/>
        </w:rPr>
        <w:t>ה</w:t>
      </w:r>
      <w:r w:rsidRPr="0010195F">
        <w:rPr>
          <w:rFonts w:eastAsia="Calibri"/>
          <w:rtl/>
        </w:rPr>
        <w:t xml:space="preserve">תברואה </w:t>
      </w:r>
      <w:r w:rsidRPr="0010195F">
        <w:rPr>
          <w:rFonts w:eastAsia="Calibri" w:hint="cs"/>
          <w:rtl/>
        </w:rPr>
        <w:t xml:space="preserve">(השירותים) הממוקמים בו </w:t>
      </w:r>
      <w:r w:rsidRPr="0010195F">
        <w:rPr>
          <w:rFonts w:eastAsia="Calibri"/>
          <w:rtl/>
        </w:rPr>
        <w:t>ומתקני חשמל וקשר</w:t>
      </w:r>
      <w:r w:rsidRPr="0010195F">
        <w:rPr>
          <w:rFonts w:eastAsia="Calibri" w:hint="cs"/>
          <w:rtl/>
        </w:rPr>
        <w:t xml:space="preserve"> שעליו לכלול. מובן שיש להשמיש את המרחבים המוגנים גם באמצעות תחזוקה סדירה.</w:t>
      </w:r>
    </w:p>
    <w:p w14:paraId="1F981D99" w14:textId="77777777" w:rsidR="0010195F" w:rsidRPr="0010195F" w:rsidRDefault="0010195F" w:rsidP="0010195F">
      <w:pPr>
        <w:spacing w:line="269" w:lineRule="auto"/>
        <w:ind w:left="-567"/>
        <w:rPr>
          <w:rFonts w:eastAsia="Calibri"/>
          <w:szCs w:val="20"/>
          <w:rtl/>
        </w:rPr>
      </w:pPr>
    </w:p>
    <w:p w14:paraId="29B42916" w14:textId="77777777" w:rsidR="0010195F" w:rsidRPr="0010195F" w:rsidRDefault="0010195F" w:rsidP="0010195F">
      <w:pPr>
        <w:spacing w:line="269" w:lineRule="auto"/>
        <w:rPr>
          <w:rFonts w:eastAsia="Calibri"/>
          <w:rtl/>
        </w:rPr>
      </w:pPr>
      <w:r w:rsidRPr="0010195F">
        <w:rPr>
          <w:rFonts w:eastAsia="Calibri" w:hint="cs"/>
          <w:rtl/>
        </w:rPr>
        <w:t>משרד החינוך סוקר מאז שנת 2018 את מצב מרכיבי הביטחון וההיערכות למצבי חירום בבתיה"ס (להלן - סקר המיגון)</w:t>
      </w:r>
      <w:r w:rsidRPr="0010195F">
        <w:rPr>
          <w:rFonts w:eastAsia="Calibri"/>
          <w:vertAlign w:val="superscript"/>
          <w:rtl/>
        </w:rPr>
        <w:footnoteReference w:id="122"/>
      </w:r>
      <w:r w:rsidRPr="0010195F">
        <w:rPr>
          <w:rFonts w:eastAsia="Calibri" w:hint="cs"/>
          <w:rtl/>
        </w:rPr>
        <w:t>. במסגרת הסקר נשלחו סוקרים לבתיה"ס ובדקו מרכיבים שונים בנושא</w:t>
      </w:r>
      <w:r w:rsidRPr="0010195F">
        <w:rPr>
          <w:rFonts w:eastAsia="Calibri"/>
          <w:vertAlign w:val="superscript"/>
          <w:rtl/>
        </w:rPr>
        <w:footnoteReference w:id="123"/>
      </w:r>
      <w:r w:rsidRPr="0010195F">
        <w:rPr>
          <w:rFonts w:eastAsia="Calibri" w:hint="cs"/>
          <w:rtl/>
        </w:rPr>
        <w:t>. בכל הנוגע למרחבים המוגנים, נבדקו בסקר מספרם, שטחם ותקינותם. עד סוף מרץ 2024 נסקרו כ-5,150 בתי"ס (מתוך כ-5,700), מהם 4,380 בתי"ס (כ-85%) בעלי מרחבים מוגנים.</w:t>
      </w:r>
    </w:p>
    <w:p w14:paraId="7F98F4CC" w14:textId="77777777" w:rsidR="0010195F" w:rsidRPr="0010195F" w:rsidRDefault="0010195F" w:rsidP="0010195F">
      <w:pPr>
        <w:spacing w:line="269" w:lineRule="auto"/>
        <w:ind w:left="-567"/>
        <w:rPr>
          <w:rFonts w:eastAsia="Calibri"/>
          <w:szCs w:val="20"/>
          <w:rtl/>
        </w:rPr>
      </w:pPr>
    </w:p>
    <w:p w14:paraId="29F44513" w14:textId="77777777" w:rsidR="0010195F" w:rsidRPr="0010195F" w:rsidRDefault="0010195F" w:rsidP="0010195F">
      <w:pPr>
        <w:spacing w:line="269" w:lineRule="auto"/>
        <w:rPr>
          <w:rFonts w:eastAsia="Calibri"/>
          <w:rtl/>
        </w:rPr>
      </w:pPr>
      <w:r w:rsidRPr="0010195F">
        <w:rPr>
          <w:rFonts w:eastAsia="Calibri" w:hint="cs"/>
          <w:rtl/>
        </w:rPr>
        <w:t>בסקר המיגון נבדקו, בין היתר, קיומם ותקינותם של מרכיבים מרכזיים במרחבים המוגנים: דלתות וחלונות, פתחי מילוט, שירותים, מערכת תקשורת (טלפון, מכשיר קשר, אינטרקום) ומערכת סינון אוויר.</w:t>
      </w:r>
    </w:p>
    <w:p w14:paraId="1B0AB342" w14:textId="77777777" w:rsidR="0010195F" w:rsidRPr="0010195F" w:rsidRDefault="0010195F" w:rsidP="0010195F">
      <w:pPr>
        <w:spacing w:line="269" w:lineRule="auto"/>
        <w:ind w:left="-567"/>
        <w:rPr>
          <w:rFonts w:eastAsia="Calibri"/>
          <w:szCs w:val="20"/>
          <w:rtl/>
        </w:rPr>
      </w:pPr>
    </w:p>
    <w:p w14:paraId="048BBE27" w14:textId="77777777" w:rsidR="0010195F" w:rsidRPr="0010195F" w:rsidRDefault="0010195F" w:rsidP="0010195F">
      <w:pPr>
        <w:spacing w:line="269" w:lineRule="auto"/>
        <w:rPr>
          <w:rFonts w:eastAsia="Calibri"/>
          <w:b/>
          <w:bCs/>
          <w:rtl/>
        </w:rPr>
      </w:pPr>
      <w:r w:rsidRPr="0010195F">
        <w:rPr>
          <w:rFonts w:eastAsia="Calibri" w:hint="cs"/>
          <w:b/>
          <w:bCs/>
          <w:rtl/>
        </w:rPr>
        <w:t>מתוצאות סקר המיגון שערך משרד החינוך בשנים 2018 - 2024 ובהתייחס לבתיה"ס בעלי המרחבים המוגנים, עולה כי ב-186</w:t>
      </w:r>
      <w:r w:rsidRPr="0010195F">
        <w:rPr>
          <w:rFonts w:eastAsia="Calibri"/>
          <w:b/>
          <w:bCs/>
          <w:rtl/>
        </w:rPr>
        <w:t xml:space="preserve"> </w:t>
      </w:r>
      <w:r w:rsidRPr="0010195F">
        <w:rPr>
          <w:rFonts w:eastAsia="Calibri" w:hint="eastAsia"/>
          <w:b/>
          <w:bCs/>
          <w:rtl/>
        </w:rPr>
        <w:t>בתי</w:t>
      </w:r>
      <w:r w:rsidRPr="0010195F">
        <w:rPr>
          <w:rFonts w:eastAsia="Calibri" w:hint="cs"/>
          <w:b/>
          <w:bCs/>
          <w:rtl/>
        </w:rPr>
        <w:t xml:space="preserve"> ספר</w:t>
      </w:r>
      <w:r w:rsidRPr="0010195F">
        <w:rPr>
          <w:rFonts w:eastAsia="Calibri"/>
          <w:b/>
          <w:bCs/>
          <w:rtl/>
        </w:rPr>
        <w:t xml:space="preserve"> </w:t>
      </w:r>
      <w:r w:rsidRPr="0010195F">
        <w:rPr>
          <w:rFonts w:eastAsia="Calibri" w:hint="cs"/>
          <w:b/>
          <w:bCs/>
          <w:rtl/>
        </w:rPr>
        <w:t>(4.2%) נ</w:t>
      </w:r>
      <w:r w:rsidRPr="0010195F">
        <w:rPr>
          <w:rFonts w:eastAsia="Calibri" w:hint="eastAsia"/>
          <w:b/>
          <w:bCs/>
          <w:rtl/>
        </w:rPr>
        <w:t>מצאו</w:t>
      </w:r>
      <w:r w:rsidRPr="0010195F">
        <w:rPr>
          <w:rFonts w:eastAsia="Calibri"/>
          <w:b/>
          <w:bCs/>
          <w:rtl/>
        </w:rPr>
        <w:t xml:space="preserve"> </w:t>
      </w:r>
      <w:r w:rsidRPr="0010195F">
        <w:rPr>
          <w:rFonts w:eastAsia="Calibri" w:hint="eastAsia"/>
          <w:b/>
          <w:bCs/>
          <w:rtl/>
        </w:rPr>
        <w:t>דלתות</w:t>
      </w:r>
      <w:r w:rsidRPr="0010195F">
        <w:rPr>
          <w:rFonts w:eastAsia="Calibri"/>
          <w:b/>
          <w:bCs/>
          <w:rtl/>
        </w:rPr>
        <w:t xml:space="preserve"> או </w:t>
      </w:r>
      <w:r w:rsidRPr="0010195F">
        <w:rPr>
          <w:rFonts w:eastAsia="Calibri" w:hint="eastAsia"/>
          <w:b/>
          <w:bCs/>
          <w:rtl/>
        </w:rPr>
        <w:t>חלונות</w:t>
      </w:r>
      <w:r w:rsidRPr="0010195F">
        <w:rPr>
          <w:rFonts w:eastAsia="Calibri"/>
          <w:b/>
          <w:bCs/>
          <w:rtl/>
        </w:rPr>
        <w:t xml:space="preserve"> </w:t>
      </w:r>
      <w:r w:rsidRPr="0010195F">
        <w:rPr>
          <w:rFonts w:eastAsia="Calibri" w:hint="eastAsia"/>
          <w:b/>
          <w:bCs/>
          <w:rtl/>
        </w:rPr>
        <w:t>בלתי</w:t>
      </w:r>
      <w:r w:rsidRPr="0010195F">
        <w:rPr>
          <w:rFonts w:eastAsia="Calibri"/>
          <w:b/>
          <w:bCs/>
          <w:rtl/>
        </w:rPr>
        <w:t xml:space="preserve"> </w:t>
      </w:r>
      <w:r w:rsidRPr="0010195F">
        <w:rPr>
          <w:rFonts w:eastAsia="Calibri" w:hint="eastAsia"/>
          <w:b/>
          <w:bCs/>
          <w:rtl/>
        </w:rPr>
        <w:t>תקינים</w:t>
      </w:r>
      <w:r w:rsidRPr="0010195F">
        <w:rPr>
          <w:rFonts w:eastAsia="Calibri"/>
          <w:b/>
          <w:bCs/>
          <w:rtl/>
        </w:rPr>
        <w:t xml:space="preserve"> </w:t>
      </w:r>
      <w:r w:rsidRPr="0010195F">
        <w:rPr>
          <w:rFonts w:eastAsia="Calibri" w:hint="cs"/>
          <w:b/>
          <w:bCs/>
          <w:rtl/>
        </w:rPr>
        <w:t>במרחב המוגן,</w:t>
      </w:r>
      <w:r w:rsidRPr="0010195F">
        <w:rPr>
          <w:rFonts w:eastAsia="Calibri"/>
          <w:b/>
          <w:bCs/>
          <w:rtl/>
        </w:rPr>
        <w:t xml:space="preserve"> </w:t>
      </w:r>
      <w:r w:rsidRPr="0010195F">
        <w:rPr>
          <w:rFonts w:eastAsia="Calibri" w:hint="cs"/>
          <w:b/>
          <w:bCs/>
          <w:rtl/>
        </w:rPr>
        <w:t>וב-96 בתי ספר (2.2%)</w:t>
      </w:r>
      <w:r w:rsidRPr="0010195F">
        <w:rPr>
          <w:rFonts w:eastAsia="Calibri"/>
          <w:b/>
          <w:bCs/>
          <w:rtl/>
        </w:rPr>
        <w:t xml:space="preserve"> </w:t>
      </w:r>
      <w:r w:rsidRPr="0010195F">
        <w:rPr>
          <w:rFonts w:eastAsia="Calibri" w:hint="eastAsia"/>
          <w:b/>
          <w:bCs/>
          <w:rtl/>
        </w:rPr>
        <w:t>פתח</w:t>
      </w:r>
      <w:r w:rsidRPr="0010195F">
        <w:rPr>
          <w:rFonts w:eastAsia="Calibri"/>
          <w:b/>
          <w:bCs/>
          <w:rtl/>
        </w:rPr>
        <w:t xml:space="preserve"> </w:t>
      </w:r>
      <w:r w:rsidRPr="0010195F">
        <w:rPr>
          <w:rFonts w:eastAsia="Calibri" w:hint="eastAsia"/>
          <w:b/>
          <w:bCs/>
          <w:rtl/>
        </w:rPr>
        <w:t>המילוט</w:t>
      </w:r>
      <w:r w:rsidRPr="0010195F">
        <w:rPr>
          <w:rFonts w:eastAsia="Calibri"/>
          <w:b/>
          <w:bCs/>
          <w:rtl/>
        </w:rPr>
        <w:t xml:space="preserve"> </w:t>
      </w:r>
      <w:r w:rsidRPr="0010195F">
        <w:rPr>
          <w:rFonts w:eastAsia="Calibri" w:hint="eastAsia"/>
          <w:b/>
          <w:bCs/>
          <w:rtl/>
        </w:rPr>
        <w:t>של</w:t>
      </w:r>
      <w:r w:rsidRPr="0010195F">
        <w:rPr>
          <w:rFonts w:eastAsia="Calibri"/>
          <w:b/>
          <w:bCs/>
          <w:rtl/>
        </w:rPr>
        <w:t xml:space="preserve"> </w:t>
      </w:r>
      <w:r w:rsidRPr="0010195F">
        <w:rPr>
          <w:rFonts w:eastAsia="Calibri" w:hint="eastAsia"/>
          <w:b/>
          <w:bCs/>
          <w:rtl/>
        </w:rPr>
        <w:t>המרחב</w:t>
      </w:r>
      <w:r w:rsidRPr="0010195F">
        <w:rPr>
          <w:rFonts w:eastAsia="Calibri"/>
          <w:b/>
          <w:bCs/>
          <w:rtl/>
        </w:rPr>
        <w:t xml:space="preserve"> </w:t>
      </w:r>
      <w:r w:rsidRPr="0010195F">
        <w:rPr>
          <w:rFonts w:eastAsia="Calibri" w:hint="eastAsia"/>
          <w:b/>
          <w:bCs/>
          <w:rtl/>
        </w:rPr>
        <w:t>המוגן</w:t>
      </w:r>
      <w:r w:rsidRPr="0010195F">
        <w:rPr>
          <w:rFonts w:eastAsia="Calibri"/>
          <w:b/>
          <w:bCs/>
          <w:rtl/>
        </w:rPr>
        <w:t xml:space="preserve"> </w:t>
      </w:r>
      <w:r w:rsidRPr="0010195F">
        <w:rPr>
          <w:rFonts w:eastAsia="Calibri" w:hint="eastAsia"/>
          <w:b/>
          <w:bCs/>
          <w:rtl/>
        </w:rPr>
        <w:t>היה</w:t>
      </w:r>
      <w:r w:rsidRPr="0010195F">
        <w:rPr>
          <w:rFonts w:eastAsia="Calibri"/>
          <w:b/>
          <w:bCs/>
          <w:rtl/>
        </w:rPr>
        <w:t xml:space="preserve">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תקין</w:t>
      </w:r>
      <w:r w:rsidRPr="0010195F">
        <w:rPr>
          <w:rFonts w:eastAsia="Calibri" w:hint="cs"/>
          <w:b/>
          <w:bCs/>
          <w:rtl/>
        </w:rPr>
        <w:t>. יודגש שהמרחבים המוגנים הללו, שבכל אחד מהם עשויים לשהות עשרות ואף מאות תלמידים, אינם מספקים את ההגנה המתחייבת.</w:t>
      </w:r>
    </w:p>
    <w:p w14:paraId="000A831D" w14:textId="77777777" w:rsidR="0010195F" w:rsidRPr="0010195F" w:rsidRDefault="0010195F" w:rsidP="0010195F">
      <w:pPr>
        <w:spacing w:line="269" w:lineRule="auto"/>
        <w:ind w:left="-567"/>
        <w:rPr>
          <w:rFonts w:eastAsia="Calibri"/>
          <w:szCs w:val="20"/>
          <w:rtl/>
        </w:rPr>
      </w:pPr>
    </w:p>
    <w:p w14:paraId="2E5491B4" w14:textId="77777777" w:rsidR="0010195F" w:rsidRPr="0010195F" w:rsidRDefault="0010195F" w:rsidP="00D81276">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25</w:t>
      </w:r>
      <w:r w:rsidRPr="0010195F">
        <w:rPr>
          <w:rFonts w:eastAsia="Calibri"/>
          <w:rtl/>
        </w:rPr>
        <w:t>:</w:t>
      </w:r>
      <w:r w:rsidRPr="0010195F">
        <w:rPr>
          <w:rFonts w:eastAsia="Calibri" w:hint="cs"/>
          <w:b/>
          <w:bCs/>
          <w:rtl/>
        </w:rPr>
        <w:t xml:space="preserve"> שיעור* ומספר של בתי"ס שבהם חסרים שירותים, אינטרקום ומערכת סינון אוויר במרחבים המוגנים</w:t>
      </w:r>
    </w:p>
    <w:p w14:paraId="7D6679A2" w14:textId="77777777" w:rsidR="0010195F" w:rsidRPr="0010195F" w:rsidRDefault="0010195F" w:rsidP="0010195F">
      <w:pPr>
        <w:spacing w:line="269" w:lineRule="auto"/>
        <w:jc w:val="center"/>
        <w:rPr>
          <w:rFonts w:eastAsia="Calibri"/>
          <w:b/>
          <w:bCs/>
          <w:rtl/>
        </w:rPr>
      </w:pPr>
      <w:r w:rsidRPr="0010195F">
        <w:rPr>
          <w:rFonts w:eastAsia="Calibri"/>
          <w:b/>
          <w:bCs/>
          <w:noProof/>
        </w:rPr>
        <w:drawing>
          <wp:inline distT="0" distB="0" distL="0" distR="0" wp14:anchorId="18E08B16" wp14:editId="794486DB">
            <wp:extent cx="4400550" cy="2914650"/>
            <wp:effectExtent l="0" t="0" r="0" b="0"/>
            <wp:docPr id="27" name="תמונה 27" descr="מתוך כלל בתי הספר שנבדקו בסקר המיגון ושיש בהם מרחבים מוגנים:&#10;חסרים שירותים - 54.5% מבתי הספר (2,388 בתי ספר).&#10;חסרה מערכת סינון - 68.6% מבתי הספר (3,004 בתי ספר).&#10;חסרה מערכת תקשורת - 86.5% מבתי הספר (3,787 בתי ספ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078" t="2191" r="1939" b="2003"/>
                    <a:stretch/>
                  </pic:blipFill>
                  <pic:spPr bwMode="auto">
                    <a:xfrm>
                      <a:off x="0" y="0"/>
                      <a:ext cx="4400550"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5F55421F" w14:textId="77777777" w:rsidR="00D81276" w:rsidRPr="0010195F" w:rsidRDefault="00D81276" w:rsidP="00D81276">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64D68C48" w14:textId="77777777" w:rsidR="0010195F" w:rsidRPr="0010195F" w:rsidRDefault="0010195F" w:rsidP="0010195F">
      <w:pPr>
        <w:spacing w:line="269" w:lineRule="auto"/>
        <w:ind w:left="170" w:hanging="170"/>
        <w:rPr>
          <w:rFonts w:eastAsia="Calibri"/>
          <w:szCs w:val="20"/>
          <w:rtl/>
        </w:rPr>
      </w:pPr>
      <w:r w:rsidRPr="0010195F">
        <w:rPr>
          <w:rFonts w:eastAsia="Calibri"/>
          <w:b/>
          <w:bCs/>
          <w:szCs w:val="20"/>
          <w:rtl/>
        </w:rPr>
        <w:t xml:space="preserve">* </w:t>
      </w:r>
      <w:r w:rsidRPr="0010195F">
        <w:rPr>
          <w:rFonts w:eastAsia="Calibri" w:hint="eastAsia"/>
          <w:szCs w:val="20"/>
          <w:rtl/>
        </w:rPr>
        <w:t>שיעור</w:t>
      </w:r>
      <w:r w:rsidRPr="0010195F">
        <w:rPr>
          <w:rFonts w:eastAsia="Calibri"/>
          <w:szCs w:val="20"/>
          <w:rtl/>
        </w:rPr>
        <w:t xml:space="preserve"> </w:t>
      </w:r>
      <w:r w:rsidRPr="0010195F">
        <w:rPr>
          <w:rFonts w:eastAsia="Calibri" w:hint="eastAsia"/>
          <w:szCs w:val="20"/>
          <w:rtl/>
        </w:rPr>
        <w:t>בתיה</w:t>
      </w:r>
      <w:r w:rsidRPr="0010195F">
        <w:rPr>
          <w:rFonts w:eastAsia="Calibri"/>
          <w:szCs w:val="20"/>
          <w:rtl/>
        </w:rPr>
        <w:t xml:space="preserve">"ס </w:t>
      </w:r>
      <w:r w:rsidRPr="0010195F">
        <w:rPr>
          <w:rFonts w:eastAsia="Calibri" w:hint="eastAsia"/>
          <w:szCs w:val="20"/>
          <w:rtl/>
        </w:rPr>
        <w:t>שבהם</w:t>
      </w:r>
      <w:r w:rsidRPr="0010195F">
        <w:rPr>
          <w:rFonts w:eastAsia="Calibri"/>
          <w:szCs w:val="20"/>
          <w:rtl/>
        </w:rPr>
        <w:t xml:space="preserve"> </w:t>
      </w:r>
      <w:r w:rsidRPr="0010195F">
        <w:rPr>
          <w:rFonts w:eastAsia="Calibri" w:hint="eastAsia"/>
          <w:szCs w:val="20"/>
          <w:rtl/>
        </w:rPr>
        <w:t>המרכיב</w:t>
      </w:r>
      <w:r w:rsidRPr="0010195F">
        <w:rPr>
          <w:rFonts w:eastAsia="Calibri"/>
          <w:szCs w:val="20"/>
          <w:rtl/>
        </w:rPr>
        <w:t xml:space="preserve"> </w:t>
      </w:r>
      <w:r w:rsidRPr="0010195F">
        <w:rPr>
          <w:rFonts w:eastAsia="Calibri" w:hint="eastAsia"/>
          <w:szCs w:val="20"/>
          <w:rtl/>
        </w:rPr>
        <w:t>חסר</w:t>
      </w:r>
      <w:r w:rsidRPr="0010195F">
        <w:rPr>
          <w:rFonts w:eastAsia="Calibri"/>
          <w:szCs w:val="20"/>
          <w:rtl/>
        </w:rPr>
        <w:t xml:space="preserve"> </w:t>
      </w:r>
      <w:r w:rsidRPr="0010195F">
        <w:rPr>
          <w:rFonts w:eastAsia="Calibri" w:hint="eastAsia"/>
          <w:szCs w:val="20"/>
          <w:rtl/>
        </w:rPr>
        <w:t>חושב</w:t>
      </w:r>
      <w:r w:rsidRPr="0010195F">
        <w:rPr>
          <w:rFonts w:eastAsia="Calibri"/>
          <w:szCs w:val="20"/>
          <w:rtl/>
        </w:rPr>
        <w:t xml:space="preserve"> </w:t>
      </w:r>
      <w:r w:rsidRPr="0010195F">
        <w:rPr>
          <w:rFonts w:eastAsia="Calibri" w:hint="eastAsia"/>
          <w:szCs w:val="20"/>
          <w:rtl/>
        </w:rPr>
        <w:t>מתוך</w:t>
      </w:r>
      <w:r w:rsidRPr="0010195F">
        <w:rPr>
          <w:rFonts w:eastAsia="Calibri"/>
          <w:szCs w:val="20"/>
          <w:rtl/>
        </w:rPr>
        <w:t xml:space="preserve"> </w:t>
      </w:r>
      <w:r w:rsidRPr="0010195F">
        <w:rPr>
          <w:rFonts w:eastAsia="Calibri" w:hint="eastAsia"/>
          <w:szCs w:val="20"/>
          <w:rtl/>
        </w:rPr>
        <w:t>כלל</w:t>
      </w:r>
      <w:r w:rsidRPr="0010195F">
        <w:rPr>
          <w:rFonts w:eastAsia="Calibri"/>
          <w:szCs w:val="20"/>
          <w:rtl/>
        </w:rPr>
        <w:t xml:space="preserve"> </w:t>
      </w:r>
      <w:r w:rsidRPr="0010195F">
        <w:rPr>
          <w:rFonts w:eastAsia="Calibri" w:hint="eastAsia"/>
          <w:szCs w:val="20"/>
          <w:rtl/>
        </w:rPr>
        <w:t>בתיה</w:t>
      </w:r>
      <w:r w:rsidRPr="0010195F">
        <w:rPr>
          <w:rFonts w:eastAsia="Calibri"/>
          <w:szCs w:val="20"/>
          <w:rtl/>
        </w:rPr>
        <w:t xml:space="preserve">"ס </w:t>
      </w:r>
      <w:r w:rsidRPr="0010195F">
        <w:rPr>
          <w:rFonts w:eastAsia="Calibri" w:hint="eastAsia"/>
          <w:szCs w:val="20"/>
          <w:rtl/>
        </w:rPr>
        <w:t>שנבדקו</w:t>
      </w:r>
      <w:r w:rsidRPr="0010195F">
        <w:rPr>
          <w:rFonts w:eastAsia="Calibri"/>
          <w:szCs w:val="20"/>
          <w:rtl/>
        </w:rPr>
        <w:t xml:space="preserve"> </w:t>
      </w:r>
      <w:r w:rsidRPr="0010195F">
        <w:rPr>
          <w:rFonts w:eastAsia="Calibri" w:hint="eastAsia"/>
          <w:szCs w:val="20"/>
          <w:rtl/>
        </w:rPr>
        <w:t>בסקר</w:t>
      </w:r>
      <w:r w:rsidRPr="0010195F">
        <w:rPr>
          <w:rFonts w:eastAsia="Calibri"/>
          <w:szCs w:val="20"/>
          <w:rtl/>
        </w:rPr>
        <w:t xml:space="preserve"> </w:t>
      </w:r>
      <w:r w:rsidRPr="0010195F">
        <w:rPr>
          <w:rFonts w:eastAsia="Calibri" w:hint="eastAsia"/>
          <w:szCs w:val="20"/>
          <w:rtl/>
        </w:rPr>
        <w:t>המיגון</w:t>
      </w:r>
      <w:r w:rsidRPr="0010195F">
        <w:rPr>
          <w:rFonts w:eastAsia="Calibri"/>
          <w:szCs w:val="20"/>
          <w:rtl/>
        </w:rPr>
        <w:t xml:space="preserve"> (שיש </w:t>
      </w:r>
      <w:r w:rsidRPr="0010195F">
        <w:rPr>
          <w:rFonts w:eastAsia="Calibri" w:hint="eastAsia"/>
          <w:szCs w:val="20"/>
          <w:rtl/>
        </w:rPr>
        <w:t>בהם</w:t>
      </w:r>
      <w:r w:rsidRPr="0010195F">
        <w:rPr>
          <w:rFonts w:eastAsia="Calibri"/>
          <w:szCs w:val="20"/>
          <w:rtl/>
        </w:rPr>
        <w:t xml:space="preserve"> </w:t>
      </w:r>
      <w:r w:rsidRPr="0010195F">
        <w:rPr>
          <w:rFonts w:eastAsia="Calibri" w:hint="eastAsia"/>
          <w:szCs w:val="20"/>
          <w:rtl/>
        </w:rPr>
        <w:t>מרחבים</w:t>
      </w:r>
      <w:r w:rsidRPr="0010195F">
        <w:rPr>
          <w:rFonts w:eastAsia="Calibri"/>
          <w:szCs w:val="20"/>
          <w:rtl/>
        </w:rPr>
        <w:t xml:space="preserve"> </w:t>
      </w:r>
      <w:r w:rsidRPr="0010195F">
        <w:rPr>
          <w:rFonts w:eastAsia="Calibri" w:hint="eastAsia"/>
          <w:szCs w:val="20"/>
          <w:rtl/>
        </w:rPr>
        <w:t>מוגנים</w:t>
      </w:r>
      <w:r w:rsidRPr="0010195F">
        <w:rPr>
          <w:rFonts w:eastAsia="Calibri"/>
          <w:szCs w:val="20"/>
          <w:rtl/>
        </w:rPr>
        <w:t>).</w:t>
      </w:r>
    </w:p>
    <w:p w14:paraId="15D08B03" w14:textId="77777777" w:rsidR="0010195F" w:rsidRPr="0010195F" w:rsidRDefault="0010195F" w:rsidP="0010195F">
      <w:pPr>
        <w:spacing w:line="269" w:lineRule="auto"/>
        <w:ind w:left="-567"/>
        <w:rPr>
          <w:rFonts w:eastAsia="Calibri"/>
          <w:szCs w:val="20"/>
          <w:rtl/>
        </w:rPr>
      </w:pPr>
    </w:p>
    <w:p w14:paraId="7C71B84B" w14:textId="77777777" w:rsidR="0010195F" w:rsidRPr="0010195F" w:rsidRDefault="0010195F" w:rsidP="0010195F">
      <w:pPr>
        <w:spacing w:line="269" w:lineRule="auto"/>
        <w:rPr>
          <w:rFonts w:eastAsia="Calibri"/>
          <w:b/>
          <w:bCs/>
          <w:rtl/>
        </w:rPr>
      </w:pPr>
      <w:r w:rsidRPr="0010195F">
        <w:rPr>
          <w:rFonts w:eastAsia="Calibri" w:hint="cs"/>
          <w:b/>
          <w:bCs/>
          <w:rtl/>
        </w:rPr>
        <w:t>מהתרשים עולה כי שיעורי בתיה"ס שחסרים מרכיבים חיוניים במרחבים המוגנים שלהם - שירותים, מערכת סינון אוויר ומערכת תקשורת - גבוהים ואף גבוהים מאוד: בלמעלה ממחצית בתיה"ס (כ-55%) לא היו שירותים במרחבים המוגנים, בלמעלה משני שלישים (כ-69%) לא הייתה מערכת סינון ובכ-87% לא הייתה מערכת תקשורת. מכאן שברוב הגדול של בתיה"ס שבהם יש מרחבים מוגנים, חסר בהם לפחות מרכיב חיוני אחד.</w:t>
      </w:r>
    </w:p>
    <w:p w14:paraId="31B81D04" w14:textId="77777777" w:rsidR="0010195F" w:rsidRPr="0010195F" w:rsidRDefault="0010195F" w:rsidP="0010195F">
      <w:pPr>
        <w:spacing w:line="269" w:lineRule="auto"/>
        <w:ind w:left="-567"/>
        <w:rPr>
          <w:rFonts w:eastAsia="Calibri"/>
          <w:szCs w:val="20"/>
          <w:rtl/>
        </w:rPr>
      </w:pPr>
    </w:p>
    <w:p w14:paraId="7F3E0162" w14:textId="77777777" w:rsidR="0010195F" w:rsidRPr="0010195F" w:rsidRDefault="0010195F" w:rsidP="0010195F">
      <w:pPr>
        <w:spacing w:line="269" w:lineRule="auto"/>
        <w:rPr>
          <w:rFonts w:eastAsia="Calibri"/>
          <w:rtl/>
        </w:rPr>
      </w:pPr>
      <w:r w:rsidRPr="0010195F">
        <w:rPr>
          <w:rFonts w:eastAsia="Calibri" w:hint="eastAsia"/>
          <w:rtl/>
        </w:rPr>
        <w:t>משרד</w:t>
      </w:r>
      <w:r w:rsidRPr="0010195F">
        <w:rPr>
          <w:rFonts w:eastAsia="Calibri"/>
          <w:rtl/>
        </w:rPr>
        <w:t xml:space="preserve"> </w:t>
      </w:r>
      <w:r w:rsidRPr="0010195F">
        <w:rPr>
          <w:rFonts w:eastAsia="Calibri" w:hint="eastAsia"/>
          <w:rtl/>
        </w:rPr>
        <w:t>החינוך</w:t>
      </w:r>
      <w:r w:rsidRPr="0010195F">
        <w:rPr>
          <w:rFonts w:eastAsia="Calibri"/>
          <w:rtl/>
        </w:rPr>
        <w:t xml:space="preserve"> </w:t>
      </w:r>
      <w:r w:rsidRPr="0010195F">
        <w:rPr>
          <w:rFonts w:eastAsia="Calibri" w:hint="eastAsia"/>
          <w:rtl/>
        </w:rPr>
        <w:t>מסר</w:t>
      </w:r>
      <w:r w:rsidRPr="0010195F">
        <w:rPr>
          <w:rFonts w:eastAsia="Calibri"/>
          <w:rtl/>
        </w:rPr>
        <w:t xml:space="preserve"> </w:t>
      </w:r>
      <w:r w:rsidRPr="0010195F">
        <w:rPr>
          <w:rFonts w:eastAsia="Calibri" w:hint="eastAsia"/>
          <w:rtl/>
        </w:rPr>
        <w:t>לצוות</w:t>
      </w:r>
      <w:r w:rsidRPr="0010195F">
        <w:rPr>
          <w:rFonts w:eastAsia="Calibri"/>
          <w:rtl/>
        </w:rPr>
        <w:t xml:space="preserve"> </w:t>
      </w:r>
      <w:r w:rsidRPr="0010195F">
        <w:rPr>
          <w:rFonts w:eastAsia="Calibri" w:hint="eastAsia"/>
          <w:rtl/>
        </w:rPr>
        <w:t>הביקורת</w:t>
      </w:r>
      <w:r w:rsidRPr="0010195F">
        <w:rPr>
          <w:rFonts w:eastAsia="Calibri"/>
          <w:rtl/>
        </w:rPr>
        <w:t xml:space="preserve"> כי המידע בדבר הליקויים שהועלו בסקר המיגון מגיע לרשויות המקומיות וקציני הביטחון (קב"טים) האחראים על היבטי הביטחון, הבטיחות והחירום במוסדות החינוך (</w:t>
      </w:r>
      <w:r w:rsidRPr="0010195F">
        <w:rPr>
          <w:rFonts w:eastAsia="Calibri" w:hint="eastAsia"/>
          <w:rtl/>
        </w:rPr>
        <w:t>מוס</w:t>
      </w:r>
      <w:r w:rsidRPr="0010195F">
        <w:rPr>
          <w:rFonts w:eastAsia="Calibri"/>
          <w:rtl/>
        </w:rPr>
        <w:t xml:space="preserve">"ח) מטעם הרשות המקומית (להלן - קב"טי </w:t>
      </w:r>
      <w:r w:rsidRPr="0010195F">
        <w:rPr>
          <w:rFonts w:eastAsia="Calibri" w:hint="eastAsia"/>
          <w:rtl/>
        </w:rPr>
        <w:t>מוס</w:t>
      </w:r>
      <w:r w:rsidRPr="0010195F">
        <w:rPr>
          <w:rFonts w:eastAsia="Calibri"/>
          <w:rtl/>
        </w:rPr>
        <w:t xml:space="preserve">"ח) </w:t>
      </w:r>
      <w:r w:rsidRPr="0010195F">
        <w:rPr>
          <w:rFonts w:eastAsia="Calibri" w:hint="eastAsia"/>
          <w:rtl/>
        </w:rPr>
        <w:t>פועלים</w:t>
      </w:r>
      <w:r w:rsidRPr="0010195F">
        <w:rPr>
          <w:rFonts w:eastAsia="Calibri"/>
          <w:rtl/>
        </w:rPr>
        <w:t xml:space="preserve"> </w:t>
      </w:r>
      <w:r w:rsidRPr="0010195F">
        <w:rPr>
          <w:rFonts w:eastAsia="Calibri" w:hint="eastAsia"/>
          <w:rtl/>
        </w:rPr>
        <w:t>לכך</w:t>
      </w:r>
      <w:r w:rsidRPr="0010195F">
        <w:rPr>
          <w:rFonts w:eastAsia="Calibri"/>
          <w:rtl/>
        </w:rPr>
        <w:t xml:space="preserve"> שהליקויים יתוקנו מול בתיה"ס שבפיקוחם. מחוזות משרד החינוך בודקים, במסגרת בקרות על קב"טי </w:t>
      </w:r>
      <w:r w:rsidRPr="0010195F">
        <w:rPr>
          <w:rFonts w:eastAsia="Calibri" w:hint="eastAsia"/>
          <w:rtl/>
        </w:rPr>
        <w:t>מוס</w:t>
      </w:r>
      <w:r w:rsidRPr="0010195F">
        <w:rPr>
          <w:rFonts w:eastAsia="Calibri"/>
          <w:rtl/>
        </w:rPr>
        <w:t xml:space="preserve">"ח, </w:t>
      </w:r>
      <w:r w:rsidRPr="0010195F">
        <w:rPr>
          <w:rFonts w:eastAsia="Calibri" w:hint="eastAsia"/>
          <w:rtl/>
        </w:rPr>
        <w:t>שהם</w:t>
      </w:r>
      <w:r w:rsidRPr="0010195F">
        <w:rPr>
          <w:rFonts w:eastAsia="Calibri"/>
          <w:rtl/>
        </w:rPr>
        <w:t xml:space="preserve"> </w:t>
      </w:r>
      <w:r w:rsidRPr="0010195F">
        <w:rPr>
          <w:rFonts w:eastAsia="Calibri" w:hint="eastAsia"/>
          <w:rtl/>
        </w:rPr>
        <w:t>אכן</w:t>
      </w:r>
      <w:r w:rsidRPr="0010195F">
        <w:rPr>
          <w:rFonts w:eastAsia="Calibri"/>
          <w:rtl/>
        </w:rPr>
        <w:t xml:space="preserve"> </w:t>
      </w:r>
      <w:r w:rsidRPr="0010195F">
        <w:rPr>
          <w:rFonts w:eastAsia="Calibri" w:hint="eastAsia"/>
          <w:rtl/>
        </w:rPr>
        <w:t>מטפלים</w:t>
      </w:r>
      <w:r w:rsidRPr="0010195F">
        <w:rPr>
          <w:rFonts w:eastAsia="Calibri"/>
          <w:rtl/>
        </w:rPr>
        <w:t xml:space="preserve"> </w:t>
      </w:r>
      <w:r w:rsidRPr="0010195F">
        <w:rPr>
          <w:rFonts w:eastAsia="Calibri" w:hint="eastAsia"/>
          <w:rtl/>
        </w:rPr>
        <w:t>בכך</w:t>
      </w:r>
      <w:r w:rsidRPr="0010195F">
        <w:rPr>
          <w:rFonts w:eastAsia="Calibri"/>
          <w:rtl/>
        </w:rPr>
        <w:t>.</w:t>
      </w:r>
    </w:p>
    <w:p w14:paraId="08C81221" w14:textId="77777777" w:rsidR="0010195F" w:rsidRPr="0010195F" w:rsidRDefault="0010195F" w:rsidP="0010195F">
      <w:pPr>
        <w:spacing w:line="269" w:lineRule="auto"/>
        <w:ind w:left="-567"/>
        <w:rPr>
          <w:rFonts w:eastAsia="Calibri"/>
          <w:szCs w:val="20"/>
          <w:rtl/>
        </w:rPr>
      </w:pPr>
    </w:p>
    <w:p w14:paraId="7E6C2379" w14:textId="77777777" w:rsidR="0010195F" w:rsidRPr="0010195F" w:rsidRDefault="0010195F" w:rsidP="0010195F">
      <w:pPr>
        <w:spacing w:line="269" w:lineRule="auto"/>
        <w:rPr>
          <w:rFonts w:eastAsia="Calibri"/>
          <w:b/>
          <w:bCs/>
          <w:rtl/>
        </w:rPr>
      </w:pPr>
      <w:r w:rsidRPr="0010195F">
        <w:rPr>
          <w:rFonts w:eastAsia="Calibri" w:hint="cs"/>
          <w:b/>
          <w:bCs/>
          <w:rtl/>
        </w:rPr>
        <w:t xml:space="preserve">עם זאת, מהביקורת עלה כי אין למשרד החינוך תמונת מצב של תיקון הליקויים שהועלו בסקר המיגון, ובכלל זה נתונים לגבי השלמת המרכיבים החיוניים המצוינים לעיל. </w:t>
      </w:r>
    </w:p>
    <w:p w14:paraId="1599CE99" w14:textId="77777777" w:rsidR="0010195F" w:rsidRPr="0010195F" w:rsidRDefault="0010195F" w:rsidP="0010195F">
      <w:pPr>
        <w:spacing w:line="269" w:lineRule="auto"/>
        <w:ind w:left="-567"/>
        <w:rPr>
          <w:rFonts w:eastAsia="Calibri"/>
          <w:szCs w:val="20"/>
          <w:rtl/>
        </w:rPr>
      </w:pPr>
    </w:p>
    <w:p w14:paraId="48977DF3" w14:textId="77777777" w:rsidR="0010195F" w:rsidRPr="0010195F" w:rsidRDefault="0010195F" w:rsidP="0010195F">
      <w:pPr>
        <w:spacing w:line="269" w:lineRule="auto"/>
        <w:rPr>
          <w:rFonts w:eastAsia="Calibri"/>
          <w:b/>
          <w:bCs/>
          <w:rtl/>
        </w:rPr>
      </w:pPr>
      <w:r w:rsidRPr="0010195F">
        <w:rPr>
          <w:rFonts w:eastAsia="Calibri" w:hint="cs"/>
          <w:b/>
          <w:bCs/>
          <w:rtl/>
        </w:rPr>
        <w:t>מכלל האמור לעיל עולה קיומם של דלתות, חלונות ופתחי מילוט</w:t>
      </w:r>
      <w:r w:rsidRPr="0010195F">
        <w:rPr>
          <w:rFonts w:eastAsia="Calibri"/>
          <w:b/>
          <w:bCs/>
          <w:rtl/>
        </w:rPr>
        <w:t xml:space="preserve"> בלתי תקינים במרחבים מוגנים בבתי ספר, </w:t>
      </w:r>
      <w:r w:rsidR="007D1CFF" w:rsidRPr="0010195F">
        <w:rPr>
          <w:rFonts w:eastAsia="Calibri" w:hint="cs"/>
          <w:b/>
          <w:bCs/>
          <w:rtl/>
        </w:rPr>
        <w:t>וחסרים</w:t>
      </w:r>
      <w:r w:rsidRPr="0010195F">
        <w:rPr>
          <w:rFonts w:eastAsia="Calibri" w:hint="cs"/>
          <w:b/>
          <w:bCs/>
          <w:rtl/>
        </w:rPr>
        <w:t xml:space="preserve"> ברכיבים חיוניים במרחבים המוגנים </w:t>
      </w:r>
      <w:r w:rsidRPr="0010195F">
        <w:rPr>
          <w:rFonts w:eastAsia="Calibri"/>
          <w:b/>
          <w:bCs/>
          <w:rtl/>
        </w:rPr>
        <w:t xml:space="preserve">בשיעורים ניכרים מבתיה"ס ובהם שירותים, מערכת </w:t>
      </w:r>
      <w:r w:rsidRPr="0010195F">
        <w:rPr>
          <w:rFonts w:eastAsia="Calibri"/>
          <w:b/>
          <w:bCs/>
          <w:rtl/>
        </w:rPr>
        <w:lastRenderedPageBreak/>
        <w:t>סינון אוויר ומערכת תקשורת</w:t>
      </w:r>
      <w:r w:rsidRPr="0010195F">
        <w:rPr>
          <w:rFonts w:eastAsia="Calibri" w:hint="cs"/>
          <w:b/>
          <w:bCs/>
          <w:rtl/>
        </w:rPr>
        <w:t>. כמו כן אין למשרד החינוך מידע על תיקונם והשלמתם של רכיבים אלו במרחבים המוגנים.</w:t>
      </w:r>
    </w:p>
    <w:p w14:paraId="76C7C038" w14:textId="77777777" w:rsidR="0010195F" w:rsidRPr="0010195F" w:rsidRDefault="0010195F" w:rsidP="0010195F">
      <w:pPr>
        <w:spacing w:line="269" w:lineRule="auto"/>
        <w:ind w:left="-567"/>
        <w:rPr>
          <w:rFonts w:eastAsia="Calibri"/>
          <w:szCs w:val="20"/>
          <w:rtl/>
        </w:rPr>
      </w:pPr>
    </w:p>
    <w:p w14:paraId="68262897" w14:textId="77777777" w:rsidR="0010195F" w:rsidRPr="0010195F" w:rsidRDefault="0010195F" w:rsidP="0010195F">
      <w:pPr>
        <w:spacing w:line="269" w:lineRule="auto"/>
        <w:rPr>
          <w:rFonts w:eastAsia="Calibri"/>
          <w:b/>
          <w:bCs/>
          <w:rtl/>
        </w:rPr>
      </w:pPr>
      <w:r w:rsidRPr="0010195F">
        <w:rPr>
          <w:rFonts w:eastAsia="Calibri" w:hint="cs"/>
          <w:b/>
          <w:bCs/>
          <w:rtl/>
        </w:rPr>
        <w:t>מומלץ כי משרד החינוך יסדיר מנגנון דיווח ממוחשב על תיקון הליקויים שהועלו בסקר המיגון, ואשר יימצאו בסקרים ובבדיקות עתידיים שייערכו במערכת החינוך. כך תהיה בידו תמונת מצב עדכנית, בכל עת, של מצב הליקויים וההתקדמות בתיקונם.</w:t>
      </w:r>
    </w:p>
    <w:p w14:paraId="1AF019A0" w14:textId="77777777" w:rsidR="0010195F" w:rsidRPr="0010195F" w:rsidRDefault="0010195F" w:rsidP="0010195F">
      <w:pPr>
        <w:spacing w:line="269" w:lineRule="auto"/>
        <w:ind w:left="-567"/>
        <w:rPr>
          <w:rFonts w:eastAsia="Calibri"/>
          <w:szCs w:val="20"/>
          <w:rtl/>
        </w:rPr>
      </w:pPr>
    </w:p>
    <w:p w14:paraId="0813D0C4" w14:textId="77777777" w:rsidR="0010195F" w:rsidRPr="0010195F" w:rsidRDefault="0010195F" w:rsidP="0010195F">
      <w:pPr>
        <w:spacing w:line="269" w:lineRule="auto"/>
        <w:rPr>
          <w:rFonts w:eastAsia="Calibri"/>
          <w:b/>
          <w:bCs/>
          <w:rtl/>
        </w:rPr>
      </w:pPr>
      <w:r w:rsidRPr="0010195F">
        <w:rPr>
          <w:rFonts w:eastAsia="Calibri" w:hint="cs"/>
          <w:b/>
          <w:bCs/>
          <w:rtl/>
        </w:rPr>
        <w:t xml:space="preserve">על משרד החינוך לוודא שיושלמו המרכיבים החיוניים הללו במרחבים המוגנים בבתיה"ס, וכן שיתוקנו המרכיבים שנמצאו בלתי תקינים. היעדרם או אי-תקינותם של מרכיבים חיוניים במרחבים המוגנים עלולים לפגוע בבטיחותם וברווחתם של התלמידים בעת שהייתם במרחבים הללו. </w:t>
      </w:r>
    </w:p>
    <w:p w14:paraId="7B3CA72C" w14:textId="77777777" w:rsidR="0010195F" w:rsidRPr="0010195F" w:rsidRDefault="0010195F" w:rsidP="0010195F">
      <w:pPr>
        <w:spacing w:line="269" w:lineRule="auto"/>
        <w:ind w:left="-567"/>
        <w:rPr>
          <w:rFonts w:eastAsia="Calibri"/>
          <w:szCs w:val="20"/>
          <w:rtl/>
        </w:rPr>
      </w:pPr>
    </w:p>
    <w:p w14:paraId="60E6371F" w14:textId="77777777" w:rsidR="0010195F" w:rsidRPr="0010195F" w:rsidRDefault="0010195F" w:rsidP="0010195F">
      <w:pPr>
        <w:spacing w:line="269" w:lineRule="auto"/>
        <w:rPr>
          <w:rFonts w:eastAsia="Calibri"/>
          <w:rtl/>
        </w:rPr>
      </w:pPr>
      <w:r w:rsidRPr="0010195F">
        <w:rPr>
          <w:rFonts w:eastAsia="Calibri" w:hint="cs"/>
          <w:rtl/>
        </w:rPr>
        <w:t>בתשובתו מסר משרד החינוך כי הוא</w:t>
      </w:r>
      <w:r w:rsidRPr="0010195F">
        <w:rPr>
          <w:rFonts w:eastAsia="Calibri"/>
          <w:rtl/>
        </w:rPr>
        <w:t xml:space="preserve"> מעביר את תוצאות הבקר</w:t>
      </w:r>
      <w:r w:rsidRPr="0010195F">
        <w:rPr>
          <w:rFonts w:eastAsia="Calibri" w:hint="cs"/>
          <w:rtl/>
        </w:rPr>
        <w:t>ו</w:t>
      </w:r>
      <w:r w:rsidRPr="0010195F">
        <w:rPr>
          <w:rFonts w:eastAsia="Calibri"/>
          <w:rtl/>
        </w:rPr>
        <w:t xml:space="preserve">ת </w:t>
      </w:r>
      <w:r w:rsidRPr="0010195F">
        <w:rPr>
          <w:rFonts w:eastAsia="Calibri" w:hint="cs"/>
          <w:rtl/>
        </w:rPr>
        <w:t xml:space="preserve">על תקינות המרחבים המוגנים </w:t>
      </w:r>
      <w:r w:rsidRPr="0010195F">
        <w:rPr>
          <w:rFonts w:eastAsia="Calibri"/>
          <w:rtl/>
        </w:rPr>
        <w:t xml:space="preserve">למנהל המוסד החינוכי ולקב''ט </w:t>
      </w:r>
      <w:r w:rsidRPr="0010195F">
        <w:rPr>
          <w:rFonts w:eastAsia="Calibri" w:hint="cs"/>
          <w:rtl/>
        </w:rPr>
        <w:t>הרשות המקומית, שהיא האחראית על תחזוקת המרחבים המוגנים</w:t>
      </w:r>
      <w:r w:rsidRPr="0010195F">
        <w:rPr>
          <w:rFonts w:eastAsia="Calibri"/>
          <w:rtl/>
        </w:rPr>
        <w:t xml:space="preserve"> </w:t>
      </w:r>
      <w:r w:rsidRPr="0010195F">
        <w:rPr>
          <w:rFonts w:eastAsia="Calibri" w:hint="cs"/>
          <w:rtl/>
        </w:rPr>
        <w:t xml:space="preserve">לצורך </w:t>
      </w:r>
      <w:r w:rsidRPr="0010195F">
        <w:rPr>
          <w:rFonts w:eastAsia="Calibri"/>
          <w:rtl/>
        </w:rPr>
        <w:t xml:space="preserve">המשך </w:t>
      </w:r>
      <w:r w:rsidRPr="0010195F">
        <w:rPr>
          <w:rFonts w:eastAsia="Calibri" w:hint="cs"/>
          <w:rtl/>
        </w:rPr>
        <w:t>ה</w:t>
      </w:r>
      <w:r w:rsidRPr="0010195F">
        <w:rPr>
          <w:rFonts w:eastAsia="Calibri"/>
          <w:rtl/>
        </w:rPr>
        <w:t>טיפול</w:t>
      </w:r>
      <w:r w:rsidRPr="0010195F">
        <w:rPr>
          <w:rFonts w:eastAsia="Calibri" w:hint="cs"/>
          <w:rtl/>
        </w:rPr>
        <w:t>, ו</w:t>
      </w:r>
      <w:r w:rsidRPr="0010195F">
        <w:rPr>
          <w:rFonts w:eastAsia="Calibri"/>
          <w:rtl/>
        </w:rPr>
        <w:t xml:space="preserve">אם מדובר בליקוי חמור </w:t>
      </w:r>
      <w:r w:rsidRPr="0010195F">
        <w:rPr>
          <w:rFonts w:eastAsia="Calibri" w:hint="cs"/>
          <w:rtl/>
        </w:rPr>
        <w:t>(</w:t>
      </w:r>
      <w:r w:rsidRPr="0010195F">
        <w:rPr>
          <w:rFonts w:eastAsia="Calibri"/>
          <w:rtl/>
        </w:rPr>
        <w:t>כגון מקלט שנעשה בו שימוש לייעוד אחר או מקלט מוצף במים</w:t>
      </w:r>
      <w:r w:rsidRPr="0010195F">
        <w:rPr>
          <w:rFonts w:eastAsia="Calibri" w:hint="cs"/>
          <w:rtl/>
        </w:rPr>
        <w:t>)</w:t>
      </w:r>
      <w:r w:rsidRPr="0010195F">
        <w:rPr>
          <w:rFonts w:eastAsia="Calibri"/>
          <w:rtl/>
        </w:rPr>
        <w:t xml:space="preserve"> </w:t>
      </w:r>
      <w:r w:rsidRPr="0010195F">
        <w:rPr>
          <w:rFonts w:eastAsia="Calibri" w:hint="cs"/>
          <w:rtl/>
        </w:rPr>
        <w:t>הוא</w:t>
      </w:r>
      <w:r w:rsidRPr="0010195F">
        <w:rPr>
          <w:rFonts w:eastAsia="Calibri"/>
          <w:rtl/>
        </w:rPr>
        <w:t xml:space="preserve"> פונ</w:t>
      </w:r>
      <w:r w:rsidRPr="0010195F">
        <w:rPr>
          <w:rFonts w:eastAsia="Calibri" w:hint="cs"/>
          <w:rtl/>
        </w:rPr>
        <w:t>ה</w:t>
      </w:r>
      <w:r w:rsidRPr="0010195F">
        <w:rPr>
          <w:rFonts w:eastAsia="Calibri"/>
          <w:rtl/>
        </w:rPr>
        <w:t xml:space="preserve"> לרשות המקומית ל</w:t>
      </w:r>
      <w:r w:rsidRPr="0010195F">
        <w:rPr>
          <w:rFonts w:eastAsia="Calibri" w:hint="cs"/>
          <w:rtl/>
        </w:rPr>
        <w:t xml:space="preserve">צורך </w:t>
      </w:r>
      <w:r w:rsidRPr="0010195F">
        <w:rPr>
          <w:rFonts w:eastAsia="Calibri"/>
          <w:rtl/>
        </w:rPr>
        <w:t xml:space="preserve">טפול דחוף </w:t>
      </w:r>
      <w:r w:rsidRPr="0010195F">
        <w:rPr>
          <w:rFonts w:eastAsia="Calibri" w:hint="cs"/>
          <w:rtl/>
        </w:rPr>
        <w:t>בליקוי</w:t>
      </w:r>
      <w:r w:rsidRPr="0010195F">
        <w:rPr>
          <w:rFonts w:eastAsia="Calibri"/>
          <w:rtl/>
        </w:rPr>
        <w:t>. עם זאת</w:t>
      </w:r>
      <w:r w:rsidRPr="0010195F">
        <w:rPr>
          <w:rFonts w:eastAsia="Calibri" w:hint="cs"/>
          <w:rtl/>
        </w:rPr>
        <w:t xml:space="preserve">, לאור הערת משרד מבקר המדינה, המשרד יבחן את ההיתכנות של הקמת </w:t>
      </w:r>
      <w:r w:rsidRPr="0010195F">
        <w:rPr>
          <w:rFonts w:eastAsia="Calibri"/>
          <w:rtl/>
        </w:rPr>
        <w:t>מנגנון דיווח ממוחשב על תיקון ליקוי</w:t>
      </w:r>
      <w:r w:rsidRPr="0010195F">
        <w:rPr>
          <w:rFonts w:eastAsia="Calibri" w:hint="cs"/>
          <w:rtl/>
        </w:rPr>
        <w:t>י</w:t>
      </w:r>
      <w:r w:rsidRPr="0010195F">
        <w:rPr>
          <w:rFonts w:eastAsia="Calibri"/>
          <w:rtl/>
        </w:rPr>
        <w:t xml:space="preserve"> </w:t>
      </w:r>
      <w:r w:rsidRPr="0010195F">
        <w:rPr>
          <w:rFonts w:eastAsia="Calibri" w:hint="cs"/>
          <w:rtl/>
        </w:rPr>
        <w:t>המיגון שנמצאים בבתיה"ס</w:t>
      </w:r>
      <w:r w:rsidRPr="0010195F">
        <w:rPr>
          <w:rFonts w:eastAsia="Calibri"/>
          <w:rtl/>
        </w:rPr>
        <w:t>.</w:t>
      </w:r>
    </w:p>
    <w:p w14:paraId="7ADD8F14" w14:textId="77777777" w:rsidR="0010195F" w:rsidRPr="0010195F" w:rsidRDefault="0010195F" w:rsidP="0010195F">
      <w:pPr>
        <w:spacing w:line="269" w:lineRule="auto"/>
        <w:rPr>
          <w:rFonts w:eastAsia="Calibri"/>
          <w:rtl/>
        </w:rPr>
      </w:pPr>
    </w:p>
    <w:p w14:paraId="20C6E4E8"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 xml:space="preserve">היערכות בית הספר לחירום כנדרש בנוהלי שעת חירום </w:t>
      </w:r>
    </w:p>
    <w:p w14:paraId="09486ED4" w14:textId="77777777" w:rsidR="0010195F" w:rsidRPr="0010195F" w:rsidRDefault="0010195F" w:rsidP="0010195F">
      <w:pPr>
        <w:spacing w:line="269" w:lineRule="auto"/>
        <w:ind w:left="-567"/>
        <w:rPr>
          <w:rFonts w:eastAsia="Calibri"/>
          <w:szCs w:val="20"/>
          <w:rtl/>
        </w:rPr>
      </w:pPr>
    </w:p>
    <w:p w14:paraId="3AD066A0" w14:textId="77777777" w:rsidR="0010195F" w:rsidRPr="0010195F" w:rsidRDefault="0010195F" w:rsidP="0010195F">
      <w:pPr>
        <w:spacing w:line="269" w:lineRule="auto"/>
        <w:rPr>
          <w:rFonts w:eastAsia="Calibri"/>
          <w:rtl/>
        </w:rPr>
      </w:pPr>
      <w:r w:rsidRPr="0010195F">
        <w:rPr>
          <w:rFonts w:eastAsia="Calibri"/>
          <w:rtl/>
        </w:rPr>
        <w:t>נ</w:t>
      </w:r>
      <w:r w:rsidRPr="0010195F">
        <w:rPr>
          <w:rFonts w:eastAsia="Calibri" w:hint="cs"/>
          <w:rtl/>
        </w:rPr>
        <w:t>ו</w:t>
      </w:r>
      <w:r w:rsidRPr="0010195F">
        <w:rPr>
          <w:rFonts w:eastAsia="Calibri"/>
          <w:rtl/>
        </w:rPr>
        <w:t xml:space="preserve">הלי שעת חירום של משרד החינוך </w:t>
      </w:r>
      <w:r w:rsidRPr="0010195F">
        <w:rPr>
          <w:rFonts w:eastAsia="Calibri" w:hint="cs"/>
          <w:rtl/>
        </w:rPr>
        <w:t xml:space="preserve">קובעים כיצד צריך בית ספר להיערך לשעת חירום, על מרכיבי ההיערכות, תפקידיהם והפעילויות שבאחריות ביה"ס. </w:t>
      </w:r>
      <w:bookmarkStart w:id="47" w:name="_Hlk217466316"/>
      <w:r w:rsidRPr="0010195F">
        <w:rPr>
          <w:rFonts w:eastAsia="Calibri" w:hint="cs"/>
          <w:rtl/>
        </w:rPr>
        <w:t xml:space="preserve">נוהל התגוננות אזרחית במוסדות החינוך, שהוא חלק מנוהלי שעת חירום של המשרד, קובע בין השאר </w:t>
      </w:r>
      <w:bookmarkEnd w:id="47"/>
      <w:r w:rsidRPr="0010195F">
        <w:rPr>
          <w:rFonts w:eastAsia="Calibri" w:hint="cs"/>
          <w:rtl/>
        </w:rPr>
        <w:t xml:space="preserve">כי </w:t>
      </w:r>
      <w:r w:rsidRPr="0010195F">
        <w:rPr>
          <w:rFonts w:eastAsia="Calibri"/>
          <w:rtl/>
        </w:rPr>
        <w:t>מערכת ההגנה</w:t>
      </w:r>
      <w:r w:rsidRPr="0010195F">
        <w:rPr>
          <w:rFonts w:eastAsia="Calibri" w:hint="cs"/>
          <w:rtl/>
        </w:rPr>
        <w:t xml:space="preserve"> </w:t>
      </w:r>
      <w:r w:rsidRPr="0010195F">
        <w:rPr>
          <w:rFonts w:eastAsia="Calibri"/>
          <w:rtl/>
        </w:rPr>
        <w:t>על כל תלמידי המוסד ועובדיו על ידי לימוד סדר הפעולות</w:t>
      </w:r>
      <w:r w:rsidRPr="0010195F">
        <w:rPr>
          <w:rFonts w:eastAsia="Calibri" w:hint="cs"/>
          <w:rtl/>
        </w:rPr>
        <w:t xml:space="preserve"> </w:t>
      </w:r>
      <w:r w:rsidRPr="0010195F">
        <w:rPr>
          <w:rFonts w:eastAsia="Calibri"/>
          <w:rtl/>
        </w:rPr>
        <w:t>והמיומנויות בכל אחד ממצבי החירום השונים היא פנימית,</w:t>
      </w:r>
      <w:r w:rsidRPr="0010195F">
        <w:rPr>
          <w:rFonts w:eastAsia="Calibri" w:hint="cs"/>
          <w:rtl/>
        </w:rPr>
        <w:t xml:space="preserve"> </w:t>
      </w:r>
      <w:r w:rsidRPr="0010195F">
        <w:rPr>
          <w:rFonts w:eastAsia="Calibri"/>
          <w:rtl/>
        </w:rPr>
        <w:t>ולכן היא מבוססת על האמצעים ועל כוח</w:t>
      </w:r>
      <w:r w:rsidRPr="0010195F">
        <w:rPr>
          <w:rFonts w:eastAsia="Calibri" w:hint="cs"/>
          <w:rtl/>
        </w:rPr>
        <w:t xml:space="preserve"> </w:t>
      </w:r>
      <w:r w:rsidRPr="0010195F">
        <w:rPr>
          <w:rFonts w:eastAsia="Calibri"/>
          <w:rtl/>
        </w:rPr>
        <w:t>האדם של מוסד</w:t>
      </w:r>
      <w:r w:rsidRPr="0010195F">
        <w:rPr>
          <w:rFonts w:eastAsia="Calibri" w:hint="cs"/>
          <w:rtl/>
        </w:rPr>
        <w:t xml:space="preserve"> </w:t>
      </w:r>
      <w:r w:rsidRPr="0010195F">
        <w:rPr>
          <w:rFonts w:eastAsia="Calibri"/>
          <w:rtl/>
        </w:rPr>
        <w:t>החינוך בלבד</w:t>
      </w:r>
      <w:r w:rsidRPr="0010195F">
        <w:rPr>
          <w:rFonts w:eastAsia="Calibri" w:hint="cs"/>
          <w:rtl/>
        </w:rPr>
        <w:t xml:space="preserve">, וכי </w:t>
      </w:r>
      <w:r w:rsidRPr="0010195F">
        <w:rPr>
          <w:rFonts w:eastAsia="Calibri"/>
          <w:rtl/>
        </w:rPr>
        <w:t>מנהל המוסד אחראי להכ</w:t>
      </w:r>
      <w:r w:rsidRPr="0010195F">
        <w:rPr>
          <w:rFonts w:eastAsia="Calibri" w:hint="cs"/>
          <w:rtl/>
        </w:rPr>
        <w:t xml:space="preserve">ין את </w:t>
      </w:r>
      <w:r w:rsidRPr="0010195F">
        <w:rPr>
          <w:rFonts w:eastAsia="Calibri"/>
          <w:rtl/>
        </w:rPr>
        <w:t>המערכת ולארג</w:t>
      </w:r>
      <w:r w:rsidRPr="0010195F">
        <w:rPr>
          <w:rFonts w:eastAsia="Calibri" w:hint="cs"/>
          <w:rtl/>
        </w:rPr>
        <w:t xml:space="preserve">ן אותה </w:t>
      </w:r>
      <w:r w:rsidRPr="0010195F">
        <w:rPr>
          <w:rFonts w:eastAsia="Calibri"/>
          <w:rtl/>
        </w:rPr>
        <w:t>בעת רגיעה</w:t>
      </w:r>
      <w:r w:rsidRPr="0010195F">
        <w:rPr>
          <w:rFonts w:eastAsia="Calibri" w:hint="cs"/>
          <w:rtl/>
        </w:rPr>
        <w:t xml:space="preserve"> </w:t>
      </w:r>
      <w:r w:rsidRPr="0010195F">
        <w:rPr>
          <w:rFonts w:eastAsia="Calibri"/>
          <w:rtl/>
        </w:rPr>
        <w:t>ולהפע</w:t>
      </w:r>
      <w:r w:rsidRPr="0010195F">
        <w:rPr>
          <w:rFonts w:eastAsia="Calibri" w:hint="cs"/>
          <w:rtl/>
        </w:rPr>
        <w:t>י</w:t>
      </w:r>
      <w:r w:rsidRPr="0010195F">
        <w:rPr>
          <w:rFonts w:eastAsia="Calibri"/>
          <w:rtl/>
        </w:rPr>
        <w:t>לה בשעת חירום.</w:t>
      </w:r>
    </w:p>
    <w:p w14:paraId="67FDD706" w14:textId="77777777" w:rsidR="0010195F" w:rsidRPr="0010195F" w:rsidRDefault="0010195F" w:rsidP="0010195F">
      <w:pPr>
        <w:spacing w:line="269" w:lineRule="auto"/>
        <w:ind w:left="-567"/>
        <w:rPr>
          <w:rFonts w:eastAsia="Calibri"/>
          <w:szCs w:val="20"/>
          <w:rtl/>
        </w:rPr>
      </w:pPr>
    </w:p>
    <w:p w14:paraId="102EE54A" w14:textId="77777777" w:rsidR="0010195F" w:rsidRPr="0010195F" w:rsidRDefault="0010195F" w:rsidP="0010195F">
      <w:pPr>
        <w:spacing w:line="269" w:lineRule="auto"/>
        <w:rPr>
          <w:rFonts w:eastAsia="Calibri"/>
          <w:rtl/>
        </w:rPr>
      </w:pPr>
      <w:r w:rsidRPr="0010195F">
        <w:rPr>
          <w:rFonts w:eastAsia="Calibri" w:hint="cs"/>
          <w:rtl/>
        </w:rPr>
        <w:t xml:space="preserve">לפי הנוהל, בתחילת כל שנת לימודים על מנהל ביה"ס לבצע סדרת פעולות כדי להכין את ביה"ס לשעת חירום, שעיקרן הכנת </w:t>
      </w:r>
      <w:r w:rsidRPr="0010195F">
        <w:rPr>
          <w:rFonts w:eastAsia="Calibri"/>
          <w:rtl/>
        </w:rPr>
        <w:t>המרחבים המוגנים</w:t>
      </w:r>
      <w:r w:rsidRPr="0010195F">
        <w:rPr>
          <w:rFonts w:eastAsia="Calibri" w:hint="cs"/>
          <w:rtl/>
        </w:rPr>
        <w:t xml:space="preserve"> לשעת חירום ותרגול סגל ביה"ס ותלמידיו</w:t>
      </w:r>
      <w:r w:rsidRPr="0010195F">
        <w:rPr>
          <w:rFonts w:eastAsia="Calibri"/>
          <w:rtl/>
        </w:rPr>
        <w:t xml:space="preserve"> בכניסה </w:t>
      </w:r>
      <w:r w:rsidRPr="0010195F">
        <w:rPr>
          <w:rFonts w:eastAsia="Calibri" w:hint="cs"/>
          <w:rtl/>
        </w:rPr>
        <w:t>אליהם, ובעת חירום עליו לבצע את הפעולות שנקבעו בנוהל, ובהן: לתדרך את סגל ביה"ס ואת תלמידיו, לוודא את השלמות ואת המוכנות של ציוד החירום ו</w:t>
      </w:r>
      <w:r w:rsidRPr="0010195F">
        <w:rPr>
          <w:rFonts w:eastAsia="Calibri"/>
          <w:rtl/>
        </w:rPr>
        <w:t>המרחבים המוגנים</w:t>
      </w:r>
      <w:r w:rsidRPr="0010195F">
        <w:rPr>
          <w:rFonts w:eastAsia="Calibri" w:hint="cs"/>
          <w:rtl/>
        </w:rPr>
        <w:t xml:space="preserve"> ו</w:t>
      </w:r>
      <w:r w:rsidRPr="0010195F">
        <w:rPr>
          <w:rFonts w:eastAsia="Calibri"/>
          <w:rtl/>
        </w:rPr>
        <w:t xml:space="preserve">לתרגל כניסה </w:t>
      </w:r>
      <w:r w:rsidRPr="0010195F">
        <w:rPr>
          <w:rFonts w:eastAsia="Calibri" w:hint="cs"/>
          <w:rtl/>
        </w:rPr>
        <w:t>אליהם</w:t>
      </w:r>
      <w:r w:rsidRPr="0010195F">
        <w:rPr>
          <w:rFonts w:eastAsia="Calibri"/>
          <w:rtl/>
        </w:rPr>
        <w:t>, שהייה בהם</w:t>
      </w:r>
      <w:r w:rsidRPr="0010195F">
        <w:rPr>
          <w:rFonts w:eastAsia="Calibri" w:hint="cs"/>
          <w:rtl/>
        </w:rPr>
        <w:t xml:space="preserve"> </w:t>
      </w:r>
      <w:r w:rsidRPr="0010195F">
        <w:rPr>
          <w:rFonts w:eastAsia="Calibri"/>
          <w:rtl/>
        </w:rPr>
        <w:t>ויציאה מהם</w:t>
      </w:r>
      <w:r w:rsidRPr="0010195F">
        <w:rPr>
          <w:rFonts w:eastAsia="Calibri" w:hint="cs"/>
          <w:rtl/>
        </w:rPr>
        <w:t>.</w:t>
      </w:r>
    </w:p>
    <w:p w14:paraId="721EEEC5" w14:textId="77777777" w:rsidR="0010195F" w:rsidRPr="0010195F" w:rsidRDefault="0010195F" w:rsidP="0010195F">
      <w:pPr>
        <w:spacing w:line="269" w:lineRule="auto"/>
        <w:ind w:left="-567"/>
        <w:rPr>
          <w:rFonts w:eastAsia="Calibri"/>
          <w:szCs w:val="20"/>
          <w:rtl/>
        </w:rPr>
      </w:pPr>
    </w:p>
    <w:p w14:paraId="27BADFD3" w14:textId="77777777" w:rsidR="0010195F" w:rsidRPr="0010195F" w:rsidRDefault="0010195F" w:rsidP="0010195F">
      <w:pPr>
        <w:spacing w:line="269" w:lineRule="auto"/>
        <w:rPr>
          <w:rFonts w:eastAsia="Calibri"/>
          <w:rtl/>
        </w:rPr>
      </w:pPr>
      <w:r w:rsidRPr="0010195F">
        <w:rPr>
          <w:rFonts w:eastAsia="Calibri" w:hint="cs"/>
          <w:rtl/>
        </w:rPr>
        <w:t xml:space="preserve">לצורך ביצוע האמור, על המנהל למנות בעלי תפקידים בתחום החירום, ובהם: רכז ביטחון, בטיחות והיערכות לשעת חירום (להלן - רכז ביטחון); </w:t>
      </w:r>
      <w:r w:rsidRPr="0010195F">
        <w:rPr>
          <w:rFonts w:eastAsia="Calibri"/>
          <w:rtl/>
        </w:rPr>
        <w:t xml:space="preserve">מורים האחראים על צוותי העזרה הראשונה, </w:t>
      </w:r>
      <w:r w:rsidRPr="0010195F">
        <w:rPr>
          <w:rFonts w:eastAsia="Calibri" w:hint="cs"/>
          <w:rtl/>
        </w:rPr>
        <w:t xml:space="preserve">על צוותי </w:t>
      </w:r>
      <w:r w:rsidRPr="0010195F">
        <w:rPr>
          <w:rFonts w:eastAsia="Calibri"/>
          <w:rtl/>
        </w:rPr>
        <w:t xml:space="preserve">כיבוי האש, </w:t>
      </w:r>
      <w:r w:rsidRPr="0010195F">
        <w:rPr>
          <w:rFonts w:eastAsia="Calibri" w:hint="cs"/>
          <w:rtl/>
        </w:rPr>
        <w:t xml:space="preserve">על </w:t>
      </w:r>
      <w:r w:rsidRPr="0010195F">
        <w:rPr>
          <w:rFonts w:eastAsia="Calibri"/>
          <w:rtl/>
        </w:rPr>
        <w:t>הסורקים ו</w:t>
      </w:r>
      <w:r w:rsidRPr="0010195F">
        <w:rPr>
          <w:rFonts w:eastAsia="Calibri" w:hint="cs"/>
          <w:rtl/>
        </w:rPr>
        <w:t xml:space="preserve">על </w:t>
      </w:r>
      <w:r w:rsidRPr="0010195F">
        <w:rPr>
          <w:rFonts w:eastAsia="Calibri"/>
          <w:rtl/>
        </w:rPr>
        <w:t xml:space="preserve">הסדרנים להכוונה ולפיקוח </w:t>
      </w:r>
      <w:r w:rsidRPr="0010195F">
        <w:rPr>
          <w:rFonts w:eastAsia="Calibri" w:hint="cs"/>
          <w:rtl/>
        </w:rPr>
        <w:t xml:space="preserve">(צוותי חירום ייעודיים); חברי הצוותים הללו </w:t>
      </w:r>
      <w:r w:rsidRPr="0010195F">
        <w:rPr>
          <w:rFonts w:eastAsia="Calibri"/>
          <w:rtl/>
        </w:rPr>
        <w:t>(מקרב המורים</w:t>
      </w:r>
      <w:r w:rsidRPr="0010195F">
        <w:rPr>
          <w:rFonts w:eastAsia="Calibri" w:hint="cs"/>
          <w:rtl/>
        </w:rPr>
        <w:t xml:space="preserve">, </w:t>
      </w:r>
      <w:r w:rsidRPr="0010195F">
        <w:rPr>
          <w:rFonts w:eastAsia="Calibri"/>
          <w:rtl/>
        </w:rPr>
        <w:t>עובדי בי</w:t>
      </w:r>
      <w:r w:rsidRPr="0010195F">
        <w:rPr>
          <w:rFonts w:eastAsia="Calibri" w:hint="cs"/>
          <w:rtl/>
        </w:rPr>
        <w:t>ה"</w:t>
      </w:r>
      <w:r w:rsidRPr="0010195F">
        <w:rPr>
          <w:rFonts w:eastAsia="Calibri"/>
          <w:rtl/>
        </w:rPr>
        <w:t xml:space="preserve">ס </w:t>
      </w:r>
      <w:r w:rsidRPr="0010195F">
        <w:rPr>
          <w:rFonts w:eastAsia="Calibri" w:hint="cs"/>
          <w:rtl/>
        </w:rPr>
        <w:t>ה</w:t>
      </w:r>
      <w:r w:rsidRPr="0010195F">
        <w:rPr>
          <w:rFonts w:eastAsia="Calibri"/>
          <w:rtl/>
        </w:rPr>
        <w:t>אחרים</w:t>
      </w:r>
      <w:r w:rsidRPr="0010195F">
        <w:rPr>
          <w:rFonts w:eastAsia="Calibri" w:hint="cs"/>
          <w:rtl/>
        </w:rPr>
        <w:t xml:space="preserve"> והתלמידים</w:t>
      </w:r>
      <w:r w:rsidRPr="0010195F">
        <w:rPr>
          <w:rFonts w:eastAsia="Calibri"/>
          <w:rtl/>
        </w:rPr>
        <w:t>)</w:t>
      </w:r>
      <w:r w:rsidRPr="0010195F">
        <w:rPr>
          <w:rFonts w:eastAsia="Calibri" w:hint="cs"/>
          <w:rtl/>
        </w:rPr>
        <w:t>; צוות לשעת חירום בית-ספרי (להלן - צל"ח) הכולל</w:t>
      </w:r>
      <w:r w:rsidRPr="0010195F">
        <w:rPr>
          <w:rFonts w:eastAsia="Calibri"/>
          <w:rtl/>
        </w:rPr>
        <w:t xml:space="preserve"> את מנהל ביה</w:t>
      </w:r>
      <w:r w:rsidRPr="0010195F">
        <w:rPr>
          <w:rFonts w:eastAsia="Calibri" w:hint="cs"/>
          <w:rtl/>
        </w:rPr>
        <w:t>"</w:t>
      </w:r>
      <w:r w:rsidRPr="0010195F">
        <w:rPr>
          <w:rFonts w:eastAsia="Calibri"/>
          <w:rtl/>
        </w:rPr>
        <w:t>ס</w:t>
      </w:r>
      <w:r w:rsidRPr="0010195F">
        <w:rPr>
          <w:rFonts w:eastAsia="Calibri" w:hint="cs"/>
          <w:rtl/>
        </w:rPr>
        <w:t xml:space="preserve">, </w:t>
      </w:r>
      <w:r w:rsidRPr="0010195F">
        <w:rPr>
          <w:rFonts w:eastAsia="Calibri"/>
          <w:rtl/>
        </w:rPr>
        <w:t>סג</w:t>
      </w:r>
      <w:r w:rsidRPr="0010195F">
        <w:rPr>
          <w:rFonts w:eastAsia="Calibri" w:hint="cs"/>
          <w:rtl/>
        </w:rPr>
        <w:t xml:space="preserve">נו, </w:t>
      </w:r>
      <w:r w:rsidRPr="0010195F">
        <w:rPr>
          <w:rFonts w:eastAsia="Calibri"/>
          <w:rtl/>
        </w:rPr>
        <w:t>רכז הביטחון, המורים האחראים על צוותי</w:t>
      </w:r>
      <w:r w:rsidRPr="0010195F">
        <w:rPr>
          <w:rFonts w:eastAsia="Calibri" w:hint="cs"/>
          <w:rtl/>
        </w:rPr>
        <w:t xml:space="preserve"> החירום הייעודיים</w:t>
      </w:r>
      <w:r w:rsidRPr="0010195F">
        <w:rPr>
          <w:rFonts w:eastAsia="Calibri"/>
          <w:rtl/>
        </w:rPr>
        <w:t xml:space="preserve"> וכן בעלי תפקידים נוספים</w:t>
      </w:r>
      <w:r w:rsidRPr="0010195F">
        <w:rPr>
          <w:rFonts w:eastAsia="Calibri" w:hint="cs"/>
          <w:rtl/>
        </w:rPr>
        <w:t>,</w:t>
      </w:r>
      <w:r w:rsidRPr="0010195F">
        <w:rPr>
          <w:rFonts w:eastAsia="Calibri"/>
          <w:rtl/>
        </w:rPr>
        <w:t xml:space="preserve"> לפי קביעת המנהל (כגון יועצת חינוכית, מורים נוספים, נציג ועד ההורים ומועצת התלמידים, מזכירה ואב בית).</w:t>
      </w:r>
    </w:p>
    <w:p w14:paraId="472956A0"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lastRenderedPageBreak/>
        <w:t>רכז הביטחון</w:t>
      </w:r>
    </w:p>
    <w:p w14:paraId="17ED2214" w14:textId="77777777" w:rsidR="0010195F" w:rsidRPr="0010195F" w:rsidRDefault="0010195F" w:rsidP="0010195F">
      <w:pPr>
        <w:spacing w:line="269" w:lineRule="auto"/>
        <w:ind w:left="-567"/>
        <w:rPr>
          <w:rFonts w:eastAsia="Calibri"/>
          <w:szCs w:val="20"/>
          <w:rtl/>
        </w:rPr>
      </w:pPr>
    </w:p>
    <w:p w14:paraId="7F410698" w14:textId="77777777" w:rsidR="0010195F" w:rsidRPr="0010195F" w:rsidRDefault="0010195F" w:rsidP="0010195F">
      <w:pPr>
        <w:spacing w:line="269" w:lineRule="auto"/>
        <w:rPr>
          <w:rFonts w:eastAsia="Calibri"/>
          <w:rtl/>
        </w:rPr>
      </w:pPr>
      <w:r w:rsidRPr="0010195F">
        <w:rPr>
          <w:rFonts w:eastAsia="Calibri" w:hint="cs"/>
          <w:rtl/>
        </w:rPr>
        <w:t xml:space="preserve">רכז הביטחון הוא הגורם המקצועי הבכיר הפועל לצד מנהל ביה"ס בנושאים ביטחון, בטיחות וחירום בעת שגרה ובשעת חירום. תפקידיו העיקריים בהכנת ביה"ס לשעת חירום הם: </w:t>
      </w:r>
      <w:r w:rsidRPr="0010195F">
        <w:rPr>
          <w:rFonts w:eastAsia="Calibri"/>
          <w:rtl/>
        </w:rPr>
        <w:t>הכ</w:t>
      </w:r>
      <w:r w:rsidRPr="0010195F">
        <w:rPr>
          <w:rFonts w:eastAsia="Calibri" w:hint="cs"/>
          <w:rtl/>
        </w:rPr>
        <w:t>נת</w:t>
      </w:r>
      <w:r w:rsidRPr="0010195F">
        <w:rPr>
          <w:rFonts w:eastAsia="Calibri"/>
          <w:rtl/>
        </w:rPr>
        <w:t xml:space="preserve"> תיק הביטחון המוסדי ו</w:t>
      </w:r>
      <w:r w:rsidRPr="0010195F">
        <w:rPr>
          <w:rFonts w:eastAsia="Calibri" w:hint="cs"/>
          <w:rtl/>
        </w:rPr>
        <w:t>עדכונו ה</w:t>
      </w:r>
      <w:r w:rsidRPr="0010195F">
        <w:rPr>
          <w:rFonts w:eastAsia="Calibri"/>
          <w:rtl/>
        </w:rPr>
        <w:t>שוטף</w:t>
      </w:r>
      <w:r w:rsidRPr="0010195F">
        <w:rPr>
          <w:rFonts w:eastAsia="Calibri"/>
          <w:vertAlign w:val="superscript"/>
          <w:rtl/>
        </w:rPr>
        <w:footnoteReference w:id="124"/>
      </w:r>
      <w:r w:rsidRPr="0010195F">
        <w:rPr>
          <w:rFonts w:eastAsia="Calibri" w:hint="cs"/>
          <w:rtl/>
        </w:rPr>
        <w:t>;</w:t>
      </w:r>
      <w:r w:rsidRPr="0010195F">
        <w:rPr>
          <w:rFonts w:eastAsia="Calibri"/>
          <w:rtl/>
        </w:rPr>
        <w:t xml:space="preserve"> </w:t>
      </w:r>
      <w:r w:rsidRPr="0010195F">
        <w:rPr>
          <w:rFonts w:eastAsia="Calibri" w:hint="cs"/>
          <w:rtl/>
        </w:rPr>
        <w:t>הכנת</w:t>
      </w:r>
      <w:r w:rsidRPr="0010195F">
        <w:rPr>
          <w:rFonts w:eastAsia="Calibri"/>
          <w:rtl/>
        </w:rPr>
        <w:t xml:space="preserve"> ת</w:t>
      </w:r>
      <w:r w:rsidRPr="0010195F">
        <w:rPr>
          <w:rFonts w:eastAsia="Calibri" w:hint="cs"/>
          <w:rtl/>
        </w:rPr>
        <w:t>ו</w:t>
      </w:r>
      <w:r w:rsidRPr="0010195F">
        <w:rPr>
          <w:rFonts w:eastAsia="Calibri"/>
          <w:rtl/>
        </w:rPr>
        <w:t>כנית לפינוי התלמידים והעובדים</w:t>
      </w:r>
      <w:r w:rsidRPr="0010195F">
        <w:rPr>
          <w:rFonts w:eastAsia="Calibri" w:hint="cs"/>
          <w:rtl/>
        </w:rPr>
        <w:t xml:space="preserve"> </w:t>
      </w:r>
      <w:r w:rsidRPr="0010195F">
        <w:rPr>
          <w:rFonts w:eastAsia="Calibri"/>
          <w:rtl/>
        </w:rPr>
        <w:t>במצב חירום אל מחוץ לביה</w:t>
      </w:r>
      <w:r w:rsidRPr="0010195F">
        <w:rPr>
          <w:rFonts w:eastAsia="Calibri" w:hint="cs"/>
          <w:rtl/>
        </w:rPr>
        <w:t>"</w:t>
      </w:r>
      <w:r w:rsidRPr="0010195F">
        <w:rPr>
          <w:rFonts w:eastAsia="Calibri"/>
          <w:rtl/>
        </w:rPr>
        <w:t>ס</w:t>
      </w:r>
      <w:r w:rsidRPr="0010195F">
        <w:rPr>
          <w:rFonts w:eastAsia="Calibri" w:hint="cs"/>
          <w:rtl/>
        </w:rPr>
        <w:t xml:space="preserve">, </w:t>
      </w:r>
      <w:r w:rsidRPr="0010195F">
        <w:rPr>
          <w:rFonts w:eastAsia="Calibri"/>
          <w:rtl/>
        </w:rPr>
        <w:t>למקלטים ולמרחבים המוגנים או למקומות למידה</w:t>
      </w:r>
      <w:r w:rsidRPr="0010195F">
        <w:rPr>
          <w:rFonts w:eastAsia="Calibri" w:hint="cs"/>
          <w:rtl/>
        </w:rPr>
        <w:t xml:space="preserve"> </w:t>
      </w:r>
      <w:r w:rsidRPr="0010195F">
        <w:rPr>
          <w:rFonts w:eastAsia="Calibri"/>
          <w:rtl/>
        </w:rPr>
        <w:t>חלופיים</w:t>
      </w:r>
      <w:r w:rsidRPr="0010195F">
        <w:rPr>
          <w:rFonts w:eastAsia="Calibri" w:hint="cs"/>
          <w:rtl/>
        </w:rPr>
        <w:t xml:space="preserve">; </w:t>
      </w:r>
      <w:r w:rsidRPr="0010195F">
        <w:rPr>
          <w:rFonts w:eastAsia="Calibri"/>
          <w:rtl/>
        </w:rPr>
        <w:t>תדר</w:t>
      </w:r>
      <w:r w:rsidRPr="0010195F">
        <w:rPr>
          <w:rFonts w:eastAsia="Calibri" w:hint="cs"/>
          <w:rtl/>
        </w:rPr>
        <w:t>ו</w:t>
      </w:r>
      <w:r w:rsidRPr="0010195F">
        <w:rPr>
          <w:rFonts w:eastAsia="Calibri"/>
          <w:rtl/>
        </w:rPr>
        <w:t xml:space="preserve">ך סגל העובדים, ובאמצעותם </w:t>
      </w:r>
      <w:r w:rsidRPr="0010195F">
        <w:rPr>
          <w:rFonts w:eastAsia="Calibri" w:hint="cs"/>
          <w:rtl/>
        </w:rPr>
        <w:t>תדרוך</w:t>
      </w:r>
      <w:r w:rsidRPr="0010195F">
        <w:rPr>
          <w:rFonts w:eastAsia="Calibri"/>
          <w:rtl/>
        </w:rPr>
        <w:t xml:space="preserve"> התלמידים, ב</w:t>
      </w:r>
      <w:r w:rsidRPr="0010195F">
        <w:rPr>
          <w:rFonts w:eastAsia="Calibri" w:hint="cs"/>
          <w:rtl/>
        </w:rPr>
        <w:t>נוגע</w:t>
      </w:r>
      <w:r w:rsidRPr="0010195F">
        <w:rPr>
          <w:rFonts w:eastAsia="Calibri"/>
          <w:rtl/>
        </w:rPr>
        <w:t xml:space="preserve"> להתנהגות בכל אחד ממצבי</w:t>
      </w:r>
      <w:r w:rsidRPr="0010195F">
        <w:rPr>
          <w:rFonts w:eastAsia="Calibri" w:hint="cs"/>
          <w:rtl/>
        </w:rPr>
        <w:t xml:space="preserve"> </w:t>
      </w:r>
      <w:r w:rsidRPr="0010195F">
        <w:rPr>
          <w:rFonts w:eastAsia="Calibri"/>
          <w:rtl/>
        </w:rPr>
        <w:t>החירום</w:t>
      </w:r>
      <w:r w:rsidRPr="0010195F">
        <w:rPr>
          <w:rFonts w:eastAsia="Calibri" w:hint="cs"/>
          <w:rtl/>
        </w:rPr>
        <w:t>; סיוע</w:t>
      </w:r>
      <w:r w:rsidRPr="0010195F">
        <w:rPr>
          <w:rFonts w:eastAsia="Calibri"/>
          <w:rtl/>
        </w:rPr>
        <w:t xml:space="preserve"> למנהל </w:t>
      </w:r>
      <w:r w:rsidRPr="0010195F">
        <w:rPr>
          <w:rFonts w:eastAsia="Calibri" w:hint="cs"/>
          <w:rtl/>
        </w:rPr>
        <w:t>ב</w:t>
      </w:r>
      <w:r w:rsidRPr="0010195F">
        <w:rPr>
          <w:rFonts w:eastAsia="Calibri"/>
          <w:rtl/>
        </w:rPr>
        <w:t>הפעל</w:t>
      </w:r>
      <w:r w:rsidRPr="0010195F">
        <w:rPr>
          <w:rFonts w:eastAsia="Calibri" w:hint="cs"/>
          <w:rtl/>
        </w:rPr>
        <w:t>ת</w:t>
      </w:r>
      <w:r w:rsidRPr="0010195F">
        <w:rPr>
          <w:rFonts w:eastAsia="Calibri"/>
          <w:rtl/>
        </w:rPr>
        <w:t xml:space="preserve"> </w:t>
      </w:r>
      <w:r w:rsidRPr="0010195F">
        <w:rPr>
          <w:rFonts w:eastAsia="Calibri" w:hint="cs"/>
          <w:rtl/>
        </w:rPr>
        <w:t xml:space="preserve">הצל"ח; </w:t>
      </w:r>
      <w:r w:rsidRPr="0010195F">
        <w:rPr>
          <w:rFonts w:eastAsia="Calibri"/>
          <w:rtl/>
        </w:rPr>
        <w:t>ארג</w:t>
      </w:r>
      <w:r w:rsidRPr="0010195F">
        <w:rPr>
          <w:rFonts w:eastAsia="Calibri" w:hint="cs"/>
          <w:rtl/>
        </w:rPr>
        <w:t>ו</w:t>
      </w:r>
      <w:r w:rsidRPr="0010195F">
        <w:rPr>
          <w:rFonts w:eastAsia="Calibri"/>
          <w:rtl/>
        </w:rPr>
        <w:t>ן, הכשר</w:t>
      </w:r>
      <w:r w:rsidRPr="0010195F">
        <w:rPr>
          <w:rFonts w:eastAsia="Calibri" w:hint="cs"/>
          <w:rtl/>
        </w:rPr>
        <w:t>ה</w:t>
      </w:r>
      <w:r w:rsidRPr="0010195F">
        <w:rPr>
          <w:rFonts w:eastAsia="Calibri"/>
          <w:rtl/>
        </w:rPr>
        <w:t xml:space="preserve"> ותרג</w:t>
      </w:r>
      <w:r w:rsidRPr="0010195F">
        <w:rPr>
          <w:rFonts w:eastAsia="Calibri" w:hint="cs"/>
          <w:rtl/>
        </w:rPr>
        <w:t>ו</w:t>
      </w:r>
      <w:r w:rsidRPr="0010195F">
        <w:rPr>
          <w:rFonts w:eastAsia="Calibri"/>
          <w:rtl/>
        </w:rPr>
        <w:t xml:space="preserve">ל </w:t>
      </w:r>
      <w:r w:rsidRPr="0010195F">
        <w:rPr>
          <w:rFonts w:eastAsia="Calibri" w:hint="cs"/>
          <w:rtl/>
        </w:rPr>
        <w:t>של</w:t>
      </w:r>
      <w:r w:rsidRPr="0010195F">
        <w:rPr>
          <w:rFonts w:eastAsia="Calibri"/>
          <w:rtl/>
        </w:rPr>
        <w:t xml:space="preserve"> צוותי החירום </w:t>
      </w:r>
      <w:r w:rsidRPr="0010195F">
        <w:rPr>
          <w:rFonts w:eastAsia="Calibri" w:hint="cs"/>
          <w:rtl/>
        </w:rPr>
        <w:t>הייעודיים (</w:t>
      </w:r>
      <w:r w:rsidRPr="0010195F">
        <w:rPr>
          <w:rFonts w:eastAsia="Calibri"/>
          <w:rtl/>
        </w:rPr>
        <w:t>צוותי העזרה הראשונה, כיבוי האש, הסורקים והסדרנים להכוונה ולפיקוח</w:t>
      </w:r>
      <w:r w:rsidRPr="0010195F">
        <w:rPr>
          <w:rFonts w:eastAsia="Calibri" w:hint="cs"/>
          <w:rtl/>
        </w:rPr>
        <w:t xml:space="preserve">); </w:t>
      </w:r>
      <w:r w:rsidRPr="0010195F">
        <w:rPr>
          <w:rFonts w:eastAsia="Calibri"/>
          <w:rtl/>
        </w:rPr>
        <w:t>ר</w:t>
      </w:r>
      <w:r w:rsidRPr="0010195F">
        <w:rPr>
          <w:rFonts w:eastAsia="Calibri" w:hint="cs"/>
          <w:rtl/>
        </w:rPr>
        <w:t>י</w:t>
      </w:r>
      <w:r w:rsidRPr="0010195F">
        <w:rPr>
          <w:rFonts w:eastAsia="Calibri"/>
          <w:rtl/>
        </w:rPr>
        <w:t>כ</w:t>
      </w:r>
      <w:r w:rsidRPr="0010195F">
        <w:rPr>
          <w:rFonts w:eastAsia="Calibri" w:hint="cs"/>
          <w:rtl/>
        </w:rPr>
        <w:t>ו</w:t>
      </w:r>
      <w:r w:rsidRPr="0010195F">
        <w:rPr>
          <w:rFonts w:eastAsia="Calibri"/>
          <w:rtl/>
        </w:rPr>
        <w:t>ז פעילויות ההדרכה והתרגילים המתקיימ</w:t>
      </w:r>
      <w:r w:rsidRPr="0010195F">
        <w:rPr>
          <w:rFonts w:eastAsia="Calibri" w:hint="cs"/>
          <w:rtl/>
        </w:rPr>
        <w:t xml:space="preserve">ים </w:t>
      </w:r>
      <w:r w:rsidRPr="0010195F">
        <w:rPr>
          <w:rFonts w:eastAsia="Calibri"/>
          <w:rtl/>
        </w:rPr>
        <w:t>בביה</w:t>
      </w:r>
      <w:r w:rsidRPr="0010195F">
        <w:rPr>
          <w:rFonts w:eastAsia="Calibri" w:hint="cs"/>
          <w:rtl/>
        </w:rPr>
        <w:t>"</w:t>
      </w:r>
      <w:r w:rsidRPr="0010195F">
        <w:rPr>
          <w:rFonts w:eastAsia="Calibri"/>
          <w:rtl/>
        </w:rPr>
        <w:t>ס על ידי גורמי ביטחון שונים (המשטרה, צה"ל).</w:t>
      </w:r>
    </w:p>
    <w:p w14:paraId="7CA6F14C" w14:textId="77777777" w:rsidR="0010195F" w:rsidRPr="0010195F" w:rsidRDefault="0010195F" w:rsidP="0010195F">
      <w:pPr>
        <w:spacing w:line="269" w:lineRule="auto"/>
        <w:ind w:left="-567"/>
        <w:rPr>
          <w:rFonts w:eastAsia="Calibri"/>
          <w:szCs w:val="20"/>
          <w:rtl/>
        </w:rPr>
      </w:pPr>
    </w:p>
    <w:p w14:paraId="2B83E905" w14:textId="77777777" w:rsidR="0010195F" w:rsidRPr="0010195F" w:rsidRDefault="0010195F" w:rsidP="0010195F">
      <w:pPr>
        <w:spacing w:line="269" w:lineRule="auto"/>
        <w:rPr>
          <w:rFonts w:eastAsia="Calibri"/>
          <w:rtl/>
        </w:rPr>
      </w:pPr>
      <w:r w:rsidRPr="0010195F">
        <w:rPr>
          <w:rFonts w:eastAsia="Calibri" w:hint="cs"/>
          <w:rtl/>
        </w:rPr>
        <w:t>במסגרת סקר המיגון שערך משרד החינוך נבדק, בין היתר, אם בבתיה"ס יש רכז ביטחון ואם הוא עבר הכשרה מקצועית לתפקידו. בסקר המנהלים שערך משרד מבקר המדינה נשאלו מנהלי בתיה"ס על המידה שבה תרם רכז הביטחון (שהוא כאמור הגורם המקצועי הבכיר הפועל לצד מנהל ביה"ס) להתמודדות עם מצב החירום. להלן הנתונים:</w:t>
      </w:r>
    </w:p>
    <w:p w14:paraId="7E8F3AC1" w14:textId="77777777" w:rsidR="0010195F" w:rsidRPr="0010195F" w:rsidRDefault="0010195F" w:rsidP="0010195F">
      <w:pPr>
        <w:spacing w:line="269" w:lineRule="auto"/>
        <w:ind w:left="-567"/>
        <w:rPr>
          <w:rFonts w:eastAsia="Calibri"/>
          <w:szCs w:val="20"/>
          <w:rtl/>
        </w:rPr>
      </w:pPr>
    </w:p>
    <w:p w14:paraId="57CE0B6D"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t>תרשים</w:t>
      </w:r>
      <w:r w:rsidRPr="0010195F">
        <w:rPr>
          <w:rFonts w:eastAsia="Calibri"/>
          <w:rtl/>
        </w:rPr>
        <w:t xml:space="preserve"> </w:t>
      </w:r>
      <w:r w:rsidRPr="0010195F">
        <w:rPr>
          <w:rFonts w:eastAsia="Calibri" w:hint="cs"/>
          <w:rtl/>
        </w:rPr>
        <w:t>26</w:t>
      </w:r>
      <w:r w:rsidRPr="0010195F">
        <w:rPr>
          <w:rFonts w:eastAsia="Calibri"/>
          <w:rtl/>
        </w:rPr>
        <w:t>:</w:t>
      </w:r>
      <w:r w:rsidRPr="0010195F">
        <w:rPr>
          <w:rFonts w:eastAsia="Calibri" w:hint="cs"/>
          <w:b/>
          <w:bCs/>
          <w:rtl/>
        </w:rPr>
        <w:t xml:space="preserve"> </w:t>
      </w:r>
      <w:r w:rsidRPr="0010195F">
        <w:rPr>
          <w:rFonts w:eastAsia="Calibri"/>
          <w:b/>
          <w:bCs/>
          <w:rtl/>
        </w:rPr>
        <w:t>מספר בתיה</w:t>
      </w:r>
      <w:r w:rsidRPr="0010195F">
        <w:rPr>
          <w:rFonts w:eastAsia="Calibri" w:hint="cs"/>
          <w:b/>
          <w:bCs/>
          <w:rtl/>
        </w:rPr>
        <w:t>"</w:t>
      </w:r>
      <w:r w:rsidRPr="0010195F">
        <w:rPr>
          <w:rFonts w:eastAsia="Calibri"/>
          <w:b/>
          <w:bCs/>
          <w:rtl/>
        </w:rPr>
        <w:t>ס ש</w:t>
      </w:r>
      <w:r w:rsidRPr="0010195F">
        <w:rPr>
          <w:rFonts w:eastAsia="Calibri" w:hint="cs"/>
          <w:b/>
          <w:bCs/>
          <w:rtl/>
        </w:rPr>
        <w:t>לא היה</w:t>
      </w:r>
      <w:r w:rsidRPr="0010195F">
        <w:rPr>
          <w:rFonts w:eastAsia="Calibri"/>
          <w:b/>
          <w:bCs/>
          <w:rtl/>
        </w:rPr>
        <w:t xml:space="preserve"> בהם רכז ביטחון</w:t>
      </w:r>
      <w:r w:rsidRPr="0010195F">
        <w:rPr>
          <w:rFonts w:eastAsia="Calibri" w:hint="cs"/>
          <w:b/>
          <w:bCs/>
          <w:rtl/>
        </w:rPr>
        <w:t xml:space="preserve"> במועד שנסקרו, לפי מגזר, ושיעורם מתוך סך בתי הספר שבאותו מגזר </w:t>
      </w:r>
    </w:p>
    <w:p w14:paraId="1699449E"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54F684C8" wp14:editId="1050C500">
            <wp:extent cx="4467225" cy="2905125"/>
            <wp:effectExtent l="0" t="0" r="9525" b="9525"/>
            <wp:docPr id="26" name="תמונה 26" descr="במגזר היהודי ממלכתי-דתי - 12 בתי ספר (1.5%).&#10;במגזר הלא-יהודי - 27 בתי ספר (2.7%).&#10;במגזר היהודי ממלכתי - 34 בתי ספר (2%).&#10;במגזר היהודי חרדי - 184 בתי ספר (11.7%).&#10;סך הכל ארצי: 257 בתי ספר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455" t="2505" r="1108" b="2003"/>
                    <a:stretch/>
                  </pic:blipFill>
                  <pic:spPr bwMode="auto">
                    <a:xfrm>
                      <a:off x="0" y="0"/>
                      <a:ext cx="4467225"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10EA2A15"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025D2274" w14:textId="77777777" w:rsidR="0010195F" w:rsidRPr="0010195F" w:rsidRDefault="0010195F" w:rsidP="0010195F">
      <w:pPr>
        <w:spacing w:line="269" w:lineRule="auto"/>
        <w:ind w:left="-567"/>
        <w:rPr>
          <w:rFonts w:eastAsia="Calibri"/>
          <w:szCs w:val="20"/>
          <w:rtl/>
        </w:rPr>
      </w:pPr>
    </w:p>
    <w:p w14:paraId="49FF5FCE" w14:textId="77777777" w:rsidR="0010195F" w:rsidRPr="0010195F" w:rsidRDefault="0010195F" w:rsidP="0010195F">
      <w:pPr>
        <w:spacing w:line="269" w:lineRule="auto"/>
        <w:rPr>
          <w:rFonts w:eastAsia="Calibri"/>
          <w:sz w:val="24"/>
          <w:rtl/>
        </w:rPr>
      </w:pPr>
      <w:r w:rsidRPr="0010195F">
        <w:rPr>
          <w:rFonts w:eastAsia="Calibri" w:hint="cs"/>
          <w:b/>
          <w:bCs/>
          <w:rtl/>
        </w:rPr>
        <w:lastRenderedPageBreak/>
        <w:t>מהתרשים עולה כי ב-257 בתי"ס לא היה רכז ביטחון במועד שנבדקו (כ-5% מבתיה"ס שנבדקו בסקר המיגון)</w:t>
      </w:r>
      <w:r w:rsidRPr="0010195F">
        <w:rPr>
          <w:rFonts w:eastAsia="Calibri"/>
          <w:b/>
          <w:bCs/>
          <w:vertAlign w:val="superscript"/>
          <w:rtl/>
        </w:rPr>
        <w:footnoteReference w:id="125"/>
      </w:r>
      <w:r w:rsidRPr="0010195F">
        <w:rPr>
          <w:rFonts w:eastAsia="Calibri" w:hint="cs"/>
          <w:b/>
          <w:bCs/>
          <w:rtl/>
        </w:rPr>
        <w:t>. בחתך מגזרי, במגזר החרדי נמצא המספר הגבוה ביותר של בתי"ס ללא רכז ביטחון (184 בתי"ס), שהם קרוב ל-12% מבתיה"ס במגזר זה, והם רוב בתיה"ס בארץ שאין בהם רכז ביטחון (כ-72% מהם). במגזרים האחרים, מספר בתיה"ס ללא רכז ביטחון נמוך הרבה יותר, ושיעורם נע בין 1.5% במגזר הממלכתי-דתי ל-2.7% במגזר הלא-יהודי.</w:t>
      </w:r>
    </w:p>
    <w:p w14:paraId="650B4D5C" w14:textId="77777777" w:rsidR="0010195F" w:rsidRPr="0010195F" w:rsidRDefault="0010195F" w:rsidP="0010195F">
      <w:pPr>
        <w:spacing w:line="269" w:lineRule="auto"/>
        <w:ind w:left="-567"/>
        <w:rPr>
          <w:rFonts w:eastAsia="Calibri"/>
          <w:szCs w:val="20"/>
          <w:rtl/>
        </w:rPr>
      </w:pPr>
    </w:p>
    <w:p w14:paraId="7DA3A600"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t>תרשים</w:t>
      </w:r>
      <w:r w:rsidRPr="0010195F">
        <w:rPr>
          <w:rFonts w:eastAsia="Calibri"/>
          <w:rtl/>
        </w:rPr>
        <w:t xml:space="preserve"> </w:t>
      </w:r>
      <w:r w:rsidRPr="0010195F">
        <w:rPr>
          <w:rFonts w:eastAsia="Calibri" w:hint="cs"/>
          <w:rtl/>
        </w:rPr>
        <w:t>27</w:t>
      </w:r>
      <w:r w:rsidRPr="0010195F">
        <w:rPr>
          <w:rFonts w:eastAsia="Calibri"/>
          <w:rtl/>
        </w:rPr>
        <w:t>:</w:t>
      </w:r>
      <w:r w:rsidRPr="0010195F">
        <w:rPr>
          <w:rFonts w:eastAsia="Calibri" w:hint="cs"/>
          <w:b/>
          <w:bCs/>
          <w:rtl/>
        </w:rPr>
        <w:t xml:space="preserve"> </w:t>
      </w:r>
      <w:r w:rsidRPr="0010195F">
        <w:rPr>
          <w:rFonts w:eastAsia="Calibri"/>
          <w:b/>
          <w:bCs/>
          <w:rtl/>
        </w:rPr>
        <w:t>מספר בתיה</w:t>
      </w:r>
      <w:r w:rsidRPr="0010195F">
        <w:rPr>
          <w:rFonts w:eastAsia="Calibri" w:hint="cs"/>
          <w:b/>
          <w:bCs/>
          <w:rtl/>
        </w:rPr>
        <w:t>"</w:t>
      </w:r>
      <w:r w:rsidRPr="0010195F">
        <w:rPr>
          <w:rFonts w:eastAsia="Calibri"/>
          <w:b/>
          <w:bCs/>
          <w:rtl/>
        </w:rPr>
        <w:t xml:space="preserve">ס שרכז </w:t>
      </w:r>
      <w:r w:rsidRPr="0010195F">
        <w:rPr>
          <w:rFonts w:eastAsia="Calibri" w:hint="cs"/>
          <w:b/>
          <w:bCs/>
          <w:rtl/>
        </w:rPr>
        <w:t>ה</w:t>
      </w:r>
      <w:r w:rsidRPr="0010195F">
        <w:rPr>
          <w:rFonts w:eastAsia="Calibri"/>
          <w:b/>
          <w:bCs/>
          <w:rtl/>
        </w:rPr>
        <w:t xml:space="preserve">ביטחון </w:t>
      </w:r>
      <w:r w:rsidRPr="0010195F">
        <w:rPr>
          <w:rFonts w:eastAsia="Calibri" w:hint="cs"/>
          <w:b/>
          <w:bCs/>
          <w:rtl/>
        </w:rPr>
        <w:t>שלהם לא עבר הכשרה מקצועית לתפקיד במועד שנסקרו, לפי מגזר, ושיעורם מתוך סך בתי הספר שבאותו מגזר</w:t>
      </w:r>
    </w:p>
    <w:p w14:paraId="0A243734" w14:textId="77777777" w:rsidR="0010195F" w:rsidRPr="0010195F" w:rsidRDefault="0010195F" w:rsidP="0010195F">
      <w:pPr>
        <w:spacing w:line="269" w:lineRule="auto"/>
        <w:jc w:val="center"/>
        <w:rPr>
          <w:rFonts w:eastAsia="Calibri"/>
          <w:sz w:val="24"/>
          <w:rtl/>
        </w:rPr>
      </w:pPr>
      <w:r w:rsidRPr="0010195F">
        <w:rPr>
          <w:rFonts w:eastAsia="Calibri"/>
          <w:noProof/>
          <w:sz w:val="24"/>
        </w:rPr>
        <w:drawing>
          <wp:inline distT="0" distB="0" distL="0" distR="0" wp14:anchorId="05A24A66" wp14:editId="3E0CE3C7">
            <wp:extent cx="4476750" cy="2952750"/>
            <wp:effectExtent l="0" t="0" r="0" b="0"/>
            <wp:docPr id="42" name="תמונה 42" descr="במגזר היהודי ממלכתי-דתי - 95 בתי ספר (12.3%).&#10;במגזר הלא-יהודי - 133 בתי ספר (13.9%).&#10;במגזר היהודי ממלכתי - 191 בתי ספר (11.6%).&#10;במגזר היהודי חרדי - 322 בתי ספר (23.2%).&#10;סך הכל ארצי: 741 בתי ספר (1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8" t="940" r="1316" b="2003"/>
                    <a:stretch/>
                  </pic:blipFill>
                  <pic:spPr bwMode="auto">
                    <a:xfrm>
                      <a:off x="0" y="0"/>
                      <a:ext cx="447675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2A667A44"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386D5B45" w14:textId="77777777" w:rsidR="0010195F" w:rsidRPr="0010195F" w:rsidRDefault="0010195F" w:rsidP="0010195F">
      <w:pPr>
        <w:spacing w:line="269" w:lineRule="auto"/>
        <w:ind w:left="-567"/>
        <w:rPr>
          <w:rFonts w:eastAsia="Calibri"/>
          <w:szCs w:val="20"/>
          <w:rtl/>
        </w:rPr>
      </w:pPr>
    </w:p>
    <w:p w14:paraId="5653345E" w14:textId="77777777" w:rsidR="0010195F" w:rsidRPr="0010195F" w:rsidRDefault="0010195F" w:rsidP="0010195F">
      <w:pPr>
        <w:spacing w:line="269" w:lineRule="auto"/>
        <w:rPr>
          <w:rFonts w:eastAsia="Calibri"/>
          <w:b/>
          <w:bCs/>
          <w:rtl/>
        </w:rPr>
      </w:pPr>
      <w:r w:rsidRPr="0010195F">
        <w:rPr>
          <w:rFonts w:eastAsia="Calibri" w:hint="eastAsia"/>
          <w:b/>
          <w:bCs/>
          <w:rtl/>
        </w:rPr>
        <w:t>מהתרשים</w:t>
      </w:r>
      <w:r w:rsidRPr="0010195F">
        <w:rPr>
          <w:rFonts w:eastAsia="Calibri"/>
          <w:b/>
          <w:bCs/>
          <w:rtl/>
        </w:rPr>
        <w:t xml:space="preserve"> עולה כי </w:t>
      </w:r>
      <w:r w:rsidRPr="0010195F">
        <w:rPr>
          <w:rFonts w:eastAsia="Calibri" w:hint="cs"/>
          <w:b/>
          <w:bCs/>
          <w:rtl/>
        </w:rPr>
        <w:t xml:space="preserve">ב-741 </w:t>
      </w:r>
      <w:r w:rsidRPr="0010195F">
        <w:rPr>
          <w:rFonts w:eastAsia="Calibri"/>
          <w:b/>
          <w:bCs/>
          <w:rtl/>
        </w:rPr>
        <w:t>בתי"ס</w:t>
      </w:r>
      <w:r w:rsidRPr="0010195F">
        <w:rPr>
          <w:rFonts w:eastAsia="Calibri" w:hint="cs"/>
          <w:b/>
          <w:bCs/>
          <w:rtl/>
        </w:rPr>
        <w:t xml:space="preserve"> </w:t>
      </w:r>
      <w:r w:rsidRPr="0010195F">
        <w:rPr>
          <w:rFonts w:eastAsia="Calibri"/>
          <w:b/>
          <w:bCs/>
          <w:rtl/>
        </w:rPr>
        <w:t>רכז הביטחון לא עבר הכשרה מקצועית לתפקיד</w:t>
      </w:r>
      <w:r w:rsidRPr="0010195F">
        <w:rPr>
          <w:rFonts w:eastAsia="Calibri" w:hint="cs"/>
          <w:b/>
          <w:bCs/>
          <w:rtl/>
        </w:rPr>
        <w:t xml:space="preserve"> במועד שנסקרו (15.5% מבתיה"ס בעלי רכז ביטחון שנבדקו בסקר המיגון)</w:t>
      </w:r>
      <w:r w:rsidRPr="0010195F">
        <w:rPr>
          <w:rFonts w:eastAsia="Calibri"/>
          <w:b/>
          <w:bCs/>
          <w:rtl/>
        </w:rPr>
        <w:t xml:space="preserve">. </w:t>
      </w:r>
      <w:r w:rsidRPr="0010195F">
        <w:rPr>
          <w:rFonts w:eastAsia="Calibri" w:hint="cs"/>
          <w:b/>
          <w:bCs/>
          <w:rtl/>
        </w:rPr>
        <w:t xml:space="preserve">במגזר החרדי נמצא המספר </w:t>
      </w:r>
      <w:r w:rsidRPr="0010195F">
        <w:rPr>
          <w:rFonts w:eastAsia="Calibri"/>
          <w:b/>
          <w:bCs/>
          <w:rtl/>
        </w:rPr>
        <w:t xml:space="preserve">הגבוה ביותר של בתי"ס </w:t>
      </w:r>
      <w:r w:rsidRPr="0010195F">
        <w:rPr>
          <w:rFonts w:eastAsia="Calibri" w:hint="cs"/>
          <w:b/>
          <w:bCs/>
          <w:rtl/>
        </w:rPr>
        <w:t>שרכז הביטחון שלהם לא הוכשר מבחינה מקצועית לתפקיד (322 בתי"ס), שהם</w:t>
      </w:r>
      <w:r w:rsidRPr="0010195F">
        <w:rPr>
          <w:rFonts w:eastAsia="Calibri"/>
          <w:b/>
          <w:bCs/>
          <w:rtl/>
        </w:rPr>
        <w:t xml:space="preserve"> כ-23% מכלל בתיה"ס </w:t>
      </w:r>
      <w:r w:rsidRPr="0010195F">
        <w:rPr>
          <w:rFonts w:eastAsia="Calibri" w:hint="cs"/>
          <w:b/>
          <w:bCs/>
          <w:rtl/>
        </w:rPr>
        <w:t>במגזר זה</w:t>
      </w:r>
      <w:r w:rsidRPr="0010195F">
        <w:rPr>
          <w:rFonts w:eastAsia="Calibri"/>
          <w:b/>
          <w:bCs/>
          <w:rtl/>
        </w:rPr>
        <w:t xml:space="preserve">, </w:t>
      </w:r>
      <w:r w:rsidRPr="0010195F">
        <w:rPr>
          <w:rFonts w:eastAsia="Calibri" w:hint="cs"/>
          <w:b/>
          <w:bCs/>
          <w:rtl/>
        </w:rPr>
        <w:t>ו</w:t>
      </w:r>
      <w:r w:rsidRPr="0010195F">
        <w:rPr>
          <w:rFonts w:eastAsia="Calibri" w:hint="eastAsia"/>
          <w:b/>
          <w:bCs/>
          <w:rtl/>
        </w:rPr>
        <w:t>כ</w:t>
      </w:r>
      <w:r w:rsidRPr="0010195F">
        <w:rPr>
          <w:rFonts w:eastAsia="Calibri"/>
          <w:b/>
          <w:bCs/>
          <w:rtl/>
        </w:rPr>
        <w:t xml:space="preserve">-44% </w:t>
      </w:r>
      <w:r w:rsidRPr="0010195F">
        <w:rPr>
          <w:rFonts w:eastAsia="Calibri" w:hint="eastAsia"/>
          <w:b/>
          <w:bCs/>
          <w:rtl/>
        </w:rPr>
        <w:t>מבתיה</w:t>
      </w:r>
      <w:r w:rsidRPr="0010195F">
        <w:rPr>
          <w:rFonts w:eastAsia="Calibri"/>
          <w:b/>
          <w:bCs/>
          <w:rtl/>
        </w:rPr>
        <w:t xml:space="preserve">"ס </w:t>
      </w:r>
      <w:r w:rsidRPr="0010195F">
        <w:rPr>
          <w:rFonts w:eastAsia="Calibri" w:hint="eastAsia"/>
          <w:b/>
          <w:bCs/>
          <w:rtl/>
        </w:rPr>
        <w:t>בארץ</w:t>
      </w:r>
      <w:r w:rsidRPr="0010195F">
        <w:rPr>
          <w:rFonts w:eastAsia="Calibri"/>
          <w:b/>
          <w:bCs/>
          <w:rtl/>
        </w:rPr>
        <w:t xml:space="preserve"> </w:t>
      </w:r>
      <w:r w:rsidRPr="0010195F">
        <w:rPr>
          <w:rFonts w:eastAsia="Calibri" w:hint="eastAsia"/>
          <w:b/>
          <w:bCs/>
          <w:rtl/>
        </w:rPr>
        <w:t>שרכז</w:t>
      </w:r>
      <w:r w:rsidRPr="0010195F">
        <w:rPr>
          <w:rFonts w:eastAsia="Calibri"/>
          <w:b/>
          <w:bCs/>
          <w:rtl/>
        </w:rPr>
        <w:t xml:space="preserve"> </w:t>
      </w:r>
      <w:r w:rsidRPr="0010195F">
        <w:rPr>
          <w:rFonts w:eastAsia="Calibri" w:hint="eastAsia"/>
          <w:b/>
          <w:bCs/>
          <w:rtl/>
        </w:rPr>
        <w:t>הביטחון</w:t>
      </w:r>
      <w:r w:rsidRPr="0010195F">
        <w:rPr>
          <w:rFonts w:eastAsia="Calibri"/>
          <w:b/>
          <w:bCs/>
          <w:rtl/>
        </w:rPr>
        <w:t xml:space="preserve"> </w:t>
      </w:r>
      <w:r w:rsidRPr="0010195F">
        <w:rPr>
          <w:rFonts w:eastAsia="Calibri" w:hint="eastAsia"/>
          <w:b/>
          <w:bCs/>
          <w:rtl/>
        </w:rPr>
        <w:t>שלהם</w:t>
      </w:r>
      <w:r w:rsidRPr="0010195F">
        <w:rPr>
          <w:rFonts w:eastAsia="Calibri"/>
          <w:b/>
          <w:bCs/>
          <w:rtl/>
        </w:rPr>
        <w:t xml:space="preserve"> </w:t>
      </w:r>
      <w:r w:rsidRPr="0010195F">
        <w:rPr>
          <w:rFonts w:eastAsia="Calibri" w:hint="eastAsia"/>
          <w:b/>
          <w:bCs/>
          <w:rtl/>
        </w:rPr>
        <w:t>לא</w:t>
      </w:r>
      <w:r w:rsidRPr="0010195F">
        <w:rPr>
          <w:rFonts w:eastAsia="Calibri"/>
          <w:b/>
          <w:bCs/>
          <w:rtl/>
        </w:rPr>
        <w:t xml:space="preserve"> </w:t>
      </w:r>
      <w:r w:rsidRPr="0010195F">
        <w:rPr>
          <w:rFonts w:eastAsia="Calibri" w:hint="eastAsia"/>
          <w:b/>
          <w:bCs/>
          <w:rtl/>
        </w:rPr>
        <w:t>עבר</w:t>
      </w:r>
      <w:r w:rsidRPr="0010195F">
        <w:rPr>
          <w:rFonts w:eastAsia="Calibri"/>
          <w:b/>
          <w:bCs/>
          <w:rtl/>
        </w:rPr>
        <w:t xml:space="preserve"> </w:t>
      </w:r>
      <w:r w:rsidRPr="0010195F">
        <w:rPr>
          <w:rFonts w:eastAsia="Calibri" w:hint="eastAsia"/>
          <w:b/>
          <w:bCs/>
          <w:rtl/>
        </w:rPr>
        <w:t>הכשרה</w:t>
      </w:r>
      <w:r w:rsidRPr="0010195F">
        <w:rPr>
          <w:rFonts w:eastAsia="Calibri"/>
          <w:b/>
          <w:bCs/>
          <w:rtl/>
        </w:rPr>
        <w:t xml:space="preserve"> </w:t>
      </w:r>
      <w:r w:rsidRPr="0010195F">
        <w:rPr>
          <w:rFonts w:eastAsia="Calibri" w:hint="eastAsia"/>
          <w:b/>
          <w:bCs/>
          <w:rtl/>
        </w:rPr>
        <w:t>לתפקיד</w:t>
      </w:r>
      <w:r w:rsidRPr="0010195F">
        <w:rPr>
          <w:rFonts w:eastAsia="Calibri"/>
          <w:b/>
          <w:bCs/>
          <w:rtl/>
        </w:rPr>
        <w:t xml:space="preserve">. </w:t>
      </w:r>
      <w:r w:rsidRPr="0010195F">
        <w:rPr>
          <w:rFonts w:eastAsia="Calibri" w:hint="eastAsia"/>
          <w:b/>
          <w:bCs/>
          <w:rtl/>
        </w:rPr>
        <w:t>במגזרים</w:t>
      </w:r>
      <w:r w:rsidRPr="0010195F">
        <w:rPr>
          <w:rFonts w:eastAsia="Calibri"/>
          <w:b/>
          <w:bCs/>
          <w:rtl/>
        </w:rPr>
        <w:t xml:space="preserve"> </w:t>
      </w:r>
      <w:r w:rsidRPr="0010195F">
        <w:rPr>
          <w:rFonts w:eastAsia="Calibri" w:hint="eastAsia"/>
          <w:b/>
          <w:bCs/>
          <w:rtl/>
        </w:rPr>
        <w:t>האחרים</w:t>
      </w:r>
      <w:r w:rsidRPr="0010195F">
        <w:rPr>
          <w:rFonts w:eastAsia="Calibri"/>
          <w:b/>
          <w:bCs/>
          <w:rtl/>
        </w:rPr>
        <w:t xml:space="preserve"> </w:t>
      </w:r>
      <w:r w:rsidRPr="0010195F">
        <w:rPr>
          <w:rFonts w:eastAsia="Calibri" w:hint="eastAsia"/>
          <w:b/>
          <w:bCs/>
          <w:rtl/>
        </w:rPr>
        <w:t>שיעור</w:t>
      </w:r>
      <w:r w:rsidRPr="0010195F">
        <w:rPr>
          <w:rFonts w:eastAsia="Calibri"/>
          <w:b/>
          <w:bCs/>
          <w:rtl/>
        </w:rPr>
        <w:t xml:space="preserve"> </w:t>
      </w:r>
      <w:r w:rsidRPr="0010195F">
        <w:rPr>
          <w:rFonts w:eastAsia="Calibri" w:hint="eastAsia"/>
          <w:b/>
          <w:bCs/>
          <w:rtl/>
        </w:rPr>
        <w:t>בתיה</w:t>
      </w:r>
      <w:r w:rsidRPr="0010195F">
        <w:rPr>
          <w:rFonts w:eastAsia="Calibri"/>
          <w:b/>
          <w:bCs/>
          <w:rtl/>
        </w:rPr>
        <w:t xml:space="preserve">"ס </w:t>
      </w:r>
      <w:r w:rsidRPr="0010195F">
        <w:rPr>
          <w:rFonts w:eastAsia="Calibri" w:hint="eastAsia"/>
          <w:b/>
          <w:bCs/>
          <w:rtl/>
        </w:rPr>
        <w:t>הללו</w:t>
      </w:r>
      <w:r w:rsidRPr="0010195F">
        <w:rPr>
          <w:rFonts w:eastAsia="Calibri"/>
          <w:b/>
          <w:bCs/>
          <w:rtl/>
        </w:rPr>
        <w:t xml:space="preserve"> </w:t>
      </w:r>
      <w:r w:rsidRPr="0010195F">
        <w:rPr>
          <w:rFonts w:eastAsia="Calibri" w:hint="eastAsia"/>
          <w:b/>
          <w:bCs/>
          <w:rtl/>
        </w:rPr>
        <w:t>נע</w:t>
      </w:r>
      <w:r w:rsidRPr="0010195F">
        <w:rPr>
          <w:rFonts w:eastAsia="Calibri"/>
          <w:b/>
          <w:bCs/>
          <w:rtl/>
        </w:rPr>
        <w:t xml:space="preserve"> </w:t>
      </w:r>
      <w:r w:rsidRPr="0010195F">
        <w:rPr>
          <w:rFonts w:eastAsia="Calibri" w:hint="eastAsia"/>
          <w:b/>
          <w:bCs/>
          <w:rtl/>
        </w:rPr>
        <w:t>בין</w:t>
      </w:r>
      <w:r w:rsidRPr="0010195F">
        <w:rPr>
          <w:rFonts w:eastAsia="Calibri"/>
          <w:b/>
          <w:bCs/>
          <w:rtl/>
        </w:rPr>
        <w:t xml:space="preserve"> </w:t>
      </w:r>
      <w:r w:rsidRPr="0010195F">
        <w:rPr>
          <w:rFonts w:eastAsia="Calibri" w:hint="eastAsia"/>
          <w:b/>
          <w:bCs/>
          <w:rtl/>
        </w:rPr>
        <w:t>כ</w:t>
      </w:r>
      <w:r w:rsidRPr="0010195F">
        <w:rPr>
          <w:rFonts w:eastAsia="Calibri"/>
          <w:b/>
          <w:bCs/>
          <w:rtl/>
        </w:rPr>
        <w:t xml:space="preserve">-12% </w:t>
      </w:r>
      <w:r w:rsidRPr="0010195F">
        <w:rPr>
          <w:rFonts w:eastAsia="Calibri" w:hint="eastAsia"/>
          <w:b/>
          <w:bCs/>
          <w:rtl/>
        </w:rPr>
        <w:t>במגזר</w:t>
      </w:r>
      <w:r w:rsidRPr="0010195F">
        <w:rPr>
          <w:rFonts w:eastAsia="Calibri"/>
          <w:b/>
          <w:bCs/>
          <w:rtl/>
        </w:rPr>
        <w:t xml:space="preserve"> </w:t>
      </w:r>
      <w:r w:rsidRPr="0010195F">
        <w:rPr>
          <w:rFonts w:eastAsia="Calibri" w:hint="eastAsia"/>
          <w:b/>
          <w:bCs/>
          <w:rtl/>
        </w:rPr>
        <w:t>היהודי</w:t>
      </w:r>
      <w:r w:rsidRPr="0010195F">
        <w:rPr>
          <w:rFonts w:eastAsia="Calibri"/>
          <w:b/>
          <w:bCs/>
          <w:rtl/>
        </w:rPr>
        <w:t xml:space="preserve"> </w:t>
      </w:r>
      <w:r w:rsidRPr="0010195F">
        <w:rPr>
          <w:rFonts w:eastAsia="Calibri" w:hint="eastAsia"/>
          <w:b/>
          <w:bCs/>
          <w:rtl/>
        </w:rPr>
        <w:t>ממלכתי</w:t>
      </w:r>
      <w:r w:rsidRPr="0010195F">
        <w:rPr>
          <w:rFonts w:eastAsia="Calibri"/>
          <w:b/>
          <w:bCs/>
          <w:rtl/>
        </w:rPr>
        <w:t xml:space="preserve"> </w:t>
      </w:r>
      <w:r w:rsidRPr="0010195F">
        <w:rPr>
          <w:rFonts w:eastAsia="Calibri" w:hint="eastAsia"/>
          <w:b/>
          <w:bCs/>
          <w:rtl/>
        </w:rPr>
        <w:t>לכ</w:t>
      </w:r>
      <w:r w:rsidRPr="0010195F">
        <w:rPr>
          <w:rFonts w:eastAsia="Calibri"/>
          <w:b/>
          <w:bCs/>
          <w:rtl/>
        </w:rPr>
        <w:t xml:space="preserve">-14% </w:t>
      </w:r>
      <w:r w:rsidRPr="0010195F">
        <w:rPr>
          <w:rFonts w:eastAsia="Calibri" w:hint="eastAsia"/>
          <w:b/>
          <w:bCs/>
          <w:rtl/>
        </w:rPr>
        <w:t>במגזר</w:t>
      </w:r>
      <w:r w:rsidRPr="0010195F">
        <w:rPr>
          <w:rFonts w:eastAsia="Calibri"/>
          <w:b/>
          <w:bCs/>
          <w:rtl/>
        </w:rPr>
        <w:t xml:space="preserve"> </w:t>
      </w:r>
      <w:r w:rsidRPr="0010195F">
        <w:rPr>
          <w:rFonts w:eastAsia="Calibri" w:hint="eastAsia"/>
          <w:b/>
          <w:bCs/>
          <w:rtl/>
        </w:rPr>
        <w:t>הלא</w:t>
      </w:r>
      <w:r w:rsidRPr="0010195F">
        <w:rPr>
          <w:rFonts w:eastAsia="Calibri" w:hint="cs"/>
          <w:b/>
          <w:bCs/>
          <w:rtl/>
        </w:rPr>
        <w:t>-</w:t>
      </w:r>
      <w:r w:rsidRPr="0010195F">
        <w:rPr>
          <w:rFonts w:eastAsia="Calibri" w:hint="eastAsia"/>
          <w:b/>
          <w:bCs/>
          <w:rtl/>
        </w:rPr>
        <w:t>יהודי</w:t>
      </w:r>
      <w:r w:rsidRPr="0010195F">
        <w:rPr>
          <w:rFonts w:eastAsia="Calibri"/>
          <w:b/>
          <w:bCs/>
          <w:rtl/>
        </w:rPr>
        <w:t>.</w:t>
      </w:r>
    </w:p>
    <w:p w14:paraId="510CCCDE" w14:textId="77777777" w:rsidR="0010195F" w:rsidRPr="0010195F" w:rsidRDefault="0010195F" w:rsidP="0010195F">
      <w:pPr>
        <w:spacing w:line="269" w:lineRule="auto"/>
        <w:ind w:left="-567"/>
        <w:rPr>
          <w:rFonts w:eastAsia="Calibri"/>
          <w:szCs w:val="20"/>
          <w:rtl/>
        </w:rPr>
      </w:pPr>
    </w:p>
    <w:p w14:paraId="731C4EDD" w14:textId="77777777" w:rsidR="0010195F" w:rsidRPr="0010195F" w:rsidRDefault="0010195F" w:rsidP="0010195F">
      <w:pPr>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28</w:t>
      </w:r>
      <w:r w:rsidRPr="0010195F">
        <w:rPr>
          <w:rFonts w:eastAsia="Calibri"/>
          <w:rtl/>
        </w:rPr>
        <w:t>:</w:t>
      </w:r>
      <w:r w:rsidRPr="0010195F">
        <w:rPr>
          <w:rFonts w:eastAsia="Calibri" w:hint="cs"/>
          <w:b/>
          <w:bCs/>
          <w:rtl/>
        </w:rPr>
        <w:t xml:space="preserve"> </w:t>
      </w:r>
      <w:r w:rsidRPr="0010195F">
        <w:rPr>
          <w:rFonts w:eastAsia="Calibri"/>
          <w:b/>
          <w:bCs/>
          <w:rtl/>
        </w:rPr>
        <w:t xml:space="preserve">התפלגות תשובות המנהלים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 באיזו מידה תרם רכז הביטחון של ביה</w:t>
      </w:r>
      <w:r w:rsidRPr="0010195F">
        <w:rPr>
          <w:rFonts w:eastAsia="Calibri" w:hint="cs"/>
          <w:b/>
          <w:bCs/>
          <w:rtl/>
        </w:rPr>
        <w:t>"</w:t>
      </w:r>
      <w:r w:rsidRPr="0010195F">
        <w:rPr>
          <w:rFonts w:eastAsia="Calibri"/>
          <w:b/>
          <w:bCs/>
          <w:rtl/>
        </w:rPr>
        <w:t>ס להתמודדות עם מצב החירום</w:t>
      </w:r>
      <w:r w:rsidRPr="0010195F">
        <w:rPr>
          <w:rFonts w:eastAsia="Calibri" w:hint="cs"/>
          <w:b/>
          <w:bCs/>
          <w:rtl/>
        </w:rPr>
        <w:t>?</w:t>
      </w:r>
    </w:p>
    <w:p w14:paraId="200A7BE8"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0F8B1007" wp14:editId="64F2A200">
            <wp:extent cx="4486275" cy="2876550"/>
            <wp:effectExtent l="0" t="0" r="9525" b="0"/>
            <wp:docPr id="7169" name="תמונה 7169" descr="בכלל לא - 2.4% מהמשיבים.&#10;במידה מועטה - 5% מהמשיבים.&#10;במידה בינונית - 14.4% מהמשיבים.&#10;במידה רבה - 32.2% מהמשיבים.&#10;במידה רבה מאוד - 44.8% מהמשיבים.&#10;אין רכז ביטחון בבית הספר - 1.2%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1039" t="1250" r="1107" b="4375"/>
                    <a:stretch/>
                  </pic:blipFill>
                  <pic:spPr bwMode="auto">
                    <a:xfrm>
                      <a:off x="0" y="0"/>
                      <a:ext cx="448627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4D40446E"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מנהלי</w:t>
      </w:r>
      <w:r w:rsidRPr="0010195F">
        <w:rPr>
          <w:rFonts w:eastAsia="Calibri"/>
          <w:szCs w:val="20"/>
          <w:rtl/>
        </w:rPr>
        <w:t>ם, בעיבוד משרד מבקר המדינה.</w:t>
      </w:r>
    </w:p>
    <w:p w14:paraId="358DFEF0" w14:textId="77777777" w:rsidR="0010195F" w:rsidRPr="0010195F" w:rsidRDefault="0010195F" w:rsidP="0010195F">
      <w:pPr>
        <w:spacing w:line="269" w:lineRule="auto"/>
        <w:ind w:left="-567"/>
        <w:rPr>
          <w:rFonts w:eastAsia="Calibri"/>
          <w:szCs w:val="20"/>
          <w:rtl/>
        </w:rPr>
      </w:pPr>
    </w:p>
    <w:p w14:paraId="237A01E6" w14:textId="77777777" w:rsidR="0010195F" w:rsidRPr="0010195F" w:rsidRDefault="0010195F" w:rsidP="0010195F">
      <w:pPr>
        <w:spacing w:line="269" w:lineRule="auto"/>
        <w:rPr>
          <w:rFonts w:eastAsia="Calibri"/>
          <w:b/>
          <w:bCs/>
          <w:rtl/>
        </w:rPr>
      </w:pPr>
      <w:r w:rsidRPr="0010195F">
        <w:rPr>
          <w:rFonts w:eastAsia="Calibri" w:hint="cs"/>
          <w:b/>
          <w:bCs/>
          <w:rtl/>
        </w:rPr>
        <w:t xml:space="preserve">מתשובות המנהלים עלה כי ב-77% מבתיה"ס הייתה תרומתו של רכז הביטחון של בית הספר להתמודדות עם מצב החירום רבה או רבה מאוד. אף על פי כן, בקרוב לרבע מבתיה"ס (23%) סברו המנהלים כי תרומתו של רכז הביטחון הייתה בינונית, מועטה או שהוא לא תרם כלל (ובכלל זה נמנו בתי ספר שלא היה להם רכזי ביטחון). </w:t>
      </w:r>
    </w:p>
    <w:p w14:paraId="1AA79DB0" w14:textId="77777777" w:rsidR="0010195F" w:rsidRPr="0010195F" w:rsidRDefault="0010195F" w:rsidP="0010195F">
      <w:pPr>
        <w:spacing w:line="269" w:lineRule="auto"/>
        <w:ind w:left="-567"/>
        <w:rPr>
          <w:rFonts w:eastAsia="Calibri"/>
          <w:szCs w:val="20"/>
          <w:rtl/>
        </w:rPr>
      </w:pPr>
    </w:p>
    <w:p w14:paraId="2B592734" w14:textId="77777777" w:rsidR="0010195F" w:rsidRPr="0010195F" w:rsidRDefault="0010195F" w:rsidP="0010195F">
      <w:pPr>
        <w:spacing w:line="269" w:lineRule="auto"/>
        <w:rPr>
          <w:rFonts w:eastAsia="Calibri"/>
          <w:b/>
          <w:bCs/>
          <w:rtl/>
        </w:rPr>
      </w:pPr>
      <w:r w:rsidRPr="0010195F">
        <w:rPr>
          <w:rFonts w:eastAsia="Calibri" w:hint="cs"/>
          <w:b/>
          <w:bCs/>
          <w:rtl/>
        </w:rPr>
        <w:t xml:space="preserve">תמונת המצב העולה מנתוני סקר המיגון שערך משרד החינוך מלמדת כי אף </w:t>
      </w:r>
      <w:r w:rsidRPr="0010195F">
        <w:rPr>
          <w:rFonts w:eastAsia="Calibri" w:hint="eastAsia"/>
          <w:b/>
          <w:bCs/>
          <w:rtl/>
        </w:rPr>
        <w:t>שרכז</w:t>
      </w:r>
      <w:r w:rsidRPr="0010195F">
        <w:rPr>
          <w:rFonts w:eastAsia="Calibri"/>
          <w:b/>
          <w:bCs/>
          <w:rtl/>
        </w:rPr>
        <w:t xml:space="preserve"> </w:t>
      </w:r>
      <w:r w:rsidRPr="0010195F">
        <w:rPr>
          <w:rFonts w:eastAsia="Calibri" w:hint="eastAsia"/>
          <w:b/>
          <w:bCs/>
          <w:rtl/>
        </w:rPr>
        <w:t>הביטחון</w:t>
      </w:r>
      <w:r w:rsidRPr="0010195F">
        <w:rPr>
          <w:rFonts w:eastAsia="Calibri"/>
          <w:b/>
          <w:bCs/>
          <w:rtl/>
        </w:rPr>
        <w:t xml:space="preserve"> </w:t>
      </w:r>
      <w:r w:rsidRPr="0010195F">
        <w:rPr>
          <w:rFonts w:eastAsia="Calibri" w:hint="eastAsia"/>
          <w:b/>
          <w:bCs/>
          <w:rtl/>
        </w:rPr>
        <w:t>הוא</w:t>
      </w:r>
      <w:r w:rsidRPr="0010195F">
        <w:rPr>
          <w:rFonts w:eastAsia="Calibri"/>
          <w:b/>
          <w:bCs/>
          <w:rtl/>
        </w:rPr>
        <w:t xml:space="preserve"> </w:t>
      </w:r>
      <w:r w:rsidRPr="0010195F">
        <w:rPr>
          <w:rFonts w:eastAsia="Calibri" w:hint="eastAsia"/>
          <w:b/>
          <w:bCs/>
          <w:rtl/>
        </w:rPr>
        <w:t>הגורם</w:t>
      </w:r>
      <w:r w:rsidRPr="0010195F">
        <w:rPr>
          <w:rFonts w:eastAsia="Calibri"/>
          <w:b/>
          <w:bCs/>
          <w:rtl/>
        </w:rPr>
        <w:t xml:space="preserve"> </w:t>
      </w:r>
      <w:r w:rsidRPr="0010195F">
        <w:rPr>
          <w:rFonts w:eastAsia="Calibri" w:hint="eastAsia"/>
          <w:b/>
          <w:bCs/>
          <w:rtl/>
        </w:rPr>
        <w:t>המקצועי</w:t>
      </w:r>
      <w:r w:rsidRPr="0010195F">
        <w:rPr>
          <w:rFonts w:eastAsia="Calibri"/>
          <w:b/>
          <w:bCs/>
          <w:rtl/>
        </w:rPr>
        <w:t xml:space="preserve"> </w:t>
      </w:r>
      <w:r w:rsidRPr="0010195F">
        <w:rPr>
          <w:rFonts w:eastAsia="Calibri" w:hint="eastAsia"/>
          <w:b/>
          <w:bCs/>
          <w:rtl/>
        </w:rPr>
        <w:t>הבכיר</w:t>
      </w:r>
      <w:r w:rsidRPr="0010195F">
        <w:rPr>
          <w:rFonts w:eastAsia="Calibri"/>
          <w:b/>
          <w:bCs/>
          <w:rtl/>
        </w:rPr>
        <w:t xml:space="preserve"> </w:t>
      </w:r>
      <w:r w:rsidRPr="0010195F">
        <w:rPr>
          <w:rFonts w:eastAsia="Calibri" w:hint="eastAsia"/>
          <w:b/>
          <w:bCs/>
          <w:rtl/>
        </w:rPr>
        <w:t>הפועל</w:t>
      </w:r>
      <w:r w:rsidRPr="0010195F">
        <w:rPr>
          <w:rFonts w:eastAsia="Calibri"/>
          <w:b/>
          <w:bCs/>
          <w:rtl/>
        </w:rPr>
        <w:t xml:space="preserve"> </w:t>
      </w:r>
      <w:r w:rsidRPr="0010195F">
        <w:rPr>
          <w:rFonts w:eastAsia="Calibri" w:hint="eastAsia"/>
          <w:b/>
          <w:bCs/>
          <w:rtl/>
        </w:rPr>
        <w:t>לצד</w:t>
      </w:r>
      <w:r w:rsidRPr="0010195F">
        <w:rPr>
          <w:rFonts w:eastAsia="Calibri"/>
          <w:b/>
          <w:bCs/>
          <w:rtl/>
        </w:rPr>
        <w:t xml:space="preserve"> </w:t>
      </w:r>
      <w:r w:rsidRPr="0010195F">
        <w:rPr>
          <w:rFonts w:eastAsia="Calibri" w:hint="eastAsia"/>
          <w:b/>
          <w:bCs/>
          <w:rtl/>
        </w:rPr>
        <w:t>מנהל</w:t>
      </w:r>
      <w:r w:rsidRPr="0010195F">
        <w:rPr>
          <w:rFonts w:eastAsia="Calibri"/>
          <w:b/>
          <w:bCs/>
          <w:rtl/>
        </w:rPr>
        <w:t xml:space="preserve"> </w:t>
      </w:r>
      <w:r w:rsidRPr="0010195F">
        <w:rPr>
          <w:rFonts w:eastAsia="Calibri" w:hint="eastAsia"/>
          <w:b/>
          <w:bCs/>
          <w:rtl/>
        </w:rPr>
        <w:t>ביה</w:t>
      </w:r>
      <w:r w:rsidRPr="0010195F">
        <w:rPr>
          <w:rFonts w:eastAsia="Calibri"/>
          <w:b/>
          <w:bCs/>
          <w:rtl/>
        </w:rPr>
        <w:t xml:space="preserve">"ס </w:t>
      </w:r>
      <w:r w:rsidRPr="0010195F">
        <w:rPr>
          <w:rFonts w:eastAsia="Calibri" w:hint="eastAsia"/>
          <w:b/>
          <w:bCs/>
          <w:rtl/>
        </w:rPr>
        <w:t>בנושאים</w:t>
      </w:r>
      <w:r w:rsidRPr="0010195F">
        <w:rPr>
          <w:rFonts w:eastAsia="Calibri"/>
          <w:b/>
          <w:bCs/>
          <w:rtl/>
        </w:rPr>
        <w:t xml:space="preserve"> </w:t>
      </w:r>
      <w:r w:rsidRPr="0010195F">
        <w:rPr>
          <w:rFonts w:eastAsia="Calibri" w:hint="eastAsia"/>
          <w:b/>
          <w:bCs/>
          <w:rtl/>
        </w:rPr>
        <w:t>ביטחון</w:t>
      </w:r>
      <w:r w:rsidRPr="0010195F">
        <w:rPr>
          <w:rFonts w:eastAsia="Calibri"/>
          <w:b/>
          <w:bCs/>
          <w:rtl/>
        </w:rPr>
        <w:t xml:space="preserve">, </w:t>
      </w:r>
      <w:r w:rsidRPr="0010195F">
        <w:rPr>
          <w:rFonts w:eastAsia="Calibri" w:hint="eastAsia"/>
          <w:b/>
          <w:bCs/>
          <w:rtl/>
        </w:rPr>
        <w:t>בטיחות</w:t>
      </w:r>
      <w:r w:rsidRPr="0010195F">
        <w:rPr>
          <w:rFonts w:eastAsia="Calibri"/>
          <w:b/>
          <w:bCs/>
          <w:rtl/>
        </w:rPr>
        <w:t xml:space="preserve"> </w:t>
      </w:r>
      <w:r w:rsidRPr="0010195F">
        <w:rPr>
          <w:rFonts w:eastAsia="Calibri" w:hint="eastAsia"/>
          <w:b/>
          <w:bCs/>
          <w:rtl/>
        </w:rPr>
        <w:t>וחירום</w:t>
      </w:r>
      <w:r w:rsidRPr="0010195F">
        <w:rPr>
          <w:rFonts w:eastAsia="Calibri"/>
          <w:b/>
          <w:bCs/>
          <w:rtl/>
        </w:rPr>
        <w:t xml:space="preserve"> </w:t>
      </w:r>
      <w:r w:rsidRPr="0010195F">
        <w:rPr>
          <w:rFonts w:eastAsia="Calibri" w:hint="eastAsia"/>
          <w:b/>
          <w:bCs/>
          <w:rtl/>
        </w:rPr>
        <w:t>בעת</w:t>
      </w:r>
      <w:r w:rsidRPr="0010195F">
        <w:rPr>
          <w:rFonts w:eastAsia="Calibri"/>
          <w:b/>
          <w:bCs/>
          <w:rtl/>
        </w:rPr>
        <w:t xml:space="preserve"> </w:t>
      </w:r>
      <w:r w:rsidRPr="0010195F">
        <w:rPr>
          <w:rFonts w:eastAsia="Calibri" w:hint="eastAsia"/>
          <w:b/>
          <w:bCs/>
          <w:rtl/>
        </w:rPr>
        <w:t>שגרה</w:t>
      </w:r>
      <w:r w:rsidRPr="0010195F">
        <w:rPr>
          <w:rFonts w:eastAsia="Calibri"/>
          <w:b/>
          <w:bCs/>
          <w:rtl/>
        </w:rPr>
        <w:t xml:space="preserve"> </w:t>
      </w:r>
      <w:r w:rsidRPr="0010195F">
        <w:rPr>
          <w:rFonts w:eastAsia="Calibri" w:hint="eastAsia"/>
          <w:b/>
          <w:bCs/>
          <w:rtl/>
        </w:rPr>
        <w:t>ובשעת</w:t>
      </w:r>
      <w:r w:rsidRPr="0010195F">
        <w:rPr>
          <w:rFonts w:eastAsia="Calibri"/>
          <w:b/>
          <w:bCs/>
          <w:rtl/>
        </w:rPr>
        <w:t xml:space="preserve"> </w:t>
      </w:r>
      <w:r w:rsidRPr="0010195F">
        <w:rPr>
          <w:rFonts w:eastAsia="Calibri" w:hint="eastAsia"/>
          <w:b/>
          <w:bCs/>
          <w:rtl/>
        </w:rPr>
        <w:t>חירום</w:t>
      </w:r>
      <w:r w:rsidRPr="0010195F">
        <w:rPr>
          <w:rFonts w:eastAsia="Calibri" w:hint="cs"/>
          <w:b/>
          <w:bCs/>
          <w:rtl/>
        </w:rPr>
        <w:t>, ביותר מ-250 בתי"ס לא היו רכזי ביטחון, ובכ-740 בתי"ס נוספים הם נעדרו את ההכשרה המקצועית הנדרשת לרכזי ביטחון. מצבים אלה עלולים לפגוע מאוד בהיערכותם של בתי"ס אלה לשעת חירום ובתפקודם בעת כזאת.</w:t>
      </w:r>
    </w:p>
    <w:p w14:paraId="1641CD8F" w14:textId="77777777" w:rsidR="0010195F" w:rsidRPr="0010195F" w:rsidRDefault="0010195F" w:rsidP="0010195F">
      <w:pPr>
        <w:spacing w:line="269" w:lineRule="auto"/>
        <w:ind w:left="-567"/>
        <w:rPr>
          <w:rFonts w:eastAsia="Calibri"/>
          <w:szCs w:val="20"/>
          <w:rtl/>
        </w:rPr>
      </w:pPr>
    </w:p>
    <w:p w14:paraId="7577AE5A" w14:textId="77777777" w:rsidR="0010195F" w:rsidRPr="0010195F" w:rsidRDefault="0010195F" w:rsidP="0010195F">
      <w:pPr>
        <w:spacing w:line="269" w:lineRule="auto"/>
        <w:rPr>
          <w:rFonts w:eastAsia="Calibri"/>
          <w:b/>
          <w:bCs/>
          <w:rtl/>
        </w:rPr>
      </w:pPr>
      <w:r w:rsidRPr="0010195F">
        <w:rPr>
          <w:rFonts w:eastAsia="Calibri" w:hint="cs"/>
          <w:b/>
          <w:bCs/>
          <w:rtl/>
        </w:rPr>
        <w:t xml:space="preserve">על משרד החינוך לערוך בדיקה מהירה ועדכנית בכל בתיה"ס בנושא איושו של תפקיד רכז הביטחון והכשרתו המקצועית, ובהתאם לתוצאותיה לפעול בדחיפות למינוי רכזי ביטחון בבתיה"ס שאין בהם בעל תפקיד כזה, ולהכשרתם המקצועית של רכזי הביטחון שלא קיבלו הכשרה מתאימה. </w:t>
      </w:r>
    </w:p>
    <w:p w14:paraId="0B68B6DF" w14:textId="77777777" w:rsidR="0010195F" w:rsidRPr="0010195F" w:rsidRDefault="0010195F" w:rsidP="0010195F">
      <w:pPr>
        <w:spacing w:line="269" w:lineRule="auto"/>
        <w:ind w:left="-567"/>
        <w:rPr>
          <w:rFonts w:eastAsia="Calibri"/>
          <w:szCs w:val="20"/>
          <w:rtl/>
        </w:rPr>
      </w:pPr>
    </w:p>
    <w:p w14:paraId="4B3C4C5F" w14:textId="77777777" w:rsidR="0010195F" w:rsidRPr="0010195F" w:rsidRDefault="0010195F" w:rsidP="0010195F">
      <w:pPr>
        <w:spacing w:line="269" w:lineRule="auto"/>
        <w:rPr>
          <w:rFonts w:eastAsia="Calibri"/>
          <w:b/>
          <w:bCs/>
          <w:rtl/>
        </w:rPr>
      </w:pPr>
      <w:r w:rsidRPr="0010195F">
        <w:rPr>
          <w:rFonts w:eastAsia="Calibri" w:hint="cs"/>
          <w:b/>
          <w:bCs/>
          <w:rtl/>
        </w:rPr>
        <w:t xml:space="preserve">נוכח העובדה שכרבע מהמנהלים סברו שתרומתו של רכז הביטחון להתמודדות עם מצב החירום לא הייתה רבה, מומלץ עוד כי משרד החינוך יבחן בבקרות הנערכות על היערכות לחירום בבתיה"ס </w:t>
      </w:r>
      <w:r w:rsidRPr="0010195F">
        <w:rPr>
          <w:rFonts w:eastAsia="Calibri" w:hint="cs"/>
          <w:b/>
          <w:bCs/>
          <w:rtl/>
        </w:rPr>
        <w:lastRenderedPageBreak/>
        <w:t>(באמצעות הפיקוח של הרשות ושל המחוז) את הסיבות לכך, ובהתאם יקבע כיצד לפעול לשיפור של תפקודם ושל תרומתם.</w:t>
      </w:r>
    </w:p>
    <w:p w14:paraId="634ABDAA" w14:textId="77777777" w:rsidR="0010195F" w:rsidRPr="0010195F" w:rsidRDefault="0010195F" w:rsidP="0010195F">
      <w:pPr>
        <w:spacing w:line="269" w:lineRule="auto"/>
        <w:ind w:left="-567"/>
        <w:rPr>
          <w:rFonts w:eastAsia="Calibri"/>
          <w:szCs w:val="20"/>
          <w:rtl/>
        </w:rPr>
      </w:pPr>
    </w:p>
    <w:p w14:paraId="455B04D7" w14:textId="77777777" w:rsidR="0010195F" w:rsidRPr="0010195F" w:rsidRDefault="0010195F" w:rsidP="0010195F">
      <w:pPr>
        <w:spacing w:line="269" w:lineRule="auto"/>
        <w:rPr>
          <w:rFonts w:eastAsia="Calibri"/>
          <w:b/>
          <w:bCs/>
          <w:rtl/>
        </w:rPr>
      </w:pPr>
      <w:r w:rsidRPr="0010195F">
        <w:rPr>
          <w:rFonts w:eastAsia="Calibri" w:hint="cs"/>
          <w:rtl/>
        </w:rPr>
        <w:t xml:space="preserve">בתשובתו מסר משרד החינוך כי </w:t>
      </w:r>
      <w:r w:rsidRPr="0010195F">
        <w:rPr>
          <w:rFonts w:eastAsia="Calibri"/>
          <w:rtl/>
        </w:rPr>
        <w:t>הקים מערך הדרכה לרכזי הביטחון</w:t>
      </w:r>
      <w:r w:rsidRPr="0010195F">
        <w:rPr>
          <w:rFonts w:eastAsia="Calibri" w:hint="cs"/>
          <w:rtl/>
        </w:rPr>
        <w:t>,</w:t>
      </w:r>
      <w:r w:rsidRPr="0010195F">
        <w:rPr>
          <w:rFonts w:eastAsia="Calibri"/>
          <w:rtl/>
        </w:rPr>
        <w:t xml:space="preserve"> </w:t>
      </w:r>
      <w:r w:rsidRPr="0010195F">
        <w:rPr>
          <w:rFonts w:eastAsia="Calibri" w:hint="cs"/>
          <w:rtl/>
        </w:rPr>
        <w:t xml:space="preserve">וכי </w:t>
      </w:r>
      <w:r w:rsidRPr="0010195F">
        <w:rPr>
          <w:rFonts w:eastAsia="Calibri"/>
          <w:rtl/>
        </w:rPr>
        <w:t xml:space="preserve">נושא רכזי הביטחון נמצא בליבת העיסוק של מינהל </w:t>
      </w:r>
      <w:r w:rsidRPr="0010195F">
        <w:rPr>
          <w:rFonts w:eastAsia="Calibri" w:hint="cs"/>
          <w:rtl/>
        </w:rPr>
        <w:t xml:space="preserve">ביטחון וחירום </w:t>
      </w:r>
      <w:r w:rsidRPr="0010195F">
        <w:rPr>
          <w:rFonts w:eastAsia="Calibri"/>
          <w:rtl/>
        </w:rPr>
        <w:t>מול המחוזות.</w:t>
      </w:r>
      <w:r w:rsidRPr="0010195F">
        <w:rPr>
          <w:rFonts w:eastAsia="Calibri" w:hint="cs"/>
          <w:rtl/>
        </w:rPr>
        <w:t xml:space="preserve"> המשרד הוסיף כי </w:t>
      </w:r>
      <w:r w:rsidRPr="0010195F">
        <w:rPr>
          <w:rFonts w:eastAsia="Calibri"/>
          <w:rtl/>
        </w:rPr>
        <w:t xml:space="preserve">מידי שנה התחלופה של </w:t>
      </w:r>
      <w:r w:rsidRPr="0010195F">
        <w:rPr>
          <w:rFonts w:eastAsia="Calibri" w:hint="cs"/>
          <w:rtl/>
        </w:rPr>
        <w:t>ה</w:t>
      </w:r>
      <w:r w:rsidRPr="0010195F">
        <w:rPr>
          <w:rFonts w:eastAsia="Calibri"/>
          <w:rtl/>
        </w:rPr>
        <w:t>רכזי</w:t>
      </w:r>
      <w:r w:rsidRPr="0010195F">
        <w:rPr>
          <w:rFonts w:eastAsia="Calibri" w:hint="cs"/>
          <w:rtl/>
        </w:rPr>
        <w:t>ם</w:t>
      </w:r>
      <w:r w:rsidRPr="0010195F">
        <w:rPr>
          <w:rFonts w:eastAsia="Calibri"/>
          <w:rtl/>
        </w:rPr>
        <w:t xml:space="preserve"> היא מעל 10%</w:t>
      </w:r>
      <w:r w:rsidRPr="0010195F">
        <w:rPr>
          <w:rFonts w:eastAsia="Calibri" w:hint="cs"/>
          <w:rtl/>
        </w:rPr>
        <w:t>,</w:t>
      </w:r>
      <w:r w:rsidRPr="0010195F">
        <w:rPr>
          <w:rFonts w:eastAsia="Calibri"/>
          <w:rtl/>
        </w:rPr>
        <w:t xml:space="preserve"> וזה</w:t>
      </w:r>
      <w:r w:rsidRPr="0010195F">
        <w:rPr>
          <w:rFonts w:eastAsia="Calibri" w:hint="cs"/>
          <w:rtl/>
        </w:rPr>
        <w:t>ו</w:t>
      </w:r>
      <w:r w:rsidRPr="0010195F">
        <w:rPr>
          <w:rFonts w:eastAsia="Calibri"/>
          <w:rtl/>
        </w:rPr>
        <w:t xml:space="preserve"> אחד האתגרים </w:t>
      </w:r>
      <w:r w:rsidRPr="0010195F">
        <w:rPr>
          <w:rFonts w:eastAsia="Calibri" w:hint="cs"/>
          <w:rtl/>
        </w:rPr>
        <w:t>ב</w:t>
      </w:r>
      <w:r w:rsidRPr="0010195F">
        <w:rPr>
          <w:rFonts w:eastAsia="Calibri"/>
          <w:rtl/>
        </w:rPr>
        <w:t xml:space="preserve">השלמת </w:t>
      </w:r>
      <w:r w:rsidRPr="0010195F">
        <w:rPr>
          <w:rFonts w:eastAsia="Calibri" w:hint="cs"/>
          <w:rtl/>
        </w:rPr>
        <w:t>ה</w:t>
      </w:r>
      <w:r w:rsidRPr="0010195F">
        <w:rPr>
          <w:rFonts w:eastAsia="Calibri"/>
          <w:rtl/>
        </w:rPr>
        <w:t>פערי</w:t>
      </w:r>
      <w:r w:rsidRPr="0010195F">
        <w:rPr>
          <w:rFonts w:eastAsia="Calibri" w:hint="cs"/>
          <w:rtl/>
        </w:rPr>
        <w:t>ם</w:t>
      </w:r>
      <w:r w:rsidRPr="0010195F">
        <w:rPr>
          <w:rFonts w:eastAsia="Calibri"/>
          <w:rtl/>
        </w:rPr>
        <w:t xml:space="preserve"> </w:t>
      </w:r>
      <w:r w:rsidRPr="0010195F">
        <w:rPr>
          <w:rFonts w:eastAsia="Calibri" w:hint="cs"/>
          <w:rtl/>
        </w:rPr>
        <w:t>ב</w:t>
      </w:r>
      <w:r w:rsidRPr="0010195F">
        <w:rPr>
          <w:rFonts w:eastAsia="Calibri"/>
          <w:rtl/>
        </w:rPr>
        <w:t xml:space="preserve">מינוי </w:t>
      </w:r>
      <w:r w:rsidRPr="0010195F">
        <w:rPr>
          <w:rFonts w:eastAsia="Calibri" w:hint="cs"/>
          <w:rtl/>
        </w:rPr>
        <w:t xml:space="preserve">ובהכשרה שלהם, וכי בתקופה הנוכחית עבר המשרד </w:t>
      </w:r>
      <w:r w:rsidRPr="0010195F">
        <w:rPr>
          <w:rFonts w:eastAsia="Calibri"/>
          <w:rtl/>
        </w:rPr>
        <w:t xml:space="preserve">למעקב </w:t>
      </w:r>
      <w:r w:rsidRPr="0010195F">
        <w:rPr>
          <w:rFonts w:eastAsia="Calibri" w:hint="cs"/>
          <w:rtl/>
        </w:rPr>
        <w:t>על</w:t>
      </w:r>
      <w:r w:rsidRPr="0010195F">
        <w:rPr>
          <w:rFonts w:eastAsia="Calibri"/>
          <w:rtl/>
        </w:rPr>
        <w:t xml:space="preserve"> </w:t>
      </w:r>
      <w:r w:rsidRPr="0010195F">
        <w:rPr>
          <w:rFonts w:eastAsia="Calibri" w:hint="cs"/>
          <w:rtl/>
        </w:rPr>
        <w:t>ה</w:t>
      </w:r>
      <w:r w:rsidRPr="0010195F">
        <w:rPr>
          <w:rFonts w:eastAsia="Calibri"/>
          <w:rtl/>
        </w:rPr>
        <w:t xml:space="preserve">שיבוץ </w:t>
      </w:r>
      <w:r w:rsidRPr="0010195F">
        <w:rPr>
          <w:rFonts w:eastAsia="Calibri" w:hint="cs"/>
          <w:rtl/>
        </w:rPr>
        <w:t>וה</w:t>
      </w:r>
      <w:r w:rsidRPr="0010195F">
        <w:rPr>
          <w:rFonts w:eastAsia="Calibri"/>
          <w:rtl/>
        </w:rPr>
        <w:t xml:space="preserve">הכשרה </w:t>
      </w:r>
      <w:r w:rsidRPr="0010195F">
        <w:rPr>
          <w:rFonts w:eastAsia="Calibri" w:hint="cs"/>
          <w:rtl/>
        </w:rPr>
        <w:t xml:space="preserve">של הרכזים </w:t>
      </w:r>
      <w:r w:rsidRPr="0010195F">
        <w:rPr>
          <w:rFonts w:eastAsia="Calibri"/>
          <w:rtl/>
        </w:rPr>
        <w:t xml:space="preserve">באמצעות מערכת </w:t>
      </w:r>
      <w:r w:rsidRPr="0010195F">
        <w:rPr>
          <w:rFonts w:eastAsia="Calibri" w:hint="cs"/>
          <w:rtl/>
        </w:rPr>
        <w:t>ממוחשבת חדשה</w:t>
      </w:r>
      <w:r w:rsidRPr="0010195F">
        <w:rPr>
          <w:rFonts w:eastAsia="Calibri"/>
          <w:rtl/>
        </w:rPr>
        <w:t xml:space="preserve">. </w:t>
      </w:r>
      <w:r w:rsidRPr="0010195F">
        <w:rPr>
          <w:rFonts w:eastAsia="Calibri" w:hint="cs"/>
          <w:rtl/>
        </w:rPr>
        <w:t xml:space="preserve">המשרד ציין כי </w:t>
      </w:r>
      <w:r w:rsidRPr="0010195F">
        <w:rPr>
          <w:rFonts w:eastAsia="Calibri"/>
          <w:rtl/>
        </w:rPr>
        <w:t xml:space="preserve">לאור הערת </w:t>
      </w:r>
      <w:r w:rsidRPr="0010195F">
        <w:rPr>
          <w:rFonts w:eastAsia="Calibri" w:hint="cs"/>
          <w:rtl/>
        </w:rPr>
        <w:t>משרד מבקר המדינה</w:t>
      </w:r>
      <w:r w:rsidRPr="0010195F">
        <w:rPr>
          <w:rFonts w:eastAsia="Calibri"/>
          <w:rtl/>
        </w:rPr>
        <w:t xml:space="preserve"> ימשיך לפעול ביתר שאת לצמצ</w:t>
      </w:r>
      <w:r w:rsidRPr="0010195F">
        <w:rPr>
          <w:rFonts w:eastAsia="Calibri" w:hint="cs"/>
          <w:rtl/>
        </w:rPr>
        <w:t>ו</w:t>
      </w:r>
      <w:r w:rsidRPr="0010195F">
        <w:rPr>
          <w:rFonts w:eastAsia="Calibri"/>
          <w:rtl/>
        </w:rPr>
        <w:t xml:space="preserve">ם </w:t>
      </w:r>
      <w:r w:rsidRPr="0010195F">
        <w:rPr>
          <w:rFonts w:eastAsia="Calibri" w:hint="cs"/>
          <w:rtl/>
        </w:rPr>
        <w:t>פ</w:t>
      </w:r>
      <w:r w:rsidRPr="0010195F">
        <w:rPr>
          <w:rFonts w:eastAsia="Calibri"/>
          <w:rtl/>
        </w:rPr>
        <w:t>ערי השיבוץ וההכשר</w:t>
      </w:r>
      <w:r w:rsidRPr="0010195F">
        <w:rPr>
          <w:rFonts w:eastAsia="Calibri" w:hint="cs"/>
          <w:rtl/>
        </w:rPr>
        <w:t>ה</w:t>
      </w:r>
      <w:r w:rsidRPr="0010195F">
        <w:rPr>
          <w:rFonts w:eastAsia="Calibri"/>
          <w:rtl/>
        </w:rPr>
        <w:t xml:space="preserve"> </w:t>
      </w:r>
      <w:r w:rsidRPr="0010195F">
        <w:rPr>
          <w:rFonts w:eastAsia="Calibri" w:hint="cs"/>
          <w:rtl/>
        </w:rPr>
        <w:t>בהתאם</w:t>
      </w:r>
      <w:r w:rsidRPr="0010195F">
        <w:rPr>
          <w:rFonts w:eastAsia="Calibri"/>
          <w:rtl/>
        </w:rPr>
        <w:t xml:space="preserve"> </w:t>
      </w:r>
      <w:r w:rsidRPr="0010195F">
        <w:rPr>
          <w:rFonts w:eastAsia="Calibri" w:hint="cs"/>
          <w:rtl/>
        </w:rPr>
        <w:t>ל</w:t>
      </w:r>
      <w:r w:rsidRPr="0010195F">
        <w:rPr>
          <w:rFonts w:eastAsia="Calibri"/>
          <w:rtl/>
        </w:rPr>
        <w:t>חשיבות הנושא.</w:t>
      </w:r>
    </w:p>
    <w:p w14:paraId="4FD57D07" w14:textId="77777777" w:rsidR="0010195F" w:rsidRPr="0010195F" w:rsidRDefault="0010195F" w:rsidP="0010195F">
      <w:pPr>
        <w:spacing w:line="269" w:lineRule="auto"/>
        <w:rPr>
          <w:rFonts w:eastAsia="Calibri"/>
          <w:b/>
          <w:bCs/>
          <w:rtl/>
        </w:rPr>
      </w:pPr>
    </w:p>
    <w:p w14:paraId="4C2A55FA" w14:textId="77777777" w:rsidR="0010195F" w:rsidRPr="0010195F" w:rsidRDefault="0010195F" w:rsidP="0010195F">
      <w:pPr>
        <w:keepNext/>
        <w:keepLines/>
        <w:spacing w:line="269" w:lineRule="auto"/>
        <w:outlineLvl w:val="3"/>
        <w:rPr>
          <w:rFonts w:eastAsia="Times New Roman"/>
          <w:b/>
          <w:bCs/>
          <w:szCs w:val="26"/>
          <w:rtl/>
        </w:rPr>
      </w:pPr>
      <w:r w:rsidRPr="0010195F">
        <w:rPr>
          <w:rFonts w:eastAsia="Times New Roman" w:hint="eastAsia"/>
          <w:bCs/>
          <w:szCs w:val="26"/>
          <w:rtl/>
        </w:rPr>
        <w:t>הפיקוח</w:t>
      </w:r>
      <w:r w:rsidRPr="0010195F">
        <w:rPr>
          <w:rFonts w:eastAsia="Times New Roman"/>
          <w:bCs/>
          <w:szCs w:val="26"/>
          <w:rtl/>
        </w:rPr>
        <w:t xml:space="preserve"> </w:t>
      </w:r>
      <w:r w:rsidRPr="0010195F">
        <w:rPr>
          <w:rFonts w:eastAsia="Times New Roman" w:hint="cs"/>
          <w:bCs/>
          <w:szCs w:val="26"/>
          <w:rtl/>
        </w:rPr>
        <w:t xml:space="preserve">מצד </w:t>
      </w:r>
      <w:r w:rsidRPr="0010195F">
        <w:rPr>
          <w:rFonts w:eastAsia="Times New Roman" w:hint="eastAsia"/>
          <w:bCs/>
          <w:szCs w:val="26"/>
          <w:rtl/>
        </w:rPr>
        <w:t>הרשות</w:t>
      </w:r>
      <w:r w:rsidRPr="0010195F">
        <w:rPr>
          <w:rFonts w:eastAsia="Times New Roman"/>
          <w:bCs/>
          <w:szCs w:val="26"/>
          <w:rtl/>
        </w:rPr>
        <w:t xml:space="preserve"> והמחוז על הה</w:t>
      </w:r>
      <w:r w:rsidRPr="0010195F">
        <w:rPr>
          <w:rFonts w:eastAsia="Times New Roman" w:hint="cs"/>
          <w:bCs/>
          <w:szCs w:val="26"/>
          <w:rtl/>
        </w:rPr>
        <w:t>י</w:t>
      </w:r>
      <w:r w:rsidRPr="0010195F">
        <w:rPr>
          <w:rFonts w:eastAsia="Times New Roman"/>
          <w:bCs/>
          <w:szCs w:val="26"/>
          <w:rtl/>
        </w:rPr>
        <w:t xml:space="preserve">ערכות </w:t>
      </w:r>
      <w:r w:rsidRPr="0010195F">
        <w:rPr>
          <w:rFonts w:eastAsia="Times New Roman" w:hint="cs"/>
          <w:bCs/>
          <w:szCs w:val="26"/>
          <w:rtl/>
        </w:rPr>
        <w:t>של בתיה"ס</w:t>
      </w:r>
      <w:r w:rsidRPr="0010195F">
        <w:rPr>
          <w:rFonts w:eastAsia="Times New Roman"/>
          <w:bCs/>
          <w:szCs w:val="26"/>
          <w:rtl/>
        </w:rPr>
        <w:t xml:space="preserve"> </w:t>
      </w:r>
      <w:r w:rsidRPr="0010195F">
        <w:rPr>
          <w:rFonts w:eastAsia="Times New Roman" w:hint="cs"/>
          <w:bCs/>
          <w:szCs w:val="26"/>
          <w:rtl/>
        </w:rPr>
        <w:t xml:space="preserve">לשעת חירום </w:t>
      </w:r>
    </w:p>
    <w:p w14:paraId="0F3128E5" w14:textId="77777777" w:rsidR="0010195F" w:rsidRPr="0010195F" w:rsidRDefault="0010195F" w:rsidP="0010195F">
      <w:pPr>
        <w:spacing w:line="269" w:lineRule="auto"/>
        <w:ind w:left="-567"/>
        <w:rPr>
          <w:rFonts w:eastAsia="Calibri"/>
          <w:szCs w:val="20"/>
          <w:rtl/>
        </w:rPr>
      </w:pPr>
    </w:p>
    <w:p w14:paraId="6BFAA132" w14:textId="77777777" w:rsidR="0010195F" w:rsidRPr="0010195F" w:rsidRDefault="0010195F" w:rsidP="0010195F">
      <w:pPr>
        <w:spacing w:line="269" w:lineRule="auto"/>
        <w:rPr>
          <w:rFonts w:eastAsia="Calibri"/>
          <w:rtl/>
        </w:rPr>
      </w:pPr>
      <w:r w:rsidRPr="0010195F">
        <w:rPr>
          <w:rFonts w:eastAsia="Calibri" w:hint="cs"/>
          <w:rtl/>
        </w:rPr>
        <w:t>מידת ההיערכות של בתיה"ס לשעת חירום נבדקת בין היתר על ידי קב"ט מוס"ח של הרשות המקומית האחראית על ביטחון מוסדות החינוך שבתחומה. קב"טים אלו אחראים בין היתר לפקח על הפעולות של בתיה"ס בתחומים ביטחון, בטיחות והיערכות לחירום בהתאם להנחיות של משרד החינוך ושל גורמים נוספים</w:t>
      </w:r>
      <w:r w:rsidRPr="0010195F">
        <w:rPr>
          <w:rFonts w:eastAsia="Calibri"/>
          <w:vertAlign w:val="superscript"/>
          <w:rtl/>
        </w:rPr>
        <w:footnoteReference w:id="126"/>
      </w:r>
      <w:r w:rsidRPr="0010195F">
        <w:rPr>
          <w:rFonts w:eastAsia="Calibri" w:hint="cs"/>
          <w:rtl/>
        </w:rPr>
        <w:t xml:space="preserve">. לצד זאת, מחוזות משרד החינוך מבצעים (באמצעות </w:t>
      </w:r>
      <w:r w:rsidRPr="0010195F">
        <w:rPr>
          <w:rFonts w:eastAsia="Calibri" w:hint="eastAsia"/>
          <w:rtl/>
        </w:rPr>
        <w:t>קב</w:t>
      </w:r>
      <w:r w:rsidRPr="0010195F">
        <w:rPr>
          <w:rFonts w:eastAsia="Calibri"/>
          <w:rtl/>
        </w:rPr>
        <w:t xml:space="preserve">"ט </w:t>
      </w:r>
      <w:r w:rsidRPr="0010195F">
        <w:rPr>
          <w:rFonts w:eastAsia="Calibri" w:hint="eastAsia"/>
          <w:rtl/>
        </w:rPr>
        <w:t>המחוז</w:t>
      </w:r>
      <w:r w:rsidRPr="0010195F">
        <w:rPr>
          <w:rFonts w:eastAsia="Calibri" w:hint="cs"/>
          <w:rtl/>
        </w:rPr>
        <w:t>) בקרות על קב"טי מוס"ח כדי לבדוק את רמת הפיקוח על ההיערכות לחירום.</w:t>
      </w:r>
    </w:p>
    <w:p w14:paraId="0906EA5C" w14:textId="77777777" w:rsidR="0010195F" w:rsidRPr="0010195F" w:rsidRDefault="0010195F" w:rsidP="0010195F">
      <w:pPr>
        <w:spacing w:line="269" w:lineRule="auto"/>
        <w:ind w:left="-567"/>
        <w:rPr>
          <w:rFonts w:eastAsia="Calibri"/>
          <w:szCs w:val="20"/>
          <w:rtl/>
        </w:rPr>
      </w:pPr>
    </w:p>
    <w:p w14:paraId="6959942D" w14:textId="77777777" w:rsidR="0010195F" w:rsidRPr="0010195F" w:rsidRDefault="0010195F" w:rsidP="0010195F">
      <w:pPr>
        <w:spacing w:line="269" w:lineRule="auto"/>
        <w:rPr>
          <w:rFonts w:eastAsia="Calibri"/>
          <w:rtl/>
        </w:rPr>
      </w:pPr>
      <w:r w:rsidRPr="0010195F">
        <w:rPr>
          <w:rFonts w:eastAsia="Calibri" w:hint="cs"/>
          <w:rtl/>
        </w:rPr>
        <w:t>בביקורת נבדקו הבקרות שביצע מחוז המרכז בשנים התשפ"ב - התשפ"ד על קב"טי מוס"ח ב-39 רשויות מקומיות שבתחומי המחוז, והבקרות שביצע מחוז חיפה בשנים 2022 - 2025</w:t>
      </w:r>
      <w:r w:rsidRPr="0010195F">
        <w:rPr>
          <w:rFonts w:eastAsia="Calibri"/>
          <w:vertAlign w:val="superscript"/>
          <w:rtl/>
        </w:rPr>
        <w:footnoteReference w:id="127"/>
      </w:r>
      <w:r w:rsidRPr="0010195F">
        <w:rPr>
          <w:rFonts w:eastAsia="Calibri" w:hint="cs"/>
          <w:rtl/>
        </w:rPr>
        <w:t xml:space="preserve"> על קב"טי מוס"ח ב-28 רשויות מקומיות שבתחומי המחוז</w:t>
      </w:r>
      <w:r w:rsidRPr="0010195F">
        <w:rPr>
          <w:rFonts w:eastAsia="Calibri"/>
          <w:vertAlign w:val="superscript"/>
          <w:rtl/>
        </w:rPr>
        <w:footnoteReference w:id="128"/>
      </w:r>
      <w:r w:rsidRPr="0010195F">
        <w:rPr>
          <w:rFonts w:eastAsia="Calibri" w:hint="cs"/>
          <w:rtl/>
        </w:rPr>
        <w:t>. תוצאות הבקרות נבדקו בכמה מדדים הנוגעים להיערכות בתיה"ס לחירום, דהיינו אם קב"טי מוס"ח בדקו כראוי מדדים אלו בבתיה"ס.</w:t>
      </w:r>
    </w:p>
    <w:p w14:paraId="2C966A80" w14:textId="77777777" w:rsidR="0010195F" w:rsidRPr="0010195F" w:rsidRDefault="0010195F" w:rsidP="0010195F">
      <w:pPr>
        <w:spacing w:line="269" w:lineRule="auto"/>
        <w:ind w:left="-567"/>
        <w:rPr>
          <w:rFonts w:eastAsia="Calibri"/>
          <w:szCs w:val="20"/>
          <w:rtl/>
        </w:rPr>
      </w:pPr>
    </w:p>
    <w:p w14:paraId="21807669" w14:textId="77777777" w:rsidR="0010195F" w:rsidRPr="0010195F" w:rsidRDefault="0010195F" w:rsidP="0010195F">
      <w:pPr>
        <w:spacing w:line="269" w:lineRule="auto"/>
        <w:rPr>
          <w:rFonts w:eastAsia="Calibri"/>
          <w:rtl/>
        </w:rPr>
      </w:pPr>
      <w:r w:rsidRPr="0010195F">
        <w:rPr>
          <w:rFonts w:eastAsia="Calibri" w:hint="cs"/>
          <w:rtl/>
        </w:rPr>
        <w:t xml:space="preserve">המדדים שבהם נבדקו תוצאות הבקרות היו: </w:t>
      </w:r>
      <w:r w:rsidRPr="0010195F">
        <w:rPr>
          <w:rFonts w:eastAsia="Calibri"/>
          <w:rtl/>
        </w:rPr>
        <w:t xml:space="preserve">הימצאות "תיק נתונים ושטח, ביטחון וחירום מוסדי" </w:t>
      </w:r>
      <w:r w:rsidRPr="0010195F">
        <w:rPr>
          <w:rFonts w:eastAsia="Calibri" w:hint="cs"/>
          <w:rtl/>
        </w:rPr>
        <w:t xml:space="preserve">(להלן - תיק ביטחון וחירום) </w:t>
      </w:r>
      <w:r w:rsidRPr="0010195F">
        <w:rPr>
          <w:rFonts w:eastAsia="Calibri"/>
          <w:rtl/>
        </w:rPr>
        <w:t xml:space="preserve">לכל </w:t>
      </w:r>
      <w:r w:rsidRPr="0010195F">
        <w:rPr>
          <w:rFonts w:eastAsia="Calibri" w:hint="cs"/>
          <w:rtl/>
        </w:rPr>
        <w:t xml:space="preserve">מוסד חינוך; הימצאות </w:t>
      </w:r>
      <w:r w:rsidRPr="0010195F">
        <w:rPr>
          <w:rFonts w:eastAsia="Calibri"/>
          <w:rtl/>
        </w:rPr>
        <w:t>מיפוי מרחב מיגון תקני או "הכי מוגן שיש" לכל מוס</w:t>
      </w:r>
      <w:r w:rsidRPr="0010195F">
        <w:rPr>
          <w:rFonts w:eastAsia="Calibri" w:hint="cs"/>
          <w:rtl/>
        </w:rPr>
        <w:t xml:space="preserve">ד חינוך; הימצאות </w:t>
      </w:r>
      <w:r w:rsidRPr="0010195F">
        <w:rPr>
          <w:rFonts w:eastAsia="Calibri"/>
          <w:rtl/>
        </w:rPr>
        <w:t>ת</w:t>
      </w:r>
      <w:r w:rsidRPr="0010195F">
        <w:rPr>
          <w:rFonts w:eastAsia="Calibri" w:hint="cs"/>
          <w:rtl/>
        </w:rPr>
        <w:t>ו</w:t>
      </w:r>
      <w:r w:rsidRPr="0010195F">
        <w:rPr>
          <w:rFonts w:eastAsia="Calibri"/>
          <w:rtl/>
        </w:rPr>
        <w:t xml:space="preserve">כנית "פינוי במצב חירום" </w:t>
      </w:r>
      <w:r w:rsidRPr="0010195F">
        <w:rPr>
          <w:rFonts w:eastAsia="Calibri" w:hint="cs"/>
          <w:rtl/>
        </w:rPr>
        <w:t>ו</w:t>
      </w:r>
      <w:r w:rsidRPr="0010195F">
        <w:rPr>
          <w:rFonts w:eastAsia="Calibri"/>
          <w:rtl/>
        </w:rPr>
        <w:t xml:space="preserve">מיפוי שטחי כינוס לכל </w:t>
      </w:r>
      <w:r w:rsidRPr="0010195F">
        <w:rPr>
          <w:rFonts w:eastAsia="Calibri" w:hint="cs"/>
          <w:rtl/>
        </w:rPr>
        <w:t>מוסד חינוך</w:t>
      </w:r>
      <w:r w:rsidRPr="0010195F">
        <w:rPr>
          <w:rFonts w:eastAsia="Calibri"/>
          <w:rtl/>
        </w:rPr>
        <w:t xml:space="preserve"> לתרחיש פינוי</w:t>
      </w:r>
      <w:r w:rsidRPr="0010195F">
        <w:rPr>
          <w:rFonts w:eastAsia="Calibri" w:hint="cs"/>
          <w:rtl/>
        </w:rPr>
        <w:t xml:space="preserve">; קיום </w:t>
      </w:r>
      <w:r w:rsidRPr="0010195F">
        <w:rPr>
          <w:rFonts w:eastAsia="Calibri"/>
          <w:rtl/>
        </w:rPr>
        <w:t xml:space="preserve">מעקב </w:t>
      </w:r>
      <w:r w:rsidRPr="0010195F">
        <w:rPr>
          <w:rFonts w:eastAsia="Calibri" w:hint="cs"/>
          <w:rtl/>
        </w:rPr>
        <w:t xml:space="preserve">אחר </w:t>
      </w:r>
      <w:r w:rsidRPr="0010195F">
        <w:rPr>
          <w:rFonts w:eastAsia="Calibri"/>
          <w:rtl/>
        </w:rPr>
        <w:t>ביצוע תרגילים בפתיחת שנ</w:t>
      </w:r>
      <w:r w:rsidR="007D1CFF">
        <w:rPr>
          <w:rFonts w:eastAsia="Calibri" w:hint="cs"/>
          <w:rtl/>
        </w:rPr>
        <w:t>ת הלימודים</w:t>
      </w:r>
      <w:r w:rsidRPr="0010195F">
        <w:rPr>
          <w:rFonts w:eastAsia="Calibri" w:hint="cs"/>
          <w:rtl/>
        </w:rPr>
        <w:t xml:space="preserve"> -</w:t>
      </w:r>
      <w:r w:rsidRPr="0010195F">
        <w:rPr>
          <w:rFonts w:eastAsia="Calibri"/>
          <w:rtl/>
        </w:rPr>
        <w:t xml:space="preserve"> תיעוד ביצוע תרגיל</w:t>
      </w:r>
      <w:r w:rsidRPr="0010195F">
        <w:rPr>
          <w:rFonts w:eastAsia="Calibri" w:hint="cs"/>
          <w:rtl/>
        </w:rPr>
        <w:t>ים של</w:t>
      </w:r>
      <w:r w:rsidRPr="0010195F">
        <w:rPr>
          <w:rFonts w:eastAsia="Calibri"/>
          <w:rtl/>
        </w:rPr>
        <w:t xml:space="preserve"> ירי טילים</w:t>
      </w:r>
      <w:r w:rsidRPr="0010195F">
        <w:rPr>
          <w:rFonts w:eastAsia="Calibri" w:hint="cs"/>
          <w:rtl/>
        </w:rPr>
        <w:t xml:space="preserve"> ורעידת אדמה או שריפה</w:t>
      </w:r>
      <w:r w:rsidRPr="0010195F">
        <w:rPr>
          <w:rFonts w:eastAsia="Calibri"/>
          <w:rtl/>
        </w:rPr>
        <w:t xml:space="preserve"> לכל </w:t>
      </w:r>
      <w:r w:rsidRPr="0010195F">
        <w:rPr>
          <w:rFonts w:eastAsia="Calibri" w:hint="cs"/>
          <w:rtl/>
        </w:rPr>
        <w:t xml:space="preserve">מוסד חינוך; קיום </w:t>
      </w:r>
      <w:r w:rsidRPr="0010195F">
        <w:rPr>
          <w:rFonts w:eastAsia="Calibri"/>
          <w:rtl/>
        </w:rPr>
        <w:t xml:space="preserve">מעקב </w:t>
      </w:r>
      <w:r w:rsidRPr="0010195F">
        <w:rPr>
          <w:rFonts w:eastAsia="Calibri" w:hint="cs"/>
          <w:rtl/>
        </w:rPr>
        <w:t>בדבר</w:t>
      </w:r>
      <w:r w:rsidRPr="0010195F">
        <w:rPr>
          <w:rFonts w:eastAsia="Calibri"/>
          <w:rtl/>
        </w:rPr>
        <w:t xml:space="preserve"> </w:t>
      </w:r>
      <w:r w:rsidRPr="0010195F">
        <w:rPr>
          <w:rFonts w:eastAsia="Calibri" w:hint="cs"/>
          <w:rtl/>
        </w:rPr>
        <w:t xml:space="preserve">פעילות צוות בית-ספרי לשעת חירום (להלן - </w:t>
      </w:r>
      <w:r w:rsidRPr="0010195F">
        <w:rPr>
          <w:rFonts w:eastAsia="Calibri"/>
          <w:rtl/>
        </w:rPr>
        <w:t>צל''ח</w:t>
      </w:r>
      <w:r w:rsidRPr="0010195F">
        <w:rPr>
          <w:rFonts w:eastAsia="Calibri" w:hint="cs"/>
          <w:rtl/>
        </w:rPr>
        <w:t>)</w:t>
      </w:r>
      <w:r w:rsidRPr="0010195F">
        <w:rPr>
          <w:rFonts w:eastAsia="Calibri"/>
          <w:vertAlign w:val="superscript"/>
          <w:rtl/>
        </w:rPr>
        <w:footnoteReference w:id="129"/>
      </w:r>
      <w:r w:rsidRPr="0010195F">
        <w:rPr>
          <w:rFonts w:eastAsia="Calibri"/>
          <w:rtl/>
        </w:rPr>
        <w:t xml:space="preserve"> בכל </w:t>
      </w:r>
      <w:r w:rsidRPr="0010195F">
        <w:rPr>
          <w:rFonts w:eastAsia="Calibri"/>
          <w:rtl/>
        </w:rPr>
        <w:lastRenderedPageBreak/>
        <w:t>בי</w:t>
      </w:r>
      <w:r w:rsidRPr="0010195F">
        <w:rPr>
          <w:rFonts w:eastAsia="Calibri" w:hint="cs"/>
          <w:rtl/>
        </w:rPr>
        <w:t>"</w:t>
      </w:r>
      <w:r w:rsidRPr="0010195F">
        <w:rPr>
          <w:rFonts w:eastAsia="Calibri"/>
          <w:rtl/>
        </w:rPr>
        <w:t xml:space="preserve">ס - רשימת חברי הצל"ח </w:t>
      </w:r>
      <w:r w:rsidRPr="0010195F">
        <w:rPr>
          <w:rFonts w:eastAsia="Calibri" w:hint="cs"/>
          <w:rtl/>
        </w:rPr>
        <w:t>ו</w:t>
      </w:r>
      <w:r w:rsidRPr="0010195F">
        <w:rPr>
          <w:rFonts w:eastAsia="Calibri"/>
          <w:rtl/>
        </w:rPr>
        <w:t>תיעוד תרגילים</w:t>
      </w:r>
      <w:r w:rsidRPr="0010195F">
        <w:rPr>
          <w:rFonts w:eastAsia="Calibri" w:hint="cs"/>
          <w:rtl/>
        </w:rPr>
        <w:t xml:space="preserve"> שערך. התוצאות האפשריות של פעילות קב"טי מוס"ח במדדים הללו היו: ביצוע מלא; ביצוע חלקי; לא בוצע</w:t>
      </w:r>
      <w:r w:rsidRPr="0010195F">
        <w:rPr>
          <w:rFonts w:eastAsia="Calibri"/>
          <w:vertAlign w:val="superscript"/>
          <w:rtl/>
        </w:rPr>
        <w:footnoteReference w:id="130"/>
      </w:r>
      <w:r w:rsidRPr="0010195F">
        <w:rPr>
          <w:rFonts w:eastAsia="Calibri" w:hint="cs"/>
          <w:rtl/>
        </w:rPr>
        <w:t>. להלן התוצאות:</w:t>
      </w:r>
    </w:p>
    <w:p w14:paraId="584B5FAD" w14:textId="77777777" w:rsidR="0010195F" w:rsidRPr="0010195F" w:rsidRDefault="0010195F" w:rsidP="0010195F">
      <w:pPr>
        <w:spacing w:line="269" w:lineRule="auto"/>
        <w:ind w:left="-567"/>
        <w:rPr>
          <w:rFonts w:eastAsia="Calibri"/>
          <w:szCs w:val="20"/>
          <w:rtl/>
        </w:rPr>
      </w:pPr>
    </w:p>
    <w:p w14:paraId="5EA25F44" w14:textId="77777777" w:rsidR="0010195F" w:rsidRPr="0010195F" w:rsidRDefault="0010195F" w:rsidP="0010195F">
      <w:pPr>
        <w:spacing w:line="269" w:lineRule="auto"/>
        <w:jc w:val="center"/>
        <w:rPr>
          <w:rFonts w:eastAsia="Calibri"/>
          <w:b/>
          <w:bCs/>
          <w:rtl/>
        </w:rPr>
      </w:pPr>
      <w:r w:rsidRPr="0010195F">
        <w:rPr>
          <w:rFonts w:eastAsia="Calibri" w:hint="cs"/>
          <w:rtl/>
        </w:rPr>
        <w:t xml:space="preserve">תרשים 29: </w:t>
      </w:r>
      <w:r w:rsidRPr="0010195F">
        <w:rPr>
          <w:rFonts w:eastAsia="Calibri" w:hint="cs"/>
          <w:b/>
          <w:bCs/>
          <w:rtl/>
        </w:rPr>
        <w:t xml:space="preserve">תוצאות הבקרות של מחוז המרכז על קב"טי מוס"ח ברשויות המקומיות, </w:t>
      </w:r>
    </w:p>
    <w:p w14:paraId="162D915E" w14:textId="77777777" w:rsidR="0010195F" w:rsidRPr="0010195F" w:rsidRDefault="0010195F" w:rsidP="0010195F">
      <w:pPr>
        <w:spacing w:line="269" w:lineRule="auto"/>
        <w:jc w:val="center"/>
        <w:rPr>
          <w:rFonts w:eastAsia="Calibri"/>
          <w:b/>
          <w:bCs/>
          <w:rtl/>
        </w:rPr>
      </w:pPr>
      <w:r w:rsidRPr="0010195F">
        <w:rPr>
          <w:rFonts w:eastAsia="Calibri" w:hint="cs"/>
          <w:b/>
          <w:bCs/>
          <w:rtl/>
        </w:rPr>
        <w:t>התשפ"ב - התשפ"ד</w:t>
      </w:r>
    </w:p>
    <w:p w14:paraId="6D2E7892" w14:textId="77777777" w:rsidR="0010195F" w:rsidRPr="0010195F" w:rsidRDefault="0010195F" w:rsidP="0010195F">
      <w:pPr>
        <w:spacing w:line="269" w:lineRule="auto"/>
        <w:jc w:val="center"/>
        <w:rPr>
          <w:rFonts w:eastAsia="Calibri"/>
          <w:b/>
          <w:bCs/>
          <w:rtl/>
        </w:rPr>
      </w:pPr>
      <w:r w:rsidRPr="0010195F">
        <w:rPr>
          <w:rFonts w:eastAsia="Calibri"/>
          <w:b/>
          <w:bCs/>
          <w:noProof/>
        </w:rPr>
        <w:drawing>
          <wp:inline distT="0" distB="0" distL="0" distR="0" wp14:anchorId="4B3DC273" wp14:editId="1B599790">
            <wp:extent cx="5181600" cy="2933700"/>
            <wp:effectExtent l="0" t="0" r="0" b="0"/>
            <wp:docPr id="46" name="תמונה 46" descr="מעקב קיום צל''ח ותרגילים שלו בכל בתי הספר ברשות המקומית:&#10;ביצוע מלא - 23%, ביצוע חלקי - 41%, לא בוצע - 31%, אין מידע - 5% &#10;מעקב ביצוע תרגילים בפתיחת שנה''ל בכל מוסד חינוך ברשות המקומית:&#10;ביצוע מלא - 49%, ביצוע חלקי - 39%, לא בוצע - 10%, אין מידע - 2% &#10;תוכנית &quot;פינוי במצב חירום&quot; לכל מוסד חינוך ברשות המקומית:&#10;ביצוע מלא - 39%, ביצוע חלקי - 18%, לא בוצע - 41%, אין מידע - 2%&#10;מיפוי מרחב מיגון תקני או &quot;הכי מוגן שיש&quot; לכל מוסד חינוך ברשות המקומית:&#10;ביצוע מלא - 77%, ביצוע חלקי - 13%, לא בוצע - 8%, אין מידע - 2% &#10;תיק ביטחון וחירום לכל מוסד חינוך ברשות המקומית:&#10;ביצוע מלא - 51%, ביצוע חלקי - 44%, לא בוצע - 5%, אין מידע -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726" t="1881" r="532" b="1663"/>
                    <a:stretch/>
                  </pic:blipFill>
                  <pic:spPr bwMode="auto">
                    <a:xfrm>
                      <a:off x="0" y="0"/>
                      <a:ext cx="5182982" cy="2934482"/>
                    </a:xfrm>
                    <a:prstGeom prst="rect">
                      <a:avLst/>
                    </a:prstGeom>
                    <a:noFill/>
                    <a:ln>
                      <a:noFill/>
                    </a:ln>
                    <a:extLst>
                      <a:ext uri="{53640926-AAD7-44D8-BBD7-CCE9431645EC}">
                        <a14:shadowObscured xmlns:a14="http://schemas.microsoft.com/office/drawing/2010/main"/>
                      </a:ext>
                    </a:extLst>
                  </pic:spPr>
                </pic:pic>
              </a:graphicData>
            </a:graphic>
          </wp:inline>
        </w:drawing>
      </w:r>
    </w:p>
    <w:p w14:paraId="2AD46670" w14:textId="77777777" w:rsidR="0010195F" w:rsidRPr="0010195F" w:rsidRDefault="0010195F" w:rsidP="000752F6">
      <w:pPr>
        <w:spacing w:before="120"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hint="cs"/>
          <w:szCs w:val="20"/>
          <w:rtl/>
        </w:rPr>
        <w:t>.</w:t>
      </w:r>
    </w:p>
    <w:p w14:paraId="316A91A8" w14:textId="77777777" w:rsidR="0010195F" w:rsidRPr="0010195F" w:rsidRDefault="0010195F" w:rsidP="0010195F">
      <w:pPr>
        <w:spacing w:line="269" w:lineRule="auto"/>
        <w:ind w:left="-567"/>
        <w:rPr>
          <w:rFonts w:eastAsia="Calibri"/>
          <w:szCs w:val="20"/>
        </w:rPr>
      </w:pPr>
    </w:p>
    <w:p w14:paraId="6062B1FF" w14:textId="77777777" w:rsidR="00F37FDB" w:rsidRDefault="00F37FDB">
      <w:pPr>
        <w:bidi w:val="0"/>
        <w:spacing w:after="200" w:line="276" w:lineRule="auto"/>
        <w:rPr>
          <w:rFonts w:eastAsia="Calibri"/>
          <w:rtl/>
        </w:rPr>
      </w:pPr>
      <w:r>
        <w:rPr>
          <w:rFonts w:eastAsia="Calibri"/>
          <w:rtl/>
        </w:rPr>
        <w:br w:type="page"/>
      </w:r>
    </w:p>
    <w:p w14:paraId="455366EB" w14:textId="77777777" w:rsidR="0010195F" w:rsidRPr="0010195F" w:rsidRDefault="0010195F" w:rsidP="0010195F">
      <w:pPr>
        <w:keepNext/>
        <w:keepLines/>
        <w:spacing w:line="269" w:lineRule="auto"/>
        <w:jc w:val="center"/>
        <w:rPr>
          <w:rFonts w:eastAsia="Calibri"/>
          <w:b/>
          <w:bCs/>
          <w:rtl/>
        </w:rPr>
      </w:pPr>
      <w:r w:rsidRPr="0010195F">
        <w:rPr>
          <w:rFonts w:eastAsia="Calibri" w:hint="cs"/>
          <w:rtl/>
        </w:rPr>
        <w:lastRenderedPageBreak/>
        <w:t xml:space="preserve">תרשים 30: </w:t>
      </w:r>
      <w:r w:rsidRPr="0010195F">
        <w:rPr>
          <w:rFonts w:eastAsia="Calibri" w:hint="cs"/>
          <w:b/>
          <w:bCs/>
          <w:rtl/>
        </w:rPr>
        <w:t xml:space="preserve">תוצאות הבקרות של מחוז חיפה על קב"טי מוס"ח ברשויות המקומיות, </w:t>
      </w:r>
    </w:p>
    <w:p w14:paraId="2BA012B3" w14:textId="77777777" w:rsidR="0010195F" w:rsidRPr="0010195F" w:rsidRDefault="000B045C" w:rsidP="00FF7644">
      <w:pPr>
        <w:spacing w:line="269" w:lineRule="auto"/>
        <w:ind w:left="-426"/>
        <w:jc w:val="center"/>
        <w:rPr>
          <w:rFonts w:eastAsia="Calibri"/>
          <w:b/>
          <w:bCs/>
          <w:rtl/>
        </w:rPr>
      </w:pPr>
      <w:r w:rsidRPr="0010195F">
        <w:rPr>
          <w:rFonts w:eastAsia="Calibri"/>
          <w:noProof/>
        </w:rPr>
        <w:drawing>
          <wp:anchor distT="0" distB="0" distL="114300" distR="114300" simplePos="0" relativeHeight="251661312" behindDoc="1" locked="0" layoutInCell="1" allowOverlap="1" wp14:anchorId="5718245C" wp14:editId="5437CE57">
            <wp:simplePos x="0" y="0"/>
            <wp:positionH relativeFrom="column">
              <wp:posOffset>-206961</wp:posOffset>
            </wp:positionH>
            <wp:positionV relativeFrom="paragraph">
              <wp:posOffset>241251</wp:posOffset>
            </wp:positionV>
            <wp:extent cx="6147435" cy="2848610"/>
            <wp:effectExtent l="0" t="0" r="5715" b="8890"/>
            <wp:wrapTight wrapText="bothSides">
              <wp:wrapPolygon edited="0">
                <wp:start x="0" y="0"/>
                <wp:lineTo x="0" y="21523"/>
                <wp:lineTo x="21553" y="21523"/>
                <wp:lineTo x="21553" y="0"/>
                <wp:lineTo x="0" y="0"/>
              </wp:wrapPolygon>
            </wp:wrapTight>
            <wp:docPr id="49" name="תמונה 49" descr="מעקב קיום צל''ח ותרגילים שלו בכל בתי הספר ברשות המקומית:&#10;ביצוע מלא - 79%, ביצוע חלקי - 7%, לא בוצע - 14%, אין מידע - 0% &#10;מעקב ביצוע תרגילים בפתיחת שנה''ל בכל מוסד חינוך ברשות המקומית:&#10;ביצוע מלא - 79%, ביצוע חלקי - 14%, לא בוצע - 7%, אין מידע - 0% &#10;תוכנית &quot;פינוי במצב חירום&quot; לכל מוסד חינוך ברשות המקומית:&#10;ביצוע מלא - 92%, ביצוע חלקי - 0%, לא בוצע - 4%, אין מידע - 4%&#10;מיפוי מרחב מיגון תקני או &quot;הכי מוגן שיש&quot; לכל מוסד חינוך ברשות המקומית:&#10;ביצוע מלא - 96%, ביצוע חלקי - 0%, לא בוצע - 4%, אין מידע - 0% &#10;תיק ביטחון וחירום לכל מוסד חינוך ברשות המקומית:&#10;ביצוע מלא - 89%, ביצוע חלקי - 7%, לא בוצע - 4%, אין מידע - 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1547" t="4955" r="7622" b="1317"/>
                    <a:stretch/>
                  </pic:blipFill>
                  <pic:spPr bwMode="auto">
                    <a:xfrm>
                      <a:off x="0" y="0"/>
                      <a:ext cx="6147435" cy="2848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195F" w:rsidRPr="0010195F">
        <w:rPr>
          <w:rFonts w:eastAsia="Calibri" w:hint="cs"/>
          <w:b/>
          <w:bCs/>
          <w:rtl/>
        </w:rPr>
        <w:t>2022 - 2025</w:t>
      </w:r>
    </w:p>
    <w:p w14:paraId="36FA21E3" w14:textId="77777777" w:rsidR="0010195F" w:rsidRPr="0010195F" w:rsidRDefault="0010195F" w:rsidP="0010195F">
      <w:pPr>
        <w:spacing w:line="269" w:lineRule="auto"/>
        <w:rPr>
          <w:rFonts w:eastAsia="Calibri"/>
          <w:b/>
          <w:bCs/>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hint="cs"/>
          <w:b/>
          <w:bCs/>
          <w:szCs w:val="20"/>
          <w:rtl/>
        </w:rPr>
        <w:t>.</w:t>
      </w:r>
    </w:p>
    <w:p w14:paraId="34F2D888" w14:textId="77777777" w:rsidR="0010195F" w:rsidRPr="0010195F" w:rsidRDefault="0010195F" w:rsidP="0010195F">
      <w:pPr>
        <w:spacing w:line="269" w:lineRule="auto"/>
        <w:ind w:left="-567"/>
        <w:rPr>
          <w:rFonts w:eastAsia="Calibri"/>
          <w:szCs w:val="20"/>
          <w:rtl/>
        </w:rPr>
      </w:pPr>
    </w:p>
    <w:p w14:paraId="6369B5CA" w14:textId="77777777" w:rsidR="0010195F" w:rsidRPr="0010195F" w:rsidRDefault="0010195F" w:rsidP="0010195F">
      <w:pPr>
        <w:spacing w:line="269" w:lineRule="auto"/>
        <w:rPr>
          <w:rFonts w:eastAsia="Calibri"/>
          <w:b/>
          <w:bCs/>
          <w:rtl/>
        </w:rPr>
      </w:pPr>
      <w:r w:rsidRPr="0010195F">
        <w:rPr>
          <w:rFonts w:eastAsia="Calibri" w:hint="cs"/>
          <w:b/>
          <w:bCs/>
          <w:rtl/>
        </w:rPr>
        <w:t>מהנתונים עולה פער ניכר בין מחוז המרכז ובין מחוז חיפה בממצאי הבקרות המחוזיות על קב"טי מוס"ח ברשויות המקומיות: בכ-51% מהרשויות המקומיות במחוז המרכז היו לקב"טי המוס"ח תיקי ביטחון וחירום לכל מוסדות החינוך, ואילו במחוז חיפה עמד שיעור הרשויות הללו על 89%; בכ-77% מהרשויות המקומיות במחוז המרכז היה לקב"טי מוס"ח מיפוי של המרחבים המוגנים בכל מוסדות החינוך, לעומת בכ-96% מהרשויות המקומיות במחוז חיפה; בכ-39% מהרשויות המקומיות במחוז המרכז היו לקב"טי מוס"ח תוכניות לפינוי במצב חירום של כל מוסדות החינוך, לעומת בכ-92% מהרשויות המקומיות במחוז חיפה; בכ-49% מהרשויות המקומיות במחוז המרכז ביצעו קב"טי מוס"ח מעקב אחר התרגילים הנדרשים בפתיחת שנה בכל מוסדות החינוך, לעומת בכ-79% מהרשויות המקומיות במחוז חיפה; בכ-23% מהרשויות המקומיות במחוז המרכז ביצעו קב"טי מוס"ח מעקב אחר קיום צל"ח והתרגילים שערך בכל בתיה"ס, לעומת בכ-79% מהרשויות המקומיות במחוז חיפה.</w:t>
      </w:r>
    </w:p>
    <w:p w14:paraId="69700529" w14:textId="77777777" w:rsidR="0010195F" w:rsidRPr="0010195F" w:rsidRDefault="0010195F" w:rsidP="0010195F">
      <w:pPr>
        <w:spacing w:line="269" w:lineRule="auto"/>
        <w:ind w:left="-567"/>
        <w:rPr>
          <w:rFonts w:eastAsia="Calibri"/>
          <w:szCs w:val="20"/>
          <w:rtl/>
        </w:rPr>
      </w:pPr>
    </w:p>
    <w:p w14:paraId="0982DCA0" w14:textId="77777777" w:rsidR="0010195F" w:rsidRPr="0010195F" w:rsidRDefault="0010195F" w:rsidP="0010195F">
      <w:pPr>
        <w:spacing w:line="269" w:lineRule="auto"/>
        <w:rPr>
          <w:rFonts w:eastAsia="Calibri"/>
          <w:b/>
          <w:bCs/>
          <w:rtl/>
        </w:rPr>
      </w:pPr>
      <w:r w:rsidRPr="0010195F">
        <w:rPr>
          <w:rFonts w:eastAsia="Calibri" w:hint="cs"/>
          <w:b/>
          <w:bCs/>
          <w:rtl/>
        </w:rPr>
        <w:t xml:space="preserve">תוצאות הבקרות שערך מחוז המרכז מלמדות שבחלק ניכר מהרשויות המקומיות הפיקוח והבקרה של קב"טי מוס"ח על היערכות מוסדות החינוך לשעת חירום היא חלקית ביותר, ולפיכך חסר להם מידע חיוני על מרכיבי היערכות שונים לחירום של מוסדות חינוך. תוצאות הבקרות של מחוז חיפה מלמדות על שיעורי פיקוח ובקרה גבוהים של קב"טי מוס"ח על ההיערכות לשעת חירום של מוסדות החינוך שבאחריותם. </w:t>
      </w:r>
    </w:p>
    <w:p w14:paraId="7C569AB9" w14:textId="77777777" w:rsidR="0010195F" w:rsidRPr="0010195F" w:rsidRDefault="0010195F" w:rsidP="0010195F">
      <w:pPr>
        <w:spacing w:line="269" w:lineRule="auto"/>
        <w:ind w:left="-567"/>
        <w:rPr>
          <w:rFonts w:eastAsia="Calibri"/>
          <w:szCs w:val="20"/>
          <w:rtl/>
        </w:rPr>
      </w:pPr>
    </w:p>
    <w:p w14:paraId="217A98AE" w14:textId="77777777" w:rsidR="0010195F" w:rsidRPr="0010195F" w:rsidRDefault="0010195F" w:rsidP="0010195F">
      <w:pPr>
        <w:spacing w:line="269" w:lineRule="auto"/>
        <w:rPr>
          <w:rFonts w:eastAsia="Calibri"/>
          <w:b/>
          <w:bCs/>
          <w:rtl/>
        </w:rPr>
      </w:pPr>
      <w:r w:rsidRPr="0010195F">
        <w:rPr>
          <w:rFonts w:eastAsia="Calibri" w:hint="cs"/>
          <w:rtl/>
        </w:rPr>
        <w:lastRenderedPageBreak/>
        <w:t xml:space="preserve">בתשובתו מסר משרד החינוך כי ביוני 2025 </w:t>
      </w:r>
      <w:r w:rsidRPr="0010195F">
        <w:rPr>
          <w:rFonts w:eastAsia="Calibri"/>
          <w:rtl/>
        </w:rPr>
        <w:t xml:space="preserve">פורסם </w:t>
      </w:r>
      <w:r w:rsidRPr="0010195F">
        <w:rPr>
          <w:rFonts w:eastAsia="Calibri" w:hint="cs"/>
          <w:rtl/>
        </w:rPr>
        <w:t>נוהל חדש ומעודכן בנושא הבקרה של הקב"טים המחוזיים על קב"טי מוס"ח של הרשויות המקומיות וכי לאחרונה החל להעביר את התכנון והמעקב של ביצוע הבקרות וממצאיהן למערכת ממוחשבת חדשה - לצורך</w:t>
      </w:r>
      <w:r w:rsidRPr="0010195F">
        <w:rPr>
          <w:rFonts w:eastAsia="Calibri"/>
          <w:rtl/>
        </w:rPr>
        <w:t xml:space="preserve"> שיפור רמת </w:t>
      </w:r>
      <w:r w:rsidRPr="0010195F">
        <w:rPr>
          <w:rFonts w:eastAsia="Calibri" w:hint="cs"/>
          <w:rtl/>
        </w:rPr>
        <w:t>ה</w:t>
      </w:r>
      <w:r w:rsidRPr="0010195F">
        <w:rPr>
          <w:rFonts w:eastAsia="Calibri"/>
          <w:rtl/>
        </w:rPr>
        <w:t>ביטחון ו</w:t>
      </w:r>
      <w:r w:rsidRPr="0010195F">
        <w:rPr>
          <w:rFonts w:eastAsia="Calibri" w:hint="cs"/>
          <w:rtl/>
        </w:rPr>
        <w:t>ה</w:t>
      </w:r>
      <w:r w:rsidRPr="0010195F">
        <w:rPr>
          <w:rFonts w:eastAsia="Calibri"/>
          <w:rtl/>
        </w:rPr>
        <w:t xml:space="preserve">בטיחות </w:t>
      </w:r>
      <w:r w:rsidRPr="0010195F">
        <w:rPr>
          <w:rFonts w:eastAsia="Calibri" w:hint="cs"/>
          <w:rtl/>
        </w:rPr>
        <w:t>ב</w:t>
      </w:r>
      <w:r w:rsidRPr="0010195F">
        <w:rPr>
          <w:rFonts w:eastAsia="Calibri"/>
          <w:rtl/>
        </w:rPr>
        <w:t>מוסדות החינוך</w:t>
      </w:r>
      <w:r w:rsidRPr="0010195F">
        <w:rPr>
          <w:rFonts w:eastAsia="Calibri" w:hint="cs"/>
          <w:rtl/>
        </w:rPr>
        <w:t>.</w:t>
      </w:r>
    </w:p>
    <w:p w14:paraId="77400D38" w14:textId="77777777" w:rsidR="0010195F" w:rsidRPr="0010195F" w:rsidRDefault="0010195F" w:rsidP="0010195F">
      <w:pPr>
        <w:spacing w:line="269" w:lineRule="auto"/>
        <w:ind w:left="-567"/>
        <w:rPr>
          <w:rFonts w:eastAsia="Calibri"/>
          <w:szCs w:val="20"/>
          <w:rtl/>
        </w:rPr>
      </w:pPr>
    </w:p>
    <w:p w14:paraId="6F481E84" w14:textId="77777777" w:rsidR="0010195F" w:rsidRPr="0010195F" w:rsidRDefault="0010195F" w:rsidP="0010195F">
      <w:pPr>
        <w:spacing w:line="269" w:lineRule="auto"/>
        <w:rPr>
          <w:rFonts w:eastAsia="Calibri"/>
          <w:b/>
          <w:bCs/>
          <w:rtl/>
        </w:rPr>
      </w:pPr>
      <w:r w:rsidRPr="0010195F">
        <w:rPr>
          <w:rFonts w:eastAsia="Calibri" w:hint="cs"/>
          <w:b/>
          <w:bCs/>
          <w:rtl/>
        </w:rPr>
        <w:t xml:space="preserve">מומלץ כי משרד החינוך יבחן באופן מערכתי את ממצאי הבקרות של כל המחוזות על קב"טי מוס"ח ברשויות המקומיות שבאחריותם, כדי ללמוד על מצב הפיקוח והבקרה של קב"טי המוס"ח על היערכות מוסדות החינוך לשעת חירום, על מרכיבי ההיערכות לחירום הלוקים בחסר ועל פערים בין מחוזות בנושא זה. כך הוא יוכל לוודא שקב"טי מוס"ח מבצעים כנדרש את בקרותיהם על בתיה"ס שבאחריותם ולפעול לתיקון ליקויים בהיערכות בתיה"ס לשעת חירום העולים מן הבקרות. </w:t>
      </w:r>
    </w:p>
    <w:p w14:paraId="3CC7B3DA" w14:textId="77777777" w:rsidR="0010195F" w:rsidRPr="0010195F" w:rsidRDefault="0010195F" w:rsidP="0010195F">
      <w:pPr>
        <w:spacing w:line="269" w:lineRule="auto"/>
        <w:rPr>
          <w:rFonts w:eastAsia="Calibri"/>
          <w:rtl/>
        </w:rPr>
      </w:pPr>
    </w:p>
    <w:p w14:paraId="544B7C73"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 xml:space="preserve">הקשר עם הורי התלמידים בשעת המלחמה </w:t>
      </w:r>
    </w:p>
    <w:p w14:paraId="6EF221D7" w14:textId="77777777" w:rsidR="0010195F" w:rsidRPr="0010195F" w:rsidRDefault="0010195F" w:rsidP="0010195F">
      <w:pPr>
        <w:spacing w:line="269" w:lineRule="auto"/>
        <w:rPr>
          <w:rFonts w:eastAsia="Calibri"/>
          <w:rtl/>
        </w:rPr>
      </w:pPr>
    </w:p>
    <w:p w14:paraId="5A091BAE" w14:textId="77777777" w:rsidR="0010195F" w:rsidRPr="0010195F" w:rsidRDefault="0010195F" w:rsidP="0010195F">
      <w:pPr>
        <w:keepNext/>
        <w:keepLines/>
        <w:spacing w:line="269" w:lineRule="auto"/>
        <w:outlineLvl w:val="3"/>
        <w:rPr>
          <w:rFonts w:eastAsia="Times New Roman"/>
          <w:bCs/>
          <w:szCs w:val="26"/>
          <w:rtl/>
        </w:rPr>
      </w:pPr>
      <w:r w:rsidRPr="0010195F">
        <w:rPr>
          <w:rFonts w:eastAsia="Times New Roman" w:hint="cs"/>
          <w:bCs/>
          <w:szCs w:val="26"/>
          <w:rtl/>
        </w:rPr>
        <w:t>דרכי הקשר ובהירות ההנחיות</w:t>
      </w:r>
    </w:p>
    <w:p w14:paraId="2A77D5AD" w14:textId="77777777" w:rsidR="0010195F" w:rsidRPr="0010195F" w:rsidRDefault="0010195F" w:rsidP="0010195F">
      <w:pPr>
        <w:spacing w:line="269" w:lineRule="auto"/>
        <w:ind w:left="-567"/>
        <w:rPr>
          <w:rFonts w:eastAsia="Calibri"/>
          <w:szCs w:val="20"/>
          <w:rtl/>
        </w:rPr>
      </w:pPr>
    </w:p>
    <w:p w14:paraId="524D242A" w14:textId="77777777" w:rsidR="0010195F" w:rsidRPr="0010195F" w:rsidRDefault="0010195F" w:rsidP="0010195F">
      <w:pPr>
        <w:spacing w:line="269" w:lineRule="auto"/>
        <w:rPr>
          <w:rFonts w:eastAsia="Calibri"/>
          <w:rtl/>
        </w:rPr>
      </w:pPr>
      <w:r w:rsidRPr="0010195F">
        <w:rPr>
          <w:rFonts w:eastAsia="Calibri" w:hint="cs"/>
          <w:rtl/>
        </w:rPr>
        <w:t>לקשר רציף ותקין בין ביה"ס להורי התלמידים בשעת חירום יש חשיבות רבה, ומטרתו להעביר להם מידע חיוני בנוגע לאופן התנהלות הלימודים בשעת החירום, לתת מענה על שאלותיהם וחששותיהם ולזכות לשיתוף פעולה מצידם לצורך הבטחת תפקודה התקין של מערכת החינוך בשגרת החירום. במסמך הנחיות ללמידה במצב חירום שהוציא משרד החינוך באוקטובר 2023, עם פרוץ המלחמה, צוין, בין היתר, כי אחד מתפקידיו של מנהל בית הספר הוא שמירה על ערוצי תקשורת בין המוסד החינוכי לבין התלמידים והוריהם, וכי על מחנך הכיתה לדאוג ליצירת קשר עם תלמידי הכיתה ומשפחותיהם לבדיקת נוכחות ומצב רגשי.</w:t>
      </w:r>
    </w:p>
    <w:p w14:paraId="747142AF" w14:textId="77777777" w:rsidR="0010195F" w:rsidRPr="0010195F" w:rsidRDefault="0010195F" w:rsidP="0010195F">
      <w:pPr>
        <w:spacing w:line="269" w:lineRule="auto"/>
        <w:ind w:left="-567"/>
        <w:rPr>
          <w:rFonts w:eastAsia="Calibri"/>
          <w:szCs w:val="20"/>
          <w:rtl/>
        </w:rPr>
      </w:pPr>
    </w:p>
    <w:p w14:paraId="38183533" w14:textId="77777777" w:rsidR="0010195F" w:rsidRPr="0010195F" w:rsidRDefault="0010195F" w:rsidP="0010195F">
      <w:pPr>
        <w:spacing w:line="269" w:lineRule="auto"/>
        <w:rPr>
          <w:rFonts w:eastAsia="Calibri"/>
          <w:rtl/>
        </w:rPr>
      </w:pPr>
      <w:r w:rsidRPr="0010195F">
        <w:rPr>
          <w:rFonts w:eastAsia="Calibri" w:hint="cs"/>
          <w:rtl/>
        </w:rPr>
        <w:t>בסקר ההורים שערך משרד מבקר המדינה נשאלו ההורים על הקשר שקיים עימם ביה"ס בזמן המלחמה. להלן הממצאים:</w:t>
      </w:r>
    </w:p>
    <w:p w14:paraId="13BDC8A9" w14:textId="77777777" w:rsidR="0010195F" w:rsidRPr="0010195F" w:rsidRDefault="0010195F" w:rsidP="0010195F">
      <w:pPr>
        <w:spacing w:line="269" w:lineRule="auto"/>
        <w:ind w:left="-567"/>
        <w:rPr>
          <w:rFonts w:eastAsia="Calibri"/>
          <w:szCs w:val="20"/>
          <w:rtl/>
        </w:rPr>
      </w:pPr>
    </w:p>
    <w:p w14:paraId="72C7BAC8" w14:textId="77777777" w:rsidR="0010195F" w:rsidRPr="0010195F" w:rsidRDefault="0010195F" w:rsidP="00F37FDB">
      <w:pPr>
        <w:keepNext/>
        <w:keepLines/>
        <w:spacing w:line="269" w:lineRule="auto"/>
        <w:jc w:val="center"/>
        <w:rPr>
          <w:rFonts w:eastAsia="Calibri"/>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31</w:t>
      </w:r>
      <w:r w:rsidRPr="0010195F">
        <w:rPr>
          <w:rFonts w:eastAsia="Calibri"/>
          <w:rtl/>
        </w:rPr>
        <w:t>:</w:t>
      </w:r>
      <w:r w:rsidRPr="0010195F">
        <w:rPr>
          <w:rFonts w:eastAsia="Calibri" w:hint="cs"/>
          <w:b/>
          <w:bCs/>
          <w:rtl/>
        </w:rPr>
        <w:t xml:space="preserve"> </w:t>
      </w:r>
      <w:r w:rsidRPr="0010195F">
        <w:rPr>
          <w:rFonts w:eastAsia="Calibri"/>
          <w:b/>
          <w:bCs/>
          <w:rtl/>
        </w:rPr>
        <w:t xml:space="preserve">שיעורי תשובות ההורים </w:t>
      </w:r>
      <w:r w:rsidRPr="0010195F">
        <w:rPr>
          <w:rFonts w:eastAsia="Calibri" w:hint="cs"/>
          <w:b/>
          <w:bCs/>
          <w:rtl/>
        </w:rPr>
        <w:t>על ה</w:t>
      </w:r>
      <w:r w:rsidRPr="0010195F">
        <w:rPr>
          <w:rFonts w:eastAsia="Calibri"/>
          <w:b/>
          <w:bCs/>
          <w:rtl/>
        </w:rPr>
        <w:t>שאלה: מה הן הדרכים העיקריות שבאמצעותן ביה</w:t>
      </w:r>
      <w:r w:rsidRPr="0010195F">
        <w:rPr>
          <w:rFonts w:eastAsia="Calibri" w:hint="cs"/>
          <w:b/>
          <w:bCs/>
          <w:rtl/>
        </w:rPr>
        <w:t>"</w:t>
      </w:r>
      <w:r w:rsidRPr="0010195F">
        <w:rPr>
          <w:rFonts w:eastAsia="Calibri"/>
          <w:b/>
          <w:bCs/>
          <w:rtl/>
        </w:rPr>
        <w:t>ס קיים קשר עם ההורים בכל הנוגע לחזרה של הילדים ללימודים מאז שבעה באוקטובר</w:t>
      </w:r>
      <w:r w:rsidRPr="0010195F">
        <w:rPr>
          <w:rFonts w:eastAsia="Calibri" w:hint="cs"/>
          <w:b/>
          <w:bCs/>
          <w:rtl/>
        </w:rPr>
        <w:t>?</w:t>
      </w:r>
      <w:r w:rsidRPr="0010195F">
        <w:rPr>
          <w:rFonts w:eastAsia="Calibri"/>
          <w:b/>
          <w:bCs/>
          <w:vertAlign w:val="superscript"/>
          <w:rtl/>
        </w:rPr>
        <w:footnoteReference w:id="131"/>
      </w:r>
    </w:p>
    <w:p w14:paraId="73557E1E" w14:textId="77777777" w:rsidR="0010195F" w:rsidRPr="0010195F" w:rsidRDefault="0010195F" w:rsidP="00AA1319">
      <w:pPr>
        <w:spacing w:line="269" w:lineRule="auto"/>
        <w:ind w:hanging="142"/>
        <w:jc w:val="center"/>
        <w:rPr>
          <w:rFonts w:eastAsia="Calibri"/>
          <w:rtl/>
        </w:rPr>
      </w:pPr>
      <w:r w:rsidRPr="0010195F">
        <w:rPr>
          <w:rFonts w:eastAsia="Calibri"/>
          <w:noProof/>
        </w:rPr>
        <w:drawing>
          <wp:inline distT="0" distB="0" distL="0" distR="0" wp14:anchorId="7BF3AF2D" wp14:editId="4E944DCE">
            <wp:extent cx="5828030" cy="2889885"/>
            <wp:effectExtent l="0" t="0" r="1270" b="5715"/>
            <wp:docPr id="21" name="תמונה 21" descr="קבוצת וואטסאפ או דואר אלקטרוני להורי הילדים בכיתה - 68.0% מהמשיבים.&#10;שיחה אישית של המחנכת עם ההורים - 17.4% מהמשיבים.&#10;מפגשי זום של מנהל בית הספר או המחנכת עם ההורים - 16.1% מהמשיבים.&#10;&quot;קו פתוח&quot; מיוחד של בית הספר למתן מענה על שאלות ההורים - 15.1% מהמשיבים.&#10;סקר בקרב ההורים, כדי שבית הספר ילמד על מצב הילד - 4.9% מהמשיבים.&#10;לא היו - 2.8% מהמשיבים.&#10;הודעות קוליות בטלפון - 1.3% מהמשיבים.&#10;אחר - 0.3%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8030" cy="2889885"/>
                    </a:xfrm>
                    <a:prstGeom prst="rect">
                      <a:avLst/>
                    </a:prstGeom>
                    <a:noFill/>
                  </pic:spPr>
                </pic:pic>
              </a:graphicData>
            </a:graphic>
          </wp:inline>
        </w:drawing>
      </w:r>
    </w:p>
    <w:p w14:paraId="31D441A8"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הורים</w:t>
      </w:r>
      <w:r w:rsidRPr="0010195F">
        <w:rPr>
          <w:rFonts w:eastAsia="Calibri"/>
          <w:szCs w:val="20"/>
          <w:rtl/>
        </w:rPr>
        <w:t>, בעיבוד משרד מבקר המדינה.</w:t>
      </w:r>
    </w:p>
    <w:p w14:paraId="36E78E24" w14:textId="77777777" w:rsidR="0010195F" w:rsidRPr="0010195F" w:rsidRDefault="0010195F" w:rsidP="0010195F">
      <w:pPr>
        <w:spacing w:line="269" w:lineRule="auto"/>
        <w:ind w:left="-567"/>
        <w:rPr>
          <w:rFonts w:eastAsia="Calibri"/>
          <w:szCs w:val="20"/>
          <w:rtl/>
        </w:rPr>
      </w:pPr>
    </w:p>
    <w:p w14:paraId="6C44D930" w14:textId="77777777" w:rsidR="0010195F" w:rsidRPr="0010195F" w:rsidRDefault="0010195F" w:rsidP="0010195F">
      <w:pPr>
        <w:spacing w:line="269" w:lineRule="auto"/>
        <w:rPr>
          <w:rFonts w:eastAsia="Calibri"/>
          <w:b/>
          <w:bCs/>
          <w:rtl/>
        </w:rPr>
      </w:pPr>
      <w:r w:rsidRPr="0010195F">
        <w:rPr>
          <w:rFonts w:eastAsia="Calibri" w:hint="eastAsia"/>
          <w:b/>
          <w:bCs/>
          <w:rtl/>
        </w:rPr>
        <w:t>מתשובות</w:t>
      </w:r>
      <w:r w:rsidRPr="0010195F">
        <w:rPr>
          <w:rFonts w:eastAsia="Calibri"/>
          <w:b/>
          <w:bCs/>
          <w:rtl/>
        </w:rPr>
        <w:t xml:space="preserve"> </w:t>
      </w:r>
      <w:r w:rsidRPr="0010195F">
        <w:rPr>
          <w:rFonts w:eastAsia="Calibri" w:hint="eastAsia"/>
          <w:b/>
          <w:bCs/>
          <w:rtl/>
        </w:rPr>
        <w:t>ההורים</w:t>
      </w:r>
      <w:r w:rsidRPr="0010195F">
        <w:rPr>
          <w:rFonts w:eastAsia="Calibri"/>
          <w:b/>
          <w:bCs/>
          <w:rtl/>
        </w:rPr>
        <w:t xml:space="preserve"> </w:t>
      </w:r>
      <w:r w:rsidRPr="0010195F">
        <w:rPr>
          <w:rFonts w:eastAsia="Calibri" w:hint="eastAsia"/>
          <w:b/>
          <w:bCs/>
          <w:rtl/>
        </w:rPr>
        <w:t>עלה</w:t>
      </w:r>
      <w:r w:rsidRPr="0010195F">
        <w:rPr>
          <w:rFonts w:eastAsia="Calibri"/>
          <w:b/>
          <w:bCs/>
          <w:rtl/>
        </w:rPr>
        <w:t xml:space="preserve"> </w:t>
      </w:r>
      <w:r w:rsidRPr="0010195F">
        <w:rPr>
          <w:rFonts w:eastAsia="Calibri" w:hint="eastAsia"/>
          <w:b/>
          <w:bCs/>
          <w:rtl/>
        </w:rPr>
        <w:t>כי</w:t>
      </w:r>
      <w:r w:rsidRPr="0010195F">
        <w:rPr>
          <w:rFonts w:eastAsia="Calibri"/>
          <w:b/>
          <w:bCs/>
          <w:rtl/>
        </w:rPr>
        <w:t xml:space="preserve"> </w:t>
      </w:r>
      <w:r w:rsidRPr="0010195F">
        <w:rPr>
          <w:rFonts w:eastAsia="Calibri" w:hint="eastAsia"/>
          <w:b/>
          <w:bCs/>
          <w:rtl/>
        </w:rPr>
        <w:t>אמצעי</w:t>
      </w:r>
      <w:r w:rsidRPr="0010195F">
        <w:rPr>
          <w:rFonts w:eastAsia="Calibri"/>
          <w:b/>
          <w:bCs/>
          <w:rtl/>
        </w:rPr>
        <w:t xml:space="preserve"> </w:t>
      </w:r>
      <w:r w:rsidRPr="0010195F">
        <w:rPr>
          <w:rFonts w:eastAsia="Calibri" w:hint="eastAsia"/>
          <w:b/>
          <w:bCs/>
          <w:rtl/>
        </w:rPr>
        <w:t>הקשר</w:t>
      </w:r>
      <w:r w:rsidRPr="0010195F">
        <w:rPr>
          <w:rFonts w:eastAsia="Calibri"/>
          <w:b/>
          <w:bCs/>
          <w:rtl/>
        </w:rPr>
        <w:t xml:space="preserve"> </w:t>
      </w:r>
      <w:r w:rsidRPr="0010195F">
        <w:rPr>
          <w:rFonts w:eastAsia="Calibri" w:hint="eastAsia"/>
          <w:b/>
          <w:bCs/>
          <w:rtl/>
        </w:rPr>
        <w:t>העיקריים</w:t>
      </w:r>
      <w:r w:rsidRPr="0010195F">
        <w:rPr>
          <w:rFonts w:eastAsia="Calibri"/>
          <w:b/>
          <w:bCs/>
          <w:rtl/>
        </w:rPr>
        <w:t xml:space="preserve"> </w:t>
      </w:r>
      <w:r w:rsidRPr="0010195F">
        <w:rPr>
          <w:rFonts w:eastAsia="Calibri" w:hint="cs"/>
          <w:b/>
          <w:bCs/>
          <w:rtl/>
        </w:rPr>
        <w:t>בין</w:t>
      </w:r>
      <w:r w:rsidRPr="0010195F">
        <w:rPr>
          <w:rFonts w:eastAsia="Calibri"/>
          <w:b/>
          <w:bCs/>
          <w:rtl/>
        </w:rPr>
        <w:t xml:space="preserve"> ביה"ס </w:t>
      </w:r>
      <w:r w:rsidRPr="0010195F">
        <w:rPr>
          <w:rFonts w:eastAsia="Calibri" w:hint="cs"/>
          <w:b/>
          <w:bCs/>
          <w:rtl/>
        </w:rPr>
        <w:t>ובינ</w:t>
      </w:r>
      <w:r w:rsidRPr="0010195F">
        <w:rPr>
          <w:rFonts w:eastAsia="Calibri"/>
          <w:b/>
          <w:bCs/>
          <w:rtl/>
        </w:rPr>
        <w:t>ם במהלך המלחמה הי</w:t>
      </w:r>
      <w:r w:rsidRPr="0010195F">
        <w:rPr>
          <w:rFonts w:eastAsia="Calibri" w:hint="eastAsia"/>
          <w:b/>
          <w:bCs/>
          <w:rtl/>
        </w:rPr>
        <w:t>ו</w:t>
      </w:r>
      <w:r w:rsidRPr="0010195F">
        <w:rPr>
          <w:rFonts w:eastAsia="Calibri"/>
          <w:b/>
          <w:bCs/>
          <w:rtl/>
        </w:rPr>
        <w:t xml:space="preserve"> קבוצת </w:t>
      </w:r>
      <w:r w:rsidRPr="0010195F">
        <w:rPr>
          <w:rFonts w:eastAsia="Calibri" w:hint="eastAsia"/>
          <w:b/>
          <w:bCs/>
          <w:rtl/>
        </w:rPr>
        <w:t>וואטסאפ</w:t>
      </w:r>
      <w:r w:rsidRPr="0010195F">
        <w:rPr>
          <w:rFonts w:eastAsia="Calibri"/>
          <w:b/>
          <w:bCs/>
          <w:rtl/>
        </w:rPr>
        <w:t xml:space="preserve"> או דואר אלקטרוני (68% מהמשיבים). </w:t>
      </w:r>
    </w:p>
    <w:p w14:paraId="284CE5AC" w14:textId="77777777" w:rsidR="0010195F" w:rsidRPr="0010195F" w:rsidRDefault="0010195F" w:rsidP="0010195F">
      <w:pPr>
        <w:spacing w:line="269" w:lineRule="auto"/>
        <w:ind w:left="-567"/>
        <w:rPr>
          <w:rFonts w:eastAsia="Calibri"/>
          <w:szCs w:val="20"/>
          <w:rtl/>
        </w:rPr>
      </w:pPr>
    </w:p>
    <w:p w14:paraId="2913CC3B" w14:textId="77777777" w:rsidR="0010195F" w:rsidRPr="0010195F" w:rsidRDefault="0010195F" w:rsidP="0010195F">
      <w:pPr>
        <w:spacing w:line="269" w:lineRule="auto"/>
        <w:rPr>
          <w:rFonts w:eastAsia="Calibri"/>
          <w:b/>
          <w:bCs/>
          <w:rtl/>
        </w:rPr>
      </w:pPr>
      <w:r w:rsidRPr="0010195F">
        <w:rPr>
          <w:rFonts w:eastAsia="Calibri" w:hint="cs"/>
          <w:b/>
          <w:bCs/>
          <w:rtl/>
        </w:rPr>
        <w:t xml:space="preserve">עוד עלה מתשובות ההורים כי אמצעי קשר אחרים, כאלה המאפשרים תקשורת אישית יותר ויש בהם כדי להרגיע יותר את ההורים ולבסס אמון רב יותר בין הצדדים - שיחה אישית בין המחנכת להורים, מפגשי זום של מנהל ביה"ס או המחנכת עם ההורים ו"קו פתוח" של ביה"ס למתן מענה על שאלות ההורים - התקיימו בשיעורים נמוכים יותר (כ-15% - 17% מהמשיבים). </w:t>
      </w:r>
    </w:p>
    <w:p w14:paraId="778EB79E" w14:textId="77777777" w:rsidR="0010195F" w:rsidRPr="0010195F" w:rsidRDefault="0010195F" w:rsidP="0010195F">
      <w:pPr>
        <w:spacing w:line="269" w:lineRule="auto"/>
        <w:ind w:left="-567"/>
        <w:rPr>
          <w:rFonts w:eastAsia="Calibri"/>
          <w:szCs w:val="20"/>
          <w:rtl/>
        </w:rPr>
      </w:pPr>
    </w:p>
    <w:p w14:paraId="39270D7A" w14:textId="77777777" w:rsidR="0010195F" w:rsidRPr="0010195F" w:rsidRDefault="0010195F" w:rsidP="0010195F">
      <w:pPr>
        <w:spacing w:line="269" w:lineRule="auto"/>
        <w:rPr>
          <w:rFonts w:eastAsia="Calibri"/>
          <w:b/>
          <w:bCs/>
          <w:rtl/>
        </w:rPr>
      </w:pPr>
      <w:r w:rsidRPr="0010195F">
        <w:rPr>
          <w:rFonts w:eastAsia="Calibri" w:hint="eastAsia"/>
          <w:b/>
          <w:bCs/>
          <w:rtl/>
        </w:rPr>
        <w:t>לפי</w:t>
      </w:r>
      <w:r w:rsidRPr="0010195F">
        <w:rPr>
          <w:rFonts w:eastAsia="Calibri"/>
          <w:b/>
          <w:bCs/>
          <w:rtl/>
        </w:rPr>
        <w:t xml:space="preserve"> </w:t>
      </w:r>
      <w:r w:rsidRPr="0010195F">
        <w:rPr>
          <w:rFonts w:eastAsia="Calibri" w:hint="eastAsia"/>
          <w:b/>
          <w:bCs/>
          <w:rtl/>
        </w:rPr>
        <w:t>סקר</w:t>
      </w:r>
      <w:r w:rsidRPr="0010195F">
        <w:rPr>
          <w:rFonts w:eastAsia="Calibri"/>
          <w:b/>
          <w:bCs/>
          <w:rtl/>
        </w:rPr>
        <w:t xml:space="preserve"> </w:t>
      </w:r>
      <w:r w:rsidRPr="0010195F">
        <w:rPr>
          <w:rFonts w:eastAsia="Calibri" w:hint="eastAsia"/>
          <w:b/>
          <w:bCs/>
          <w:rtl/>
        </w:rPr>
        <w:t>ההורים</w:t>
      </w:r>
      <w:r w:rsidRPr="0010195F">
        <w:rPr>
          <w:rFonts w:eastAsia="Calibri"/>
          <w:b/>
          <w:bCs/>
          <w:rtl/>
        </w:rPr>
        <w:t xml:space="preserve">, </w:t>
      </w:r>
      <w:r w:rsidRPr="0010195F">
        <w:rPr>
          <w:rFonts w:eastAsia="Calibri" w:hint="eastAsia"/>
          <w:b/>
          <w:bCs/>
          <w:rtl/>
        </w:rPr>
        <w:t>הגורמים</w:t>
      </w:r>
      <w:r w:rsidRPr="0010195F">
        <w:rPr>
          <w:rFonts w:eastAsia="Calibri"/>
          <w:b/>
          <w:bCs/>
          <w:rtl/>
        </w:rPr>
        <w:t xml:space="preserve"> </w:t>
      </w:r>
      <w:r w:rsidRPr="0010195F">
        <w:rPr>
          <w:rFonts w:eastAsia="Calibri" w:hint="eastAsia"/>
          <w:b/>
          <w:bCs/>
          <w:rtl/>
        </w:rPr>
        <w:t>העיקריים</w:t>
      </w:r>
      <w:r w:rsidRPr="0010195F">
        <w:rPr>
          <w:rFonts w:eastAsia="Calibri"/>
          <w:b/>
          <w:bCs/>
          <w:rtl/>
        </w:rPr>
        <w:t xml:space="preserve"> </w:t>
      </w:r>
      <w:r w:rsidRPr="0010195F">
        <w:rPr>
          <w:rFonts w:eastAsia="Calibri" w:hint="eastAsia"/>
          <w:b/>
          <w:bCs/>
          <w:rtl/>
        </w:rPr>
        <w:t>שמהם</w:t>
      </w:r>
      <w:r w:rsidRPr="0010195F">
        <w:rPr>
          <w:rFonts w:eastAsia="Calibri"/>
          <w:b/>
          <w:bCs/>
          <w:rtl/>
        </w:rPr>
        <w:t xml:space="preserve"> </w:t>
      </w:r>
      <w:r w:rsidRPr="0010195F">
        <w:rPr>
          <w:rFonts w:eastAsia="Calibri" w:hint="eastAsia"/>
          <w:b/>
          <w:bCs/>
          <w:rtl/>
        </w:rPr>
        <w:t>התקבלו</w:t>
      </w:r>
      <w:r w:rsidRPr="0010195F">
        <w:rPr>
          <w:rFonts w:eastAsia="Calibri"/>
          <w:b/>
          <w:bCs/>
          <w:rtl/>
        </w:rPr>
        <w:t xml:space="preserve"> </w:t>
      </w:r>
      <w:r w:rsidRPr="0010195F">
        <w:rPr>
          <w:rFonts w:eastAsia="Calibri" w:hint="eastAsia"/>
          <w:b/>
          <w:bCs/>
          <w:rtl/>
        </w:rPr>
        <w:t>הנחיות</w:t>
      </w:r>
      <w:r w:rsidRPr="0010195F">
        <w:rPr>
          <w:rFonts w:eastAsia="Calibri"/>
          <w:b/>
          <w:bCs/>
          <w:rtl/>
        </w:rPr>
        <w:t xml:space="preserve"> </w:t>
      </w:r>
      <w:r w:rsidRPr="0010195F">
        <w:rPr>
          <w:rFonts w:eastAsia="Calibri" w:hint="eastAsia"/>
          <w:b/>
          <w:bCs/>
          <w:rtl/>
        </w:rPr>
        <w:t>בנושא</w:t>
      </w:r>
      <w:r w:rsidRPr="0010195F">
        <w:rPr>
          <w:rFonts w:eastAsia="Calibri"/>
          <w:b/>
          <w:bCs/>
          <w:rtl/>
        </w:rPr>
        <w:t xml:space="preserve"> </w:t>
      </w:r>
      <w:r w:rsidRPr="0010195F">
        <w:rPr>
          <w:rFonts w:eastAsia="Calibri" w:hint="eastAsia"/>
          <w:b/>
          <w:bCs/>
          <w:rtl/>
        </w:rPr>
        <w:t>החזרה</w:t>
      </w:r>
      <w:r w:rsidRPr="0010195F">
        <w:rPr>
          <w:rFonts w:eastAsia="Calibri"/>
          <w:b/>
          <w:bCs/>
          <w:rtl/>
        </w:rPr>
        <w:t xml:space="preserve"> </w:t>
      </w:r>
      <w:r w:rsidRPr="0010195F">
        <w:rPr>
          <w:rFonts w:eastAsia="Calibri" w:hint="eastAsia"/>
          <w:b/>
          <w:bCs/>
          <w:rtl/>
        </w:rPr>
        <w:t>של</w:t>
      </w:r>
      <w:r w:rsidRPr="0010195F">
        <w:rPr>
          <w:rFonts w:eastAsia="Calibri"/>
          <w:b/>
          <w:bCs/>
          <w:rtl/>
        </w:rPr>
        <w:t xml:space="preserve"> </w:t>
      </w:r>
      <w:r w:rsidRPr="0010195F">
        <w:rPr>
          <w:rFonts w:eastAsia="Calibri" w:hint="eastAsia"/>
          <w:b/>
          <w:bCs/>
          <w:rtl/>
        </w:rPr>
        <w:t>ילדיהם</w:t>
      </w:r>
      <w:r w:rsidRPr="0010195F">
        <w:rPr>
          <w:rFonts w:eastAsia="Calibri"/>
          <w:b/>
          <w:bCs/>
          <w:rtl/>
        </w:rPr>
        <w:t xml:space="preserve"> </w:t>
      </w:r>
      <w:r w:rsidRPr="0010195F">
        <w:rPr>
          <w:rFonts w:eastAsia="Calibri" w:hint="eastAsia"/>
          <w:b/>
          <w:bCs/>
          <w:rtl/>
        </w:rPr>
        <w:t>ללמידה</w:t>
      </w:r>
      <w:r w:rsidRPr="0010195F">
        <w:rPr>
          <w:rFonts w:eastAsia="Calibri"/>
          <w:b/>
          <w:bCs/>
          <w:rtl/>
        </w:rPr>
        <w:t xml:space="preserve"> </w:t>
      </w:r>
      <w:r w:rsidRPr="0010195F">
        <w:rPr>
          <w:rFonts w:eastAsia="Calibri" w:hint="eastAsia"/>
          <w:b/>
          <w:bCs/>
          <w:rtl/>
        </w:rPr>
        <w:t>פיזית</w:t>
      </w:r>
      <w:r w:rsidRPr="0010195F">
        <w:rPr>
          <w:rFonts w:eastAsia="Calibri"/>
          <w:b/>
          <w:bCs/>
          <w:rtl/>
        </w:rPr>
        <w:t xml:space="preserve"> </w:t>
      </w:r>
      <w:r w:rsidRPr="0010195F">
        <w:rPr>
          <w:rFonts w:eastAsia="Calibri" w:hint="eastAsia"/>
          <w:b/>
          <w:bCs/>
          <w:rtl/>
        </w:rPr>
        <w:t>בבתיה</w:t>
      </w:r>
      <w:r w:rsidRPr="0010195F">
        <w:rPr>
          <w:rFonts w:eastAsia="Calibri"/>
          <w:b/>
          <w:bCs/>
          <w:rtl/>
        </w:rPr>
        <w:t>"ס</w:t>
      </w:r>
      <w:r w:rsidRPr="0010195F">
        <w:rPr>
          <w:rFonts w:eastAsia="Calibri"/>
          <w:b/>
          <w:bCs/>
          <w:vertAlign w:val="superscript"/>
          <w:rtl/>
        </w:rPr>
        <w:footnoteReference w:id="132"/>
      </w:r>
      <w:r w:rsidRPr="0010195F">
        <w:rPr>
          <w:rFonts w:eastAsia="Calibri"/>
          <w:b/>
          <w:bCs/>
          <w:rtl/>
        </w:rPr>
        <w:t xml:space="preserve"> היו מנהל ביה"ס או צוות ביה"ס (כ-62% מהמשיבים), ואחריהם הרשות המקומית </w:t>
      </w:r>
      <w:r w:rsidR="00AA1319">
        <w:rPr>
          <w:rFonts w:eastAsia="Calibri"/>
          <w:b/>
          <w:bCs/>
          <w:rtl/>
        </w:rPr>
        <w:br/>
      </w:r>
      <w:r w:rsidRPr="0010195F">
        <w:rPr>
          <w:rFonts w:eastAsia="Calibri"/>
          <w:b/>
          <w:bCs/>
          <w:rtl/>
        </w:rPr>
        <w:t xml:space="preserve">(כ-37%), פקע"ר (כ-23%), אמצעי התקשורת (כ-22%) ומשרד החינוך (כ-14%). </w:t>
      </w:r>
    </w:p>
    <w:p w14:paraId="2A3CDC82" w14:textId="77777777" w:rsidR="0010195F" w:rsidRPr="0010195F" w:rsidRDefault="0010195F" w:rsidP="0010195F">
      <w:pPr>
        <w:spacing w:line="269" w:lineRule="auto"/>
        <w:ind w:left="-567"/>
        <w:rPr>
          <w:rFonts w:eastAsia="Calibri"/>
          <w:szCs w:val="20"/>
          <w:rtl/>
        </w:rPr>
      </w:pPr>
    </w:p>
    <w:p w14:paraId="7BE4433C" w14:textId="77777777" w:rsidR="0010195F" w:rsidRPr="0010195F" w:rsidRDefault="0010195F" w:rsidP="0010195F">
      <w:pPr>
        <w:spacing w:line="269" w:lineRule="auto"/>
        <w:rPr>
          <w:rFonts w:eastAsia="Calibri"/>
          <w:b/>
          <w:bCs/>
          <w:rtl/>
        </w:rPr>
      </w:pPr>
      <w:r w:rsidRPr="0010195F">
        <w:rPr>
          <w:rFonts w:eastAsia="Calibri" w:hint="cs"/>
          <w:b/>
          <w:bCs/>
          <w:rtl/>
        </w:rPr>
        <w:t xml:space="preserve">על השאלה בדבר מידת הבהירות של ההנחיות שקיבלו ענו כ-64% מההורים כי ההנחיות היו ברורות, </w:t>
      </w:r>
      <w:r w:rsidR="00AA1319">
        <w:rPr>
          <w:rFonts w:eastAsia="Calibri"/>
          <w:b/>
          <w:bCs/>
          <w:rtl/>
        </w:rPr>
        <w:br/>
      </w:r>
      <w:r w:rsidRPr="0010195F">
        <w:rPr>
          <w:rFonts w:eastAsia="Calibri" w:hint="cs"/>
          <w:b/>
          <w:bCs/>
          <w:rtl/>
        </w:rPr>
        <w:t>כ-33%</w:t>
      </w:r>
      <w:r w:rsidRPr="0010195F">
        <w:rPr>
          <w:rFonts w:eastAsia="Calibri" w:hint="cs"/>
          <w:b/>
          <w:bCs/>
        </w:rPr>
        <w:t xml:space="preserve"> </w:t>
      </w:r>
      <w:r w:rsidRPr="0010195F">
        <w:rPr>
          <w:rFonts w:eastAsia="Calibri" w:hint="cs"/>
          <w:b/>
          <w:bCs/>
          <w:rtl/>
        </w:rPr>
        <w:t xml:space="preserve">מההורים ענו כי הן היו ברורות רק באופן חלקי, וכ-3% ענו כי ההנחיות לא היו ברורות. מכאן </w:t>
      </w:r>
      <w:r w:rsidRPr="0010195F">
        <w:rPr>
          <w:rFonts w:eastAsia="Calibri" w:hint="cs"/>
          <w:b/>
          <w:bCs/>
          <w:rtl/>
        </w:rPr>
        <w:lastRenderedPageBreak/>
        <w:t>שיותר משליש מההורים מצאו כי ההנחיות שקיבלו לא היו ברורות כנדרש. להלן בתרשים התפלגות הסיבות לכך לפי תשובות ההורים:</w:t>
      </w:r>
    </w:p>
    <w:p w14:paraId="7EF45718" w14:textId="77777777" w:rsidR="0010195F" w:rsidRPr="0010195F" w:rsidRDefault="0010195F" w:rsidP="0010195F">
      <w:pPr>
        <w:spacing w:line="269" w:lineRule="auto"/>
        <w:ind w:left="-567"/>
        <w:rPr>
          <w:rFonts w:eastAsia="Calibri"/>
          <w:szCs w:val="20"/>
          <w:rtl/>
        </w:rPr>
      </w:pPr>
    </w:p>
    <w:p w14:paraId="7EBE2F1F" w14:textId="77777777" w:rsidR="0010195F" w:rsidRPr="0010195F" w:rsidRDefault="0010195F" w:rsidP="0010195F">
      <w:pPr>
        <w:spacing w:line="269" w:lineRule="auto"/>
        <w:jc w:val="center"/>
        <w:rPr>
          <w:rFonts w:eastAsia="Calibri"/>
          <w:b/>
          <w:bCs/>
          <w:rtl/>
        </w:rPr>
      </w:pPr>
      <w:r w:rsidRPr="0010195F">
        <w:rPr>
          <w:rFonts w:eastAsia="Calibri" w:hint="eastAsia"/>
          <w:rtl/>
        </w:rPr>
        <w:t>תרשים</w:t>
      </w:r>
      <w:r w:rsidRPr="0010195F">
        <w:rPr>
          <w:rFonts w:eastAsia="Calibri"/>
          <w:rtl/>
        </w:rPr>
        <w:t xml:space="preserve"> </w:t>
      </w:r>
      <w:r w:rsidRPr="0010195F">
        <w:rPr>
          <w:rFonts w:eastAsia="Calibri" w:hint="cs"/>
          <w:rtl/>
        </w:rPr>
        <w:t>32</w:t>
      </w:r>
      <w:r w:rsidRPr="0010195F">
        <w:rPr>
          <w:rFonts w:eastAsia="Calibri"/>
          <w:rtl/>
        </w:rPr>
        <w:t>:</w:t>
      </w:r>
      <w:r w:rsidRPr="0010195F">
        <w:rPr>
          <w:rFonts w:eastAsia="Calibri" w:hint="cs"/>
          <w:b/>
          <w:bCs/>
          <w:rtl/>
        </w:rPr>
        <w:t xml:space="preserve"> </w:t>
      </w:r>
      <w:r w:rsidRPr="0010195F">
        <w:rPr>
          <w:rFonts w:eastAsia="Calibri"/>
          <w:b/>
          <w:bCs/>
          <w:rtl/>
        </w:rPr>
        <w:t xml:space="preserve">שיעורי תשובות ההורים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 מה הן הסיבות המרכזיות שבגללן ההנחיות לא היו ברורות לך</w:t>
      </w:r>
      <w:r w:rsidRPr="0010195F">
        <w:rPr>
          <w:rFonts w:eastAsia="Calibri" w:hint="cs"/>
          <w:b/>
          <w:bCs/>
          <w:rtl/>
        </w:rPr>
        <w:t>?</w:t>
      </w:r>
      <w:r w:rsidRPr="0010195F">
        <w:rPr>
          <w:rFonts w:eastAsia="Calibri"/>
          <w:b/>
          <w:bCs/>
          <w:vertAlign w:val="superscript"/>
          <w:rtl/>
        </w:rPr>
        <w:footnoteReference w:id="133"/>
      </w:r>
    </w:p>
    <w:p w14:paraId="6122BEC2"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2A79A670" wp14:editId="17F2DEEC">
            <wp:extent cx="5055630" cy="2790825"/>
            <wp:effectExtent l="0" t="0" r="0" b="0"/>
            <wp:docPr id="50" name="תמונה 50" descr="היה ריבוי של הנחיות בפרק זמן קצר - 61.5% מהמשיבים.&#10;ההנחיות היו סותרות או מבלבלות - 46.3% מהמשיבים. &#10;ההנחיות ניתנו בתקשורת, ולא באופן רשמי וסדור - 24.8% מהמשיבים.&#10;ההנחיות ניתנו על ידי גורמים שאיני סומך עליהם או איני מכיר אותם - 9.6% מהמשיבים.&#10;ההנחיות ניתנו בשפה שאיני מבין - 4.6% מהמשיבים.&#10;אחר - 0.5%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922" t="1946" r="1143" b="3048"/>
                    <a:stretch/>
                  </pic:blipFill>
                  <pic:spPr bwMode="auto">
                    <a:xfrm>
                      <a:off x="0" y="0"/>
                      <a:ext cx="5068345" cy="2797844"/>
                    </a:xfrm>
                    <a:prstGeom prst="rect">
                      <a:avLst/>
                    </a:prstGeom>
                    <a:noFill/>
                    <a:ln>
                      <a:noFill/>
                    </a:ln>
                    <a:extLst>
                      <a:ext uri="{53640926-AAD7-44D8-BBD7-CCE9431645EC}">
                        <a14:shadowObscured xmlns:a14="http://schemas.microsoft.com/office/drawing/2010/main"/>
                      </a:ext>
                    </a:extLst>
                  </pic:spPr>
                </pic:pic>
              </a:graphicData>
            </a:graphic>
          </wp:inline>
        </w:drawing>
      </w:r>
    </w:p>
    <w:p w14:paraId="0CFCF41E"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הורים</w:t>
      </w:r>
      <w:r w:rsidRPr="0010195F">
        <w:rPr>
          <w:rFonts w:eastAsia="Calibri"/>
          <w:szCs w:val="20"/>
          <w:rtl/>
        </w:rPr>
        <w:t>, בעיבוד משרד מבקר המדינה.</w:t>
      </w:r>
    </w:p>
    <w:p w14:paraId="5F2DDBFE" w14:textId="77777777" w:rsidR="0010195F" w:rsidRPr="0010195F" w:rsidRDefault="0010195F" w:rsidP="0010195F">
      <w:pPr>
        <w:spacing w:line="269" w:lineRule="auto"/>
        <w:ind w:left="-567"/>
        <w:rPr>
          <w:rFonts w:eastAsia="Calibri"/>
          <w:szCs w:val="20"/>
          <w:rtl/>
        </w:rPr>
      </w:pPr>
    </w:p>
    <w:p w14:paraId="7D5D88D8" w14:textId="77777777" w:rsidR="0010195F" w:rsidRPr="0010195F" w:rsidRDefault="0010195F" w:rsidP="0010195F">
      <w:pPr>
        <w:spacing w:line="269" w:lineRule="auto"/>
        <w:rPr>
          <w:rFonts w:eastAsia="Calibri"/>
          <w:b/>
          <w:bCs/>
          <w:rtl/>
        </w:rPr>
      </w:pPr>
      <w:r w:rsidRPr="0010195F">
        <w:rPr>
          <w:rFonts w:eastAsia="Calibri" w:hint="cs"/>
          <w:b/>
          <w:bCs/>
          <w:rtl/>
        </w:rPr>
        <w:t>מתשובות ההורים שההנחיות לא היו ברורות להם במלואן עלה כי הסיבות הנפוצות ביותר לכך היו: ריבוי של הנחיות בפרק זמן קצר (כ-62% מהמשיבים); הנחיות סותרות או מבלבלות (כ-46%); ההנחיות ניתנו בתקשורת ולא באופן רשמי וסדור (כ-25%).</w:t>
      </w:r>
    </w:p>
    <w:p w14:paraId="0857C40D" w14:textId="77777777" w:rsidR="0010195F" w:rsidRPr="0010195F" w:rsidRDefault="0010195F" w:rsidP="0010195F">
      <w:pPr>
        <w:spacing w:line="269" w:lineRule="auto"/>
        <w:ind w:left="-567"/>
        <w:rPr>
          <w:rFonts w:eastAsia="Calibri"/>
          <w:szCs w:val="20"/>
          <w:rtl/>
        </w:rPr>
      </w:pPr>
    </w:p>
    <w:p w14:paraId="2A08EAAF" w14:textId="77777777" w:rsidR="0010195F" w:rsidRPr="0010195F" w:rsidRDefault="0010195F" w:rsidP="0010195F">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33</w:t>
      </w:r>
      <w:r w:rsidRPr="0010195F">
        <w:rPr>
          <w:rFonts w:eastAsia="Calibri"/>
          <w:rtl/>
        </w:rPr>
        <w:t>:</w:t>
      </w:r>
      <w:r w:rsidRPr="0010195F">
        <w:rPr>
          <w:rFonts w:eastAsia="Calibri"/>
          <w:b/>
          <w:bCs/>
          <w:rtl/>
        </w:rPr>
        <w:t xml:space="preserve"> התפלגות תשובות ההורים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 באיזו מידה אתה מרוצה מהקשר שקיים ביה</w:t>
      </w:r>
      <w:r w:rsidRPr="0010195F">
        <w:rPr>
          <w:rFonts w:eastAsia="Calibri" w:hint="cs"/>
          <w:b/>
          <w:bCs/>
          <w:rtl/>
        </w:rPr>
        <w:t>"</w:t>
      </w:r>
      <w:r w:rsidRPr="0010195F">
        <w:rPr>
          <w:rFonts w:eastAsia="Calibri"/>
          <w:b/>
          <w:bCs/>
          <w:rtl/>
        </w:rPr>
        <w:t>ס עם ההורים בכל הנוגע לחזרה של הילדים לביה</w:t>
      </w:r>
      <w:r w:rsidRPr="0010195F">
        <w:rPr>
          <w:rFonts w:eastAsia="Calibri" w:hint="cs"/>
          <w:b/>
          <w:bCs/>
          <w:rtl/>
        </w:rPr>
        <w:t>"</w:t>
      </w:r>
      <w:r w:rsidRPr="0010195F">
        <w:rPr>
          <w:rFonts w:eastAsia="Calibri"/>
          <w:b/>
          <w:bCs/>
          <w:rtl/>
        </w:rPr>
        <w:t>ס ו</w:t>
      </w:r>
      <w:r w:rsidRPr="0010195F">
        <w:rPr>
          <w:rFonts w:eastAsia="Calibri" w:hint="cs"/>
          <w:b/>
          <w:bCs/>
          <w:rtl/>
        </w:rPr>
        <w:t>ל</w:t>
      </w:r>
      <w:r w:rsidRPr="0010195F">
        <w:rPr>
          <w:rFonts w:eastAsia="Calibri"/>
          <w:b/>
          <w:bCs/>
          <w:rtl/>
        </w:rPr>
        <w:t>ניהול ביה</w:t>
      </w:r>
      <w:r w:rsidRPr="0010195F">
        <w:rPr>
          <w:rFonts w:eastAsia="Calibri" w:hint="cs"/>
          <w:b/>
          <w:bCs/>
          <w:rtl/>
        </w:rPr>
        <w:t>"</w:t>
      </w:r>
      <w:r w:rsidRPr="0010195F">
        <w:rPr>
          <w:rFonts w:eastAsia="Calibri"/>
          <w:b/>
          <w:bCs/>
          <w:rtl/>
        </w:rPr>
        <w:t>ס מאז שבעה באוקטובר</w:t>
      </w:r>
      <w:r w:rsidRPr="0010195F">
        <w:rPr>
          <w:rFonts w:eastAsia="Calibri" w:hint="cs"/>
          <w:b/>
          <w:bCs/>
          <w:rtl/>
        </w:rPr>
        <w:t>?</w:t>
      </w:r>
    </w:p>
    <w:p w14:paraId="33200BC0" w14:textId="77777777" w:rsidR="0010195F" w:rsidRPr="0010195F" w:rsidRDefault="0010195F" w:rsidP="0010195F">
      <w:pPr>
        <w:spacing w:line="269" w:lineRule="auto"/>
        <w:jc w:val="center"/>
        <w:rPr>
          <w:rFonts w:eastAsia="Calibri"/>
          <w:rtl/>
        </w:rPr>
      </w:pPr>
      <w:r w:rsidRPr="0010195F">
        <w:rPr>
          <w:rFonts w:eastAsia="Calibri"/>
          <w:noProof/>
        </w:rPr>
        <w:drawing>
          <wp:inline distT="0" distB="0" distL="0" distR="0" wp14:anchorId="5B5EBB1B" wp14:editId="5C3CDD90">
            <wp:extent cx="4428446" cy="2644397"/>
            <wp:effectExtent l="0" t="0" r="0" b="3810"/>
            <wp:docPr id="51" name="תמונה 51" descr="בכלל לא - 4.6% מהמשיבים.&#10;במידה מועטה - 12.6% מהמשיבים.&#10;במידה בינונית - 34.5% מהמשיבים.&#10;במידה רבה - 36.8% מהמשיבים.&#10;במידה רבה מאוד - 11.5%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1454" t="5179" r="1939" b="7705"/>
                    <a:stretch/>
                  </pic:blipFill>
                  <pic:spPr bwMode="auto">
                    <a:xfrm>
                      <a:off x="0" y="0"/>
                      <a:ext cx="4429125" cy="2644803"/>
                    </a:xfrm>
                    <a:prstGeom prst="rect">
                      <a:avLst/>
                    </a:prstGeom>
                    <a:noFill/>
                    <a:ln>
                      <a:noFill/>
                    </a:ln>
                    <a:extLst>
                      <a:ext uri="{53640926-AAD7-44D8-BBD7-CCE9431645EC}">
                        <a14:shadowObscured xmlns:a14="http://schemas.microsoft.com/office/drawing/2010/main"/>
                      </a:ext>
                    </a:extLst>
                  </pic:spPr>
                </pic:pic>
              </a:graphicData>
            </a:graphic>
          </wp:inline>
        </w:drawing>
      </w:r>
    </w:p>
    <w:p w14:paraId="6F6F85DC"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הורים</w:t>
      </w:r>
      <w:r w:rsidRPr="0010195F">
        <w:rPr>
          <w:rFonts w:eastAsia="Calibri"/>
          <w:szCs w:val="20"/>
          <w:rtl/>
        </w:rPr>
        <w:t>, בעיבוד משרד מבקר המדינה.</w:t>
      </w:r>
    </w:p>
    <w:p w14:paraId="246F4335" w14:textId="77777777" w:rsidR="0010195F" w:rsidRPr="0010195F" w:rsidRDefault="0010195F" w:rsidP="0010195F">
      <w:pPr>
        <w:spacing w:line="269" w:lineRule="auto"/>
        <w:ind w:left="-567"/>
        <w:rPr>
          <w:rFonts w:eastAsia="Calibri"/>
          <w:szCs w:val="20"/>
          <w:rtl/>
        </w:rPr>
      </w:pPr>
    </w:p>
    <w:p w14:paraId="5B720C83" w14:textId="77777777" w:rsidR="0010195F" w:rsidRPr="0010195F" w:rsidRDefault="0010195F" w:rsidP="0010195F">
      <w:pPr>
        <w:spacing w:line="269" w:lineRule="auto"/>
        <w:rPr>
          <w:rFonts w:eastAsia="Calibri"/>
          <w:b/>
          <w:bCs/>
          <w:rtl/>
        </w:rPr>
      </w:pPr>
      <w:r w:rsidRPr="0010195F">
        <w:rPr>
          <w:rFonts w:eastAsia="Calibri" w:hint="cs"/>
          <w:b/>
          <w:bCs/>
          <w:rtl/>
        </w:rPr>
        <w:t xml:space="preserve">מתשובות ההורים עולה כי כ-48% מההורים היו מרוצים מהקשר שקיים עימם ביה"ס במידה רבה או רבה מאוד (להלן - שבעי רצון מהקשר), אולם מעל מחצית מההורים, כ-52%, היו מרוצים מהקשר שקיים עימם ביה"ס במידה בינונית או מועטה או שכלל לא היו מרוצים (להלן - אינם שבעי רצון מהקשר). יצוין ששיעור ההורים שאינם שבעי רצון מהקשר היה הגבוה ביותר באוכלוסייה הערבית (59%), ונמוך ביותר באוכלוסייה החרדית (35%). בקרב ההורים באוכלוסייה היהודית לתלמידים שבחינוך הממלכתי והממלכתי-דתי הוא עמד על כ-54%. </w:t>
      </w:r>
    </w:p>
    <w:p w14:paraId="4156E9A3" w14:textId="77777777" w:rsidR="0010195F" w:rsidRPr="0010195F" w:rsidRDefault="0010195F" w:rsidP="0010195F">
      <w:pPr>
        <w:spacing w:line="269" w:lineRule="auto"/>
        <w:ind w:left="-567"/>
        <w:rPr>
          <w:rFonts w:eastAsia="Calibri"/>
          <w:szCs w:val="20"/>
          <w:rtl/>
        </w:rPr>
      </w:pPr>
    </w:p>
    <w:p w14:paraId="3E4DE935" w14:textId="77777777" w:rsidR="0010195F" w:rsidRPr="0010195F" w:rsidRDefault="0010195F" w:rsidP="00F37FDB">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rtl/>
        </w:rPr>
        <w:t xml:space="preserve"> </w:t>
      </w:r>
      <w:r w:rsidRPr="0010195F">
        <w:rPr>
          <w:rFonts w:eastAsia="Calibri" w:hint="cs"/>
          <w:rtl/>
        </w:rPr>
        <w:t>34</w:t>
      </w:r>
      <w:r w:rsidRPr="0010195F">
        <w:rPr>
          <w:rFonts w:eastAsia="Calibri"/>
          <w:rtl/>
        </w:rPr>
        <w:t>:</w:t>
      </w:r>
      <w:r w:rsidRPr="0010195F">
        <w:rPr>
          <w:rFonts w:eastAsia="Calibri"/>
          <w:b/>
          <w:bCs/>
          <w:rtl/>
        </w:rPr>
        <w:t xml:space="preserve"> שיעורי תשובות ההורים </w:t>
      </w:r>
      <w:r w:rsidRPr="0010195F">
        <w:rPr>
          <w:rFonts w:eastAsia="Calibri" w:hint="cs"/>
          <w:b/>
          <w:bCs/>
          <w:rtl/>
        </w:rPr>
        <w:t>ע</w:t>
      </w:r>
      <w:r w:rsidRPr="0010195F">
        <w:rPr>
          <w:rFonts w:eastAsia="Calibri"/>
          <w:b/>
          <w:bCs/>
          <w:rtl/>
        </w:rPr>
        <w:t>ל</w:t>
      </w:r>
      <w:r w:rsidRPr="0010195F">
        <w:rPr>
          <w:rFonts w:eastAsia="Calibri" w:hint="cs"/>
          <w:b/>
          <w:bCs/>
          <w:rtl/>
        </w:rPr>
        <w:t xml:space="preserve"> ה</w:t>
      </w:r>
      <w:r w:rsidRPr="0010195F">
        <w:rPr>
          <w:rFonts w:eastAsia="Calibri"/>
          <w:b/>
          <w:bCs/>
          <w:rtl/>
        </w:rPr>
        <w:t>שאלה: מדוע לא היית מרוצה מהקשר של ביה</w:t>
      </w:r>
      <w:r w:rsidRPr="0010195F">
        <w:rPr>
          <w:rFonts w:eastAsia="Calibri" w:hint="cs"/>
          <w:b/>
          <w:bCs/>
          <w:rtl/>
        </w:rPr>
        <w:t>"</w:t>
      </w:r>
      <w:r w:rsidRPr="0010195F">
        <w:rPr>
          <w:rFonts w:eastAsia="Calibri"/>
          <w:b/>
          <w:bCs/>
          <w:rtl/>
        </w:rPr>
        <w:t>ס עם ההורים ומאופן ניהול ביה</w:t>
      </w:r>
      <w:r w:rsidRPr="0010195F">
        <w:rPr>
          <w:rFonts w:eastAsia="Calibri" w:hint="cs"/>
          <w:b/>
          <w:bCs/>
          <w:rtl/>
        </w:rPr>
        <w:t>"</w:t>
      </w:r>
      <w:r w:rsidRPr="0010195F">
        <w:rPr>
          <w:rFonts w:eastAsia="Calibri"/>
          <w:b/>
          <w:bCs/>
          <w:rtl/>
        </w:rPr>
        <w:t>ס מאז שבעה באוקטובר</w:t>
      </w:r>
      <w:r w:rsidRPr="0010195F">
        <w:rPr>
          <w:rFonts w:eastAsia="Calibri" w:hint="cs"/>
          <w:b/>
          <w:bCs/>
          <w:rtl/>
        </w:rPr>
        <w:t>?</w:t>
      </w:r>
      <w:r w:rsidRPr="0010195F">
        <w:rPr>
          <w:rFonts w:eastAsia="Calibri"/>
          <w:b/>
          <w:bCs/>
          <w:vertAlign w:val="superscript"/>
          <w:rtl/>
        </w:rPr>
        <w:footnoteReference w:id="134"/>
      </w:r>
    </w:p>
    <w:p w14:paraId="4DF86BAC" w14:textId="77777777" w:rsidR="0010195F" w:rsidRPr="0010195F" w:rsidRDefault="0010195F" w:rsidP="0010195F">
      <w:pPr>
        <w:spacing w:line="269" w:lineRule="auto"/>
        <w:ind w:hanging="284"/>
        <w:jc w:val="center"/>
        <w:rPr>
          <w:rFonts w:eastAsia="Calibri"/>
          <w:rtl/>
        </w:rPr>
      </w:pPr>
      <w:r w:rsidRPr="0010195F">
        <w:rPr>
          <w:rFonts w:eastAsia="Calibri"/>
          <w:noProof/>
        </w:rPr>
        <w:drawing>
          <wp:inline distT="0" distB="0" distL="0" distR="0" wp14:anchorId="260CC697" wp14:editId="532B4A33">
            <wp:extent cx="5600700" cy="2704938"/>
            <wp:effectExtent l="0" t="0" r="0" b="635"/>
            <wp:docPr id="52" name="תמונה 52" descr="חוסר בהירות ושינויים תכופים של הנחיות בית הספר בנוגע לחזרה ללימודים ולאופן התנהלות בית הספר - 40.6% מהמשיבים.&#10;היעדר מידע מספיק על אופן התנהלות בית הספר והפעלת הילדים בו (בהנחה שבית הספר התנהל באופן שונה במצב החירום) - 39.0% מהמשיבים.&#10;חוסר סיוע מספיק בהיבט הנפשי-רגשי מצד הצוות החינוכי - 29.5% מהמשיבים.&#10;חוסר סיוע מספיק בהיבט הלימודי מצד הצוות החינוכי - 22.2% מהמשיבים.&#10;חוסר קשב של הנהלת בית הספר לפניות ההורים - 13.3% מהמשיבים.&#10;אחר - 2.9% מהמשי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1115" t="1691" r="1006" b="2233"/>
                    <a:stretch/>
                  </pic:blipFill>
                  <pic:spPr bwMode="auto">
                    <a:xfrm>
                      <a:off x="0" y="0"/>
                      <a:ext cx="5643280" cy="2725503"/>
                    </a:xfrm>
                    <a:prstGeom prst="rect">
                      <a:avLst/>
                    </a:prstGeom>
                    <a:noFill/>
                    <a:ln>
                      <a:noFill/>
                    </a:ln>
                    <a:extLst>
                      <a:ext uri="{53640926-AAD7-44D8-BBD7-CCE9431645EC}">
                        <a14:shadowObscured xmlns:a14="http://schemas.microsoft.com/office/drawing/2010/main"/>
                      </a:ext>
                    </a:extLst>
                  </pic:spPr>
                </pic:pic>
              </a:graphicData>
            </a:graphic>
          </wp:inline>
        </w:drawing>
      </w:r>
    </w:p>
    <w:p w14:paraId="4E478205" w14:textId="77777777" w:rsidR="0010195F" w:rsidRPr="0010195F" w:rsidRDefault="0010195F" w:rsidP="0010195F">
      <w:pPr>
        <w:spacing w:line="269" w:lineRule="auto"/>
        <w:rPr>
          <w:rFonts w:eastAsia="Calibri"/>
          <w:szCs w:val="20"/>
          <w:rtl/>
        </w:rPr>
      </w:pPr>
      <w:r w:rsidRPr="0010195F">
        <w:rPr>
          <w:rFonts w:eastAsia="Calibri"/>
          <w:szCs w:val="20"/>
          <w:rtl/>
        </w:rPr>
        <w:t xml:space="preserve">על פי נתוני </w:t>
      </w:r>
      <w:r w:rsidRPr="0010195F">
        <w:rPr>
          <w:rFonts w:eastAsia="Calibri" w:hint="eastAsia"/>
          <w:szCs w:val="20"/>
          <w:rtl/>
        </w:rPr>
        <w:t>סקר</w:t>
      </w:r>
      <w:r w:rsidRPr="0010195F">
        <w:rPr>
          <w:rFonts w:eastAsia="Calibri"/>
          <w:szCs w:val="20"/>
          <w:rtl/>
        </w:rPr>
        <w:t xml:space="preserve"> ה</w:t>
      </w:r>
      <w:r w:rsidRPr="0010195F">
        <w:rPr>
          <w:rFonts w:eastAsia="Calibri" w:hint="eastAsia"/>
          <w:szCs w:val="20"/>
          <w:rtl/>
        </w:rPr>
        <w:t>הורים</w:t>
      </w:r>
      <w:r w:rsidRPr="0010195F">
        <w:rPr>
          <w:rFonts w:eastAsia="Calibri"/>
          <w:szCs w:val="20"/>
          <w:rtl/>
        </w:rPr>
        <w:t>, בעיבוד משרד מבקר המדינה.</w:t>
      </w:r>
    </w:p>
    <w:p w14:paraId="2853E02C" w14:textId="77777777" w:rsidR="0010195F" w:rsidRPr="0010195F" w:rsidRDefault="0010195F" w:rsidP="0010195F">
      <w:pPr>
        <w:spacing w:line="269" w:lineRule="auto"/>
        <w:ind w:left="-567"/>
        <w:rPr>
          <w:rFonts w:eastAsia="Calibri"/>
          <w:szCs w:val="20"/>
          <w:rtl/>
        </w:rPr>
      </w:pPr>
    </w:p>
    <w:p w14:paraId="34CBB01B" w14:textId="77777777" w:rsidR="0010195F" w:rsidRPr="0010195F" w:rsidRDefault="0010195F" w:rsidP="0010195F">
      <w:pPr>
        <w:spacing w:line="269" w:lineRule="auto"/>
        <w:rPr>
          <w:rFonts w:eastAsia="Calibri"/>
          <w:b/>
          <w:bCs/>
          <w:rtl/>
        </w:rPr>
      </w:pPr>
      <w:r w:rsidRPr="0010195F">
        <w:rPr>
          <w:rFonts w:eastAsia="Calibri" w:hint="cs"/>
          <w:b/>
          <w:bCs/>
          <w:rtl/>
        </w:rPr>
        <w:t>מתשובות ההורים עולה כי הסיבות העיקריות לכך שהם חשו אי-שביעות רצון מהקשר שקיים עימם ביה"ס ומאופן התנהלותו של ביה"ס מאז שבעה באוקטובר היו חוסר בהירות ושינויים תכופים בהנחיותיו (כ-41% מהמשיבים); היעדר מידע מספיק על אופן התנהלותו (כ-39%); חוסר סיוע מספיק מצד הצוות החינוכי בהיבט הנפשי-רגשי (כ-30%) וחוסר סיוע מספיק בהיבט הלימודי (כ-22%).</w:t>
      </w:r>
    </w:p>
    <w:p w14:paraId="052FD786" w14:textId="77777777" w:rsidR="0010195F" w:rsidRPr="0010195F" w:rsidRDefault="0010195F" w:rsidP="0010195F">
      <w:pPr>
        <w:spacing w:line="269" w:lineRule="auto"/>
        <w:ind w:left="-567"/>
        <w:rPr>
          <w:rFonts w:eastAsia="Calibri"/>
          <w:szCs w:val="20"/>
          <w:rtl/>
        </w:rPr>
      </w:pPr>
    </w:p>
    <w:p w14:paraId="176BEFBF" w14:textId="77777777" w:rsidR="0010195F" w:rsidRPr="0010195F" w:rsidRDefault="0010195F" w:rsidP="0010195F">
      <w:pPr>
        <w:spacing w:line="269" w:lineRule="auto"/>
        <w:rPr>
          <w:rFonts w:eastAsia="Calibri"/>
          <w:b/>
          <w:bCs/>
          <w:rtl/>
        </w:rPr>
      </w:pPr>
      <w:r w:rsidRPr="0010195F">
        <w:rPr>
          <w:rFonts w:eastAsia="Calibri" w:hint="cs"/>
          <w:b/>
          <w:bCs/>
          <w:rtl/>
        </w:rPr>
        <w:t>לקשר רציף ותקין בין ביה"ס להורי התלמידים בשעת חירום יש חשיבות רבה, כדי להעביר להם מידע חיוני בנוגע לאופן התנהלות הלימודים בשעת החירום, לתת מענה על שאלותיהם וחששותיהם ולזכות לשיתוף פעולה מצידם לצורך הבטחת תפקודה התקין של מערכת החינוך בשגרת החירום. תשובות ההורים לסקר שערך משרד מבקר המדינה מלמדות על מיעוט של תקשורת אישית בין בתיה"ס ובין ההורים במהלך המלחמה (68% מההורים ציינו</w:t>
      </w:r>
      <w:r w:rsidRPr="0010195F">
        <w:rPr>
          <w:rFonts w:eastAsia="Calibri"/>
          <w:b/>
          <w:bCs/>
          <w:rtl/>
        </w:rPr>
        <w:t xml:space="preserve"> </w:t>
      </w:r>
      <w:r w:rsidRPr="0010195F">
        <w:rPr>
          <w:rFonts w:eastAsia="Calibri" w:hint="cs"/>
          <w:b/>
          <w:bCs/>
          <w:rtl/>
        </w:rPr>
        <w:t>ש</w:t>
      </w:r>
      <w:r w:rsidRPr="0010195F">
        <w:rPr>
          <w:rFonts w:eastAsia="Calibri"/>
          <w:b/>
          <w:bCs/>
          <w:rtl/>
        </w:rPr>
        <w:t>אמצעי הקשר העיקריים היו קבוצת וואטסאפ או דואר אלקטרוני</w:t>
      </w:r>
      <w:r w:rsidRPr="0010195F">
        <w:rPr>
          <w:rFonts w:eastAsia="Calibri" w:hint="cs"/>
          <w:b/>
          <w:bCs/>
          <w:rtl/>
        </w:rPr>
        <w:t>), ועל מידה ניכרת של אי-שביעות רצון מהתנהלותו של ביה"ס כלפיהם (</w:t>
      </w:r>
      <w:r w:rsidRPr="0010195F">
        <w:rPr>
          <w:rFonts w:eastAsia="Calibri"/>
          <w:b/>
          <w:bCs/>
          <w:rtl/>
        </w:rPr>
        <w:t>52%</w:t>
      </w:r>
      <w:r w:rsidRPr="0010195F">
        <w:rPr>
          <w:rFonts w:eastAsia="Calibri" w:hint="cs"/>
          <w:b/>
          <w:bCs/>
          <w:rtl/>
        </w:rPr>
        <w:t xml:space="preserve"> מההורים</w:t>
      </w:r>
      <w:r w:rsidRPr="0010195F">
        <w:rPr>
          <w:rFonts w:eastAsia="Calibri"/>
          <w:b/>
          <w:bCs/>
          <w:rtl/>
        </w:rPr>
        <w:t xml:space="preserve"> היו מרוצים במידה בינונית </w:t>
      </w:r>
      <w:r w:rsidRPr="0010195F">
        <w:rPr>
          <w:rFonts w:eastAsia="Calibri" w:hint="cs"/>
          <w:b/>
          <w:bCs/>
          <w:rtl/>
        </w:rPr>
        <w:t xml:space="preserve">או מועטה </w:t>
      </w:r>
      <w:r w:rsidRPr="0010195F">
        <w:rPr>
          <w:rFonts w:eastAsia="Calibri"/>
          <w:b/>
          <w:bCs/>
          <w:rtl/>
        </w:rPr>
        <w:t>מהקשר שקיים עימם ביה"ס או מועטה או שכלל לא היו מרוצים</w:t>
      </w:r>
      <w:r w:rsidRPr="0010195F">
        <w:rPr>
          <w:rFonts w:eastAsia="Calibri" w:hint="cs"/>
          <w:b/>
          <w:bCs/>
          <w:rtl/>
        </w:rPr>
        <w:t xml:space="preserve">); זאת, בין היתר, בכל הנוגע </w:t>
      </w:r>
      <w:r w:rsidRPr="0010195F">
        <w:rPr>
          <w:rFonts w:eastAsia="Calibri"/>
          <w:b/>
          <w:bCs/>
          <w:rtl/>
        </w:rPr>
        <w:t>ל</w:t>
      </w:r>
      <w:r w:rsidRPr="0010195F">
        <w:rPr>
          <w:rFonts w:eastAsia="Calibri" w:hint="cs"/>
          <w:b/>
          <w:bCs/>
          <w:rtl/>
        </w:rPr>
        <w:t>מידת הבהירות של ההנחיות שקיבלו ממנו (ל-36% מההורים ההנחיות היו ברורות רק באופן חלקי, או שלא היו ברורות), ל</w:t>
      </w:r>
      <w:r w:rsidRPr="0010195F">
        <w:rPr>
          <w:rFonts w:eastAsia="Calibri"/>
          <w:b/>
          <w:bCs/>
          <w:rtl/>
        </w:rPr>
        <w:t>מידע</w:t>
      </w:r>
      <w:r w:rsidRPr="0010195F">
        <w:rPr>
          <w:rFonts w:eastAsia="Calibri" w:hint="cs"/>
          <w:b/>
          <w:bCs/>
          <w:rtl/>
        </w:rPr>
        <w:t xml:space="preserve"> שקיבלו</w:t>
      </w:r>
      <w:r w:rsidRPr="0010195F">
        <w:rPr>
          <w:rFonts w:eastAsia="Calibri"/>
          <w:b/>
          <w:bCs/>
          <w:rtl/>
        </w:rPr>
        <w:t xml:space="preserve"> על אופן התנהלותו ב</w:t>
      </w:r>
      <w:r w:rsidRPr="0010195F">
        <w:rPr>
          <w:rFonts w:eastAsia="Calibri" w:hint="cs"/>
          <w:b/>
          <w:bCs/>
          <w:rtl/>
        </w:rPr>
        <w:t xml:space="preserve">שעת </w:t>
      </w:r>
      <w:r w:rsidRPr="0010195F">
        <w:rPr>
          <w:rFonts w:eastAsia="Calibri"/>
          <w:b/>
          <w:bCs/>
          <w:rtl/>
        </w:rPr>
        <w:t xml:space="preserve">חירום </w:t>
      </w:r>
      <w:r w:rsidRPr="0010195F">
        <w:rPr>
          <w:rFonts w:eastAsia="Calibri" w:hint="cs"/>
          <w:b/>
          <w:bCs/>
          <w:rtl/>
        </w:rPr>
        <w:t xml:space="preserve">(39% מההורים ציינו כי לא קיבלו מספיק מידע) </w:t>
      </w:r>
      <w:r w:rsidRPr="0010195F">
        <w:rPr>
          <w:rFonts w:eastAsia="Calibri"/>
          <w:b/>
          <w:bCs/>
          <w:rtl/>
        </w:rPr>
        <w:t>ולמידת הסיוע שהצוות החינוכי נתן לתלמידים</w:t>
      </w:r>
      <w:r w:rsidRPr="0010195F">
        <w:rPr>
          <w:rFonts w:eastAsia="Calibri" w:hint="cs"/>
          <w:b/>
          <w:bCs/>
          <w:rtl/>
        </w:rPr>
        <w:t xml:space="preserve"> בתחומים </w:t>
      </w:r>
      <w:r w:rsidRPr="0010195F">
        <w:rPr>
          <w:rFonts w:eastAsia="Calibri"/>
          <w:b/>
          <w:bCs/>
          <w:rtl/>
        </w:rPr>
        <w:t>הרגשי והלימודי</w:t>
      </w:r>
      <w:r w:rsidRPr="0010195F">
        <w:rPr>
          <w:rFonts w:eastAsia="Calibri" w:hint="cs"/>
          <w:b/>
          <w:bCs/>
          <w:rtl/>
        </w:rPr>
        <w:t xml:space="preserve"> (30% מההורים ציינו כי הסיוע בתחום הרגשי לא היה מספיק ו-22% מההורים ציינו זאת לגבי התחום הלימודי).</w:t>
      </w:r>
    </w:p>
    <w:p w14:paraId="22D9317A" w14:textId="77777777" w:rsidR="0010195F" w:rsidRPr="0010195F" w:rsidRDefault="0010195F" w:rsidP="0010195F">
      <w:pPr>
        <w:spacing w:line="269" w:lineRule="auto"/>
        <w:rPr>
          <w:rFonts w:eastAsia="Calibri"/>
          <w:rtl/>
        </w:rPr>
      </w:pPr>
      <w:r w:rsidRPr="0010195F">
        <w:rPr>
          <w:rFonts w:eastAsia="Calibri" w:hint="cs"/>
          <w:rtl/>
        </w:rPr>
        <w:lastRenderedPageBreak/>
        <w:t>בתשובתו מסר משרד החינוך כי הוא</w:t>
      </w:r>
      <w:r w:rsidRPr="0010195F">
        <w:rPr>
          <w:rFonts w:eastAsia="Calibri"/>
          <w:rtl/>
        </w:rPr>
        <w:t xml:space="preserve"> רואה חשיבות רבה לקשר רציף ותקין בין ביה"ס להורים בע</w:t>
      </w:r>
      <w:r w:rsidRPr="0010195F">
        <w:rPr>
          <w:rFonts w:eastAsia="Calibri" w:hint="cs"/>
          <w:rtl/>
        </w:rPr>
        <w:t>י</w:t>
      </w:r>
      <w:r w:rsidRPr="0010195F">
        <w:rPr>
          <w:rFonts w:eastAsia="Calibri"/>
          <w:rtl/>
        </w:rPr>
        <w:t>תות חירום</w:t>
      </w:r>
      <w:r w:rsidRPr="0010195F">
        <w:rPr>
          <w:rFonts w:eastAsia="Calibri" w:hint="cs"/>
          <w:rtl/>
        </w:rPr>
        <w:t xml:space="preserve"> ו</w:t>
      </w:r>
      <w:r w:rsidRPr="0010195F">
        <w:rPr>
          <w:rFonts w:eastAsia="Calibri"/>
          <w:rtl/>
        </w:rPr>
        <w:t xml:space="preserve">הנחה </w:t>
      </w:r>
      <w:r w:rsidRPr="0010195F">
        <w:rPr>
          <w:rFonts w:eastAsia="Calibri" w:hint="cs"/>
          <w:rtl/>
        </w:rPr>
        <w:t xml:space="preserve">את בתיה"ס, באמצעות </w:t>
      </w:r>
      <w:r w:rsidRPr="0010195F">
        <w:rPr>
          <w:rFonts w:eastAsia="Calibri"/>
          <w:rtl/>
        </w:rPr>
        <w:t>א</w:t>
      </w:r>
      <w:r w:rsidRPr="0010195F">
        <w:rPr>
          <w:rFonts w:eastAsia="Calibri" w:hint="cs"/>
          <w:rtl/>
        </w:rPr>
        <w:t>י</w:t>
      </w:r>
      <w:r w:rsidRPr="0010195F">
        <w:rPr>
          <w:rFonts w:eastAsia="Calibri"/>
          <w:rtl/>
        </w:rPr>
        <w:t xml:space="preserve">גרת מרכזת שנשלחה מדי יום החל </w:t>
      </w:r>
      <w:r w:rsidRPr="0010195F">
        <w:rPr>
          <w:rFonts w:eastAsia="Calibri" w:hint="cs"/>
          <w:rtl/>
        </w:rPr>
        <w:t>ב</w:t>
      </w:r>
      <w:r w:rsidRPr="0010195F">
        <w:rPr>
          <w:rFonts w:eastAsia="Calibri"/>
          <w:rtl/>
        </w:rPr>
        <w:t>-7.10.23</w:t>
      </w:r>
      <w:r w:rsidRPr="0010195F">
        <w:rPr>
          <w:rFonts w:eastAsia="Calibri" w:hint="cs"/>
          <w:rtl/>
        </w:rPr>
        <w:t>,</w:t>
      </w:r>
      <w:r w:rsidRPr="0010195F">
        <w:rPr>
          <w:rFonts w:eastAsia="Calibri"/>
          <w:rtl/>
        </w:rPr>
        <w:t xml:space="preserve"> לקיים קשר אישי של מחנכי הכיתות והצוות החינוכי עם התלמידים והוריהם. </w:t>
      </w:r>
      <w:r w:rsidRPr="0010195F">
        <w:rPr>
          <w:rFonts w:eastAsia="Calibri" w:hint="cs"/>
          <w:rtl/>
        </w:rPr>
        <w:t>עוד ציין המשרד בתשובתו כי ה</w:t>
      </w:r>
      <w:r w:rsidRPr="0010195F">
        <w:rPr>
          <w:rFonts w:eastAsia="Calibri"/>
          <w:rtl/>
        </w:rPr>
        <w:t>פע</w:t>
      </w:r>
      <w:r w:rsidRPr="0010195F">
        <w:rPr>
          <w:rFonts w:eastAsia="Calibri" w:hint="cs"/>
          <w:rtl/>
        </w:rPr>
        <w:t>י</w:t>
      </w:r>
      <w:r w:rsidRPr="0010195F">
        <w:rPr>
          <w:rFonts w:eastAsia="Calibri"/>
          <w:rtl/>
        </w:rPr>
        <w:t xml:space="preserve">ל מוקדי סיוע רגשי ונפשי </w:t>
      </w:r>
      <w:r w:rsidRPr="0010195F">
        <w:rPr>
          <w:rFonts w:eastAsia="Calibri" w:hint="cs"/>
          <w:rtl/>
        </w:rPr>
        <w:t>לצורך מת</w:t>
      </w:r>
      <w:r w:rsidRPr="0010195F">
        <w:rPr>
          <w:rFonts w:eastAsia="Calibri"/>
          <w:rtl/>
        </w:rPr>
        <w:t>ן מענה להורים, לתלמידים ו</w:t>
      </w:r>
      <w:r w:rsidRPr="0010195F">
        <w:rPr>
          <w:rFonts w:eastAsia="Calibri" w:hint="cs"/>
          <w:rtl/>
        </w:rPr>
        <w:t>ל</w:t>
      </w:r>
      <w:r w:rsidRPr="0010195F">
        <w:rPr>
          <w:rFonts w:eastAsia="Calibri"/>
          <w:rtl/>
        </w:rPr>
        <w:t>צוותי החינוך.</w:t>
      </w:r>
    </w:p>
    <w:p w14:paraId="014BECEA" w14:textId="77777777" w:rsidR="0010195F" w:rsidRPr="0010195F" w:rsidRDefault="0010195F" w:rsidP="0010195F">
      <w:pPr>
        <w:spacing w:line="269" w:lineRule="auto"/>
        <w:ind w:left="-567"/>
        <w:rPr>
          <w:rFonts w:eastAsia="Calibri"/>
          <w:szCs w:val="20"/>
          <w:rtl/>
        </w:rPr>
      </w:pPr>
    </w:p>
    <w:p w14:paraId="58CC8D72" w14:textId="77777777" w:rsidR="0010195F" w:rsidRPr="0010195F" w:rsidRDefault="0010195F" w:rsidP="0010195F">
      <w:pPr>
        <w:spacing w:line="269" w:lineRule="auto"/>
        <w:rPr>
          <w:rFonts w:eastAsia="Calibri"/>
          <w:b/>
          <w:bCs/>
          <w:rtl/>
        </w:rPr>
      </w:pPr>
      <w:r w:rsidRPr="0010195F">
        <w:rPr>
          <w:rFonts w:eastAsia="Calibri" w:hint="cs"/>
          <w:b/>
          <w:bCs/>
          <w:rtl/>
        </w:rPr>
        <w:t>נוכח ממצאי סקר ההורים שערך משרד מבקר המדינה, שלפיו לדעתם התקשורת האישית בין בתיה"ס להורים במהלך המלחמה לקתה בחסר והמידע שההורים קיבלו מביה"ס לא היה מספיק, מומלץ</w:t>
      </w:r>
      <w:r w:rsidRPr="0010195F">
        <w:rPr>
          <w:rFonts w:eastAsia="Calibri"/>
          <w:b/>
          <w:bCs/>
          <w:rtl/>
        </w:rPr>
        <w:t xml:space="preserve"> שמשרד החינוך ינח</w:t>
      </w:r>
      <w:r w:rsidRPr="0010195F">
        <w:rPr>
          <w:rFonts w:eastAsia="Calibri" w:hint="cs"/>
          <w:b/>
          <w:bCs/>
          <w:rtl/>
        </w:rPr>
        <w:t>ה</w:t>
      </w:r>
      <w:r w:rsidRPr="0010195F">
        <w:rPr>
          <w:rFonts w:eastAsia="Calibri"/>
          <w:b/>
          <w:bCs/>
          <w:rtl/>
        </w:rPr>
        <w:t xml:space="preserve"> את בתיה"ס </w:t>
      </w:r>
      <w:r w:rsidRPr="0010195F">
        <w:rPr>
          <w:rFonts w:eastAsia="Calibri" w:hint="cs"/>
          <w:b/>
          <w:bCs/>
          <w:rtl/>
        </w:rPr>
        <w:t>להגביר את ה</w:t>
      </w:r>
      <w:r w:rsidRPr="0010195F">
        <w:rPr>
          <w:rFonts w:eastAsia="Calibri"/>
          <w:b/>
          <w:bCs/>
          <w:rtl/>
        </w:rPr>
        <w:t xml:space="preserve">קשר </w:t>
      </w:r>
      <w:r w:rsidRPr="0010195F">
        <w:rPr>
          <w:rFonts w:eastAsia="Calibri" w:hint="cs"/>
          <w:b/>
          <w:bCs/>
          <w:rtl/>
        </w:rPr>
        <w:t xml:space="preserve">האישי של מחנכי הכיתות </w:t>
      </w:r>
      <w:r w:rsidRPr="0010195F">
        <w:rPr>
          <w:rFonts w:eastAsia="Calibri"/>
          <w:b/>
          <w:bCs/>
          <w:rtl/>
        </w:rPr>
        <w:t>עם ההורים</w:t>
      </w:r>
      <w:r w:rsidRPr="0010195F">
        <w:rPr>
          <w:rFonts w:eastAsia="Calibri" w:hint="cs"/>
          <w:b/>
          <w:bCs/>
          <w:rtl/>
        </w:rPr>
        <w:t xml:space="preserve"> בעיתות חירום -</w:t>
      </w:r>
      <w:r w:rsidRPr="0010195F">
        <w:rPr>
          <w:rFonts w:eastAsia="Calibri"/>
          <w:b/>
          <w:bCs/>
          <w:rtl/>
        </w:rPr>
        <w:t xml:space="preserve"> </w:t>
      </w:r>
      <w:r w:rsidRPr="0010195F">
        <w:rPr>
          <w:rFonts w:eastAsia="Calibri" w:hint="cs"/>
          <w:b/>
          <w:bCs/>
          <w:rtl/>
        </w:rPr>
        <w:t>לעדכן אותם באופן תדיר ובפירוט, ככל הניתן, על פעילות ביה"ס והכיתה ו</w:t>
      </w:r>
      <w:r w:rsidRPr="0010195F">
        <w:rPr>
          <w:rFonts w:eastAsia="Calibri"/>
          <w:b/>
          <w:bCs/>
          <w:rtl/>
        </w:rPr>
        <w:t>ל</w:t>
      </w:r>
      <w:r w:rsidRPr="0010195F">
        <w:rPr>
          <w:rFonts w:eastAsia="Calibri" w:hint="cs"/>
          <w:b/>
          <w:bCs/>
          <w:rtl/>
        </w:rPr>
        <w:t>קיים עימם שיחה אישית על אודות ילדיהם.</w:t>
      </w:r>
      <w:r w:rsidRPr="0010195F">
        <w:rPr>
          <w:rFonts w:eastAsia="Calibri"/>
          <w:rtl/>
        </w:rPr>
        <w:t xml:space="preserve"> </w:t>
      </w:r>
    </w:p>
    <w:p w14:paraId="3A5B3059" w14:textId="77777777" w:rsidR="0010195F" w:rsidRPr="0010195F" w:rsidRDefault="0010195F" w:rsidP="0010195F">
      <w:pPr>
        <w:spacing w:line="269" w:lineRule="auto"/>
        <w:rPr>
          <w:rFonts w:eastAsia="Calibri"/>
          <w:rtl/>
        </w:rPr>
      </w:pPr>
    </w:p>
    <w:p w14:paraId="575A94C8" w14:textId="77777777" w:rsidR="0010195F" w:rsidRPr="0010195F" w:rsidRDefault="0010195F" w:rsidP="0010195F">
      <w:pPr>
        <w:keepNext/>
        <w:keepLines/>
        <w:spacing w:line="269" w:lineRule="auto"/>
        <w:jc w:val="center"/>
        <w:outlineLvl w:val="1"/>
        <w:rPr>
          <w:rFonts w:eastAsia="Times New Roman"/>
          <w:bCs/>
          <w:szCs w:val="32"/>
          <w:rtl/>
        </w:rPr>
      </w:pPr>
      <w:bookmarkStart w:id="48" w:name="_Hlk214186688"/>
      <w:r w:rsidRPr="0010195F">
        <w:rPr>
          <w:rFonts w:eastAsia="Times New Roman" w:hint="cs"/>
          <w:bCs/>
          <w:szCs w:val="32"/>
          <w:rtl/>
        </w:rPr>
        <w:t>שינוי מתווה בחינות הבגרות בעקבות מלחמת חרבות ברזל</w:t>
      </w:r>
    </w:p>
    <w:p w14:paraId="490A9D50" w14:textId="77777777" w:rsidR="0010195F" w:rsidRPr="0010195F" w:rsidRDefault="0010195F" w:rsidP="0010195F">
      <w:pPr>
        <w:spacing w:line="269" w:lineRule="auto"/>
        <w:ind w:left="-567"/>
        <w:rPr>
          <w:rFonts w:eastAsia="Calibri"/>
          <w:szCs w:val="20"/>
          <w:rtl/>
        </w:rPr>
      </w:pPr>
    </w:p>
    <w:p w14:paraId="3741EC0A" w14:textId="77777777" w:rsidR="0010195F" w:rsidRPr="0010195F" w:rsidRDefault="0010195F" w:rsidP="0010195F">
      <w:pPr>
        <w:spacing w:line="269" w:lineRule="auto"/>
        <w:rPr>
          <w:rFonts w:eastAsia="Calibri"/>
          <w:rtl/>
        </w:rPr>
      </w:pPr>
      <w:r w:rsidRPr="0010195F">
        <w:rPr>
          <w:rFonts w:eastAsia="Calibri" w:hint="cs"/>
          <w:rtl/>
        </w:rPr>
        <w:t>לאחר פרוץ מלחמת חרבות ברזל נוכח משרד החינוך בצורך במתן הקלות בבחינות הבגרות. למשרד כבר היה ניסיון בקביעת מדיניות הקלות בבחינות בגרות במצב חירום: שנים מעטות קודם לכן, במחצית הראשונה של שנת 2020, בעקבות מגפת הקורונה, שפגעה רבות במהלך הלימודים בשנה זו, קבע המשרד מתווה לבחינות הבגרות שנערכו בקיץ 2020, אשר כלל הקלות ניכרות לנבחנים, ובהן צמצום מספר הבחינות החיצוניות לארבע עד חמש בחינות, צמצום היקף החומר הממוקד לבחינות הבגרות בחלק מהמקצועות והרחבת הבחירה והגמישות בשאלוני הבחינות (להלן - המתווה). בעקבות יישום המתווה חלו עליות חריגות בציוני הבגרות הממוצעים</w:t>
      </w:r>
      <w:r w:rsidRPr="0010195F">
        <w:rPr>
          <w:rFonts w:eastAsia="Calibri"/>
          <w:vertAlign w:val="superscript"/>
          <w:rtl/>
        </w:rPr>
        <w:footnoteReference w:id="135"/>
      </w:r>
      <w:r w:rsidRPr="0010195F">
        <w:rPr>
          <w:rFonts w:eastAsia="Calibri" w:hint="cs"/>
          <w:rtl/>
        </w:rPr>
        <w:t xml:space="preserve">. </w:t>
      </w:r>
    </w:p>
    <w:p w14:paraId="77091DA3" w14:textId="77777777" w:rsidR="0010195F" w:rsidRPr="0010195F" w:rsidRDefault="0010195F" w:rsidP="0010195F">
      <w:pPr>
        <w:spacing w:line="269" w:lineRule="auto"/>
        <w:ind w:left="-567"/>
        <w:rPr>
          <w:rFonts w:eastAsia="Calibri"/>
          <w:szCs w:val="20"/>
          <w:rtl/>
        </w:rPr>
      </w:pPr>
    </w:p>
    <w:p w14:paraId="33C2E689" w14:textId="77777777" w:rsidR="0010195F" w:rsidRPr="0010195F" w:rsidRDefault="0010195F" w:rsidP="0010195F">
      <w:pPr>
        <w:spacing w:line="269" w:lineRule="auto"/>
        <w:rPr>
          <w:rFonts w:eastAsia="Calibri"/>
          <w:rtl/>
        </w:rPr>
      </w:pPr>
      <w:r w:rsidRPr="0010195F">
        <w:rPr>
          <w:rFonts w:eastAsia="Calibri" w:hint="cs"/>
          <w:rtl/>
        </w:rPr>
        <w:t xml:space="preserve">בשל בעיות וקשיים שהתעוררו בהפעלת המתווה ובהפעלת מנגנון לתיקון </w:t>
      </w:r>
      <w:r w:rsidRPr="0010195F">
        <w:rPr>
          <w:rFonts w:eastAsia="Calibri"/>
          <w:rtl/>
        </w:rPr>
        <w:t>הציונים הבית-ספריים ממירי הבגרות החיצונית</w:t>
      </w:r>
      <w:r w:rsidRPr="0010195F">
        <w:rPr>
          <w:rFonts w:eastAsia="Calibri" w:hint="cs"/>
          <w:rtl/>
        </w:rPr>
        <w:t xml:space="preserve"> (להלן "מנגנון שק"ד-קורונה")</w:t>
      </w:r>
      <w:r w:rsidRPr="0010195F">
        <w:rPr>
          <w:rFonts w:eastAsia="Calibri"/>
          <w:vertAlign w:val="superscript"/>
          <w:rtl/>
        </w:rPr>
        <w:footnoteReference w:id="136"/>
      </w:r>
      <w:r w:rsidRPr="0010195F">
        <w:rPr>
          <w:rFonts w:eastAsia="Calibri" w:hint="cs"/>
          <w:rtl/>
        </w:rPr>
        <w:t xml:space="preserve">, מינה שר החינוך דאז, יואב גלנט, בדצמבר 2020 ועדה בראשות מנכ"לית משרד החינוך לשעבר, רונית תירוש, לבחינת הבעיות והתקלות בהפעלת המתווה ומנגנון שק"ד-קורונה, להפקת לקחים ולגיבוש </w:t>
      </w:r>
      <w:r w:rsidRPr="0010195F">
        <w:rPr>
          <w:rFonts w:eastAsia="Calibri"/>
          <w:rtl/>
        </w:rPr>
        <w:t>המלצות למתווה בחינות בגרות במועד</w:t>
      </w:r>
      <w:r w:rsidRPr="0010195F">
        <w:rPr>
          <w:rFonts w:eastAsia="Calibri" w:hint="cs"/>
          <w:rtl/>
        </w:rPr>
        <w:t>י</w:t>
      </w:r>
      <w:r w:rsidRPr="0010195F">
        <w:rPr>
          <w:rFonts w:eastAsia="Calibri"/>
          <w:rtl/>
        </w:rPr>
        <w:t xml:space="preserve"> חורף וקיץ </w:t>
      </w:r>
      <w:r w:rsidRPr="0010195F">
        <w:rPr>
          <w:rFonts w:eastAsia="Calibri" w:hint="cs"/>
          <w:rtl/>
        </w:rPr>
        <w:t>ה</w:t>
      </w:r>
      <w:r w:rsidRPr="0010195F">
        <w:rPr>
          <w:rFonts w:eastAsia="Calibri"/>
          <w:rtl/>
        </w:rPr>
        <w:t>תשפ"א</w:t>
      </w:r>
      <w:r w:rsidRPr="0010195F">
        <w:rPr>
          <w:rFonts w:eastAsia="Calibri" w:hint="cs"/>
          <w:rtl/>
        </w:rPr>
        <w:t xml:space="preserve"> (להלן - ועדת תירוש). הוועדה מצאה ליקויים בעבודת המטה של משרד החינוך לקביעת מתווה הבגרויות ויישומו ובהפעלת מנגנון שק"ד-קורונה, ובכלל זה היעדר</w:t>
      </w:r>
      <w:r w:rsidRPr="0010195F">
        <w:rPr>
          <w:rFonts w:eastAsia="Calibri"/>
          <w:rtl/>
        </w:rPr>
        <w:t xml:space="preserve"> הלימה בין הגדרת תפקידם ותחומי אחריות</w:t>
      </w:r>
      <w:r w:rsidRPr="0010195F">
        <w:rPr>
          <w:rFonts w:eastAsia="Calibri" w:hint="cs"/>
          <w:rtl/>
        </w:rPr>
        <w:t>ם</w:t>
      </w:r>
      <w:r w:rsidRPr="0010195F">
        <w:rPr>
          <w:rFonts w:eastAsia="Calibri"/>
          <w:rtl/>
        </w:rPr>
        <w:t xml:space="preserve"> של</w:t>
      </w:r>
      <w:r w:rsidRPr="0010195F">
        <w:rPr>
          <w:rFonts w:eastAsia="Calibri" w:hint="cs"/>
          <w:rtl/>
        </w:rPr>
        <w:t xml:space="preserve"> אנשי המטה </w:t>
      </w:r>
      <w:r w:rsidRPr="0010195F">
        <w:rPr>
          <w:rFonts w:eastAsia="Calibri"/>
          <w:rtl/>
        </w:rPr>
        <w:t xml:space="preserve">לבין תפקידם בקביעת מתווה הבחינות </w:t>
      </w:r>
      <w:r w:rsidRPr="0010195F">
        <w:rPr>
          <w:rFonts w:eastAsia="Calibri" w:hint="cs"/>
          <w:rtl/>
        </w:rPr>
        <w:t>ו</w:t>
      </w:r>
      <w:r w:rsidRPr="0010195F">
        <w:rPr>
          <w:rFonts w:eastAsia="Calibri"/>
          <w:rtl/>
        </w:rPr>
        <w:t xml:space="preserve">שיתוף פעולה </w:t>
      </w:r>
      <w:r w:rsidRPr="0010195F">
        <w:rPr>
          <w:rFonts w:eastAsia="Calibri" w:hint="cs"/>
          <w:rtl/>
        </w:rPr>
        <w:t xml:space="preserve">לקוי </w:t>
      </w:r>
      <w:r w:rsidRPr="0010195F">
        <w:rPr>
          <w:rFonts w:eastAsia="Calibri"/>
          <w:rtl/>
        </w:rPr>
        <w:t>בין</w:t>
      </w:r>
      <w:r w:rsidRPr="0010195F">
        <w:rPr>
          <w:rFonts w:eastAsia="Calibri" w:hint="cs"/>
          <w:rtl/>
        </w:rPr>
        <w:t xml:space="preserve"> </w:t>
      </w:r>
      <w:r w:rsidRPr="0010195F">
        <w:rPr>
          <w:rFonts w:eastAsia="Calibri"/>
          <w:rtl/>
        </w:rPr>
        <w:t>האגפים עד כדי מידור הדדי מנתונים ו</w:t>
      </w:r>
      <w:r w:rsidRPr="0010195F">
        <w:rPr>
          <w:rFonts w:eastAsia="Calibri" w:hint="cs"/>
          <w:rtl/>
        </w:rPr>
        <w:t>מ</w:t>
      </w:r>
      <w:r w:rsidRPr="0010195F">
        <w:rPr>
          <w:rFonts w:eastAsia="Calibri"/>
          <w:rtl/>
        </w:rPr>
        <w:t>החלטות.</w:t>
      </w:r>
      <w:r w:rsidRPr="0010195F">
        <w:rPr>
          <w:rFonts w:eastAsia="Calibri" w:hint="cs"/>
          <w:rtl/>
        </w:rPr>
        <w:t xml:space="preserve"> הוועדה המליצה, בין היתר, כ</w:t>
      </w:r>
      <w:r w:rsidR="007D1CFF">
        <w:rPr>
          <w:rFonts w:eastAsia="Calibri" w:hint="cs"/>
          <w:rtl/>
        </w:rPr>
        <w:t>דלהלן</w:t>
      </w:r>
      <w:r w:rsidRPr="0010195F">
        <w:rPr>
          <w:rFonts w:eastAsia="Calibri" w:hint="cs"/>
          <w:rtl/>
        </w:rPr>
        <w:t xml:space="preserve">: התלמידים ייבחנו בחמישה מקצועות בבחינה חיצונית; ההקלות שיושמו בבחינות מועד קיץ </w:t>
      </w:r>
      <w:r w:rsidR="007D1CFF">
        <w:rPr>
          <w:rFonts w:eastAsia="Calibri" w:hint="cs"/>
          <w:rtl/>
        </w:rPr>
        <w:t>ה</w:t>
      </w:r>
      <w:r w:rsidRPr="0010195F">
        <w:rPr>
          <w:rFonts w:eastAsia="Calibri" w:hint="cs"/>
          <w:rtl/>
        </w:rPr>
        <w:t xml:space="preserve">תש"ף ייושמו גם במועדי החורף והקיץ של תשפ"א, בתוספת הקלות </w:t>
      </w:r>
      <w:r w:rsidRPr="0010195F">
        <w:rPr>
          <w:rFonts w:eastAsia="Calibri" w:hint="cs"/>
          <w:rtl/>
        </w:rPr>
        <w:lastRenderedPageBreak/>
        <w:t xml:space="preserve">לפי הצורך </w:t>
      </w:r>
      <w:r w:rsidRPr="0010195F">
        <w:rPr>
          <w:rFonts w:eastAsia="Calibri"/>
          <w:rtl/>
        </w:rPr>
        <w:t>ובהתאמה להיקף הפגיעה בלימודים בגין מגפת הקורונה</w:t>
      </w:r>
      <w:r w:rsidRPr="0010195F">
        <w:rPr>
          <w:rFonts w:eastAsia="Calibri" w:hint="cs"/>
          <w:rtl/>
        </w:rPr>
        <w:t xml:space="preserve">; </w:t>
      </w:r>
      <w:r w:rsidRPr="0010195F">
        <w:rPr>
          <w:rFonts w:eastAsia="Calibri"/>
          <w:rtl/>
        </w:rPr>
        <w:t>ב</w:t>
      </w:r>
      <w:r w:rsidR="007D1CFF">
        <w:rPr>
          <w:rFonts w:eastAsia="Calibri" w:hint="cs"/>
          <w:rtl/>
        </w:rPr>
        <w:t>ה</w:t>
      </w:r>
      <w:r w:rsidRPr="0010195F">
        <w:rPr>
          <w:rFonts w:eastAsia="Calibri"/>
          <w:rtl/>
        </w:rPr>
        <w:t>תשפ"א לא יופעל מנגנון שק"ד</w:t>
      </w:r>
      <w:r w:rsidRPr="0010195F">
        <w:rPr>
          <w:rFonts w:eastAsia="Calibri" w:hint="cs"/>
          <w:rtl/>
        </w:rPr>
        <w:t>-</w:t>
      </w:r>
      <w:r w:rsidRPr="0010195F">
        <w:rPr>
          <w:rFonts w:eastAsia="Calibri"/>
          <w:rtl/>
        </w:rPr>
        <w:t>קורונה שהופעל ב</w:t>
      </w:r>
      <w:r w:rsidR="007D1CFF">
        <w:rPr>
          <w:rFonts w:eastAsia="Calibri" w:hint="cs"/>
          <w:rtl/>
        </w:rPr>
        <w:t>ה</w:t>
      </w:r>
      <w:r w:rsidRPr="0010195F">
        <w:rPr>
          <w:rFonts w:eastAsia="Calibri"/>
          <w:rtl/>
        </w:rPr>
        <w:t>תש"ף</w:t>
      </w:r>
      <w:r w:rsidRPr="0010195F">
        <w:rPr>
          <w:rFonts w:eastAsia="Calibri" w:hint="cs"/>
          <w:rtl/>
        </w:rPr>
        <w:t xml:space="preserve"> והוא יומר במנגנון אחר (שהוועדה הציעה). המלצותיה של הוועדה אומצו בידי משרד החינוך, והוא ביטל את מנגנון שק"ד-קורונה והפעיל מתווה התאמות לבחינות הבגרות ב</w:t>
      </w:r>
      <w:r w:rsidR="007D1CFF">
        <w:rPr>
          <w:rFonts w:eastAsia="Calibri" w:hint="cs"/>
          <w:rtl/>
        </w:rPr>
        <w:t>ה</w:t>
      </w:r>
      <w:r w:rsidRPr="0010195F">
        <w:rPr>
          <w:rFonts w:eastAsia="Calibri" w:hint="cs"/>
          <w:rtl/>
        </w:rPr>
        <w:t>תשפ"א.</w:t>
      </w:r>
    </w:p>
    <w:p w14:paraId="5712D409" w14:textId="77777777" w:rsidR="0010195F" w:rsidRPr="0010195F" w:rsidRDefault="0010195F" w:rsidP="0010195F">
      <w:pPr>
        <w:spacing w:line="269" w:lineRule="auto"/>
        <w:ind w:left="-567"/>
        <w:rPr>
          <w:rFonts w:eastAsia="Calibri"/>
          <w:szCs w:val="20"/>
          <w:rtl/>
        </w:rPr>
      </w:pPr>
    </w:p>
    <w:p w14:paraId="085D34F0" w14:textId="77777777" w:rsidR="0010195F" w:rsidRPr="0010195F" w:rsidRDefault="0010195F" w:rsidP="0010195F">
      <w:pPr>
        <w:spacing w:line="269" w:lineRule="auto"/>
        <w:rPr>
          <w:rFonts w:eastAsia="Calibri"/>
          <w:rtl/>
        </w:rPr>
      </w:pPr>
      <w:r w:rsidRPr="0010195F">
        <w:rPr>
          <w:rFonts w:eastAsia="Calibri" w:hint="cs"/>
          <w:rtl/>
        </w:rPr>
        <w:t>כמה שבועות לאחר פרוץ מלחמת חרבות ברזל החליט משרד החינוך לשנות את מתווה בחינות הבגרות (להלן - הבחינות) לשנה"ל התשפ"ד. השינוי נועד</w:t>
      </w:r>
      <w:r w:rsidRPr="0010195F">
        <w:rPr>
          <w:rFonts w:ascii="Rubik" w:eastAsia="Calibri" w:hAnsi="Rubik" w:hint="cs"/>
          <w:color w:val="0C3058"/>
          <w:shd w:val="clear" w:color="auto" w:fill="FFFFFF"/>
          <w:rtl/>
        </w:rPr>
        <w:t xml:space="preserve"> </w:t>
      </w:r>
      <w:r w:rsidRPr="0010195F">
        <w:rPr>
          <w:rFonts w:eastAsia="Calibri" w:hint="cs"/>
          <w:rtl/>
        </w:rPr>
        <w:t>לתת מענה מותאם לתלמידים שנפגעו מהמצב הביטחוני באמצעות הקלות במטרה למנוע פגיעה בהישגיהם בבחינות.</w:t>
      </w:r>
    </w:p>
    <w:p w14:paraId="7AC4A297" w14:textId="77777777" w:rsidR="0010195F" w:rsidRPr="0010195F" w:rsidRDefault="0010195F" w:rsidP="0010195F">
      <w:pPr>
        <w:spacing w:line="269" w:lineRule="auto"/>
        <w:ind w:left="-567"/>
        <w:rPr>
          <w:rFonts w:eastAsia="Calibri"/>
          <w:szCs w:val="20"/>
          <w:rtl/>
        </w:rPr>
      </w:pPr>
    </w:p>
    <w:p w14:paraId="649E7F07" w14:textId="77777777" w:rsidR="0010195F" w:rsidRPr="0010195F" w:rsidRDefault="0010195F" w:rsidP="0010195F">
      <w:pPr>
        <w:spacing w:line="269" w:lineRule="auto"/>
        <w:rPr>
          <w:rFonts w:eastAsia="Calibri"/>
          <w:rtl/>
        </w:rPr>
      </w:pPr>
      <w:r w:rsidRPr="0010195F">
        <w:rPr>
          <w:rFonts w:eastAsia="Calibri" w:hint="cs"/>
          <w:rtl/>
        </w:rPr>
        <w:t xml:space="preserve">בהתאם, בסוף אוקטובר 2023 הודיע משרד החינוך </w:t>
      </w:r>
      <w:r w:rsidRPr="0010195F">
        <w:rPr>
          <w:rFonts w:eastAsia="Calibri"/>
          <w:rtl/>
        </w:rPr>
        <w:t xml:space="preserve">על מתווה חדש לבחינות </w:t>
      </w:r>
      <w:r w:rsidRPr="0010195F">
        <w:rPr>
          <w:rFonts w:eastAsia="Calibri" w:hint="cs"/>
          <w:rtl/>
        </w:rPr>
        <w:t>(להלן - המתווה החדש)</w:t>
      </w:r>
      <w:r w:rsidRPr="0010195F">
        <w:rPr>
          <w:rFonts w:eastAsia="Calibri"/>
          <w:rtl/>
        </w:rPr>
        <w:t xml:space="preserve">, </w:t>
      </w:r>
      <w:r w:rsidRPr="0010195F">
        <w:rPr>
          <w:rFonts w:eastAsia="Calibri" w:hint="cs"/>
          <w:rtl/>
        </w:rPr>
        <w:t>ש</w:t>
      </w:r>
      <w:r w:rsidRPr="0010195F">
        <w:rPr>
          <w:rFonts w:eastAsia="Calibri"/>
          <w:rtl/>
        </w:rPr>
        <w:t xml:space="preserve">במסגרתו </w:t>
      </w:r>
      <w:r w:rsidRPr="0010195F">
        <w:rPr>
          <w:rFonts w:eastAsia="Calibri" w:hint="cs"/>
          <w:rtl/>
        </w:rPr>
        <w:t>ה</w:t>
      </w:r>
      <w:r w:rsidRPr="0010195F">
        <w:rPr>
          <w:rFonts w:eastAsia="Calibri"/>
          <w:rtl/>
        </w:rPr>
        <w:t xml:space="preserve">בחינות במועד החורף </w:t>
      </w:r>
      <w:r w:rsidRPr="0010195F">
        <w:rPr>
          <w:rFonts w:eastAsia="Calibri" w:hint="cs"/>
          <w:rtl/>
        </w:rPr>
        <w:t xml:space="preserve">(ינואר 2024) </w:t>
      </w:r>
      <w:r w:rsidRPr="0010195F">
        <w:rPr>
          <w:rFonts w:eastAsia="Calibri"/>
          <w:rtl/>
        </w:rPr>
        <w:t>יידחו למרץ 2024</w:t>
      </w:r>
      <w:r w:rsidRPr="0010195F">
        <w:rPr>
          <w:rFonts w:eastAsia="Calibri" w:hint="cs"/>
          <w:rtl/>
        </w:rPr>
        <w:t>,</w:t>
      </w:r>
      <w:r w:rsidRPr="0010195F">
        <w:rPr>
          <w:rFonts w:eastAsia="Calibri"/>
          <w:rtl/>
        </w:rPr>
        <w:t xml:space="preserve"> </w:t>
      </w:r>
      <w:r w:rsidRPr="0010195F">
        <w:rPr>
          <w:rFonts w:eastAsia="Calibri" w:hint="cs"/>
          <w:rtl/>
        </w:rPr>
        <w:t>ו</w:t>
      </w:r>
      <w:r w:rsidRPr="0010195F">
        <w:rPr>
          <w:rFonts w:eastAsia="Calibri"/>
          <w:rtl/>
        </w:rPr>
        <w:t xml:space="preserve">כפועל יוצא מכך </w:t>
      </w:r>
      <w:r w:rsidRPr="0010195F">
        <w:rPr>
          <w:rFonts w:eastAsia="Calibri" w:hint="cs"/>
          <w:rtl/>
        </w:rPr>
        <w:t>ה</w:t>
      </w:r>
      <w:r w:rsidRPr="0010195F">
        <w:rPr>
          <w:rFonts w:eastAsia="Calibri"/>
          <w:rtl/>
        </w:rPr>
        <w:t xml:space="preserve">בחינות במועד הקיץ יידחו בשלושה שבועות. </w:t>
      </w:r>
      <w:r w:rsidRPr="0010195F">
        <w:rPr>
          <w:rFonts w:eastAsia="Calibri" w:hint="cs"/>
          <w:rtl/>
        </w:rPr>
        <w:t xml:space="preserve">המתווה החדש כלל הקלות לנבחנים תוך הבחנה בין כלל הנבחנים בארץ ובין נבחנים שנמנו עם האוכלוסיות שנפגעו במידה רבה במיוחד מהמלחמה. </w:t>
      </w:r>
    </w:p>
    <w:p w14:paraId="2F7C1945" w14:textId="77777777" w:rsidR="0010195F" w:rsidRPr="0010195F" w:rsidRDefault="0010195F" w:rsidP="0010195F">
      <w:pPr>
        <w:spacing w:line="269" w:lineRule="auto"/>
        <w:ind w:left="-567"/>
        <w:rPr>
          <w:rFonts w:eastAsia="Calibri"/>
          <w:szCs w:val="20"/>
          <w:rtl/>
        </w:rPr>
      </w:pPr>
    </w:p>
    <w:p w14:paraId="46E22ADB" w14:textId="77777777" w:rsidR="0010195F" w:rsidRPr="0010195F" w:rsidRDefault="0010195F" w:rsidP="0010195F">
      <w:pPr>
        <w:spacing w:line="269" w:lineRule="auto"/>
        <w:rPr>
          <w:rFonts w:eastAsia="Calibri"/>
          <w:rtl/>
        </w:rPr>
      </w:pPr>
      <w:r w:rsidRPr="0010195F">
        <w:rPr>
          <w:rFonts w:eastAsia="Calibri" w:hint="cs"/>
          <w:rtl/>
        </w:rPr>
        <w:t xml:space="preserve">בהמשך, בנובמבר 2023, בינואר 2024 ובאפריל 2024, פרסם משרד החינוך עדכונים למתווה החדש, ובהם הגדיר את "מעגלי הפגיעה" שעימם נמנים התלמידים (להלן - מעגלי הפגיעה; המעגלים). לכל מעגל נקבעו הקלות רלוונטיות. ראו בלוח שלהלן את ריכוז מעגלי הפגיעה וההקלות: </w:t>
      </w:r>
    </w:p>
    <w:p w14:paraId="6D92F5A3" w14:textId="77777777" w:rsidR="0010195F" w:rsidRPr="0010195F" w:rsidRDefault="0010195F" w:rsidP="0010195F">
      <w:pPr>
        <w:spacing w:line="269" w:lineRule="auto"/>
        <w:ind w:left="-567"/>
        <w:rPr>
          <w:rFonts w:eastAsia="Calibri"/>
          <w:szCs w:val="20"/>
          <w:rtl/>
        </w:rPr>
      </w:pPr>
    </w:p>
    <w:p w14:paraId="39E66580" w14:textId="77777777" w:rsidR="0010195F" w:rsidRPr="0010195F" w:rsidRDefault="0010195F" w:rsidP="0010195F">
      <w:pPr>
        <w:spacing w:line="269" w:lineRule="auto"/>
        <w:jc w:val="center"/>
        <w:rPr>
          <w:rFonts w:eastAsia="Calibri"/>
          <w:b/>
          <w:bCs/>
          <w:rtl/>
        </w:rPr>
      </w:pPr>
      <w:r w:rsidRPr="0010195F">
        <w:rPr>
          <w:rFonts w:eastAsia="Calibri" w:hint="eastAsia"/>
          <w:rtl/>
        </w:rPr>
        <w:t>לוח</w:t>
      </w:r>
      <w:r w:rsidRPr="0010195F">
        <w:rPr>
          <w:rFonts w:eastAsia="Calibri"/>
          <w:rtl/>
        </w:rPr>
        <w:t xml:space="preserve"> </w:t>
      </w:r>
      <w:r w:rsidRPr="0010195F">
        <w:rPr>
          <w:rFonts w:eastAsia="Calibri" w:hint="cs"/>
          <w:rtl/>
        </w:rPr>
        <w:t>8</w:t>
      </w:r>
      <w:r w:rsidRPr="0010195F">
        <w:rPr>
          <w:rFonts w:eastAsia="Calibri"/>
          <w:rtl/>
        </w:rPr>
        <w:t>:</w:t>
      </w:r>
      <w:r w:rsidRPr="0010195F">
        <w:rPr>
          <w:rFonts w:eastAsia="Calibri" w:hint="cs"/>
          <w:b/>
          <w:bCs/>
          <w:rtl/>
        </w:rPr>
        <w:t xml:space="preserve"> מעגלי הפגיעה וההקלות המרכזיות שאושרו לבתיה"ס בכל אחד מהמעגלים הללו בשנה"ל התשפ"ד</w:t>
      </w:r>
    </w:p>
    <w:tbl>
      <w:tblPr>
        <w:tblStyle w:val="af5"/>
        <w:bidiVisual/>
        <w:tblW w:w="0" w:type="auto"/>
        <w:jc w:val="center"/>
        <w:tblLook w:val="04A0" w:firstRow="1" w:lastRow="0" w:firstColumn="1" w:lastColumn="0" w:noHBand="0" w:noVBand="1"/>
      </w:tblPr>
      <w:tblGrid>
        <w:gridCol w:w="3110"/>
        <w:gridCol w:w="5101"/>
      </w:tblGrid>
      <w:tr w:rsidR="0010195F" w:rsidRPr="0010195F" w14:paraId="7BA8B38F" w14:textId="77777777" w:rsidTr="00F37FDB">
        <w:trPr>
          <w:tblHeader/>
          <w:jc w:val="center"/>
        </w:trPr>
        <w:tc>
          <w:tcPr>
            <w:tcW w:w="3110" w:type="dxa"/>
          </w:tcPr>
          <w:p w14:paraId="56D0BFEF" w14:textId="77777777" w:rsidR="0010195F" w:rsidRPr="00AA1319" w:rsidRDefault="0010195F" w:rsidP="0010195F">
            <w:pPr>
              <w:spacing w:line="269" w:lineRule="auto"/>
              <w:jc w:val="center"/>
              <w:rPr>
                <w:rFonts w:eastAsia="Calibri"/>
                <w:b/>
                <w:bCs/>
                <w:sz w:val="22"/>
                <w:szCs w:val="22"/>
                <w:rtl/>
              </w:rPr>
            </w:pPr>
            <w:r w:rsidRPr="00AA1319">
              <w:rPr>
                <w:rFonts w:eastAsia="Calibri" w:hint="cs"/>
                <w:b/>
                <w:bCs/>
                <w:sz w:val="22"/>
                <w:szCs w:val="22"/>
                <w:rtl/>
              </w:rPr>
              <w:t>מעגל הפגיעה</w:t>
            </w:r>
          </w:p>
        </w:tc>
        <w:tc>
          <w:tcPr>
            <w:tcW w:w="5101" w:type="dxa"/>
          </w:tcPr>
          <w:p w14:paraId="216004E6" w14:textId="77777777" w:rsidR="0010195F" w:rsidRPr="00AA1319" w:rsidRDefault="0010195F" w:rsidP="0010195F">
            <w:pPr>
              <w:spacing w:line="269" w:lineRule="auto"/>
              <w:jc w:val="center"/>
              <w:rPr>
                <w:rFonts w:eastAsia="Calibri"/>
                <w:b/>
                <w:bCs/>
                <w:sz w:val="22"/>
                <w:szCs w:val="22"/>
                <w:rtl/>
              </w:rPr>
            </w:pPr>
            <w:r w:rsidRPr="00AA1319">
              <w:rPr>
                <w:rFonts w:eastAsia="Calibri" w:hint="cs"/>
                <w:b/>
                <w:bCs/>
                <w:sz w:val="22"/>
                <w:szCs w:val="22"/>
                <w:rtl/>
              </w:rPr>
              <w:t>ההקלות המרכזיות בבחינות הבגרות</w:t>
            </w:r>
          </w:p>
        </w:tc>
      </w:tr>
      <w:tr w:rsidR="0010195F" w:rsidRPr="0010195F" w14:paraId="2A20DF56" w14:textId="77777777" w:rsidTr="00F37FDB">
        <w:trPr>
          <w:jc w:val="center"/>
        </w:trPr>
        <w:tc>
          <w:tcPr>
            <w:tcW w:w="3110" w:type="dxa"/>
          </w:tcPr>
          <w:p w14:paraId="11FD6425"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מעגל 1 - כלל נבחני הבגרות בארץ</w:t>
            </w:r>
          </w:p>
        </w:tc>
        <w:tc>
          <w:tcPr>
            <w:tcW w:w="5101" w:type="dxa"/>
          </w:tcPr>
          <w:p w14:paraId="40F7A832" w14:textId="77777777" w:rsidR="0010195F" w:rsidRPr="0010195F" w:rsidRDefault="0010195F" w:rsidP="0010195F">
            <w:pPr>
              <w:spacing w:line="269" w:lineRule="auto"/>
              <w:jc w:val="left"/>
              <w:rPr>
                <w:rFonts w:eastAsia="Calibri"/>
                <w:szCs w:val="20"/>
                <w:rtl/>
              </w:rPr>
            </w:pPr>
            <w:r w:rsidRPr="0010195F">
              <w:rPr>
                <w:rFonts w:eastAsia="Calibri"/>
                <w:szCs w:val="20"/>
                <w:rtl/>
              </w:rPr>
              <w:t>תוספת זמן של 15% לכל</w:t>
            </w:r>
            <w:r w:rsidRPr="0010195F">
              <w:rPr>
                <w:rFonts w:eastAsia="Calibri" w:hint="cs"/>
                <w:szCs w:val="20"/>
                <w:rtl/>
              </w:rPr>
              <w:t xml:space="preserve"> </w:t>
            </w:r>
            <w:r w:rsidRPr="0010195F">
              <w:rPr>
                <w:rFonts w:eastAsia="Calibri"/>
                <w:szCs w:val="20"/>
                <w:rtl/>
              </w:rPr>
              <w:t>הבחינות החיצוניות במועדי חורף וקיץ</w:t>
            </w:r>
            <w:r w:rsidRPr="0010195F">
              <w:rPr>
                <w:rFonts w:eastAsia="Calibri" w:hint="cs"/>
                <w:szCs w:val="20"/>
                <w:rtl/>
              </w:rPr>
              <w:t>.</w:t>
            </w:r>
          </w:p>
          <w:p w14:paraId="77FC6E50" w14:textId="77777777" w:rsidR="0010195F" w:rsidRPr="0010195F" w:rsidRDefault="0010195F" w:rsidP="0010195F">
            <w:pPr>
              <w:spacing w:line="269" w:lineRule="auto"/>
              <w:jc w:val="left"/>
              <w:rPr>
                <w:rFonts w:eastAsia="Calibri"/>
                <w:szCs w:val="20"/>
                <w:rtl/>
              </w:rPr>
            </w:pPr>
            <w:r w:rsidRPr="0010195F">
              <w:rPr>
                <w:rFonts w:eastAsia="Calibri"/>
                <w:szCs w:val="20"/>
                <w:rtl/>
              </w:rPr>
              <w:t xml:space="preserve">מיקוד חומר הבחינה או הרחבת אפשרויות הבחירה במענה </w:t>
            </w:r>
            <w:r w:rsidRPr="0010195F">
              <w:rPr>
                <w:rFonts w:eastAsia="Calibri" w:hint="cs"/>
                <w:szCs w:val="20"/>
                <w:rtl/>
              </w:rPr>
              <w:t>ע</w:t>
            </w:r>
            <w:r w:rsidRPr="0010195F">
              <w:rPr>
                <w:rFonts w:eastAsia="Calibri"/>
                <w:szCs w:val="20"/>
                <w:rtl/>
              </w:rPr>
              <w:t>ל</w:t>
            </w:r>
            <w:r w:rsidRPr="0010195F">
              <w:rPr>
                <w:rFonts w:eastAsia="Calibri" w:hint="cs"/>
                <w:szCs w:val="20"/>
                <w:rtl/>
              </w:rPr>
              <w:t xml:space="preserve"> </w:t>
            </w:r>
            <w:r w:rsidRPr="0010195F">
              <w:rPr>
                <w:rFonts w:eastAsia="Calibri"/>
                <w:szCs w:val="20"/>
                <w:rtl/>
              </w:rPr>
              <w:t>שאלות הבחינה במועדי חורף וקיץ.</w:t>
            </w:r>
          </w:p>
        </w:tc>
      </w:tr>
      <w:tr w:rsidR="0010195F" w:rsidRPr="0010195F" w14:paraId="791D4D15" w14:textId="77777777" w:rsidTr="00F37FDB">
        <w:trPr>
          <w:jc w:val="center"/>
        </w:trPr>
        <w:tc>
          <w:tcPr>
            <w:tcW w:w="3110" w:type="dxa"/>
          </w:tcPr>
          <w:p w14:paraId="4A24ABDA" w14:textId="77777777" w:rsidR="0010195F" w:rsidRPr="0010195F" w:rsidRDefault="0010195F" w:rsidP="0010195F">
            <w:pPr>
              <w:spacing w:line="269" w:lineRule="auto"/>
              <w:jc w:val="left"/>
              <w:rPr>
                <w:rFonts w:eastAsia="Calibri"/>
                <w:szCs w:val="20"/>
                <w:rtl/>
              </w:rPr>
            </w:pPr>
            <w:r w:rsidRPr="0010195F">
              <w:rPr>
                <w:rFonts w:eastAsia="Calibri"/>
                <w:szCs w:val="20"/>
                <w:rtl/>
              </w:rPr>
              <w:t xml:space="preserve">מעגל </w:t>
            </w:r>
            <w:r w:rsidRPr="0010195F">
              <w:rPr>
                <w:rFonts w:eastAsia="Calibri" w:hint="cs"/>
                <w:szCs w:val="20"/>
                <w:rtl/>
              </w:rPr>
              <w:t>2 -</w:t>
            </w:r>
            <w:r w:rsidRPr="0010195F">
              <w:rPr>
                <w:rFonts w:eastAsia="Calibri"/>
                <w:szCs w:val="20"/>
                <w:rtl/>
              </w:rPr>
              <w:t xml:space="preserve"> בתיה"ס שבהם לא </w:t>
            </w:r>
            <w:r w:rsidRPr="0010195F">
              <w:rPr>
                <w:rFonts w:eastAsia="Calibri" w:hint="cs"/>
                <w:szCs w:val="20"/>
                <w:rtl/>
              </w:rPr>
              <w:t xml:space="preserve">התאפשר </w:t>
            </w:r>
            <w:r w:rsidRPr="0010195F">
              <w:rPr>
                <w:rFonts w:eastAsia="Calibri"/>
                <w:szCs w:val="20"/>
                <w:rtl/>
              </w:rPr>
              <w:t>לקיים למידה פיזית כיוון שנתפסו לצרכים צבאיים</w:t>
            </w:r>
          </w:p>
        </w:tc>
        <w:tc>
          <w:tcPr>
            <w:tcW w:w="5101" w:type="dxa"/>
          </w:tcPr>
          <w:p w14:paraId="7BE19A37"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ההקלות למעגל 1, ונוסף על כך:</w:t>
            </w:r>
          </w:p>
          <w:p w14:paraId="18E62FE3" w14:textId="77777777" w:rsidR="0010195F" w:rsidRPr="0010195F" w:rsidRDefault="0010195F" w:rsidP="0010195F">
            <w:pPr>
              <w:spacing w:line="269" w:lineRule="auto"/>
              <w:jc w:val="left"/>
              <w:rPr>
                <w:rFonts w:eastAsia="Calibri"/>
                <w:szCs w:val="20"/>
                <w:rtl/>
              </w:rPr>
            </w:pPr>
            <w:r w:rsidRPr="0010195F">
              <w:rPr>
                <w:rFonts w:eastAsia="Calibri"/>
                <w:szCs w:val="20"/>
                <w:rtl/>
              </w:rPr>
              <w:t xml:space="preserve">במקצועות </w:t>
            </w:r>
            <w:r w:rsidRPr="0010195F">
              <w:rPr>
                <w:rFonts w:eastAsia="Calibri" w:hint="cs"/>
                <w:szCs w:val="20"/>
                <w:rtl/>
              </w:rPr>
              <w:t>ש</w:t>
            </w:r>
            <w:r w:rsidRPr="0010195F">
              <w:rPr>
                <w:rFonts w:eastAsia="Calibri"/>
                <w:szCs w:val="20"/>
                <w:rtl/>
              </w:rPr>
              <w:t xml:space="preserve">בהם משקל הבחינה הוא 70% ומשקל הציון השנתי 30%, ציון הבחינה ישתנה ל-50% ומשקל הציון השנתי יהיה 50% מהציון הסופי; במקצועות </w:t>
            </w:r>
            <w:r w:rsidRPr="0010195F">
              <w:rPr>
                <w:rFonts w:eastAsia="Calibri" w:hint="cs"/>
                <w:szCs w:val="20"/>
                <w:rtl/>
              </w:rPr>
              <w:t>ש</w:t>
            </w:r>
            <w:r w:rsidRPr="0010195F">
              <w:rPr>
                <w:rFonts w:eastAsia="Calibri"/>
                <w:szCs w:val="20"/>
                <w:rtl/>
              </w:rPr>
              <w:t>בהם משקל הבחינה הוא 50% ומשקל הציון השנתי 50%, ציון הבחינה ישתנה ל-40% ומשקל הציון השנתי יהיה 60% מהציון הסופי.</w:t>
            </w:r>
          </w:p>
          <w:p w14:paraId="51C7CD56" w14:textId="77777777" w:rsidR="0010195F" w:rsidRPr="0010195F" w:rsidRDefault="0010195F" w:rsidP="0010195F">
            <w:pPr>
              <w:spacing w:line="269" w:lineRule="auto"/>
              <w:jc w:val="left"/>
              <w:rPr>
                <w:rFonts w:eastAsia="Calibri"/>
                <w:szCs w:val="20"/>
                <w:rtl/>
              </w:rPr>
            </w:pPr>
            <w:bookmarkStart w:id="49" w:name="_Hlk217466541"/>
            <w:r w:rsidRPr="0010195F">
              <w:rPr>
                <w:rFonts w:eastAsia="Calibri"/>
                <w:szCs w:val="20"/>
                <w:rtl/>
              </w:rPr>
              <w:t xml:space="preserve">בחינות המעבדה בפיזיקה, </w:t>
            </w:r>
            <w:r w:rsidRPr="0010195F">
              <w:rPr>
                <w:rFonts w:eastAsia="Calibri" w:hint="cs"/>
                <w:szCs w:val="20"/>
                <w:rtl/>
              </w:rPr>
              <w:t>ב</w:t>
            </w:r>
            <w:r w:rsidRPr="0010195F">
              <w:rPr>
                <w:rFonts w:eastAsia="Calibri"/>
                <w:szCs w:val="20"/>
                <w:rtl/>
              </w:rPr>
              <w:t>כימיה וב</w:t>
            </w:r>
            <w:r w:rsidRPr="0010195F">
              <w:rPr>
                <w:rFonts w:eastAsia="Calibri" w:hint="cs"/>
                <w:szCs w:val="20"/>
                <w:rtl/>
              </w:rPr>
              <w:t>ב</w:t>
            </w:r>
            <w:r w:rsidRPr="0010195F">
              <w:rPr>
                <w:rFonts w:eastAsia="Calibri"/>
                <w:szCs w:val="20"/>
                <w:rtl/>
              </w:rPr>
              <w:t>יולוגיה יתקיימו באופן פנימי</w:t>
            </w:r>
            <w:r w:rsidRPr="0010195F">
              <w:rPr>
                <w:rFonts w:eastAsia="Calibri" w:hint="cs"/>
                <w:szCs w:val="20"/>
                <w:rtl/>
              </w:rPr>
              <w:t>,</w:t>
            </w:r>
            <w:r w:rsidRPr="0010195F">
              <w:rPr>
                <w:rFonts w:eastAsia="Calibri"/>
                <w:szCs w:val="20"/>
                <w:rtl/>
              </w:rPr>
              <w:t xml:space="preserve"> על פי הנחיות המפמ"רים</w:t>
            </w:r>
            <w:r w:rsidRPr="0010195F">
              <w:rPr>
                <w:rFonts w:eastAsia="Calibri" w:hint="cs"/>
                <w:szCs w:val="20"/>
                <w:rtl/>
              </w:rPr>
              <w:t xml:space="preserve"> [המפקחים המרכזים את הוראת המקצועות מטעם משרד החינוך]</w:t>
            </w:r>
            <w:r w:rsidRPr="0010195F">
              <w:rPr>
                <w:rFonts w:eastAsia="Calibri"/>
                <w:szCs w:val="20"/>
                <w:rtl/>
              </w:rPr>
              <w:t>.</w:t>
            </w:r>
            <w:bookmarkEnd w:id="49"/>
          </w:p>
        </w:tc>
      </w:tr>
      <w:tr w:rsidR="0010195F" w:rsidRPr="0010195F" w14:paraId="229D612E" w14:textId="77777777" w:rsidTr="00F37FDB">
        <w:trPr>
          <w:jc w:val="center"/>
        </w:trPr>
        <w:tc>
          <w:tcPr>
            <w:tcW w:w="3110" w:type="dxa"/>
          </w:tcPr>
          <w:p w14:paraId="74230D98"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מעגל 3 - בתיה"ס ב</w:t>
            </w:r>
            <w:r w:rsidRPr="0010195F">
              <w:rPr>
                <w:rFonts w:eastAsia="Calibri"/>
                <w:szCs w:val="20"/>
                <w:rtl/>
              </w:rPr>
              <w:t xml:space="preserve">יישובי עוטף עזה, </w:t>
            </w:r>
            <w:r w:rsidRPr="0010195F">
              <w:rPr>
                <w:rFonts w:eastAsia="Calibri" w:hint="cs"/>
                <w:szCs w:val="20"/>
                <w:rtl/>
              </w:rPr>
              <w:t>ב</w:t>
            </w:r>
            <w:r w:rsidRPr="0010195F">
              <w:rPr>
                <w:rFonts w:eastAsia="Calibri"/>
                <w:szCs w:val="20"/>
                <w:rtl/>
              </w:rPr>
              <w:t xml:space="preserve">יישובים </w:t>
            </w:r>
            <w:r w:rsidRPr="0010195F">
              <w:rPr>
                <w:rFonts w:eastAsia="Calibri" w:hint="cs"/>
                <w:szCs w:val="20"/>
                <w:rtl/>
              </w:rPr>
              <w:t>ש</w:t>
            </w:r>
            <w:r w:rsidRPr="0010195F">
              <w:rPr>
                <w:rFonts w:eastAsia="Calibri"/>
                <w:szCs w:val="20"/>
                <w:rtl/>
              </w:rPr>
              <w:t>בהם התקיימה לחימה פעילה ו</w:t>
            </w:r>
            <w:r w:rsidRPr="0010195F">
              <w:rPr>
                <w:rFonts w:eastAsia="Calibri" w:hint="cs"/>
                <w:szCs w:val="20"/>
                <w:rtl/>
              </w:rPr>
              <w:t>ב</w:t>
            </w:r>
            <w:r w:rsidRPr="0010195F">
              <w:rPr>
                <w:rFonts w:eastAsia="Calibri"/>
                <w:szCs w:val="20"/>
                <w:rtl/>
              </w:rPr>
              <w:t>אזורים מפונים בצפון</w:t>
            </w:r>
          </w:p>
        </w:tc>
        <w:tc>
          <w:tcPr>
            <w:tcW w:w="5101" w:type="dxa"/>
          </w:tcPr>
          <w:p w14:paraId="7FCD80DE"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ההקלות למעגל 2 ונוסף על כך:</w:t>
            </w:r>
          </w:p>
          <w:p w14:paraId="09D5C035" w14:textId="77777777" w:rsidR="0010195F" w:rsidRPr="0010195F" w:rsidRDefault="0010195F" w:rsidP="0010195F">
            <w:pPr>
              <w:spacing w:line="269" w:lineRule="auto"/>
              <w:jc w:val="left"/>
              <w:rPr>
                <w:rFonts w:eastAsia="Calibri"/>
                <w:szCs w:val="20"/>
                <w:rtl/>
              </w:rPr>
            </w:pPr>
            <w:r w:rsidRPr="0010195F">
              <w:rPr>
                <w:rFonts w:eastAsia="Calibri" w:hint="cs"/>
                <w:szCs w:val="20"/>
                <w:rtl/>
              </w:rPr>
              <w:t xml:space="preserve">בתי הספר יבחנו את תלמידיהם בבחינה פנימית </w:t>
            </w:r>
            <w:r w:rsidRPr="0010195F">
              <w:rPr>
                <w:rFonts w:eastAsia="Calibri"/>
                <w:szCs w:val="20"/>
                <w:rtl/>
              </w:rPr>
              <w:t>בכל מקצועות החובה ההומניסטיים</w:t>
            </w:r>
            <w:r w:rsidRPr="0010195F">
              <w:rPr>
                <w:rFonts w:eastAsia="Calibri" w:hint="cs"/>
                <w:szCs w:val="20"/>
                <w:rtl/>
              </w:rPr>
              <w:t xml:space="preserve"> ובמקצוע הגבר אחד נוסף (ברמה של 5 יח"ל)</w:t>
            </w:r>
            <w:r w:rsidRPr="0010195F">
              <w:rPr>
                <w:rFonts w:eastAsia="Calibri"/>
                <w:szCs w:val="20"/>
                <w:rtl/>
              </w:rPr>
              <w:t>, ללא חובה ל</w:t>
            </w:r>
            <w:r w:rsidRPr="0010195F">
              <w:rPr>
                <w:rFonts w:eastAsia="Calibri" w:hint="cs"/>
                <w:szCs w:val="20"/>
                <w:rtl/>
              </w:rPr>
              <w:t xml:space="preserve">קיים בחינה </w:t>
            </w:r>
            <w:r w:rsidRPr="0010195F">
              <w:rPr>
                <w:rFonts w:eastAsia="Calibri"/>
                <w:szCs w:val="20"/>
                <w:rtl/>
              </w:rPr>
              <w:t>חיצונית באחד ממקצועות אלו</w:t>
            </w:r>
            <w:r w:rsidRPr="0010195F">
              <w:rPr>
                <w:rFonts w:eastAsia="Calibri" w:hint="cs"/>
                <w:szCs w:val="20"/>
                <w:rtl/>
              </w:rPr>
              <w:t>.</w:t>
            </w:r>
            <w:r w:rsidRPr="0010195F">
              <w:rPr>
                <w:rFonts w:eastAsia="Calibri"/>
                <w:szCs w:val="20"/>
                <w:rtl/>
              </w:rPr>
              <w:t xml:space="preserve"> </w:t>
            </w:r>
          </w:p>
          <w:p w14:paraId="683B78F5" w14:textId="77777777" w:rsidR="0010195F" w:rsidRPr="0010195F" w:rsidRDefault="0010195F" w:rsidP="0010195F">
            <w:pPr>
              <w:spacing w:line="269" w:lineRule="auto"/>
              <w:jc w:val="left"/>
              <w:rPr>
                <w:rFonts w:eastAsia="Calibri"/>
                <w:szCs w:val="20"/>
                <w:rtl/>
              </w:rPr>
            </w:pPr>
            <w:r w:rsidRPr="0010195F">
              <w:rPr>
                <w:rFonts w:eastAsia="Calibri"/>
                <w:szCs w:val="20"/>
                <w:rtl/>
              </w:rPr>
              <w:t>תוספת של 15% לצבירת הנקודות בשאלות שבבחינות החיצוניות במקצועות אנגלית, מתמטיקה ועברית.</w:t>
            </w:r>
          </w:p>
          <w:p w14:paraId="4C9C48B0"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שאלוני בחינה מותאמים במקצועות מתמטיקה ושפת אם.</w:t>
            </w:r>
          </w:p>
        </w:tc>
      </w:tr>
      <w:tr w:rsidR="0010195F" w:rsidRPr="0010195F" w14:paraId="2C083459" w14:textId="77777777" w:rsidTr="00F37FDB">
        <w:trPr>
          <w:jc w:val="center"/>
        </w:trPr>
        <w:tc>
          <w:tcPr>
            <w:tcW w:w="3110" w:type="dxa"/>
          </w:tcPr>
          <w:p w14:paraId="0AA5E201" w14:textId="77777777" w:rsidR="0010195F" w:rsidRPr="0010195F" w:rsidRDefault="0010195F" w:rsidP="0010195F">
            <w:pPr>
              <w:spacing w:line="269" w:lineRule="auto"/>
              <w:jc w:val="left"/>
              <w:rPr>
                <w:rFonts w:eastAsia="Calibri"/>
                <w:szCs w:val="20"/>
                <w:rtl/>
              </w:rPr>
            </w:pPr>
            <w:r w:rsidRPr="0010195F">
              <w:rPr>
                <w:rFonts w:eastAsia="Calibri" w:hint="cs"/>
                <w:szCs w:val="20"/>
                <w:rtl/>
              </w:rPr>
              <w:lastRenderedPageBreak/>
              <w:t>מעגל 3.5</w:t>
            </w:r>
            <w:r w:rsidRPr="0010195F">
              <w:rPr>
                <w:rFonts w:eastAsia="Calibri"/>
                <w:vertAlign w:val="superscript"/>
                <w:rtl/>
              </w:rPr>
              <w:footnoteReference w:id="137"/>
            </w:r>
            <w:r w:rsidRPr="0010195F">
              <w:rPr>
                <w:rFonts w:eastAsia="Calibri" w:hint="cs"/>
                <w:szCs w:val="20"/>
                <w:rtl/>
              </w:rPr>
              <w:t xml:space="preserve"> - התלמידים המפונים מהצפון (שיפור ההקלות למועד קיץ התשפ"ד)</w:t>
            </w:r>
          </w:p>
        </w:tc>
        <w:tc>
          <w:tcPr>
            <w:tcW w:w="5101" w:type="dxa"/>
          </w:tcPr>
          <w:p w14:paraId="18DBEDFF"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ההקלות למעגל 3 ונוסף על כך:</w:t>
            </w:r>
          </w:p>
          <w:p w14:paraId="48461ADD" w14:textId="77777777" w:rsidR="0010195F" w:rsidRPr="0010195F" w:rsidRDefault="0010195F" w:rsidP="0010195F">
            <w:pPr>
              <w:spacing w:line="269" w:lineRule="auto"/>
              <w:jc w:val="left"/>
              <w:rPr>
                <w:rFonts w:eastAsia="Calibri"/>
                <w:szCs w:val="20"/>
                <w:rtl/>
              </w:rPr>
            </w:pPr>
            <w:r w:rsidRPr="0010195F">
              <w:rPr>
                <w:rFonts w:eastAsia="Calibri"/>
                <w:szCs w:val="20"/>
                <w:rtl/>
              </w:rPr>
              <w:t xml:space="preserve">בבחינת הבגרות באנגלית </w:t>
            </w:r>
            <w:r w:rsidRPr="0010195F">
              <w:rPr>
                <w:rFonts w:eastAsia="Calibri" w:hint="cs"/>
                <w:szCs w:val="20"/>
                <w:rtl/>
              </w:rPr>
              <w:t>-</w:t>
            </w:r>
            <w:r w:rsidRPr="0010195F">
              <w:rPr>
                <w:rFonts w:eastAsia="Calibri"/>
                <w:szCs w:val="20"/>
                <w:rtl/>
              </w:rPr>
              <w:t xml:space="preserve"> תוספת של 20% לציון הבחינה (במקום 15% במעגל 3)</w:t>
            </w:r>
            <w:r w:rsidRPr="0010195F">
              <w:rPr>
                <w:rFonts w:eastAsia="Calibri" w:hint="cs"/>
                <w:szCs w:val="20"/>
                <w:rtl/>
              </w:rPr>
              <w:t>.</w:t>
            </w:r>
            <w:r w:rsidRPr="0010195F">
              <w:rPr>
                <w:rFonts w:eastAsia="Calibri"/>
                <w:szCs w:val="20"/>
                <w:rtl/>
              </w:rPr>
              <w:t xml:space="preserve"> </w:t>
            </w:r>
          </w:p>
          <w:p w14:paraId="44817836" w14:textId="77777777" w:rsidR="0010195F" w:rsidRPr="0010195F" w:rsidRDefault="0010195F" w:rsidP="0010195F">
            <w:pPr>
              <w:spacing w:line="269" w:lineRule="auto"/>
              <w:jc w:val="left"/>
              <w:rPr>
                <w:rFonts w:eastAsia="Calibri"/>
                <w:szCs w:val="20"/>
                <w:rtl/>
              </w:rPr>
            </w:pPr>
            <w:r w:rsidRPr="0010195F">
              <w:rPr>
                <w:rFonts w:eastAsia="Calibri"/>
                <w:szCs w:val="20"/>
                <w:rtl/>
              </w:rPr>
              <w:t xml:space="preserve">בבחינות הבגרות במקצועות ההגבר </w:t>
            </w:r>
            <w:r w:rsidRPr="0010195F">
              <w:rPr>
                <w:rFonts w:eastAsia="Calibri" w:hint="cs"/>
                <w:szCs w:val="20"/>
                <w:rtl/>
              </w:rPr>
              <w:t>-</w:t>
            </w:r>
            <w:r w:rsidRPr="0010195F">
              <w:rPr>
                <w:rFonts w:eastAsia="Calibri"/>
                <w:szCs w:val="20"/>
                <w:rtl/>
              </w:rPr>
              <w:t xml:space="preserve"> תוספת של 15% לציון הבחינה בכל מקצוע הגבר </w:t>
            </w:r>
            <w:r w:rsidRPr="0010195F">
              <w:rPr>
                <w:rFonts w:eastAsia="Calibri" w:hint="cs"/>
                <w:szCs w:val="20"/>
                <w:rtl/>
              </w:rPr>
              <w:t>למעט</w:t>
            </w:r>
            <w:r w:rsidRPr="0010195F">
              <w:rPr>
                <w:rFonts w:eastAsia="Calibri"/>
                <w:szCs w:val="20"/>
                <w:rtl/>
              </w:rPr>
              <w:t xml:space="preserve"> מקצוע ההגבר הראשון</w:t>
            </w:r>
            <w:r w:rsidRPr="0010195F">
              <w:rPr>
                <w:rFonts w:eastAsia="Calibri" w:hint="cs"/>
                <w:szCs w:val="20"/>
                <w:rtl/>
              </w:rPr>
              <w:t xml:space="preserve"> (שהבחינה בו הייתה פנימית בלבד).</w:t>
            </w:r>
          </w:p>
          <w:p w14:paraId="35ED86FC" w14:textId="77777777" w:rsidR="0010195F" w:rsidRPr="0010195F" w:rsidRDefault="0010195F" w:rsidP="0010195F">
            <w:pPr>
              <w:spacing w:line="269" w:lineRule="auto"/>
              <w:jc w:val="left"/>
              <w:rPr>
                <w:rFonts w:eastAsia="Calibri"/>
                <w:szCs w:val="20"/>
                <w:rtl/>
              </w:rPr>
            </w:pPr>
            <w:r w:rsidRPr="0010195F">
              <w:rPr>
                <w:rFonts w:eastAsia="Calibri"/>
                <w:szCs w:val="20"/>
                <w:rtl/>
              </w:rPr>
              <w:t>במקצועות הגבר מתוקשבים ובמקצועות פיזיקה, כימיה</w:t>
            </w:r>
            <w:r w:rsidRPr="0010195F">
              <w:rPr>
                <w:rFonts w:eastAsia="Calibri" w:hint="cs"/>
                <w:szCs w:val="20"/>
                <w:rtl/>
              </w:rPr>
              <w:t>,</w:t>
            </w:r>
            <w:r w:rsidRPr="0010195F">
              <w:rPr>
                <w:rFonts w:eastAsia="Calibri"/>
                <w:szCs w:val="20"/>
                <w:rtl/>
              </w:rPr>
              <w:t xml:space="preserve"> ביולוגיה ומדעי המחשב </w:t>
            </w:r>
            <w:r w:rsidRPr="0010195F">
              <w:rPr>
                <w:rFonts w:eastAsia="Calibri" w:hint="cs"/>
                <w:szCs w:val="20"/>
                <w:rtl/>
              </w:rPr>
              <w:t>-</w:t>
            </w:r>
            <w:r w:rsidRPr="0010195F">
              <w:rPr>
                <w:rFonts w:eastAsia="Calibri"/>
                <w:szCs w:val="20"/>
                <w:rtl/>
              </w:rPr>
              <w:t xml:space="preserve"> שאלון מותאם, תוספת של 15% לציון הבחינה והגדלת משקל הציון השנתי ב</w:t>
            </w:r>
            <w:r w:rsidRPr="0010195F">
              <w:rPr>
                <w:rFonts w:eastAsia="Calibri" w:hint="cs"/>
                <w:szCs w:val="20"/>
                <w:rtl/>
              </w:rPr>
              <w:t>בחינה</w:t>
            </w:r>
            <w:r w:rsidRPr="0010195F">
              <w:rPr>
                <w:rFonts w:eastAsia="Calibri"/>
                <w:szCs w:val="20"/>
                <w:rtl/>
              </w:rPr>
              <w:t xml:space="preserve"> חיצונית.</w:t>
            </w:r>
          </w:p>
          <w:p w14:paraId="74604371" w14:textId="77777777" w:rsidR="0010195F" w:rsidRPr="0010195F" w:rsidRDefault="0010195F" w:rsidP="0010195F">
            <w:pPr>
              <w:spacing w:line="269" w:lineRule="auto"/>
              <w:jc w:val="left"/>
              <w:rPr>
                <w:rFonts w:eastAsia="Calibri"/>
                <w:szCs w:val="20"/>
                <w:rtl/>
              </w:rPr>
            </w:pPr>
            <w:r w:rsidRPr="0010195F">
              <w:rPr>
                <w:rFonts w:eastAsia="Calibri" w:hint="cs"/>
                <w:szCs w:val="20"/>
                <w:rtl/>
              </w:rPr>
              <w:t>שאלוני בחינה מותאמים במקצועות מתמטיקה ושפת אם.</w:t>
            </w:r>
          </w:p>
        </w:tc>
      </w:tr>
      <w:tr w:rsidR="0010195F" w:rsidRPr="0010195F" w14:paraId="088D826A" w14:textId="77777777" w:rsidTr="00F37FDB">
        <w:trPr>
          <w:jc w:val="center"/>
        </w:trPr>
        <w:tc>
          <w:tcPr>
            <w:tcW w:w="3110" w:type="dxa"/>
          </w:tcPr>
          <w:p w14:paraId="51CCFC31" w14:textId="77777777" w:rsidR="0010195F" w:rsidRPr="0010195F" w:rsidRDefault="0010195F" w:rsidP="0010195F">
            <w:pPr>
              <w:spacing w:line="269" w:lineRule="auto"/>
              <w:jc w:val="left"/>
              <w:rPr>
                <w:rFonts w:eastAsia="Calibri"/>
                <w:szCs w:val="20"/>
                <w:rtl/>
              </w:rPr>
            </w:pPr>
            <w:r w:rsidRPr="0010195F">
              <w:rPr>
                <w:rFonts w:eastAsia="Calibri" w:hint="cs"/>
                <w:szCs w:val="20"/>
                <w:rtl/>
              </w:rPr>
              <w:t xml:space="preserve">מעגל 4 - </w:t>
            </w:r>
            <w:r w:rsidRPr="0010195F">
              <w:rPr>
                <w:rFonts w:eastAsia="Calibri"/>
                <w:szCs w:val="20"/>
                <w:rtl/>
              </w:rPr>
              <w:t>שבעה בתי"ס בדרום שנפגעו באופן קשה במיוחד</w:t>
            </w:r>
          </w:p>
        </w:tc>
        <w:tc>
          <w:tcPr>
            <w:tcW w:w="5101" w:type="dxa"/>
          </w:tcPr>
          <w:p w14:paraId="3FF3D70A" w14:textId="77777777" w:rsidR="0010195F" w:rsidRPr="0010195F" w:rsidRDefault="0010195F" w:rsidP="0010195F">
            <w:pPr>
              <w:spacing w:line="269" w:lineRule="auto"/>
              <w:jc w:val="left"/>
              <w:rPr>
                <w:rFonts w:eastAsia="Calibri"/>
                <w:szCs w:val="20"/>
                <w:rtl/>
              </w:rPr>
            </w:pPr>
            <w:r w:rsidRPr="0010195F">
              <w:rPr>
                <w:rFonts w:eastAsia="Calibri"/>
                <w:szCs w:val="20"/>
                <w:rtl/>
              </w:rPr>
              <w:t>כלל</w:t>
            </w:r>
            <w:r w:rsidRPr="0010195F">
              <w:rPr>
                <w:rFonts w:eastAsia="Calibri" w:hint="cs"/>
                <w:szCs w:val="20"/>
                <w:rtl/>
              </w:rPr>
              <w:t xml:space="preserve"> </w:t>
            </w:r>
            <w:r w:rsidRPr="0010195F">
              <w:rPr>
                <w:rFonts w:eastAsia="Calibri"/>
                <w:szCs w:val="20"/>
                <w:rtl/>
              </w:rPr>
              <w:t xml:space="preserve">הבחינות בשנה"ל </w:t>
            </w:r>
            <w:r w:rsidRPr="0010195F">
              <w:rPr>
                <w:rFonts w:eastAsia="Calibri" w:hint="cs"/>
                <w:szCs w:val="20"/>
                <w:rtl/>
              </w:rPr>
              <w:t>ה</w:t>
            </w:r>
            <w:r w:rsidRPr="0010195F">
              <w:rPr>
                <w:rFonts w:eastAsia="Calibri"/>
                <w:szCs w:val="20"/>
                <w:rtl/>
              </w:rPr>
              <w:t>תשפ"ד (2024) יתבצעו באופן פנימי ומבוקר באישור המפמ"רים</w:t>
            </w:r>
            <w:r w:rsidRPr="0010195F">
              <w:rPr>
                <w:rFonts w:eastAsia="Calibri" w:hint="cs"/>
                <w:szCs w:val="20"/>
                <w:rtl/>
              </w:rPr>
              <w:t>.</w:t>
            </w:r>
          </w:p>
        </w:tc>
      </w:tr>
    </w:tbl>
    <w:p w14:paraId="37D0BF93" w14:textId="77777777" w:rsidR="0010195F" w:rsidRPr="0010195F" w:rsidRDefault="0010195F" w:rsidP="0010195F">
      <w:pPr>
        <w:spacing w:line="269" w:lineRule="auto"/>
        <w:ind w:left="-567"/>
        <w:rPr>
          <w:rFonts w:eastAsia="Calibri"/>
          <w:szCs w:val="20"/>
          <w:rtl/>
        </w:rPr>
      </w:pPr>
    </w:p>
    <w:p w14:paraId="5E52448A" w14:textId="77777777" w:rsidR="0010195F" w:rsidRPr="0010195F" w:rsidRDefault="0010195F" w:rsidP="0010195F">
      <w:pPr>
        <w:spacing w:line="269" w:lineRule="auto"/>
        <w:rPr>
          <w:rFonts w:eastAsia="Calibri"/>
          <w:rtl/>
        </w:rPr>
      </w:pPr>
      <w:r w:rsidRPr="0010195F">
        <w:rPr>
          <w:rFonts w:eastAsia="Calibri" w:hint="cs"/>
          <w:rtl/>
        </w:rPr>
        <w:t>בביקורת בדק משרד מבקר המדינה את מידת השפעתן של ההקלות שניתנו בשנה"ל התשפ"ד לנבחנים בבחינות הבגרות על הישגיהם בבחינות. לשם כך נבחרו שישה שאלוני בגרות במקצועות מרכזיים שבהם נבחן המספר הגדול ביותר של תלמידים באותו מקצוע</w:t>
      </w:r>
      <w:r w:rsidRPr="0010195F">
        <w:rPr>
          <w:rFonts w:eastAsia="Calibri"/>
          <w:vertAlign w:val="superscript"/>
          <w:rtl/>
        </w:rPr>
        <w:footnoteReference w:id="138"/>
      </w:r>
      <w:r w:rsidRPr="0010195F">
        <w:rPr>
          <w:rFonts w:eastAsia="Calibri" w:hint="cs"/>
          <w:rtl/>
        </w:rPr>
        <w:t xml:space="preserve">. </w:t>
      </w:r>
    </w:p>
    <w:p w14:paraId="151C4FAE" w14:textId="77777777" w:rsidR="0010195F" w:rsidRPr="0010195F" w:rsidRDefault="0010195F" w:rsidP="0010195F">
      <w:pPr>
        <w:spacing w:line="269" w:lineRule="auto"/>
        <w:ind w:left="-567"/>
        <w:rPr>
          <w:rFonts w:eastAsia="Calibri"/>
          <w:szCs w:val="20"/>
          <w:rtl/>
        </w:rPr>
      </w:pPr>
    </w:p>
    <w:p w14:paraId="7A298F1D" w14:textId="77777777" w:rsidR="0010195F" w:rsidRPr="0010195F" w:rsidRDefault="0010195F" w:rsidP="0010195F">
      <w:pPr>
        <w:spacing w:line="269" w:lineRule="auto"/>
        <w:rPr>
          <w:rFonts w:eastAsia="Calibri"/>
          <w:rtl/>
        </w:rPr>
      </w:pPr>
      <w:r w:rsidRPr="0010195F">
        <w:rPr>
          <w:rFonts w:eastAsia="Calibri" w:hint="cs"/>
          <w:rtl/>
        </w:rPr>
        <w:t>בבדיקה נבדקו הציונים הסופיים</w:t>
      </w:r>
      <w:r w:rsidRPr="0010195F">
        <w:rPr>
          <w:rFonts w:eastAsia="Calibri"/>
          <w:vertAlign w:val="superscript"/>
          <w:rtl/>
        </w:rPr>
        <w:footnoteReference w:id="139"/>
      </w:r>
      <w:r w:rsidRPr="0010195F">
        <w:rPr>
          <w:rFonts w:eastAsia="Calibri" w:hint="cs"/>
          <w:rtl/>
        </w:rPr>
        <w:t xml:space="preserve"> הממוצעים</w:t>
      </w:r>
      <w:bookmarkStart w:id="50" w:name="_Hlk183716458"/>
      <w:r w:rsidRPr="0010195F">
        <w:rPr>
          <w:rFonts w:eastAsia="Calibri" w:hint="cs"/>
          <w:rtl/>
        </w:rPr>
        <w:t xml:space="preserve"> בשאלונים שנבחרו, בבחינות הבגרות שנערכו במועד חורף ובמועד קיץ </w:t>
      </w:r>
      <w:bookmarkEnd w:id="50"/>
      <w:r w:rsidRPr="0010195F">
        <w:rPr>
          <w:rFonts w:eastAsia="Calibri" w:hint="cs"/>
          <w:rtl/>
        </w:rPr>
        <w:t>התשפ"ד (2024), ולצורך השוואה - גם במועד חורף ובמועד קיץ בשלוש שנות הלימודים שקדמו למלחמה - התשפ"א (2021) - שנה שעדיין ניתנו בה הקלות ניכרות בבחינות הבגרות בשל מגפת הקורונה, התשפ"ב (2022) והתשפ"ג (2023) - בכל אחד מהמעגלים 1, 2, 3, 3.5 ו-4. משרד מבקר המדינה סיווג את בתיה"ס בשנים 2021, 2022 ו-2023 בהתאם למעגלים שנקבעו ב-2024 כדי לבחון את הציונים הממוצעים בכל מעגל בשנים 2021 - 2024. להלן בלוחות פירוט בנוגע לארבעה מהשאלונים שנבדקו:</w:t>
      </w:r>
    </w:p>
    <w:p w14:paraId="276441A0" w14:textId="77777777" w:rsidR="0010195F" w:rsidRPr="0010195F" w:rsidRDefault="0010195F" w:rsidP="0010195F">
      <w:pPr>
        <w:spacing w:line="269" w:lineRule="auto"/>
        <w:ind w:left="-567"/>
        <w:rPr>
          <w:rFonts w:eastAsia="Calibri"/>
          <w:szCs w:val="20"/>
          <w:rtl/>
        </w:rPr>
      </w:pPr>
      <w:bookmarkStart w:id="51" w:name="_Hlk187849994"/>
    </w:p>
    <w:p w14:paraId="4C3654CA" w14:textId="77777777" w:rsidR="0010195F" w:rsidRPr="0010195F" w:rsidRDefault="0010195F" w:rsidP="0010195F">
      <w:pPr>
        <w:keepNext/>
        <w:keepLines/>
        <w:spacing w:line="269" w:lineRule="auto"/>
        <w:jc w:val="center"/>
        <w:rPr>
          <w:rFonts w:eastAsia="Calibri"/>
          <w:sz w:val="22"/>
          <w:szCs w:val="22"/>
          <w:rtl/>
        </w:rPr>
      </w:pPr>
      <w:bookmarkStart w:id="52" w:name="_Hlk196748829"/>
      <w:r w:rsidRPr="0010195F">
        <w:rPr>
          <w:rFonts w:eastAsia="Calibri" w:hint="cs"/>
          <w:sz w:val="24"/>
          <w:rtl/>
        </w:rPr>
        <w:lastRenderedPageBreak/>
        <w:t>תרשים 35</w:t>
      </w:r>
      <w:r w:rsidRPr="0010195F">
        <w:rPr>
          <w:rFonts w:eastAsia="Calibri"/>
          <w:sz w:val="24"/>
          <w:rtl/>
        </w:rPr>
        <w:t>:</w:t>
      </w:r>
      <w:r w:rsidRPr="0010195F">
        <w:rPr>
          <w:rFonts w:eastAsia="Calibri" w:hint="cs"/>
          <w:sz w:val="24"/>
          <w:rtl/>
        </w:rPr>
        <w:t xml:space="preserve"> </w:t>
      </w:r>
      <w:bookmarkEnd w:id="52"/>
      <w:r w:rsidRPr="0010195F">
        <w:rPr>
          <w:rFonts w:eastAsia="Calibri" w:hint="cs"/>
          <w:bCs/>
          <w:sz w:val="24"/>
          <w:rtl/>
        </w:rPr>
        <w:t xml:space="preserve">הציונים הסופיים </w:t>
      </w:r>
      <w:r w:rsidRPr="0010195F">
        <w:rPr>
          <w:rFonts w:eastAsia="Calibri"/>
          <w:bCs/>
          <w:sz w:val="24"/>
          <w:rtl/>
        </w:rPr>
        <w:t>הממוצעים</w:t>
      </w:r>
      <w:r w:rsidRPr="0010195F">
        <w:rPr>
          <w:rFonts w:eastAsia="Calibri"/>
          <w:b/>
          <w:bCs/>
          <w:sz w:val="24"/>
          <w:rtl/>
        </w:rPr>
        <w:t xml:space="preserve"> </w:t>
      </w:r>
      <w:r w:rsidRPr="0010195F">
        <w:rPr>
          <w:rFonts w:eastAsia="Calibri" w:hint="eastAsia"/>
          <w:b/>
          <w:bCs/>
          <w:sz w:val="24"/>
          <w:rtl/>
        </w:rPr>
        <w:t>בבחינת</w:t>
      </w:r>
      <w:r w:rsidRPr="0010195F">
        <w:rPr>
          <w:rFonts w:eastAsia="Calibri"/>
          <w:b/>
          <w:bCs/>
          <w:sz w:val="24"/>
          <w:rtl/>
        </w:rPr>
        <w:t xml:space="preserve"> </w:t>
      </w:r>
      <w:r w:rsidRPr="0010195F">
        <w:rPr>
          <w:rFonts w:eastAsia="Calibri" w:hint="eastAsia"/>
          <w:b/>
          <w:bCs/>
          <w:sz w:val="24"/>
          <w:rtl/>
        </w:rPr>
        <w:t>הבגרות</w:t>
      </w:r>
      <w:r w:rsidRPr="0010195F">
        <w:rPr>
          <w:rFonts w:eastAsia="Calibri"/>
          <w:b/>
          <w:bCs/>
          <w:sz w:val="24"/>
          <w:rtl/>
        </w:rPr>
        <w:t xml:space="preserve"> </w:t>
      </w:r>
      <w:r w:rsidRPr="0010195F">
        <w:rPr>
          <w:rFonts w:eastAsia="Calibri" w:hint="eastAsia"/>
          <w:b/>
          <w:bCs/>
          <w:sz w:val="24"/>
          <w:rtl/>
        </w:rPr>
        <w:t>בעברית</w:t>
      </w:r>
      <w:r w:rsidRPr="0010195F">
        <w:rPr>
          <w:rFonts w:eastAsia="Calibri"/>
          <w:b/>
          <w:bCs/>
          <w:sz w:val="24"/>
          <w:rtl/>
        </w:rPr>
        <w:t xml:space="preserve"> (לשון </w:t>
      </w:r>
      <w:r w:rsidRPr="0010195F">
        <w:rPr>
          <w:rFonts w:eastAsia="Calibri" w:hint="eastAsia"/>
          <w:b/>
          <w:bCs/>
          <w:sz w:val="24"/>
          <w:rtl/>
        </w:rPr>
        <w:t>והבעה</w:t>
      </w:r>
      <w:r w:rsidRPr="0010195F">
        <w:rPr>
          <w:rFonts w:eastAsia="Calibri"/>
          <w:b/>
          <w:bCs/>
          <w:sz w:val="24"/>
          <w:rtl/>
        </w:rPr>
        <w:t>)</w:t>
      </w:r>
      <w:r w:rsidRPr="0010195F">
        <w:rPr>
          <w:rFonts w:eastAsia="Calibri"/>
          <w:b/>
          <w:bCs/>
          <w:sz w:val="24"/>
          <w:vertAlign w:val="superscript"/>
          <w:rtl/>
        </w:rPr>
        <w:footnoteReference w:id="140"/>
      </w:r>
      <w:r w:rsidRPr="0010195F">
        <w:rPr>
          <w:rFonts w:eastAsia="Calibri"/>
          <w:b/>
          <w:bCs/>
          <w:sz w:val="24"/>
          <w:rtl/>
        </w:rPr>
        <w:t xml:space="preserve">, לפי מעגל </w:t>
      </w:r>
      <w:r w:rsidRPr="0010195F">
        <w:rPr>
          <w:rFonts w:eastAsia="Calibri" w:hint="eastAsia"/>
          <w:b/>
          <w:bCs/>
          <w:sz w:val="24"/>
          <w:rtl/>
        </w:rPr>
        <w:t>הפגיעה</w:t>
      </w:r>
      <w:r w:rsidRPr="0010195F">
        <w:rPr>
          <w:rFonts w:eastAsia="Calibri"/>
          <w:b/>
          <w:bCs/>
          <w:sz w:val="24"/>
          <w:rtl/>
        </w:rPr>
        <w:t>, 2021 - 2024</w:t>
      </w:r>
    </w:p>
    <w:p w14:paraId="5B5FB607" w14:textId="77777777" w:rsidR="0010195F" w:rsidRPr="0010195F" w:rsidRDefault="0010195F" w:rsidP="0010195F">
      <w:pPr>
        <w:spacing w:line="269" w:lineRule="auto"/>
        <w:jc w:val="center"/>
        <w:rPr>
          <w:rFonts w:eastAsia="Calibri"/>
          <w:sz w:val="24"/>
          <w:rtl/>
        </w:rPr>
      </w:pPr>
      <w:r w:rsidRPr="0010195F">
        <w:rPr>
          <w:rFonts w:eastAsia="Calibri"/>
          <w:noProof/>
          <w:sz w:val="24"/>
        </w:rPr>
        <w:drawing>
          <wp:inline distT="0" distB="0" distL="0" distR="0" wp14:anchorId="3ECA5AF9" wp14:editId="7410D121">
            <wp:extent cx="5046980" cy="2742848"/>
            <wp:effectExtent l="0" t="0" r="1270" b="635"/>
            <wp:docPr id="13" name="תמונה 13" descr="שנת 2021: מעגל 1 - 80.2, מעגל 2 - 77.1, מעגל 3 - 76.9, מעגל 3.5 - 76.7, מעגל 4 - 80.1.&#10;שנת 2022: מעגל 1 - 74.0, מעגל 2 - 71.8, מעגל 3 - 70.5, מעגל 3.5 - 71.0, מעגל 4 - 71.3.&#10;שנת 2023: מעגל 1 - 74.8, מעגל 2 - 72.0, מעגל 3 - 70.4, מעגל 3.5 - 71.3, מעגל 4 - 68.6.&#10;שנת 2024: מעגל 1 - 80.4, מעגל 2 - 79.8, מעגל 3 - 83.9, מעגל 3.5 - 85.4, מעגל 4 - 8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1106" t="6887" r="1192" b="2720"/>
                    <a:stretch/>
                  </pic:blipFill>
                  <pic:spPr bwMode="auto">
                    <a:xfrm>
                      <a:off x="0" y="0"/>
                      <a:ext cx="5053851" cy="2746582"/>
                    </a:xfrm>
                    <a:prstGeom prst="rect">
                      <a:avLst/>
                    </a:prstGeom>
                    <a:noFill/>
                    <a:ln>
                      <a:noFill/>
                    </a:ln>
                    <a:extLst>
                      <a:ext uri="{53640926-AAD7-44D8-BBD7-CCE9431645EC}">
                        <a14:shadowObscured xmlns:a14="http://schemas.microsoft.com/office/drawing/2010/main"/>
                      </a:ext>
                    </a:extLst>
                  </pic:spPr>
                </pic:pic>
              </a:graphicData>
            </a:graphic>
          </wp:inline>
        </w:drawing>
      </w:r>
    </w:p>
    <w:p w14:paraId="01D712EC"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32FD9C2F" w14:textId="77777777" w:rsidR="0010195F" w:rsidRPr="0010195F" w:rsidRDefault="0010195F" w:rsidP="0010195F">
      <w:pPr>
        <w:spacing w:line="269" w:lineRule="auto"/>
        <w:ind w:left="-567"/>
        <w:rPr>
          <w:rFonts w:eastAsia="Calibri"/>
          <w:szCs w:val="20"/>
          <w:rtl/>
        </w:rPr>
      </w:pPr>
      <w:bookmarkStart w:id="53" w:name="_Hlk187851007"/>
      <w:bookmarkEnd w:id="51"/>
    </w:p>
    <w:p w14:paraId="465D969C" w14:textId="77777777" w:rsidR="0010195F" w:rsidRPr="0010195F" w:rsidRDefault="0010195F" w:rsidP="0010195F">
      <w:pPr>
        <w:spacing w:line="269" w:lineRule="auto"/>
        <w:rPr>
          <w:rFonts w:eastAsia="Calibri"/>
          <w:b/>
          <w:bCs/>
          <w:rtl/>
        </w:rPr>
      </w:pPr>
      <w:r w:rsidRPr="0010195F">
        <w:rPr>
          <w:rFonts w:eastAsia="Calibri" w:hint="eastAsia"/>
          <w:b/>
          <w:bCs/>
          <w:rtl/>
        </w:rPr>
        <w:t>מהנתונים</w:t>
      </w:r>
      <w:r w:rsidRPr="0010195F">
        <w:rPr>
          <w:rFonts w:eastAsia="Calibri"/>
          <w:b/>
          <w:bCs/>
          <w:rtl/>
        </w:rPr>
        <w:t xml:space="preserve"> עולה כי </w:t>
      </w:r>
      <w:r w:rsidRPr="0010195F">
        <w:rPr>
          <w:rFonts w:eastAsia="Calibri" w:hint="eastAsia"/>
          <w:b/>
          <w:bCs/>
          <w:rtl/>
        </w:rPr>
        <w:t>הציונים</w:t>
      </w:r>
      <w:r w:rsidRPr="0010195F">
        <w:rPr>
          <w:rFonts w:eastAsia="Calibri"/>
          <w:b/>
          <w:bCs/>
          <w:rtl/>
        </w:rPr>
        <w:t xml:space="preserve"> ירדו במידה ניכרת בשנ</w:t>
      </w:r>
      <w:r w:rsidRPr="0010195F">
        <w:rPr>
          <w:rFonts w:eastAsia="Calibri" w:hint="cs"/>
          <w:b/>
          <w:bCs/>
          <w:rtl/>
        </w:rPr>
        <w:t>ת</w:t>
      </w:r>
      <w:r w:rsidRPr="0010195F">
        <w:rPr>
          <w:rFonts w:eastAsia="Calibri"/>
          <w:b/>
          <w:bCs/>
          <w:rtl/>
        </w:rPr>
        <w:t xml:space="preserve"> 2022</w:t>
      </w:r>
      <w:r w:rsidRPr="0010195F">
        <w:rPr>
          <w:rFonts w:eastAsia="Calibri" w:hint="cs"/>
          <w:b/>
          <w:bCs/>
          <w:rtl/>
        </w:rPr>
        <w:t>,</w:t>
      </w:r>
      <w:r w:rsidRPr="0010195F">
        <w:rPr>
          <w:rFonts w:eastAsia="Calibri"/>
          <w:b/>
          <w:bCs/>
          <w:rtl/>
        </w:rPr>
        <w:t xml:space="preserve"> </w:t>
      </w:r>
      <w:r w:rsidRPr="0010195F">
        <w:rPr>
          <w:rFonts w:eastAsia="Calibri" w:hint="eastAsia"/>
          <w:b/>
          <w:bCs/>
          <w:rtl/>
        </w:rPr>
        <w:t>נותרו</w:t>
      </w:r>
      <w:r w:rsidRPr="0010195F">
        <w:rPr>
          <w:rFonts w:eastAsia="Calibri"/>
          <w:b/>
          <w:bCs/>
          <w:rtl/>
        </w:rPr>
        <w:t xml:space="preserve"> ברובם ללא שינוי ניכר בשנ</w:t>
      </w:r>
      <w:r w:rsidRPr="0010195F">
        <w:rPr>
          <w:rFonts w:eastAsia="Calibri" w:hint="cs"/>
          <w:b/>
          <w:bCs/>
          <w:rtl/>
        </w:rPr>
        <w:t xml:space="preserve">ת </w:t>
      </w:r>
      <w:r w:rsidRPr="0010195F">
        <w:rPr>
          <w:rFonts w:eastAsia="Calibri"/>
          <w:b/>
          <w:bCs/>
          <w:rtl/>
        </w:rPr>
        <w:t xml:space="preserve">2023 </w:t>
      </w:r>
      <w:r w:rsidRPr="0010195F">
        <w:rPr>
          <w:rFonts w:eastAsia="Calibri" w:hint="cs"/>
          <w:b/>
          <w:bCs/>
          <w:rtl/>
        </w:rPr>
        <w:t>ו</w:t>
      </w:r>
      <w:r w:rsidRPr="0010195F">
        <w:rPr>
          <w:rFonts w:eastAsia="Calibri" w:hint="eastAsia"/>
          <w:b/>
          <w:bCs/>
          <w:rtl/>
        </w:rPr>
        <w:t>עלו</w:t>
      </w:r>
      <w:r w:rsidRPr="0010195F">
        <w:rPr>
          <w:rFonts w:eastAsia="Calibri"/>
          <w:b/>
          <w:bCs/>
          <w:rtl/>
        </w:rPr>
        <w:t xml:space="preserve"> באופן ניכר </w:t>
      </w:r>
      <w:r w:rsidRPr="0010195F">
        <w:rPr>
          <w:rFonts w:eastAsia="Calibri" w:hint="cs"/>
          <w:b/>
          <w:bCs/>
          <w:rtl/>
        </w:rPr>
        <w:t>בשנת 2</w:t>
      </w:r>
      <w:r w:rsidRPr="0010195F">
        <w:rPr>
          <w:rFonts w:eastAsia="Calibri"/>
          <w:b/>
          <w:bCs/>
          <w:rtl/>
        </w:rPr>
        <w:t xml:space="preserve">024. כך, הציון הממוצע במעגל 1, הכולל את רוב התלמידים שנבחנו בבחינת הבגרות (כ-90% - 92% מהתלמידים) עלה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 xml:space="preserve">-2024 </w:t>
      </w:r>
      <w:r w:rsidRPr="0010195F">
        <w:rPr>
          <w:rFonts w:eastAsia="Calibri" w:hint="cs"/>
          <w:b/>
          <w:bCs/>
          <w:rtl/>
        </w:rPr>
        <w:t xml:space="preserve">מ-74.8 ל-80.4 (עלייה של </w:t>
      </w:r>
      <w:r w:rsidRPr="0010195F">
        <w:rPr>
          <w:rFonts w:eastAsia="Calibri"/>
          <w:b/>
          <w:bCs/>
          <w:rtl/>
        </w:rPr>
        <w:t>קרוב ל-8%</w:t>
      </w:r>
      <w:r w:rsidRPr="0010195F">
        <w:rPr>
          <w:rFonts w:eastAsia="Calibri" w:hint="cs"/>
          <w:b/>
          <w:bCs/>
          <w:rtl/>
        </w:rPr>
        <w:t>)</w:t>
      </w:r>
      <w:r w:rsidRPr="0010195F">
        <w:rPr>
          <w:rFonts w:eastAsia="Calibri"/>
          <w:b/>
          <w:bCs/>
          <w:rtl/>
        </w:rPr>
        <w:t>, אולם ב</w:t>
      </w:r>
      <w:r w:rsidRPr="0010195F">
        <w:rPr>
          <w:rFonts w:eastAsia="Calibri" w:hint="cs"/>
          <w:b/>
          <w:bCs/>
          <w:rtl/>
        </w:rPr>
        <w:t xml:space="preserve">טווח </w:t>
      </w:r>
      <w:r w:rsidRPr="0010195F">
        <w:rPr>
          <w:rFonts w:eastAsia="Calibri"/>
          <w:b/>
          <w:bCs/>
          <w:rtl/>
        </w:rPr>
        <w:t xml:space="preserve">השנים 2021 </w:t>
      </w:r>
      <w:r w:rsidRPr="0010195F">
        <w:rPr>
          <w:rFonts w:eastAsia="Calibri" w:hint="cs"/>
          <w:b/>
          <w:bCs/>
          <w:rtl/>
        </w:rPr>
        <w:t xml:space="preserve">עד </w:t>
      </w:r>
      <w:r w:rsidRPr="0010195F">
        <w:rPr>
          <w:rFonts w:eastAsia="Calibri"/>
          <w:b/>
          <w:bCs/>
          <w:rtl/>
        </w:rPr>
        <w:t xml:space="preserve">2024 הוא כמעט </w:t>
      </w:r>
      <w:r w:rsidRPr="0010195F">
        <w:rPr>
          <w:rFonts w:eastAsia="Calibri" w:hint="cs"/>
          <w:b/>
          <w:bCs/>
          <w:rtl/>
        </w:rPr>
        <w:t>ש</w:t>
      </w:r>
      <w:r w:rsidRPr="0010195F">
        <w:rPr>
          <w:rFonts w:eastAsia="Calibri"/>
          <w:b/>
          <w:bCs/>
          <w:rtl/>
        </w:rPr>
        <w:t xml:space="preserve">לא עלה. </w:t>
      </w:r>
      <w:r w:rsidRPr="0010195F">
        <w:rPr>
          <w:rFonts w:eastAsia="Calibri" w:hint="cs"/>
          <w:b/>
          <w:bCs/>
          <w:rtl/>
        </w:rPr>
        <w:t>אף על פי כן</w:t>
      </w:r>
      <w:r w:rsidRPr="0010195F">
        <w:rPr>
          <w:rFonts w:eastAsia="Calibri"/>
          <w:b/>
          <w:bCs/>
          <w:rtl/>
        </w:rPr>
        <w:t xml:space="preserve">, במעגלים 2 - 4 הציון הממוצע עלה במידה רבה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-2024 (בכ-10% - 20%), וגם ב</w:t>
      </w:r>
      <w:r w:rsidRPr="0010195F">
        <w:rPr>
          <w:rFonts w:eastAsia="Calibri" w:hint="cs"/>
          <w:b/>
          <w:bCs/>
          <w:rtl/>
        </w:rPr>
        <w:t xml:space="preserve">טווח </w:t>
      </w:r>
      <w:r w:rsidRPr="0010195F">
        <w:rPr>
          <w:rFonts w:eastAsia="Calibri"/>
          <w:b/>
          <w:bCs/>
          <w:rtl/>
        </w:rPr>
        <w:t xml:space="preserve">השנים 2021 </w:t>
      </w:r>
      <w:r w:rsidRPr="0010195F">
        <w:rPr>
          <w:rFonts w:eastAsia="Calibri" w:hint="cs"/>
          <w:b/>
          <w:bCs/>
          <w:rtl/>
        </w:rPr>
        <w:t xml:space="preserve">עד </w:t>
      </w:r>
      <w:r w:rsidRPr="0010195F">
        <w:rPr>
          <w:rFonts w:eastAsia="Calibri"/>
          <w:b/>
          <w:bCs/>
          <w:rtl/>
        </w:rPr>
        <w:t xml:space="preserve">2024 הוא עלה, אם כי בשיעורים נמוכים יותר (בכ-2% - 11%). </w:t>
      </w:r>
    </w:p>
    <w:bookmarkEnd w:id="53"/>
    <w:p w14:paraId="0F67BFDB" w14:textId="77777777" w:rsidR="0010195F" w:rsidRPr="0010195F" w:rsidRDefault="0010195F" w:rsidP="0010195F">
      <w:pPr>
        <w:spacing w:line="269" w:lineRule="auto"/>
        <w:ind w:left="-567"/>
        <w:rPr>
          <w:rFonts w:eastAsia="Calibri"/>
          <w:szCs w:val="20"/>
          <w:rtl/>
        </w:rPr>
      </w:pPr>
    </w:p>
    <w:p w14:paraId="1A37FE97" w14:textId="77777777" w:rsidR="0010195F" w:rsidRPr="0010195F" w:rsidRDefault="0010195F" w:rsidP="0010195F">
      <w:pPr>
        <w:keepNext/>
        <w:keepLines/>
        <w:spacing w:line="269" w:lineRule="auto"/>
        <w:jc w:val="center"/>
        <w:rPr>
          <w:rFonts w:eastAsia="Calibri"/>
          <w:b/>
          <w:sz w:val="24"/>
          <w:szCs w:val="26"/>
          <w:rtl/>
        </w:rPr>
      </w:pPr>
      <w:r w:rsidRPr="0010195F">
        <w:rPr>
          <w:rFonts w:eastAsia="Calibri" w:hint="cs"/>
          <w:b/>
          <w:sz w:val="24"/>
          <w:rtl/>
        </w:rPr>
        <w:lastRenderedPageBreak/>
        <w:t>תרשים 36</w:t>
      </w:r>
      <w:r w:rsidRPr="0010195F">
        <w:rPr>
          <w:rFonts w:eastAsia="Calibri"/>
          <w:b/>
          <w:sz w:val="24"/>
          <w:rtl/>
        </w:rPr>
        <w:t>:</w:t>
      </w:r>
      <w:r w:rsidRPr="0010195F">
        <w:rPr>
          <w:rFonts w:eastAsia="Calibri"/>
          <w:b/>
          <w:bCs/>
          <w:sz w:val="24"/>
          <w:rtl/>
        </w:rPr>
        <w:t xml:space="preserve"> הציונים </w:t>
      </w:r>
      <w:r w:rsidRPr="0010195F">
        <w:rPr>
          <w:rFonts w:eastAsia="Calibri" w:hint="cs"/>
          <w:b/>
          <w:bCs/>
          <w:sz w:val="24"/>
          <w:rtl/>
        </w:rPr>
        <w:t xml:space="preserve">הסופיים </w:t>
      </w:r>
      <w:r w:rsidRPr="0010195F">
        <w:rPr>
          <w:rFonts w:eastAsia="Calibri"/>
          <w:b/>
          <w:bCs/>
          <w:sz w:val="24"/>
          <w:rtl/>
        </w:rPr>
        <w:t xml:space="preserve">הממוצעים </w:t>
      </w:r>
      <w:r w:rsidRPr="0010195F">
        <w:rPr>
          <w:rFonts w:eastAsia="Calibri" w:hint="eastAsia"/>
          <w:b/>
          <w:bCs/>
          <w:sz w:val="24"/>
          <w:rtl/>
        </w:rPr>
        <w:t>בבחינת</w:t>
      </w:r>
      <w:r w:rsidRPr="0010195F">
        <w:rPr>
          <w:rFonts w:eastAsia="Calibri"/>
          <w:b/>
          <w:bCs/>
          <w:sz w:val="24"/>
          <w:rtl/>
        </w:rPr>
        <w:t xml:space="preserve"> </w:t>
      </w:r>
      <w:r w:rsidRPr="0010195F">
        <w:rPr>
          <w:rFonts w:eastAsia="Calibri" w:hint="eastAsia"/>
          <w:b/>
          <w:bCs/>
          <w:sz w:val="24"/>
          <w:rtl/>
        </w:rPr>
        <w:t>הבגרות</w:t>
      </w:r>
      <w:r w:rsidRPr="0010195F">
        <w:rPr>
          <w:rFonts w:eastAsia="Calibri"/>
          <w:b/>
          <w:bCs/>
          <w:sz w:val="24"/>
          <w:rtl/>
        </w:rPr>
        <w:t xml:space="preserve"> </w:t>
      </w:r>
      <w:r w:rsidRPr="0010195F">
        <w:rPr>
          <w:rFonts w:eastAsia="Calibri" w:hint="eastAsia"/>
          <w:b/>
          <w:bCs/>
          <w:sz w:val="24"/>
          <w:rtl/>
        </w:rPr>
        <w:t>באנגלית</w:t>
      </w:r>
      <w:r w:rsidRPr="0010195F">
        <w:rPr>
          <w:rFonts w:eastAsia="Calibri"/>
          <w:b/>
          <w:bCs/>
          <w:sz w:val="24"/>
          <w:rtl/>
        </w:rPr>
        <w:t xml:space="preserve"> 5 </w:t>
      </w:r>
      <w:r w:rsidRPr="0010195F">
        <w:rPr>
          <w:rFonts w:eastAsia="Calibri" w:hint="eastAsia"/>
          <w:b/>
          <w:bCs/>
          <w:sz w:val="24"/>
          <w:rtl/>
        </w:rPr>
        <w:t>יח</w:t>
      </w:r>
      <w:r w:rsidRPr="0010195F">
        <w:rPr>
          <w:rFonts w:eastAsia="Calibri"/>
          <w:b/>
          <w:bCs/>
          <w:sz w:val="24"/>
          <w:rtl/>
        </w:rPr>
        <w:t>"ל</w:t>
      </w:r>
      <w:r w:rsidRPr="0010195F">
        <w:rPr>
          <w:rFonts w:eastAsia="Calibri"/>
          <w:b/>
          <w:bCs/>
          <w:sz w:val="24"/>
          <w:vertAlign w:val="superscript"/>
          <w:rtl/>
        </w:rPr>
        <w:footnoteReference w:id="141"/>
      </w:r>
      <w:r w:rsidRPr="0010195F">
        <w:rPr>
          <w:rFonts w:eastAsia="Calibri"/>
          <w:b/>
          <w:bCs/>
          <w:sz w:val="24"/>
          <w:rtl/>
        </w:rPr>
        <w:t xml:space="preserve">, לפי מעגל </w:t>
      </w:r>
      <w:r w:rsidRPr="0010195F">
        <w:rPr>
          <w:rFonts w:eastAsia="Calibri" w:hint="eastAsia"/>
          <w:b/>
          <w:bCs/>
          <w:sz w:val="24"/>
          <w:rtl/>
        </w:rPr>
        <w:t>הפגיעה</w:t>
      </w:r>
      <w:r w:rsidRPr="0010195F">
        <w:rPr>
          <w:rFonts w:eastAsia="Calibri"/>
          <w:b/>
          <w:bCs/>
          <w:sz w:val="24"/>
          <w:rtl/>
        </w:rPr>
        <w:t xml:space="preserve">, </w:t>
      </w:r>
      <w:r w:rsidR="00AA1319">
        <w:rPr>
          <w:rFonts w:eastAsia="Calibri"/>
          <w:b/>
          <w:bCs/>
          <w:sz w:val="24"/>
          <w:rtl/>
        </w:rPr>
        <w:br/>
      </w:r>
      <w:r w:rsidRPr="0010195F">
        <w:rPr>
          <w:rFonts w:eastAsia="Calibri"/>
          <w:b/>
          <w:bCs/>
          <w:sz w:val="24"/>
          <w:rtl/>
        </w:rPr>
        <w:t>2021 - 2024</w:t>
      </w:r>
    </w:p>
    <w:p w14:paraId="712EAC03" w14:textId="77777777" w:rsidR="0010195F" w:rsidRPr="0010195F" w:rsidRDefault="0010195F" w:rsidP="0010195F">
      <w:pPr>
        <w:spacing w:line="269" w:lineRule="auto"/>
        <w:jc w:val="center"/>
        <w:rPr>
          <w:rFonts w:eastAsia="Calibri"/>
          <w:sz w:val="24"/>
          <w:rtl/>
        </w:rPr>
      </w:pPr>
      <w:r w:rsidRPr="0010195F">
        <w:rPr>
          <w:rFonts w:eastAsia="Calibri"/>
          <w:noProof/>
          <w:sz w:val="24"/>
        </w:rPr>
        <w:drawing>
          <wp:inline distT="0" distB="0" distL="0" distR="0" wp14:anchorId="4433D48D" wp14:editId="136DFEEA">
            <wp:extent cx="5056505" cy="2793840"/>
            <wp:effectExtent l="0" t="0" r="0" b="6985"/>
            <wp:docPr id="54" name="תמונה 54" descr="שנת 2021: מעגל 1 - 81.5, מעגל 2 - 80.0, מעגל 3 - 77.5, מעגל 3.5 - 81.7, מעגל 4 - 76.1.&#10;שנת 2022: מעגל 1 - 81.7, מעגל 2 - 80.9, מעגל 3 - 77.9, מעגל 3.5 - 81.9, מעגל 4 - 77.5.&#10;שנת 2023: מעגל 1 - 81.0, מעגל 2 - 79.9, מעגל 3 - 77.5, מעגל 3.5 - 81.5, מעגל 4 - 74.7.&#10;שנת 2024: מעגל 1 - 81.7, מעגל 2 - 81.4, מעגל 3 - 85.4, מעגל 3.5 - 91.2, מעגל 4 - 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l="925" t="6447" r="827" b="1671"/>
                    <a:stretch/>
                  </pic:blipFill>
                  <pic:spPr bwMode="auto">
                    <a:xfrm>
                      <a:off x="0" y="0"/>
                      <a:ext cx="5067861" cy="2800114"/>
                    </a:xfrm>
                    <a:prstGeom prst="rect">
                      <a:avLst/>
                    </a:prstGeom>
                    <a:noFill/>
                    <a:ln>
                      <a:noFill/>
                    </a:ln>
                    <a:extLst>
                      <a:ext uri="{53640926-AAD7-44D8-BBD7-CCE9431645EC}">
                        <a14:shadowObscured xmlns:a14="http://schemas.microsoft.com/office/drawing/2010/main"/>
                      </a:ext>
                    </a:extLst>
                  </pic:spPr>
                </pic:pic>
              </a:graphicData>
            </a:graphic>
          </wp:inline>
        </w:drawing>
      </w:r>
    </w:p>
    <w:p w14:paraId="2689E208"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12B118F6" w14:textId="77777777" w:rsidR="0010195F" w:rsidRPr="0010195F" w:rsidRDefault="0010195F" w:rsidP="0010195F">
      <w:pPr>
        <w:spacing w:line="269" w:lineRule="auto"/>
        <w:ind w:left="-567"/>
        <w:rPr>
          <w:rFonts w:eastAsia="Calibri"/>
          <w:szCs w:val="20"/>
          <w:rtl/>
        </w:rPr>
      </w:pPr>
    </w:p>
    <w:p w14:paraId="2F1756DB" w14:textId="77777777" w:rsidR="0010195F" w:rsidRPr="0010195F" w:rsidRDefault="0010195F" w:rsidP="0010195F">
      <w:pPr>
        <w:spacing w:line="269" w:lineRule="auto"/>
        <w:rPr>
          <w:rFonts w:eastAsia="Calibri"/>
          <w:b/>
          <w:bCs/>
          <w:rtl/>
        </w:rPr>
      </w:pPr>
      <w:r w:rsidRPr="0010195F">
        <w:rPr>
          <w:rFonts w:eastAsia="Calibri" w:hint="eastAsia"/>
          <w:b/>
          <w:bCs/>
          <w:rtl/>
        </w:rPr>
        <w:t>מהנתונים</w:t>
      </w:r>
      <w:r w:rsidRPr="0010195F">
        <w:rPr>
          <w:rFonts w:eastAsia="Calibri"/>
          <w:b/>
          <w:bCs/>
          <w:rtl/>
        </w:rPr>
        <w:t xml:space="preserve"> </w:t>
      </w:r>
      <w:r w:rsidRPr="0010195F">
        <w:rPr>
          <w:rFonts w:eastAsia="Calibri" w:hint="eastAsia"/>
          <w:b/>
          <w:bCs/>
          <w:rtl/>
        </w:rPr>
        <w:t>עולה</w:t>
      </w:r>
      <w:r w:rsidRPr="0010195F">
        <w:rPr>
          <w:rFonts w:eastAsia="Calibri"/>
          <w:b/>
          <w:bCs/>
          <w:rtl/>
        </w:rPr>
        <w:t xml:space="preserve"> </w:t>
      </w:r>
      <w:r w:rsidRPr="0010195F">
        <w:rPr>
          <w:rFonts w:eastAsia="Calibri" w:hint="eastAsia"/>
          <w:b/>
          <w:bCs/>
          <w:rtl/>
        </w:rPr>
        <w:t>כי</w:t>
      </w:r>
      <w:r w:rsidRPr="0010195F">
        <w:rPr>
          <w:rFonts w:eastAsia="Calibri"/>
          <w:b/>
          <w:bCs/>
          <w:rtl/>
        </w:rPr>
        <w:t xml:space="preserve"> </w:t>
      </w:r>
      <w:r w:rsidRPr="0010195F">
        <w:rPr>
          <w:rFonts w:eastAsia="Calibri" w:hint="eastAsia"/>
          <w:b/>
          <w:bCs/>
          <w:rtl/>
        </w:rPr>
        <w:t>הציון</w:t>
      </w:r>
      <w:r w:rsidRPr="0010195F">
        <w:rPr>
          <w:rFonts w:eastAsia="Calibri"/>
          <w:b/>
          <w:bCs/>
          <w:rtl/>
        </w:rPr>
        <w:t xml:space="preserve"> </w:t>
      </w:r>
      <w:r w:rsidRPr="0010195F">
        <w:rPr>
          <w:rFonts w:eastAsia="Calibri" w:hint="eastAsia"/>
          <w:b/>
          <w:bCs/>
          <w:rtl/>
        </w:rPr>
        <w:t>הממוצע</w:t>
      </w:r>
      <w:r w:rsidRPr="0010195F">
        <w:rPr>
          <w:rFonts w:eastAsia="Calibri"/>
          <w:b/>
          <w:bCs/>
          <w:rtl/>
        </w:rPr>
        <w:t xml:space="preserve"> </w:t>
      </w:r>
      <w:r w:rsidRPr="0010195F">
        <w:rPr>
          <w:rFonts w:eastAsia="Calibri" w:hint="eastAsia"/>
          <w:b/>
          <w:bCs/>
          <w:rtl/>
        </w:rPr>
        <w:t>במעגל</w:t>
      </w:r>
      <w:r w:rsidRPr="0010195F">
        <w:rPr>
          <w:rFonts w:eastAsia="Calibri"/>
          <w:b/>
          <w:bCs/>
          <w:rtl/>
        </w:rPr>
        <w:t xml:space="preserve"> 1, </w:t>
      </w:r>
      <w:r w:rsidRPr="0010195F">
        <w:rPr>
          <w:rFonts w:eastAsia="Calibri" w:hint="eastAsia"/>
          <w:b/>
          <w:bCs/>
          <w:rtl/>
        </w:rPr>
        <w:t>הכולל</w:t>
      </w:r>
      <w:r w:rsidRPr="0010195F">
        <w:rPr>
          <w:rFonts w:eastAsia="Calibri"/>
          <w:b/>
          <w:bCs/>
          <w:rtl/>
        </w:rPr>
        <w:t xml:space="preserve"> </w:t>
      </w:r>
      <w:r w:rsidRPr="0010195F">
        <w:rPr>
          <w:rFonts w:eastAsia="Calibri" w:hint="eastAsia"/>
          <w:b/>
          <w:bCs/>
          <w:rtl/>
        </w:rPr>
        <w:t>את</w:t>
      </w:r>
      <w:r w:rsidRPr="0010195F">
        <w:rPr>
          <w:rFonts w:eastAsia="Calibri"/>
          <w:b/>
          <w:bCs/>
          <w:rtl/>
        </w:rPr>
        <w:t xml:space="preserve"> </w:t>
      </w:r>
      <w:r w:rsidRPr="0010195F">
        <w:rPr>
          <w:rFonts w:eastAsia="Calibri" w:hint="eastAsia"/>
          <w:b/>
          <w:bCs/>
          <w:rtl/>
        </w:rPr>
        <w:t>רוב</w:t>
      </w:r>
      <w:r w:rsidRPr="0010195F">
        <w:rPr>
          <w:rFonts w:eastAsia="Calibri"/>
          <w:b/>
          <w:bCs/>
          <w:rtl/>
        </w:rPr>
        <w:t xml:space="preserve"> </w:t>
      </w:r>
      <w:r w:rsidRPr="0010195F">
        <w:rPr>
          <w:rFonts w:eastAsia="Calibri" w:hint="eastAsia"/>
          <w:b/>
          <w:bCs/>
          <w:rtl/>
        </w:rPr>
        <w:t>התלמידים</w:t>
      </w:r>
      <w:r w:rsidRPr="0010195F">
        <w:rPr>
          <w:rFonts w:eastAsia="Calibri"/>
          <w:b/>
          <w:bCs/>
          <w:rtl/>
        </w:rPr>
        <w:t xml:space="preserve"> </w:t>
      </w:r>
      <w:r w:rsidRPr="0010195F">
        <w:rPr>
          <w:rFonts w:eastAsia="Calibri" w:hint="eastAsia"/>
          <w:b/>
          <w:bCs/>
          <w:rtl/>
        </w:rPr>
        <w:t>שנבחנו</w:t>
      </w:r>
      <w:r w:rsidRPr="0010195F">
        <w:rPr>
          <w:rFonts w:eastAsia="Calibri"/>
          <w:b/>
          <w:bCs/>
          <w:rtl/>
        </w:rPr>
        <w:t xml:space="preserve"> </w:t>
      </w:r>
      <w:r w:rsidRPr="0010195F">
        <w:rPr>
          <w:rFonts w:eastAsia="Calibri" w:hint="eastAsia"/>
          <w:b/>
          <w:bCs/>
          <w:rtl/>
        </w:rPr>
        <w:t>בבחינת</w:t>
      </w:r>
      <w:r w:rsidRPr="0010195F">
        <w:rPr>
          <w:rFonts w:eastAsia="Calibri"/>
          <w:b/>
          <w:bCs/>
          <w:rtl/>
        </w:rPr>
        <w:t xml:space="preserve"> </w:t>
      </w:r>
      <w:r w:rsidRPr="0010195F">
        <w:rPr>
          <w:rFonts w:eastAsia="Calibri" w:hint="eastAsia"/>
          <w:b/>
          <w:bCs/>
          <w:rtl/>
        </w:rPr>
        <w:t>הבגרות</w:t>
      </w:r>
      <w:r w:rsidRPr="0010195F">
        <w:rPr>
          <w:rFonts w:eastAsia="Calibri"/>
          <w:b/>
          <w:bCs/>
          <w:rtl/>
        </w:rPr>
        <w:t xml:space="preserve"> (כ-93% </w:t>
      </w:r>
      <w:r w:rsidRPr="0010195F">
        <w:rPr>
          <w:rFonts w:eastAsia="Calibri" w:hint="eastAsia"/>
          <w:b/>
          <w:bCs/>
          <w:rtl/>
        </w:rPr>
        <w:t>מהתלמידים</w:t>
      </w:r>
      <w:r w:rsidRPr="0010195F">
        <w:rPr>
          <w:rFonts w:eastAsia="Calibri"/>
          <w:b/>
          <w:bCs/>
          <w:rtl/>
        </w:rPr>
        <w:t>)</w:t>
      </w:r>
      <w:r w:rsidRPr="0010195F">
        <w:rPr>
          <w:rFonts w:eastAsia="Calibri" w:hint="cs"/>
          <w:b/>
          <w:bCs/>
          <w:rtl/>
        </w:rPr>
        <w:t>,</w:t>
      </w:r>
      <w:r w:rsidRPr="0010195F">
        <w:rPr>
          <w:rFonts w:eastAsia="Calibri"/>
          <w:b/>
          <w:bCs/>
          <w:rtl/>
        </w:rPr>
        <w:t xml:space="preserve"> </w:t>
      </w:r>
      <w:r w:rsidRPr="0010195F">
        <w:rPr>
          <w:rFonts w:eastAsia="Calibri" w:hint="eastAsia"/>
          <w:b/>
          <w:bCs/>
          <w:rtl/>
        </w:rPr>
        <w:t>עלה</w:t>
      </w:r>
      <w:r w:rsidRPr="0010195F">
        <w:rPr>
          <w:rFonts w:eastAsia="Calibri"/>
          <w:b/>
          <w:bCs/>
          <w:rtl/>
        </w:rPr>
        <w:t xml:space="preserve"> </w:t>
      </w:r>
      <w:r w:rsidRPr="0010195F">
        <w:rPr>
          <w:rFonts w:eastAsia="Calibri" w:hint="eastAsia"/>
          <w:b/>
          <w:bCs/>
          <w:rtl/>
        </w:rPr>
        <w:t>מעט</w:t>
      </w:r>
      <w:r w:rsidRPr="0010195F">
        <w:rPr>
          <w:rFonts w:eastAsia="Calibri"/>
          <w:b/>
          <w:bCs/>
          <w:rtl/>
        </w:rPr>
        <w:t xml:space="preserve"> </w:t>
      </w:r>
      <w:r w:rsidRPr="0010195F">
        <w:rPr>
          <w:rFonts w:eastAsia="Calibri" w:hint="cs"/>
          <w:b/>
          <w:bCs/>
          <w:rtl/>
        </w:rPr>
        <w:t xml:space="preserve">- מ-81.0 ל-81.7 </w:t>
      </w:r>
      <w:r w:rsidRPr="0010195F">
        <w:rPr>
          <w:rFonts w:eastAsia="Calibri"/>
          <w:b/>
          <w:bCs/>
          <w:rtl/>
        </w:rPr>
        <w:t xml:space="preserve">(כ-1%)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-2024</w:t>
      </w:r>
      <w:r w:rsidRPr="0010195F">
        <w:rPr>
          <w:rFonts w:eastAsia="Calibri" w:hint="cs"/>
          <w:b/>
          <w:bCs/>
          <w:rtl/>
        </w:rPr>
        <w:t>,</w:t>
      </w:r>
      <w:r w:rsidRPr="0010195F">
        <w:rPr>
          <w:rFonts w:eastAsia="Calibri"/>
          <w:b/>
          <w:bCs/>
          <w:rtl/>
        </w:rPr>
        <w:t xml:space="preserve"> </w:t>
      </w:r>
      <w:r w:rsidRPr="0010195F">
        <w:rPr>
          <w:rFonts w:eastAsia="Calibri" w:hint="eastAsia"/>
          <w:b/>
          <w:bCs/>
          <w:rtl/>
        </w:rPr>
        <w:t>וכמעט</w:t>
      </w:r>
      <w:r w:rsidRPr="0010195F">
        <w:rPr>
          <w:rFonts w:eastAsia="Calibri"/>
          <w:b/>
          <w:bCs/>
          <w:rtl/>
        </w:rPr>
        <w:t xml:space="preserve"> </w:t>
      </w:r>
      <w:r w:rsidRPr="0010195F">
        <w:rPr>
          <w:rFonts w:eastAsia="Calibri" w:hint="cs"/>
          <w:b/>
          <w:bCs/>
          <w:rtl/>
        </w:rPr>
        <w:t>ש</w:t>
      </w:r>
      <w:r w:rsidRPr="0010195F">
        <w:rPr>
          <w:rFonts w:eastAsia="Calibri" w:hint="eastAsia"/>
          <w:b/>
          <w:bCs/>
          <w:rtl/>
        </w:rPr>
        <w:t>לא</w:t>
      </w:r>
      <w:r w:rsidRPr="0010195F">
        <w:rPr>
          <w:rFonts w:eastAsia="Calibri"/>
          <w:b/>
          <w:bCs/>
          <w:rtl/>
        </w:rPr>
        <w:t xml:space="preserve"> </w:t>
      </w:r>
      <w:r w:rsidRPr="0010195F">
        <w:rPr>
          <w:rFonts w:eastAsia="Calibri" w:hint="eastAsia"/>
          <w:b/>
          <w:bCs/>
          <w:rtl/>
        </w:rPr>
        <w:t>השתנה</w:t>
      </w:r>
      <w:r w:rsidRPr="0010195F">
        <w:rPr>
          <w:rFonts w:eastAsia="Calibri"/>
          <w:b/>
          <w:bCs/>
          <w:rtl/>
        </w:rPr>
        <w:t xml:space="preserve"> </w:t>
      </w:r>
      <w:r w:rsidRPr="0010195F">
        <w:rPr>
          <w:rFonts w:eastAsia="Calibri" w:hint="eastAsia"/>
          <w:b/>
          <w:bCs/>
          <w:rtl/>
        </w:rPr>
        <w:t>ב</w:t>
      </w:r>
      <w:r w:rsidRPr="0010195F">
        <w:rPr>
          <w:rFonts w:eastAsia="Calibri" w:hint="cs"/>
          <w:b/>
          <w:bCs/>
          <w:rtl/>
        </w:rPr>
        <w:t>טווח</w:t>
      </w:r>
      <w:r w:rsidRPr="0010195F">
        <w:rPr>
          <w:rFonts w:eastAsia="Calibri"/>
          <w:b/>
          <w:bCs/>
          <w:rtl/>
        </w:rPr>
        <w:t xml:space="preserve"> </w:t>
      </w:r>
      <w:r w:rsidRPr="0010195F">
        <w:rPr>
          <w:rFonts w:eastAsia="Calibri" w:hint="eastAsia"/>
          <w:b/>
          <w:bCs/>
          <w:rtl/>
        </w:rPr>
        <w:t>השנים</w:t>
      </w:r>
      <w:r w:rsidRPr="0010195F">
        <w:rPr>
          <w:rFonts w:eastAsia="Calibri"/>
          <w:b/>
          <w:bCs/>
          <w:rtl/>
        </w:rPr>
        <w:t xml:space="preserve"> 2021 </w:t>
      </w:r>
      <w:r w:rsidRPr="0010195F">
        <w:rPr>
          <w:rFonts w:eastAsia="Calibri" w:hint="cs"/>
          <w:b/>
          <w:bCs/>
          <w:rtl/>
        </w:rPr>
        <w:t xml:space="preserve">עד </w:t>
      </w:r>
      <w:r w:rsidRPr="0010195F">
        <w:rPr>
          <w:rFonts w:eastAsia="Calibri"/>
          <w:b/>
          <w:bCs/>
          <w:rtl/>
        </w:rPr>
        <w:t xml:space="preserve">2024; </w:t>
      </w:r>
      <w:r w:rsidRPr="0010195F">
        <w:rPr>
          <w:rFonts w:eastAsia="Calibri" w:hint="eastAsia"/>
          <w:b/>
          <w:bCs/>
          <w:rtl/>
        </w:rPr>
        <w:t>במעגלים</w:t>
      </w:r>
      <w:r w:rsidRPr="0010195F">
        <w:rPr>
          <w:rFonts w:eastAsia="Calibri"/>
          <w:b/>
          <w:bCs/>
          <w:rtl/>
        </w:rPr>
        <w:t xml:space="preserve"> 2 </w:t>
      </w:r>
      <w:r w:rsidRPr="0010195F">
        <w:rPr>
          <w:rFonts w:eastAsia="Calibri" w:hint="eastAsia"/>
          <w:b/>
          <w:bCs/>
          <w:rtl/>
        </w:rPr>
        <w:t>ו</w:t>
      </w:r>
      <w:r w:rsidRPr="0010195F">
        <w:rPr>
          <w:rFonts w:eastAsia="Calibri"/>
          <w:b/>
          <w:bCs/>
          <w:rtl/>
        </w:rPr>
        <w:t xml:space="preserve">-4 </w:t>
      </w:r>
      <w:r w:rsidRPr="0010195F">
        <w:rPr>
          <w:rFonts w:eastAsia="Calibri" w:hint="eastAsia"/>
          <w:b/>
          <w:bCs/>
          <w:rtl/>
        </w:rPr>
        <w:t>הוא</w:t>
      </w:r>
      <w:r w:rsidRPr="0010195F">
        <w:rPr>
          <w:rFonts w:eastAsia="Calibri"/>
          <w:b/>
          <w:bCs/>
          <w:rtl/>
        </w:rPr>
        <w:t xml:space="preserve"> </w:t>
      </w:r>
      <w:r w:rsidRPr="0010195F">
        <w:rPr>
          <w:rFonts w:eastAsia="Calibri" w:hint="eastAsia"/>
          <w:b/>
          <w:bCs/>
          <w:rtl/>
        </w:rPr>
        <w:t>עלה</w:t>
      </w:r>
      <w:r w:rsidRPr="0010195F">
        <w:rPr>
          <w:rFonts w:eastAsia="Calibri"/>
          <w:b/>
          <w:bCs/>
          <w:rtl/>
        </w:rPr>
        <w:t xml:space="preserve"> </w:t>
      </w:r>
      <w:r w:rsidRPr="0010195F">
        <w:rPr>
          <w:rFonts w:eastAsia="Calibri" w:hint="eastAsia"/>
          <w:b/>
          <w:bCs/>
          <w:rtl/>
        </w:rPr>
        <w:t>במידה</w:t>
      </w:r>
      <w:r w:rsidRPr="0010195F">
        <w:rPr>
          <w:rFonts w:eastAsia="Calibri"/>
          <w:b/>
          <w:bCs/>
          <w:rtl/>
        </w:rPr>
        <w:t xml:space="preserve"> </w:t>
      </w:r>
      <w:r w:rsidRPr="0010195F">
        <w:rPr>
          <w:rFonts w:eastAsia="Calibri" w:hint="eastAsia"/>
          <w:b/>
          <w:bCs/>
          <w:rtl/>
        </w:rPr>
        <w:t>רבה</w:t>
      </w:r>
      <w:r w:rsidRPr="0010195F">
        <w:rPr>
          <w:rFonts w:eastAsia="Calibri"/>
          <w:b/>
          <w:bCs/>
          <w:rtl/>
        </w:rPr>
        <w:t xml:space="preserve"> </w:t>
      </w:r>
      <w:r w:rsidRPr="0010195F">
        <w:rPr>
          <w:rFonts w:eastAsia="Calibri" w:hint="eastAsia"/>
          <w:b/>
          <w:bCs/>
          <w:rtl/>
        </w:rPr>
        <w:t>יותר</w:t>
      </w:r>
      <w:r w:rsidRPr="0010195F">
        <w:rPr>
          <w:rFonts w:eastAsia="Calibri"/>
          <w:b/>
          <w:bCs/>
          <w:rtl/>
        </w:rPr>
        <w:t xml:space="preserve">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-2024 (כ-</w:t>
      </w:r>
      <w:r w:rsidRPr="0010195F">
        <w:rPr>
          <w:rFonts w:eastAsia="Calibri" w:hint="cs"/>
          <w:b/>
          <w:bCs/>
          <w:rtl/>
        </w:rPr>
        <w:t>2%</w:t>
      </w:r>
      <w:r w:rsidRPr="0010195F">
        <w:rPr>
          <w:rFonts w:eastAsia="Calibri"/>
          <w:b/>
          <w:bCs/>
          <w:rtl/>
        </w:rPr>
        <w:t xml:space="preserve"> </w:t>
      </w:r>
      <w:r w:rsidRPr="0010195F">
        <w:rPr>
          <w:rFonts w:eastAsia="Calibri" w:hint="eastAsia"/>
          <w:b/>
          <w:bCs/>
          <w:rtl/>
        </w:rPr>
        <w:t>וכ</w:t>
      </w:r>
      <w:r w:rsidRPr="0010195F">
        <w:rPr>
          <w:rFonts w:eastAsia="Calibri"/>
          <w:b/>
          <w:bCs/>
          <w:rtl/>
        </w:rPr>
        <w:t xml:space="preserve">-6%, </w:t>
      </w:r>
      <w:r w:rsidRPr="0010195F">
        <w:rPr>
          <w:rFonts w:eastAsia="Calibri" w:hint="eastAsia"/>
          <w:b/>
          <w:bCs/>
          <w:rtl/>
        </w:rPr>
        <w:t>בהתאמה</w:t>
      </w:r>
      <w:r w:rsidRPr="0010195F">
        <w:rPr>
          <w:rFonts w:eastAsia="Calibri"/>
          <w:b/>
          <w:bCs/>
          <w:rtl/>
        </w:rPr>
        <w:t xml:space="preserve">) </w:t>
      </w:r>
      <w:r w:rsidRPr="0010195F">
        <w:rPr>
          <w:rFonts w:eastAsia="Calibri" w:hint="eastAsia"/>
          <w:b/>
          <w:bCs/>
          <w:rtl/>
        </w:rPr>
        <w:t>ועלה</w:t>
      </w:r>
      <w:r w:rsidRPr="0010195F">
        <w:rPr>
          <w:rFonts w:eastAsia="Calibri"/>
          <w:b/>
          <w:bCs/>
          <w:rtl/>
        </w:rPr>
        <w:t xml:space="preserve"> </w:t>
      </w:r>
      <w:r w:rsidRPr="0010195F">
        <w:rPr>
          <w:rFonts w:eastAsia="Calibri" w:hint="eastAsia"/>
          <w:b/>
          <w:bCs/>
          <w:rtl/>
        </w:rPr>
        <w:t>במידה</w:t>
      </w:r>
      <w:r w:rsidRPr="0010195F">
        <w:rPr>
          <w:rFonts w:eastAsia="Calibri"/>
          <w:b/>
          <w:bCs/>
          <w:rtl/>
        </w:rPr>
        <w:t xml:space="preserve"> </w:t>
      </w:r>
      <w:r w:rsidRPr="0010195F">
        <w:rPr>
          <w:rFonts w:eastAsia="Calibri" w:hint="cs"/>
          <w:b/>
          <w:bCs/>
          <w:rtl/>
        </w:rPr>
        <w:t xml:space="preserve">דומה או </w:t>
      </w:r>
      <w:r w:rsidRPr="0010195F">
        <w:rPr>
          <w:rFonts w:eastAsia="Calibri" w:hint="eastAsia"/>
          <w:b/>
          <w:bCs/>
          <w:rtl/>
        </w:rPr>
        <w:t>פחותה</w:t>
      </w:r>
      <w:r w:rsidRPr="0010195F">
        <w:rPr>
          <w:rFonts w:eastAsia="Calibri"/>
          <w:b/>
          <w:bCs/>
          <w:rtl/>
        </w:rPr>
        <w:t xml:space="preserve"> </w:t>
      </w:r>
      <w:r w:rsidRPr="0010195F">
        <w:rPr>
          <w:rFonts w:eastAsia="Calibri" w:hint="eastAsia"/>
          <w:b/>
          <w:bCs/>
          <w:rtl/>
        </w:rPr>
        <w:t>ב</w:t>
      </w:r>
      <w:r w:rsidRPr="0010195F">
        <w:rPr>
          <w:rFonts w:eastAsia="Calibri" w:hint="cs"/>
          <w:b/>
          <w:bCs/>
          <w:rtl/>
        </w:rPr>
        <w:t>טווח</w:t>
      </w:r>
      <w:r w:rsidRPr="0010195F">
        <w:rPr>
          <w:rFonts w:eastAsia="Calibri"/>
          <w:b/>
          <w:bCs/>
          <w:rtl/>
        </w:rPr>
        <w:t xml:space="preserve"> </w:t>
      </w:r>
      <w:r w:rsidRPr="0010195F">
        <w:rPr>
          <w:rFonts w:eastAsia="Calibri" w:hint="eastAsia"/>
          <w:b/>
          <w:bCs/>
          <w:rtl/>
        </w:rPr>
        <w:t>השנים</w:t>
      </w:r>
      <w:r w:rsidRPr="0010195F">
        <w:rPr>
          <w:rFonts w:eastAsia="Calibri"/>
          <w:b/>
          <w:bCs/>
          <w:rtl/>
        </w:rPr>
        <w:t xml:space="preserve"> 2021 </w:t>
      </w:r>
      <w:r w:rsidRPr="0010195F">
        <w:rPr>
          <w:rFonts w:eastAsia="Calibri" w:hint="cs"/>
          <w:b/>
          <w:bCs/>
          <w:rtl/>
        </w:rPr>
        <w:t xml:space="preserve">עד </w:t>
      </w:r>
      <w:r w:rsidRPr="0010195F">
        <w:rPr>
          <w:rFonts w:eastAsia="Calibri"/>
          <w:b/>
          <w:bCs/>
          <w:rtl/>
        </w:rPr>
        <w:t xml:space="preserve">2024 (כ-2% </w:t>
      </w:r>
      <w:r w:rsidRPr="0010195F">
        <w:rPr>
          <w:rFonts w:eastAsia="Calibri" w:hint="eastAsia"/>
          <w:b/>
          <w:bCs/>
          <w:rtl/>
        </w:rPr>
        <w:t>וכ</w:t>
      </w:r>
      <w:r w:rsidRPr="0010195F">
        <w:rPr>
          <w:rFonts w:eastAsia="Calibri"/>
          <w:b/>
          <w:bCs/>
          <w:rtl/>
        </w:rPr>
        <w:t xml:space="preserve">-4%, </w:t>
      </w:r>
      <w:r w:rsidRPr="0010195F">
        <w:rPr>
          <w:rFonts w:eastAsia="Calibri" w:hint="eastAsia"/>
          <w:b/>
          <w:bCs/>
          <w:rtl/>
        </w:rPr>
        <w:t>בהתאמה</w:t>
      </w:r>
      <w:r w:rsidRPr="0010195F">
        <w:rPr>
          <w:rFonts w:eastAsia="Calibri"/>
          <w:b/>
          <w:bCs/>
          <w:rtl/>
        </w:rPr>
        <w:t xml:space="preserve">); </w:t>
      </w:r>
      <w:r w:rsidRPr="0010195F">
        <w:rPr>
          <w:rFonts w:eastAsia="Calibri" w:hint="eastAsia"/>
          <w:b/>
          <w:bCs/>
          <w:rtl/>
        </w:rPr>
        <w:t>ובמעגלים</w:t>
      </w:r>
      <w:r w:rsidRPr="0010195F">
        <w:rPr>
          <w:rFonts w:eastAsia="Calibri"/>
          <w:b/>
          <w:bCs/>
          <w:rtl/>
        </w:rPr>
        <w:t xml:space="preserve"> 3 </w:t>
      </w:r>
      <w:r w:rsidRPr="0010195F">
        <w:rPr>
          <w:rFonts w:eastAsia="Calibri" w:hint="eastAsia"/>
          <w:b/>
          <w:bCs/>
          <w:rtl/>
        </w:rPr>
        <w:t>ו</w:t>
      </w:r>
      <w:r w:rsidRPr="0010195F">
        <w:rPr>
          <w:rFonts w:eastAsia="Calibri"/>
          <w:b/>
          <w:bCs/>
          <w:rtl/>
        </w:rPr>
        <w:t xml:space="preserve">-3.5 </w:t>
      </w:r>
      <w:r w:rsidRPr="0010195F">
        <w:rPr>
          <w:rFonts w:eastAsia="Calibri" w:hint="eastAsia"/>
          <w:b/>
          <w:bCs/>
          <w:rtl/>
        </w:rPr>
        <w:t>הוא</w:t>
      </w:r>
      <w:r w:rsidRPr="0010195F">
        <w:rPr>
          <w:rFonts w:eastAsia="Calibri"/>
          <w:b/>
          <w:bCs/>
          <w:rtl/>
        </w:rPr>
        <w:t xml:space="preserve"> </w:t>
      </w:r>
      <w:r w:rsidRPr="0010195F">
        <w:rPr>
          <w:rFonts w:eastAsia="Calibri" w:hint="eastAsia"/>
          <w:b/>
          <w:bCs/>
          <w:rtl/>
        </w:rPr>
        <w:t>עלה</w:t>
      </w:r>
      <w:r w:rsidRPr="0010195F">
        <w:rPr>
          <w:rFonts w:eastAsia="Calibri"/>
          <w:b/>
          <w:bCs/>
          <w:rtl/>
        </w:rPr>
        <w:t xml:space="preserve"> </w:t>
      </w:r>
      <w:r w:rsidRPr="0010195F">
        <w:rPr>
          <w:rFonts w:eastAsia="Calibri" w:hint="eastAsia"/>
          <w:b/>
          <w:bCs/>
          <w:rtl/>
        </w:rPr>
        <w:t>במידה</w:t>
      </w:r>
      <w:r w:rsidRPr="0010195F">
        <w:rPr>
          <w:rFonts w:eastAsia="Calibri"/>
          <w:b/>
          <w:bCs/>
          <w:rtl/>
        </w:rPr>
        <w:t xml:space="preserve"> </w:t>
      </w:r>
      <w:r w:rsidRPr="0010195F">
        <w:rPr>
          <w:rFonts w:eastAsia="Calibri" w:hint="eastAsia"/>
          <w:b/>
          <w:bCs/>
          <w:rtl/>
        </w:rPr>
        <w:t>ניכרת</w:t>
      </w:r>
      <w:r w:rsidRPr="0010195F">
        <w:rPr>
          <w:rFonts w:eastAsia="Calibri"/>
          <w:b/>
          <w:bCs/>
          <w:rtl/>
        </w:rPr>
        <w:t xml:space="preserve"> (כ-10% </w:t>
      </w:r>
      <w:r w:rsidRPr="0010195F">
        <w:rPr>
          <w:rFonts w:eastAsia="Calibri" w:hint="eastAsia"/>
          <w:b/>
          <w:bCs/>
          <w:rtl/>
        </w:rPr>
        <w:t>וכ</w:t>
      </w:r>
      <w:r w:rsidRPr="0010195F">
        <w:rPr>
          <w:rFonts w:eastAsia="Calibri"/>
          <w:b/>
          <w:bCs/>
          <w:rtl/>
        </w:rPr>
        <w:t xml:space="preserve">-12%)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 xml:space="preserve">-2024 </w:t>
      </w:r>
      <w:r w:rsidRPr="0010195F">
        <w:rPr>
          <w:rFonts w:eastAsia="Calibri" w:hint="eastAsia"/>
          <w:b/>
          <w:bCs/>
          <w:rtl/>
        </w:rPr>
        <w:t>וב</w:t>
      </w:r>
      <w:r w:rsidRPr="0010195F">
        <w:rPr>
          <w:rFonts w:eastAsia="Calibri" w:hint="cs"/>
          <w:b/>
          <w:bCs/>
          <w:rtl/>
        </w:rPr>
        <w:t>טווח</w:t>
      </w:r>
      <w:r w:rsidRPr="0010195F">
        <w:rPr>
          <w:rFonts w:eastAsia="Calibri"/>
          <w:b/>
          <w:bCs/>
          <w:rtl/>
        </w:rPr>
        <w:t xml:space="preserve"> </w:t>
      </w:r>
      <w:r w:rsidRPr="0010195F">
        <w:rPr>
          <w:rFonts w:eastAsia="Calibri" w:hint="eastAsia"/>
          <w:b/>
          <w:bCs/>
          <w:rtl/>
        </w:rPr>
        <w:t>השנים</w:t>
      </w:r>
      <w:r w:rsidRPr="0010195F">
        <w:rPr>
          <w:rFonts w:eastAsia="Calibri"/>
          <w:b/>
          <w:bCs/>
          <w:rtl/>
        </w:rPr>
        <w:t xml:space="preserve"> 2021 </w:t>
      </w:r>
      <w:r w:rsidRPr="0010195F">
        <w:rPr>
          <w:rFonts w:eastAsia="Calibri" w:hint="cs"/>
          <w:b/>
          <w:bCs/>
          <w:rtl/>
        </w:rPr>
        <w:t xml:space="preserve">עד </w:t>
      </w:r>
      <w:r w:rsidRPr="0010195F">
        <w:rPr>
          <w:rFonts w:eastAsia="Calibri"/>
          <w:b/>
          <w:bCs/>
          <w:rtl/>
        </w:rPr>
        <w:t>2024.</w:t>
      </w:r>
    </w:p>
    <w:p w14:paraId="2D6BDFF5" w14:textId="77777777" w:rsidR="0010195F" w:rsidRPr="0010195F" w:rsidRDefault="0010195F" w:rsidP="0010195F">
      <w:pPr>
        <w:spacing w:line="269" w:lineRule="auto"/>
        <w:ind w:left="-567"/>
        <w:rPr>
          <w:rFonts w:eastAsia="Calibri"/>
          <w:szCs w:val="20"/>
          <w:rtl/>
        </w:rPr>
      </w:pPr>
    </w:p>
    <w:p w14:paraId="1E7B9006" w14:textId="77777777" w:rsidR="0010195F" w:rsidRPr="0010195F" w:rsidRDefault="0010195F" w:rsidP="0010195F">
      <w:pPr>
        <w:keepNext/>
        <w:keepLines/>
        <w:spacing w:line="269" w:lineRule="auto"/>
        <w:jc w:val="center"/>
        <w:rPr>
          <w:rFonts w:eastAsia="Calibri"/>
          <w:b/>
          <w:sz w:val="24"/>
          <w:szCs w:val="26"/>
          <w:rtl/>
        </w:rPr>
      </w:pPr>
      <w:r w:rsidRPr="0010195F">
        <w:rPr>
          <w:rFonts w:eastAsia="Calibri" w:hint="cs"/>
          <w:b/>
          <w:sz w:val="24"/>
          <w:rtl/>
        </w:rPr>
        <w:lastRenderedPageBreak/>
        <w:t>תרשים 37</w:t>
      </w:r>
      <w:r w:rsidRPr="0010195F">
        <w:rPr>
          <w:rFonts w:eastAsia="Calibri"/>
          <w:b/>
          <w:sz w:val="24"/>
          <w:rtl/>
        </w:rPr>
        <w:t>:</w:t>
      </w:r>
      <w:r w:rsidRPr="0010195F">
        <w:rPr>
          <w:rFonts w:eastAsia="Calibri"/>
          <w:b/>
          <w:bCs/>
          <w:sz w:val="24"/>
          <w:rtl/>
        </w:rPr>
        <w:t xml:space="preserve"> הציונים </w:t>
      </w:r>
      <w:r w:rsidRPr="0010195F">
        <w:rPr>
          <w:rFonts w:eastAsia="Calibri" w:hint="cs"/>
          <w:b/>
          <w:bCs/>
          <w:sz w:val="24"/>
          <w:rtl/>
        </w:rPr>
        <w:t xml:space="preserve">הסופיים </w:t>
      </w:r>
      <w:r w:rsidRPr="0010195F">
        <w:rPr>
          <w:rFonts w:eastAsia="Calibri"/>
          <w:b/>
          <w:bCs/>
          <w:sz w:val="24"/>
          <w:rtl/>
        </w:rPr>
        <w:t xml:space="preserve">הממוצעים </w:t>
      </w:r>
      <w:r w:rsidRPr="0010195F">
        <w:rPr>
          <w:rFonts w:eastAsia="Calibri" w:hint="eastAsia"/>
          <w:b/>
          <w:bCs/>
          <w:sz w:val="24"/>
          <w:rtl/>
        </w:rPr>
        <w:t>בבחינת</w:t>
      </w:r>
      <w:r w:rsidRPr="0010195F">
        <w:rPr>
          <w:rFonts w:eastAsia="Calibri"/>
          <w:b/>
          <w:bCs/>
          <w:sz w:val="24"/>
          <w:rtl/>
        </w:rPr>
        <w:t xml:space="preserve"> </w:t>
      </w:r>
      <w:r w:rsidRPr="0010195F">
        <w:rPr>
          <w:rFonts w:eastAsia="Calibri" w:hint="eastAsia"/>
          <w:b/>
          <w:bCs/>
          <w:sz w:val="24"/>
          <w:rtl/>
        </w:rPr>
        <w:t>הבגרות</w:t>
      </w:r>
      <w:r w:rsidRPr="0010195F">
        <w:rPr>
          <w:rFonts w:eastAsia="Calibri"/>
          <w:b/>
          <w:bCs/>
          <w:sz w:val="24"/>
          <w:rtl/>
        </w:rPr>
        <w:t xml:space="preserve"> </w:t>
      </w:r>
      <w:r w:rsidRPr="0010195F">
        <w:rPr>
          <w:rFonts w:eastAsia="Calibri" w:hint="eastAsia"/>
          <w:b/>
          <w:bCs/>
          <w:sz w:val="24"/>
          <w:rtl/>
        </w:rPr>
        <w:t>במתמטיקה</w:t>
      </w:r>
      <w:r w:rsidRPr="0010195F">
        <w:rPr>
          <w:rFonts w:eastAsia="Calibri"/>
          <w:b/>
          <w:bCs/>
          <w:sz w:val="24"/>
          <w:rtl/>
        </w:rPr>
        <w:t xml:space="preserve"> 4 </w:t>
      </w:r>
      <w:r w:rsidRPr="0010195F">
        <w:rPr>
          <w:rFonts w:eastAsia="Calibri" w:hint="eastAsia"/>
          <w:b/>
          <w:bCs/>
          <w:sz w:val="24"/>
          <w:rtl/>
        </w:rPr>
        <w:t>יח</w:t>
      </w:r>
      <w:r w:rsidRPr="0010195F">
        <w:rPr>
          <w:rFonts w:eastAsia="Calibri"/>
          <w:b/>
          <w:bCs/>
          <w:sz w:val="24"/>
          <w:rtl/>
        </w:rPr>
        <w:t>"ל</w:t>
      </w:r>
      <w:r w:rsidRPr="0010195F">
        <w:rPr>
          <w:rFonts w:eastAsia="Calibri"/>
          <w:b/>
          <w:bCs/>
          <w:sz w:val="24"/>
          <w:vertAlign w:val="superscript"/>
          <w:rtl/>
        </w:rPr>
        <w:footnoteReference w:id="142"/>
      </w:r>
      <w:r w:rsidRPr="0010195F">
        <w:rPr>
          <w:rFonts w:eastAsia="Calibri"/>
          <w:b/>
          <w:bCs/>
          <w:sz w:val="24"/>
          <w:rtl/>
        </w:rPr>
        <w:t xml:space="preserve">, </w:t>
      </w:r>
      <w:r w:rsidRPr="0010195F">
        <w:rPr>
          <w:rFonts w:eastAsia="Calibri" w:hint="eastAsia"/>
          <w:b/>
          <w:bCs/>
          <w:sz w:val="24"/>
          <w:rtl/>
        </w:rPr>
        <w:t>לפי</w:t>
      </w:r>
      <w:r w:rsidRPr="0010195F">
        <w:rPr>
          <w:rFonts w:eastAsia="Calibri"/>
          <w:b/>
          <w:bCs/>
          <w:sz w:val="24"/>
          <w:rtl/>
        </w:rPr>
        <w:t xml:space="preserve"> מעגל </w:t>
      </w:r>
      <w:r w:rsidRPr="0010195F">
        <w:rPr>
          <w:rFonts w:eastAsia="Calibri" w:hint="eastAsia"/>
          <w:b/>
          <w:bCs/>
          <w:sz w:val="24"/>
          <w:rtl/>
        </w:rPr>
        <w:t>הפגיעה</w:t>
      </w:r>
      <w:r w:rsidRPr="0010195F">
        <w:rPr>
          <w:rFonts w:eastAsia="Calibri"/>
          <w:b/>
          <w:bCs/>
          <w:sz w:val="24"/>
          <w:rtl/>
        </w:rPr>
        <w:t>, 2021 - 2024</w:t>
      </w:r>
    </w:p>
    <w:p w14:paraId="0550FDBD" w14:textId="77777777" w:rsidR="0010195F" w:rsidRPr="0010195F" w:rsidRDefault="0010195F" w:rsidP="0010195F">
      <w:pPr>
        <w:spacing w:line="269" w:lineRule="auto"/>
        <w:jc w:val="center"/>
        <w:rPr>
          <w:rFonts w:eastAsia="Calibri"/>
          <w:sz w:val="24"/>
          <w:rtl/>
        </w:rPr>
      </w:pPr>
      <w:r w:rsidRPr="0010195F">
        <w:rPr>
          <w:rFonts w:eastAsia="Calibri"/>
          <w:noProof/>
          <w:sz w:val="24"/>
        </w:rPr>
        <w:drawing>
          <wp:inline distT="0" distB="0" distL="0" distR="0" wp14:anchorId="7DD91ABD" wp14:editId="0CE3CCA9">
            <wp:extent cx="5161280" cy="2807201"/>
            <wp:effectExtent l="0" t="0" r="1270" b="0"/>
            <wp:docPr id="14" name="תמונה 14" descr="שנת 2021: מעגל 1 - 78.5, מעגל 2 - 78.1, מעגל 3 - 76.2, מעגל 3.5 - 80.0, מעגל 4 - 73.4.&#10;שנת 2022: מעגל 1 - 77.5, מעגל 2 - 76.2, מעגל 3 - 74.6, מעגל 3.5 - 79.0, מעגל 4 - 70.8.&#10;שנת 2023: מעגל 1 - 77.3, מעגל 2 - 76.4, מעגל 3 - 73.9, מעגל 3.5 - 78.3, מעגל 4 - 74.3.&#10;שנת 2024: מעגל 1 - 80.0, מעגל 2 - 79.7, מעגל 3 - 80.2, מעגל 3.5 - 86.4, מעגל 4 - 8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l="906" t="6323" r="906" b="1357"/>
                    <a:stretch/>
                  </pic:blipFill>
                  <pic:spPr bwMode="auto">
                    <a:xfrm>
                      <a:off x="0" y="0"/>
                      <a:ext cx="5167744" cy="2810717"/>
                    </a:xfrm>
                    <a:prstGeom prst="rect">
                      <a:avLst/>
                    </a:prstGeom>
                    <a:noFill/>
                    <a:ln>
                      <a:noFill/>
                    </a:ln>
                    <a:extLst>
                      <a:ext uri="{53640926-AAD7-44D8-BBD7-CCE9431645EC}">
                        <a14:shadowObscured xmlns:a14="http://schemas.microsoft.com/office/drawing/2010/main"/>
                      </a:ext>
                    </a:extLst>
                  </pic:spPr>
                </pic:pic>
              </a:graphicData>
            </a:graphic>
          </wp:inline>
        </w:drawing>
      </w:r>
    </w:p>
    <w:p w14:paraId="0F23010C"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4CEBE47A" w14:textId="77777777" w:rsidR="0010195F" w:rsidRPr="0010195F" w:rsidRDefault="0010195F" w:rsidP="0010195F">
      <w:pPr>
        <w:spacing w:line="269" w:lineRule="auto"/>
        <w:ind w:left="-567"/>
        <w:rPr>
          <w:rFonts w:eastAsia="Calibri"/>
          <w:szCs w:val="20"/>
          <w:rtl/>
        </w:rPr>
      </w:pPr>
    </w:p>
    <w:p w14:paraId="10A9023A" w14:textId="77777777" w:rsidR="0010195F" w:rsidRPr="0010195F" w:rsidRDefault="0010195F" w:rsidP="0010195F">
      <w:pPr>
        <w:spacing w:line="269" w:lineRule="auto"/>
        <w:rPr>
          <w:rFonts w:eastAsia="Calibri"/>
          <w:b/>
          <w:bCs/>
          <w:sz w:val="24"/>
          <w:rtl/>
        </w:rPr>
      </w:pPr>
      <w:r w:rsidRPr="0010195F">
        <w:rPr>
          <w:rFonts w:eastAsia="Calibri" w:hint="eastAsia"/>
          <w:b/>
          <w:bCs/>
          <w:rtl/>
        </w:rPr>
        <w:t>מהנתונים</w:t>
      </w:r>
      <w:r w:rsidRPr="0010195F">
        <w:rPr>
          <w:rFonts w:eastAsia="Calibri"/>
          <w:b/>
          <w:bCs/>
          <w:rtl/>
        </w:rPr>
        <w:t xml:space="preserve"> עולה כי הציונים הממוצעים עלו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-2024</w:t>
      </w:r>
      <w:r w:rsidRPr="0010195F">
        <w:rPr>
          <w:rFonts w:eastAsia="Calibri" w:hint="cs"/>
          <w:b/>
          <w:bCs/>
          <w:rtl/>
        </w:rPr>
        <w:t>.</w:t>
      </w:r>
      <w:r w:rsidRPr="0010195F">
        <w:rPr>
          <w:rFonts w:eastAsia="Calibri"/>
          <w:b/>
          <w:bCs/>
          <w:rtl/>
        </w:rPr>
        <w:t xml:space="preserve"> במעגלים 3, 3.5 ו-4 הם עלו במידה ניכרת (בכ-9% - 17%). א</w:t>
      </w:r>
      <w:r w:rsidRPr="0010195F">
        <w:rPr>
          <w:rFonts w:eastAsia="Calibri" w:hint="cs"/>
          <w:b/>
          <w:bCs/>
          <w:rtl/>
        </w:rPr>
        <w:t>ו</w:t>
      </w:r>
      <w:r w:rsidRPr="0010195F">
        <w:rPr>
          <w:rFonts w:eastAsia="Calibri"/>
          <w:b/>
          <w:bCs/>
          <w:rtl/>
        </w:rPr>
        <w:t xml:space="preserve">מנם קדמו לכך ירידות מסוימות בשנים קודמות, אולם בסך </w:t>
      </w:r>
      <w:r w:rsidRPr="0010195F">
        <w:rPr>
          <w:rFonts w:eastAsia="Calibri" w:hint="eastAsia"/>
          <w:b/>
          <w:bCs/>
          <w:rtl/>
        </w:rPr>
        <w:t>הכ</w:t>
      </w:r>
      <w:r w:rsidRPr="0010195F">
        <w:rPr>
          <w:rFonts w:eastAsia="Calibri" w:hint="cs"/>
          <w:b/>
          <w:bCs/>
          <w:rtl/>
        </w:rPr>
        <w:t>ו</w:t>
      </w:r>
      <w:r w:rsidRPr="0010195F">
        <w:rPr>
          <w:rFonts w:eastAsia="Calibri" w:hint="eastAsia"/>
          <w:b/>
          <w:bCs/>
          <w:rtl/>
        </w:rPr>
        <w:t>ל</w:t>
      </w:r>
      <w:r w:rsidRPr="0010195F">
        <w:rPr>
          <w:rFonts w:eastAsia="Calibri" w:hint="cs"/>
          <w:b/>
          <w:bCs/>
          <w:rtl/>
        </w:rPr>
        <w:t>,</w:t>
      </w:r>
      <w:r w:rsidRPr="0010195F">
        <w:rPr>
          <w:rFonts w:eastAsia="Calibri"/>
          <w:b/>
          <w:bCs/>
          <w:rtl/>
        </w:rPr>
        <w:t xml:space="preserve"> ב</w:t>
      </w:r>
      <w:r w:rsidRPr="0010195F">
        <w:rPr>
          <w:rFonts w:eastAsia="Calibri" w:hint="cs"/>
          <w:b/>
          <w:bCs/>
          <w:rtl/>
        </w:rPr>
        <w:t>טווח</w:t>
      </w:r>
      <w:r w:rsidRPr="0010195F">
        <w:rPr>
          <w:rFonts w:eastAsia="Calibri"/>
          <w:b/>
          <w:bCs/>
          <w:rtl/>
        </w:rPr>
        <w:t xml:space="preserve"> השנים 2021 </w:t>
      </w:r>
      <w:r w:rsidRPr="0010195F">
        <w:rPr>
          <w:rFonts w:eastAsia="Calibri" w:hint="cs"/>
          <w:b/>
          <w:bCs/>
          <w:rtl/>
        </w:rPr>
        <w:t xml:space="preserve">עד </w:t>
      </w:r>
      <w:r w:rsidRPr="0010195F">
        <w:rPr>
          <w:rFonts w:eastAsia="Calibri"/>
          <w:b/>
          <w:bCs/>
          <w:rtl/>
        </w:rPr>
        <w:t>2024 הציונים הממוצעים עלו</w:t>
      </w:r>
      <w:r w:rsidRPr="0010195F">
        <w:rPr>
          <w:rFonts w:eastAsia="Calibri" w:hint="cs"/>
          <w:b/>
          <w:bCs/>
          <w:rtl/>
        </w:rPr>
        <w:t>.</w:t>
      </w:r>
      <w:r w:rsidRPr="0010195F">
        <w:rPr>
          <w:rFonts w:eastAsia="Calibri"/>
          <w:b/>
          <w:bCs/>
          <w:rtl/>
        </w:rPr>
        <w:t xml:space="preserve"> שיעורי העלייה הגבוהים יותר היו במעגלי</w:t>
      </w:r>
      <w:r w:rsidRPr="0010195F">
        <w:rPr>
          <w:rFonts w:eastAsia="Calibri" w:hint="eastAsia"/>
          <w:b/>
          <w:bCs/>
          <w:rtl/>
        </w:rPr>
        <w:t>ם</w:t>
      </w:r>
      <w:r w:rsidRPr="0010195F">
        <w:rPr>
          <w:rFonts w:eastAsia="Calibri"/>
          <w:b/>
          <w:bCs/>
          <w:rtl/>
        </w:rPr>
        <w:t xml:space="preserve"> </w:t>
      </w:r>
      <w:r w:rsidRPr="0010195F">
        <w:rPr>
          <w:rFonts w:eastAsia="Calibri" w:hint="eastAsia"/>
          <w:b/>
          <w:bCs/>
          <w:rtl/>
        </w:rPr>
        <w:t>הגבוהים</w:t>
      </w:r>
      <w:r w:rsidRPr="0010195F">
        <w:rPr>
          <w:rFonts w:eastAsia="Calibri"/>
          <w:b/>
          <w:bCs/>
          <w:rtl/>
        </w:rPr>
        <w:t xml:space="preserve"> יותר. </w:t>
      </w:r>
    </w:p>
    <w:p w14:paraId="3EC71FBF" w14:textId="77777777" w:rsidR="0010195F" w:rsidRPr="0010195F" w:rsidRDefault="0010195F" w:rsidP="0010195F">
      <w:pPr>
        <w:spacing w:line="269" w:lineRule="auto"/>
        <w:ind w:left="-567"/>
        <w:rPr>
          <w:rFonts w:eastAsia="Calibri"/>
          <w:szCs w:val="20"/>
          <w:rtl/>
        </w:rPr>
      </w:pPr>
    </w:p>
    <w:p w14:paraId="7819B075" w14:textId="77777777" w:rsidR="0010195F" w:rsidRPr="0010195F" w:rsidRDefault="0010195F" w:rsidP="007F7203">
      <w:pPr>
        <w:keepNext/>
        <w:keepLines/>
        <w:spacing w:line="269" w:lineRule="auto"/>
        <w:jc w:val="center"/>
        <w:rPr>
          <w:rFonts w:eastAsia="Calibri"/>
          <w:b/>
          <w:sz w:val="24"/>
          <w:szCs w:val="26"/>
          <w:rtl/>
        </w:rPr>
      </w:pPr>
      <w:r w:rsidRPr="0010195F">
        <w:rPr>
          <w:rFonts w:eastAsia="Calibri" w:hint="cs"/>
          <w:b/>
          <w:sz w:val="24"/>
          <w:rtl/>
        </w:rPr>
        <w:lastRenderedPageBreak/>
        <w:t>תרשים 38</w:t>
      </w:r>
      <w:r w:rsidRPr="0010195F">
        <w:rPr>
          <w:rFonts w:eastAsia="Calibri"/>
          <w:b/>
          <w:sz w:val="24"/>
          <w:rtl/>
        </w:rPr>
        <w:t>:</w:t>
      </w:r>
      <w:r w:rsidRPr="0010195F">
        <w:rPr>
          <w:rFonts w:eastAsia="Calibri"/>
          <w:b/>
          <w:bCs/>
          <w:sz w:val="24"/>
          <w:rtl/>
        </w:rPr>
        <w:t xml:space="preserve"> הציונים </w:t>
      </w:r>
      <w:r w:rsidRPr="0010195F">
        <w:rPr>
          <w:rFonts w:eastAsia="Calibri" w:hint="cs"/>
          <w:b/>
          <w:bCs/>
          <w:sz w:val="24"/>
          <w:rtl/>
        </w:rPr>
        <w:t xml:space="preserve">הסופיים </w:t>
      </w:r>
      <w:r w:rsidRPr="0010195F">
        <w:rPr>
          <w:rFonts w:eastAsia="Calibri"/>
          <w:b/>
          <w:bCs/>
          <w:sz w:val="24"/>
          <w:rtl/>
        </w:rPr>
        <w:t xml:space="preserve">הממוצעים </w:t>
      </w:r>
      <w:r w:rsidRPr="0010195F">
        <w:rPr>
          <w:rFonts w:eastAsia="Calibri" w:hint="eastAsia"/>
          <w:b/>
          <w:bCs/>
          <w:sz w:val="24"/>
          <w:rtl/>
        </w:rPr>
        <w:t>בבחינת</w:t>
      </w:r>
      <w:r w:rsidRPr="0010195F">
        <w:rPr>
          <w:rFonts w:eastAsia="Calibri"/>
          <w:b/>
          <w:bCs/>
          <w:sz w:val="24"/>
          <w:rtl/>
        </w:rPr>
        <w:t xml:space="preserve"> </w:t>
      </w:r>
      <w:r w:rsidRPr="0010195F">
        <w:rPr>
          <w:rFonts w:eastAsia="Calibri" w:hint="eastAsia"/>
          <w:b/>
          <w:bCs/>
          <w:sz w:val="24"/>
          <w:rtl/>
        </w:rPr>
        <w:t>הבגרות</w:t>
      </w:r>
      <w:r w:rsidRPr="0010195F">
        <w:rPr>
          <w:rFonts w:eastAsia="Calibri"/>
          <w:b/>
          <w:bCs/>
          <w:sz w:val="24"/>
          <w:rtl/>
        </w:rPr>
        <w:t xml:space="preserve"> </w:t>
      </w:r>
      <w:r w:rsidRPr="0010195F">
        <w:rPr>
          <w:rFonts w:eastAsia="Calibri" w:hint="eastAsia"/>
          <w:b/>
          <w:bCs/>
          <w:sz w:val="24"/>
          <w:rtl/>
        </w:rPr>
        <w:t>במתמטיקה</w:t>
      </w:r>
      <w:r w:rsidRPr="0010195F">
        <w:rPr>
          <w:rFonts w:eastAsia="Calibri"/>
          <w:b/>
          <w:bCs/>
          <w:sz w:val="24"/>
          <w:rtl/>
        </w:rPr>
        <w:t xml:space="preserve"> 5 </w:t>
      </w:r>
      <w:r w:rsidRPr="0010195F">
        <w:rPr>
          <w:rFonts w:eastAsia="Calibri" w:hint="eastAsia"/>
          <w:b/>
          <w:bCs/>
          <w:sz w:val="24"/>
          <w:rtl/>
        </w:rPr>
        <w:t>יח</w:t>
      </w:r>
      <w:r w:rsidRPr="0010195F">
        <w:rPr>
          <w:rFonts w:eastAsia="Calibri"/>
          <w:b/>
          <w:bCs/>
          <w:sz w:val="24"/>
          <w:rtl/>
        </w:rPr>
        <w:t>"ל</w:t>
      </w:r>
      <w:r w:rsidRPr="0010195F">
        <w:rPr>
          <w:rFonts w:eastAsia="Calibri"/>
          <w:b/>
          <w:bCs/>
          <w:sz w:val="24"/>
          <w:vertAlign w:val="superscript"/>
          <w:rtl/>
        </w:rPr>
        <w:footnoteReference w:id="143"/>
      </w:r>
      <w:r w:rsidRPr="0010195F">
        <w:rPr>
          <w:rFonts w:eastAsia="Calibri"/>
          <w:b/>
          <w:bCs/>
          <w:sz w:val="24"/>
          <w:rtl/>
        </w:rPr>
        <w:t xml:space="preserve">, </w:t>
      </w:r>
      <w:r w:rsidRPr="0010195F">
        <w:rPr>
          <w:rFonts w:eastAsia="Calibri" w:hint="eastAsia"/>
          <w:b/>
          <w:bCs/>
          <w:sz w:val="24"/>
          <w:rtl/>
        </w:rPr>
        <w:t>לפי</w:t>
      </w:r>
      <w:r w:rsidRPr="0010195F">
        <w:rPr>
          <w:rFonts w:eastAsia="Calibri"/>
          <w:b/>
          <w:bCs/>
          <w:sz w:val="24"/>
          <w:rtl/>
        </w:rPr>
        <w:t xml:space="preserve"> מעגל </w:t>
      </w:r>
      <w:r w:rsidRPr="0010195F">
        <w:rPr>
          <w:rFonts w:eastAsia="Calibri" w:hint="eastAsia"/>
          <w:b/>
          <w:bCs/>
          <w:sz w:val="24"/>
          <w:rtl/>
        </w:rPr>
        <w:t>הפגיעה</w:t>
      </w:r>
      <w:r w:rsidRPr="0010195F">
        <w:rPr>
          <w:rFonts w:eastAsia="Calibri"/>
          <w:b/>
          <w:bCs/>
          <w:sz w:val="24"/>
          <w:rtl/>
        </w:rPr>
        <w:t>, 2021 - 2024</w:t>
      </w:r>
    </w:p>
    <w:p w14:paraId="0C93830D" w14:textId="77777777" w:rsidR="0010195F" w:rsidRPr="0010195F" w:rsidRDefault="0010195F" w:rsidP="0010195F">
      <w:pPr>
        <w:spacing w:line="269" w:lineRule="auto"/>
        <w:jc w:val="center"/>
        <w:rPr>
          <w:rFonts w:eastAsia="Calibri"/>
          <w:sz w:val="22"/>
          <w:szCs w:val="22"/>
          <w:rtl/>
        </w:rPr>
      </w:pPr>
      <w:r w:rsidRPr="0010195F">
        <w:rPr>
          <w:rFonts w:eastAsia="Calibri"/>
          <w:noProof/>
          <w:sz w:val="22"/>
          <w:szCs w:val="22"/>
        </w:rPr>
        <w:drawing>
          <wp:inline distT="0" distB="0" distL="0" distR="0" wp14:anchorId="1A2F1696" wp14:editId="1B822BE5">
            <wp:extent cx="5076825" cy="2832631"/>
            <wp:effectExtent l="0" t="0" r="0" b="6350"/>
            <wp:docPr id="56" name="תמונה 56" descr="שנת 2021: מעגל 1 - 80.1, מעגל 2 - 77.3, מעגל 3 - 75.0, מעגל 3.5 - 78.8, מעגל 4 - 76.3.&#10;שנת 2022: מעגל 1 - 77.6, מעגל 2 - 75.6, מעגל 3 - 72.5, מעגל 3.5 - 78.0, מעגל 4 - 74.5.&#10;שנת 2023: מעגל 1 - 77.1, מעגל 2 - 74.9, מעגל 3 - 73.3, מעגל 3.5 - 78.0, מעגל 4 - 71.9.&#10;שנת 2024: מעגל 1 - 80.4, מעגל 2 - 78.7, מעגל 3 - 81.0, מעגל 3.5 - 83.7, מעגל 4 - 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1106" t="4868" r="682" b="1984"/>
                    <a:stretch/>
                  </pic:blipFill>
                  <pic:spPr bwMode="auto">
                    <a:xfrm>
                      <a:off x="0" y="0"/>
                      <a:ext cx="5082641" cy="2835876"/>
                    </a:xfrm>
                    <a:prstGeom prst="rect">
                      <a:avLst/>
                    </a:prstGeom>
                    <a:noFill/>
                    <a:ln>
                      <a:noFill/>
                    </a:ln>
                    <a:extLst>
                      <a:ext uri="{53640926-AAD7-44D8-BBD7-CCE9431645EC}">
                        <a14:shadowObscured xmlns:a14="http://schemas.microsoft.com/office/drawing/2010/main"/>
                      </a:ext>
                    </a:extLst>
                  </pic:spPr>
                </pic:pic>
              </a:graphicData>
            </a:graphic>
          </wp:inline>
        </w:drawing>
      </w:r>
    </w:p>
    <w:p w14:paraId="121737A8"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1FBEE8C6" w14:textId="77777777" w:rsidR="0010195F" w:rsidRPr="0010195F" w:rsidRDefault="0010195F" w:rsidP="0010195F">
      <w:pPr>
        <w:spacing w:line="269" w:lineRule="auto"/>
        <w:ind w:left="-567"/>
        <w:rPr>
          <w:rFonts w:eastAsia="Calibri"/>
          <w:szCs w:val="20"/>
          <w:rtl/>
        </w:rPr>
      </w:pPr>
    </w:p>
    <w:p w14:paraId="79F4A501" w14:textId="77777777" w:rsidR="0010195F" w:rsidRPr="0010195F" w:rsidRDefault="0010195F" w:rsidP="0010195F">
      <w:pPr>
        <w:spacing w:line="269" w:lineRule="auto"/>
        <w:rPr>
          <w:rFonts w:eastAsia="Calibri"/>
          <w:b/>
          <w:bCs/>
          <w:rtl/>
        </w:rPr>
      </w:pPr>
      <w:r w:rsidRPr="0010195F">
        <w:rPr>
          <w:rFonts w:eastAsia="Calibri" w:hint="eastAsia"/>
          <w:b/>
          <w:bCs/>
          <w:rtl/>
        </w:rPr>
        <w:t>מהנתונים</w:t>
      </w:r>
      <w:r w:rsidRPr="0010195F">
        <w:rPr>
          <w:rFonts w:eastAsia="Calibri"/>
          <w:b/>
          <w:bCs/>
          <w:rtl/>
        </w:rPr>
        <w:t xml:space="preserve"> עולה כי הציונים עלו בכל המעגלים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2024</w:t>
      </w:r>
      <w:r w:rsidRPr="0010195F">
        <w:rPr>
          <w:rFonts w:eastAsia="Calibri" w:hint="cs"/>
          <w:b/>
          <w:bCs/>
          <w:rtl/>
        </w:rPr>
        <w:t>.</w:t>
      </w:r>
      <w:r w:rsidRPr="0010195F">
        <w:rPr>
          <w:rFonts w:eastAsia="Calibri"/>
          <w:b/>
          <w:bCs/>
          <w:rtl/>
        </w:rPr>
        <w:t xml:space="preserve"> במעגלים 3 ו-4 הם עלו באופן ניכר, אולם בשל ירידות מסוימות בשנים קודמות</w:t>
      </w:r>
      <w:r w:rsidRPr="0010195F">
        <w:rPr>
          <w:rFonts w:eastAsia="Calibri" w:hint="cs"/>
          <w:b/>
          <w:bCs/>
          <w:rtl/>
        </w:rPr>
        <w:t>,</w:t>
      </w:r>
      <w:r w:rsidRPr="0010195F">
        <w:rPr>
          <w:rFonts w:eastAsia="Calibri"/>
          <w:b/>
          <w:bCs/>
          <w:rtl/>
        </w:rPr>
        <w:t xml:space="preserve"> הם עלו במידה מתונה יותר בשנים 2021 </w:t>
      </w:r>
      <w:r w:rsidRPr="0010195F">
        <w:rPr>
          <w:rFonts w:eastAsia="Calibri" w:hint="cs"/>
          <w:b/>
          <w:bCs/>
          <w:rtl/>
        </w:rPr>
        <w:t xml:space="preserve">עד </w:t>
      </w:r>
      <w:r w:rsidRPr="0010195F">
        <w:rPr>
          <w:rFonts w:eastAsia="Calibri"/>
          <w:b/>
          <w:bCs/>
          <w:rtl/>
        </w:rPr>
        <w:t>2024. כך, הציון הממוצע במעגל 1, הכולל את רוב התלמידים שנבחנו בבחינת הבגרות (כ-9</w:t>
      </w:r>
      <w:r w:rsidRPr="0010195F">
        <w:rPr>
          <w:rFonts w:eastAsia="Calibri" w:hint="cs"/>
          <w:b/>
          <w:bCs/>
          <w:rtl/>
        </w:rPr>
        <w:t>1</w:t>
      </w:r>
      <w:r w:rsidRPr="0010195F">
        <w:rPr>
          <w:rFonts w:eastAsia="Calibri"/>
          <w:b/>
          <w:bCs/>
          <w:rtl/>
        </w:rPr>
        <w:t>% - 9</w:t>
      </w:r>
      <w:r w:rsidRPr="0010195F">
        <w:rPr>
          <w:rFonts w:eastAsia="Calibri" w:hint="cs"/>
          <w:b/>
          <w:bCs/>
          <w:rtl/>
        </w:rPr>
        <w:t>2</w:t>
      </w:r>
      <w:r w:rsidRPr="0010195F">
        <w:rPr>
          <w:rFonts w:eastAsia="Calibri"/>
          <w:b/>
          <w:bCs/>
          <w:rtl/>
        </w:rPr>
        <w:t>% מהתלמידים)</w:t>
      </w:r>
      <w:r w:rsidRPr="0010195F">
        <w:rPr>
          <w:rFonts w:eastAsia="Calibri" w:hint="cs"/>
          <w:b/>
          <w:bCs/>
          <w:rtl/>
        </w:rPr>
        <w:t>,</w:t>
      </w:r>
      <w:r w:rsidRPr="0010195F">
        <w:rPr>
          <w:rFonts w:eastAsia="Calibri"/>
          <w:b/>
          <w:bCs/>
          <w:rtl/>
        </w:rPr>
        <w:t xml:space="preserve"> עלה </w:t>
      </w:r>
      <w:r w:rsidRPr="0010195F">
        <w:rPr>
          <w:rFonts w:eastAsia="Calibri" w:hint="cs"/>
          <w:b/>
          <w:bCs/>
          <w:rtl/>
        </w:rPr>
        <w:t>מ-77.1 ב-</w:t>
      </w:r>
      <w:r w:rsidRPr="0010195F">
        <w:rPr>
          <w:rFonts w:eastAsia="Calibri"/>
          <w:b/>
          <w:bCs/>
          <w:rtl/>
        </w:rPr>
        <w:t xml:space="preserve">2023 </w:t>
      </w:r>
      <w:r w:rsidRPr="0010195F">
        <w:rPr>
          <w:rFonts w:eastAsia="Calibri" w:hint="cs"/>
          <w:b/>
          <w:bCs/>
          <w:rtl/>
        </w:rPr>
        <w:t>ל-80.4 ב-</w:t>
      </w:r>
      <w:r w:rsidRPr="0010195F">
        <w:rPr>
          <w:rFonts w:eastAsia="Calibri"/>
          <w:b/>
          <w:bCs/>
          <w:rtl/>
        </w:rPr>
        <w:t xml:space="preserve">2024 </w:t>
      </w:r>
      <w:r w:rsidRPr="0010195F">
        <w:rPr>
          <w:rFonts w:eastAsia="Calibri" w:hint="cs"/>
          <w:b/>
          <w:bCs/>
          <w:rtl/>
        </w:rPr>
        <w:t xml:space="preserve">(עלייה של </w:t>
      </w:r>
      <w:r w:rsidRPr="0010195F">
        <w:rPr>
          <w:rFonts w:eastAsia="Calibri"/>
          <w:b/>
          <w:bCs/>
          <w:rtl/>
        </w:rPr>
        <w:t>כ-4%</w:t>
      </w:r>
      <w:r w:rsidRPr="0010195F">
        <w:rPr>
          <w:rFonts w:eastAsia="Calibri" w:hint="cs"/>
          <w:b/>
          <w:bCs/>
          <w:rtl/>
        </w:rPr>
        <w:t>)</w:t>
      </w:r>
      <w:r w:rsidRPr="0010195F">
        <w:rPr>
          <w:rFonts w:eastAsia="Calibri"/>
          <w:b/>
          <w:bCs/>
          <w:rtl/>
        </w:rPr>
        <w:t>, אולם ב</w:t>
      </w:r>
      <w:r w:rsidRPr="0010195F">
        <w:rPr>
          <w:rFonts w:eastAsia="Calibri" w:hint="cs"/>
          <w:b/>
          <w:bCs/>
          <w:rtl/>
        </w:rPr>
        <w:t>טווח</w:t>
      </w:r>
      <w:r w:rsidRPr="0010195F">
        <w:rPr>
          <w:rFonts w:eastAsia="Calibri"/>
          <w:b/>
          <w:bCs/>
          <w:rtl/>
        </w:rPr>
        <w:t xml:space="preserve"> השנים 2021 </w:t>
      </w:r>
      <w:r w:rsidRPr="0010195F">
        <w:rPr>
          <w:rFonts w:eastAsia="Calibri" w:hint="cs"/>
          <w:b/>
          <w:bCs/>
          <w:rtl/>
        </w:rPr>
        <w:t xml:space="preserve">עד </w:t>
      </w:r>
      <w:r w:rsidRPr="0010195F">
        <w:rPr>
          <w:rFonts w:eastAsia="Calibri"/>
          <w:b/>
          <w:bCs/>
          <w:rtl/>
        </w:rPr>
        <w:t xml:space="preserve">2024 הוא כמעט </w:t>
      </w:r>
      <w:r w:rsidRPr="0010195F">
        <w:rPr>
          <w:rFonts w:eastAsia="Calibri" w:hint="cs"/>
          <w:b/>
          <w:bCs/>
          <w:rtl/>
        </w:rPr>
        <w:t>ש</w:t>
      </w:r>
      <w:r w:rsidRPr="0010195F">
        <w:rPr>
          <w:rFonts w:eastAsia="Calibri"/>
          <w:b/>
          <w:bCs/>
          <w:rtl/>
        </w:rPr>
        <w:t xml:space="preserve">לא עלה. </w:t>
      </w:r>
      <w:r w:rsidRPr="0010195F">
        <w:rPr>
          <w:rFonts w:eastAsia="Calibri" w:hint="cs"/>
          <w:b/>
          <w:bCs/>
          <w:rtl/>
        </w:rPr>
        <w:t>אף על פי כן</w:t>
      </w:r>
      <w:r w:rsidRPr="0010195F">
        <w:rPr>
          <w:rFonts w:eastAsia="Calibri"/>
          <w:b/>
          <w:bCs/>
          <w:rtl/>
        </w:rPr>
        <w:t xml:space="preserve">, במעגלים 2 - 4 הציון הממוצע עלה </w:t>
      </w:r>
      <w:r w:rsidRPr="0010195F">
        <w:rPr>
          <w:rFonts w:eastAsia="Calibri" w:hint="cs"/>
          <w:b/>
          <w:bCs/>
          <w:rtl/>
        </w:rPr>
        <w:t>מ-</w:t>
      </w:r>
      <w:r w:rsidRPr="0010195F">
        <w:rPr>
          <w:rFonts w:eastAsia="Calibri"/>
          <w:b/>
          <w:bCs/>
          <w:rtl/>
        </w:rPr>
        <w:t xml:space="preserve">2023 </w:t>
      </w:r>
      <w:r w:rsidRPr="0010195F">
        <w:rPr>
          <w:rFonts w:eastAsia="Calibri" w:hint="cs"/>
          <w:b/>
          <w:bCs/>
          <w:rtl/>
        </w:rPr>
        <w:t>ל</w:t>
      </w:r>
      <w:r w:rsidRPr="0010195F">
        <w:rPr>
          <w:rFonts w:eastAsia="Calibri"/>
          <w:b/>
          <w:bCs/>
          <w:rtl/>
        </w:rPr>
        <w:t>-2024 (בכ-</w:t>
      </w:r>
      <w:r w:rsidRPr="0010195F">
        <w:rPr>
          <w:rFonts w:eastAsia="Calibri" w:hint="cs"/>
          <w:b/>
          <w:bCs/>
          <w:rtl/>
        </w:rPr>
        <w:t>5%</w:t>
      </w:r>
      <w:r w:rsidRPr="0010195F">
        <w:rPr>
          <w:rFonts w:eastAsia="Calibri"/>
          <w:b/>
          <w:bCs/>
          <w:rtl/>
        </w:rPr>
        <w:t xml:space="preserve"> - 17%), וגם ב</w:t>
      </w:r>
      <w:r w:rsidRPr="0010195F">
        <w:rPr>
          <w:rFonts w:eastAsia="Calibri" w:hint="cs"/>
          <w:b/>
          <w:bCs/>
          <w:rtl/>
        </w:rPr>
        <w:t>טווח</w:t>
      </w:r>
      <w:r w:rsidRPr="0010195F">
        <w:rPr>
          <w:rFonts w:eastAsia="Calibri"/>
          <w:b/>
          <w:bCs/>
          <w:rtl/>
        </w:rPr>
        <w:t xml:space="preserve"> השנים </w:t>
      </w:r>
      <w:r w:rsidRPr="0010195F">
        <w:rPr>
          <w:rFonts w:eastAsia="Calibri" w:hint="cs"/>
          <w:b/>
          <w:bCs/>
          <w:rtl/>
        </w:rPr>
        <w:t>מ-</w:t>
      </w:r>
      <w:r w:rsidRPr="0010195F">
        <w:rPr>
          <w:rFonts w:eastAsia="Calibri"/>
          <w:b/>
          <w:bCs/>
          <w:rtl/>
        </w:rPr>
        <w:t xml:space="preserve">2021 </w:t>
      </w:r>
      <w:r w:rsidRPr="0010195F">
        <w:rPr>
          <w:rFonts w:eastAsia="Calibri" w:hint="cs"/>
          <w:b/>
          <w:bCs/>
          <w:rtl/>
        </w:rPr>
        <w:t xml:space="preserve">עד </w:t>
      </w:r>
      <w:r w:rsidRPr="0010195F">
        <w:rPr>
          <w:rFonts w:eastAsia="Calibri"/>
          <w:b/>
          <w:bCs/>
          <w:rtl/>
        </w:rPr>
        <w:t xml:space="preserve">2024 הוא עלה, אם </w:t>
      </w:r>
      <w:r w:rsidRPr="0010195F">
        <w:rPr>
          <w:rFonts w:eastAsia="Calibri" w:hint="cs"/>
          <w:b/>
          <w:bCs/>
          <w:rtl/>
        </w:rPr>
        <w:t>גם</w:t>
      </w:r>
      <w:r w:rsidRPr="0010195F">
        <w:rPr>
          <w:rFonts w:eastAsia="Calibri"/>
          <w:b/>
          <w:bCs/>
          <w:rtl/>
        </w:rPr>
        <w:t xml:space="preserve"> בשיעורים נמוכים יותר (בכ-</w:t>
      </w:r>
      <w:r w:rsidRPr="0010195F">
        <w:rPr>
          <w:rFonts w:eastAsia="Calibri" w:hint="cs"/>
          <w:b/>
          <w:bCs/>
          <w:rtl/>
        </w:rPr>
        <w:t>2%</w:t>
      </w:r>
      <w:r w:rsidRPr="0010195F">
        <w:rPr>
          <w:rFonts w:eastAsia="Calibri"/>
          <w:b/>
          <w:bCs/>
          <w:rtl/>
        </w:rPr>
        <w:t xml:space="preserve"> - 11%). </w:t>
      </w:r>
    </w:p>
    <w:p w14:paraId="396B1698" w14:textId="77777777" w:rsidR="0010195F" w:rsidRPr="0010195F" w:rsidRDefault="0010195F" w:rsidP="0010195F">
      <w:pPr>
        <w:spacing w:line="269" w:lineRule="auto"/>
        <w:ind w:left="-567"/>
        <w:rPr>
          <w:rFonts w:eastAsia="Calibri"/>
          <w:szCs w:val="20"/>
          <w:rtl/>
        </w:rPr>
      </w:pPr>
    </w:p>
    <w:p w14:paraId="5C4E892D" w14:textId="77777777" w:rsidR="0010195F" w:rsidRPr="0010195F" w:rsidRDefault="0010195F" w:rsidP="0010195F">
      <w:pPr>
        <w:spacing w:line="269" w:lineRule="auto"/>
        <w:rPr>
          <w:rFonts w:eastAsia="Calibri"/>
          <w:b/>
          <w:bCs/>
          <w:rtl/>
        </w:rPr>
      </w:pPr>
      <w:r w:rsidRPr="0010195F">
        <w:rPr>
          <w:rFonts w:eastAsia="Calibri" w:hint="cs"/>
          <w:b/>
          <w:bCs/>
          <w:rtl/>
        </w:rPr>
        <w:t xml:space="preserve">מכל האמור לעיל עולה שהציונים הסופיים הממוצעים בשאלונים העיקריים שנבדקו במקצועות עברית (לשון והבעה), אנגלית 5 יח"ל ומתמטיקה 4 ו-5 יח"ל עלו מ-2023 ל-2024 בכל המעגלים, דהיינו בכל אוכלוסיית הנבחנים. בדרך כלל במעגלים הגבוהים (3, 3.5 ו-4), שבהם הפגיעות בתלמידים היו הקשות ביותר - מפינוי יישובי עוטף עזה וקו העימות בצפון, ועד לחשיפה ישירה לאירועי שבעה באוקטובר - שיעורי העלייה בציונים הממוצעים היו גבוהים יותר, ובהפרש ניכר, מאשר במעגלים 1 ו-2. במעגל 2 שיעורי העליות היו גבוהים יותר מאשר במעגל 1. יצוין שמלבד בשאלון באנגלית 5 יח"ל, הציונים הממוצעים ירדו בין השנים 2021 ו-2022 באופן ניכר, ובשנת 2021 עדיין ניתנו הקלות רבות בבחינות הבגרות בשל מגפת הקורונה. עם זאת, העליות בציונים הממוצעים בין השנים 2023 ו-2024 היו גדולות </w:t>
      </w:r>
      <w:r w:rsidRPr="0010195F">
        <w:rPr>
          <w:rFonts w:eastAsia="Calibri" w:hint="cs"/>
          <w:b/>
          <w:bCs/>
          <w:rtl/>
        </w:rPr>
        <w:lastRenderedPageBreak/>
        <w:t xml:space="preserve">יותר, כך שלרוב הציונים בשנת 2024 היו גבוהים מאשר בשנת 2021 - בשתי השנים הללו היו הקלות ניכרות בבחינות הבגרות, אולם בשנת 2024 הן היו גדולות יותר, בעיקר לתלמידים במעגלים 4-2. </w:t>
      </w:r>
    </w:p>
    <w:p w14:paraId="4BF179E2" w14:textId="77777777" w:rsidR="0010195F" w:rsidRPr="0010195F" w:rsidRDefault="0010195F" w:rsidP="0010195F">
      <w:pPr>
        <w:spacing w:line="269" w:lineRule="auto"/>
        <w:rPr>
          <w:rFonts w:eastAsia="Calibri"/>
          <w:b/>
          <w:bCs/>
          <w:rtl/>
        </w:rPr>
      </w:pPr>
    </w:p>
    <w:p w14:paraId="09DDBA95"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ציונים שנתיים בית-ספריים וציונים חיצוניים</w:t>
      </w:r>
    </w:p>
    <w:p w14:paraId="1A4B93B0" w14:textId="77777777" w:rsidR="0010195F" w:rsidRPr="0010195F" w:rsidRDefault="0010195F" w:rsidP="0010195F">
      <w:pPr>
        <w:spacing w:line="269" w:lineRule="auto"/>
        <w:ind w:left="-567"/>
        <w:rPr>
          <w:rFonts w:eastAsia="Calibri"/>
          <w:szCs w:val="20"/>
          <w:rtl/>
        </w:rPr>
      </w:pPr>
    </w:p>
    <w:p w14:paraId="606D8B32" w14:textId="77777777" w:rsidR="0010195F" w:rsidRPr="0010195F" w:rsidRDefault="0010195F" w:rsidP="0010195F">
      <w:pPr>
        <w:spacing w:line="269" w:lineRule="auto"/>
        <w:rPr>
          <w:rFonts w:eastAsia="Calibri"/>
          <w:rtl/>
        </w:rPr>
      </w:pPr>
      <w:r w:rsidRPr="0010195F">
        <w:rPr>
          <w:rFonts w:eastAsia="Calibri" w:hint="cs"/>
          <w:rtl/>
        </w:rPr>
        <w:t>ככלל, ציון הבגרות במקצוע ספציפי מורכב משקלול של הציון שביה"ס נותן לתלמיד על הישגיו בלימודי המקצוע (להלן - ציון שנתי בית-ספרי)</w:t>
      </w:r>
      <w:r w:rsidRPr="0010195F">
        <w:rPr>
          <w:rFonts w:eastAsia="Calibri"/>
          <w:vertAlign w:val="superscript"/>
          <w:rtl/>
        </w:rPr>
        <w:footnoteReference w:id="144"/>
      </w:r>
      <w:r w:rsidRPr="0010195F">
        <w:rPr>
          <w:rFonts w:eastAsia="Calibri" w:hint="cs"/>
          <w:rtl/>
        </w:rPr>
        <w:t xml:space="preserve"> ושל ציון בחינת הבגרות, שהיא בחינה חיצונית לביה"ס (להלן - ציון חיצוני). משרד מבקר המדינה בדק את השינויים בציונים השנתיים הבית-ספריים ובציונים החיצוניים בין השנים 2023 ו-2024 במקצועות ובשאלונים שציוניהם הסופיים הוצגו ונותחו לעיל. להלן התוצאות עבור מעגלים 1 - 3.5</w:t>
      </w:r>
      <w:r w:rsidRPr="0010195F">
        <w:rPr>
          <w:rFonts w:eastAsia="Calibri"/>
          <w:vertAlign w:val="superscript"/>
          <w:rtl/>
        </w:rPr>
        <w:footnoteReference w:id="145"/>
      </w:r>
      <w:r w:rsidRPr="0010195F">
        <w:rPr>
          <w:rFonts w:eastAsia="Calibri" w:hint="cs"/>
          <w:rtl/>
        </w:rPr>
        <w:t>:</w:t>
      </w:r>
    </w:p>
    <w:p w14:paraId="6581E935" w14:textId="77777777" w:rsidR="0010195F" w:rsidRPr="0010195F" w:rsidRDefault="0010195F" w:rsidP="0010195F">
      <w:pPr>
        <w:spacing w:line="269" w:lineRule="auto"/>
        <w:ind w:left="-567"/>
        <w:rPr>
          <w:rFonts w:eastAsia="Calibri"/>
          <w:szCs w:val="20"/>
          <w:rtl/>
        </w:rPr>
      </w:pPr>
    </w:p>
    <w:p w14:paraId="43DC939C" w14:textId="77777777" w:rsidR="0010195F" w:rsidRPr="0010195F" w:rsidRDefault="0010195F" w:rsidP="0010195F">
      <w:pPr>
        <w:spacing w:line="269" w:lineRule="auto"/>
        <w:jc w:val="center"/>
        <w:rPr>
          <w:rFonts w:eastAsia="Calibri"/>
          <w:b/>
          <w:bCs/>
          <w:rtl/>
        </w:rPr>
      </w:pPr>
      <w:r w:rsidRPr="0010195F">
        <w:rPr>
          <w:rFonts w:eastAsia="Calibri" w:hint="cs"/>
          <w:rtl/>
        </w:rPr>
        <w:t>לוח 9:</w:t>
      </w:r>
      <w:r w:rsidRPr="0010195F">
        <w:rPr>
          <w:rFonts w:eastAsia="Calibri" w:hint="cs"/>
          <w:b/>
          <w:bCs/>
          <w:rtl/>
        </w:rPr>
        <w:t xml:space="preserve"> שיעור השינויים בציונים השנתיים הבית ספריים ובציונים החיצוניים במקצועות שנבדקו בשנים 2024-2023, לפי מעגלי פגיעה</w:t>
      </w:r>
    </w:p>
    <w:tbl>
      <w:tblPr>
        <w:tblStyle w:val="af5"/>
        <w:bidiVisual/>
        <w:tblW w:w="0" w:type="auto"/>
        <w:jc w:val="center"/>
        <w:tblLook w:val="04A0" w:firstRow="1" w:lastRow="0" w:firstColumn="1" w:lastColumn="0" w:noHBand="0" w:noVBand="1"/>
      </w:tblPr>
      <w:tblGrid>
        <w:gridCol w:w="707"/>
        <w:gridCol w:w="2268"/>
        <w:gridCol w:w="1304"/>
        <w:gridCol w:w="1304"/>
        <w:gridCol w:w="1304"/>
        <w:gridCol w:w="1304"/>
      </w:tblGrid>
      <w:tr w:rsidR="0010195F" w:rsidRPr="008F71BF" w14:paraId="3528FC8E" w14:textId="77777777" w:rsidTr="008F71BF">
        <w:trPr>
          <w:jc w:val="center"/>
        </w:trPr>
        <w:tc>
          <w:tcPr>
            <w:tcW w:w="707" w:type="dxa"/>
          </w:tcPr>
          <w:p w14:paraId="00179D18"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מעגל</w:t>
            </w:r>
          </w:p>
        </w:tc>
        <w:tc>
          <w:tcPr>
            <w:tcW w:w="2268" w:type="dxa"/>
          </w:tcPr>
          <w:p w14:paraId="24F257E5"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שיעור השינוי</w:t>
            </w:r>
          </w:p>
        </w:tc>
        <w:tc>
          <w:tcPr>
            <w:tcW w:w="1304" w:type="dxa"/>
          </w:tcPr>
          <w:p w14:paraId="0022AC30"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עברית</w:t>
            </w:r>
          </w:p>
        </w:tc>
        <w:tc>
          <w:tcPr>
            <w:tcW w:w="1304" w:type="dxa"/>
          </w:tcPr>
          <w:p w14:paraId="4D344CD5"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אנגלית</w:t>
            </w:r>
          </w:p>
          <w:p w14:paraId="6A746557"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5 יח"ל</w:t>
            </w:r>
          </w:p>
        </w:tc>
        <w:tc>
          <w:tcPr>
            <w:tcW w:w="1304" w:type="dxa"/>
          </w:tcPr>
          <w:p w14:paraId="0E609A4B"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מתמטיקה</w:t>
            </w:r>
          </w:p>
          <w:p w14:paraId="2B0BE100"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4 יח"ל</w:t>
            </w:r>
          </w:p>
        </w:tc>
        <w:tc>
          <w:tcPr>
            <w:tcW w:w="1304" w:type="dxa"/>
          </w:tcPr>
          <w:p w14:paraId="01C387DC"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מתמטיקה</w:t>
            </w:r>
          </w:p>
          <w:p w14:paraId="453FA1A4" w14:textId="77777777" w:rsidR="0010195F" w:rsidRPr="008F71BF" w:rsidRDefault="0010195F" w:rsidP="0010195F">
            <w:pPr>
              <w:spacing w:line="269" w:lineRule="auto"/>
              <w:jc w:val="center"/>
              <w:rPr>
                <w:rFonts w:eastAsia="Calibri"/>
                <w:b/>
                <w:bCs/>
                <w:sz w:val="22"/>
                <w:szCs w:val="22"/>
                <w:rtl/>
              </w:rPr>
            </w:pPr>
            <w:r w:rsidRPr="008F71BF">
              <w:rPr>
                <w:rFonts w:eastAsia="Calibri" w:hint="cs"/>
                <w:b/>
                <w:bCs/>
                <w:sz w:val="22"/>
                <w:szCs w:val="22"/>
                <w:rtl/>
              </w:rPr>
              <w:t>5 יח"ל</w:t>
            </w:r>
          </w:p>
        </w:tc>
      </w:tr>
      <w:tr w:rsidR="0010195F" w:rsidRPr="008F71BF" w14:paraId="2F3BA010" w14:textId="77777777" w:rsidTr="008F71BF">
        <w:trPr>
          <w:jc w:val="center"/>
        </w:trPr>
        <w:tc>
          <w:tcPr>
            <w:tcW w:w="707" w:type="dxa"/>
            <w:vMerge w:val="restart"/>
          </w:tcPr>
          <w:p w14:paraId="006D9441" w14:textId="77777777" w:rsidR="0010195F" w:rsidRPr="008F71BF" w:rsidRDefault="0010195F" w:rsidP="0010195F">
            <w:pPr>
              <w:spacing w:line="269" w:lineRule="auto"/>
              <w:rPr>
                <w:rFonts w:eastAsia="Calibri"/>
                <w:b/>
                <w:bCs/>
                <w:sz w:val="22"/>
                <w:szCs w:val="22"/>
                <w:rtl/>
              </w:rPr>
            </w:pPr>
            <w:r w:rsidRPr="008F71BF">
              <w:rPr>
                <w:rFonts w:eastAsia="Calibri" w:hint="cs"/>
                <w:b/>
                <w:bCs/>
                <w:sz w:val="22"/>
                <w:szCs w:val="22"/>
                <w:rtl/>
              </w:rPr>
              <w:t>1</w:t>
            </w:r>
          </w:p>
        </w:tc>
        <w:tc>
          <w:tcPr>
            <w:tcW w:w="2268" w:type="dxa"/>
          </w:tcPr>
          <w:p w14:paraId="06DD2BB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השנתי הבית-ספרי</w:t>
            </w:r>
          </w:p>
        </w:tc>
        <w:tc>
          <w:tcPr>
            <w:tcW w:w="1304" w:type="dxa"/>
          </w:tcPr>
          <w:p w14:paraId="6DE33531"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5.5%</w:t>
            </w:r>
          </w:p>
        </w:tc>
        <w:tc>
          <w:tcPr>
            <w:tcW w:w="1304" w:type="dxa"/>
          </w:tcPr>
          <w:p w14:paraId="407C8E1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0.1%</w:t>
            </w:r>
          </w:p>
        </w:tc>
        <w:tc>
          <w:tcPr>
            <w:tcW w:w="1304" w:type="dxa"/>
          </w:tcPr>
          <w:p w14:paraId="05644FE5"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1.4%</w:t>
            </w:r>
          </w:p>
        </w:tc>
        <w:tc>
          <w:tcPr>
            <w:tcW w:w="1304" w:type="dxa"/>
          </w:tcPr>
          <w:p w14:paraId="7459AC80"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1.1%</w:t>
            </w:r>
          </w:p>
        </w:tc>
      </w:tr>
      <w:tr w:rsidR="0010195F" w:rsidRPr="008F71BF" w14:paraId="29E58F40" w14:textId="77777777" w:rsidTr="008F71BF">
        <w:trPr>
          <w:jc w:val="center"/>
        </w:trPr>
        <w:tc>
          <w:tcPr>
            <w:tcW w:w="707" w:type="dxa"/>
            <w:vMerge/>
          </w:tcPr>
          <w:p w14:paraId="1D785F81" w14:textId="77777777" w:rsidR="0010195F" w:rsidRPr="008F71BF" w:rsidRDefault="0010195F" w:rsidP="0010195F">
            <w:pPr>
              <w:spacing w:line="269" w:lineRule="auto"/>
              <w:rPr>
                <w:rFonts w:eastAsia="Calibri"/>
                <w:b/>
                <w:bCs/>
                <w:sz w:val="22"/>
                <w:szCs w:val="22"/>
                <w:rtl/>
              </w:rPr>
            </w:pPr>
          </w:p>
        </w:tc>
        <w:tc>
          <w:tcPr>
            <w:tcW w:w="2268" w:type="dxa"/>
          </w:tcPr>
          <w:p w14:paraId="2DF49B9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החיצוני</w:t>
            </w:r>
          </w:p>
        </w:tc>
        <w:tc>
          <w:tcPr>
            <w:tcW w:w="1304" w:type="dxa"/>
          </w:tcPr>
          <w:p w14:paraId="1C021E37"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10.4%</w:t>
            </w:r>
          </w:p>
        </w:tc>
        <w:tc>
          <w:tcPr>
            <w:tcW w:w="1304" w:type="dxa"/>
          </w:tcPr>
          <w:p w14:paraId="184DF176"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0.9%</w:t>
            </w:r>
          </w:p>
        </w:tc>
        <w:tc>
          <w:tcPr>
            <w:tcW w:w="1304" w:type="dxa"/>
          </w:tcPr>
          <w:p w14:paraId="0134E84E"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5.4%</w:t>
            </w:r>
          </w:p>
        </w:tc>
        <w:tc>
          <w:tcPr>
            <w:tcW w:w="1304" w:type="dxa"/>
          </w:tcPr>
          <w:p w14:paraId="65C0A0CC"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7.9%</w:t>
            </w:r>
          </w:p>
        </w:tc>
      </w:tr>
      <w:tr w:rsidR="0010195F" w:rsidRPr="008F71BF" w14:paraId="7A8D35BC" w14:textId="77777777" w:rsidTr="008F71BF">
        <w:trPr>
          <w:jc w:val="center"/>
        </w:trPr>
        <w:tc>
          <w:tcPr>
            <w:tcW w:w="707" w:type="dxa"/>
            <w:vMerge w:val="restart"/>
          </w:tcPr>
          <w:p w14:paraId="66B540B9" w14:textId="77777777" w:rsidR="0010195F" w:rsidRPr="008F71BF" w:rsidRDefault="0010195F" w:rsidP="0010195F">
            <w:pPr>
              <w:spacing w:line="269" w:lineRule="auto"/>
              <w:rPr>
                <w:rFonts w:eastAsia="Calibri"/>
                <w:b/>
                <w:bCs/>
                <w:sz w:val="22"/>
                <w:szCs w:val="22"/>
                <w:rtl/>
              </w:rPr>
            </w:pPr>
            <w:r w:rsidRPr="008F71BF">
              <w:rPr>
                <w:rFonts w:eastAsia="Calibri" w:hint="cs"/>
                <w:b/>
                <w:bCs/>
                <w:sz w:val="22"/>
                <w:szCs w:val="22"/>
                <w:rtl/>
              </w:rPr>
              <w:t>2</w:t>
            </w:r>
          </w:p>
        </w:tc>
        <w:tc>
          <w:tcPr>
            <w:tcW w:w="2268" w:type="dxa"/>
          </w:tcPr>
          <w:p w14:paraId="5280D511"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השנתי הבית-ספרי</w:t>
            </w:r>
          </w:p>
        </w:tc>
        <w:tc>
          <w:tcPr>
            <w:tcW w:w="1304" w:type="dxa"/>
          </w:tcPr>
          <w:p w14:paraId="337AE18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5.3%</w:t>
            </w:r>
          </w:p>
        </w:tc>
        <w:tc>
          <w:tcPr>
            <w:tcW w:w="1304" w:type="dxa"/>
          </w:tcPr>
          <w:p w14:paraId="0C2B4859"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0.0%</w:t>
            </w:r>
          </w:p>
        </w:tc>
        <w:tc>
          <w:tcPr>
            <w:tcW w:w="1304" w:type="dxa"/>
          </w:tcPr>
          <w:p w14:paraId="7383304E"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2.4%</w:t>
            </w:r>
          </w:p>
        </w:tc>
        <w:tc>
          <w:tcPr>
            <w:tcW w:w="1304" w:type="dxa"/>
          </w:tcPr>
          <w:p w14:paraId="0AE12676"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3.0%</w:t>
            </w:r>
          </w:p>
        </w:tc>
      </w:tr>
      <w:tr w:rsidR="0010195F" w:rsidRPr="008F71BF" w14:paraId="58EBDECA" w14:textId="77777777" w:rsidTr="008F71BF">
        <w:trPr>
          <w:jc w:val="center"/>
        </w:trPr>
        <w:tc>
          <w:tcPr>
            <w:tcW w:w="707" w:type="dxa"/>
            <w:vMerge/>
          </w:tcPr>
          <w:p w14:paraId="16536855" w14:textId="77777777" w:rsidR="0010195F" w:rsidRPr="008F71BF" w:rsidRDefault="0010195F" w:rsidP="0010195F">
            <w:pPr>
              <w:spacing w:line="269" w:lineRule="auto"/>
              <w:rPr>
                <w:rFonts w:eastAsia="Calibri"/>
                <w:b/>
                <w:bCs/>
                <w:sz w:val="22"/>
                <w:szCs w:val="22"/>
                <w:rtl/>
              </w:rPr>
            </w:pPr>
          </w:p>
        </w:tc>
        <w:tc>
          <w:tcPr>
            <w:tcW w:w="2268" w:type="dxa"/>
          </w:tcPr>
          <w:p w14:paraId="18D6423F"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החיצוני</w:t>
            </w:r>
          </w:p>
        </w:tc>
        <w:tc>
          <w:tcPr>
            <w:tcW w:w="1304" w:type="dxa"/>
          </w:tcPr>
          <w:p w14:paraId="6EB83BA8"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14.1%</w:t>
            </w:r>
          </w:p>
        </w:tc>
        <w:tc>
          <w:tcPr>
            <w:tcW w:w="1304" w:type="dxa"/>
          </w:tcPr>
          <w:p w14:paraId="2CD594E4"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0.0%</w:t>
            </w:r>
          </w:p>
        </w:tc>
        <w:tc>
          <w:tcPr>
            <w:tcW w:w="1304" w:type="dxa"/>
          </w:tcPr>
          <w:p w14:paraId="18BDC838"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4.7%</w:t>
            </w:r>
          </w:p>
        </w:tc>
        <w:tc>
          <w:tcPr>
            <w:tcW w:w="1304" w:type="dxa"/>
          </w:tcPr>
          <w:p w14:paraId="43B6DA92"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5.1%</w:t>
            </w:r>
          </w:p>
        </w:tc>
      </w:tr>
      <w:tr w:rsidR="0010195F" w:rsidRPr="008F71BF" w14:paraId="574E34E4" w14:textId="77777777" w:rsidTr="008F71BF">
        <w:trPr>
          <w:jc w:val="center"/>
        </w:trPr>
        <w:tc>
          <w:tcPr>
            <w:tcW w:w="707" w:type="dxa"/>
            <w:vMerge w:val="restart"/>
          </w:tcPr>
          <w:p w14:paraId="6BCEDDB9" w14:textId="77777777" w:rsidR="0010195F" w:rsidRPr="008F71BF" w:rsidRDefault="0010195F" w:rsidP="0010195F">
            <w:pPr>
              <w:spacing w:line="269" w:lineRule="auto"/>
              <w:rPr>
                <w:rFonts w:eastAsia="Calibri"/>
                <w:b/>
                <w:bCs/>
                <w:sz w:val="22"/>
                <w:szCs w:val="22"/>
                <w:rtl/>
              </w:rPr>
            </w:pPr>
            <w:r w:rsidRPr="008F71BF">
              <w:rPr>
                <w:rFonts w:eastAsia="Calibri" w:hint="cs"/>
                <w:b/>
                <w:bCs/>
                <w:sz w:val="22"/>
                <w:szCs w:val="22"/>
                <w:rtl/>
              </w:rPr>
              <w:t>3</w:t>
            </w:r>
          </w:p>
        </w:tc>
        <w:tc>
          <w:tcPr>
            <w:tcW w:w="2268" w:type="dxa"/>
          </w:tcPr>
          <w:p w14:paraId="7A1CE316"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השנתי הבית-ספרי</w:t>
            </w:r>
          </w:p>
        </w:tc>
        <w:tc>
          <w:tcPr>
            <w:tcW w:w="1304" w:type="dxa"/>
          </w:tcPr>
          <w:p w14:paraId="4140BDF3"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5.8%</w:t>
            </w:r>
          </w:p>
        </w:tc>
        <w:tc>
          <w:tcPr>
            <w:tcW w:w="1304" w:type="dxa"/>
          </w:tcPr>
          <w:p w14:paraId="6BC3EFF6"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3.5%</w:t>
            </w:r>
          </w:p>
        </w:tc>
        <w:tc>
          <w:tcPr>
            <w:tcW w:w="1304" w:type="dxa"/>
          </w:tcPr>
          <w:p w14:paraId="56D9A4A8"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3.6%</w:t>
            </w:r>
          </w:p>
        </w:tc>
        <w:tc>
          <w:tcPr>
            <w:tcW w:w="1304" w:type="dxa"/>
          </w:tcPr>
          <w:p w14:paraId="768E9745"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3.8%</w:t>
            </w:r>
          </w:p>
        </w:tc>
      </w:tr>
      <w:tr w:rsidR="0010195F" w:rsidRPr="008F71BF" w14:paraId="1AED6B6D" w14:textId="77777777" w:rsidTr="008F71BF">
        <w:trPr>
          <w:jc w:val="center"/>
        </w:trPr>
        <w:tc>
          <w:tcPr>
            <w:tcW w:w="707" w:type="dxa"/>
            <w:vMerge/>
          </w:tcPr>
          <w:p w14:paraId="6E4FEE5C" w14:textId="77777777" w:rsidR="0010195F" w:rsidRPr="008F71BF" w:rsidRDefault="0010195F" w:rsidP="0010195F">
            <w:pPr>
              <w:spacing w:line="269" w:lineRule="auto"/>
              <w:rPr>
                <w:rFonts w:eastAsia="Calibri"/>
                <w:b/>
                <w:bCs/>
                <w:sz w:val="22"/>
                <w:szCs w:val="22"/>
                <w:rtl/>
              </w:rPr>
            </w:pPr>
          </w:p>
        </w:tc>
        <w:tc>
          <w:tcPr>
            <w:tcW w:w="2268" w:type="dxa"/>
          </w:tcPr>
          <w:p w14:paraId="0B782FF8"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החיצוני</w:t>
            </w:r>
          </w:p>
        </w:tc>
        <w:tc>
          <w:tcPr>
            <w:tcW w:w="1304" w:type="dxa"/>
          </w:tcPr>
          <w:p w14:paraId="1CD4E9F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26.1%</w:t>
            </w:r>
          </w:p>
        </w:tc>
        <w:tc>
          <w:tcPr>
            <w:tcW w:w="1304" w:type="dxa"/>
          </w:tcPr>
          <w:p w14:paraId="2F20EE18"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11.4%</w:t>
            </w:r>
          </w:p>
        </w:tc>
        <w:tc>
          <w:tcPr>
            <w:tcW w:w="1304" w:type="dxa"/>
          </w:tcPr>
          <w:p w14:paraId="1D5AD321"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12.7%</w:t>
            </w:r>
          </w:p>
        </w:tc>
        <w:tc>
          <w:tcPr>
            <w:tcW w:w="1304" w:type="dxa"/>
          </w:tcPr>
          <w:p w14:paraId="40626C9C"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15.7%</w:t>
            </w:r>
          </w:p>
        </w:tc>
      </w:tr>
      <w:tr w:rsidR="0010195F" w:rsidRPr="008F71BF" w14:paraId="2E6D5A89" w14:textId="77777777" w:rsidTr="008F71BF">
        <w:trPr>
          <w:jc w:val="center"/>
        </w:trPr>
        <w:tc>
          <w:tcPr>
            <w:tcW w:w="707" w:type="dxa"/>
            <w:vMerge w:val="restart"/>
          </w:tcPr>
          <w:p w14:paraId="213EE467" w14:textId="77777777" w:rsidR="0010195F" w:rsidRPr="008F71BF" w:rsidRDefault="0010195F" w:rsidP="0010195F">
            <w:pPr>
              <w:spacing w:line="269" w:lineRule="auto"/>
              <w:rPr>
                <w:rFonts w:eastAsia="Calibri"/>
                <w:b/>
                <w:bCs/>
                <w:sz w:val="22"/>
                <w:szCs w:val="22"/>
                <w:rtl/>
              </w:rPr>
            </w:pPr>
            <w:r w:rsidRPr="008F71BF">
              <w:rPr>
                <w:rFonts w:eastAsia="Calibri" w:hint="cs"/>
                <w:b/>
                <w:bCs/>
                <w:sz w:val="22"/>
                <w:szCs w:val="22"/>
                <w:rtl/>
              </w:rPr>
              <w:t>3.5</w:t>
            </w:r>
          </w:p>
        </w:tc>
        <w:tc>
          <w:tcPr>
            <w:tcW w:w="2268" w:type="dxa"/>
          </w:tcPr>
          <w:p w14:paraId="04CD18E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השנתי הבית-ספרי</w:t>
            </w:r>
          </w:p>
        </w:tc>
        <w:tc>
          <w:tcPr>
            <w:tcW w:w="1304" w:type="dxa"/>
          </w:tcPr>
          <w:p w14:paraId="4B418626"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7.9%</w:t>
            </w:r>
          </w:p>
        </w:tc>
        <w:tc>
          <w:tcPr>
            <w:tcW w:w="1304" w:type="dxa"/>
          </w:tcPr>
          <w:p w14:paraId="2BC4420A"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3.0%</w:t>
            </w:r>
          </w:p>
        </w:tc>
        <w:tc>
          <w:tcPr>
            <w:tcW w:w="1304" w:type="dxa"/>
          </w:tcPr>
          <w:p w14:paraId="23263221"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5.5%</w:t>
            </w:r>
          </w:p>
        </w:tc>
        <w:tc>
          <w:tcPr>
            <w:tcW w:w="1304" w:type="dxa"/>
          </w:tcPr>
          <w:p w14:paraId="0B5DF42F"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2.7%</w:t>
            </w:r>
          </w:p>
        </w:tc>
      </w:tr>
      <w:tr w:rsidR="0010195F" w:rsidRPr="008F71BF" w14:paraId="66457F33" w14:textId="77777777" w:rsidTr="008F71BF">
        <w:trPr>
          <w:jc w:val="center"/>
        </w:trPr>
        <w:tc>
          <w:tcPr>
            <w:tcW w:w="707" w:type="dxa"/>
            <w:vMerge/>
          </w:tcPr>
          <w:p w14:paraId="3436FABC" w14:textId="77777777" w:rsidR="0010195F" w:rsidRPr="008F71BF" w:rsidRDefault="0010195F" w:rsidP="0010195F">
            <w:pPr>
              <w:spacing w:line="269" w:lineRule="auto"/>
              <w:rPr>
                <w:rFonts w:eastAsia="Calibri"/>
                <w:sz w:val="22"/>
                <w:szCs w:val="22"/>
                <w:rtl/>
              </w:rPr>
            </w:pPr>
          </w:p>
        </w:tc>
        <w:tc>
          <w:tcPr>
            <w:tcW w:w="2268" w:type="dxa"/>
          </w:tcPr>
          <w:p w14:paraId="3C3DC448"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בציון החיצוני</w:t>
            </w:r>
          </w:p>
        </w:tc>
        <w:tc>
          <w:tcPr>
            <w:tcW w:w="1304" w:type="dxa"/>
          </w:tcPr>
          <w:p w14:paraId="289FCAA9"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24.3%</w:t>
            </w:r>
          </w:p>
        </w:tc>
        <w:tc>
          <w:tcPr>
            <w:tcW w:w="1304" w:type="dxa"/>
          </w:tcPr>
          <w:p w14:paraId="152E7A55"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19.5%</w:t>
            </w:r>
          </w:p>
        </w:tc>
        <w:tc>
          <w:tcPr>
            <w:tcW w:w="1304" w:type="dxa"/>
          </w:tcPr>
          <w:p w14:paraId="3317C68D"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14.7%</w:t>
            </w:r>
          </w:p>
        </w:tc>
        <w:tc>
          <w:tcPr>
            <w:tcW w:w="1304" w:type="dxa"/>
          </w:tcPr>
          <w:p w14:paraId="3228E77D" w14:textId="77777777" w:rsidR="0010195F" w:rsidRPr="008F71BF" w:rsidRDefault="0010195F" w:rsidP="0010195F">
            <w:pPr>
              <w:spacing w:line="269" w:lineRule="auto"/>
              <w:rPr>
                <w:rFonts w:eastAsia="Calibri"/>
                <w:sz w:val="22"/>
                <w:szCs w:val="22"/>
                <w:rtl/>
              </w:rPr>
            </w:pPr>
            <w:r w:rsidRPr="008F71BF">
              <w:rPr>
                <w:rFonts w:eastAsia="Calibri" w:hint="cs"/>
                <w:sz w:val="22"/>
                <w:szCs w:val="22"/>
                <w:rtl/>
              </w:rPr>
              <w:t>11.4%</w:t>
            </w:r>
          </w:p>
        </w:tc>
      </w:tr>
    </w:tbl>
    <w:p w14:paraId="132DAABC" w14:textId="77777777" w:rsidR="0010195F" w:rsidRPr="0010195F" w:rsidRDefault="0010195F" w:rsidP="0010195F">
      <w:pPr>
        <w:spacing w:line="269" w:lineRule="auto"/>
        <w:rPr>
          <w:rFonts w:eastAsia="Calibri"/>
          <w:szCs w:val="20"/>
          <w:rtl/>
        </w:rPr>
      </w:pPr>
      <w:r w:rsidRPr="0010195F">
        <w:rPr>
          <w:rFonts w:eastAsia="Calibri" w:hint="cs"/>
          <w:szCs w:val="20"/>
          <w:rtl/>
        </w:rPr>
        <w:t>על פי נתוני משרד החינוך, בעיבוד משרד מבקר המדינה.</w:t>
      </w:r>
    </w:p>
    <w:p w14:paraId="59FBB4A7" w14:textId="77777777" w:rsidR="0010195F" w:rsidRPr="0010195F" w:rsidRDefault="0010195F" w:rsidP="0010195F">
      <w:pPr>
        <w:spacing w:line="269" w:lineRule="auto"/>
        <w:ind w:left="-567"/>
        <w:rPr>
          <w:rFonts w:eastAsia="Calibri"/>
          <w:szCs w:val="20"/>
          <w:rtl/>
        </w:rPr>
      </w:pPr>
    </w:p>
    <w:p w14:paraId="284E5A03" w14:textId="77777777" w:rsidR="0010195F" w:rsidRPr="0010195F" w:rsidRDefault="0010195F" w:rsidP="0010195F">
      <w:pPr>
        <w:spacing w:line="269" w:lineRule="auto"/>
        <w:rPr>
          <w:rFonts w:eastAsia="Calibri"/>
          <w:rtl/>
        </w:rPr>
      </w:pPr>
      <w:r w:rsidRPr="0010195F">
        <w:rPr>
          <w:rFonts w:eastAsia="Calibri" w:hint="cs"/>
          <w:rtl/>
        </w:rPr>
        <w:t xml:space="preserve">מהלוח עולה כי בין השנים 2023 ו-2024 עלו הציונים השנתיים הבית-ספריים והציונים החיצוניים במקצועות עברית (לשון והבעה), אנגלית 5 יח"ל ומתמטיקה 4 ו-5 יח"ל (בשאלונים שנבדקו), בכל מעגלי הפגיעה (מלבד באנגלית 5 יח"ל במעגל 2) וכי שיעורי העלייה של הציונים החיצוניים בכל המקצועות ובכל המעגלים היו גבוהים מאלו של הציונים השנתיים הבית-ספריים, לרוב באופן ניכר - בייחוד במעגלים 3 </w:t>
      </w:r>
      <w:r w:rsidR="00AA1319">
        <w:rPr>
          <w:rFonts w:eastAsia="Calibri"/>
          <w:rtl/>
        </w:rPr>
        <w:br/>
      </w:r>
      <w:r w:rsidRPr="0010195F">
        <w:rPr>
          <w:rFonts w:eastAsia="Calibri" w:hint="cs"/>
          <w:rtl/>
        </w:rPr>
        <w:t xml:space="preserve">ו-3.5. עוד יצוין כי בשנת 2023 היו הציונים השנתיים הבית-ספריים הממוצעים שנתנו בתי הספר גבוהים יותר, ובשיעורים ניכרים, מאשר הציונים החיצוניים הממוצעים, שקיבלו התלמידים בבחינות החיצוניות; </w:t>
      </w:r>
      <w:r w:rsidRPr="0010195F">
        <w:rPr>
          <w:rFonts w:eastAsia="Calibri" w:hint="cs"/>
          <w:rtl/>
        </w:rPr>
        <w:lastRenderedPageBreak/>
        <w:t>וכי פערים אלו הצטמצמו בשנת 2024 בשל העלייה הגבוהה יותר של הציונים החיצוניים ביחס לציונים השנתיים הבית-ספריים. למרות הצמצום בפער בין הציונים החיצוניים ובין הציונים השנתיים הבית-ספריים, לרוב הציונים השנתיים הבית-ספריים נותרו גבוהים יותר, למעט מקרים בודדים</w:t>
      </w:r>
      <w:r w:rsidRPr="0010195F">
        <w:rPr>
          <w:rFonts w:eastAsia="Calibri"/>
          <w:vertAlign w:val="superscript"/>
          <w:rtl/>
        </w:rPr>
        <w:footnoteReference w:id="146"/>
      </w:r>
      <w:r w:rsidRPr="0010195F">
        <w:rPr>
          <w:rFonts w:eastAsia="Calibri" w:hint="cs"/>
          <w:rtl/>
        </w:rPr>
        <w:t>.</w:t>
      </w:r>
    </w:p>
    <w:p w14:paraId="60DFFBC8" w14:textId="77777777" w:rsidR="0010195F" w:rsidRPr="0010195F" w:rsidRDefault="0010195F" w:rsidP="0010195F">
      <w:pPr>
        <w:spacing w:line="269" w:lineRule="auto"/>
        <w:ind w:left="-567"/>
        <w:rPr>
          <w:rFonts w:eastAsia="Calibri"/>
          <w:szCs w:val="20"/>
          <w:rtl/>
        </w:rPr>
      </w:pPr>
    </w:p>
    <w:p w14:paraId="0BCB0791" w14:textId="77777777" w:rsidR="0010195F" w:rsidRPr="0010195F" w:rsidRDefault="0010195F" w:rsidP="0010195F">
      <w:pPr>
        <w:spacing w:line="269" w:lineRule="auto"/>
        <w:rPr>
          <w:rFonts w:eastAsia="Calibri"/>
          <w:rtl/>
        </w:rPr>
      </w:pPr>
      <w:r w:rsidRPr="0010195F">
        <w:rPr>
          <w:rFonts w:eastAsia="Calibri" w:hint="cs"/>
          <w:rtl/>
        </w:rPr>
        <w:t>עם זאת, יש לציין כי התלמידים במעגלים 3 ו-3.5 קיבלו במסגרת ההקלות תוספת לציון הבחינה החיצונית במקצועות עברית, מתמטיקה ואנגלית בשנת 2024 בשיעור של 15%, ובמעגל 3.5 התוספת לציון הבחינה החיצונית באנגלית הייתה 20%</w:t>
      </w:r>
      <w:r w:rsidRPr="0010195F">
        <w:rPr>
          <w:rFonts w:eastAsia="Calibri"/>
          <w:vertAlign w:val="superscript"/>
          <w:rtl/>
        </w:rPr>
        <w:footnoteReference w:id="147"/>
      </w:r>
      <w:r w:rsidRPr="0010195F">
        <w:rPr>
          <w:rFonts w:eastAsia="Calibri" w:hint="cs"/>
          <w:rtl/>
        </w:rPr>
        <w:t xml:space="preserve"> (להלן - התוספת)</w:t>
      </w:r>
      <w:r w:rsidRPr="0010195F">
        <w:rPr>
          <w:rFonts w:eastAsia="Calibri"/>
          <w:vertAlign w:val="superscript"/>
          <w:rtl/>
        </w:rPr>
        <w:footnoteReference w:id="148"/>
      </w:r>
      <w:r w:rsidRPr="0010195F">
        <w:rPr>
          <w:rFonts w:eastAsia="Calibri" w:hint="cs"/>
          <w:rtl/>
        </w:rPr>
        <w:t xml:space="preserve">. במעגלים 1 ו-2 לא ניתנה תוספת לציון הבחינה החיצוני. ההשפעה של התוספת על ציון הבחינה החיצונית הייתה גדולה: ללא התוספת הפערים בשיעורי העלייה בין השנים 2023 ו-2024 בציוני הבחינות החיצוניות בין מעגלים 3 ו-3.5 ובין מעגלים 1 ו-2 היו קטנים יותר, וכך גם הפערים בין הציונים השנתיים הבית-ספריים ובין ציוני הבחינות החיצוניות בשנת 2024. </w:t>
      </w:r>
    </w:p>
    <w:p w14:paraId="06EE0C56" w14:textId="77777777" w:rsidR="0010195F" w:rsidRPr="0010195F" w:rsidRDefault="0010195F" w:rsidP="0010195F">
      <w:pPr>
        <w:spacing w:line="269" w:lineRule="auto"/>
        <w:rPr>
          <w:rFonts w:eastAsia="Calibri"/>
          <w:rtl/>
        </w:rPr>
      </w:pPr>
    </w:p>
    <w:p w14:paraId="755BFDBB" w14:textId="77777777" w:rsidR="0010195F" w:rsidRPr="0010195F" w:rsidRDefault="0010195F" w:rsidP="0010195F">
      <w:pPr>
        <w:keepNext/>
        <w:keepLines/>
        <w:spacing w:line="269" w:lineRule="auto"/>
        <w:outlineLvl w:val="2"/>
        <w:rPr>
          <w:rFonts w:eastAsia="Times New Roman"/>
          <w:bCs/>
          <w:szCs w:val="28"/>
          <w:u w:val="single"/>
          <w:rtl/>
        </w:rPr>
      </w:pPr>
      <w:bookmarkStart w:id="54" w:name="_Hlk214195586"/>
      <w:r w:rsidRPr="0010195F">
        <w:rPr>
          <w:rFonts w:eastAsia="Times New Roman" w:hint="cs"/>
          <w:bCs/>
          <w:szCs w:val="28"/>
          <w:u w:val="single"/>
          <w:rtl/>
        </w:rPr>
        <w:t>הקשר בין היקף ההקלות ובין שיעור השינוי בציוני הבגרות הסופיים</w:t>
      </w:r>
    </w:p>
    <w:p w14:paraId="6521DB81" w14:textId="77777777" w:rsidR="0010195F" w:rsidRPr="0010195F" w:rsidRDefault="0010195F" w:rsidP="0010195F">
      <w:pPr>
        <w:spacing w:line="269" w:lineRule="auto"/>
        <w:ind w:left="-567"/>
        <w:rPr>
          <w:rFonts w:eastAsia="Calibri"/>
          <w:szCs w:val="20"/>
          <w:rtl/>
        </w:rPr>
      </w:pPr>
    </w:p>
    <w:p w14:paraId="5EEEC558" w14:textId="77777777" w:rsidR="0010195F" w:rsidRPr="0010195F" w:rsidRDefault="0010195F" w:rsidP="0010195F">
      <w:pPr>
        <w:spacing w:line="269" w:lineRule="auto"/>
        <w:rPr>
          <w:rFonts w:eastAsia="Calibri"/>
          <w:rtl/>
        </w:rPr>
      </w:pPr>
      <w:r w:rsidRPr="0010195F">
        <w:rPr>
          <w:rFonts w:eastAsia="Calibri" w:hint="cs"/>
          <w:rtl/>
        </w:rPr>
        <w:t>כדי לבדוק אם רמת ההקלות בכל מעגל השפיעה על שיעור השינוי בציוני הבגרות הסופיים הממוצעים בשאלונים שנבדקו, נבחן הקשר הסטטיסטי בין המעגל ובין שיעור השינוי בציון הבגרות הסופי הממוצע שלו מ-2023 ל-2024</w:t>
      </w:r>
      <w:r w:rsidRPr="0010195F">
        <w:rPr>
          <w:rFonts w:eastAsia="Calibri"/>
          <w:vertAlign w:val="superscript"/>
          <w:rtl/>
        </w:rPr>
        <w:footnoteReference w:id="149"/>
      </w:r>
      <w:r w:rsidRPr="0010195F">
        <w:rPr>
          <w:rFonts w:eastAsia="Calibri" w:hint="cs"/>
          <w:rtl/>
        </w:rPr>
        <w:t xml:space="preserve">. </w:t>
      </w:r>
    </w:p>
    <w:p w14:paraId="0915A6E0" w14:textId="77777777" w:rsidR="0010195F" w:rsidRPr="0010195F" w:rsidRDefault="0010195F" w:rsidP="0010195F">
      <w:pPr>
        <w:spacing w:line="269" w:lineRule="auto"/>
        <w:ind w:left="-567"/>
        <w:rPr>
          <w:rFonts w:eastAsia="Calibri"/>
          <w:szCs w:val="20"/>
          <w:rtl/>
        </w:rPr>
      </w:pPr>
    </w:p>
    <w:p w14:paraId="1EAF940D" w14:textId="77777777" w:rsidR="0010195F" w:rsidRPr="0010195F" w:rsidRDefault="0010195F" w:rsidP="0010195F">
      <w:pPr>
        <w:numPr>
          <w:ilvl w:val="0"/>
          <w:numId w:val="45"/>
        </w:numPr>
        <w:spacing w:line="269" w:lineRule="auto"/>
        <w:contextualSpacing/>
        <w:rPr>
          <w:rFonts w:eastAsia="Calibri"/>
        </w:rPr>
      </w:pPr>
      <w:r w:rsidRPr="0010195F">
        <w:rPr>
          <w:rFonts w:eastAsia="Calibri" w:hint="cs"/>
          <w:rtl/>
        </w:rPr>
        <w:t>נבדק אם שיעורי השינוי הממוצעים מובהקים ואם גם בשנת 2024 ההבדלים בין המעגלים מובהקים</w:t>
      </w:r>
      <w:r w:rsidRPr="0010195F">
        <w:rPr>
          <w:rFonts w:eastAsia="Calibri"/>
          <w:vertAlign w:val="superscript"/>
          <w:rtl/>
        </w:rPr>
        <w:footnoteReference w:id="150"/>
      </w:r>
      <w:r w:rsidRPr="0010195F">
        <w:rPr>
          <w:rFonts w:eastAsia="Calibri" w:hint="cs"/>
          <w:rtl/>
        </w:rPr>
        <w:t>.</w:t>
      </w:r>
    </w:p>
    <w:p w14:paraId="50CF84CC" w14:textId="77777777" w:rsidR="0010195F" w:rsidRPr="0010195F" w:rsidRDefault="0010195F" w:rsidP="0010195F">
      <w:pPr>
        <w:spacing w:line="269" w:lineRule="auto"/>
        <w:ind w:left="-567"/>
        <w:rPr>
          <w:rFonts w:eastAsia="Calibri"/>
          <w:szCs w:val="20"/>
          <w:rtl/>
        </w:rPr>
      </w:pPr>
    </w:p>
    <w:p w14:paraId="44266A4A" w14:textId="77777777" w:rsidR="0010195F" w:rsidRPr="0010195F" w:rsidRDefault="0010195F" w:rsidP="008F71BF">
      <w:pPr>
        <w:keepNext/>
        <w:keepLines/>
        <w:spacing w:line="269" w:lineRule="auto"/>
        <w:jc w:val="center"/>
        <w:rPr>
          <w:rFonts w:eastAsia="Calibri"/>
          <w:b/>
          <w:bCs/>
          <w:rtl/>
        </w:rPr>
      </w:pPr>
      <w:r w:rsidRPr="0010195F">
        <w:rPr>
          <w:rFonts w:eastAsia="Calibri" w:hint="eastAsia"/>
          <w:rtl/>
        </w:rPr>
        <w:lastRenderedPageBreak/>
        <w:t>תרשים</w:t>
      </w:r>
      <w:r w:rsidRPr="0010195F">
        <w:rPr>
          <w:rFonts w:eastAsia="Calibri" w:hint="cs"/>
          <w:rtl/>
        </w:rPr>
        <w:t xml:space="preserve"> 39</w:t>
      </w:r>
      <w:r w:rsidRPr="0010195F">
        <w:rPr>
          <w:rFonts w:eastAsia="Calibri"/>
          <w:rtl/>
        </w:rPr>
        <w:t xml:space="preserve">: </w:t>
      </w:r>
      <w:r w:rsidRPr="0010195F">
        <w:rPr>
          <w:rFonts w:eastAsia="Calibri" w:hint="cs"/>
          <w:b/>
          <w:bCs/>
          <w:rtl/>
        </w:rPr>
        <w:t>שיעורי השינוי הממוצעים בציוני הבגרות הסופיים בששת השאלונים שנבדקו, לפי מעגלי הפגיעה ומובהקות השינוי</w:t>
      </w:r>
      <w:r w:rsidRPr="0010195F">
        <w:rPr>
          <w:rFonts w:eastAsia="Calibri"/>
          <w:b/>
          <w:bCs/>
          <w:vertAlign w:val="superscript"/>
          <w:rtl/>
        </w:rPr>
        <w:footnoteReference w:id="151"/>
      </w:r>
      <w:r w:rsidRPr="0010195F">
        <w:rPr>
          <w:rFonts w:eastAsia="Calibri" w:hint="cs"/>
          <w:b/>
          <w:bCs/>
          <w:rtl/>
        </w:rPr>
        <w:t>, 2023 ו-2024</w:t>
      </w:r>
    </w:p>
    <w:p w14:paraId="10C86D1B" w14:textId="77777777" w:rsidR="0010195F" w:rsidRPr="0010195F" w:rsidRDefault="0010195F" w:rsidP="0010195F">
      <w:pPr>
        <w:spacing w:line="269" w:lineRule="auto"/>
        <w:ind w:left="312"/>
        <w:jc w:val="center"/>
        <w:rPr>
          <w:rFonts w:eastAsia="Calibri"/>
          <w:rtl/>
        </w:rPr>
      </w:pPr>
      <w:r w:rsidRPr="0010195F">
        <w:rPr>
          <w:rFonts w:eastAsia="Calibri"/>
        </w:rPr>
        <w:t xml:space="preserve"> </w:t>
      </w:r>
      <w:r w:rsidRPr="0010195F">
        <w:rPr>
          <w:rFonts w:eastAsia="Calibri"/>
          <w:noProof/>
        </w:rPr>
        <w:drawing>
          <wp:inline distT="0" distB="0" distL="0" distR="0" wp14:anchorId="6BDABAE4" wp14:editId="4140C0B4">
            <wp:extent cx="4947920" cy="3130278"/>
            <wp:effectExtent l="0" t="0" r="5080" b="0"/>
            <wp:docPr id="15" name="תמונה 15" descr="מעגל 1 - 4.8%&#10;מעגל 2 - 6.8% &#10;מעגל 3 - 13.7%&#10;מעגל 3.5 - 11.7% &#10;מעגל 4 - 1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t="9230"/>
                    <a:stretch/>
                  </pic:blipFill>
                  <pic:spPr bwMode="auto">
                    <a:xfrm>
                      <a:off x="0" y="0"/>
                      <a:ext cx="4972739" cy="3145980"/>
                    </a:xfrm>
                    <a:prstGeom prst="rect">
                      <a:avLst/>
                    </a:prstGeom>
                    <a:noFill/>
                    <a:ln>
                      <a:noFill/>
                    </a:ln>
                    <a:extLst>
                      <a:ext uri="{53640926-AAD7-44D8-BBD7-CCE9431645EC}">
                        <a14:shadowObscured xmlns:a14="http://schemas.microsoft.com/office/drawing/2010/main"/>
                      </a:ext>
                    </a:extLst>
                  </pic:spPr>
                </pic:pic>
              </a:graphicData>
            </a:graphic>
          </wp:inline>
        </w:drawing>
      </w:r>
    </w:p>
    <w:p w14:paraId="740E5E93" w14:textId="77777777" w:rsidR="0010195F" w:rsidRPr="0010195F" w:rsidRDefault="0010195F" w:rsidP="0010195F">
      <w:pPr>
        <w:spacing w:line="269" w:lineRule="auto"/>
        <w:ind w:left="312"/>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664F2F53" w14:textId="77777777" w:rsidR="0010195F" w:rsidRPr="0010195F" w:rsidRDefault="0010195F" w:rsidP="0010195F">
      <w:pPr>
        <w:spacing w:line="269" w:lineRule="auto"/>
        <w:ind w:left="-567"/>
        <w:rPr>
          <w:rFonts w:eastAsia="Calibri"/>
          <w:szCs w:val="20"/>
          <w:rtl/>
        </w:rPr>
      </w:pPr>
    </w:p>
    <w:p w14:paraId="06D78229" w14:textId="77777777" w:rsidR="0010195F" w:rsidRPr="0010195F" w:rsidRDefault="0010195F" w:rsidP="0010195F">
      <w:pPr>
        <w:spacing w:line="269" w:lineRule="auto"/>
        <w:ind w:left="312"/>
        <w:rPr>
          <w:rFonts w:eastAsia="Calibri"/>
          <w:b/>
          <w:bCs/>
          <w:rtl/>
        </w:rPr>
      </w:pPr>
      <w:r w:rsidRPr="0010195F">
        <w:rPr>
          <w:rFonts w:eastAsia="Calibri" w:hint="eastAsia"/>
          <w:b/>
          <w:bCs/>
          <w:rtl/>
        </w:rPr>
        <w:t>מהבדיקה</w:t>
      </w:r>
      <w:r w:rsidRPr="0010195F">
        <w:rPr>
          <w:rFonts w:eastAsia="Calibri"/>
          <w:b/>
          <w:bCs/>
          <w:rtl/>
        </w:rPr>
        <w:t xml:space="preserve"> </w:t>
      </w:r>
      <w:r w:rsidRPr="0010195F">
        <w:rPr>
          <w:rFonts w:eastAsia="Calibri" w:hint="eastAsia"/>
          <w:b/>
          <w:bCs/>
          <w:rtl/>
        </w:rPr>
        <w:t>עלה</w:t>
      </w:r>
      <w:r w:rsidRPr="0010195F">
        <w:rPr>
          <w:rFonts w:eastAsia="Calibri"/>
          <w:b/>
          <w:bCs/>
          <w:rtl/>
        </w:rPr>
        <w:t xml:space="preserve"> </w:t>
      </w:r>
      <w:r w:rsidRPr="0010195F">
        <w:rPr>
          <w:rFonts w:eastAsia="Calibri" w:hint="eastAsia"/>
          <w:b/>
          <w:bCs/>
          <w:rtl/>
        </w:rPr>
        <w:t>שבששת</w:t>
      </w:r>
      <w:r w:rsidRPr="0010195F">
        <w:rPr>
          <w:rFonts w:eastAsia="Calibri"/>
          <w:b/>
          <w:bCs/>
          <w:rtl/>
        </w:rPr>
        <w:t xml:space="preserve"> השאלונים שנבדקו</w:t>
      </w:r>
      <w:r w:rsidRPr="0010195F">
        <w:rPr>
          <w:rFonts w:eastAsia="Calibri" w:hint="cs"/>
          <w:b/>
          <w:bCs/>
          <w:rtl/>
        </w:rPr>
        <w:t>,</w:t>
      </w:r>
      <w:r w:rsidRPr="0010195F">
        <w:rPr>
          <w:rFonts w:eastAsia="Calibri"/>
          <w:b/>
          <w:bCs/>
          <w:rtl/>
        </w:rPr>
        <w:t xml:space="preserve"> </w:t>
      </w:r>
      <w:r w:rsidRPr="0010195F">
        <w:rPr>
          <w:rFonts w:eastAsia="Calibri" w:hint="eastAsia"/>
          <w:b/>
          <w:bCs/>
          <w:rtl/>
        </w:rPr>
        <w:t>שיעור</w:t>
      </w:r>
      <w:r w:rsidRPr="0010195F">
        <w:rPr>
          <w:rFonts w:eastAsia="Calibri" w:hint="cs"/>
          <w:b/>
          <w:bCs/>
          <w:rtl/>
        </w:rPr>
        <w:t>י</w:t>
      </w:r>
      <w:r w:rsidRPr="0010195F">
        <w:rPr>
          <w:rFonts w:eastAsia="Calibri"/>
          <w:b/>
          <w:bCs/>
          <w:rtl/>
        </w:rPr>
        <w:t xml:space="preserve"> </w:t>
      </w:r>
      <w:r w:rsidRPr="0010195F">
        <w:rPr>
          <w:rFonts w:eastAsia="Calibri" w:hint="eastAsia"/>
          <w:b/>
          <w:bCs/>
          <w:rtl/>
        </w:rPr>
        <w:t>העלייה</w:t>
      </w:r>
      <w:r w:rsidRPr="0010195F">
        <w:rPr>
          <w:rFonts w:eastAsia="Calibri"/>
          <w:b/>
          <w:bCs/>
          <w:rtl/>
        </w:rPr>
        <w:t xml:space="preserve"> </w:t>
      </w:r>
      <w:r w:rsidRPr="0010195F">
        <w:rPr>
          <w:rFonts w:eastAsia="Calibri" w:hint="eastAsia"/>
          <w:b/>
          <w:bCs/>
          <w:rtl/>
        </w:rPr>
        <w:t>הממוצעים</w:t>
      </w:r>
      <w:r w:rsidRPr="0010195F">
        <w:rPr>
          <w:rFonts w:eastAsia="Calibri" w:hint="cs"/>
          <w:b/>
          <w:bCs/>
          <w:rtl/>
        </w:rPr>
        <w:t xml:space="preserve"> בציונים</w:t>
      </w:r>
      <w:r w:rsidRPr="0010195F">
        <w:rPr>
          <w:rFonts w:eastAsia="Calibri"/>
          <w:b/>
          <w:bCs/>
          <w:rtl/>
        </w:rPr>
        <w:t xml:space="preserve"> </w:t>
      </w:r>
      <w:r w:rsidRPr="0010195F">
        <w:rPr>
          <w:rFonts w:eastAsia="Calibri" w:hint="eastAsia"/>
          <w:b/>
          <w:bCs/>
          <w:rtl/>
        </w:rPr>
        <w:t>משנת</w:t>
      </w:r>
      <w:r w:rsidRPr="0010195F">
        <w:rPr>
          <w:rFonts w:eastAsia="Calibri"/>
          <w:b/>
          <w:bCs/>
          <w:rtl/>
        </w:rPr>
        <w:t xml:space="preserve"> 2023 לשנת 2024 הי</w:t>
      </w:r>
      <w:r w:rsidRPr="0010195F">
        <w:rPr>
          <w:rFonts w:eastAsia="Calibri" w:hint="cs"/>
          <w:b/>
          <w:bCs/>
          <w:rtl/>
        </w:rPr>
        <w:t>ו</w:t>
      </w:r>
      <w:r w:rsidRPr="0010195F">
        <w:rPr>
          <w:rFonts w:eastAsia="Calibri"/>
          <w:b/>
          <w:bCs/>
          <w:rtl/>
        </w:rPr>
        <w:t xml:space="preserve"> </w:t>
      </w:r>
      <w:r w:rsidRPr="0010195F">
        <w:rPr>
          <w:rFonts w:eastAsia="Calibri" w:hint="eastAsia"/>
          <w:b/>
          <w:bCs/>
          <w:rtl/>
        </w:rPr>
        <w:t>מובהק</w:t>
      </w:r>
      <w:r w:rsidRPr="0010195F">
        <w:rPr>
          <w:rFonts w:eastAsia="Calibri" w:hint="cs"/>
          <w:b/>
          <w:bCs/>
          <w:rtl/>
        </w:rPr>
        <w:t>ים</w:t>
      </w:r>
      <w:r w:rsidRPr="0010195F">
        <w:rPr>
          <w:rFonts w:eastAsia="Calibri"/>
          <w:b/>
          <w:bCs/>
          <w:rtl/>
        </w:rPr>
        <w:t xml:space="preserve"> </w:t>
      </w:r>
      <w:r w:rsidRPr="0010195F">
        <w:rPr>
          <w:rFonts w:eastAsia="Calibri" w:hint="eastAsia"/>
          <w:b/>
          <w:bCs/>
          <w:rtl/>
        </w:rPr>
        <w:t>מבחינה</w:t>
      </w:r>
      <w:r w:rsidRPr="0010195F">
        <w:rPr>
          <w:rFonts w:eastAsia="Calibri"/>
          <w:b/>
          <w:bCs/>
          <w:rtl/>
        </w:rPr>
        <w:t xml:space="preserve"> </w:t>
      </w:r>
      <w:r w:rsidRPr="0010195F">
        <w:rPr>
          <w:rFonts w:eastAsia="Calibri" w:hint="eastAsia"/>
          <w:b/>
          <w:bCs/>
          <w:rtl/>
        </w:rPr>
        <w:t>סטטיסטית</w:t>
      </w:r>
      <w:r w:rsidRPr="0010195F">
        <w:rPr>
          <w:rFonts w:eastAsia="Calibri"/>
          <w:b/>
          <w:bCs/>
          <w:rtl/>
        </w:rPr>
        <w:t xml:space="preserve"> בכל המעגלים</w:t>
      </w:r>
      <w:r w:rsidRPr="0010195F">
        <w:rPr>
          <w:rFonts w:eastAsia="Calibri"/>
          <w:b/>
          <w:bCs/>
          <w:vertAlign w:val="superscript"/>
          <w:rtl/>
        </w:rPr>
        <w:footnoteReference w:id="152"/>
      </w:r>
      <w:r w:rsidRPr="0010195F">
        <w:rPr>
          <w:rFonts w:eastAsia="Calibri"/>
          <w:b/>
          <w:bCs/>
          <w:rtl/>
        </w:rPr>
        <w:t xml:space="preserve">. </w:t>
      </w:r>
      <w:r w:rsidRPr="0010195F">
        <w:rPr>
          <w:rFonts w:eastAsia="Calibri" w:hint="eastAsia"/>
          <w:b/>
          <w:bCs/>
          <w:rtl/>
        </w:rPr>
        <w:t>בהשוואה</w:t>
      </w:r>
      <w:r w:rsidRPr="0010195F">
        <w:rPr>
          <w:rFonts w:eastAsia="Calibri"/>
          <w:b/>
          <w:bCs/>
          <w:rtl/>
        </w:rPr>
        <w:t xml:space="preserve"> בין המעגלים בשנת 2024</w:t>
      </w:r>
      <w:r w:rsidRPr="0010195F">
        <w:rPr>
          <w:rFonts w:eastAsia="Calibri" w:hint="cs"/>
          <w:b/>
          <w:bCs/>
          <w:rtl/>
        </w:rPr>
        <w:t xml:space="preserve"> נמצא</w:t>
      </w:r>
      <w:r w:rsidRPr="0010195F">
        <w:rPr>
          <w:rFonts w:eastAsia="Calibri"/>
          <w:b/>
          <w:bCs/>
          <w:rtl/>
        </w:rPr>
        <w:t xml:space="preserve"> </w:t>
      </w:r>
      <w:r w:rsidRPr="0010195F">
        <w:rPr>
          <w:rFonts w:eastAsia="Calibri" w:hint="cs"/>
          <w:b/>
          <w:bCs/>
          <w:rtl/>
        </w:rPr>
        <w:t>ש</w:t>
      </w:r>
      <w:r w:rsidRPr="0010195F">
        <w:rPr>
          <w:rFonts w:eastAsia="Calibri" w:hint="eastAsia"/>
          <w:b/>
          <w:bCs/>
          <w:rtl/>
        </w:rPr>
        <w:t>ככל</w:t>
      </w:r>
      <w:r w:rsidRPr="0010195F">
        <w:rPr>
          <w:rFonts w:eastAsia="Calibri"/>
          <w:b/>
          <w:bCs/>
          <w:rtl/>
        </w:rPr>
        <w:t xml:space="preserve"> </w:t>
      </w:r>
      <w:r w:rsidRPr="0010195F">
        <w:rPr>
          <w:rFonts w:eastAsia="Calibri" w:hint="eastAsia"/>
          <w:b/>
          <w:bCs/>
          <w:rtl/>
        </w:rPr>
        <w:t>שההקלות</w:t>
      </w:r>
      <w:r w:rsidRPr="0010195F">
        <w:rPr>
          <w:rFonts w:eastAsia="Calibri"/>
          <w:b/>
          <w:bCs/>
          <w:rtl/>
        </w:rPr>
        <w:t xml:space="preserve"> </w:t>
      </w:r>
      <w:r w:rsidRPr="0010195F">
        <w:rPr>
          <w:rFonts w:eastAsia="Calibri" w:hint="eastAsia"/>
          <w:b/>
          <w:bCs/>
          <w:rtl/>
        </w:rPr>
        <w:t>היו</w:t>
      </w:r>
      <w:r w:rsidRPr="0010195F">
        <w:rPr>
          <w:rFonts w:eastAsia="Calibri"/>
          <w:b/>
          <w:bCs/>
          <w:rtl/>
        </w:rPr>
        <w:t xml:space="preserve"> </w:t>
      </w:r>
      <w:r w:rsidRPr="0010195F">
        <w:rPr>
          <w:rFonts w:eastAsia="Calibri" w:hint="eastAsia"/>
          <w:b/>
          <w:bCs/>
          <w:rtl/>
        </w:rPr>
        <w:t>נרחבות</w:t>
      </w:r>
      <w:r w:rsidRPr="0010195F">
        <w:rPr>
          <w:rFonts w:eastAsia="Calibri"/>
          <w:b/>
          <w:bCs/>
          <w:rtl/>
        </w:rPr>
        <w:t xml:space="preserve"> </w:t>
      </w:r>
      <w:r w:rsidRPr="0010195F">
        <w:rPr>
          <w:rFonts w:eastAsia="Calibri" w:hint="eastAsia"/>
          <w:b/>
          <w:bCs/>
          <w:rtl/>
        </w:rPr>
        <w:t>יותר</w:t>
      </w:r>
      <w:r w:rsidRPr="0010195F">
        <w:rPr>
          <w:rFonts w:eastAsia="Calibri" w:hint="cs"/>
          <w:b/>
          <w:bCs/>
          <w:rtl/>
        </w:rPr>
        <w:t>,</w:t>
      </w:r>
      <w:r w:rsidRPr="0010195F">
        <w:rPr>
          <w:rFonts w:eastAsia="Calibri"/>
          <w:b/>
          <w:bCs/>
          <w:rtl/>
        </w:rPr>
        <w:t xml:space="preserve"> </w:t>
      </w:r>
      <w:r w:rsidRPr="0010195F">
        <w:rPr>
          <w:rFonts w:eastAsia="Calibri" w:hint="eastAsia"/>
          <w:b/>
          <w:bCs/>
          <w:rtl/>
        </w:rPr>
        <w:t>השינוי</w:t>
      </w:r>
      <w:r w:rsidRPr="0010195F">
        <w:rPr>
          <w:rFonts w:eastAsia="Calibri"/>
          <w:b/>
          <w:bCs/>
          <w:rtl/>
        </w:rPr>
        <w:t xml:space="preserve"> </w:t>
      </w:r>
      <w:r w:rsidRPr="0010195F">
        <w:rPr>
          <w:rFonts w:eastAsia="Calibri" w:hint="cs"/>
          <w:b/>
          <w:bCs/>
          <w:rtl/>
        </w:rPr>
        <w:t xml:space="preserve">הממוצע </w:t>
      </w:r>
      <w:r w:rsidRPr="0010195F">
        <w:rPr>
          <w:rFonts w:eastAsia="Calibri" w:hint="eastAsia"/>
          <w:b/>
          <w:bCs/>
          <w:rtl/>
        </w:rPr>
        <w:t>בציונים</w:t>
      </w:r>
      <w:r w:rsidRPr="0010195F">
        <w:rPr>
          <w:rFonts w:eastAsia="Calibri"/>
          <w:b/>
          <w:bCs/>
          <w:rtl/>
        </w:rPr>
        <w:t xml:space="preserve"> </w:t>
      </w:r>
      <w:r w:rsidRPr="0010195F">
        <w:rPr>
          <w:rFonts w:eastAsia="Calibri" w:hint="eastAsia"/>
          <w:b/>
          <w:bCs/>
          <w:rtl/>
        </w:rPr>
        <w:t>היה</w:t>
      </w:r>
      <w:r w:rsidRPr="0010195F">
        <w:rPr>
          <w:rFonts w:eastAsia="Calibri"/>
          <w:b/>
          <w:bCs/>
          <w:rtl/>
        </w:rPr>
        <w:t xml:space="preserve"> </w:t>
      </w:r>
      <w:r w:rsidRPr="0010195F">
        <w:rPr>
          <w:rFonts w:eastAsia="Calibri" w:hint="eastAsia"/>
          <w:b/>
          <w:bCs/>
          <w:rtl/>
        </w:rPr>
        <w:t>גדול</w:t>
      </w:r>
      <w:r w:rsidRPr="0010195F">
        <w:rPr>
          <w:rFonts w:eastAsia="Calibri"/>
          <w:b/>
          <w:bCs/>
          <w:rtl/>
        </w:rPr>
        <w:t xml:space="preserve"> </w:t>
      </w:r>
      <w:r w:rsidRPr="0010195F">
        <w:rPr>
          <w:rFonts w:eastAsia="Calibri" w:hint="eastAsia"/>
          <w:b/>
          <w:bCs/>
          <w:rtl/>
        </w:rPr>
        <w:t>יותר</w:t>
      </w:r>
      <w:r w:rsidRPr="0010195F">
        <w:rPr>
          <w:rFonts w:eastAsia="Calibri"/>
          <w:b/>
          <w:bCs/>
          <w:rtl/>
        </w:rPr>
        <w:t xml:space="preserve"> (למעט </w:t>
      </w:r>
      <w:r w:rsidRPr="0010195F">
        <w:rPr>
          <w:rFonts w:eastAsia="Calibri" w:hint="eastAsia"/>
          <w:b/>
          <w:bCs/>
          <w:rtl/>
        </w:rPr>
        <w:t>ב</w:t>
      </w:r>
      <w:r w:rsidRPr="0010195F">
        <w:rPr>
          <w:rFonts w:eastAsia="Calibri" w:hint="cs"/>
          <w:b/>
          <w:bCs/>
          <w:rtl/>
        </w:rPr>
        <w:t xml:space="preserve">השוואה בין </w:t>
      </w:r>
      <w:r w:rsidRPr="0010195F">
        <w:rPr>
          <w:rFonts w:eastAsia="Calibri" w:hint="eastAsia"/>
          <w:b/>
          <w:bCs/>
          <w:rtl/>
        </w:rPr>
        <w:t>מעגל</w:t>
      </w:r>
      <w:r w:rsidRPr="0010195F">
        <w:rPr>
          <w:rFonts w:eastAsia="Calibri"/>
          <w:b/>
          <w:bCs/>
          <w:rtl/>
        </w:rPr>
        <w:t xml:space="preserve"> </w:t>
      </w:r>
      <w:r w:rsidRPr="0010195F">
        <w:rPr>
          <w:rFonts w:eastAsia="Calibri" w:hint="cs"/>
          <w:b/>
          <w:bCs/>
          <w:rtl/>
        </w:rPr>
        <w:t>3.5</w:t>
      </w:r>
      <w:r w:rsidRPr="0010195F">
        <w:rPr>
          <w:rFonts w:eastAsia="Calibri"/>
          <w:b/>
          <w:bCs/>
          <w:rtl/>
        </w:rPr>
        <w:t xml:space="preserve"> </w:t>
      </w:r>
      <w:r w:rsidRPr="0010195F">
        <w:rPr>
          <w:rFonts w:eastAsia="Calibri" w:hint="cs"/>
          <w:b/>
          <w:bCs/>
          <w:rtl/>
        </w:rPr>
        <w:t>ל</w:t>
      </w:r>
      <w:r w:rsidRPr="0010195F">
        <w:rPr>
          <w:rFonts w:eastAsia="Calibri" w:hint="eastAsia"/>
          <w:b/>
          <w:bCs/>
          <w:rtl/>
        </w:rPr>
        <w:t>מעגל</w:t>
      </w:r>
      <w:r w:rsidRPr="0010195F">
        <w:rPr>
          <w:rFonts w:eastAsia="Calibri"/>
          <w:b/>
          <w:bCs/>
          <w:rtl/>
        </w:rPr>
        <w:t xml:space="preserve"> </w:t>
      </w:r>
      <w:r w:rsidRPr="0010195F">
        <w:rPr>
          <w:rFonts w:eastAsia="Calibri" w:hint="cs"/>
          <w:b/>
          <w:bCs/>
          <w:rtl/>
        </w:rPr>
        <w:t>3</w:t>
      </w:r>
      <w:r w:rsidRPr="0010195F">
        <w:rPr>
          <w:rFonts w:eastAsia="Calibri"/>
          <w:b/>
          <w:bCs/>
          <w:rtl/>
        </w:rPr>
        <w:t>)</w:t>
      </w:r>
      <w:r w:rsidRPr="0010195F">
        <w:rPr>
          <w:rFonts w:eastAsia="Calibri" w:hint="cs"/>
          <w:b/>
          <w:bCs/>
          <w:rtl/>
        </w:rPr>
        <w:t>,</w:t>
      </w:r>
      <w:r w:rsidRPr="0010195F">
        <w:rPr>
          <w:rFonts w:eastAsia="Calibri"/>
          <w:b/>
          <w:bCs/>
          <w:rtl/>
        </w:rPr>
        <w:t xml:space="preserve"> </w:t>
      </w:r>
      <w:r w:rsidRPr="0010195F">
        <w:rPr>
          <w:rFonts w:eastAsia="Calibri" w:hint="eastAsia"/>
          <w:b/>
          <w:bCs/>
          <w:rtl/>
        </w:rPr>
        <w:t>ולרוב</w:t>
      </w:r>
      <w:r w:rsidRPr="0010195F">
        <w:rPr>
          <w:rFonts w:eastAsia="Calibri"/>
          <w:b/>
          <w:bCs/>
          <w:rtl/>
        </w:rPr>
        <w:t xml:space="preserve"> </w:t>
      </w:r>
      <w:r w:rsidRPr="0010195F">
        <w:rPr>
          <w:rFonts w:eastAsia="Calibri" w:hint="eastAsia"/>
          <w:b/>
          <w:bCs/>
          <w:rtl/>
        </w:rPr>
        <w:t>גם</w:t>
      </w:r>
      <w:r w:rsidRPr="0010195F">
        <w:rPr>
          <w:rFonts w:eastAsia="Calibri"/>
          <w:b/>
          <w:bCs/>
          <w:rtl/>
        </w:rPr>
        <w:t xml:space="preserve"> </w:t>
      </w:r>
      <w:r w:rsidRPr="0010195F">
        <w:rPr>
          <w:rFonts w:eastAsia="Calibri" w:hint="eastAsia"/>
          <w:b/>
          <w:bCs/>
          <w:rtl/>
        </w:rPr>
        <w:t>מובהק</w:t>
      </w:r>
      <w:r w:rsidRPr="0010195F">
        <w:rPr>
          <w:rFonts w:eastAsia="Calibri"/>
          <w:b/>
          <w:bCs/>
          <w:rtl/>
        </w:rPr>
        <w:t xml:space="preserve"> </w:t>
      </w:r>
      <w:r w:rsidRPr="0010195F">
        <w:rPr>
          <w:rFonts w:eastAsia="Calibri" w:hint="eastAsia"/>
          <w:b/>
          <w:bCs/>
          <w:rtl/>
        </w:rPr>
        <w:t>סטטיסטית</w:t>
      </w:r>
      <w:r w:rsidRPr="0010195F">
        <w:rPr>
          <w:rFonts w:eastAsia="Calibri"/>
          <w:b/>
          <w:bCs/>
          <w:rtl/>
        </w:rPr>
        <w:t>.</w:t>
      </w:r>
    </w:p>
    <w:p w14:paraId="14A90DCD" w14:textId="77777777" w:rsidR="0010195F" w:rsidRPr="0010195F" w:rsidRDefault="0010195F" w:rsidP="0010195F">
      <w:pPr>
        <w:spacing w:line="269" w:lineRule="auto"/>
        <w:ind w:left="-567"/>
        <w:rPr>
          <w:rFonts w:eastAsia="Calibri"/>
          <w:szCs w:val="20"/>
          <w:rtl/>
        </w:rPr>
      </w:pPr>
    </w:p>
    <w:p w14:paraId="34834013" w14:textId="77777777" w:rsidR="0010195F" w:rsidRPr="0010195F" w:rsidRDefault="0010195F" w:rsidP="0010195F">
      <w:pPr>
        <w:numPr>
          <w:ilvl w:val="0"/>
          <w:numId w:val="45"/>
        </w:numPr>
        <w:spacing w:line="269" w:lineRule="auto"/>
        <w:contextualSpacing/>
        <w:rPr>
          <w:rFonts w:eastAsia="Calibri"/>
          <w:rtl/>
        </w:rPr>
      </w:pPr>
      <w:r w:rsidRPr="0010195F">
        <w:rPr>
          <w:rFonts w:eastAsia="Calibri" w:hint="cs"/>
          <w:rtl/>
        </w:rPr>
        <w:t>נבדק עבור כל מקצוע (על פי כל אחד מהשאלונים שנבדקו) אם יש פער מובהק בשיעור השינוי הממוצע בציונים משנת 2023 לשנת 2024 בין בתיה"ס שנכללו במעגל 1 (רמת ההקלות הבסיסית) ובין בתיה"ס שנכללו במעגלים הגבוהים יותר (הרמות הגבוהות יותר של ההקלות)</w:t>
      </w:r>
      <w:r w:rsidRPr="0010195F">
        <w:rPr>
          <w:rFonts w:eastAsia="Calibri"/>
          <w:vertAlign w:val="superscript"/>
          <w:rtl/>
        </w:rPr>
        <w:footnoteReference w:id="153"/>
      </w:r>
      <w:r w:rsidRPr="0010195F">
        <w:rPr>
          <w:rFonts w:eastAsia="Calibri" w:hint="cs"/>
          <w:rtl/>
        </w:rPr>
        <w:t>.</w:t>
      </w:r>
    </w:p>
    <w:p w14:paraId="2A3DE123" w14:textId="77777777" w:rsidR="0010195F" w:rsidRPr="0010195F" w:rsidRDefault="0010195F" w:rsidP="0010195F">
      <w:pPr>
        <w:spacing w:line="269" w:lineRule="auto"/>
        <w:ind w:left="-567"/>
        <w:rPr>
          <w:rFonts w:eastAsia="Calibri"/>
          <w:szCs w:val="20"/>
          <w:rtl/>
        </w:rPr>
      </w:pPr>
    </w:p>
    <w:tbl>
      <w:tblPr>
        <w:tblStyle w:val="af5"/>
        <w:bidiVisual/>
        <w:tblW w:w="0" w:type="auto"/>
        <w:tblInd w:w="416" w:type="dxa"/>
        <w:tblLook w:val="04A0" w:firstRow="1" w:lastRow="0" w:firstColumn="1" w:lastColumn="0" w:noHBand="0" w:noVBand="1"/>
      </w:tblPr>
      <w:tblGrid>
        <w:gridCol w:w="4086"/>
        <w:gridCol w:w="3947"/>
      </w:tblGrid>
      <w:tr w:rsidR="0010195F" w:rsidRPr="0010195F" w14:paraId="3C3DCBE4" w14:textId="77777777" w:rsidTr="007E7FF4">
        <w:tc>
          <w:tcPr>
            <w:tcW w:w="4086" w:type="dxa"/>
          </w:tcPr>
          <w:p w14:paraId="22F2B317" w14:textId="77777777" w:rsidR="0010195F" w:rsidRDefault="0010195F" w:rsidP="008F71BF">
            <w:pPr>
              <w:spacing w:line="269" w:lineRule="auto"/>
              <w:jc w:val="center"/>
              <w:rPr>
                <w:rFonts w:eastAsia="Calibri"/>
                <w:b/>
                <w:bCs/>
                <w:rtl/>
              </w:rPr>
            </w:pPr>
            <w:r w:rsidRPr="0010195F">
              <w:rPr>
                <w:rFonts w:eastAsia="Calibri" w:hint="eastAsia"/>
                <w:rtl/>
              </w:rPr>
              <w:lastRenderedPageBreak/>
              <w:t>תרשים</w:t>
            </w:r>
            <w:r w:rsidRPr="0010195F">
              <w:rPr>
                <w:rFonts w:eastAsia="Calibri" w:hint="cs"/>
                <w:rtl/>
              </w:rPr>
              <w:t xml:space="preserve"> 40</w:t>
            </w:r>
            <w:r w:rsidRPr="0010195F">
              <w:rPr>
                <w:rFonts w:eastAsia="Calibri"/>
                <w:rtl/>
              </w:rPr>
              <w:t>:</w:t>
            </w:r>
            <w:r w:rsidRPr="0010195F">
              <w:rPr>
                <w:rFonts w:eastAsia="Calibri" w:hint="cs"/>
                <w:b/>
                <w:bCs/>
                <w:rtl/>
              </w:rPr>
              <w:t xml:space="preserve"> שיעורי השינוי הממוצעים בציוני הבגרות הסופיים בשאלון 011-281 בעברית (לשון והבעה) במעגלים 2, 3, 3.5 ו-4 מול מעגל 1, 2023 ו-2024</w:t>
            </w:r>
          </w:p>
          <w:p w14:paraId="53CD35BF" w14:textId="77777777" w:rsidR="0010195F" w:rsidRPr="0010195F" w:rsidRDefault="0010195F" w:rsidP="0010195F">
            <w:pPr>
              <w:spacing w:line="269" w:lineRule="auto"/>
              <w:rPr>
                <w:rFonts w:eastAsia="Calibri"/>
                <w:rtl/>
              </w:rPr>
            </w:pPr>
            <w:r w:rsidRPr="0010195F">
              <w:rPr>
                <w:rFonts w:eastAsia="Calibri"/>
                <w:noProof/>
              </w:rPr>
              <w:drawing>
                <wp:inline distT="0" distB="0" distL="0" distR="0" wp14:anchorId="6C2D873D" wp14:editId="29AA24CD">
                  <wp:extent cx="2450191" cy="2289955"/>
                  <wp:effectExtent l="0" t="0" r="7620" b="0"/>
                  <wp:docPr id="18" name="תמונה 18" descr="מעגל 1 - 9.0% &#10;מעגלים 2, 3, 3.5, 4 - 1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290"/>
                          <a:stretch/>
                        </pic:blipFill>
                        <pic:spPr bwMode="auto">
                          <a:xfrm>
                            <a:off x="0" y="0"/>
                            <a:ext cx="2463759" cy="2302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7" w:type="dxa"/>
          </w:tcPr>
          <w:p w14:paraId="0293C9AA" w14:textId="77777777" w:rsidR="0010195F" w:rsidRDefault="0010195F" w:rsidP="008F71BF">
            <w:pPr>
              <w:spacing w:line="269" w:lineRule="auto"/>
              <w:jc w:val="center"/>
              <w:rPr>
                <w:rFonts w:eastAsia="Calibri"/>
                <w:b/>
                <w:bCs/>
                <w:rtl/>
              </w:rPr>
            </w:pPr>
            <w:bookmarkStart w:id="55" w:name="_Hlk200968632"/>
            <w:r w:rsidRPr="0010195F">
              <w:rPr>
                <w:rFonts w:eastAsia="Calibri" w:hint="eastAsia"/>
                <w:rtl/>
              </w:rPr>
              <w:t>תרשים</w:t>
            </w:r>
            <w:r w:rsidRPr="0010195F">
              <w:rPr>
                <w:rFonts w:eastAsia="Calibri" w:hint="cs"/>
                <w:rtl/>
              </w:rPr>
              <w:t xml:space="preserve"> 41</w:t>
            </w:r>
            <w:r w:rsidRPr="0010195F">
              <w:rPr>
                <w:rFonts w:eastAsia="Calibri"/>
                <w:rtl/>
              </w:rPr>
              <w:t xml:space="preserve">: </w:t>
            </w:r>
            <w:r w:rsidRPr="0010195F">
              <w:rPr>
                <w:rFonts w:eastAsia="Calibri" w:hint="cs"/>
                <w:b/>
                <w:bCs/>
                <w:rtl/>
              </w:rPr>
              <w:t>שיעורי השינוי הממוצעים בציוני הבגרות הסופיים בשאלון 016-582 באנגלית (5 יח"ל) במעגלים 2, 3, 3.5 ו-4 מול מעגל 1, 2023 ו-2024</w:t>
            </w:r>
            <w:bookmarkEnd w:id="55"/>
          </w:p>
          <w:p w14:paraId="7AAC3A19" w14:textId="77777777" w:rsidR="0010195F" w:rsidRPr="0010195F" w:rsidRDefault="0010195F" w:rsidP="0010195F">
            <w:pPr>
              <w:spacing w:line="269" w:lineRule="auto"/>
              <w:rPr>
                <w:rFonts w:eastAsia="Calibri"/>
                <w:rtl/>
              </w:rPr>
            </w:pPr>
            <w:r w:rsidRPr="0010195F">
              <w:rPr>
                <w:rFonts w:eastAsia="Calibri"/>
                <w:noProof/>
              </w:rPr>
              <w:drawing>
                <wp:inline distT="0" distB="0" distL="0" distR="0" wp14:anchorId="7F5286D7" wp14:editId="1C0BD30E">
                  <wp:extent cx="2369536" cy="2275623"/>
                  <wp:effectExtent l="0" t="0" r="0" b="0"/>
                  <wp:docPr id="59" name="תמונה 59" descr="מעגל 1 - 0.8% &#10;מעגלים 2, 3, 3.5, 4 -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a:extLst>
                              <a:ext uri="{28A0092B-C50C-407E-A947-70E740481C1C}">
                                <a14:useLocalDpi xmlns:a14="http://schemas.microsoft.com/office/drawing/2010/main" val="0"/>
                              </a:ext>
                            </a:extLst>
                          </a:blip>
                          <a:srcRect t="17256"/>
                          <a:stretch/>
                        </pic:blipFill>
                        <pic:spPr bwMode="auto">
                          <a:xfrm>
                            <a:off x="0" y="0"/>
                            <a:ext cx="2395580" cy="2300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195F" w:rsidRPr="0010195F" w14:paraId="6705C69A" w14:textId="77777777" w:rsidTr="007E7FF4">
        <w:tc>
          <w:tcPr>
            <w:tcW w:w="4086" w:type="dxa"/>
          </w:tcPr>
          <w:p w14:paraId="29C3CF82" w14:textId="77777777" w:rsidR="0010195F" w:rsidRDefault="0010195F" w:rsidP="008F71BF">
            <w:pPr>
              <w:spacing w:line="269" w:lineRule="auto"/>
              <w:jc w:val="center"/>
              <w:rPr>
                <w:rFonts w:eastAsia="Calibri"/>
                <w:rtl/>
              </w:rPr>
            </w:pPr>
            <w:bookmarkStart w:id="56" w:name="_Hlk200969344"/>
            <w:r w:rsidRPr="0010195F">
              <w:rPr>
                <w:rFonts w:eastAsia="Calibri" w:hint="eastAsia"/>
                <w:rtl/>
              </w:rPr>
              <w:t>תרשים</w:t>
            </w:r>
            <w:r w:rsidRPr="0010195F">
              <w:rPr>
                <w:rFonts w:eastAsia="Calibri" w:hint="cs"/>
                <w:rtl/>
              </w:rPr>
              <w:t xml:space="preserve"> 42</w:t>
            </w:r>
            <w:r w:rsidRPr="0010195F">
              <w:rPr>
                <w:rFonts w:eastAsia="Calibri"/>
                <w:rtl/>
              </w:rPr>
              <w:t>:</w:t>
            </w:r>
            <w:r w:rsidRPr="0010195F">
              <w:rPr>
                <w:rFonts w:eastAsia="Calibri" w:hint="cs"/>
                <w:b/>
                <w:bCs/>
                <w:rtl/>
              </w:rPr>
              <w:t xml:space="preserve"> שיעורי השינוי הממוצעים בציוני הבגרות הסופיים </w:t>
            </w:r>
            <w:r w:rsidRPr="0010195F">
              <w:rPr>
                <w:rFonts w:eastAsia="Calibri" w:hint="eastAsia"/>
                <w:b/>
                <w:bCs/>
                <w:rtl/>
              </w:rPr>
              <w:t>בשאלו</w:t>
            </w:r>
            <w:r w:rsidRPr="0010195F">
              <w:rPr>
                <w:rFonts w:eastAsia="Calibri" w:hint="cs"/>
                <w:b/>
                <w:bCs/>
                <w:rtl/>
              </w:rPr>
              <w:t>ן</w:t>
            </w:r>
            <w:r w:rsidRPr="0010195F">
              <w:rPr>
                <w:rFonts w:eastAsia="Calibri"/>
                <w:b/>
                <w:bCs/>
                <w:rtl/>
              </w:rPr>
              <w:t xml:space="preserve"> 035-481 </w:t>
            </w:r>
            <w:r w:rsidRPr="0010195F">
              <w:rPr>
                <w:rFonts w:eastAsia="Calibri" w:hint="cs"/>
                <w:b/>
                <w:bCs/>
                <w:rtl/>
              </w:rPr>
              <w:t>במתמטיקה (4 יח"ל) במעגלים 2, 3, 3.5 ו-4 מול מעגל 1, 2023 ו-2024</w:t>
            </w:r>
            <w:bookmarkEnd w:id="56"/>
          </w:p>
          <w:p w14:paraId="57FC745C" w14:textId="77777777" w:rsidR="0010195F" w:rsidRPr="0010195F" w:rsidRDefault="0010195F" w:rsidP="007E7FF4">
            <w:pPr>
              <w:spacing w:line="269" w:lineRule="auto"/>
              <w:jc w:val="center"/>
              <w:rPr>
                <w:rFonts w:eastAsia="Calibri"/>
              </w:rPr>
            </w:pPr>
            <w:r w:rsidRPr="0010195F">
              <w:rPr>
                <w:rFonts w:eastAsia="Calibri"/>
                <w:noProof/>
              </w:rPr>
              <w:drawing>
                <wp:inline distT="0" distB="0" distL="0" distR="0" wp14:anchorId="0CAC77C3" wp14:editId="4F7B25BE">
                  <wp:extent cx="2339340" cy="2394911"/>
                  <wp:effectExtent l="0" t="0" r="3810" b="5715"/>
                  <wp:docPr id="60" name="תמונה 60" descr="מעגל 1 - 4.5% &#10;מעגלים 2, 3, 3.5, 4 -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a:extLst>
                              <a:ext uri="{28A0092B-C50C-407E-A947-70E740481C1C}">
                                <a14:useLocalDpi xmlns:a14="http://schemas.microsoft.com/office/drawing/2010/main" val="0"/>
                              </a:ext>
                            </a:extLst>
                          </a:blip>
                          <a:srcRect t="17254"/>
                          <a:stretch/>
                        </pic:blipFill>
                        <pic:spPr bwMode="auto">
                          <a:xfrm>
                            <a:off x="0" y="0"/>
                            <a:ext cx="2343517" cy="2399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7" w:type="dxa"/>
          </w:tcPr>
          <w:p w14:paraId="0B08C7DD" w14:textId="77777777" w:rsidR="0010195F" w:rsidRDefault="00E24E6B" w:rsidP="008F71BF">
            <w:pPr>
              <w:spacing w:line="269" w:lineRule="auto"/>
              <w:jc w:val="center"/>
              <w:rPr>
                <w:rFonts w:eastAsia="Calibri"/>
                <w:rtl/>
              </w:rPr>
            </w:pPr>
            <w:bookmarkStart w:id="57" w:name="_Hlk200969479"/>
            <w:r w:rsidRPr="0010195F">
              <w:rPr>
                <w:rFonts w:eastAsia="Calibri"/>
                <w:noProof/>
              </w:rPr>
              <w:drawing>
                <wp:anchor distT="0" distB="0" distL="114300" distR="114300" simplePos="0" relativeHeight="251660288" behindDoc="1" locked="0" layoutInCell="1" allowOverlap="1" wp14:anchorId="4263C2D0" wp14:editId="083588C5">
                  <wp:simplePos x="0" y="0"/>
                  <wp:positionH relativeFrom="column">
                    <wp:posOffset>52705</wp:posOffset>
                  </wp:positionH>
                  <wp:positionV relativeFrom="paragraph">
                    <wp:posOffset>795851</wp:posOffset>
                  </wp:positionV>
                  <wp:extent cx="2318385" cy="2256790"/>
                  <wp:effectExtent l="0" t="0" r="5715" b="0"/>
                  <wp:wrapTight wrapText="bothSides">
                    <wp:wrapPolygon edited="0">
                      <wp:start x="0" y="0"/>
                      <wp:lineTo x="0" y="21333"/>
                      <wp:lineTo x="21476" y="21333"/>
                      <wp:lineTo x="21476" y="0"/>
                      <wp:lineTo x="0" y="0"/>
                    </wp:wrapPolygon>
                  </wp:wrapTight>
                  <wp:docPr id="61" name="תמונה 61" descr="מעגל 1 - 6.7%&#10;מעגלים 2, 3, 3.5, 4 -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8">
                            <a:extLst>
                              <a:ext uri="{28A0092B-C50C-407E-A947-70E740481C1C}">
                                <a14:useLocalDpi xmlns:a14="http://schemas.microsoft.com/office/drawing/2010/main" val="0"/>
                              </a:ext>
                            </a:extLst>
                          </a:blip>
                          <a:srcRect t="20672" b="1"/>
                          <a:stretch/>
                        </pic:blipFill>
                        <pic:spPr bwMode="auto">
                          <a:xfrm>
                            <a:off x="0" y="0"/>
                            <a:ext cx="2318385" cy="22567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195F" w:rsidRPr="0010195F">
              <w:rPr>
                <w:rFonts w:eastAsia="Calibri" w:hint="eastAsia"/>
                <w:rtl/>
              </w:rPr>
              <w:t>תרשים</w:t>
            </w:r>
            <w:r w:rsidR="0010195F" w:rsidRPr="0010195F">
              <w:rPr>
                <w:rFonts w:eastAsia="Calibri" w:hint="cs"/>
                <w:rtl/>
              </w:rPr>
              <w:t xml:space="preserve"> 43</w:t>
            </w:r>
            <w:r w:rsidR="0010195F" w:rsidRPr="0010195F">
              <w:rPr>
                <w:rFonts w:eastAsia="Calibri"/>
                <w:rtl/>
              </w:rPr>
              <w:t xml:space="preserve">: </w:t>
            </w:r>
            <w:r w:rsidR="0010195F" w:rsidRPr="0010195F">
              <w:rPr>
                <w:rFonts w:eastAsia="Calibri" w:hint="cs"/>
                <w:b/>
                <w:bCs/>
                <w:rtl/>
              </w:rPr>
              <w:t xml:space="preserve">שיעורי השינוי הממוצעים בציוני הבגרות הסופיים </w:t>
            </w:r>
            <w:r w:rsidR="0010195F" w:rsidRPr="0010195F">
              <w:rPr>
                <w:rFonts w:eastAsia="Calibri" w:hint="eastAsia"/>
                <w:b/>
                <w:bCs/>
                <w:rtl/>
              </w:rPr>
              <w:t>בשאלו</w:t>
            </w:r>
            <w:r w:rsidR="0010195F" w:rsidRPr="0010195F">
              <w:rPr>
                <w:rFonts w:eastAsia="Calibri" w:hint="cs"/>
                <w:b/>
                <w:bCs/>
                <w:rtl/>
              </w:rPr>
              <w:t>ן</w:t>
            </w:r>
            <w:r w:rsidR="0010195F" w:rsidRPr="0010195F">
              <w:rPr>
                <w:rFonts w:eastAsia="Calibri"/>
                <w:b/>
                <w:bCs/>
                <w:rtl/>
              </w:rPr>
              <w:t xml:space="preserve"> 035-482</w:t>
            </w:r>
            <w:r w:rsidR="0010195F" w:rsidRPr="0010195F">
              <w:rPr>
                <w:rFonts w:eastAsia="Calibri" w:hint="cs"/>
                <w:b/>
                <w:bCs/>
                <w:rtl/>
              </w:rPr>
              <w:t xml:space="preserve"> במתמטיקה (4 יח"ל) במעגלים 2, 3, 3.5 ו-4 מול מעגל 1, 2023 ו-2024</w:t>
            </w:r>
            <w:bookmarkEnd w:id="57"/>
          </w:p>
          <w:p w14:paraId="6AE825FA" w14:textId="77777777" w:rsidR="0010195F" w:rsidRPr="0010195F" w:rsidRDefault="0010195F" w:rsidP="0010195F">
            <w:pPr>
              <w:spacing w:line="269" w:lineRule="auto"/>
              <w:rPr>
                <w:rFonts w:eastAsia="Calibri"/>
                <w:rtl/>
              </w:rPr>
            </w:pPr>
          </w:p>
        </w:tc>
      </w:tr>
      <w:tr w:rsidR="0010195F" w:rsidRPr="0010195F" w14:paraId="32C471A8" w14:textId="77777777" w:rsidTr="007E7FF4">
        <w:tc>
          <w:tcPr>
            <w:tcW w:w="4086" w:type="dxa"/>
          </w:tcPr>
          <w:p w14:paraId="63A0F99B" w14:textId="77777777" w:rsidR="0010195F" w:rsidRPr="0010195F" w:rsidRDefault="0010195F" w:rsidP="008F71BF">
            <w:pPr>
              <w:spacing w:line="269" w:lineRule="auto"/>
              <w:jc w:val="center"/>
              <w:rPr>
                <w:rFonts w:eastAsia="Calibri"/>
                <w:rtl/>
              </w:rPr>
            </w:pPr>
            <w:bookmarkStart w:id="58" w:name="_Hlk200969851"/>
            <w:r w:rsidRPr="0010195F">
              <w:rPr>
                <w:rFonts w:eastAsia="Calibri" w:hint="eastAsia"/>
                <w:rtl/>
              </w:rPr>
              <w:lastRenderedPageBreak/>
              <w:t>תרשים</w:t>
            </w:r>
            <w:r w:rsidRPr="0010195F">
              <w:rPr>
                <w:rFonts w:eastAsia="Calibri" w:hint="cs"/>
                <w:rtl/>
              </w:rPr>
              <w:t xml:space="preserve"> 44</w:t>
            </w:r>
            <w:r w:rsidRPr="0010195F">
              <w:rPr>
                <w:rFonts w:eastAsia="Calibri"/>
                <w:rtl/>
              </w:rPr>
              <w:t xml:space="preserve">: </w:t>
            </w:r>
            <w:r w:rsidRPr="0010195F">
              <w:rPr>
                <w:rFonts w:eastAsia="Calibri" w:hint="cs"/>
                <w:b/>
                <w:bCs/>
                <w:rtl/>
              </w:rPr>
              <w:t>שיעורי השינוי הממוצעים בציוני הבגרות הסופיים בשאלון 035-581 במתמטיקה (5 יח"ל) במעגלים 2, 3, 3.5 ו-4 מול מעגל 1, 2023 ו-2024</w:t>
            </w:r>
            <w:bookmarkEnd w:id="58"/>
          </w:p>
          <w:p w14:paraId="31948C39" w14:textId="77777777" w:rsidR="0010195F" w:rsidRPr="0010195F" w:rsidRDefault="0010195F" w:rsidP="0010195F">
            <w:pPr>
              <w:spacing w:line="269" w:lineRule="auto"/>
              <w:rPr>
                <w:rFonts w:eastAsia="Calibri"/>
                <w:rtl/>
              </w:rPr>
            </w:pPr>
            <w:r w:rsidRPr="0010195F">
              <w:rPr>
                <w:rFonts w:eastAsia="Calibri"/>
                <w:noProof/>
              </w:rPr>
              <w:drawing>
                <wp:inline distT="0" distB="0" distL="0" distR="0" wp14:anchorId="08CCB3EE" wp14:editId="301F5414">
                  <wp:extent cx="2419350" cy="2642675"/>
                  <wp:effectExtent l="0" t="0" r="0" b="5715"/>
                  <wp:docPr id="62" name="תמונה 62" descr="מעגל 1 - 4.7% &#10;מעגלים 2, 3, 3.5, 4 -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9">
                            <a:extLst>
                              <a:ext uri="{28A0092B-C50C-407E-A947-70E740481C1C}">
                                <a14:useLocalDpi xmlns:a14="http://schemas.microsoft.com/office/drawing/2010/main" val="0"/>
                              </a:ext>
                            </a:extLst>
                          </a:blip>
                          <a:srcRect t="17915"/>
                          <a:stretch/>
                        </pic:blipFill>
                        <pic:spPr bwMode="auto">
                          <a:xfrm>
                            <a:off x="0" y="0"/>
                            <a:ext cx="2419350" cy="2642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7" w:type="dxa"/>
          </w:tcPr>
          <w:p w14:paraId="2AD4232D" w14:textId="77777777" w:rsidR="0010195F" w:rsidRPr="0010195F" w:rsidRDefault="0010195F" w:rsidP="008F71BF">
            <w:pPr>
              <w:spacing w:line="269" w:lineRule="auto"/>
              <w:jc w:val="center"/>
              <w:rPr>
                <w:rFonts w:eastAsia="Calibri"/>
                <w:rtl/>
              </w:rPr>
            </w:pPr>
            <w:bookmarkStart w:id="59" w:name="_Hlk200970467"/>
            <w:r w:rsidRPr="0010195F">
              <w:rPr>
                <w:rFonts w:eastAsia="Calibri" w:hint="eastAsia"/>
                <w:rtl/>
              </w:rPr>
              <w:t>תרשים</w:t>
            </w:r>
            <w:r w:rsidRPr="0010195F">
              <w:rPr>
                <w:rFonts w:eastAsia="Calibri"/>
                <w:rtl/>
              </w:rPr>
              <w:t xml:space="preserve"> </w:t>
            </w:r>
            <w:r w:rsidRPr="0010195F">
              <w:rPr>
                <w:rFonts w:eastAsia="Calibri" w:hint="cs"/>
                <w:rtl/>
              </w:rPr>
              <w:t>45</w:t>
            </w:r>
            <w:r w:rsidRPr="0010195F">
              <w:rPr>
                <w:rFonts w:eastAsia="Calibri"/>
                <w:rtl/>
              </w:rPr>
              <w:t>:</w:t>
            </w:r>
            <w:r w:rsidRPr="0010195F">
              <w:rPr>
                <w:rFonts w:eastAsia="Calibri" w:hint="cs"/>
                <w:b/>
                <w:bCs/>
                <w:rtl/>
              </w:rPr>
              <w:t xml:space="preserve"> שיעורי השינוי הממוצעים בציוני הבגרות הסופיים בשאלון 035-581 במתמטיקה (5 יח"ל) במעגלים 2, 3, 3.5 ו-4 מול מעגל 1, 2023 ו-2024</w:t>
            </w:r>
            <w:bookmarkEnd w:id="59"/>
          </w:p>
          <w:p w14:paraId="27563F3B" w14:textId="77777777" w:rsidR="0010195F" w:rsidRPr="0010195F" w:rsidRDefault="0010195F" w:rsidP="0010195F">
            <w:pPr>
              <w:spacing w:line="269" w:lineRule="auto"/>
              <w:rPr>
                <w:rFonts w:eastAsia="Calibri"/>
                <w:rtl/>
              </w:rPr>
            </w:pPr>
            <w:r w:rsidRPr="0010195F">
              <w:rPr>
                <w:rFonts w:eastAsia="Calibri"/>
                <w:noProof/>
              </w:rPr>
              <w:drawing>
                <wp:inline distT="0" distB="0" distL="0" distR="0" wp14:anchorId="3CE959F5" wp14:editId="5F2CEBE9">
                  <wp:extent cx="2286000" cy="2583913"/>
                  <wp:effectExtent l="0" t="0" r="0" b="6985"/>
                  <wp:docPr id="63" name="תמונה 63" descr="מעגל 1 - 2.1% &#10;מעגלים 2, 3, 3.5, 4 -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0">
                            <a:extLst>
                              <a:ext uri="{28A0092B-C50C-407E-A947-70E740481C1C}">
                                <a14:useLocalDpi xmlns:a14="http://schemas.microsoft.com/office/drawing/2010/main" val="0"/>
                              </a:ext>
                            </a:extLst>
                          </a:blip>
                          <a:srcRect t="19503"/>
                          <a:stretch/>
                        </pic:blipFill>
                        <pic:spPr bwMode="auto">
                          <a:xfrm>
                            <a:off x="0" y="0"/>
                            <a:ext cx="2286000" cy="25839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490EDA" w14:textId="77777777" w:rsidR="0010195F" w:rsidRPr="0010195F" w:rsidRDefault="0010195F" w:rsidP="0010195F">
      <w:pPr>
        <w:spacing w:line="269" w:lineRule="auto"/>
        <w:rPr>
          <w:rFonts w:eastAsia="Calibri"/>
          <w:szCs w:val="20"/>
          <w:rtl/>
        </w:rPr>
      </w:pPr>
      <w:r w:rsidRPr="0010195F">
        <w:rPr>
          <w:rFonts w:eastAsia="Calibri" w:hint="eastAsia"/>
          <w:szCs w:val="20"/>
          <w:rtl/>
        </w:rPr>
        <w:t>על</w:t>
      </w:r>
      <w:r w:rsidRPr="0010195F">
        <w:rPr>
          <w:rFonts w:eastAsia="Calibri"/>
          <w:szCs w:val="20"/>
          <w:rtl/>
        </w:rPr>
        <w:t xml:space="preserve"> </w:t>
      </w:r>
      <w:r w:rsidRPr="0010195F">
        <w:rPr>
          <w:rFonts w:eastAsia="Calibri" w:hint="eastAsia"/>
          <w:szCs w:val="20"/>
          <w:rtl/>
        </w:rPr>
        <w:t>פי</w:t>
      </w:r>
      <w:r w:rsidRPr="0010195F">
        <w:rPr>
          <w:rFonts w:eastAsia="Calibri"/>
          <w:szCs w:val="20"/>
          <w:rtl/>
        </w:rPr>
        <w:t xml:space="preserve"> </w:t>
      </w:r>
      <w:r w:rsidRPr="0010195F">
        <w:rPr>
          <w:rFonts w:eastAsia="Calibri" w:hint="eastAsia"/>
          <w:szCs w:val="20"/>
          <w:rtl/>
        </w:rPr>
        <w:t>נתוני</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החינוך</w:t>
      </w:r>
      <w:r w:rsidRPr="0010195F">
        <w:rPr>
          <w:rFonts w:eastAsia="Calibri"/>
          <w:szCs w:val="20"/>
          <w:rtl/>
        </w:rPr>
        <w:t xml:space="preserve">, </w:t>
      </w:r>
      <w:r w:rsidRPr="0010195F">
        <w:rPr>
          <w:rFonts w:eastAsia="Calibri" w:hint="eastAsia"/>
          <w:szCs w:val="20"/>
          <w:rtl/>
        </w:rPr>
        <w:t>בעיבוד</w:t>
      </w:r>
      <w:r w:rsidRPr="0010195F">
        <w:rPr>
          <w:rFonts w:eastAsia="Calibri"/>
          <w:szCs w:val="20"/>
          <w:rtl/>
        </w:rPr>
        <w:t xml:space="preserve"> </w:t>
      </w:r>
      <w:r w:rsidRPr="0010195F">
        <w:rPr>
          <w:rFonts w:eastAsia="Calibri" w:hint="eastAsia"/>
          <w:szCs w:val="20"/>
          <w:rtl/>
        </w:rPr>
        <w:t>משרד</w:t>
      </w:r>
      <w:r w:rsidRPr="0010195F">
        <w:rPr>
          <w:rFonts w:eastAsia="Calibri"/>
          <w:szCs w:val="20"/>
          <w:rtl/>
        </w:rPr>
        <w:t xml:space="preserve"> </w:t>
      </w:r>
      <w:r w:rsidRPr="0010195F">
        <w:rPr>
          <w:rFonts w:eastAsia="Calibri" w:hint="eastAsia"/>
          <w:szCs w:val="20"/>
          <w:rtl/>
        </w:rPr>
        <w:t>מבקר</w:t>
      </w:r>
      <w:r w:rsidRPr="0010195F">
        <w:rPr>
          <w:rFonts w:eastAsia="Calibri"/>
          <w:szCs w:val="20"/>
          <w:rtl/>
        </w:rPr>
        <w:t xml:space="preserve"> </w:t>
      </w:r>
      <w:r w:rsidRPr="0010195F">
        <w:rPr>
          <w:rFonts w:eastAsia="Calibri" w:hint="eastAsia"/>
          <w:szCs w:val="20"/>
          <w:rtl/>
        </w:rPr>
        <w:t>המדינה</w:t>
      </w:r>
      <w:r w:rsidRPr="0010195F">
        <w:rPr>
          <w:rFonts w:eastAsia="Calibri"/>
          <w:szCs w:val="20"/>
          <w:rtl/>
        </w:rPr>
        <w:t>.</w:t>
      </w:r>
    </w:p>
    <w:p w14:paraId="4ECB8C59" w14:textId="77777777" w:rsidR="0010195F" w:rsidRPr="0010195F" w:rsidRDefault="0010195F" w:rsidP="0010195F">
      <w:pPr>
        <w:spacing w:line="269" w:lineRule="auto"/>
        <w:ind w:left="-567"/>
        <w:rPr>
          <w:rFonts w:eastAsia="Calibri"/>
          <w:szCs w:val="20"/>
          <w:rtl/>
        </w:rPr>
      </w:pPr>
    </w:p>
    <w:p w14:paraId="71D41349" w14:textId="77777777" w:rsidR="0010195F" w:rsidRPr="0010195F" w:rsidRDefault="0010195F" w:rsidP="0010195F">
      <w:pPr>
        <w:spacing w:line="269" w:lineRule="auto"/>
        <w:rPr>
          <w:rFonts w:eastAsia="Calibri"/>
          <w:b/>
          <w:bCs/>
          <w:rtl/>
        </w:rPr>
      </w:pPr>
      <w:r w:rsidRPr="0010195F">
        <w:rPr>
          <w:rFonts w:eastAsia="Calibri" w:hint="eastAsia"/>
          <w:b/>
          <w:bCs/>
          <w:rtl/>
        </w:rPr>
        <w:t>עלה</w:t>
      </w:r>
      <w:r w:rsidRPr="0010195F">
        <w:rPr>
          <w:rFonts w:eastAsia="Calibri"/>
          <w:b/>
          <w:bCs/>
          <w:rtl/>
        </w:rPr>
        <w:t xml:space="preserve"> </w:t>
      </w:r>
      <w:r w:rsidRPr="0010195F">
        <w:rPr>
          <w:rFonts w:eastAsia="Calibri" w:hint="eastAsia"/>
          <w:b/>
          <w:bCs/>
          <w:rtl/>
        </w:rPr>
        <w:t>כי</w:t>
      </w:r>
      <w:r w:rsidRPr="0010195F">
        <w:rPr>
          <w:rFonts w:eastAsia="Calibri"/>
          <w:b/>
          <w:bCs/>
          <w:rtl/>
        </w:rPr>
        <w:t xml:space="preserve"> </w:t>
      </w:r>
      <w:r w:rsidRPr="0010195F">
        <w:rPr>
          <w:rFonts w:eastAsia="Calibri" w:hint="eastAsia"/>
          <w:b/>
          <w:bCs/>
          <w:rtl/>
        </w:rPr>
        <w:t>בכל</w:t>
      </w:r>
      <w:r w:rsidRPr="0010195F">
        <w:rPr>
          <w:rFonts w:eastAsia="Calibri"/>
          <w:b/>
          <w:bCs/>
          <w:rtl/>
        </w:rPr>
        <w:t xml:space="preserve"> </w:t>
      </w:r>
      <w:r w:rsidRPr="0010195F">
        <w:rPr>
          <w:rFonts w:eastAsia="Calibri" w:hint="eastAsia"/>
          <w:b/>
          <w:bCs/>
          <w:rtl/>
        </w:rPr>
        <w:t>אחד</w:t>
      </w:r>
      <w:r w:rsidRPr="0010195F">
        <w:rPr>
          <w:rFonts w:eastAsia="Calibri"/>
          <w:b/>
          <w:bCs/>
          <w:rtl/>
        </w:rPr>
        <w:t xml:space="preserve"> </w:t>
      </w:r>
      <w:r w:rsidRPr="0010195F">
        <w:rPr>
          <w:rFonts w:eastAsia="Calibri" w:hint="eastAsia"/>
          <w:b/>
          <w:bCs/>
          <w:rtl/>
        </w:rPr>
        <w:t>מהשאלונים</w:t>
      </w:r>
      <w:r w:rsidRPr="0010195F">
        <w:rPr>
          <w:rFonts w:eastAsia="Calibri"/>
          <w:b/>
          <w:bCs/>
          <w:rtl/>
        </w:rPr>
        <w:t xml:space="preserve"> </w:t>
      </w:r>
      <w:r w:rsidRPr="0010195F">
        <w:rPr>
          <w:rFonts w:eastAsia="Calibri" w:hint="eastAsia"/>
          <w:b/>
          <w:bCs/>
          <w:rtl/>
        </w:rPr>
        <w:t>שנבדקו</w:t>
      </w:r>
      <w:r w:rsidRPr="0010195F">
        <w:rPr>
          <w:rFonts w:eastAsia="Calibri" w:hint="cs"/>
          <w:b/>
          <w:bCs/>
          <w:rtl/>
        </w:rPr>
        <w:t>,</w:t>
      </w:r>
      <w:r w:rsidRPr="0010195F">
        <w:rPr>
          <w:rFonts w:eastAsia="Calibri"/>
          <w:b/>
          <w:bCs/>
          <w:rtl/>
        </w:rPr>
        <w:t xml:space="preserve"> שיעור השינוי</w:t>
      </w:r>
      <w:r w:rsidRPr="0010195F">
        <w:rPr>
          <w:rFonts w:eastAsia="Calibri" w:hint="cs"/>
          <w:b/>
          <w:bCs/>
          <w:rtl/>
        </w:rPr>
        <w:t xml:space="preserve"> הממוצע</w:t>
      </w:r>
      <w:r w:rsidRPr="0010195F">
        <w:rPr>
          <w:rFonts w:eastAsia="Calibri"/>
          <w:b/>
          <w:bCs/>
          <w:rtl/>
        </w:rPr>
        <w:t xml:space="preserve"> </w:t>
      </w:r>
      <w:r w:rsidRPr="0010195F">
        <w:rPr>
          <w:rFonts w:eastAsia="Calibri" w:hint="eastAsia"/>
          <w:b/>
          <w:bCs/>
          <w:rtl/>
        </w:rPr>
        <w:t>בציונים</w:t>
      </w:r>
      <w:r w:rsidRPr="0010195F">
        <w:rPr>
          <w:rFonts w:eastAsia="Calibri"/>
          <w:b/>
          <w:bCs/>
          <w:rtl/>
        </w:rPr>
        <w:t xml:space="preserve"> </w:t>
      </w:r>
      <w:r w:rsidRPr="0010195F">
        <w:rPr>
          <w:rFonts w:eastAsia="Calibri" w:hint="cs"/>
          <w:b/>
          <w:bCs/>
          <w:rtl/>
        </w:rPr>
        <w:t>הסופיים מ-</w:t>
      </w:r>
      <w:r w:rsidRPr="0010195F">
        <w:rPr>
          <w:rFonts w:eastAsia="Calibri"/>
          <w:b/>
          <w:bCs/>
          <w:rtl/>
        </w:rPr>
        <w:t xml:space="preserve">2023 </w:t>
      </w:r>
      <w:r w:rsidRPr="0010195F">
        <w:rPr>
          <w:rFonts w:eastAsia="Calibri" w:hint="cs"/>
          <w:b/>
          <w:bCs/>
          <w:rtl/>
        </w:rPr>
        <w:t>ל</w:t>
      </w:r>
      <w:r w:rsidRPr="0010195F">
        <w:rPr>
          <w:rFonts w:eastAsia="Calibri"/>
          <w:b/>
          <w:bCs/>
          <w:rtl/>
        </w:rPr>
        <w:t xml:space="preserve">-2024 </w:t>
      </w:r>
      <w:r w:rsidRPr="0010195F">
        <w:rPr>
          <w:rFonts w:eastAsia="Calibri" w:hint="eastAsia"/>
          <w:b/>
          <w:bCs/>
          <w:rtl/>
        </w:rPr>
        <w:t>במעגלים</w:t>
      </w:r>
      <w:r w:rsidRPr="0010195F">
        <w:rPr>
          <w:rFonts w:eastAsia="Calibri"/>
          <w:b/>
          <w:bCs/>
          <w:rtl/>
        </w:rPr>
        <w:t xml:space="preserve"> 2, 3, 3.5 </w:t>
      </w:r>
      <w:r w:rsidRPr="0010195F">
        <w:rPr>
          <w:rFonts w:eastAsia="Calibri" w:hint="eastAsia"/>
          <w:b/>
          <w:bCs/>
          <w:rtl/>
        </w:rPr>
        <w:t>ו</w:t>
      </w:r>
      <w:r w:rsidRPr="0010195F">
        <w:rPr>
          <w:rFonts w:eastAsia="Calibri"/>
          <w:b/>
          <w:bCs/>
          <w:rtl/>
        </w:rPr>
        <w:t xml:space="preserve">-4 </w:t>
      </w:r>
      <w:r w:rsidRPr="0010195F">
        <w:rPr>
          <w:rFonts w:eastAsia="Calibri" w:hint="eastAsia"/>
          <w:b/>
          <w:bCs/>
          <w:rtl/>
        </w:rPr>
        <w:t>היה</w:t>
      </w:r>
      <w:r w:rsidRPr="0010195F">
        <w:rPr>
          <w:rFonts w:eastAsia="Calibri"/>
          <w:b/>
          <w:bCs/>
          <w:rtl/>
        </w:rPr>
        <w:t xml:space="preserve"> </w:t>
      </w:r>
      <w:r w:rsidRPr="0010195F">
        <w:rPr>
          <w:rFonts w:eastAsia="Calibri" w:hint="eastAsia"/>
          <w:b/>
          <w:bCs/>
          <w:rtl/>
        </w:rPr>
        <w:t>גדול</w:t>
      </w:r>
      <w:r w:rsidRPr="0010195F">
        <w:rPr>
          <w:rFonts w:eastAsia="Calibri"/>
          <w:b/>
          <w:bCs/>
          <w:rtl/>
        </w:rPr>
        <w:t xml:space="preserve"> </w:t>
      </w:r>
      <w:r w:rsidRPr="0010195F">
        <w:rPr>
          <w:rFonts w:eastAsia="Calibri" w:hint="eastAsia"/>
          <w:b/>
          <w:bCs/>
          <w:rtl/>
        </w:rPr>
        <w:t>מאשר</w:t>
      </w:r>
      <w:r w:rsidRPr="0010195F">
        <w:rPr>
          <w:rFonts w:eastAsia="Calibri"/>
          <w:b/>
          <w:bCs/>
          <w:rtl/>
        </w:rPr>
        <w:t xml:space="preserve"> </w:t>
      </w:r>
      <w:r w:rsidRPr="0010195F">
        <w:rPr>
          <w:rFonts w:eastAsia="Calibri" w:hint="eastAsia"/>
          <w:b/>
          <w:bCs/>
          <w:rtl/>
        </w:rPr>
        <w:t>במעגל</w:t>
      </w:r>
      <w:r w:rsidRPr="0010195F">
        <w:rPr>
          <w:rFonts w:eastAsia="Calibri"/>
          <w:b/>
          <w:bCs/>
          <w:rtl/>
        </w:rPr>
        <w:t xml:space="preserve"> 1 </w:t>
      </w:r>
      <w:r w:rsidRPr="0010195F">
        <w:rPr>
          <w:rFonts w:eastAsia="Calibri" w:hint="eastAsia"/>
          <w:b/>
          <w:bCs/>
          <w:rtl/>
        </w:rPr>
        <w:t>ו</w:t>
      </w:r>
      <w:r w:rsidRPr="0010195F">
        <w:rPr>
          <w:rFonts w:eastAsia="Calibri" w:hint="cs"/>
          <w:b/>
          <w:bCs/>
          <w:rtl/>
        </w:rPr>
        <w:t xml:space="preserve">כי </w:t>
      </w:r>
      <w:r w:rsidRPr="0010195F">
        <w:rPr>
          <w:rFonts w:eastAsia="Calibri" w:hint="eastAsia"/>
          <w:b/>
          <w:bCs/>
          <w:rtl/>
        </w:rPr>
        <w:t>ברוב</w:t>
      </w:r>
      <w:r w:rsidRPr="0010195F">
        <w:rPr>
          <w:rFonts w:eastAsia="Calibri"/>
          <w:b/>
          <w:bCs/>
          <w:rtl/>
        </w:rPr>
        <w:t xml:space="preserve"> השאלונים פער זה היה </w:t>
      </w:r>
      <w:r w:rsidRPr="0010195F">
        <w:rPr>
          <w:rFonts w:eastAsia="Calibri" w:hint="eastAsia"/>
          <w:b/>
          <w:bCs/>
          <w:rtl/>
        </w:rPr>
        <w:t>מובהק</w:t>
      </w:r>
      <w:r w:rsidRPr="0010195F">
        <w:rPr>
          <w:rFonts w:eastAsia="Calibri"/>
          <w:b/>
          <w:bCs/>
          <w:rtl/>
        </w:rPr>
        <w:t>.</w:t>
      </w:r>
    </w:p>
    <w:bookmarkEnd w:id="54"/>
    <w:p w14:paraId="6FF4D95E" w14:textId="77777777" w:rsidR="0010195F" w:rsidRPr="0010195F" w:rsidRDefault="0010195F" w:rsidP="0010195F">
      <w:pPr>
        <w:spacing w:line="269" w:lineRule="auto"/>
        <w:ind w:left="-567"/>
        <w:rPr>
          <w:rFonts w:eastAsia="Calibri"/>
          <w:szCs w:val="20"/>
          <w:rtl/>
        </w:rPr>
      </w:pPr>
    </w:p>
    <w:p w14:paraId="1F43E31C" w14:textId="77777777" w:rsidR="0010195F" w:rsidRPr="0010195F" w:rsidRDefault="0010195F" w:rsidP="0010195F">
      <w:pPr>
        <w:spacing w:line="269" w:lineRule="auto"/>
        <w:rPr>
          <w:rFonts w:eastAsia="Calibri"/>
          <w:b/>
          <w:bCs/>
          <w:rtl/>
        </w:rPr>
      </w:pPr>
      <w:r w:rsidRPr="0010195F">
        <w:rPr>
          <w:rFonts w:eastAsia="Calibri" w:hint="cs"/>
          <w:b/>
          <w:bCs/>
          <w:rtl/>
        </w:rPr>
        <w:t xml:space="preserve">מכלל האמור עולה שמדיניות ההקלות בבחינות הבגרות אכן מנעה פגיעה בציוני הנבחנים, </w:t>
      </w:r>
      <w:r w:rsidRPr="0010195F">
        <w:rPr>
          <w:rFonts w:eastAsia="Calibri" w:hint="eastAsia"/>
          <w:b/>
          <w:bCs/>
          <w:rtl/>
        </w:rPr>
        <w:t>אולם</w:t>
      </w:r>
      <w:r w:rsidRPr="0010195F">
        <w:rPr>
          <w:rFonts w:eastAsia="Calibri" w:hint="cs"/>
          <w:b/>
          <w:bCs/>
          <w:rtl/>
        </w:rPr>
        <w:t xml:space="preserve">, כפי שקרה במשבר הקורונה, </w:t>
      </w:r>
      <w:r w:rsidRPr="0010195F">
        <w:rPr>
          <w:rFonts w:eastAsia="Calibri" w:hint="eastAsia"/>
          <w:b/>
          <w:bCs/>
          <w:rtl/>
        </w:rPr>
        <w:t>היא</w:t>
      </w:r>
      <w:r w:rsidRPr="0010195F">
        <w:rPr>
          <w:rFonts w:eastAsia="Calibri"/>
          <w:b/>
          <w:bCs/>
          <w:rtl/>
        </w:rPr>
        <w:t xml:space="preserve"> </w:t>
      </w:r>
      <w:r w:rsidRPr="0010195F">
        <w:rPr>
          <w:rFonts w:eastAsia="Calibri" w:hint="eastAsia"/>
          <w:b/>
          <w:bCs/>
          <w:rtl/>
        </w:rPr>
        <w:t>גם</w:t>
      </w:r>
      <w:r w:rsidRPr="0010195F">
        <w:rPr>
          <w:rFonts w:eastAsia="Calibri"/>
          <w:b/>
          <w:bCs/>
          <w:rtl/>
        </w:rPr>
        <w:t xml:space="preserve"> </w:t>
      </w:r>
      <w:r w:rsidRPr="0010195F">
        <w:rPr>
          <w:rFonts w:eastAsia="Calibri" w:hint="eastAsia"/>
          <w:b/>
          <w:bCs/>
          <w:rtl/>
        </w:rPr>
        <w:t>הביאה</w:t>
      </w:r>
      <w:r w:rsidRPr="0010195F">
        <w:rPr>
          <w:rFonts w:eastAsia="Calibri"/>
          <w:b/>
          <w:bCs/>
          <w:rtl/>
        </w:rPr>
        <w:t xml:space="preserve"> </w:t>
      </w:r>
      <w:r w:rsidRPr="0010195F">
        <w:rPr>
          <w:rFonts w:eastAsia="Calibri" w:hint="eastAsia"/>
          <w:b/>
          <w:bCs/>
          <w:rtl/>
        </w:rPr>
        <w:t>לעליות</w:t>
      </w:r>
      <w:r w:rsidRPr="0010195F">
        <w:rPr>
          <w:rFonts w:eastAsia="Calibri"/>
          <w:b/>
          <w:bCs/>
          <w:rtl/>
        </w:rPr>
        <w:t xml:space="preserve">, </w:t>
      </w:r>
      <w:r w:rsidRPr="0010195F">
        <w:rPr>
          <w:rFonts w:eastAsia="Calibri" w:hint="eastAsia"/>
          <w:b/>
          <w:bCs/>
          <w:rtl/>
        </w:rPr>
        <w:t>לע</w:t>
      </w:r>
      <w:r w:rsidRPr="0010195F">
        <w:rPr>
          <w:rFonts w:eastAsia="Calibri" w:hint="cs"/>
          <w:b/>
          <w:bCs/>
          <w:rtl/>
        </w:rPr>
        <w:t>י</w:t>
      </w:r>
      <w:r w:rsidRPr="0010195F">
        <w:rPr>
          <w:rFonts w:eastAsia="Calibri" w:hint="eastAsia"/>
          <w:b/>
          <w:bCs/>
          <w:rtl/>
        </w:rPr>
        <w:t>תים</w:t>
      </w:r>
      <w:r w:rsidRPr="0010195F">
        <w:rPr>
          <w:rFonts w:eastAsia="Calibri"/>
          <w:b/>
          <w:bCs/>
          <w:rtl/>
        </w:rPr>
        <w:t xml:space="preserve"> </w:t>
      </w:r>
      <w:r w:rsidRPr="0010195F">
        <w:rPr>
          <w:rFonts w:eastAsia="Calibri" w:hint="eastAsia"/>
          <w:b/>
          <w:bCs/>
          <w:rtl/>
        </w:rPr>
        <w:t>ניכרות</w:t>
      </w:r>
      <w:r w:rsidRPr="0010195F">
        <w:rPr>
          <w:rFonts w:eastAsia="Calibri" w:hint="cs"/>
          <w:b/>
          <w:bCs/>
          <w:rtl/>
        </w:rPr>
        <w:t xml:space="preserve">, בציוני הנבחנים. ככלל, ככל שמעגל ההקלות היה גבוה יותר, דהיינו ככל שההקלות היו גדולות יותר, שיעור העלייה בציוני הנבחנים מ-2023 ל-2024 היה גדול יותר. </w:t>
      </w:r>
      <w:r w:rsidRPr="0010195F">
        <w:rPr>
          <w:rFonts w:eastAsia="Calibri" w:hint="cs"/>
          <w:b/>
          <w:bCs/>
          <w:sz w:val="24"/>
          <w:rtl/>
        </w:rPr>
        <w:t xml:space="preserve">כך, לדוגמה, וכפי שהוצג לעיל בתרשים 37, </w:t>
      </w:r>
      <w:r w:rsidRPr="0010195F">
        <w:rPr>
          <w:rFonts w:eastAsia="Calibri"/>
          <w:b/>
          <w:bCs/>
          <w:sz w:val="24"/>
          <w:rtl/>
        </w:rPr>
        <w:t xml:space="preserve">הציונים </w:t>
      </w:r>
      <w:r w:rsidRPr="0010195F">
        <w:rPr>
          <w:rFonts w:eastAsia="Calibri" w:hint="cs"/>
          <w:b/>
          <w:bCs/>
          <w:sz w:val="24"/>
          <w:rtl/>
        </w:rPr>
        <w:t xml:space="preserve">הסופיים </w:t>
      </w:r>
      <w:r w:rsidRPr="0010195F">
        <w:rPr>
          <w:rFonts w:eastAsia="Calibri"/>
          <w:b/>
          <w:bCs/>
          <w:sz w:val="24"/>
          <w:rtl/>
        </w:rPr>
        <w:t xml:space="preserve">הממוצעים </w:t>
      </w:r>
      <w:r w:rsidRPr="0010195F">
        <w:rPr>
          <w:rFonts w:eastAsia="Calibri" w:hint="eastAsia"/>
          <w:b/>
          <w:bCs/>
          <w:sz w:val="24"/>
          <w:rtl/>
        </w:rPr>
        <w:t>בבחינת</w:t>
      </w:r>
      <w:r w:rsidRPr="0010195F">
        <w:rPr>
          <w:rFonts w:eastAsia="Calibri"/>
          <w:b/>
          <w:bCs/>
          <w:sz w:val="24"/>
          <w:rtl/>
        </w:rPr>
        <w:t xml:space="preserve"> </w:t>
      </w:r>
      <w:r w:rsidRPr="0010195F">
        <w:rPr>
          <w:rFonts w:eastAsia="Calibri" w:hint="eastAsia"/>
          <w:b/>
          <w:bCs/>
          <w:sz w:val="24"/>
          <w:rtl/>
        </w:rPr>
        <w:t>הבגרות</w:t>
      </w:r>
      <w:r w:rsidRPr="0010195F">
        <w:rPr>
          <w:rFonts w:eastAsia="Calibri"/>
          <w:b/>
          <w:bCs/>
          <w:sz w:val="24"/>
          <w:rtl/>
        </w:rPr>
        <w:t xml:space="preserve"> </w:t>
      </w:r>
      <w:r w:rsidRPr="0010195F">
        <w:rPr>
          <w:rFonts w:eastAsia="Calibri" w:hint="eastAsia"/>
          <w:b/>
          <w:bCs/>
          <w:sz w:val="24"/>
          <w:rtl/>
        </w:rPr>
        <w:t>במתמטיקה</w:t>
      </w:r>
      <w:r w:rsidRPr="0010195F">
        <w:rPr>
          <w:rFonts w:eastAsia="Calibri"/>
          <w:b/>
          <w:bCs/>
          <w:sz w:val="24"/>
          <w:rtl/>
        </w:rPr>
        <w:t xml:space="preserve"> 4 </w:t>
      </w:r>
      <w:r w:rsidRPr="0010195F">
        <w:rPr>
          <w:rFonts w:eastAsia="Calibri" w:hint="eastAsia"/>
          <w:b/>
          <w:bCs/>
          <w:sz w:val="24"/>
          <w:rtl/>
        </w:rPr>
        <w:t>יח</w:t>
      </w:r>
      <w:r w:rsidRPr="0010195F">
        <w:rPr>
          <w:rFonts w:eastAsia="Calibri"/>
          <w:b/>
          <w:bCs/>
          <w:sz w:val="24"/>
          <w:rtl/>
        </w:rPr>
        <w:t>"ל</w:t>
      </w:r>
      <w:r w:rsidRPr="0010195F">
        <w:rPr>
          <w:rFonts w:eastAsia="Calibri"/>
          <w:b/>
          <w:bCs/>
          <w:sz w:val="24"/>
          <w:vertAlign w:val="superscript"/>
          <w:rtl/>
        </w:rPr>
        <w:footnoteReference w:id="154"/>
      </w:r>
      <w:r w:rsidRPr="0010195F">
        <w:rPr>
          <w:rFonts w:eastAsia="Calibri" w:hint="cs"/>
          <w:b/>
          <w:bCs/>
          <w:rtl/>
        </w:rPr>
        <w:t xml:space="preserve"> עלו בין השנים 2023 ו-2024 מ-77.3 ל-80 (עלייה של 3.5%) במעגל 1; מ-76.4 ל-79.7 (4.3%) במעגל 2; מ-73.9 ל-80.2 (8.5%) במעגל 3; מ-78.3 ל-86.4 (10.3%) במעגל 3.5; ומ-74.3 ל-87.3 (17.5%) במעגל 4. חלק ניכר מהעלייה בציוני הבגרויות במקצועות עברית, מתמטיקה ואנגלית במעגלים 3 ו-3.5 נבע מגובה התוספת האחוזית שניתנה לתלמידים על הציונים החיצוניים במקצועות הללו.</w:t>
      </w:r>
    </w:p>
    <w:p w14:paraId="0A6C7BAC" w14:textId="77777777" w:rsidR="0010195F" w:rsidRPr="0010195F" w:rsidRDefault="0010195F" w:rsidP="0010195F">
      <w:pPr>
        <w:spacing w:line="269" w:lineRule="auto"/>
        <w:rPr>
          <w:rFonts w:eastAsia="Calibri"/>
          <w:rtl/>
        </w:rPr>
      </w:pPr>
      <w:r w:rsidRPr="0010195F">
        <w:rPr>
          <w:rFonts w:eastAsia="Calibri" w:hint="cs"/>
          <w:b/>
          <w:bCs/>
          <w:rtl/>
        </w:rPr>
        <w:t xml:space="preserve">כדי שבמצבי חירום עתידיים משרד החינוך יגבש מדיניות הקלות מדויקת יותר, עליו להפיק את הלקחים ממדיניות ההקלות שנקט במלחמת חרבות ברזל - מדיניות שאומנם מנעה פגיעה של מצב החירום בציוני </w:t>
      </w:r>
      <w:r w:rsidRPr="0010195F">
        <w:rPr>
          <w:rFonts w:eastAsia="Calibri" w:hint="cs"/>
          <w:b/>
          <w:bCs/>
          <w:rtl/>
        </w:rPr>
        <w:lastRenderedPageBreak/>
        <w:t>הנבחנים, אך ייתכן שהביאה להינף יתר (</w:t>
      </w:r>
      <w:r w:rsidR="00B858BE">
        <w:rPr>
          <w:rFonts w:eastAsia="Calibri"/>
          <w:b/>
          <w:bCs/>
        </w:rPr>
        <w:t>o</w:t>
      </w:r>
      <w:r w:rsidR="00B858BE" w:rsidRPr="0010195F">
        <w:rPr>
          <w:rFonts w:eastAsia="Calibri"/>
          <w:b/>
          <w:bCs/>
        </w:rPr>
        <w:t>vershoot</w:t>
      </w:r>
      <w:r w:rsidRPr="0010195F">
        <w:rPr>
          <w:rFonts w:eastAsia="Calibri" w:hint="cs"/>
          <w:b/>
          <w:bCs/>
          <w:rtl/>
        </w:rPr>
        <w:t>) בציוניהם, ובכך עלולה לפגוע במעמדן של בחינות הבגרות כמשקפות בין השאר את היכולת האקדמית של התלמידים.</w:t>
      </w:r>
    </w:p>
    <w:bookmarkEnd w:id="48"/>
    <w:p w14:paraId="7ED1286F" w14:textId="77777777" w:rsidR="0010195F" w:rsidRPr="0010195F" w:rsidRDefault="0010195F" w:rsidP="0010195F">
      <w:pPr>
        <w:spacing w:line="269" w:lineRule="auto"/>
        <w:rPr>
          <w:rFonts w:eastAsia="Calibri"/>
          <w:rtl/>
        </w:rPr>
      </w:pPr>
    </w:p>
    <w:p w14:paraId="390917F2" w14:textId="77777777" w:rsidR="0010195F" w:rsidRPr="0010195F" w:rsidRDefault="0010195F" w:rsidP="0010195F">
      <w:pPr>
        <w:keepNext/>
        <w:keepLines/>
        <w:spacing w:line="269" w:lineRule="auto"/>
        <w:outlineLvl w:val="2"/>
        <w:rPr>
          <w:rFonts w:eastAsia="Times New Roman"/>
          <w:bCs/>
          <w:szCs w:val="28"/>
          <w:u w:val="single"/>
          <w:rtl/>
        </w:rPr>
      </w:pPr>
      <w:r w:rsidRPr="0010195F">
        <w:rPr>
          <w:rFonts w:eastAsia="Times New Roman" w:hint="cs"/>
          <w:bCs/>
          <w:szCs w:val="28"/>
          <w:u w:val="single"/>
          <w:rtl/>
        </w:rPr>
        <w:t>סיכום</w:t>
      </w:r>
    </w:p>
    <w:p w14:paraId="2CE86EDD" w14:textId="77777777" w:rsidR="0010195F" w:rsidRPr="0010195F" w:rsidRDefault="0010195F" w:rsidP="0010195F">
      <w:pPr>
        <w:spacing w:line="269" w:lineRule="auto"/>
        <w:ind w:left="-567"/>
        <w:rPr>
          <w:rFonts w:eastAsia="Calibri"/>
          <w:szCs w:val="20"/>
          <w:rtl/>
        </w:rPr>
      </w:pPr>
    </w:p>
    <w:p w14:paraId="6BF1E6DB" w14:textId="77777777" w:rsidR="0010195F" w:rsidRPr="0010195F" w:rsidRDefault="0010195F" w:rsidP="0010195F">
      <w:pPr>
        <w:spacing w:line="269" w:lineRule="auto"/>
        <w:rPr>
          <w:rFonts w:eastAsia="Calibri"/>
          <w:b/>
          <w:bCs/>
          <w:rtl/>
        </w:rPr>
      </w:pPr>
      <w:bookmarkStart w:id="60" w:name="_Hlk205817536"/>
      <w:r w:rsidRPr="0010195F">
        <w:rPr>
          <w:rFonts w:eastAsia="Calibri" w:hint="cs"/>
          <w:b/>
          <w:bCs/>
          <w:rtl/>
        </w:rPr>
        <w:t>למערכת החינוך תפקיד מרכזי בעת חירום. לפי תפיסת ההפעלה של משרד החינוך, האתגר הוא לאפשר את המשך תפקודה של מערכת החינוך בשעת חירום, דבר שהממשלה רואה בו יעד לאומי ומרכיב מרכזי בשמירה על הרציפות התפקודית הלאומית.</w:t>
      </w:r>
      <w:r w:rsidRPr="0010195F">
        <w:rPr>
          <w:rFonts w:eastAsia="Calibri"/>
          <w:rtl/>
        </w:rPr>
        <w:t xml:space="preserve"> </w:t>
      </w:r>
      <w:r w:rsidRPr="0010195F">
        <w:rPr>
          <w:rFonts w:eastAsia="Calibri"/>
          <w:b/>
          <w:bCs/>
          <w:rtl/>
        </w:rPr>
        <w:t xml:space="preserve">במצב החירום המתמשך </w:t>
      </w:r>
      <w:r w:rsidRPr="0010195F">
        <w:rPr>
          <w:rFonts w:eastAsia="Calibri" w:hint="cs"/>
          <w:b/>
          <w:bCs/>
          <w:rtl/>
        </w:rPr>
        <w:t xml:space="preserve">שהחל עם פרוץ מלחמת חרבות ברזל </w:t>
      </w:r>
      <w:r w:rsidRPr="0010195F">
        <w:rPr>
          <w:rFonts w:eastAsia="Calibri"/>
          <w:b/>
          <w:bCs/>
          <w:rtl/>
        </w:rPr>
        <w:t xml:space="preserve">היה על מערכת החינוך, בהובלת משרד החינוך, </w:t>
      </w:r>
      <w:r w:rsidRPr="0010195F">
        <w:rPr>
          <w:rFonts w:eastAsia="Calibri" w:hint="cs"/>
          <w:b/>
          <w:bCs/>
          <w:rtl/>
        </w:rPr>
        <w:t>לקיים</w:t>
      </w:r>
      <w:r w:rsidRPr="0010195F">
        <w:rPr>
          <w:rFonts w:eastAsia="Calibri"/>
          <w:b/>
          <w:bCs/>
          <w:rtl/>
        </w:rPr>
        <w:t xml:space="preserve"> שגרת לימודים רציפה ואיכותית ככל</w:t>
      </w:r>
      <w:r w:rsidRPr="0010195F">
        <w:rPr>
          <w:rFonts w:eastAsia="Calibri" w:hint="cs"/>
          <w:b/>
          <w:bCs/>
          <w:rtl/>
        </w:rPr>
        <w:t xml:space="preserve"> האפשר.</w:t>
      </w:r>
      <w:r w:rsidRPr="0010195F">
        <w:rPr>
          <w:rFonts w:eastAsia="Calibri"/>
          <w:b/>
          <w:bCs/>
          <w:rtl/>
        </w:rPr>
        <w:t xml:space="preserve"> </w:t>
      </w:r>
      <w:r w:rsidRPr="0010195F">
        <w:rPr>
          <w:rFonts w:eastAsia="Calibri" w:hint="cs"/>
          <w:b/>
          <w:bCs/>
          <w:rtl/>
        </w:rPr>
        <w:t>לשם כך נדרשו</w:t>
      </w:r>
      <w:r w:rsidRPr="0010195F">
        <w:rPr>
          <w:rFonts w:eastAsia="Calibri"/>
          <w:b/>
          <w:bCs/>
          <w:rtl/>
        </w:rPr>
        <w:t xml:space="preserve"> קיום למידה מרחוק איכותית ומנגנון יעיל להחזרת בתיה"ס ללמידה פיזית בהקדם האפשרי.</w:t>
      </w:r>
    </w:p>
    <w:p w14:paraId="3A323FD8" w14:textId="77777777" w:rsidR="0010195F" w:rsidRPr="0010195F" w:rsidRDefault="0010195F" w:rsidP="0010195F">
      <w:pPr>
        <w:spacing w:line="269" w:lineRule="auto"/>
        <w:ind w:left="-567"/>
        <w:rPr>
          <w:rFonts w:eastAsia="Calibri"/>
          <w:szCs w:val="20"/>
          <w:rtl/>
        </w:rPr>
      </w:pPr>
    </w:p>
    <w:p w14:paraId="34C804AE" w14:textId="77777777" w:rsidR="0010195F" w:rsidRPr="0010195F" w:rsidRDefault="0010195F" w:rsidP="0010195F">
      <w:pPr>
        <w:spacing w:line="269" w:lineRule="auto"/>
        <w:rPr>
          <w:rFonts w:eastAsia="Calibri"/>
          <w:b/>
          <w:bCs/>
          <w:rtl/>
        </w:rPr>
      </w:pPr>
      <w:r w:rsidRPr="0010195F">
        <w:rPr>
          <w:rFonts w:eastAsia="Calibri" w:hint="cs"/>
          <w:b/>
          <w:bCs/>
          <w:rtl/>
        </w:rPr>
        <w:t xml:space="preserve">בשבוע הראשון למלחמה מערכת החינוך הייתה סגורה ללמידה פיזית, ומספר ימים לאחר פרוץ המלחמה הנחה משרד החינוך את בתיה"ס לחזור בהדרגה לפעילות וללמידה מרחוק. לאחר מכן </w:t>
      </w:r>
      <w:r w:rsidRPr="0010195F">
        <w:rPr>
          <w:rFonts w:eastAsia="Calibri"/>
          <w:b/>
          <w:bCs/>
          <w:rtl/>
        </w:rPr>
        <w:t>חזרו בתיה"ס בהדרגה ללמידה פיזית באזורים שבהם התירו הנחיות פקע"ר ל</w:t>
      </w:r>
      <w:r w:rsidRPr="0010195F">
        <w:rPr>
          <w:rFonts w:eastAsia="Calibri" w:hint="cs"/>
          <w:b/>
          <w:bCs/>
          <w:rtl/>
        </w:rPr>
        <w:t xml:space="preserve">עשות כן, </w:t>
      </w:r>
      <w:r w:rsidRPr="0010195F">
        <w:rPr>
          <w:rFonts w:eastAsia="Calibri"/>
          <w:b/>
          <w:bCs/>
          <w:rtl/>
        </w:rPr>
        <w:t xml:space="preserve">אף </w:t>
      </w:r>
      <w:r w:rsidRPr="0010195F">
        <w:rPr>
          <w:rFonts w:eastAsia="Calibri" w:hint="cs"/>
          <w:b/>
          <w:bCs/>
          <w:rtl/>
        </w:rPr>
        <w:t xml:space="preserve">שבמהלך השבועות הראשונים למלחמה המשיכו </w:t>
      </w:r>
      <w:r w:rsidRPr="0010195F">
        <w:rPr>
          <w:rFonts w:eastAsia="Calibri"/>
          <w:b/>
          <w:bCs/>
          <w:rtl/>
        </w:rPr>
        <w:t>רוב המוסדות לשלב בין למידה פיזית ללמידה מרחוק.</w:t>
      </w:r>
    </w:p>
    <w:p w14:paraId="78685E6D" w14:textId="77777777" w:rsidR="0010195F" w:rsidRPr="0010195F" w:rsidRDefault="0010195F" w:rsidP="0010195F">
      <w:pPr>
        <w:spacing w:line="269" w:lineRule="auto"/>
        <w:ind w:left="-567"/>
        <w:rPr>
          <w:rFonts w:eastAsia="Calibri"/>
          <w:szCs w:val="20"/>
          <w:rtl/>
        </w:rPr>
      </w:pPr>
    </w:p>
    <w:p w14:paraId="56FB65EB" w14:textId="77777777" w:rsidR="0010195F" w:rsidRPr="0010195F" w:rsidRDefault="0010195F" w:rsidP="0010195F">
      <w:pPr>
        <w:spacing w:line="269" w:lineRule="auto"/>
        <w:rPr>
          <w:rFonts w:eastAsia="Calibri"/>
          <w:rtl/>
        </w:rPr>
      </w:pPr>
      <w:r w:rsidRPr="0010195F">
        <w:rPr>
          <w:rFonts w:eastAsia="Calibri" w:hint="cs"/>
          <w:b/>
          <w:bCs/>
          <w:rtl/>
        </w:rPr>
        <w:t xml:space="preserve">על אף החשיבות של קידום למידה דיגיטלית בשגרה כתשתית ללמידה מרחוק במצבי חירום, משרד החינוך לא גיבש תוכנית אסטרטגית משרדית כוללת בנושא זה ופערים מרכזיים בתחום זה שעלו בתקופת הקורונה עדיין קיימים, ובהם הכשרה בלתי מספקת להוראה דיגיטלית בקרב המורים, תרגול לוקה בחסר של הלמידה מרחוק ובעיקר הסינכרונית, </w:t>
      </w:r>
      <w:r w:rsidR="007D1CFF" w:rsidRPr="0010195F">
        <w:rPr>
          <w:rFonts w:eastAsia="Calibri" w:hint="cs"/>
          <w:b/>
          <w:bCs/>
          <w:rtl/>
        </w:rPr>
        <w:t>וחסרים</w:t>
      </w:r>
      <w:r w:rsidRPr="0010195F">
        <w:rPr>
          <w:rFonts w:eastAsia="Calibri" w:hint="cs"/>
          <w:b/>
          <w:bCs/>
          <w:rtl/>
        </w:rPr>
        <w:t xml:space="preserve"> בתחום התוכן הדיגיטלי ובאמצעי קצה לתלמידים. על פי סקר שהפיץ משרד החינוך בקרב המורים במהלך המלחמה, בין 36% ל-40% מהמורים לא ראו עצמם מיומנים בנושאים הנדרשים להוראה מרחוק, שיעור התלמידים שהשתתפו בשיעור סינכרוני בתרגיל הלמידה מרחוק שהתקיים בשנה"ל התשפ"ג עמד על 45%, וכ-70% מהמנהלים שהשיבו לסקר שערך משרד מבקר המדינה ענו כי לתלמידים בבית ספרם חסרים אמצעים ללמידה מרחוק. עוד עלה כי הלמידה הדיגיטלית ובכללה הסינכרונית לא הפכה לחלק בלתי נפרד מתהליכי הלמידה וההוראה בעת שגרה, ומשכך בשעת החירום שבה נדרשה מערכת החינוך לעבור ללמידה מרחוק לא הייתה למידה זו אפקטיבית כפי שניתן היה לצפות לאחר הניסיון שרכשה מערכת החינוך בתקופת הקורונה.</w:t>
      </w:r>
    </w:p>
    <w:p w14:paraId="0581DEFD" w14:textId="77777777" w:rsidR="0010195F" w:rsidRPr="0010195F" w:rsidRDefault="0010195F" w:rsidP="0010195F">
      <w:pPr>
        <w:spacing w:line="269" w:lineRule="auto"/>
        <w:ind w:left="-567"/>
        <w:rPr>
          <w:rFonts w:eastAsia="Calibri"/>
          <w:szCs w:val="20"/>
          <w:rtl/>
        </w:rPr>
      </w:pPr>
    </w:p>
    <w:p w14:paraId="625431A0" w14:textId="77777777" w:rsidR="0010195F" w:rsidRPr="0010195F" w:rsidRDefault="0010195F" w:rsidP="0010195F">
      <w:pPr>
        <w:spacing w:line="269" w:lineRule="auto"/>
        <w:rPr>
          <w:rFonts w:eastAsia="Calibri"/>
          <w:rtl/>
        </w:rPr>
      </w:pPr>
      <w:r w:rsidRPr="0010195F">
        <w:rPr>
          <w:rFonts w:eastAsia="Calibri" w:hint="cs"/>
          <w:b/>
          <w:bCs/>
          <w:rtl/>
        </w:rPr>
        <w:t xml:space="preserve">שילוב של למידה דיגיטלית בעת שגרה הוא הבסיס לקיומה של למידה מרחוק אפקטיבית בשעת חירום. לפיכך מיעוט השילוב של למידה דיגיטלית בעת שגרה פוגע ביכולת לקיים למידה מרחוק אפקטיבית בשעת חירום. על כן מומלץ כי משרד החינוך יפעל באופן סדור ומערכתי להטמעת הלמידה הדיגיטלית בכל שלבי החינוך, בעת שגרה ובאופן קבוע. בכלל זה מומלץ לקבוע גורם מתכלל להובלת הנושא ולתיאום בין הגורמים העוסקים בו, וכן לסיים את גיבושה של תוכנית אסטרטגית לקידום למידה דיגיטלית שממנה ייגזרו תוכניות אופרטיביות לקידום הלמידה הדיגיטלית בכל שלבי החינוך. עוד מומלץ כי המשרד יוודא שיוקמו ספריות השאלה של אמצעי קצה לתלמידים כדי שלכל התלמידים יהיו האמצעים הדרושים להם ללמידה מרחוק. </w:t>
      </w:r>
    </w:p>
    <w:p w14:paraId="5300BD49" w14:textId="77777777" w:rsidR="0010195F" w:rsidRPr="0010195F" w:rsidRDefault="0010195F" w:rsidP="0010195F">
      <w:pPr>
        <w:spacing w:line="269" w:lineRule="auto"/>
        <w:rPr>
          <w:rFonts w:eastAsia="Calibri"/>
          <w:b/>
          <w:bCs/>
          <w:rtl/>
        </w:rPr>
      </w:pPr>
      <w:r w:rsidRPr="0010195F">
        <w:rPr>
          <w:rFonts w:eastAsia="Calibri" w:hint="cs"/>
          <w:b/>
          <w:bCs/>
          <w:rtl/>
        </w:rPr>
        <w:t xml:space="preserve">כדי לאפשר למידה פיזית בבית הספר בעת חירום, עליו להיות בעל מרחב מוגן תקין. מתוצאות סקר המיגון שערך משרד החינוך עלה כי </w:t>
      </w:r>
      <w:r w:rsidRPr="0010195F">
        <w:rPr>
          <w:rFonts w:eastAsia="Calibri"/>
          <w:b/>
          <w:bCs/>
          <w:rtl/>
        </w:rPr>
        <w:t>ב-186 בתי ספר (</w:t>
      </w:r>
      <w:r w:rsidRPr="0010195F">
        <w:rPr>
          <w:rFonts w:eastAsia="Calibri" w:hint="cs"/>
          <w:b/>
          <w:bCs/>
          <w:rtl/>
        </w:rPr>
        <w:t>4.2</w:t>
      </w:r>
      <w:r w:rsidRPr="0010195F">
        <w:rPr>
          <w:rFonts w:eastAsia="Calibri"/>
          <w:b/>
          <w:bCs/>
          <w:rtl/>
        </w:rPr>
        <w:t xml:space="preserve">% מכלל בתי הספר </w:t>
      </w:r>
      <w:r w:rsidRPr="0010195F">
        <w:rPr>
          <w:rFonts w:eastAsia="Calibri" w:hint="cs"/>
          <w:b/>
          <w:bCs/>
          <w:rtl/>
        </w:rPr>
        <w:t xml:space="preserve">בעלי המרחבים המוגנים </w:t>
      </w:r>
      <w:r w:rsidRPr="0010195F">
        <w:rPr>
          <w:rFonts w:eastAsia="Calibri"/>
          <w:b/>
          <w:bCs/>
          <w:rtl/>
        </w:rPr>
        <w:lastRenderedPageBreak/>
        <w:t>שנסקרו) נמצאו במרחב המוגן דלתות או חלונות בלתי תקינים, וב-96 בתי ספר (</w:t>
      </w:r>
      <w:r w:rsidRPr="0010195F">
        <w:rPr>
          <w:rFonts w:eastAsia="Calibri" w:hint="cs"/>
          <w:b/>
          <w:bCs/>
          <w:rtl/>
        </w:rPr>
        <w:t>2.2</w:t>
      </w:r>
      <w:r w:rsidRPr="0010195F">
        <w:rPr>
          <w:rFonts w:eastAsia="Calibri"/>
          <w:b/>
          <w:bCs/>
          <w:rtl/>
        </w:rPr>
        <w:t>%) פתח המילוט של המרחב המוגן היה לא תקין</w:t>
      </w:r>
      <w:r w:rsidRPr="0010195F">
        <w:rPr>
          <w:rFonts w:eastAsia="Calibri" w:hint="cs"/>
          <w:b/>
          <w:bCs/>
          <w:rtl/>
        </w:rPr>
        <w:t xml:space="preserve">, וכי בשיעורים ניכרים מבתיה"ס חסרו במרחבים המוגנים רכיבים חיוניים: </w:t>
      </w:r>
      <w:r w:rsidRPr="0010195F">
        <w:rPr>
          <w:rFonts w:eastAsia="Calibri"/>
          <w:b/>
          <w:bCs/>
          <w:rtl/>
        </w:rPr>
        <w:t>ב</w:t>
      </w:r>
      <w:r w:rsidRPr="0010195F">
        <w:rPr>
          <w:rFonts w:eastAsia="Calibri" w:hint="cs"/>
          <w:b/>
          <w:bCs/>
          <w:rtl/>
        </w:rPr>
        <w:t>כ-55%</w:t>
      </w:r>
      <w:r w:rsidRPr="0010195F">
        <w:rPr>
          <w:rFonts w:eastAsia="Calibri"/>
          <w:b/>
          <w:bCs/>
          <w:rtl/>
        </w:rPr>
        <w:t xml:space="preserve"> </w:t>
      </w:r>
      <w:r w:rsidRPr="0010195F">
        <w:rPr>
          <w:rFonts w:eastAsia="Calibri" w:hint="cs"/>
          <w:b/>
          <w:bCs/>
          <w:rtl/>
        </w:rPr>
        <w:t>מ</w:t>
      </w:r>
      <w:r w:rsidRPr="0010195F">
        <w:rPr>
          <w:rFonts w:eastAsia="Calibri"/>
          <w:b/>
          <w:bCs/>
          <w:rtl/>
        </w:rPr>
        <w:t xml:space="preserve">בתיה"ס לא היו שירותים, בכ-69% לא הייתה מערכת סינון </w:t>
      </w:r>
      <w:r w:rsidRPr="0010195F">
        <w:rPr>
          <w:rFonts w:eastAsia="Calibri" w:hint="cs"/>
          <w:b/>
          <w:bCs/>
          <w:rtl/>
        </w:rPr>
        <w:t xml:space="preserve">אוויר </w:t>
      </w:r>
      <w:r w:rsidRPr="0010195F">
        <w:rPr>
          <w:rFonts w:eastAsia="Calibri"/>
          <w:b/>
          <w:bCs/>
          <w:rtl/>
        </w:rPr>
        <w:t>ובכ-87% לא הייתה מערכת תקשורת.</w:t>
      </w:r>
      <w:r w:rsidRPr="0010195F">
        <w:rPr>
          <w:rFonts w:eastAsia="Calibri" w:hint="cs"/>
          <w:b/>
          <w:bCs/>
          <w:rtl/>
        </w:rPr>
        <w:t xml:space="preserve"> עוד עלה מסקר המנהלים שבוצע בביקורת כי </w:t>
      </w:r>
      <w:r w:rsidRPr="0010195F">
        <w:rPr>
          <w:rFonts w:eastAsia="Calibri"/>
          <w:b/>
          <w:bCs/>
          <w:rtl/>
        </w:rPr>
        <w:t xml:space="preserve">בקרוב ל-40% מבתיה"ס לא כל התלמידים הצליחו להגיע למרחבים המוגנים בתוך זמן ההתרעה </w:t>
      </w:r>
      <w:r w:rsidRPr="0010195F">
        <w:rPr>
          <w:rFonts w:eastAsia="Calibri" w:hint="cs"/>
          <w:b/>
          <w:bCs/>
          <w:rtl/>
        </w:rPr>
        <w:t>שקבע פקע"ר</w:t>
      </w:r>
      <w:r w:rsidRPr="0010195F">
        <w:rPr>
          <w:rFonts w:eastAsia="Calibri"/>
          <w:b/>
          <w:bCs/>
          <w:rtl/>
        </w:rPr>
        <w:t>.</w:t>
      </w:r>
    </w:p>
    <w:p w14:paraId="5E6A8484" w14:textId="77777777" w:rsidR="0010195F" w:rsidRPr="0010195F" w:rsidRDefault="0010195F" w:rsidP="0010195F">
      <w:pPr>
        <w:spacing w:line="269" w:lineRule="auto"/>
        <w:ind w:left="-567"/>
        <w:rPr>
          <w:rFonts w:eastAsia="Calibri"/>
          <w:szCs w:val="20"/>
          <w:rtl/>
        </w:rPr>
      </w:pPr>
    </w:p>
    <w:p w14:paraId="376AA47B" w14:textId="77777777" w:rsidR="0010195F" w:rsidRPr="0010195F" w:rsidRDefault="0010195F" w:rsidP="0010195F">
      <w:pPr>
        <w:spacing w:line="269" w:lineRule="auto"/>
        <w:rPr>
          <w:rFonts w:eastAsia="Calibri"/>
          <w:b/>
          <w:bCs/>
          <w:rtl/>
        </w:rPr>
      </w:pPr>
      <w:r w:rsidRPr="0010195F">
        <w:rPr>
          <w:rFonts w:eastAsia="Calibri" w:hint="cs"/>
          <w:b/>
          <w:bCs/>
          <w:rtl/>
        </w:rPr>
        <w:t xml:space="preserve">בכל הנוגע לקשר שקיימו בתיה"ס עם הורי התלמידים בזמן המלחמה, לפי סקר ההורים </w:t>
      </w:r>
      <w:r w:rsidRPr="0010195F">
        <w:rPr>
          <w:rFonts w:eastAsia="Calibri"/>
          <w:b/>
          <w:bCs/>
          <w:rtl/>
        </w:rPr>
        <w:t>כ-52%</w:t>
      </w:r>
      <w:r w:rsidRPr="0010195F">
        <w:rPr>
          <w:rFonts w:eastAsia="Calibri" w:hint="cs"/>
          <w:b/>
          <w:bCs/>
          <w:rtl/>
        </w:rPr>
        <w:t xml:space="preserve"> מההורים</w:t>
      </w:r>
      <w:r w:rsidRPr="0010195F">
        <w:rPr>
          <w:rFonts w:eastAsia="Calibri"/>
          <w:b/>
          <w:bCs/>
          <w:rtl/>
        </w:rPr>
        <w:t xml:space="preserve"> היו מרוצים מ</w:t>
      </w:r>
      <w:r w:rsidRPr="0010195F">
        <w:rPr>
          <w:rFonts w:eastAsia="Calibri" w:hint="cs"/>
          <w:b/>
          <w:bCs/>
          <w:rtl/>
        </w:rPr>
        <w:t>מנו</w:t>
      </w:r>
      <w:r w:rsidRPr="0010195F">
        <w:rPr>
          <w:rFonts w:eastAsia="Calibri"/>
          <w:b/>
          <w:bCs/>
          <w:rtl/>
        </w:rPr>
        <w:t xml:space="preserve"> במידה בינונית או מועטה או שכלל לא היו מרוצים</w:t>
      </w:r>
      <w:r w:rsidRPr="0010195F">
        <w:rPr>
          <w:rFonts w:eastAsia="Calibri" w:hint="cs"/>
          <w:b/>
          <w:bCs/>
          <w:rtl/>
        </w:rPr>
        <w:t>, זאת, בין היתר בשל</w:t>
      </w:r>
      <w:r w:rsidRPr="0010195F">
        <w:rPr>
          <w:rFonts w:eastAsia="Calibri"/>
          <w:b/>
          <w:bCs/>
          <w:rtl/>
        </w:rPr>
        <w:t xml:space="preserve"> מיעוט תקשורת אישית</w:t>
      </w:r>
      <w:r w:rsidRPr="0010195F">
        <w:rPr>
          <w:rFonts w:eastAsia="Calibri" w:hint="cs"/>
          <w:b/>
          <w:bCs/>
          <w:rtl/>
        </w:rPr>
        <w:t>.</w:t>
      </w:r>
      <w:r w:rsidRPr="0010195F">
        <w:rPr>
          <w:rFonts w:eastAsia="Calibri"/>
          <w:b/>
          <w:bCs/>
          <w:rtl/>
        </w:rPr>
        <w:t xml:space="preserve"> </w:t>
      </w:r>
    </w:p>
    <w:p w14:paraId="1134C513" w14:textId="77777777" w:rsidR="0010195F" w:rsidRPr="0010195F" w:rsidRDefault="0010195F" w:rsidP="0010195F">
      <w:pPr>
        <w:spacing w:line="269" w:lineRule="auto"/>
        <w:ind w:left="-567"/>
        <w:rPr>
          <w:rFonts w:eastAsia="Calibri"/>
          <w:szCs w:val="20"/>
          <w:rtl/>
        </w:rPr>
      </w:pPr>
    </w:p>
    <w:p w14:paraId="30791AD5" w14:textId="77777777" w:rsidR="0010195F" w:rsidRPr="0010195F" w:rsidRDefault="0010195F" w:rsidP="0010195F">
      <w:pPr>
        <w:spacing w:line="269" w:lineRule="auto"/>
        <w:rPr>
          <w:rFonts w:eastAsia="Calibri"/>
          <w:b/>
          <w:bCs/>
          <w:rtl/>
        </w:rPr>
      </w:pPr>
      <w:r w:rsidRPr="0010195F">
        <w:rPr>
          <w:rFonts w:eastAsia="Calibri" w:hint="cs"/>
          <w:b/>
          <w:bCs/>
          <w:rtl/>
        </w:rPr>
        <w:t>אשר ל</w:t>
      </w:r>
      <w:r w:rsidRPr="0010195F">
        <w:rPr>
          <w:rFonts w:eastAsia="Calibri"/>
          <w:b/>
          <w:bCs/>
          <w:rtl/>
        </w:rPr>
        <w:t xml:space="preserve">מדיניות ההקלות </w:t>
      </w:r>
      <w:r w:rsidRPr="0010195F">
        <w:rPr>
          <w:rFonts w:eastAsia="Calibri" w:hint="cs"/>
          <w:b/>
          <w:bCs/>
          <w:rtl/>
        </w:rPr>
        <w:t>שקבע משרד החינוך ל</w:t>
      </w:r>
      <w:r w:rsidRPr="0010195F">
        <w:rPr>
          <w:rFonts w:eastAsia="Calibri"/>
          <w:b/>
          <w:bCs/>
          <w:rtl/>
        </w:rPr>
        <w:t xml:space="preserve">בחינות הבגרות </w:t>
      </w:r>
      <w:r w:rsidRPr="0010195F">
        <w:rPr>
          <w:rFonts w:eastAsia="Calibri" w:hint="cs"/>
          <w:b/>
          <w:bCs/>
          <w:rtl/>
        </w:rPr>
        <w:t>בשנת 2024 כדי למנוע פגיעה בציוני התלמידים בשל מהמלחמה - מדיניותו אומנם השיגה מטרה זו אך ייתכן שהביאה להינף יתר (</w:t>
      </w:r>
      <w:r w:rsidRPr="0010195F">
        <w:rPr>
          <w:rFonts w:eastAsia="Calibri" w:hint="cs"/>
          <w:b/>
          <w:bCs/>
        </w:rPr>
        <w:t>O</w:t>
      </w:r>
      <w:r w:rsidRPr="0010195F">
        <w:rPr>
          <w:rFonts w:eastAsia="Calibri"/>
          <w:b/>
          <w:bCs/>
        </w:rPr>
        <w:t>vershoot</w:t>
      </w:r>
      <w:r w:rsidRPr="0010195F">
        <w:rPr>
          <w:rFonts w:eastAsia="Calibri" w:hint="cs"/>
          <w:b/>
          <w:bCs/>
          <w:rtl/>
        </w:rPr>
        <w:t>) בציוניהם, ובכך עלולה לפגוע במעמדן של בחינות הבגרות כמשקפות בין השאר את היכולת האקדמית של התלמידים.</w:t>
      </w:r>
    </w:p>
    <w:p w14:paraId="3107284F" w14:textId="77777777" w:rsidR="0010195F" w:rsidRPr="0010195F" w:rsidRDefault="0010195F" w:rsidP="0010195F">
      <w:pPr>
        <w:spacing w:line="269" w:lineRule="auto"/>
        <w:ind w:left="-567"/>
        <w:rPr>
          <w:rFonts w:eastAsia="Calibri"/>
          <w:szCs w:val="20"/>
          <w:rtl/>
        </w:rPr>
      </w:pPr>
    </w:p>
    <w:p w14:paraId="7AA22AC0" w14:textId="77777777" w:rsidR="0010195F" w:rsidRPr="0010195F" w:rsidRDefault="0010195F" w:rsidP="0010195F">
      <w:pPr>
        <w:spacing w:line="269" w:lineRule="auto"/>
        <w:rPr>
          <w:rFonts w:eastAsia="Times New Roman"/>
          <w:bCs/>
          <w:szCs w:val="28"/>
          <w:u w:val="single"/>
        </w:rPr>
      </w:pPr>
      <w:r w:rsidRPr="0010195F">
        <w:rPr>
          <w:rFonts w:eastAsia="Calibri" w:hint="cs"/>
          <w:b/>
          <w:bCs/>
          <w:rtl/>
        </w:rPr>
        <w:t xml:space="preserve">על משרד החינוך לוודא שבמרחבים המוגנים של בתיה"ס יתוקנו המרכיבים שנמצאו בלתי תקינים, יושלמו המרכיבים החיוניים החסרים, </w:t>
      </w:r>
      <w:r w:rsidRPr="0010195F">
        <w:rPr>
          <w:rFonts w:eastAsia="Calibri"/>
          <w:b/>
          <w:bCs/>
          <w:rtl/>
        </w:rPr>
        <w:t xml:space="preserve">לפעול למינוי רכזי ביטחון בבתיה"ס שאין בהם בעל תפקיד כזה, ולהכשרתם המקצועית של </w:t>
      </w:r>
      <w:r w:rsidRPr="0010195F">
        <w:rPr>
          <w:rFonts w:eastAsia="Calibri" w:hint="cs"/>
          <w:b/>
          <w:bCs/>
          <w:rtl/>
        </w:rPr>
        <w:t xml:space="preserve">אלה </w:t>
      </w:r>
      <w:r w:rsidRPr="0010195F">
        <w:rPr>
          <w:rFonts w:eastAsia="Calibri"/>
          <w:b/>
          <w:bCs/>
          <w:rtl/>
        </w:rPr>
        <w:t xml:space="preserve">שלא קיבלו הכשרה מתאימה. </w:t>
      </w:r>
      <w:r w:rsidRPr="0010195F">
        <w:rPr>
          <w:rFonts w:eastAsia="Calibri" w:hint="cs"/>
          <w:b/>
          <w:bCs/>
          <w:rtl/>
        </w:rPr>
        <w:t xml:space="preserve">עוד מומלץ </w:t>
      </w:r>
      <w:r w:rsidRPr="0010195F">
        <w:rPr>
          <w:rFonts w:eastAsia="Calibri"/>
          <w:b/>
          <w:bCs/>
          <w:rtl/>
        </w:rPr>
        <w:t>שמשרד החינוך ינח</w:t>
      </w:r>
      <w:r w:rsidRPr="0010195F">
        <w:rPr>
          <w:rFonts w:eastAsia="Calibri" w:hint="cs"/>
          <w:b/>
          <w:bCs/>
          <w:rtl/>
        </w:rPr>
        <w:t>ה</w:t>
      </w:r>
      <w:r w:rsidRPr="0010195F">
        <w:rPr>
          <w:rFonts w:eastAsia="Calibri"/>
          <w:b/>
          <w:bCs/>
          <w:rtl/>
        </w:rPr>
        <w:t xml:space="preserve"> את בתיה"ס </w:t>
      </w:r>
      <w:r w:rsidRPr="0010195F">
        <w:rPr>
          <w:rFonts w:eastAsia="Calibri" w:hint="cs"/>
          <w:b/>
          <w:bCs/>
          <w:rtl/>
        </w:rPr>
        <w:t>להגביר את ה</w:t>
      </w:r>
      <w:r w:rsidRPr="0010195F">
        <w:rPr>
          <w:rFonts w:eastAsia="Calibri"/>
          <w:b/>
          <w:bCs/>
          <w:rtl/>
        </w:rPr>
        <w:t xml:space="preserve">קשר </w:t>
      </w:r>
      <w:r w:rsidRPr="0010195F">
        <w:rPr>
          <w:rFonts w:eastAsia="Calibri" w:hint="cs"/>
          <w:b/>
          <w:bCs/>
          <w:rtl/>
        </w:rPr>
        <w:t xml:space="preserve">האישי של מחנכי הכיתות </w:t>
      </w:r>
      <w:r w:rsidRPr="0010195F">
        <w:rPr>
          <w:rFonts w:eastAsia="Calibri"/>
          <w:b/>
          <w:bCs/>
          <w:rtl/>
        </w:rPr>
        <w:t>עם ההורים</w:t>
      </w:r>
      <w:r w:rsidRPr="0010195F">
        <w:rPr>
          <w:rFonts w:eastAsia="Calibri" w:hint="cs"/>
          <w:b/>
          <w:bCs/>
          <w:rtl/>
        </w:rPr>
        <w:t xml:space="preserve"> בעיתות חירום. בכל הנוגע למדיניות הקלות בבחינות הבגרות במצבי חירום. על משרד החינוך </w:t>
      </w:r>
      <w:r w:rsidRPr="0010195F">
        <w:rPr>
          <w:rFonts w:eastAsia="Calibri"/>
          <w:b/>
          <w:bCs/>
          <w:rtl/>
        </w:rPr>
        <w:t>להפיק את הלקחים ממדיניות ההקלות שנקט במלחמת חרבות ברזל</w:t>
      </w:r>
      <w:r w:rsidRPr="0010195F">
        <w:rPr>
          <w:rFonts w:eastAsia="Calibri" w:hint="cs"/>
          <w:b/>
          <w:bCs/>
          <w:rtl/>
        </w:rPr>
        <w:t>, כדי שבעתיד יוכל לגבש מדיניות הקלות שתוצאותיה יהיו מדויקות ככל האפשר. הפקת הלקחים ממלחמת חרבות ברזל והטמעתם, ובפרט תרגול והגברת המוכנות בשגרה, הם תנאי יסודי לתפקוד מיטבי של מערכת החינוך בשעת חירום; מרכיב מרכזי ביכולתה של מדינת ישראל לשמור על רציפות תפקודית ובשימור החוסן הלאומי.</w:t>
      </w:r>
      <w:bookmarkEnd w:id="3"/>
      <w:bookmarkEnd w:id="60"/>
    </w:p>
    <w:p w14:paraId="3A4EEF9A" w14:textId="77777777" w:rsidR="00653A21" w:rsidRDefault="00653A21" w:rsidP="00A30B00">
      <w:pPr>
        <w:spacing w:after="160" w:line="259" w:lineRule="auto"/>
        <w:jc w:val="left"/>
        <w:rPr>
          <w:rFonts w:ascii="Tahoma" w:hAnsi="Tahoma" w:cs="Tahoma"/>
          <w:sz w:val="19"/>
          <w:szCs w:val="19"/>
          <w:rtl/>
        </w:rPr>
        <w:sectPr w:rsidR="00653A21" w:rsidSect="008654CB">
          <w:headerReference w:type="even" r:id="rId61"/>
          <w:headerReference w:type="default" r:id="rId62"/>
          <w:headerReference w:type="first" r:id="rId63"/>
          <w:footerReference w:type="first" r:id="rId64"/>
          <w:pgSz w:w="11340" w:h="14175" w:code="9"/>
          <w:pgMar w:top="2268" w:right="1276" w:bottom="1588" w:left="1134" w:header="709" w:footer="709" w:gutter="0"/>
          <w:cols w:space="708"/>
          <w:titlePg/>
          <w:bidi/>
          <w:rtlGutter/>
          <w:docGrid w:linePitch="360"/>
        </w:sectPr>
      </w:pPr>
    </w:p>
    <w:bookmarkEnd w:id="4"/>
    <w:p w14:paraId="014AB77F" w14:textId="77777777" w:rsidR="008B3CAB" w:rsidRPr="004E2733" w:rsidRDefault="008B3CAB" w:rsidP="00653A21">
      <w:pPr>
        <w:spacing w:after="160" w:line="259" w:lineRule="auto"/>
        <w:jc w:val="left"/>
        <w:rPr>
          <w:rFonts w:ascii="Tahoma" w:hAnsi="Tahoma" w:cs="Tahoma"/>
          <w:noProof/>
          <w:rtl/>
        </w:rPr>
      </w:pPr>
    </w:p>
    <w:sectPr w:rsidR="008B3CAB" w:rsidRPr="004E2733" w:rsidSect="00960A4D">
      <w:headerReference w:type="even" r:id="rId65"/>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28965" w14:textId="77777777" w:rsidR="00323176" w:rsidRDefault="00323176">
      <w:pPr>
        <w:spacing w:line="240" w:lineRule="auto"/>
      </w:pPr>
      <w:r>
        <w:separator/>
      </w:r>
    </w:p>
  </w:endnote>
  <w:endnote w:type="continuationSeparator" w:id="0">
    <w:p w14:paraId="4782670C" w14:textId="77777777" w:rsidR="00323176" w:rsidRDefault="00323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ranklin Gothic Book">
    <w:altName w:val="Calibri"/>
    <w:charset w:val="00"/>
    <w:family w:val="swiss"/>
    <w:pitch w:val="variable"/>
    <w:sig w:usb0="00000287" w:usb1="00000000" w:usb2="00000000" w:usb3="00000000" w:csb0="0000009F" w:csb1="00000000"/>
  </w:font>
  <w:font w:name="Fb Formalist">
    <w:altName w:val="Tahoma"/>
    <w:panose1 w:val="00000000000000000000"/>
    <w:charset w:val="B1"/>
    <w:family w:val="modern"/>
    <w:notTrueType/>
    <w:pitch w:val="variable"/>
    <w:sig w:usb0="00000801" w:usb1="4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5EB8" w14:textId="77777777" w:rsidR="00323176" w:rsidRDefault="00323176">
    <w:pPr>
      <w:pStyle w:val="ac"/>
      <w:rPr>
        <w:rtl/>
      </w:rPr>
    </w:pPr>
    <w:r>
      <w:rPr>
        <w:noProof/>
      </w:rPr>
      <mc:AlternateContent>
        <mc:Choice Requires="wpg">
          <w:drawing>
            <wp:anchor distT="0" distB="0" distL="114300" distR="114300" simplePos="0" relativeHeight="251654656" behindDoc="0" locked="0" layoutInCell="1" allowOverlap="1" wp14:anchorId="5D986FC3" wp14:editId="3C0476B0">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14:paraId="33DCC785" w14:textId="77777777" w:rsidR="00323176" w:rsidRPr="0062451B" w:rsidRDefault="00323176"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1032" style="position:absolute;left:0;text-align:left;margin-left:125.3pt;margin-top:-30.85pt;width:197.8pt;height:186.25pt;z-index:251654656"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323176" w:rsidRPr="0062451B" w:rsidRDefault="00323176"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0DD4A" w14:textId="77777777" w:rsidR="00323176" w:rsidRDefault="00323176">
    <w:pPr>
      <w:pStyle w:val="ac"/>
    </w:pPr>
    <w:r>
      <w:rPr>
        <w:noProof/>
      </w:rPr>
      <mc:AlternateContent>
        <mc:Choice Requires="wps">
          <w:drawing>
            <wp:anchor distT="0" distB="0" distL="114300" distR="114300" simplePos="0" relativeHeight="251656704" behindDoc="0" locked="0" layoutInCell="1" allowOverlap="1" wp14:anchorId="65938C39" wp14:editId="68774AF5">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1538B09C" w14:textId="77777777" w:rsidR="00323176" w:rsidRPr="0010195F" w:rsidRDefault="00323176" w:rsidP="00A222E2">
                          <w:pPr>
                            <w:jc w:val="center"/>
                            <w:rPr>
                              <w:rFonts w:ascii="Calibri" w:hAnsi="Calibri" w:cs="Calibri"/>
                              <w:color w:val="FFFFFF"/>
                              <w:spacing w:val="80"/>
                            </w:rPr>
                          </w:pPr>
                          <w:r w:rsidRPr="0010195F">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1"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J2AOlRF&#10;AgAAYgQAAA4AAAAAAAAAAAAAAAAALgIAAGRycy9lMm9Eb2MueG1sUEsBAi0AFAAGAAgAAAAhAMNT&#10;0rThAAAACgEAAA8AAAAAAAAAAAAAAAAAnwQAAGRycy9kb3ducmV2LnhtbFBLBQYAAAAABAAEAPMA&#10;AACtBQAAAAA=&#10;" filled="f" stroked="f" strokeweight=".5pt">
              <v:textbox>
                <w:txbxContent>
                  <w:p w:rsidR="00323176" w:rsidRPr="0010195F" w:rsidRDefault="00323176" w:rsidP="00A222E2">
                    <w:pPr>
                      <w:jc w:val="center"/>
                      <w:rPr>
                        <w:rFonts w:ascii="Calibri" w:hAnsi="Calibri" w:cs="Calibri"/>
                        <w:color w:val="FFFFFF"/>
                        <w:spacing w:val="80"/>
                      </w:rPr>
                    </w:pPr>
                    <w:r w:rsidRPr="0010195F">
                      <w:rPr>
                        <w:rFonts w:ascii="Calibri" w:hAnsi="Calibri" w:cs="Calibri" w:hint="cs"/>
                        <w:color w:val="FFFFFF"/>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336AA" w14:textId="77777777" w:rsidR="00323176" w:rsidRDefault="00323176">
      <w:pPr>
        <w:spacing w:line="240" w:lineRule="auto"/>
      </w:pPr>
      <w:r>
        <w:separator/>
      </w:r>
    </w:p>
  </w:footnote>
  <w:footnote w:type="continuationSeparator" w:id="0">
    <w:p w14:paraId="61CBD93E" w14:textId="77777777" w:rsidR="00323176" w:rsidRDefault="00323176">
      <w:pPr>
        <w:spacing w:line="240" w:lineRule="auto"/>
      </w:pPr>
      <w:r>
        <w:continuationSeparator/>
      </w:r>
    </w:p>
  </w:footnote>
  <w:footnote w:id="1">
    <w:p w14:paraId="18C26A86" w14:textId="77777777" w:rsidR="00323176" w:rsidRPr="001F3619" w:rsidRDefault="00323176" w:rsidP="0010195F">
      <w:pPr>
        <w:pStyle w:val="af0"/>
        <w:rPr>
          <w:rtl/>
        </w:rPr>
      </w:pPr>
      <w:r>
        <w:rPr>
          <w:rStyle w:val="af2"/>
        </w:rPr>
        <w:footnoteRef/>
      </w:r>
      <w:r>
        <w:rPr>
          <w:rtl/>
        </w:rPr>
        <w:t xml:space="preserve"> </w:t>
      </w:r>
      <w:r>
        <w:rPr>
          <w:rtl/>
        </w:rPr>
        <w:tab/>
      </w:r>
      <w:r>
        <w:rPr>
          <w:rFonts w:hint="cs"/>
          <w:rtl/>
        </w:rPr>
        <w:t xml:space="preserve">מתוך נתוני "שקיפות בחינוך" לשנה"ל התשפ"ד, משרד החינוך </w:t>
      </w:r>
      <w:hyperlink r:id="rId1" w:history="1">
        <w:r w:rsidRPr="00096EC1">
          <w:rPr>
            <w:rStyle w:val="Hyperlink"/>
          </w:rPr>
          <w:t>shkifut.education.gov.il/home</w:t>
        </w:r>
      </w:hyperlink>
      <w:r>
        <w:rPr>
          <w:rFonts w:hint="cs"/>
          <w:rtl/>
        </w:rPr>
        <w:t xml:space="preserve">. </w:t>
      </w:r>
    </w:p>
  </w:footnote>
  <w:footnote w:id="2">
    <w:p w14:paraId="757D4548" w14:textId="77777777" w:rsidR="00323176" w:rsidRDefault="00323176" w:rsidP="0010195F">
      <w:pPr>
        <w:pStyle w:val="af0"/>
      </w:pPr>
      <w:r>
        <w:rPr>
          <w:rStyle w:val="af2"/>
        </w:rPr>
        <w:footnoteRef/>
      </w:r>
      <w:r>
        <w:rPr>
          <w:rtl/>
        </w:rPr>
        <w:t xml:space="preserve"> </w:t>
      </w:r>
      <w:r>
        <w:rPr>
          <w:rtl/>
        </w:rPr>
        <w:tab/>
      </w:r>
      <w:r>
        <w:rPr>
          <w:rFonts w:hint="cs"/>
          <w:rtl/>
        </w:rPr>
        <w:t>היבטים הנוגעים לעניין המענה החינוכי לתלמידים שפונו מבתיהם וממוסדות החינוך שבהם למדו נכללים במסגרת ביקורת שמבצע משרד</w:t>
      </w:r>
      <w:r w:rsidRPr="00D753B9">
        <w:rPr>
          <w:rFonts w:hint="cs"/>
          <w:rtl/>
        </w:rPr>
        <w:t xml:space="preserve"> מבקר המדינה </w:t>
      </w:r>
      <w:r w:rsidRPr="008319D1">
        <w:rPr>
          <w:rFonts w:hint="cs"/>
          <w:rtl/>
        </w:rPr>
        <w:t xml:space="preserve">בנושא </w:t>
      </w:r>
      <w:r w:rsidRPr="008319D1">
        <w:rPr>
          <w:rtl/>
        </w:rPr>
        <w:t xml:space="preserve">הקליטה והטיפול של משרדי הממשלה באוכלוסייה שפונתה במהלך </w:t>
      </w:r>
      <w:r>
        <w:rPr>
          <w:rFonts w:hint="cs"/>
          <w:rtl/>
        </w:rPr>
        <w:t>ה</w:t>
      </w:r>
      <w:r w:rsidRPr="008319D1">
        <w:rPr>
          <w:rtl/>
        </w:rPr>
        <w:t>מלחמ</w:t>
      </w:r>
      <w:r w:rsidRPr="005D7A93">
        <w:rPr>
          <w:rFonts w:hint="cs"/>
          <w:rtl/>
        </w:rPr>
        <w:t>ה</w:t>
      </w:r>
      <w:r w:rsidRPr="008319D1">
        <w:rPr>
          <w:rFonts w:hint="cs"/>
          <w:rtl/>
        </w:rPr>
        <w:t>.</w:t>
      </w:r>
    </w:p>
  </w:footnote>
  <w:footnote w:id="3">
    <w:p w14:paraId="61D7DA9C" w14:textId="77777777" w:rsidR="00323176" w:rsidRPr="00BA79B5" w:rsidRDefault="00323176" w:rsidP="0010195F">
      <w:pPr>
        <w:pStyle w:val="af0"/>
        <w:rPr>
          <w:rtl/>
        </w:rPr>
      </w:pPr>
      <w:r>
        <w:rPr>
          <w:rStyle w:val="af2"/>
        </w:rPr>
        <w:footnoteRef/>
      </w:r>
      <w:r>
        <w:rPr>
          <w:rtl/>
        </w:rPr>
        <w:t xml:space="preserve"> </w:t>
      </w:r>
      <w:r>
        <w:rPr>
          <w:rtl/>
        </w:rPr>
        <w:tab/>
      </w:r>
      <w:r w:rsidRPr="0062582D">
        <w:rPr>
          <w:rtl/>
        </w:rPr>
        <w:t>אורית חזן</w:t>
      </w:r>
      <w:r>
        <w:rPr>
          <w:rFonts w:hint="cs"/>
          <w:rtl/>
        </w:rPr>
        <w:t xml:space="preserve">, </w:t>
      </w:r>
      <w:r>
        <w:rPr>
          <w:rtl/>
        </w:rPr>
        <w:t xml:space="preserve">ענת אבן זהב </w:t>
      </w:r>
      <w:r>
        <w:rPr>
          <w:rFonts w:hint="cs"/>
          <w:rtl/>
        </w:rPr>
        <w:t>ו</w:t>
      </w:r>
      <w:r>
        <w:rPr>
          <w:rtl/>
        </w:rPr>
        <w:t>ציפי בוכניק</w:t>
      </w:r>
      <w:r>
        <w:rPr>
          <w:rFonts w:hint="cs"/>
          <w:b/>
          <w:bCs/>
          <w:rtl/>
        </w:rPr>
        <w:t xml:space="preserve">, </w:t>
      </w:r>
      <w:r w:rsidRPr="00706F78">
        <w:rPr>
          <w:b/>
          <w:bCs/>
          <w:rtl/>
        </w:rPr>
        <w:t>קווים מנחים ליצירת רציפות חינוכית בעת חירום מתמשך</w:t>
      </w:r>
      <w:r>
        <w:rPr>
          <w:rFonts w:hint="cs"/>
          <w:rtl/>
        </w:rPr>
        <w:t>, מוסד שמואל נאמן למחקר מדיניות לאומית, פורום "חינוך בחירום"</w:t>
      </w:r>
      <w:r>
        <w:rPr>
          <w:rtl/>
        </w:rPr>
        <w:t xml:space="preserve"> </w:t>
      </w:r>
      <w:r>
        <w:rPr>
          <w:rFonts w:hint="cs"/>
          <w:rtl/>
        </w:rPr>
        <w:t xml:space="preserve">(פברואר 2024), עמ' 15 - 17. </w:t>
      </w:r>
    </w:p>
  </w:footnote>
  <w:footnote w:id="4">
    <w:p w14:paraId="30EA6B77"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ההליכים בוצעו בסיוע חברה חיצונית. סקר המנהלים נשלח לכל מנהלי בתיה"ס בישראל - כ-5,700 מנהלים - וענו עליו 1,347 מנהלים (שיעור מענה של 23.5%), </w:t>
      </w:r>
      <w:r w:rsidRPr="002752BB">
        <w:rPr>
          <w:rFonts w:hint="eastAsia"/>
          <w:rtl/>
        </w:rPr>
        <w:t>שהם</w:t>
      </w:r>
      <w:r w:rsidRPr="002752BB">
        <w:rPr>
          <w:rtl/>
        </w:rPr>
        <w:t xml:space="preserve"> </w:t>
      </w:r>
      <w:r w:rsidRPr="002752BB">
        <w:rPr>
          <w:rFonts w:hint="eastAsia"/>
          <w:rtl/>
        </w:rPr>
        <w:t>מדגם</w:t>
      </w:r>
      <w:r w:rsidRPr="002752BB">
        <w:rPr>
          <w:rtl/>
        </w:rPr>
        <w:t xml:space="preserve"> </w:t>
      </w:r>
      <w:r w:rsidRPr="002752BB">
        <w:rPr>
          <w:rFonts w:hint="eastAsia"/>
          <w:rtl/>
        </w:rPr>
        <w:t>מייצג</w:t>
      </w:r>
      <w:r w:rsidRPr="002752BB">
        <w:rPr>
          <w:rtl/>
        </w:rPr>
        <w:t xml:space="preserve"> </w:t>
      </w:r>
      <w:r w:rsidRPr="002752BB">
        <w:rPr>
          <w:rFonts w:hint="eastAsia"/>
          <w:rtl/>
        </w:rPr>
        <w:t>של</w:t>
      </w:r>
      <w:r w:rsidRPr="002752BB">
        <w:rPr>
          <w:rtl/>
        </w:rPr>
        <w:t xml:space="preserve"> </w:t>
      </w:r>
      <w:r w:rsidRPr="002752BB">
        <w:rPr>
          <w:rFonts w:hint="eastAsia"/>
          <w:rtl/>
        </w:rPr>
        <w:t>מנהלי</w:t>
      </w:r>
      <w:r w:rsidRPr="002752BB">
        <w:rPr>
          <w:rtl/>
        </w:rPr>
        <w:t xml:space="preserve"> </w:t>
      </w:r>
      <w:r w:rsidRPr="002752BB">
        <w:rPr>
          <w:rFonts w:hint="eastAsia"/>
          <w:rtl/>
        </w:rPr>
        <w:t>בתיה</w:t>
      </w:r>
      <w:r w:rsidRPr="002752BB">
        <w:rPr>
          <w:rtl/>
        </w:rPr>
        <w:t>"ס</w:t>
      </w:r>
      <w:r>
        <w:rPr>
          <w:rFonts w:hint="cs"/>
          <w:rtl/>
        </w:rPr>
        <w:t xml:space="preserve">. טעות הדגימה הייתה 2.7%+-. הסקר נערך בתקופה 1.6.24 - 30.6.24. סקר ההורים נערך בקרב מדגם מייצג של כ-610 הורים לתלמידים בכיתות א' - י"ב הלומדים </w:t>
      </w:r>
      <w:r w:rsidRPr="00E20010">
        <w:rPr>
          <w:rtl/>
        </w:rPr>
        <w:t>ב</w:t>
      </w:r>
      <w:r>
        <w:rPr>
          <w:rFonts w:hint="cs"/>
          <w:rtl/>
        </w:rPr>
        <w:t>חינוך</w:t>
      </w:r>
      <w:r w:rsidRPr="00E20010">
        <w:rPr>
          <w:rtl/>
        </w:rPr>
        <w:t xml:space="preserve"> </w:t>
      </w:r>
      <w:r>
        <w:rPr>
          <w:rFonts w:hint="cs"/>
          <w:rtl/>
        </w:rPr>
        <w:t>היהודי ה</w:t>
      </w:r>
      <w:r w:rsidRPr="00E20010">
        <w:rPr>
          <w:rtl/>
        </w:rPr>
        <w:t>ממלכת</w:t>
      </w:r>
      <w:r>
        <w:rPr>
          <w:rFonts w:hint="cs"/>
          <w:rtl/>
        </w:rPr>
        <w:t>י</w:t>
      </w:r>
      <w:r w:rsidRPr="00E20010">
        <w:rPr>
          <w:rtl/>
        </w:rPr>
        <w:t>, הממלכתי-דתי</w:t>
      </w:r>
      <w:r>
        <w:rPr>
          <w:rFonts w:hint="cs"/>
          <w:rtl/>
        </w:rPr>
        <w:t>,</w:t>
      </w:r>
      <w:r w:rsidRPr="00E20010">
        <w:rPr>
          <w:rtl/>
        </w:rPr>
        <w:t xml:space="preserve"> </w:t>
      </w:r>
      <w:r>
        <w:rPr>
          <w:rFonts w:hint="cs"/>
          <w:rtl/>
        </w:rPr>
        <w:t>ה</w:t>
      </w:r>
      <w:r w:rsidRPr="00E20010">
        <w:rPr>
          <w:rtl/>
        </w:rPr>
        <w:t>חרדי</w:t>
      </w:r>
      <w:r>
        <w:rPr>
          <w:rFonts w:hint="cs"/>
          <w:rtl/>
        </w:rPr>
        <w:t xml:space="preserve"> והממלכתי-ערבי ו</w:t>
      </w:r>
      <w:r w:rsidRPr="00E20010">
        <w:rPr>
          <w:rtl/>
        </w:rPr>
        <w:t>שב</w:t>
      </w:r>
      <w:r>
        <w:rPr>
          <w:rFonts w:hint="cs"/>
          <w:rtl/>
        </w:rPr>
        <w:t>ת</w:t>
      </w:r>
      <w:r w:rsidRPr="00E20010">
        <w:rPr>
          <w:rtl/>
        </w:rPr>
        <w:t>יה</w:t>
      </w:r>
      <w:r>
        <w:rPr>
          <w:rFonts w:hint="cs"/>
          <w:rtl/>
        </w:rPr>
        <w:t>"</w:t>
      </w:r>
      <w:r w:rsidRPr="00E20010">
        <w:rPr>
          <w:rtl/>
        </w:rPr>
        <w:t>ס ש</w:t>
      </w:r>
      <w:r>
        <w:rPr>
          <w:rFonts w:hint="cs"/>
          <w:rtl/>
        </w:rPr>
        <w:t>ב</w:t>
      </w:r>
      <w:r w:rsidRPr="00E20010">
        <w:rPr>
          <w:rtl/>
        </w:rPr>
        <w:t xml:space="preserve">הם </w:t>
      </w:r>
      <w:r>
        <w:rPr>
          <w:rFonts w:hint="cs"/>
          <w:rtl/>
        </w:rPr>
        <w:t xml:space="preserve">לומד ילדם </w:t>
      </w:r>
      <w:r w:rsidRPr="00E20010">
        <w:rPr>
          <w:rtl/>
        </w:rPr>
        <w:t>לא פונ</w:t>
      </w:r>
      <w:r>
        <w:rPr>
          <w:rFonts w:hint="cs"/>
          <w:rtl/>
        </w:rPr>
        <w:t>ו</w:t>
      </w:r>
      <w:r w:rsidRPr="00E20010">
        <w:rPr>
          <w:rtl/>
        </w:rPr>
        <w:t xml:space="preserve"> ב</w:t>
      </w:r>
      <w:r>
        <w:rPr>
          <w:rFonts w:hint="cs"/>
          <w:rtl/>
        </w:rPr>
        <w:t xml:space="preserve">עקבות מלחמת חרבות ברזל. שיטת הדגימה הייתה הסתברותית-אקראית. טעות הדגימה הייתה 4.0%-+. </w:t>
      </w:r>
    </w:p>
  </w:footnote>
  <w:footnote w:id="5">
    <w:p w14:paraId="2C297113" w14:textId="77777777" w:rsidR="00323176" w:rsidRPr="00BA79B5" w:rsidRDefault="00323176" w:rsidP="0010195F">
      <w:pPr>
        <w:pStyle w:val="af0"/>
        <w:rPr>
          <w:rtl/>
        </w:rPr>
      </w:pPr>
      <w:r>
        <w:rPr>
          <w:rStyle w:val="af2"/>
        </w:rPr>
        <w:footnoteRef/>
      </w:r>
      <w:r>
        <w:rPr>
          <w:rtl/>
        </w:rPr>
        <w:t xml:space="preserve"> </w:t>
      </w:r>
      <w:r>
        <w:rPr>
          <w:rtl/>
        </w:rPr>
        <w:tab/>
      </w:r>
      <w:r>
        <w:rPr>
          <w:rFonts w:hint="cs"/>
          <w:rtl/>
        </w:rPr>
        <w:t xml:space="preserve">על פי </w:t>
      </w:r>
      <w:r w:rsidRPr="00796929">
        <w:rPr>
          <w:rtl/>
        </w:rPr>
        <w:t>חוק ההתגוננות האזרחית</w:t>
      </w:r>
      <w:r>
        <w:rPr>
          <w:rFonts w:hint="cs"/>
          <w:rtl/>
        </w:rPr>
        <w:t>,</w:t>
      </w:r>
      <w:r w:rsidRPr="00796929">
        <w:rPr>
          <w:rtl/>
        </w:rPr>
        <w:t xml:space="preserve"> התש</w:t>
      </w:r>
      <w:r>
        <w:rPr>
          <w:rFonts w:hint="cs"/>
          <w:rtl/>
        </w:rPr>
        <w:t>י</w:t>
      </w:r>
      <w:r w:rsidRPr="00796929">
        <w:rPr>
          <w:rtl/>
        </w:rPr>
        <w:t>"א-1951</w:t>
      </w:r>
      <w:r>
        <w:rPr>
          <w:rFonts w:hint="cs"/>
          <w:rtl/>
        </w:rPr>
        <w:t>, סעיף 9ד(א)(1): "</w:t>
      </w:r>
      <w:r>
        <w:rPr>
          <w:rtl/>
        </w:rPr>
        <w:t>בעת מצב מיוחד בעורף או בשעת התקפה, רשאים הרמטכ"ל, סגנו, ראש אגף</w:t>
      </w:r>
      <w:r>
        <w:rPr>
          <w:rFonts w:hint="cs"/>
          <w:rtl/>
        </w:rPr>
        <w:t xml:space="preserve"> </w:t>
      </w:r>
      <w:r>
        <w:rPr>
          <w:rtl/>
        </w:rPr>
        <w:t>המטה הכללי בצבא הגנה לישראל, ראש הג"א, או קצין בצבא הגנה לישראל שדרגתו</w:t>
      </w:r>
      <w:r>
        <w:rPr>
          <w:rFonts w:hint="cs"/>
          <w:rtl/>
        </w:rPr>
        <w:t xml:space="preserve"> </w:t>
      </w:r>
      <w:r>
        <w:rPr>
          <w:rtl/>
        </w:rPr>
        <w:t xml:space="preserve">אלוף המשמש בתפקיד אלוף פיקוד, לגבי המרחב שעליו הוא ממונה </w:t>
      </w:r>
      <w:r>
        <w:rPr>
          <w:rFonts w:hint="cs"/>
          <w:rtl/>
        </w:rPr>
        <w:t>(</w:t>
      </w:r>
      <w:r>
        <w:rPr>
          <w:rtl/>
        </w:rPr>
        <w:t xml:space="preserve">בסעיף זה </w:t>
      </w:r>
      <w:r>
        <w:rPr>
          <w:rFonts w:hint="cs"/>
          <w:rtl/>
        </w:rPr>
        <w:t xml:space="preserve">- </w:t>
      </w:r>
      <w:r>
        <w:rPr>
          <w:rtl/>
        </w:rPr>
        <w:t>בעלי תפקיד</w:t>
      </w:r>
      <w:r>
        <w:rPr>
          <w:rFonts w:hint="cs"/>
          <w:rtl/>
        </w:rPr>
        <w:t>)</w:t>
      </w:r>
      <w:r>
        <w:rPr>
          <w:rtl/>
        </w:rPr>
        <w:t>, לתת, ככל שהדבר דרוש, לכל אדם, לסוג בני אדם או לציבור כולו, כל</w:t>
      </w:r>
      <w:r>
        <w:rPr>
          <w:rFonts w:hint="cs"/>
          <w:rtl/>
        </w:rPr>
        <w:t xml:space="preserve"> </w:t>
      </w:r>
      <w:r>
        <w:rPr>
          <w:rtl/>
        </w:rPr>
        <w:t xml:space="preserve">הוראה הנדרשת לשמירתם או להצלתם של חיי אדם או של רכוש </w:t>
      </w:r>
      <w:r>
        <w:rPr>
          <w:rFonts w:hint="cs"/>
          <w:rtl/>
        </w:rPr>
        <w:t>(</w:t>
      </w:r>
      <w:r>
        <w:rPr>
          <w:rtl/>
        </w:rPr>
        <w:t xml:space="preserve">להלן </w:t>
      </w:r>
      <w:r>
        <w:rPr>
          <w:rFonts w:hint="cs"/>
          <w:rtl/>
        </w:rPr>
        <w:t>-</w:t>
      </w:r>
      <w:r>
        <w:rPr>
          <w:rtl/>
        </w:rPr>
        <w:t xml:space="preserve"> ההוראה</w:t>
      </w:r>
      <w:r>
        <w:rPr>
          <w:rFonts w:hint="cs"/>
          <w:rtl/>
        </w:rPr>
        <w:t>)</w:t>
      </w:r>
      <w:r>
        <w:rPr>
          <w:rtl/>
        </w:rPr>
        <w:t>,</w:t>
      </w:r>
      <w:r>
        <w:rPr>
          <w:rFonts w:hint="cs"/>
          <w:rtl/>
        </w:rPr>
        <w:t xml:space="preserve"> </w:t>
      </w:r>
      <w:r>
        <w:rPr>
          <w:rtl/>
        </w:rPr>
        <w:t xml:space="preserve">ובכלל זה </w:t>
      </w:r>
      <w:r>
        <w:rPr>
          <w:rFonts w:hint="cs"/>
          <w:rtl/>
        </w:rPr>
        <w:t xml:space="preserve">- ... (ב) </w:t>
      </w:r>
      <w:r w:rsidRPr="001B1E28">
        <w:rPr>
          <w:rtl/>
        </w:rPr>
        <w:t>לאסור או להגביל את הלימודים במוסדות חינוך</w:t>
      </w:r>
      <w:r>
        <w:rPr>
          <w:rFonts w:hint="cs"/>
          <w:rtl/>
        </w:rPr>
        <w:t xml:space="preserve">". </w:t>
      </w:r>
    </w:p>
  </w:footnote>
  <w:footnote w:id="6">
    <w:p w14:paraId="4CE3AC42" w14:textId="77777777" w:rsidR="00323176" w:rsidRDefault="00323176" w:rsidP="0010195F">
      <w:pPr>
        <w:pStyle w:val="af0"/>
      </w:pPr>
      <w:r>
        <w:rPr>
          <w:rStyle w:val="af2"/>
        </w:rPr>
        <w:footnoteRef/>
      </w:r>
      <w:r>
        <w:rPr>
          <w:rtl/>
        </w:rPr>
        <w:t xml:space="preserve"> </w:t>
      </w:r>
      <w:r>
        <w:rPr>
          <w:rtl/>
        </w:rPr>
        <w:tab/>
      </w:r>
      <w:r>
        <w:rPr>
          <w:rFonts w:hint="cs"/>
          <w:rtl/>
        </w:rPr>
        <w:t>משרד החינוך, "למידה מרחוק - מלחמת 'חרבות ברזל' - תוכניות, הנחיות, היערכות ומענים מותאמים בחירום לתלמידים ולצוות הוראה" (מרץ 2024).</w:t>
      </w:r>
    </w:p>
  </w:footnote>
  <w:footnote w:id="7">
    <w:p w14:paraId="55544F52" w14:textId="77777777" w:rsidR="00323176" w:rsidRPr="004002D4" w:rsidRDefault="00323176" w:rsidP="0010195F">
      <w:pPr>
        <w:pStyle w:val="af0"/>
        <w:rPr>
          <w:b/>
          <w:bCs/>
          <w:rtl/>
        </w:rPr>
      </w:pPr>
      <w:r>
        <w:rPr>
          <w:rStyle w:val="af2"/>
        </w:rPr>
        <w:footnoteRef/>
      </w:r>
      <w:r>
        <w:rPr>
          <w:rtl/>
        </w:rPr>
        <w:t xml:space="preserve"> </w:t>
      </w:r>
      <w:r>
        <w:rPr>
          <w:rtl/>
        </w:rPr>
        <w:tab/>
      </w:r>
      <w:bookmarkStart w:id="9" w:name="_Hlk207107736"/>
      <w:r w:rsidRPr="00A60C50">
        <w:rPr>
          <w:rtl/>
        </w:rPr>
        <w:t xml:space="preserve">תהליכי למידה המבוצעים תוך שילוב של כלים דיגיטליים ושל שימוש ברשת האינטרנט </w:t>
      </w:r>
      <w:bookmarkEnd w:id="9"/>
      <w:r w:rsidRPr="00A60C50">
        <w:rPr>
          <w:rtl/>
        </w:rPr>
        <w:t>במטרה לקדם את מטרות הלמידה ומטרות נוספות, כגון גיוון סגנונות הלמידה, למידה שיתופית ולמידה עצמאית</w:t>
      </w:r>
      <w:r>
        <w:rPr>
          <w:rFonts w:hint="cs"/>
          <w:rtl/>
        </w:rPr>
        <w:t>. ראו:</w:t>
      </w:r>
      <w:r w:rsidRPr="00A60C50">
        <w:rPr>
          <w:rtl/>
        </w:rPr>
        <w:t xml:space="preserve"> </w:t>
      </w:r>
      <w:r>
        <w:rPr>
          <w:rFonts w:hint="cs"/>
          <w:rtl/>
        </w:rPr>
        <w:t xml:space="preserve">ליאת </w:t>
      </w:r>
      <w:r w:rsidRPr="00296BDA">
        <w:rPr>
          <w:rtl/>
        </w:rPr>
        <w:t>צבירן</w:t>
      </w:r>
      <w:r>
        <w:rPr>
          <w:rFonts w:hint="cs"/>
          <w:rtl/>
        </w:rPr>
        <w:t xml:space="preserve"> </w:t>
      </w:r>
      <w:r w:rsidRPr="00296BDA">
        <w:rPr>
          <w:rtl/>
        </w:rPr>
        <w:t>ו</w:t>
      </w:r>
      <w:r>
        <w:rPr>
          <w:rFonts w:hint="cs"/>
          <w:rtl/>
        </w:rPr>
        <w:t xml:space="preserve">ד"ר עופר </w:t>
      </w:r>
      <w:r w:rsidRPr="00296BDA">
        <w:rPr>
          <w:rtl/>
        </w:rPr>
        <w:t>מורגנשטרן</w:t>
      </w:r>
      <w:r>
        <w:rPr>
          <w:rFonts w:hint="cs"/>
          <w:rtl/>
        </w:rPr>
        <w:t xml:space="preserve">, משרד החינוך, </w:t>
      </w:r>
      <w:r w:rsidRPr="00296BDA">
        <w:rPr>
          <w:rtl/>
        </w:rPr>
        <w:t>אגף מו״פ, ניסויים ויוזמות</w:t>
      </w:r>
      <w:r>
        <w:rPr>
          <w:rFonts w:hint="cs"/>
          <w:rtl/>
        </w:rPr>
        <w:t xml:space="preserve"> "</w:t>
      </w:r>
      <w:r w:rsidRPr="00A3734E">
        <w:rPr>
          <w:rtl/>
        </w:rPr>
        <w:t>למידה משולבת (היברידית): סקירה לבקשת אגף בכיר אסטרטגיה ותכנון, משרד החינוך</w:t>
      </w:r>
      <w:r>
        <w:rPr>
          <w:rFonts w:hint="cs"/>
          <w:rtl/>
        </w:rPr>
        <w:t xml:space="preserve">" (2020). </w:t>
      </w:r>
      <w:hyperlink w:history="1"/>
    </w:p>
  </w:footnote>
  <w:footnote w:id="8">
    <w:p w14:paraId="1E73D37C" w14:textId="77777777" w:rsidR="00323176" w:rsidRDefault="00323176" w:rsidP="0010195F">
      <w:pPr>
        <w:pStyle w:val="af0"/>
        <w:rPr>
          <w:rtl/>
        </w:rPr>
      </w:pPr>
      <w:r>
        <w:rPr>
          <w:rStyle w:val="af2"/>
        </w:rPr>
        <w:footnoteRef/>
      </w:r>
      <w:r>
        <w:rPr>
          <w:rtl/>
        </w:rPr>
        <w:t xml:space="preserve"> </w:t>
      </w:r>
      <w:r>
        <w:rPr>
          <w:rtl/>
        </w:rPr>
        <w:tab/>
      </w:r>
      <w:r w:rsidRPr="00F6061B">
        <w:rPr>
          <w:rtl/>
        </w:rPr>
        <w:t>אוריינות דיגיטלית מוגדרת כמכלול היכולות, המיומנויות והידע החיוניים ביותר להתנהלות בסביבה הדיגיטלית במאה ה-21, והיא אחת המיומנויות שמשרד החינוך שואף להנחיל לבוגרי מערכת החינוך כדי להכינם לתפקוד מוצלח בחייהם בעתיד</w:t>
      </w:r>
      <w:r>
        <w:rPr>
          <w:rFonts w:hint="cs"/>
          <w:rtl/>
        </w:rPr>
        <w:t>. ראו: משרד החינוך, "</w:t>
      </w:r>
      <w:r w:rsidRPr="009C7A49">
        <w:rPr>
          <w:rFonts w:hint="eastAsia"/>
          <w:rtl/>
        </w:rPr>
        <w:t>אוריינות</w:t>
      </w:r>
      <w:r w:rsidRPr="009C7A49">
        <w:rPr>
          <w:rtl/>
        </w:rPr>
        <w:t xml:space="preserve"> </w:t>
      </w:r>
      <w:r w:rsidRPr="009C7A49">
        <w:rPr>
          <w:rFonts w:hint="eastAsia"/>
          <w:rtl/>
        </w:rPr>
        <w:t>דיגיטלית</w:t>
      </w:r>
      <w:r>
        <w:rPr>
          <w:rFonts w:hint="cs"/>
          <w:rtl/>
        </w:rPr>
        <w:t xml:space="preserve">", </w:t>
      </w:r>
      <w:r w:rsidRPr="009C7A49">
        <w:rPr>
          <w:rFonts w:hint="cs"/>
          <w:b/>
          <w:bCs/>
          <w:rtl/>
        </w:rPr>
        <w:t>פורטל הורים|הורים ומערכת החינוך</w:t>
      </w:r>
      <w:r>
        <w:rPr>
          <w:rFonts w:hint="cs"/>
          <w:rtl/>
        </w:rPr>
        <w:t xml:space="preserve"> </w:t>
      </w:r>
      <w:hyperlink r:id="rId2" w:history="1">
        <w:r w:rsidRPr="0053175E">
          <w:rPr>
            <w:rStyle w:val="Hyperlink"/>
          </w:rPr>
          <w:t>parents.education.gov.il/prhnet/gov-education/school/programs/digital-literacy</w:t>
        </w:r>
      </w:hyperlink>
      <w:r>
        <w:rPr>
          <w:rFonts w:hint="cs"/>
          <w:rtl/>
        </w:rPr>
        <w:t>;</w:t>
      </w:r>
      <w:r w:rsidRPr="00A143FA">
        <w:rPr>
          <w:rFonts w:hint="cs"/>
          <w:rtl/>
        </w:rPr>
        <w:t xml:space="preserve"> </w:t>
      </w:r>
      <w:r>
        <w:rPr>
          <w:rFonts w:hint="cs"/>
          <w:rtl/>
        </w:rPr>
        <w:t>"</w:t>
      </w:r>
      <w:r w:rsidRPr="00F87CCF">
        <w:rPr>
          <w:rFonts w:hint="cs"/>
          <w:rtl/>
        </w:rPr>
        <w:t>מסמך מיומנויות דמות הבוגר 2020 תש"ף</w:t>
      </w:r>
      <w:r>
        <w:rPr>
          <w:rFonts w:hint="cs"/>
          <w:rtl/>
        </w:rPr>
        <w:t>".</w:t>
      </w:r>
    </w:p>
    <w:p w14:paraId="5C84F597" w14:textId="77777777" w:rsidR="00323176" w:rsidRDefault="00476371" w:rsidP="0010195F">
      <w:pPr>
        <w:pStyle w:val="af0"/>
        <w:ind w:firstLine="0"/>
        <w:rPr>
          <w:rtl/>
        </w:rPr>
      </w:pPr>
      <w:hyperlink r:id="rId3" w:history="1">
        <w:r w:rsidR="00323176" w:rsidRPr="009F380D">
          <w:rPr>
            <w:rStyle w:val="Hyperlink"/>
          </w:rPr>
          <w:t>meyda.education.gov.il/files/Mazkirut_Pedagogit/MadaTechnologya/yesodi/boger2030.pdf</w:t>
        </w:r>
      </w:hyperlink>
      <w:r w:rsidR="00323176">
        <w:rPr>
          <w:rFonts w:hint="cs"/>
          <w:rtl/>
        </w:rPr>
        <w:t>; "</w:t>
      </w:r>
      <w:r w:rsidR="00323176" w:rsidRPr="00F87CCF">
        <w:rPr>
          <w:rtl/>
        </w:rPr>
        <w:t>המדיניות הפדגוגית הלאומית</w:t>
      </w:r>
      <w:r w:rsidR="00323176" w:rsidRPr="00F87CCF">
        <w:rPr>
          <w:rFonts w:hint="cs"/>
          <w:rtl/>
        </w:rPr>
        <w:t xml:space="preserve"> - </w:t>
      </w:r>
      <w:r w:rsidR="00323176" w:rsidRPr="00F87CCF">
        <w:rPr>
          <w:rtl/>
        </w:rPr>
        <w:t>דמות הבוגרת והבוגר</w:t>
      </w:r>
      <w:r w:rsidR="00323176" w:rsidRPr="00F87CCF">
        <w:rPr>
          <w:rFonts w:hint="cs"/>
          <w:rtl/>
        </w:rPr>
        <w:t>, מערכת החינוך תשפ"א</w:t>
      </w:r>
      <w:r w:rsidR="00323176">
        <w:rPr>
          <w:rFonts w:hint="cs"/>
          <w:rtl/>
        </w:rPr>
        <w:t xml:space="preserve"> </w:t>
      </w:r>
      <w:r w:rsidR="00323176" w:rsidRPr="00F87CCF">
        <w:rPr>
          <w:rFonts w:hint="cs"/>
          <w:rtl/>
        </w:rPr>
        <w:t>-</w:t>
      </w:r>
      <w:r w:rsidR="00323176">
        <w:rPr>
          <w:rFonts w:hint="cs"/>
          <w:rtl/>
        </w:rPr>
        <w:t xml:space="preserve"> </w:t>
      </w:r>
      <w:r w:rsidR="00323176" w:rsidRPr="00F87CCF">
        <w:rPr>
          <w:rFonts w:hint="cs"/>
          <w:rtl/>
        </w:rPr>
        <w:t>תשצ"א 2021</w:t>
      </w:r>
      <w:r w:rsidR="00323176">
        <w:rPr>
          <w:rFonts w:hint="cs"/>
          <w:rtl/>
        </w:rPr>
        <w:t xml:space="preserve"> </w:t>
      </w:r>
      <w:r w:rsidR="00323176" w:rsidRPr="00F87CCF">
        <w:rPr>
          <w:rFonts w:hint="cs"/>
          <w:rtl/>
        </w:rPr>
        <w:t>-</w:t>
      </w:r>
      <w:r w:rsidR="00323176">
        <w:rPr>
          <w:rFonts w:hint="cs"/>
          <w:rtl/>
        </w:rPr>
        <w:t xml:space="preserve"> </w:t>
      </w:r>
      <w:r w:rsidR="00323176" w:rsidRPr="00F87CCF">
        <w:rPr>
          <w:rFonts w:hint="cs"/>
          <w:rtl/>
        </w:rPr>
        <w:t>2031</w:t>
      </w:r>
      <w:r w:rsidR="00323176">
        <w:rPr>
          <w:rFonts w:hint="cs"/>
          <w:rtl/>
        </w:rPr>
        <w:t xml:space="preserve">". </w:t>
      </w:r>
      <w:hyperlink r:id="rId4" w:history="1">
        <w:r w:rsidR="00323176" w:rsidRPr="009F2D5D">
          <w:rPr>
            <w:rStyle w:val="Hyperlink"/>
          </w:rPr>
          <w:t>meyda.education.gov.il/files/Planning/boger.pdf</w:t>
        </w:r>
      </w:hyperlink>
    </w:p>
  </w:footnote>
  <w:footnote w:id="9">
    <w:p w14:paraId="73CE8EE0" w14:textId="77777777" w:rsidR="00323176" w:rsidRDefault="00323176" w:rsidP="0010195F">
      <w:pPr>
        <w:pStyle w:val="af0"/>
        <w:rPr>
          <w:rtl/>
        </w:rPr>
      </w:pPr>
      <w:r>
        <w:rPr>
          <w:rStyle w:val="af2"/>
        </w:rPr>
        <w:footnoteRef/>
      </w:r>
      <w:r>
        <w:rPr>
          <w:rtl/>
        </w:rPr>
        <w:t xml:space="preserve"> </w:t>
      </w:r>
      <w:r>
        <w:rPr>
          <w:rtl/>
        </w:rPr>
        <w:tab/>
      </w:r>
      <w:bookmarkStart w:id="10" w:name="_Hlk202876505"/>
      <w:r w:rsidRPr="001B4312">
        <w:rPr>
          <w:rtl/>
        </w:rPr>
        <w:t>לשכת המדען הראשי, משרד החינו</w:t>
      </w:r>
      <w:r w:rsidRPr="001B4312">
        <w:rPr>
          <w:rFonts w:hint="eastAsia"/>
          <w:rtl/>
        </w:rPr>
        <w:t>ך</w:t>
      </w:r>
      <w:r w:rsidRPr="001B4312">
        <w:rPr>
          <w:rFonts w:hint="cs"/>
          <w:rtl/>
        </w:rPr>
        <w:t>,</w:t>
      </w:r>
      <w:r>
        <w:rPr>
          <w:rFonts w:hint="cs"/>
          <w:b/>
          <w:bCs/>
          <w:rtl/>
        </w:rPr>
        <w:t xml:space="preserve"> </w:t>
      </w:r>
      <w:r>
        <w:rPr>
          <w:rFonts w:hint="cs"/>
          <w:rtl/>
        </w:rPr>
        <w:t xml:space="preserve">ע' </w:t>
      </w:r>
      <w:r w:rsidRPr="002F058F">
        <w:rPr>
          <w:rtl/>
        </w:rPr>
        <w:t>כהן ועמיתים</w:t>
      </w:r>
      <w:r>
        <w:rPr>
          <w:rFonts w:hint="cs"/>
          <w:rtl/>
        </w:rPr>
        <w:t xml:space="preserve">, </w:t>
      </w:r>
      <w:r>
        <w:rPr>
          <w:rFonts w:hint="cs"/>
          <w:b/>
          <w:bCs/>
          <w:rtl/>
        </w:rPr>
        <w:t xml:space="preserve">קבוצת עבודה בנושא </w:t>
      </w:r>
      <w:r w:rsidRPr="00AB5D8E">
        <w:rPr>
          <w:rFonts w:hint="eastAsia"/>
          <w:b/>
          <w:bCs/>
          <w:rtl/>
        </w:rPr>
        <w:t>הי</w:t>
      </w:r>
      <w:r w:rsidRPr="00AB5D8E">
        <w:rPr>
          <w:b/>
          <w:bCs/>
          <w:rtl/>
        </w:rPr>
        <w:t>בטים פדגוגיים בלמידה מקוונת</w:t>
      </w:r>
      <w:r>
        <w:rPr>
          <w:rFonts w:hint="cs"/>
          <w:b/>
          <w:bCs/>
          <w:rtl/>
        </w:rPr>
        <w:t xml:space="preserve"> </w:t>
      </w:r>
      <w:r>
        <w:rPr>
          <w:rFonts w:hint="cs"/>
          <w:rtl/>
        </w:rPr>
        <w:t>(2020), פרק 3 - "</w:t>
      </w:r>
      <w:r w:rsidRPr="002F058F">
        <w:rPr>
          <w:rFonts w:hint="cs"/>
          <w:rtl/>
        </w:rPr>
        <w:t>עקרונות מנחים להיבטים טכנולוגיים</w:t>
      </w:r>
      <w:r>
        <w:rPr>
          <w:rFonts w:hint="cs"/>
          <w:rtl/>
        </w:rPr>
        <w:t>".</w:t>
      </w:r>
    </w:p>
    <w:p w14:paraId="564C0C3A" w14:textId="77777777" w:rsidR="00323176" w:rsidRDefault="00323176" w:rsidP="00323176">
      <w:pPr>
        <w:pStyle w:val="af0"/>
        <w:ind w:firstLine="0"/>
        <w:rPr>
          <w:rtl/>
        </w:rPr>
      </w:pPr>
      <w:r>
        <w:rPr>
          <w:rFonts w:hint="cs"/>
          <w:rtl/>
        </w:rPr>
        <w:t xml:space="preserve"> </w:t>
      </w:r>
      <w:r w:rsidRPr="001B4312">
        <w:t>meyda.education.gov.il/files/LishcatMadaan/Pedagogicalaspectsfinal.pdf</w:t>
      </w:r>
      <w:bookmarkEnd w:id="10"/>
    </w:p>
  </w:footnote>
  <w:footnote w:id="10">
    <w:p w14:paraId="3E7DF9CB" w14:textId="77777777" w:rsidR="00323176" w:rsidRDefault="00323176" w:rsidP="0010195F">
      <w:pPr>
        <w:pStyle w:val="af0"/>
      </w:pPr>
      <w:r>
        <w:rPr>
          <w:rStyle w:val="af2"/>
        </w:rPr>
        <w:footnoteRef/>
      </w:r>
      <w:r>
        <w:rPr>
          <w:rtl/>
        </w:rPr>
        <w:t xml:space="preserve"> </w:t>
      </w:r>
      <w:r>
        <w:rPr>
          <w:rtl/>
        </w:rPr>
        <w:tab/>
      </w:r>
      <w:r>
        <w:rPr>
          <w:rFonts w:hint="cs"/>
          <w:rtl/>
        </w:rPr>
        <w:t>ראו:</w:t>
      </w:r>
      <w:r>
        <w:rPr>
          <w:rFonts w:hint="cs"/>
        </w:rPr>
        <w:t xml:space="preserve"> </w:t>
      </w:r>
      <w:bookmarkStart w:id="11" w:name="_Hlk206488914"/>
      <w:r>
        <w:rPr>
          <w:rtl/>
        </w:rPr>
        <w:t xml:space="preserve">מבקר המדינה, </w:t>
      </w:r>
      <w:r w:rsidRPr="00C653C6">
        <w:rPr>
          <w:b/>
          <w:bCs/>
          <w:rtl/>
        </w:rPr>
        <w:t>דוח ביניים בנושא התמודדות מדינת ישראל עם משבר הקורונה</w:t>
      </w:r>
      <w:r>
        <w:rPr>
          <w:rtl/>
        </w:rPr>
        <w:t xml:space="preserve"> </w:t>
      </w:r>
      <w:r>
        <w:rPr>
          <w:rFonts w:hint="cs"/>
          <w:rtl/>
        </w:rPr>
        <w:t>(</w:t>
      </w:r>
      <w:r>
        <w:rPr>
          <w:rtl/>
        </w:rPr>
        <w:t>אוקטובר 2020</w:t>
      </w:r>
      <w:r>
        <w:rPr>
          <w:rFonts w:hint="cs"/>
          <w:rtl/>
        </w:rPr>
        <w:t>)</w:t>
      </w:r>
      <w:r>
        <w:rPr>
          <w:rtl/>
        </w:rPr>
        <w:t>, "תשתיות מחשוב ללמידה מרחוק ומרחבי למידה חלופיים בתקופת משבר הקורונה"</w:t>
      </w:r>
      <w:r>
        <w:rPr>
          <w:rFonts w:hint="cs"/>
          <w:rtl/>
        </w:rPr>
        <w:t xml:space="preserve"> (להלן - "דוח תשתיות מחשוב ללמידה מרחוק)"; </w:t>
      </w:r>
      <w:r w:rsidRPr="00C653C6">
        <w:rPr>
          <w:b/>
          <w:bCs/>
          <w:rtl/>
        </w:rPr>
        <w:t>דוח מיוחד</w:t>
      </w:r>
      <w:r w:rsidRPr="00C653C6">
        <w:rPr>
          <w:rFonts w:hint="cs"/>
          <w:b/>
          <w:bCs/>
          <w:rtl/>
        </w:rPr>
        <w:t>:</w:t>
      </w:r>
      <w:r w:rsidRPr="00C653C6">
        <w:rPr>
          <w:b/>
          <w:bCs/>
          <w:rtl/>
        </w:rPr>
        <w:t xml:space="preserve"> התמודדות מדינת ישראל עם משבר הקורונה</w:t>
      </w:r>
      <w:r>
        <w:rPr>
          <w:rtl/>
        </w:rPr>
        <w:t xml:space="preserve"> </w:t>
      </w:r>
      <w:r>
        <w:rPr>
          <w:rFonts w:hint="cs"/>
          <w:rtl/>
        </w:rPr>
        <w:t>(</w:t>
      </w:r>
      <w:r>
        <w:rPr>
          <w:rtl/>
        </w:rPr>
        <w:t>2021</w:t>
      </w:r>
      <w:r>
        <w:rPr>
          <w:rFonts w:hint="cs"/>
          <w:rtl/>
        </w:rPr>
        <w:t>)</w:t>
      </w:r>
      <w:r>
        <w:rPr>
          <w:rtl/>
        </w:rPr>
        <w:t>, "הוראה ולמידה מרחוק בתקופת הקורונה"</w:t>
      </w:r>
      <w:r>
        <w:rPr>
          <w:rFonts w:hint="cs"/>
          <w:rtl/>
        </w:rPr>
        <w:t xml:space="preserve"> </w:t>
      </w:r>
      <w:bookmarkEnd w:id="11"/>
      <w:r>
        <w:rPr>
          <w:rFonts w:hint="cs"/>
          <w:rtl/>
        </w:rPr>
        <w:t>(ל</w:t>
      </w:r>
      <w:r w:rsidRPr="007068E2">
        <w:rPr>
          <w:rtl/>
        </w:rPr>
        <w:t>הלן - "דוח הוראה ולמידה מרחוק בתקופת הקורונה")</w:t>
      </w:r>
      <w:r>
        <w:rPr>
          <w:rtl/>
        </w:rPr>
        <w:t>.</w:t>
      </w:r>
    </w:p>
  </w:footnote>
  <w:footnote w:id="11">
    <w:p w14:paraId="01E4A9BB" w14:textId="77777777" w:rsidR="00323176" w:rsidRDefault="00323176" w:rsidP="0010195F">
      <w:pPr>
        <w:pStyle w:val="af0"/>
        <w:rPr>
          <w:rtl/>
        </w:rPr>
      </w:pPr>
      <w:r>
        <w:rPr>
          <w:rStyle w:val="af2"/>
        </w:rPr>
        <w:footnoteRef/>
      </w:r>
      <w:r>
        <w:rPr>
          <w:rtl/>
        </w:rPr>
        <w:t xml:space="preserve"> </w:t>
      </w:r>
      <w:r>
        <w:rPr>
          <w:rtl/>
        </w:rPr>
        <w:tab/>
      </w:r>
      <w:r>
        <w:rPr>
          <w:rFonts w:hint="cs"/>
          <w:rtl/>
        </w:rPr>
        <w:t>ראמ"ה, "</w:t>
      </w:r>
      <w:r>
        <w:rPr>
          <w:rtl/>
        </w:rPr>
        <w:t>הוראה ולמידה מרחוק: לקחים מתקופת הסגר בעקבות מגפת הקורונה</w:t>
      </w:r>
      <w:r>
        <w:rPr>
          <w:rFonts w:hint="cs"/>
          <w:rtl/>
        </w:rPr>
        <w:t xml:space="preserve"> - </w:t>
      </w:r>
      <w:r>
        <w:rPr>
          <w:rtl/>
        </w:rPr>
        <w:t xml:space="preserve">סקר מורים </w:t>
      </w:r>
      <w:r>
        <w:rPr>
          <w:rFonts w:hint="cs"/>
          <w:rtl/>
        </w:rPr>
        <w:t>-</w:t>
      </w:r>
      <w:r>
        <w:rPr>
          <w:rtl/>
        </w:rPr>
        <w:t xml:space="preserve"> גרסה מורחבת</w:t>
      </w:r>
      <w:r>
        <w:rPr>
          <w:rFonts w:hint="cs"/>
          <w:rtl/>
        </w:rPr>
        <w:t xml:space="preserve"> - </w:t>
      </w:r>
      <w:r>
        <w:rPr>
          <w:rtl/>
        </w:rPr>
        <w:t xml:space="preserve">פעימה שנייה </w:t>
      </w:r>
      <w:r>
        <w:rPr>
          <w:rFonts w:hint="cs"/>
          <w:rtl/>
        </w:rPr>
        <w:t>-</w:t>
      </w:r>
      <w:r>
        <w:rPr>
          <w:rtl/>
        </w:rPr>
        <w:t xml:space="preserve"> פברואר/מרץ 2021</w:t>
      </w:r>
      <w:r>
        <w:rPr>
          <w:rFonts w:hint="cs"/>
          <w:rtl/>
        </w:rPr>
        <w:t>" (אוגוסט 2021), עמ' 31.</w:t>
      </w:r>
    </w:p>
  </w:footnote>
  <w:footnote w:id="12">
    <w:p w14:paraId="3C501B43" w14:textId="77777777" w:rsidR="00323176" w:rsidRDefault="00323176" w:rsidP="0010195F">
      <w:pPr>
        <w:pStyle w:val="af0"/>
      </w:pPr>
      <w:r>
        <w:rPr>
          <w:rStyle w:val="af2"/>
        </w:rPr>
        <w:footnoteRef/>
      </w:r>
      <w:r>
        <w:rPr>
          <w:rtl/>
        </w:rPr>
        <w:t xml:space="preserve"> </w:t>
      </w:r>
      <w:r>
        <w:rPr>
          <w:rtl/>
        </w:rPr>
        <w:tab/>
      </w:r>
      <w:r>
        <w:rPr>
          <w:rFonts w:hint="cs"/>
          <w:rtl/>
        </w:rPr>
        <w:t>ראמ"ה, "</w:t>
      </w:r>
      <w:r>
        <w:rPr>
          <w:rtl/>
        </w:rPr>
        <w:t>הוראה ולמידה מרחוק: לקחים מתקופת הסגר בעקבות מגפת הקורונה</w:t>
      </w:r>
      <w:r>
        <w:rPr>
          <w:rFonts w:hint="cs"/>
          <w:rtl/>
        </w:rPr>
        <w:t xml:space="preserve"> - </w:t>
      </w:r>
      <w:r>
        <w:rPr>
          <w:rtl/>
        </w:rPr>
        <w:t xml:space="preserve">סקר הורים </w:t>
      </w:r>
      <w:r>
        <w:rPr>
          <w:rFonts w:hint="cs"/>
          <w:rtl/>
        </w:rPr>
        <w:t xml:space="preserve">- </w:t>
      </w:r>
      <w:r>
        <w:rPr>
          <w:rtl/>
        </w:rPr>
        <w:t xml:space="preserve">פעימה שנייה, ינואר </w:t>
      </w:r>
      <w:r>
        <w:rPr>
          <w:rFonts w:hint="cs"/>
          <w:rtl/>
        </w:rPr>
        <w:t>-</w:t>
      </w:r>
      <w:r>
        <w:rPr>
          <w:rtl/>
        </w:rPr>
        <w:t xml:space="preserve"> פברואר 2021</w:t>
      </w:r>
      <w:r>
        <w:rPr>
          <w:rFonts w:hint="cs"/>
          <w:rtl/>
        </w:rPr>
        <w:t>" (אוגוסט 2021), עמ' 13.</w:t>
      </w:r>
    </w:p>
  </w:footnote>
  <w:footnote w:id="13">
    <w:p w14:paraId="6832B940" w14:textId="77777777" w:rsidR="00323176" w:rsidRDefault="00323176" w:rsidP="0010195F">
      <w:pPr>
        <w:pStyle w:val="af0"/>
      </w:pPr>
      <w:r>
        <w:rPr>
          <w:rStyle w:val="af2"/>
        </w:rPr>
        <w:footnoteRef/>
      </w:r>
      <w:r>
        <w:rPr>
          <w:rtl/>
        </w:rPr>
        <w:t xml:space="preserve"> </w:t>
      </w:r>
      <w:r>
        <w:rPr>
          <w:rtl/>
        </w:rPr>
        <w:tab/>
      </w:r>
      <w:r>
        <w:rPr>
          <w:rFonts w:hint="cs"/>
          <w:rtl/>
        </w:rPr>
        <w:t>ראמ"ה, "</w:t>
      </w:r>
      <w:r w:rsidRPr="00567F30">
        <w:rPr>
          <w:rFonts w:hint="cs"/>
          <w:rtl/>
        </w:rPr>
        <w:t>'תמונת מצב' - נתוני האקלים החינוכי והסביבה הפדגוגית - דוח ארצי לשנת הלימודים תשפ"ב</w:t>
      </w:r>
      <w:r>
        <w:rPr>
          <w:rFonts w:hint="cs"/>
          <w:rtl/>
        </w:rPr>
        <w:t>"</w:t>
      </w:r>
      <w:r w:rsidRPr="00567F30">
        <w:rPr>
          <w:rFonts w:hint="cs"/>
          <w:rtl/>
        </w:rPr>
        <w:t xml:space="preserve"> </w:t>
      </w:r>
      <w:r>
        <w:rPr>
          <w:rFonts w:hint="cs"/>
          <w:rtl/>
        </w:rPr>
        <w:t>(ספטמבר 2022).</w:t>
      </w:r>
    </w:p>
  </w:footnote>
  <w:footnote w:id="14">
    <w:p w14:paraId="7CF9A9E8" w14:textId="77777777" w:rsidR="00323176" w:rsidRDefault="00323176" w:rsidP="0010195F">
      <w:pPr>
        <w:pStyle w:val="af0"/>
        <w:rPr>
          <w:rtl/>
        </w:rPr>
      </w:pPr>
      <w:r>
        <w:rPr>
          <w:rStyle w:val="af2"/>
        </w:rPr>
        <w:footnoteRef/>
      </w:r>
      <w:r>
        <w:rPr>
          <w:rtl/>
        </w:rPr>
        <w:t xml:space="preserve"> </w:t>
      </w:r>
      <w:r>
        <w:rPr>
          <w:rtl/>
        </w:rPr>
        <w:tab/>
      </w:r>
      <w:r w:rsidRPr="00F96C8C">
        <w:rPr>
          <w:rtl/>
        </w:rPr>
        <w:t xml:space="preserve">מבקר המדינה, </w:t>
      </w:r>
      <w:r w:rsidRPr="008B3538">
        <w:rPr>
          <w:b/>
          <w:bCs/>
          <w:rtl/>
        </w:rPr>
        <w:t>דוח שנתי 71ב</w:t>
      </w:r>
      <w:r w:rsidRPr="00F96C8C">
        <w:rPr>
          <w:rtl/>
        </w:rPr>
        <w:t xml:space="preserve"> (2021), "המוכנות לשוק העבודה המשתנה", "היערכות מערכת החינוך לשוק העבודה המשתנה", עמ' </w:t>
      </w:r>
      <w:r>
        <w:rPr>
          <w:rFonts w:hint="cs"/>
          <w:rtl/>
        </w:rPr>
        <w:t xml:space="preserve">108; </w:t>
      </w:r>
      <w:r w:rsidRPr="008B3538">
        <w:rPr>
          <w:rtl/>
        </w:rPr>
        <w:t>"דוח הוראה ולמידה מרחוק בתקופת הקורונה"</w:t>
      </w:r>
      <w:r>
        <w:rPr>
          <w:rFonts w:hint="cs"/>
          <w:rtl/>
        </w:rPr>
        <w:t>, עמ' 63.</w:t>
      </w:r>
    </w:p>
  </w:footnote>
  <w:footnote w:id="15">
    <w:p w14:paraId="10F82B6F" w14:textId="77777777" w:rsidR="00323176" w:rsidRDefault="00323176" w:rsidP="0010195F">
      <w:pPr>
        <w:pStyle w:val="af0"/>
      </w:pPr>
      <w:r>
        <w:rPr>
          <w:rStyle w:val="af2"/>
        </w:rPr>
        <w:footnoteRef/>
      </w:r>
      <w:r>
        <w:rPr>
          <w:rtl/>
        </w:rPr>
        <w:t xml:space="preserve"> </w:t>
      </w:r>
      <w:r>
        <w:rPr>
          <w:rtl/>
        </w:rPr>
        <w:tab/>
      </w:r>
      <w:r>
        <w:rPr>
          <w:rFonts w:hint="cs"/>
          <w:rtl/>
        </w:rPr>
        <w:t>משרד החינוך, לשכת המדען הראשי, ד"ר סיגל בן עמרם, "</w:t>
      </w:r>
      <w:r w:rsidRPr="00567F30">
        <w:rPr>
          <w:rFonts w:hint="cs"/>
          <w:rtl/>
        </w:rPr>
        <w:t>אוריינות דיגיטלית - אוסף סקירות קצרות שהוגש ללשכת המדען הראשי, משרד החינוך</w:t>
      </w:r>
      <w:r>
        <w:rPr>
          <w:rFonts w:hint="cs"/>
          <w:rtl/>
        </w:rPr>
        <w:t>" (אוגוסט 2022).</w:t>
      </w:r>
    </w:p>
    <w:p w14:paraId="1BA7086F" w14:textId="77777777" w:rsidR="00323176" w:rsidRDefault="00323176" w:rsidP="0010195F">
      <w:pPr>
        <w:pStyle w:val="af0"/>
        <w:ind w:hanging="12"/>
        <w:jc w:val="right"/>
        <w:rPr>
          <w:rtl/>
        </w:rPr>
      </w:pPr>
      <w:r>
        <w:t xml:space="preserve">Reyer Van der Vlies, </w:t>
      </w:r>
      <w:r w:rsidRPr="00AD6FAD">
        <w:t>"Digital strategies in education across OECD countries: Exploring education policies on digital technologies</w:t>
      </w:r>
      <w:r>
        <w:t xml:space="preserve">", </w:t>
      </w:r>
      <w:r w:rsidRPr="00AB5D8E">
        <w:rPr>
          <w:i/>
          <w:iCs/>
        </w:rPr>
        <w:t>OECD Education Working Papers</w:t>
      </w:r>
      <w:r w:rsidRPr="00AB5D8E">
        <w:t>,</w:t>
      </w:r>
      <w:r w:rsidRPr="009C3F65">
        <w:t xml:space="preserve"> 226</w:t>
      </w:r>
      <w:r>
        <w:rPr>
          <w:rFonts w:hint="cs"/>
          <w:rtl/>
        </w:rPr>
        <w:t xml:space="preserve"> </w:t>
      </w:r>
      <w:hyperlink r:id="rId5" w:history="1">
        <w:r w:rsidRPr="009C3F65">
          <w:rPr>
            <w:rStyle w:val="Hyperlink"/>
          </w:rPr>
          <w:t>www.oecd-ilibrary.org/docserver/33dd4c26-en.pdf?expires=1730987156&amp;id=id&amp;accname=oid172835&amp;checksum=FD9B5E12503D70838C8804286DC66CFD</w:t>
        </w:r>
      </w:hyperlink>
    </w:p>
  </w:footnote>
  <w:footnote w:id="16">
    <w:p w14:paraId="71FB4C42" w14:textId="77777777" w:rsidR="00323176" w:rsidRDefault="00323176" w:rsidP="0010195F">
      <w:pPr>
        <w:pStyle w:val="af0"/>
        <w:rPr>
          <w:rtl/>
        </w:rPr>
      </w:pPr>
      <w:r w:rsidRPr="009166F6">
        <w:rPr>
          <w:rStyle w:val="af2"/>
        </w:rPr>
        <w:footnoteRef/>
      </w:r>
      <w:r w:rsidRPr="009166F6">
        <w:rPr>
          <w:rtl/>
        </w:rPr>
        <w:t xml:space="preserve"> </w:t>
      </w:r>
      <w:r w:rsidRPr="009166F6">
        <w:rPr>
          <w:rtl/>
        </w:rPr>
        <w:tab/>
      </w:r>
      <w:r>
        <w:t>"</w:t>
      </w:r>
      <w:r w:rsidRPr="009166F6">
        <w:t>European Commission Digital Education Action Plan 2021-2027 - Resetting education and training for the digital age</w:t>
      </w:r>
      <w:r w:rsidR="00B858BE">
        <w:t>"</w:t>
      </w:r>
      <w:r w:rsidRPr="009166F6">
        <w:t xml:space="preserve"> </w:t>
      </w:r>
      <w:r>
        <w:t>(</w:t>
      </w:r>
      <w:r w:rsidRPr="009166F6">
        <w:t>2020</w:t>
      </w:r>
      <w:r>
        <w:t>)</w:t>
      </w:r>
      <w:r>
        <w:rPr>
          <w:rFonts w:hint="cs"/>
          <w:rtl/>
        </w:rPr>
        <w:t xml:space="preserve"> </w:t>
      </w:r>
      <w:hyperlink r:id="rId6" w:history="1">
        <w:r w:rsidRPr="000527CA">
          <w:rPr>
            <w:rStyle w:val="Hyperlink"/>
          </w:rPr>
          <w:t>education.ec.europa.eu/focus-topics/digital-education/action-plan</w:t>
        </w:r>
      </w:hyperlink>
    </w:p>
  </w:footnote>
  <w:footnote w:id="17">
    <w:p w14:paraId="50A97A2F" w14:textId="77777777" w:rsidR="00323176" w:rsidRDefault="00323176" w:rsidP="0010195F">
      <w:pPr>
        <w:pStyle w:val="af0"/>
        <w:rPr>
          <w:rtl/>
        </w:rPr>
      </w:pPr>
      <w:r>
        <w:rPr>
          <w:rStyle w:val="af2"/>
        </w:rPr>
        <w:footnoteRef/>
      </w:r>
      <w:r>
        <w:rPr>
          <w:rtl/>
        </w:rPr>
        <w:t xml:space="preserve"> </w:t>
      </w:r>
      <w:r>
        <w:rPr>
          <w:rtl/>
        </w:rPr>
        <w:tab/>
        <w:t xml:space="preserve">מטה ישראל דיגיטלית הוקם בהתאם להחלטת ממשלה מס' 1046 מיום 15.12.2013: "המיזם הלאומי 'ישראל דיגיטלית'" </w:t>
      </w:r>
      <w:hyperlink r:id="rId7" w:history="1">
        <w:r w:rsidRPr="009D38DF">
          <w:rPr>
            <w:rStyle w:val="Hyperlink"/>
          </w:rPr>
          <w:t>www.gov.il/he/pages/2013_dec1046</w:t>
        </w:r>
      </w:hyperlink>
      <w:r>
        <w:rPr>
          <w:rFonts w:hint="cs"/>
          <w:rtl/>
        </w:rPr>
        <w:t xml:space="preserve"> </w:t>
      </w:r>
      <w:r>
        <w:rPr>
          <w:rtl/>
        </w:rPr>
        <w:t>בראשית דרכו פעל מטה ישראל דיגיטלית במשרד ראש הממשלה, ולאחר מכן הועבר בין מספר משרדי ממשלה, עד ששולב במערך הדיגיטל הלאומי הפועל מאז שנת 2021 תחת משרד הכלכלה.</w:t>
      </w:r>
    </w:p>
  </w:footnote>
  <w:footnote w:id="18">
    <w:p w14:paraId="10C140CF" w14:textId="77777777" w:rsidR="00323176" w:rsidRDefault="00323176" w:rsidP="0010195F">
      <w:pPr>
        <w:pStyle w:val="af0"/>
        <w:rPr>
          <w:rtl/>
        </w:rPr>
      </w:pPr>
      <w:r w:rsidRPr="005676E0">
        <w:rPr>
          <w:rStyle w:val="af2"/>
        </w:rPr>
        <w:footnoteRef/>
      </w:r>
      <w:r w:rsidRPr="005676E0">
        <w:rPr>
          <w:rtl/>
        </w:rPr>
        <w:t xml:space="preserve"> </w:t>
      </w:r>
      <w:r>
        <w:rPr>
          <w:rFonts w:hint="cs"/>
          <w:rtl/>
        </w:rPr>
        <w:tab/>
        <w:t>משרד ראש הממשלה, האגף לתכנון מדיניות, "</w:t>
      </w:r>
      <w:r w:rsidRPr="001E2EFF">
        <w:rPr>
          <w:rFonts w:hint="cs"/>
          <w:rtl/>
        </w:rPr>
        <w:t>מדריך התכנון הממשלתי</w:t>
      </w:r>
      <w:r>
        <w:rPr>
          <w:rFonts w:hint="cs"/>
          <w:rtl/>
        </w:rPr>
        <w:t>" גרסה מעודכנת (</w:t>
      </w:r>
      <w:r w:rsidRPr="002E6B72">
        <w:rPr>
          <w:rtl/>
        </w:rPr>
        <w:t>4.1)</w:t>
      </w:r>
      <w:r>
        <w:rPr>
          <w:rFonts w:hint="cs"/>
          <w:rtl/>
        </w:rPr>
        <w:t xml:space="preserve"> (ספטמבר 2010)</w:t>
      </w:r>
      <w:r w:rsidRPr="002E6B72">
        <w:rPr>
          <w:rtl/>
        </w:rPr>
        <w:t>.</w:t>
      </w:r>
      <w:r>
        <w:rPr>
          <w:rFonts w:hint="cs"/>
          <w:rtl/>
        </w:rPr>
        <w:t xml:space="preserve"> </w:t>
      </w:r>
    </w:p>
  </w:footnote>
  <w:footnote w:id="19">
    <w:p w14:paraId="60DFEF9B" w14:textId="77777777" w:rsidR="00323176" w:rsidRDefault="00323176" w:rsidP="0010195F">
      <w:pPr>
        <w:pStyle w:val="af0"/>
        <w:rPr>
          <w:rtl/>
        </w:rPr>
      </w:pPr>
      <w:r>
        <w:rPr>
          <w:rStyle w:val="af2"/>
        </w:rPr>
        <w:footnoteRef/>
      </w:r>
      <w:r>
        <w:rPr>
          <w:rtl/>
        </w:rPr>
        <w:t xml:space="preserve"> </w:t>
      </w:r>
      <w:r>
        <w:rPr>
          <w:rtl/>
        </w:rPr>
        <w:tab/>
      </w:r>
      <w:r>
        <w:rPr>
          <w:rFonts w:hint="cs"/>
          <w:rtl/>
        </w:rPr>
        <w:t>מינהל תקשוב, טכנולוגיה ומערכות מידע במשרד, שנקרא בעבר גם מינהל תקשוב וטכנולוגיה ומינהל מדע וטכנולוגיה, פוצל בשנת 2022 לשני מינהלים: מינהל טכנולוגיות דיגיטליות ומידע, שאחראי על תשתיות המחשוב, הרכש בתחום המחשוב ופיתוח מערכות המידע שבהן עושה המשרד שימוש; ומינהל החינוך הטכנולוגי, שאחראי על פיתוח והטמעה של תוכניות המשלבות תקשוב וטכנולוגיה בחינוך ועל מגמות הלימודים הטכנולוגיות (להלן - המינהל לחינוך טכנולוגי). בשנת 2024 החל המינהל לחינוך טכנולוגי להיקרא גם "מינהל חדשנות וטכנולוגיה".</w:t>
      </w:r>
    </w:p>
  </w:footnote>
  <w:footnote w:id="20">
    <w:p w14:paraId="09F8062C" w14:textId="77777777" w:rsidR="00323176" w:rsidRDefault="00323176" w:rsidP="0010195F">
      <w:pPr>
        <w:pStyle w:val="af0"/>
        <w:rPr>
          <w:rtl/>
        </w:rPr>
      </w:pPr>
      <w:r>
        <w:rPr>
          <w:rStyle w:val="af2"/>
        </w:rPr>
        <w:footnoteRef/>
      </w:r>
      <w:r>
        <w:rPr>
          <w:rtl/>
        </w:rPr>
        <w:t xml:space="preserve"> </w:t>
      </w:r>
      <w:r>
        <w:rPr>
          <w:rtl/>
        </w:rPr>
        <w:tab/>
      </w:r>
      <w:r w:rsidRPr="00BE2157">
        <w:rPr>
          <w:rtl/>
        </w:rPr>
        <w:t xml:space="preserve">התוכנית הלאומית </w:t>
      </w:r>
      <w:r w:rsidRPr="00BE2157">
        <w:rPr>
          <w:rFonts w:hint="cs"/>
          <w:rtl/>
        </w:rPr>
        <w:t>"</w:t>
      </w:r>
      <w:r w:rsidRPr="00BE2157">
        <w:rPr>
          <w:rtl/>
        </w:rPr>
        <w:t xml:space="preserve">התאמת מערכת החינוך למאה ה-21" </w:t>
      </w:r>
      <w:r>
        <w:rPr>
          <w:rFonts w:hint="cs"/>
          <w:rtl/>
        </w:rPr>
        <w:t xml:space="preserve">היא </w:t>
      </w:r>
      <w:r w:rsidRPr="00BE2157">
        <w:rPr>
          <w:rtl/>
        </w:rPr>
        <w:t>תוכנית רב-שנתית להטמעת פדגוגיה חדשנית בבתי</w:t>
      </w:r>
      <w:r w:rsidRPr="00BE2157">
        <w:rPr>
          <w:rFonts w:hint="cs"/>
          <w:rtl/>
        </w:rPr>
        <w:t>ה"</w:t>
      </w:r>
      <w:r w:rsidRPr="00BE2157">
        <w:rPr>
          <w:rtl/>
        </w:rPr>
        <w:t>ס באמצעות שילוב טכנולוגיות מתקדמות בתהליכי ההוראה והלמידה</w:t>
      </w:r>
      <w:r>
        <w:rPr>
          <w:rFonts w:hint="cs"/>
          <w:rtl/>
        </w:rPr>
        <w:t xml:space="preserve"> שהמשרד החל להפעיל בשנת 2010. </w:t>
      </w:r>
      <w:r w:rsidRPr="00F651F8">
        <w:rPr>
          <w:rFonts w:ascii="David" w:hAnsi="David"/>
          <w:sz w:val="24"/>
          <w:rtl/>
        </w:rPr>
        <w:t>בתיה</w:t>
      </w:r>
      <w:r w:rsidRPr="00F651F8">
        <w:rPr>
          <w:rFonts w:ascii="David" w:hAnsi="David" w:hint="cs"/>
          <w:sz w:val="24"/>
          <w:rtl/>
        </w:rPr>
        <w:t>"</w:t>
      </w:r>
      <w:r w:rsidRPr="00F651F8">
        <w:rPr>
          <w:rFonts w:ascii="David" w:hAnsi="David"/>
          <w:sz w:val="24"/>
          <w:rtl/>
        </w:rPr>
        <w:t>ס שנכללו בתוכנית קיבלו משאבים להצטיידות, להפעלה ולהטמעה</w:t>
      </w:r>
      <w:r>
        <w:rPr>
          <w:rFonts w:hint="cs"/>
          <w:rtl/>
        </w:rPr>
        <w:t xml:space="preserve">. </w:t>
      </w:r>
    </w:p>
  </w:footnote>
  <w:footnote w:id="21">
    <w:p w14:paraId="0B1178F0"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התשלום עבור </w:t>
      </w:r>
      <w:r w:rsidRPr="00006BAA">
        <w:rPr>
          <w:rtl/>
        </w:rPr>
        <w:t xml:space="preserve">השאלת אמצעי קצה לתלמיד לא יעלה על 300 ש"ח לשנה </w:t>
      </w:r>
      <w:r>
        <w:rPr>
          <w:rFonts w:hint="cs"/>
          <w:rtl/>
        </w:rPr>
        <w:t>ו</w:t>
      </w:r>
      <w:r w:rsidRPr="00006BAA">
        <w:rPr>
          <w:rtl/>
        </w:rPr>
        <w:t>יכלול גם ביטוח, עלות השימוש בפלטפורמה</w:t>
      </w:r>
      <w:r>
        <w:rPr>
          <w:rFonts w:hint="cs"/>
          <w:rtl/>
        </w:rPr>
        <w:t>,</w:t>
      </w:r>
      <w:r w:rsidRPr="00006BAA">
        <w:rPr>
          <w:rtl/>
        </w:rPr>
        <w:t xml:space="preserve"> אם יש כזו</w:t>
      </w:r>
      <w:r>
        <w:rPr>
          <w:rFonts w:hint="cs"/>
          <w:rtl/>
        </w:rPr>
        <w:t>,</w:t>
      </w:r>
      <w:r w:rsidRPr="00006BAA">
        <w:rPr>
          <w:rtl/>
        </w:rPr>
        <w:t xml:space="preserve"> </w:t>
      </w:r>
      <w:r w:rsidRPr="004B6A63">
        <w:rPr>
          <w:rtl/>
        </w:rPr>
        <w:t>ומע"</w:t>
      </w:r>
      <w:r>
        <w:rPr>
          <w:rFonts w:hint="cs"/>
          <w:rtl/>
        </w:rPr>
        <w:t>ם</w:t>
      </w:r>
      <w:r w:rsidRPr="004B6A63">
        <w:rPr>
          <w:rtl/>
        </w:rPr>
        <w:t>.</w:t>
      </w:r>
    </w:p>
  </w:footnote>
  <w:footnote w:id="22">
    <w:p w14:paraId="38595672" w14:textId="77777777" w:rsidR="00323176" w:rsidRDefault="00323176" w:rsidP="0010195F">
      <w:pPr>
        <w:pStyle w:val="af0"/>
        <w:rPr>
          <w:rtl/>
        </w:rPr>
      </w:pPr>
      <w:r>
        <w:rPr>
          <w:rStyle w:val="af2"/>
        </w:rPr>
        <w:footnoteRef/>
      </w:r>
      <w:r>
        <w:rPr>
          <w:rtl/>
        </w:rPr>
        <w:t xml:space="preserve"> </w:t>
      </w:r>
      <w:r>
        <w:rPr>
          <w:rtl/>
        </w:rPr>
        <w:tab/>
      </w:r>
      <w:r>
        <w:rPr>
          <w:rFonts w:hint="cs"/>
          <w:rtl/>
        </w:rPr>
        <w:t>בתיה"ס שהצטרפו לתוכנית התקשוב שולבו בה באחד משני דגמי הפעלה - דגם בסיסי ודגם מתקדם. רק הדגם המתקדם כלל סבסוד רכישת מחשבים ניידים. נכון לשנה"ל התשע"ט, רק 200 מתוך כ-1,600 בתי"ס שהשתתפו בתוכנית התקשוב תוקצבו בדגם המתקדם.</w:t>
      </w:r>
    </w:p>
    <w:p w14:paraId="56562349" w14:textId="77777777" w:rsidR="00323176" w:rsidRDefault="00323176" w:rsidP="0010195F">
      <w:pPr>
        <w:pStyle w:val="af0"/>
      </w:pPr>
      <w:r>
        <w:rPr>
          <w:rtl/>
        </w:rPr>
        <w:tab/>
      </w:r>
      <w:r>
        <w:rPr>
          <w:rFonts w:hint="cs"/>
          <w:rtl/>
        </w:rPr>
        <w:t>משרד החינוך, מינהל תקשוב, טכנולוגיה ומערכות מידע, "</w:t>
      </w:r>
      <w:r w:rsidRPr="00AB53B4">
        <w:rPr>
          <w:rtl/>
        </w:rPr>
        <w:t>קול קורא לתקצוב בעלויות</w:t>
      </w:r>
      <w:r w:rsidRPr="00AB53B4">
        <w:rPr>
          <w:rFonts w:hint="cs"/>
          <w:rtl/>
        </w:rPr>
        <w:t xml:space="preserve"> עבור הפעלת תוכנית התקשוב החדשה בבתי הספר </w:t>
      </w:r>
      <w:r w:rsidRPr="00AB53B4">
        <w:rPr>
          <w:rtl/>
        </w:rPr>
        <w:t>בשנת הלימודים תש</w:t>
      </w:r>
      <w:r w:rsidRPr="00AB53B4">
        <w:rPr>
          <w:rFonts w:hint="cs"/>
          <w:rtl/>
        </w:rPr>
        <w:t>"פ"</w:t>
      </w:r>
      <w:r>
        <w:rPr>
          <w:rFonts w:hint="cs"/>
          <w:rtl/>
        </w:rPr>
        <w:t xml:space="preserve"> (2019).</w:t>
      </w:r>
    </w:p>
  </w:footnote>
  <w:footnote w:id="23">
    <w:p w14:paraId="4194997C" w14:textId="77777777" w:rsidR="00323176" w:rsidRDefault="00323176" w:rsidP="0010195F">
      <w:pPr>
        <w:pStyle w:val="af0"/>
        <w:rPr>
          <w:rtl/>
        </w:rPr>
      </w:pPr>
      <w:r>
        <w:rPr>
          <w:rStyle w:val="af2"/>
        </w:rPr>
        <w:footnoteRef/>
      </w:r>
      <w:r>
        <w:rPr>
          <w:rtl/>
        </w:rPr>
        <w:t xml:space="preserve"> </w:t>
      </w:r>
      <w:r>
        <w:rPr>
          <w:rtl/>
        </w:rPr>
        <w:tab/>
      </w:r>
      <w:r w:rsidRPr="00044684">
        <w:rPr>
          <w:rtl/>
        </w:rPr>
        <w:t>בתיה"ס הנכללים בשלוש רמות הטיפוח הנמוכות (8 - 10) היו זכאים למחשבים ביחס של 1:7 (מחשב אחד לכל שבעה תלמידים), ואילו בבתיה"ס הנכללים ברמת הטיפוח הגבוהה ביותר היחס עמד על 1:60 (מחשב אחד לכל שישים תלמידים)</w:t>
      </w:r>
      <w:r>
        <w:rPr>
          <w:rFonts w:hint="cs"/>
          <w:rtl/>
        </w:rPr>
        <w:t>. בתיה"ס השייכים לחברה החרדית יכלו לרכוש טלפונים ניידים עבור תלמידים במקום מחשבים. ראו:</w:t>
      </w:r>
      <w:r>
        <w:rPr>
          <w:rFonts w:hint="cs"/>
        </w:rPr>
        <w:t xml:space="preserve"> </w:t>
      </w:r>
      <w:r>
        <w:rPr>
          <w:rFonts w:hint="cs"/>
          <w:rtl/>
        </w:rPr>
        <w:t xml:space="preserve">משרד החינוך, מינהל תקשוב, טכנולוגיה ומערכות מידע, </w:t>
      </w:r>
      <w:r w:rsidRPr="00AB53B4">
        <w:rPr>
          <w:rFonts w:hint="cs"/>
          <w:rtl/>
        </w:rPr>
        <w:t>"</w:t>
      </w:r>
      <w:r w:rsidRPr="00AB53B4">
        <w:rPr>
          <w:rtl/>
        </w:rPr>
        <w:t>קול קורא לתקצוב בעלויות</w:t>
      </w:r>
      <w:r>
        <w:rPr>
          <w:rFonts w:hint="cs"/>
          <w:rtl/>
        </w:rPr>
        <w:t xml:space="preserve"> </w:t>
      </w:r>
      <w:r w:rsidRPr="00AB53B4">
        <w:rPr>
          <w:rtl/>
        </w:rPr>
        <w:t>להגשת בקשות לצורך רכישה מרוכזת - עבור מרכיבי הצטיידות לקיום למידה דיגיטאלית ולמידה מרחוק בבתי ספר בשנת הלימודים תשפ</w:t>
      </w:r>
      <w:r w:rsidRPr="00AB53B4">
        <w:rPr>
          <w:rFonts w:hint="cs"/>
          <w:rtl/>
        </w:rPr>
        <w:t>"א"</w:t>
      </w:r>
      <w:r>
        <w:rPr>
          <w:rFonts w:hint="cs"/>
          <w:rtl/>
        </w:rPr>
        <w:t xml:space="preserve"> (2020).</w:t>
      </w:r>
    </w:p>
    <w:p w14:paraId="7CD10E73" w14:textId="77777777" w:rsidR="00323176" w:rsidRDefault="00323176" w:rsidP="0010195F">
      <w:pPr>
        <w:pStyle w:val="af0"/>
        <w:ind w:hanging="11"/>
        <w:rPr>
          <w:rtl/>
        </w:rPr>
      </w:pPr>
      <w:r>
        <w:rPr>
          <w:rFonts w:hint="cs"/>
          <w:rtl/>
        </w:rPr>
        <w:t xml:space="preserve"> </w:t>
      </w:r>
      <w:hyperlink r:id="rId8" w:history="1">
        <w:r w:rsidRPr="005322FF">
          <w:rPr>
            <w:rStyle w:val="Hyperlink"/>
          </w:rPr>
          <w:t>meyda.education.gov.il/files/PortalBaaluyot/POB/call-for-proposal/distance-education-equipment.pdf</w:t>
        </w:r>
      </w:hyperlink>
      <w:r>
        <w:rPr>
          <w:rFonts w:hint="cs"/>
          <w:rtl/>
        </w:rPr>
        <w:t xml:space="preserve">; </w:t>
      </w:r>
    </w:p>
    <w:p w14:paraId="7B243AE6" w14:textId="77777777" w:rsidR="00323176" w:rsidRDefault="00323176" w:rsidP="0010195F">
      <w:pPr>
        <w:pStyle w:val="af0"/>
        <w:ind w:hanging="11"/>
        <w:rPr>
          <w:rtl/>
        </w:rPr>
      </w:pPr>
      <w:r w:rsidRPr="00AB53B4">
        <w:rPr>
          <w:rFonts w:hint="cs"/>
          <w:rtl/>
        </w:rPr>
        <w:t>"</w:t>
      </w:r>
      <w:r w:rsidRPr="00AB53B4">
        <w:rPr>
          <w:rtl/>
        </w:rPr>
        <w:t>ק</w:t>
      </w:r>
      <w:r w:rsidRPr="00AB53B4">
        <w:rPr>
          <w:rFonts w:hint="cs"/>
          <w:rtl/>
        </w:rPr>
        <w:t>ריטריונים</w:t>
      </w:r>
      <w:r w:rsidRPr="00AB53B4">
        <w:rPr>
          <w:rtl/>
        </w:rPr>
        <w:t xml:space="preserve"> לתקצוב בעלויות</w:t>
      </w:r>
      <w:r w:rsidRPr="00AB53B4">
        <w:rPr>
          <w:rFonts w:hint="cs"/>
          <w:rtl/>
        </w:rPr>
        <w:t xml:space="preserve"> </w:t>
      </w:r>
      <w:r w:rsidRPr="00AB53B4">
        <w:rPr>
          <w:rtl/>
        </w:rPr>
        <w:t>עבור מרכיבי הצטיידות לקיום למידה דיגיטאלית ולמידה מרחוק בבתי ספר בשנת הלימודים תשפ</w:t>
      </w:r>
      <w:r w:rsidRPr="00AB53B4">
        <w:rPr>
          <w:rFonts w:hint="cs"/>
          <w:rtl/>
        </w:rPr>
        <w:t>"א"</w:t>
      </w:r>
      <w:r>
        <w:rPr>
          <w:rFonts w:hint="cs"/>
          <w:rtl/>
        </w:rPr>
        <w:t xml:space="preserve"> (2020).</w:t>
      </w:r>
    </w:p>
    <w:p w14:paraId="37F483C3" w14:textId="77777777" w:rsidR="00323176" w:rsidRDefault="00323176" w:rsidP="0010195F">
      <w:pPr>
        <w:pStyle w:val="af0"/>
        <w:ind w:hanging="11"/>
        <w:rPr>
          <w:rtl/>
        </w:rPr>
      </w:pPr>
      <w:r>
        <w:rPr>
          <w:rFonts w:hint="cs"/>
          <w:rtl/>
        </w:rPr>
        <w:t xml:space="preserve"> </w:t>
      </w:r>
      <w:hyperlink r:id="rId9" w:history="1">
        <w:r w:rsidRPr="005322FF">
          <w:rPr>
            <w:rStyle w:val="Hyperlink"/>
          </w:rPr>
          <w:t>meyda.education.gov.il/files/MadaTech/takanot/20-60-01-30a.pdf</w:t>
        </w:r>
      </w:hyperlink>
    </w:p>
  </w:footnote>
  <w:footnote w:id="24">
    <w:p w14:paraId="3A6FB392" w14:textId="77777777" w:rsidR="00323176" w:rsidRPr="00F81E38" w:rsidRDefault="00323176" w:rsidP="0010195F">
      <w:pPr>
        <w:pStyle w:val="af0"/>
        <w:rPr>
          <w:rFonts w:ascii="David" w:hAnsi="David"/>
          <w:rtl/>
        </w:rPr>
      </w:pPr>
      <w:r w:rsidRPr="0010195F">
        <w:rPr>
          <w:rStyle w:val="af2"/>
          <w:rFonts w:cs="Times New Roman"/>
        </w:rPr>
        <w:footnoteRef/>
      </w:r>
      <w:r w:rsidRPr="00B64B0F">
        <w:rPr>
          <w:rtl/>
        </w:rPr>
        <w:t xml:space="preserve"> </w:t>
      </w:r>
      <w:r w:rsidRPr="00B64B0F">
        <w:rPr>
          <w:rtl/>
        </w:rPr>
        <w:tab/>
      </w:r>
      <w:r w:rsidRPr="00F81E38">
        <w:rPr>
          <w:rFonts w:ascii="David" w:hAnsi="David"/>
          <w:rtl/>
        </w:rPr>
        <w:t>"</w:t>
      </w:r>
      <w:r>
        <w:rPr>
          <w:rFonts w:ascii="David" w:hAnsi="David" w:hint="cs"/>
          <w:rtl/>
        </w:rPr>
        <w:t xml:space="preserve">דוח </w:t>
      </w:r>
      <w:r w:rsidRPr="00F81E38">
        <w:rPr>
          <w:rFonts w:ascii="David" w:hAnsi="David"/>
          <w:rtl/>
        </w:rPr>
        <w:t>תשתיות מחשוב ללמידה מרחוק"</w:t>
      </w:r>
      <w:r>
        <w:rPr>
          <w:rFonts w:ascii="David" w:hAnsi="David" w:hint="cs"/>
          <w:rtl/>
        </w:rPr>
        <w:t>;</w:t>
      </w:r>
      <w:r w:rsidRPr="00F81E38">
        <w:rPr>
          <w:rFonts w:ascii="David" w:hAnsi="David"/>
          <w:color w:val="000000"/>
          <w:rtl/>
        </w:rPr>
        <w:t xml:space="preserve"> </w:t>
      </w:r>
      <w:r w:rsidRPr="007068E2">
        <w:rPr>
          <w:rFonts w:ascii="David" w:hAnsi="David"/>
          <w:color w:val="000000"/>
          <w:rtl/>
        </w:rPr>
        <w:t>"</w:t>
      </w:r>
      <w:bookmarkStart w:id="16" w:name="_Hlk202352800"/>
      <w:r w:rsidRPr="007068E2">
        <w:rPr>
          <w:rFonts w:ascii="David" w:hAnsi="David"/>
          <w:color w:val="000000"/>
          <w:rtl/>
        </w:rPr>
        <w:t xml:space="preserve">דוח הוראה ולמידה מרחוק </w:t>
      </w:r>
      <w:r w:rsidRPr="00D97D24">
        <w:rPr>
          <w:rtl/>
        </w:rPr>
        <w:t>בתקופת</w:t>
      </w:r>
      <w:r w:rsidRPr="007068E2">
        <w:rPr>
          <w:rFonts w:ascii="David" w:hAnsi="David"/>
          <w:color w:val="000000"/>
          <w:rtl/>
        </w:rPr>
        <w:t xml:space="preserve"> הקורונה</w:t>
      </w:r>
      <w:bookmarkEnd w:id="16"/>
      <w:r w:rsidRPr="00D12D68">
        <w:rPr>
          <w:rFonts w:ascii="David" w:hAnsi="David" w:hint="cs"/>
          <w:color w:val="000000"/>
          <w:rtl/>
        </w:rPr>
        <w:t>"</w:t>
      </w:r>
      <w:r>
        <w:rPr>
          <w:rFonts w:ascii="David" w:hAnsi="David" w:hint="cs"/>
          <w:rtl/>
        </w:rPr>
        <w:t>.</w:t>
      </w:r>
    </w:p>
  </w:footnote>
  <w:footnote w:id="25">
    <w:p w14:paraId="6A48B8CF" w14:textId="77777777" w:rsidR="00323176" w:rsidRDefault="00323176" w:rsidP="0010195F">
      <w:pPr>
        <w:pStyle w:val="af0"/>
      </w:pPr>
      <w:r>
        <w:rPr>
          <w:rStyle w:val="af2"/>
        </w:rPr>
        <w:footnoteRef/>
      </w:r>
      <w:r>
        <w:rPr>
          <w:rtl/>
        </w:rPr>
        <w:t xml:space="preserve"> </w:t>
      </w:r>
      <w:r>
        <w:rPr>
          <w:rtl/>
        </w:rPr>
        <w:tab/>
      </w:r>
      <w:r>
        <w:rPr>
          <w:rFonts w:hint="cs"/>
          <w:rtl/>
        </w:rPr>
        <w:t xml:space="preserve">על פי נתוני משרד החינוך מחודש מרץ 2021, בתקופת הקורונה סיפק המשרד כ-140,000 מחשבים ניידים וכ-50,000 טלפונים כשרים למשפחות מעוטות יכולת, זאת נוסף על אמצעי קצה שמימנו מפעל הפיס והרשויות המקומיות. </w:t>
      </w:r>
    </w:p>
  </w:footnote>
  <w:footnote w:id="26">
    <w:p w14:paraId="02E6D610" w14:textId="77777777" w:rsidR="00323176" w:rsidRDefault="00323176" w:rsidP="0010195F">
      <w:pPr>
        <w:pStyle w:val="af0"/>
        <w:rPr>
          <w:rtl/>
        </w:rPr>
      </w:pPr>
      <w:r>
        <w:rPr>
          <w:rStyle w:val="af2"/>
        </w:rPr>
        <w:footnoteRef/>
      </w:r>
      <w:r>
        <w:rPr>
          <w:rtl/>
        </w:rPr>
        <w:t xml:space="preserve"> </w:t>
      </w:r>
      <w:r>
        <w:rPr>
          <w:rtl/>
        </w:rPr>
        <w:tab/>
      </w:r>
      <w:r>
        <w:rPr>
          <w:rFonts w:hint="cs"/>
          <w:rtl/>
        </w:rPr>
        <w:t>המיפוי נעשה</w:t>
      </w:r>
      <w:r w:rsidRPr="00904B0E">
        <w:rPr>
          <w:rtl/>
        </w:rPr>
        <w:t xml:space="preserve"> </w:t>
      </w:r>
      <w:r>
        <w:rPr>
          <w:rFonts w:hint="cs"/>
          <w:rtl/>
        </w:rPr>
        <w:t xml:space="preserve">בקרב </w:t>
      </w:r>
      <w:r w:rsidRPr="00904B0E">
        <w:rPr>
          <w:rtl/>
        </w:rPr>
        <w:t>3,772 בתי"ס (בתיה"ס מהחברה החרדית לא נכללו ב</w:t>
      </w:r>
      <w:r>
        <w:rPr>
          <w:rFonts w:hint="cs"/>
          <w:rtl/>
        </w:rPr>
        <w:t>ו</w:t>
      </w:r>
      <w:r w:rsidRPr="00904B0E">
        <w:rPr>
          <w:rtl/>
        </w:rPr>
        <w:t>)</w:t>
      </w:r>
      <w:r>
        <w:rPr>
          <w:rFonts w:hint="cs"/>
          <w:rtl/>
        </w:rPr>
        <w:t>, הנתונים מבוססים על</w:t>
      </w:r>
      <w:r w:rsidRPr="00904B0E">
        <w:rPr>
          <w:rtl/>
        </w:rPr>
        <w:t xml:space="preserve"> </w:t>
      </w:r>
      <w:r>
        <w:rPr>
          <w:rFonts w:hint="cs"/>
          <w:rtl/>
        </w:rPr>
        <w:t>תשובותיהם של</w:t>
      </w:r>
      <w:r w:rsidRPr="00904B0E">
        <w:rPr>
          <w:rtl/>
        </w:rPr>
        <w:t xml:space="preserve"> 2,898 בתי"ס שהשיבו למיפוי (77% מבתיה"ס שנכללו במיפוי)</w:t>
      </w:r>
      <w:r>
        <w:rPr>
          <w:rFonts w:hint="cs"/>
          <w:rtl/>
        </w:rPr>
        <w:t>.</w:t>
      </w:r>
    </w:p>
  </w:footnote>
  <w:footnote w:id="27">
    <w:p w14:paraId="6CAED6C3" w14:textId="77777777" w:rsidR="00323176" w:rsidRDefault="00323176" w:rsidP="0010195F">
      <w:pPr>
        <w:pStyle w:val="af0"/>
        <w:rPr>
          <w:rtl/>
        </w:rPr>
      </w:pPr>
      <w:r>
        <w:rPr>
          <w:rStyle w:val="af2"/>
        </w:rPr>
        <w:footnoteRef/>
      </w:r>
      <w:r>
        <w:rPr>
          <w:rtl/>
        </w:rPr>
        <w:t xml:space="preserve"> </w:t>
      </w:r>
      <w:r>
        <w:rPr>
          <w:rtl/>
        </w:rPr>
        <w:tab/>
      </w:r>
      <w:r>
        <w:rPr>
          <w:rFonts w:hint="cs"/>
          <w:rtl/>
        </w:rPr>
        <w:t>לסקר ההצטיידות השיבו 4,755 מוסדות מתוך 5,535 מוסדות חינוך (כ-86%). 233 מוסדות שהשיבו על הסקר לא נכנסו לניתוח משום שמדובר במוסדות שלא דווחו לגביהם כיתות אם פעילות, כגון מרכזי מחוננים או מרכזי פסג"ה. סה"כ נכללו בניתוח 4,522 בתי"ס.</w:t>
      </w:r>
    </w:p>
  </w:footnote>
  <w:footnote w:id="28">
    <w:p w14:paraId="0A71E477"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המדדים שהובאו בחשבון לצורך הערכת רמת ההצטיידות היו: </w:t>
      </w:r>
      <w:bookmarkStart w:id="17" w:name="_Hlk205815230"/>
      <w:r>
        <w:rPr>
          <w:rFonts w:hint="cs"/>
          <w:rtl/>
        </w:rPr>
        <w:t xml:space="preserve">קיום אינטרנט קווי ואינטרנט אלחוטי בביה"ס ויציבותם, קיום מעבדת מחשבים בביה"ס, יחס מחשב-תלמיד, יחס מחשב-מורה ושיעור התלמידים המביאים מחשב מביתם. </w:t>
      </w:r>
      <w:bookmarkEnd w:id="17"/>
      <w:r>
        <w:rPr>
          <w:rFonts w:hint="cs"/>
          <w:rtl/>
        </w:rPr>
        <w:t>יודגש כי במדד יחס מחשב-תלמיד יכלו בתיה"ס לקבל ציון מלא כל עוד היחס לא עלה על מחשב אחד לחמישה תלמידים, דהיינו גם בבתיה"ס שנמצאו ברמת הצטיידות גבוהה לא בהכרח היה מחשב לכל תלמיד. אף על פי כן, מספר התלמידים שיש להם מחשב בבית לא נבדק כלל, כך שייתכן ששיעור התלמידים שיכולים ללמוד מביתם גבוה יותר מזה שחושב בסקר ההצטיידות.</w:t>
      </w:r>
    </w:p>
  </w:footnote>
  <w:footnote w:id="29">
    <w:p w14:paraId="4E5669BE" w14:textId="77777777" w:rsidR="00323176" w:rsidRDefault="00323176" w:rsidP="0010195F">
      <w:pPr>
        <w:pStyle w:val="af0"/>
        <w:rPr>
          <w:rtl/>
        </w:rPr>
      </w:pPr>
      <w:r>
        <w:rPr>
          <w:rStyle w:val="af2"/>
        </w:rPr>
        <w:footnoteRef/>
      </w:r>
      <w:r>
        <w:rPr>
          <w:rtl/>
        </w:rPr>
        <w:t xml:space="preserve"> </w:t>
      </w:r>
      <w:r>
        <w:rPr>
          <w:rtl/>
        </w:rPr>
        <w:tab/>
      </w:r>
      <w:r>
        <w:rPr>
          <w:rFonts w:hint="cs"/>
          <w:rtl/>
        </w:rPr>
        <w:t>את תוכנית הבגרויות הגמישה השיק שר החינוך בחודש מרץ 2023. עניינה בחינות הבגרות</w:t>
      </w:r>
      <w:r w:rsidRPr="00C16F9F">
        <w:rPr>
          <w:rtl/>
        </w:rPr>
        <w:t xml:space="preserve"> במקצועות החברה, המורשת והרוח (תנ"ך, היסטוריה, אזרחות, ספרות ומורשות)</w:t>
      </w:r>
      <w:r>
        <w:rPr>
          <w:rFonts w:hint="cs"/>
          <w:rtl/>
        </w:rPr>
        <w:t>. לפי תוכנית זו, ציון הבגרות של התלמיד יכלול רכיב של משימות ממוחשבות</w:t>
      </w:r>
      <w:r w:rsidRPr="00C16F9F">
        <w:t> </w:t>
      </w:r>
      <w:r w:rsidRPr="00C16F9F">
        <w:rPr>
          <w:rtl/>
        </w:rPr>
        <w:t>ה</w:t>
      </w:r>
      <w:r>
        <w:rPr>
          <w:rFonts w:hint="cs"/>
          <w:rtl/>
        </w:rPr>
        <w:t>מחייב</w:t>
      </w:r>
      <w:r w:rsidRPr="00C16F9F">
        <w:rPr>
          <w:rtl/>
        </w:rPr>
        <w:t>ות מיומנויות של המאה ה-21</w:t>
      </w:r>
      <w:r>
        <w:rPr>
          <w:rFonts w:hint="cs"/>
          <w:rtl/>
        </w:rPr>
        <w:t>. לשם יישום התוכנית נדרשו בתיה"ס להצטייד במחשבים.</w:t>
      </w:r>
      <w:r w:rsidRPr="00C16F9F">
        <w:rPr>
          <w:rFonts w:hint="cs"/>
          <w:rtl/>
        </w:rPr>
        <w:t xml:space="preserve"> </w:t>
      </w:r>
      <w:r>
        <w:rPr>
          <w:rFonts w:hint="cs"/>
          <w:rtl/>
        </w:rPr>
        <w:t xml:space="preserve">משרד החינוך, </w:t>
      </w:r>
      <w:r w:rsidRPr="001931CC">
        <w:rPr>
          <w:rFonts w:hint="cs"/>
          <w:rtl/>
        </w:rPr>
        <w:t>"משפיעים בחינוך - תוכנית הבגרויות הגמישה"</w:t>
      </w:r>
      <w:r>
        <w:rPr>
          <w:rFonts w:hint="cs"/>
          <w:rtl/>
        </w:rPr>
        <w:t xml:space="preserve"> (מרץ 2023).</w:t>
      </w:r>
    </w:p>
  </w:footnote>
  <w:footnote w:id="30">
    <w:p w14:paraId="642386EC" w14:textId="77777777" w:rsidR="00323176" w:rsidRDefault="00323176" w:rsidP="0010195F">
      <w:pPr>
        <w:pStyle w:val="af0"/>
        <w:rPr>
          <w:rtl/>
        </w:rPr>
      </w:pPr>
      <w:r>
        <w:rPr>
          <w:rStyle w:val="af2"/>
        </w:rPr>
        <w:footnoteRef/>
      </w:r>
      <w:r>
        <w:rPr>
          <w:rtl/>
        </w:rPr>
        <w:t xml:space="preserve"> </w:t>
      </w:r>
      <w:r>
        <w:rPr>
          <w:rtl/>
        </w:rPr>
        <w:tab/>
      </w:r>
      <w:r>
        <w:rPr>
          <w:rFonts w:hint="cs"/>
          <w:rtl/>
        </w:rPr>
        <w:t>על תרגילי הלמידה מרחוק ראו להלן בתת-הפרק "תרגילי היערכות ללמידה מרחוק בשעת חירום".</w:t>
      </w:r>
    </w:p>
  </w:footnote>
  <w:footnote w:id="31">
    <w:p w14:paraId="41FBF0F6"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תוכנית גפ"ן עוגנה בהחלטת ממשלה מס' 226 בנושא "התוכנית לגמישות הניהולית במערכת החינוך" (אוגוסט 2021). מרכיב מרכזי של התוכנית הוא מתן גמישות בשימוש במשאבים שמשרד החינוך והרשות המקומית </w:t>
      </w:r>
      <w:r w:rsidRPr="00634E8C">
        <w:rPr>
          <w:rtl/>
        </w:rPr>
        <w:t>מעמידים</w:t>
      </w:r>
      <w:r>
        <w:rPr>
          <w:rFonts w:hint="cs"/>
          <w:rtl/>
        </w:rPr>
        <w:t xml:space="preserve"> לרשות ביה"ס - מנהלי בתיה"ס קובעים את אופן השימוש בסל התקציב הבית-ספרי על פי שיקול דעתם. חלק מהגמישות מיושם באמצעות מאגר שיצר המשרד וממנו מוצע למנהלי בתיה"ס לרכוש תוכניות ומענים המתאימים לצורכי בתיה"ס שלהם. המשרד החל להפעיל את תוכנית גפ"ן באופן נרחב בשנה"ל התשפ"ג (2022 - 2023) בבתיה"ס שעמדו בתנאי סף שהוא קבע. </w:t>
      </w:r>
    </w:p>
  </w:footnote>
  <w:footnote w:id="32">
    <w:p w14:paraId="7957F66A"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כולל מרכזי פסגה ומתי"א. </w:t>
      </w:r>
    </w:p>
  </w:footnote>
  <w:footnote w:id="33">
    <w:p w14:paraId="3E9533AC" w14:textId="18F3C100" w:rsidR="00323176" w:rsidRDefault="00323176" w:rsidP="0010195F">
      <w:pPr>
        <w:pStyle w:val="af0"/>
      </w:pPr>
      <w:r>
        <w:rPr>
          <w:rStyle w:val="af2"/>
        </w:rPr>
        <w:footnoteRef/>
      </w:r>
      <w:r>
        <w:rPr>
          <w:rtl/>
        </w:rPr>
        <w:t xml:space="preserve"> </w:t>
      </w:r>
      <w:r>
        <w:rPr>
          <w:rtl/>
        </w:rPr>
        <w:tab/>
      </w:r>
      <w:r>
        <w:rPr>
          <w:rFonts w:hint="cs"/>
          <w:rtl/>
        </w:rPr>
        <w:t xml:space="preserve">פירוט בנוגע לסקרים שערך משרד מבקר המדינה ראו </w:t>
      </w:r>
      <w:proofErr w:type="spellStart"/>
      <w:r>
        <w:rPr>
          <w:rFonts w:hint="cs"/>
          <w:rtl/>
        </w:rPr>
        <w:t>בה"ש</w:t>
      </w:r>
      <w:proofErr w:type="spellEnd"/>
      <w:r>
        <w:rPr>
          <w:rFonts w:hint="cs"/>
          <w:rtl/>
        </w:rPr>
        <w:t xml:space="preserve">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Ref205472805 \h</w:instrText>
      </w:r>
      <w:r>
        <w:rPr>
          <w:rtl/>
        </w:rPr>
        <w:instrText xml:space="preserve"> </w:instrText>
      </w:r>
      <w:r>
        <w:rPr>
          <w:rtl/>
        </w:rPr>
      </w:r>
      <w:r>
        <w:rPr>
          <w:rtl/>
        </w:rPr>
        <w:fldChar w:fldCharType="separate"/>
      </w:r>
      <w:r w:rsidR="00476371">
        <w:rPr>
          <w:rtl/>
        </w:rPr>
        <w:t>4</w:t>
      </w:r>
      <w:r>
        <w:rPr>
          <w:rtl/>
        </w:rPr>
        <w:fldChar w:fldCharType="end"/>
      </w:r>
      <w:r>
        <w:rPr>
          <w:rFonts w:hint="cs"/>
          <w:rtl/>
        </w:rPr>
        <w:t xml:space="preserve"> לעיל.</w:t>
      </w:r>
    </w:p>
  </w:footnote>
  <w:footnote w:id="34">
    <w:p w14:paraId="7CEC2E5D" w14:textId="77777777" w:rsidR="00323176" w:rsidRDefault="00323176" w:rsidP="0010195F">
      <w:pPr>
        <w:pStyle w:val="af0"/>
      </w:pPr>
      <w:r>
        <w:rPr>
          <w:rStyle w:val="af2"/>
        </w:rPr>
        <w:footnoteRef/>
      </w:r>
      <w:r>
        <w:rPr>
          <w:rtl/>
        </w:rPr>
        <w:t xml:space="preserve"> </w:t>
      </w:r>
      <w:r>
        <w:rPr>
          <w:rtl/>
        </w:rPr>
        <w:tab/>
      </w:r>
      <w:r>
        <w:rPr>
          <w:rFonts w:hint="cs"/>
          <w:rtl/>
        </w:rPr>
        <w:t>המנהלים נשאלו ל</w:t>
      </w:r>
      <w:r>
        <w:rPr>
          <w:rtl/>
        </w:rPr>
        <w:t xml:space="preserve">איזה שיעור מהתלמידים </w:t>
      </w:r>
      <w:r>
        <w:rPr>
          <w:rFonts w:hint="cs"/>
          <w:rtl/>
        </w:rPr>
        <w:t xml:space="preserve">ולאיזה שיעור מהמורים יש </w:t>
      </w:r>
      <w:r>
        <w:rPr>
          <w:rtl/>
        </w:rPr>
        <w:t>להערכת</w:t>
      </w:r>
      <w:r>
        <w:rPr>
          <w:rFonts w:hint="cs"/>
          <w:rtl/>
        </w:rPr>
        <w:t>ם</w:t>
      </w:r>
      <w:r>
        <w:rPr>
          <w:rtl/>
        </w:rPr>
        <w:t xml:space="preserve"> </w:t>
      </w:r>
      <w:r>
        <w:rPr>
          <w:rFonts w:hint="cs"/>
          <w:rtl/>
        </w:rPr>
        <w:t xml:space="preserve">את </w:t>
      </w:r>
      <w:r>
        <w:rPr>
          <w:rtl/>
        </w:rPr>
        <w:t>האמצעים ללמידה</w:t>
      </w:r>
      <w:r>
        <w:rPr>
          <w:rFonts w:hint="cs"/>
          <w:rtl/>
        </w:rPr>
        <w:t xml:space="preserve"> או להוראה </w:t>
      </w:r>
      <w:r>
        <w:rPr>
          <w:rtl/>
        </w:rPr>
        <w:t>מרחוק (למשל מחשב וחיבור יציב וחזק לאינטרנט)</w:t>
      </w:r>
      <w:r>
        <w:rPr>
          <w:rFonts w:hint="cs"/>
          <w:rtl/>
        </w:rPr>
        <w:t xml:space="preserve"> והתבקשו לבחור בין אחת מארבע אפשרויות: לא חסרים אמצעים, חסרים אמצעים לעד רבע מן התלמידים/המורים, חסרים אמצעים לבין רבע לחצי מהתלמידים/מורים או חסרים אמצעים ליותר מחצי מהתלמידים/מורים. השיעורים המצוינים בגרף מתייחסים לכל המנהלים שבחרו אחת משלוש האפשרויות שבהן חסרים אמצעים ללמידה או להוראה מרחוק לפחות לחלק מהתלמידים או המורים.</w:t>
      </w:r>
      <w:r>
        <w:rPr>
          <w:rtl/>
        </w:rPr>
        <w:t xml:space="preserve"> </w:t>
      </w:r>
    </w:p>
  </w:footnote>
  <w:footnote w:id="35">
    <w:p w14:paraId="0BBBA0AC"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משרד החינוך, מינהל תקשוב, טכנולוגיה ומערכות מידע, "נוהל הקמת ספריית השאלה לאמצעי קצה" (15.11.20). במידת הצורך ניתן היה להשאיל גם מודמים וחבילות תקשורת. </w:t>
      </w:r>
    </w:p>
  </w:footnote>
  <w:footnote w:id="36">
    <w:p w14:paraId="380F95C4" w14:textId="77777777" w:rsidR="00323176" w:rsidRDefault="00323176" w:rsidP="0010195F">
      <w:pPr>
        <w:pStyle w:val="af0"/>
        <w:rPr>
          <w:rtl/>
        </w:rPr>
      </w:pPr>
      <w:r>
        <w:rPr>
          <w:rStyle w:val="af2"/>
        </w:rPr>
        <w:footnoteRef/>
      </w:r>
      <w:r>
        <w:rPr>
          <w:rtl/>
        </w:rPr>
        <w:t xml:space="preserve"> </w:t>
      </w:r>
      <w:r>
        <w:rPr>
          <w:rtl/>
        </w:rPr>
        <w:tab/>
      </w:r>
      <w:r>
        <w:rPr>
          <w:rFonts w:hint="cs"/>
          <w:rtl/>
        </w:rPr>
        <w:t>ראו: חוזר מנכ"ל "</w:t>
      </w:r>
      <w:r w:rsidRPr="00930E63">
        <w:rPr>
          <w:rtl/>
        </w:rPr>
        <w:t>הענקת מלגות לתלמידים שהוריהם מתקשים לשלם עבור אביזרי לימוד ופעילויות חינוכיות וחברתיות</w:t>
      </w:r>
      <w:r>
        <w:rPr>
          <w:rFonts w:hint="cs"/>
          <w:rtl/>
        </w:rPr>
        <w:t>", הוראת קבע מס' 0406 (1.9.23).</w:t>
      </w:r>
    </w:p>
    <w:bookmarkStart w:id="22" w:name="_Hlk216864369"/>
    <w:p w14:paraId="48F14B48" w14:textId="77777777" w:rsidR="00323176" w:rsidRDefault="00323176" w:rsidP="0010195F">
      <w:pPr>
        <w:pStyle w:val="af0"/>
        <w:ind w:hanging="12"/>
        <w:jc w:val="left"/>
        <w:rPr>
          <w:rtl/>
        </w:rPr>
      </w:pPr>
      <w:r>
        <w:fldChar w:fldCharType="begin"/>
      </w:r>
      <w:r>
        <w:instrText xml:space="preserve"> HYPERLINK "</w:instrText>
      </w:r>
      <w:r w:rsidRPr="00B569B6">
        <w:instrText>https://apps.education.gov.il/mankal/Horaa.aspx?siduri=507</w:instrText>
      </w:r>
      <w:r>
        <w:instrText xml:space="preserve">" </w:instrText>
      </w:r>
      <w:r>
        <w:fldChar w:fldCharType="separate"/>
      </w:r>
      <w:r w:rsidRPr="000775AB">
        <w:rPr>
          <w:rStyle w:val="Hyperlink"/>
        </w:rPr>
        <w:t>apps.education.gov.il/</w:t>
      </w:r>
      <w:proofErr w:type="spellStart"/>
      <w:r w:rsidRPr="000775AB">
        <w:rPr>
          <w:rStyle w:val="Hyperlink"/>
        </w:rPr>
        <w:t>mankal</w:t>
      </w:r>
      <w:proofErr w:type="spellEnd"/>
      <w:r w:rsidRPr="000775AB">
        <w:rPr>
          <w:rStyle w:val="Hyperlink"/>
        </w:rPr>
        <w:t>/</w:t>
      </w:r>
      <w:proofErr w:type="spellStart"/>
      <w:r w:rsidRPr="000775AB">
        <w:rPr>
          <w:rStyle w:val="Hyperlink"/>
        </w:rPr>
        <w:t>Horaa.aspx?siduri</w:t>
      </w:r>
      <w:proofErr w:type="spellEnd"/>
      <w:r w:rsidRPr="000775AB">
        <w:rPr>
          <w:rStyle w:val="Hyperlink"/>
        </w:rPr>
        <w:t>=507</w:t>
      </w:r>
      <w:r>
        <w:fldChar w:fldCharType="end"/>
      </w:r>
      <w:bookmarkEnd w:id="22"/>
    </w:p>
  </w:footnote>
  <w:footnote w:id="37">
    <w:p w14:paraId="6BE1E325" w14:textId="77777777" w:rsidR="00323176" w:rsidRDefault="00323176" w:rsidP="0010195F">
      <w:pPr>
        <w:pStyle w:val="af0"/>
      </w:pPr>
      <w:r>
        <w:rPr>
          <w:rStyle w:val="af2"/>
        </w:rPr>
        <w:footnoteRef/>
      </w:r>
      <w:r>
        <w:rPr>
          <w:rtl/>
        </w:rPr>
        <w:t xml:space="preserve"> </w:t>
      </w:r>
      <w:r>
        <w:rPr>
          <w:rtl/>
        </w:rPr>
        <w:tab/>
      </w:r>
      <w:r>
        <w:rPr>
          <w:rFonts w:hint="cs"/>
          <w:rtl/>
        </w:rPr>
        <w:t xml:space="preserve">מיזם "מחשב לכל ילד" מופעל על-ידי </w:t>
      </w:r>
      <w:r w:rsidRPr="00B852CD">
        <w:rPr>
          <w:rtl/>
        </w:rPr>
        <w:t>עמותת "המפעל הלאומי לפיתוח חברתי"</w:t>
      </w:r>
      <w:r>
        <w:rPr>
          <w:rFonts w:hint="cs"/>
          <w:rtl/>
        </w:rPr>
        <w:t xml:space="preserve"> (ע"ר) ופועל בשיתוף פעולה עם משרד ראש הממשלה והרשויות המקומיות ל</w:t>
      </w:r>
      <w:r w:rsidRPr="00B852CD">
        <w:rPr>
          <w:rtl/>
        </w:rPr>
        <w:t>הענקת ערכות מחשב לילדים</w:t>
      </w:r>
      <w:r>
        <w:rPr>
          <w:rFonts w:hint="cs"/>
          <w:rtl/>
        </w:rPr>
        <w:t xml:space="preserve"> שאין בביתם מחשב מסיבות כלכליות.</w:t>
      </w:r>
    </w:p>
  </w:footnote>
  <w:footnote w:id="38">
    <w:p w14:paraId="53D3E20D" w14:textId="77777777" w:rsidR="00323176" w:rsidRDefault="00323176" w:rsidP="0010195F">
      <w:pPr>
        <w:pStyle w:val="af0"/>
      </w:pPr>
      <w:r>
        <w:rPr>
          <w:rStyle w:val="af2"/>
        </w:rPr>
        <w:footnoteRef/>
      </w:r>
      <w:r>
        <w:rPr>
          <w:rtl/>
        </w:rPr>
        <w:t xml:space="preserve"> </w:t>
      </w:r>
      <w:r>
        <w:rPr>
          <w:rtl/>
        </w:rPr>
        <w:tab/>
      </w:r>
      <w:r w:rsidRPr="00AF3E67">
        <w:rPr>
          <w:rFonts w:hint="cs"/>
          <w:rtl/>
        </w:rPr>
        <w:t xml:space="preserve">לשכת המדען הראשי, משרד החינוך, </w:t>
      </w:r>
      <w:r>
        <w:rPr>
          <w:rFonts w:hint="cs"/>
          <w:rtl/>
        </w:rPr>
        <w:t>א</w:t>
      </w:r>
      <w:r w:rsidRPr="00C57BE2">
        <w:rPr>
          <w:rtl/>
        </w:rPr>
        <w:t>ורלנד-ברק, ל' ועמיתים</w:t>
      </w:r>
      <w:r>
        <w:rPr>
          <w:rFonts w:hint="cs"/>
          <w:rtl/>
        </w:rPr>
        <w:t xml:space="preserve">, </w:t>
      </w:r>
      <w:r>
        <w:rPr>
          <w:rFonts w:hint="cs"/>
          <w:b/>
          <w:bCs/>
          <w:rtl/>
        </w:rPr>
        <w:t xml:space="preserve">קבוצת עבודה בנושא: </w:t>
      </w:r>
      <w:r w:rsidRPr="00C57BE2">
        <w:rPr>
          <w:b/>
          <w:bCs/>
          <w:rtl/>
        </w:rPr>
        <w:t>הכשרת מורים להוראה מקוונת</w:t>
      </w:r>
      <w:r>
        <w:rPr>
          <w:rFonts w:hint="cs"/>
          <w:b/>
          <w:bCs/>
          <w:rtl/>
        </w:rPr>
        <w:t xml:space="preserve"> - היבטים עיוניים ומעשיים</w:t>
      </w:r>
      <w:r w:rsidRPr="00C57BE2">
        <w:rPr>
          <w:rtl/>
        </w:rPr>
        <w:t> </w:t>
      </w:r>
      <w:r>
        <w:rPr>
          <w:rFonts w:hint="cs"/>
          <w:rtl/>
        </w:rPr>
        <w:t xml:space="preserve">(2020) </w:t>
      </w:r>
      <w:hyperlink r:id="rId10" w:history="1">
        <w:r w:rsidRPr="00120C48">
          <w:rPr>
            <w:rStyle w:val="Hyperlink"/>
          </w:rPr>
          <w:t>meyda.education.gov.il/files/LishcatMadaan/trainingteacherfinalpaper.pdf</w:t>
        </w:r>
      </w:hyperlink>
      <w:r>
        <w:rPr>
          <w:rFonts w:hint="cs"/>
          <w:rtl/>
        </w:rPr>
        <w:t xml:space="preserve">; </w:t>
      </w:r>
      <w:r w:rsidRPr="00AF3E67">
        <w:rPr>
          <w:rFonts w:hint="cs"/>
          <w:rtl/>
        </w:rPr>
        <w:t xml:space="preserve">לשכת המדען הראשי, משרד החינוך, ד"ר סיגל בן עמרם, "אוריינות דיגיטלית - אוסף סקירות קצרות שהוגש ללשכת המדען הראשי, משרד החינוך" (אוגוסט 2022) </w:t>
      </w:r>
      <w:hyperlink r:id="rId11" w:history="1">
        <w:r w:rsidRPr="00AF3E67">
          <w:rPr>
            <w:rStyle w:val="Hyperlink"/>
          </w:rPr>
          <w:t>meyda.education.gov.il/files/LishcatMadaan/Ogdanim/digital-literacy.pdf</w:t>
        </w:r>
      </w:hyperlink>
    </w:p>
  </w:footnote>
  <w:footnote w:id="39">
    <w:p w14:paraId="0293DDE0" w14:textId="77777777" w:rsidR="00323176" w:rsidRDefault="00323176" w:rsidP="0010195F">
      <w:pPr>
        <w:pStyle w:val="af0"/>
      </w:pPr>
      <w:r>
        <w:rPr>
          <w:rStyle w:val="af2"/>
        </w:rPr>
        <w:footnoteRef/>
      </w:r>
      <w:r>
        <w:rPr>
          <w:rtl/>
        </w:rPr>
        <w:t xml:space="preserve"> </w:t>
      </w:r>
      <w:r>
        <w:rPr>
          <w:rtl/>
        </w:rPr>
        <w:tab/>
      </w:r>
      <w:r>
        <w:rPr>
          <w:rFonts w:hint="cs"/>
          <w:rtl/>
        </w:rPr>
        <w:t>מספר עובדי ההוראה מתייחס לכמות ההשתתפויות בקורסים ולא למשתמשים ייחודיים, כלומר עובדי ההוראה שהשתתפו ביותר מקורס אחד נספרו שוב בכל אחד מהקורסים בהם השתתפו. המספר כולל גם גננות שהשתתפו בהכשרות ייעודיות עבורן.</w:t>
      </w:r>
    </w:p>
  </w:footnote>
  <w:footnote w:id="40">
    <w:p w14:paraId="7DB382FC" w14:textId="77777777" w:rsidR="00323176" w:rsidRDefault="00323176" w:rsidP="0010195F">
      <w:pPr>
        <w:pStyle w:val="af0"/>
        <w:rPr>
          <w:rtl/>
        </w:rPr>
      </w:pPr>
      <w:r>
        <w:rPr>
          <w:rStyle w:val="af2"/>
        </w:rPr>
        <w:footnoteRef/>
      </w:r>
      <w:r>
        <w:rPr>
          <w:rtl/>
        </w:rPr>
        <w:t xml:space="preserve"> </w:t>
      </w:r>
      <w:r>
        <w:rPr>
          <w:rtl/>
        </w:rPr>
        <w:tab/>
      </w:r>
      <w:r w:rsidRPr="00491849">
        <w:rPr>
          <w:rtl/>
        </w:rPr>
        <w:t>מרכז פסג"ה הוא מוסד אזורי לפיתוח סגלי הוראה במערכת החינוך בישראל. המרכז מיועד לתת מענה לצורכיהם של עובדי ההוראה ושל מוסדות החינוך וליצור מסגרות להתפתחות מקצועית של עובדי ההוראה.</w:t>
      </w:r>
      <w:r>
        <w:rPr>
          <w:rFonts w:hint="cs"/>
          <w:rtl/>
        </w:rPr>
        <w:t xml:space="preserve"> מרכזי הפסג"ה כפופים מבחינה מינהלית למנהל המחוז שבו הם פועלים ומבחינה מקצועית למינהל עובדי הוראה.</w:t>
      </w:r>
      <w:r w:rsidRPr="00491849">
        <w:rPr>
          <w:rtl/>
        </w:rPr>
        <w:t xml:space="preserve"> </w:t>
      </w:r>
      <w:r>
        <w:rPr>
          <w:rFonts w:hint="cs"/>
          <w:rtl/>
        </w:rPr>
        <w:t xml:space="preserve">ראו: </w:t>
      </w:r>
      <w:hyperlink r:id="rId12" w:history="1">
        <w:r w:rsidRPr="00DC1EC7">
          <w:rPr>
            <w:rStyle w:val="Hyperlink"/>
          </w:rPr>
          <w:t>meyda.education.gov.il/files/hozermankal/valid/sd1bk8_2_11.htm</w:t>
        </w:r>
      </w:hyperlink>
      <w:r>
        <w:rPr>
          <w:rFonts w:hint="cs"/>
          <w:rtl/>
        </w:rPr>
        <w:t xml:space="preserve"> נכון לשנה"ל התשפ"ה פועלים </w:t>
      </w:r>
      <w:r w:rsidRPr="00491849">
        <w:rPr>
          <w:rtl/>
        </w:rPr>
        <w:t xml:space="preserve">בישראל </w:t>
      </w:r>
      <w:r>
        <w:rPr>
          <w:rFonts w:hint="cs"/>
          <w:rtl/>
        </w:rPr>
        <w:t>66</w:t>
      </w:r>
      <w:r w:rsidRPr="00491849">
        <w:rPr>
          <w:rtl/>
        </w:rPr>
        <w:t xml:space="preserve"> מרכזי פסג"ה.</w:t>
      </w:r>
      <w:r>
        <w:rPr>
          <w:rFonts w:hint="cs"/>
          <w:rtl/>
        </w:rPr>
        <w:t xml:space="preserve"> ראו: </w:t>
      </w:r>
      <w:hyperlink r:id="rId13" w:history="1">
        <w:r w:rsidRPr="0006432A">
          <w:rPr>
            <w:rStyle w:val="Hyperlink"/>
          </w:rPr>
          <w:t>horaa.education.gov.il/governance</w:t>
        </w:r>
        <w:r w:rsidRPr="0006432A">
          <w:rPr>
            <w:rStyle w:val="Hyperlink"/>
            <w:rtl/>
          </w:rPr>
          <w:t>/</w:t>
        </w:r>
      </w:hyperlink>
    </w:p>
  </w:footnote>
  <w:footnote w:id="41">
    <w:p w14:paraId="6AB4E89F" w14:textId="77777777" w:rsidR="00323176" w:rsidRDefault="00323176" w:rsidP="0010195F">
      <w:pPr>
        <w:pStyle w:val="af0"/>
        <w:rPr>
          <w:rtl/>
        </w:rPr>
      </w:pPr>
      <w:r>
        <w:rPr>
          <w:rStyle w:val="af2"/>
        </w:rPr>
        <w:footnoteRef/>
      </w:r>
      <w:r>
        <w:rPr>
          <w:rtl/>
        </w:rPr>
        <w:t xml:space="preserve"> </w:t>
      </w:r>
      <w:r>
        <w:rPr>
          <w:rtl/>
        </w:rPr>
        <w:tab/>
      </w:r>
      <w:r>
        <w:rPr>
          <w:rStyle w:val="af2"/>
          <w:rFonts w:hint="cs"/>
          <w:rtl/>
        </w:rPr>
        <w:t>"</w:t>
      </w:r>
      <w:r>
        <w:rPr>
          <w:rFonts w:hint="cs"/>
          <w:rtl/>
        </w:rPr>
        <w:t>דוח הוראה ולמידה מרחוק בתקופת הקורונה".</w:t>
      </w:r>
    </w:p>
  </w:footnote>
  <w:footnote w:id="42">
    <w:p w14:paraId="394CFBE5" w14:textId="77777777" w:rsidR="00323176" w:rsidRDefault="00323176" w:rsidP="0010195F">
      <w:pPr>
        <w:pStyle w:val="af0"/>
        <w:rPr>
          <w:rtl/>
        </w:rPr>
      </w:pPr>
      <w:r>
        <w:rPr>
          <w:rStyle w:val="af2"/>
        </w:rPr>
        <w:footnoteRef/>
      </w:r>
      <w:r>
        <w:rPr>
          <w:rtl/>
        </w:rPr>
        <w:t xml:space="preserve"> </w:t>
      </w:r>
      <w:r>
        <w:rPr>
          <w:rtl/>
        </w:rPr>
        <w:tab/>
      </w:r>
      <w:r>
        <w:rPr>
          <w:rFonts w:hint="cs"/>
          <w:rtl/>
        </w:rPr>
        <w:t>"</w:t>
      </w:r>
      <w:r w:rsidRPr="00B446C6">
        <w:rPr>
          <w:rtl/>
        </w:rPr>
        <w:t>דוח הוראה ולמידה מרחוק בתקופת הקורונה</w:t>
      </w:r>
      <w:r>
        <w:rPr>
          <w:rFonts w:hint="cs"/>
          <w:rtl/>
        </w:rPr>
        <w:t>", עמ' 89, 94.</w:t>
      </w:r>
    </w:p>
  </w:footnote>
  <w:footnote w:id="43">
    <w:p w14:paraId="59685BC1" w14:textId="77777777" w:rsidR="00323176" w:rsidRDefault="00323176" w:rsidP="0010195F">
      <w:pPr>
        <w:pStyle w:val="af0"/>
      </w:pPr>
      <w:r>
        <w:rPr>
          <w:rStyle w:val="af2"/>
        </w:rPr>
        <w:footnoteRef/>
      </w:r>
      <w:r>
        <w:rPr>
          <w:rtl/>
        </w:rPr>
        <w:t xml:space="preserve"> </w:t>
      </w:r>
      <w:r>
        <w:rPr>
          <w:rtl/>
        </w:rPr>
        <w:tab/>
        <w:t xml:space="preserve">השאלון כולל מענה ל-12 </w:t>
      </w:r>
      <w:r>
        <w:rPr>
          <w:rFonts w:hint="cs"/>
          <w:rtl/>
        </w:rPr>
        <w:t>שאלות</w:t>
      </w:r>
      <w:r>
        <w:rPr>
          <w:rtl/>
        </w:rPr>
        <w:t xml:space="preserve"> בנושאים</w:t>
      </w:r>
      <w:r>
        <w:rPr>
          <w:rFonts w:hint="cs"/>
          <w:rtl/>
        </w:rPr>
        <w:t xml:space="preserve"> האלה</w:t>
      </w:r>
      <w:r>
        <w:rPr>
          <w:rtl/>
        </w:rPr>
        <w:t>:</w:t>
      </w:r>
      <w:r>
        <w:rPr>
          <w:rFonts w:hint="cs"/>
          <w:rtl/>
        </w:rPr>
        <w:t xml:space="preserve"> </w:t>
      </w:r>
      <w:r>
        <w:rPr>
          <w:rtl/>
        </w:rPr>
        <w:t>ניהול וארגון הלמידה בסביבה מקוונת</w:t>
      </w:r>
      <w:r>
        <w:rPr>
          <w:rFonts w:hint="cs"/>
          <w:rtl/>
        </w:rPr>
        <w:t xml:space="preserve">, </w:t>
      </w:r>
      <w:r>
        <w:rPr>
          <w:rtl/>
        </w:rPr>
        <w:t>מיומנויות ותכנים דיגיטליים</w:t>
      </w:r>
      <w:r>
        <w:rPr>
          <w:rFonts w:hint="cs"/>
          <w:rtl/>
        </w:rPr>
        <w:t xml:space="preserve">, </w:t>
      </w:r>
      <w:r>
        <w:rPr>
          <w:rtl/>
        </w:rPr>
        <w:t>תקשורת עם מבוגר אחראי</w:t>
      </w:r>
      <w:r>
        <w:rPr>
          <w:rFonts w:hint="cs"/>
          <w:rtl/>
        </w:rPr>
        <w:t xml:space="preserve">, </w:t>
      </w:r>
      <w:r>
        <w:rPr>
          <w:rtl/>
        </w:rPr>
        <w:t xml:space="preserve">התייחסות למיומנויות </w:t>
      </w:r>
      <w:r>
        <w:t>SEL</w:t>
      </w:r>
      <w:r>
        <w:rPr>
          <w:rtl/>
        </w:rPr>
        <w:t xml:space="preserve"> </w:t>
      </w:r>
      <w:r>
        <w:rPr>
          <w:rFonts w:hint="cs"/>
          <w:rtl/>
        </w:rPr>
        <w:t>(</w:t>
      </w:r>
      <w:r>
        <w:rPr>
          <w:rFonts w:hint="cs"/>
        </w:rPr>
        <w:t>S</w:t>
      </w:r>
      <w:r>
        <w:t>ocial Emotional Learning</w:t>
      </w:r>
      <w:r>
        <w:rPr>
          <w:rFonts w:hint="cs"/>
          <w:rtl/>
        </w:rPr>
        <w:t xml:space="preserve"> - למידה רגשית-חברתית) </w:t>
      </w:r>
      <w:r>
        <w:rPr>
          <w:rtl/>
        </w:rPr>
        <w:t>בעת חירום</w:t>
      </w:r>
      <w:r>
        <w:rPr>
          <w:rFonts w:hint="cs"/>
          <w:rtl/>
        </w:rPr>
        <w:t xml:space="preserve">, </w:t>
      </w:r>
      <w:r>
        <w:rPr>
          <w:rtl/>
        </w:rPr>
        <w:t>קידום למידה עצמית של המורה</w:t>
      </w:r>
      <w:r>
        <w:rPr>
          <w:rFonts w:hint="cs"/>
          <w:rtl/>
        </w:rPr>
        <w:t>.</w:t>
      </w:r>
    </w:p>
  </w:footnote>
  <w:footnote w:id="44">
    <w:p w14:paraId="1394D39B" w14:textId="77777777" w:rsidR="00323176" w:rsidRDefault="00323176" w:rsidP="0010195F">
      <w:pPr>
        <w:pStyle w:val="af0"/>
        <w:rPr>
          <w:rtl/>
        </w:rPr>
      </w:pPr>
      <w:r>
        <w:rPr>
          <w:rStyle w:val="af2"/>
        </w:rPr>
        <w:footnoteRef/>
      </w:r>
      <w:r>
        <w:rPr>
          <w:rtl/>
        </w:rPr>
        <w:t xml:space="preserve"> </w:t>
      </w:r>
      <w:r>
        <w:rPr>
          <w:rtl/>
        </w:rPr>
        <w:tab/>
      </w:r>
      <w:r>
        <w:rPr>
          <w:rFonts w:hint="cs"/>
          <w:rtl/>
        </w:rPr>
        <w:t>לפי כ-188,000 עובדי הוראה במערכת בשנה"ל התשפ"ד.</w:t>
      </w:r>
    </w:p>
  </w:footnote>
  <w:footnote w:id="45">
    <w:p w14:paraId="4F86A8A4"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השאלון כלל בין שאלה אחת לארבע שאלות בכל אחד מהנושאים. בכל שאלה התבקשו המורים לדרג את מידת המיומנויות שלהם בהיבט מסוים של הנושא על פני סולם בן ארבע דרגות (כלל לא, במידה מועטה, במידה רבה או במידה רבה מאוד). לגבי כל נושא חושב צוין ממוצע של תשובות המורים. מדד המיומנויות שהוצג למנהלי בתיה"ס כלל 3 רמות: </w:t>
      </w:r>
      <w:r>
        <w:rPr>
          <w:rtl/>
        </w:rPr>
        <w:t>לא מיומן</w:t>
      </w:r>
      <w:r>
        <w:rPr>
          <w:rFonts w:hint="cs"/>
          <w:rtl/>
        </w:rPr>
        <w:t xml:space="preserve"> -</w:t>
      </w:r>
      <w:r>
        <w:rPr>
          <w:rtl/>
        </w:rPr>
        <w:t xml:space="preserve"> ציון </w:t>
      </w:r>
      <w:r>
        <w:rPr>
          <w:rFonts w:hint="cs"/>
          <w:rtl/>
        </w:rPr>
        <w:t xml:space="preserve">בין 1 ל-2 (לא כולל 2), </w:t>
      </w:r>
      <w:r>
        <w:rPr>
          <w:rtl/>
        </w:rPr>
        <w:t>מיומן חלקית</w:t>
      </w:r>
      <w:r>
        <w:rPr>
          <w:rFonts w:hint="cs"/>
          <w:rtl/>
        </w:rPr>
        <w:t xml:space="preserve"> -</w:t>
      </w:r>
      <w:r>
        <w:rPr>
          <w:rtl/>
        </w:rPr>
        <w:t xml:space="preserve"> ציון בין</w:t>
      </w:r>
      <w:r>
        <w:rPr>
          <w:rFonts w:hint="cs"/>
          <w:rtl/>
        </w:rPr>
        <w:t xml:space="preserve"> 2 ל-</w:t>
      </w:r>
      <w:r>
        <w:rPr>
          <w:rtl/>
        </w:rPr>
        <w:t xml:space="preserve">3 </w:t>
      </w:r>
      <w:r>
        <w:rPr>
          <w:rFonts w:hint="cs"/>
          <w:rtl/>
        </w:rPr>
        <w:t>(</w:t>
      </w:r>
      <w:r>
        <w:rPr>
          <w:rtl/>
        </w:rPr>
        <w:t>לא כולל 3</w:t>
      </w:r>
      <w:r>
        <w:rPr>
          <w:rFonts w:hint="cs"/>
          <w:rtl/>
        </w:rPr>
        <w:t xml:space="preserve">), </w:t>
      </w:r>
      <w:r>
        <w:rPr>
          <w:rtl/>
        </w:rPr>
        <w:t>מיומן</w:t>
      </w:r>
      <w:r>
        <w:rPr>
          <w:rFonts w:hint="cs"/>
          <w:rtl/>
        </w:rPr>
        <w:t xml:space="preserve"> -</w:t>
      </w:r>
      <w:r>
        <w:rPr>
          <w:rtl/>
        </w:rPr>
        <w:t xml:space="preserve"> ציון בין </w:t>
      </w:r>
      <w:r>
        <w:rPr>
          <w:rFonts w:hint="cs"/>
          <w:rtl/>
        </w:rPr>
        <w:t xml:space="preserve">3 </w:t>
      </w:r>
      <w:r w:rsidR="00DF2AF6">
        <w:rPr>
          <w:rtl/>
        </w:rPr>
        <w:br/>
      </w:r>
      <w:r>
        <w:rPr>
          <w:rFonts w:hint="cs"/>
          <w:rtl/>
        </w:rPr>
        <w:t>ל-4.</w:t>
      </w:r>
    </w:p>
  </w:footnote>
  <w:footnote w:id="46">
    <w:p w14:paraId="7C00726B" w14:textId="77777777" w:rsidR="00323176" w:rsidRDefault="00323176" w:rsidP="0010195F">
      <w:pPr>
        <w:pStyle w:val="af0"/>
      </w:pPr>
      <w:r>
        <w:rPr>
          <w:rStyle w:val="af2"/>
        </w:rPr>
        <w:footnoteRef/>
      </w:r>
      <w:r>
        <w:rPr>
          <w:rtl/>
        </w:rPr>
        <w:t xml:space="preserve"> </w:t>
      </w:r>
      <w:r>
        <w:rPr>
          <w:rtl/>
        </w:rPr>
        <w:tab/>
      </w:r>
      <w:r>
        <w:rPr>
          <w:rFonts w:hint="cs"/>
          <w:rtl/>
        </w:rPr>
        <w:t xml:space="preserve">כגון </w:t>
      </w:r>
      <w:r w:rsidRPr="002A7A87">
        <w:rPr>
          <w:rtl/>
        </w:rPr>
        <w:t>שליטה בפתיחת שיעור סינכרוני ובהפעלתו</w:t>
      </w:r>
      <w:r>
        <w:rPr>
          <w:rFonts w:hint="cs"/>
          <w:rtl/>
        </w:rPr>
        <w:t xml:space="preserve"> ו</w:t>
      </w:r>
      <w:r w:rsidRPr="002A7A87">
        <w:rPr>
          <w:rtl/>
        </w:rPr>
        <w:t>נ</w:t>
      </w:r>
      <w:r>
        <w:rPr>
          <w:rFonts w:hint="cs"/>
          <w:rtl/>
        </w:rPr>
        <w:t>י</w:t>
      </w:r>
      <w:r w:rsidRPr="002A7A87">
        <w:rPr>
          <w:rtl/>
        </w:rPr>
        <w:t>ה</w:t>
      </w:r>
      <w:r>
        <w:rPr>
          <w:rFonts w:hint="cs"/>
          <w:rtl/>
        </w:rPr>
        <w:t>ו</w:t>
      </w:r>
      <w:r w:rsidRPr="002A7A87">
        <w:rPr>
          <w:rtl/>
        </w:rPr>
        <w:t>ל מעקב אחר התקדמות התלמידים בסביבות דיגיטליות</w:t>
      </w:r>
      <w:r>
        <w:rPr>
          <w:rFonts w:hint="cs"/>
          <w:rtl/>
        </w:rPr>
        <w:t>.</w:t>
      </w:r>
    </w:p>
  </w:footnote>
  <w:footnote w:id="47">
    <w:p w14:paraId="383260B7" w14:textId="77777777" w:rsidR="00323176" w:rsidRDefault="00323176" w:rsidP="0010195F">
      <w:pPr>
        <w:pStyle w:val="af0"/>
      </w:pPr>
      <w:r>
        <w:rPr>
          <w:rStyle w:val="af2"/>
        </w:rPr>
        <w:footnoteRef/>
      </w:r>
      <w:r>
        <w:rPr>
          <w:rtl/>
        </w:rPr>
        <w:t xml:space="preserve"> </w:t>
      </w:r>
      <w:r>
        <w:rPr>
          <w:rtl/>
        </w:rPr>
        <w:tab/>
      </w:r>
      <w:r>
        <w:rPr>
          <w:rFonts w:hint="cs"/>
          <w:rtl/>
        </w:rPr>
        <w:t xml:space="preserve">כגון </w:t>
      </w:r>
      <w:r w:rsidRPr="002A7A87">
        <w:rPr>
          <w:rtl/>
        </w:rPr>
        <w:t>ש</w:t>
      </w:r>
      <w:r>
        <w:rPr>
          <w:rFonts w:hint="cs"/>
          <w:rtl/>
        </w:rPr>
        <w:t>י</w:t>
      </w:r>
      <w:r w:rsidRPr="002A7A87">
        <w:rPr>
          <w:rtl/>
        </w:rPr>
        <w:t>ל</w:t>
      </w:r>
      <w:r>
        <w:rPr>
          <w:rFonts w:hint="cs"/>
          <w:rtl/>
        </w:rPr>
        <w:t>ו</w:t>
      </w:r>
      <w:r w:rsidRPr="002A7A87">
        <w:rPr>
          <w:rtl/>
        </w:rPr>
        <w:t>ב תכנים דיגיטליים קיימים במגוון מדיות כחלק מתהליך ההוראה</w:t>
      </w:r>
      <w:r>
        <w:rPr>
          <w:rFonts w:hint="cs"/>
          <w:rtl/>
        </w:rPr>
        <w:t xml:space="preserve"> ו</w:t>
      </w:r>
      <w:r w:rsidRPr="002A7A87">
        <w:rPr>
          <w:rtl/>
        </w:rPr>
        <w:t>יכולת לקדם כישורי למידה עצמאית בסביבות דיגיטליות שונות בקרב התלמידים</w:t>
      </w:r>
      <w:r>
        <w:rPr>
          <w:rFonts w:hint="cs"/>
          <w:rtl/>
        </w:rPr>
        <w:t>.</w:t>
      </w:r>
    </w:p>
  </w:footnote>
  <w:footnote w:id="48">
    <w:p w14:paraId="7FB53168" w14:textId="77777777" w:rsidR="00323176" w:rsidRDefault="00323176" w:rsidP="0010195F">
      <w:pPr>
        <w:pStyle w:val="af0"/>
        <w:rPr>
          <w:rtl/>
        </w:rPr>
      </w:pPr>
      <w:r>
        <w:rPr>
          <w:rStyle w:val="af2"/>
        </w:rPr>
        <w:footnoteRef/>
      </w:r>
      <w:r>
        <w:rPr>
          <w:rtl/>
        </w:rPr>
        <w:t xml:space="preserve"> </w:t>
      </w:r>
      <w:r>
        <w:rPr>
          <w:rtl/>
        </w:rPr>
        <w:tab/>
      </w:r>
      <w:r>
        <w:rPr>
          <w:rFonts w:hint="cs"/>
          <w:rtl/>
        </w:rPr>
        <w:t>על תרגילי הלמידה מרחוק ראו להלן בתת-הפרק "תרגילי היערכות ללמידה מרחוק בשעת חירום".</w:t>
      </w:r>
    </w:p>
  </w:footnote>
  <w:footnote w:id="49">
    <w:p w14:paraId="65355652" w14:textId="77777777" w:rsidR="00323176" w:rsidRDefault="00323176" w:rsidP="0010195F">
      <w:pPr>
        <w:pStyle w:val="af0"/>
        <w:rPr>
          <w:rtl/>
        </w:rPr>
      </w:pPr>
      <w:r>
        <w:rPr>
          <w:rStyle w:val="af2"/>
        </w:rPr>
        <w:footnoteRef/>
      </w:r>
      <w:r>
        <w:rPr>
          <w:rtl/>
        </w:rPr>
        <w:t xml:space="preserve"> </w:t>
      </w:r>
      <w:r>
        <w:rPr>
          <w:rtl/>
        </w:rPr>
        <w:tab/>
        <w:t xml:space="preserve">סביבת ענן היא מערכת טכנולוגית ליישומים מקוונים, המאפשרת התחברות מכל מכשיר דיגיטלי באופן מאובטח ונגיש, </w:t>
      </w:r>
      <w:r>
        <w:rPr>
          <w:rFonts w:hint="cs"/>
          <w:rtl/>
        </w:rPr>
        <w:t>מ</w:t>
      </w:r>
      <w:r>
        <w:rPr>
          <w:rtl/>
        </w:rPr>
        <w:t>כל מקום ובכל זמן</w:t>
      </w:r>
      <w:r>
        <w:rPr>
          <w:rFonts w:hint="cs"/>
          <w:rtl/>
        </w:rPr>
        <w:t>, ובכך משמשת תשתית ללמידה מרחוק סינכרונית וא-סינכרונית</w:t>
      </w:r>
      <w:r>
        <w:rPr>
          <w:rtl/>
        </w:rPr>
        <w:t>.</w:t>
      </w:r>
      <w:r>
        <w:rPr>
          <w:rFonts w:hint="cs"/>
          <w:rtl/>
        </w:rPr>
        <w:t xml:space="preserve"> מ</w:t>
      </w:r>
      <w:r>
        <w:rPr>
          <w:rtl/>
        </w:rPr>
        <w:t xml:space="preserve">שרד החינוך מספק </w:t>
      </w:r>
      <w:r>
        <w:rPr>
          <w:rFonts w:hint="cs"/>
          <w:rtl/>
        </w:rPr>
        <w:t xml:space="preserve">לבתיה"ס </w:t>
      </w:r>
      <w:r>
        <w:rPr>
          <w:rtl/>
        </w:rPr>
        <w:t>סביבות ענן המאפשרות להנגיש תוכן ויישומים חינוכיים לתלמידים ולצוות החינוכי (כדוגמת יישומים למרחב כיתה דיגיטלי, מפגש סינכרוני, אחסון שיתופי ועוד).</w:t>
      </w:r>
      <w:r>
        <w:rPr>
          <w:rFonts w:hint="cs"/>
          <w:rtl/>
        </w:rPr>
        <w:t xml:space="preserve"> הכשרה לעבודה בסביבת ענן היא חיונית לצורך הוראה מרחוק בהתאם למקובל במערכת החינוך.</w:t>
      </w:r>
    </w:p>
  </w:footnote>
  <w:footnote w:id="50">
    <w:p w14:paraId="4A3D6539" w14:textId="77777777" w:rsidR="00323176" w:rsidRDefault="00323176" w:rsidP="0010195F">
      <w:pPr>
        <w:pStyle w:val="af0"/>
      </w:pPr>
      <w:r>
        <w:rPr>
          <w:rStyle w:val="af2"/>
        </w:rPr>
        <w:footnoteRef/>
      </w:r>
      <w:r>
        <w:rPr>
          <w:rtl/>
        </w:rPr>
        <w:t xml:space="preserve"> </w:t>
      </w:r>
      <w:r>
        <w:rPr>
          <w:rtl/>
        </w:rPr>
        <w:tab/>
      </w:r>
      <w:r>
        <w:rPr>
          <w:rFonts w:hint="cs"/>
          <w:rtl/>
        </w:rPr>
        <w:t xml:space="preserve">בשנה"ל התשפ"ב שיעור בתיה"ס שבהם צוות ביה"ס לא עבר הכשרה לעבודה בסביבת ענן עמד על כ-13% (65 מתוך 509 בתי"ס שהשיבו לשאלון) </w:t>
      </w:r>
      <w:r w:rsidRPr="0036738A">
        <w:rPr>
          <w:rtl/>
        </w:rPr>
        <w:t>ו</w:t>
      </w:r>
      <w:r>
        <w:rPr>
          <w:rFonts w:hint="cs"/>
          <w:rtl/>
        </w:rPr>
        <w:t xml:space="preserve">שיעור בתיה"ס שבהם </w:t>
      </w:r>
      <w:r w:rsidRPr="0036738A">
        <w:rPr>
          <w:rtl/>
        </w:rPr>
        <w:t xml:space="preserve">צוות ביה"ס עבר הכשרה שאינה מספקת </w:t>
      </w:r>
      <w:r>
        <w:rPr>
          <w:rFonts w:hint="cs"/>
          <w:rtl/>
        </w:rPr>
        <w:t xml:space="preserve">היה </w:t>
      </w:r>
      <w:r w:rsidRPr="0036738A">
        <w:rPr>
          <w:rtl/>
        </w:rPr>
        <w:t>כ-20% מבתיה"ס (100 מתוך 509</w:t>
      </w:r>
      <w:r>
        <w:rPr>
          <w:rFonts w:hint="cs"/>
          <w:rtl/>
        </w:rPr>
        <w:t xml:space="preserve"> בתי"ס</w:t>
      </w:r>
      <w:r w:rsidRPr="0036738A">
        <w:rPr>
          <w:rtl/>
        </w:rPr>
        <w:t>)</w:t>
      </w:r>
      <w:r>
        <w:rPr>
          <w:rFonts w:hint="cs"/>
          <w:rtl/>
        </w:rPr>
        <w:t xml:space="preserve">. בשנה"ל התשפ"ג </w:t>
      </w:r>
      <w:r w:rsidRPr="007A778D">
        <w:rPr>
          <w:rtl/>
        </w:rPr>
        <w:t>עמד שיעור בתיה"ס שבהם הצוות לא עבר הכשרה על כ-15% (95 מתוך 634 בתי"ס) ושיעור בתיה"ס בהם הצוות עבר הכשרה שאינה מספקת היה כ-18% (114 מתוך 634 בתי"ס)</w:t>
      </w:r>
      <w:r>
        <w:rPr>
          <w:rFonts w:hint="cs"/>
          <w:rtl/>
        </w:rPr>
        <w:t>.</w:t>
      </w:r>
    </w:p>
  </w:footnote>
  <w:footnote w:id="51">
    <w:p w14:paraId="306128F4" w14:textId="77777777" w:rsidR="00323176" w:rsidRDefault="00323176" w:rsidP="0010195F">
      <w:pPr>
        <w:pStyle w:val="af0"/>
        <w:rPr>
          <w:rtl/>
        </w:rPr>
      </w:pPr>
      <w:r>
        <w:rPr>
          <w:rStyle w:val="af2"/>
        </w:rPr>
        <w:footnoteRef/>
      </w:r>
      <w:r>
        <w:rPr>
          <w:rtl/>
        </w:rPr>
        <w:t xml:space="preserve"> </w:t>
      </w:r>
      <w:r>
        <w:rPr>
          <w:rtl/>
        </w:rPr>
        <w:tab/>
      </w:r>
      <w:r>
        <w:rPr>
          <w:rFonts w:hint="cs"/>
          <w:b/>
          <w:rtl/>
        </w:rPr>
        <w:t>ראמ"ה</w:t>
      </w:r>
      <w:r w:rsidRPr="00D73DBC">
        <w:rPr>
          <w:rFonts w:hint="cs"/>
          <w:b/>
          <w:rtl/>
        </w:rPr>
        <w:t xml:space="preserve">, </w:t>
      </w:r>
      <w:r>
        <w:rPr>
          <w:rFonts w:hint="cs"/>
          <w:b/>
          <w:rtl/>
        </w:rPr>
        <w:t>"</w:t>
      </w:r>
      <w:r w:rsidRPr="000A3AF9">
        <w:rPr>
          <w:b/>
          <w:rtl/>
        </w:rPr>
        <w:t>הערכת התכנית הלאומית להתאמת מערכת החינוך למאה ה</w:t>
      </w:r>
      <w:r w:rsidRPr="000A3AF9">
        <w:rPr>
          <w:rFonts w:hint="cs"/>
          <w:b/>
          <w:rtl/>
        </w:rPr>
        <w:t>-</w:t>
      </w:r>
      <w:r w:rsidRPr="000A3AF9">
        <w:rPr>
          <w:b/>
          <w:rtl/>
        </w:rPr>
        <w:t>21</w:t>
      </w:r>
      <w:r w:rsidRPr="000A3AF9">
        <w:rPr>
          <w:rFonts w:hint="cs"/>
          <w:b/>
          <w:rtl/>
        </w:rPr>
        <w:t xml:space="preserve"> </w:t>
      </w:r>
      <w:r w:rsidRPr="000A3AF9">
        <w:rPr>
          <w:b/>
          <w:rtl/>
        </w:rPr>
        <w:t xml:space="preserve">בתום שלוש שנים ליישומה בחינוך היסודי </w:t>
      </w:r>
      <w:r w:rsidRPr="000A3AF9">
        <w:rPr>
          <w:rFonts w:hint="cs"/>
          <w:b/>
          <w:rtl/>
        </w:rPr>
        <w:t xml:space="preserve">- </w:t>
      </w:r>
      <w:r w:rsidRPr="000A3AF9">
        <w:rPr>
          <w:b/>
          <w:rtl/>
        </w:rPr>
        <w:t>דו"ח מחקר</w:t>
      </w:r>
      <w:r>
        <w:rPr>
          <w:rFonts w:hint="cs"/>
          <w:b/>
          <w:rtl/>
        </w:rPr>
        <w:t>"</w:t>
      </w:r>
      <w:r w:rsidRPr="00D73DBC">
        <w:rPr>
          <w:rFonts w:hint="cs"/>
          <w:b/>
          <w:rtl/>
        </w:rPr>
        <w:t xml:space="preserve"> (אוגוסט 2015)</w:t>
      </w:r>
      <w:r>
        <w:rPr>
          <w:rFonts w:hint="cs"/>
          <w:rtl/>
        </w:rPr>
        <w:t>.</w:t>
      </w:r>
    </w:p>
  </w:footnote>
  <w:footnote w:id="52">
    <w:p w14:paraId="1A6CEC0A" w14:textId="77777777" w:rsidR="00323176" w:rsidRPr="00723624" w:rsidRDefault="00323176" w:rsidP="0010195F">
      <w:pPr>
        <w:pStyle w:val="af0"/>
      </w:pPr>
      <w:r>
        <w:rPr>
          <w:rStyle w:val="af2"/>
        </w:rPr>
        <w:footnoteRef/>
      </w:r>
      <w:r>
        <w:rPr>
          <w:rtl/>
        </w:rPr>
        <w:t xml:space="preserve"> </w:t>
      </w:r>
      <w:r>
        <w:rPr>
          <w:rtl/>
        </w:rPr>
        <w:tab/>
      </w:r>
      <w:r>
        <w:rPr>
          <w:rFonts w:hint="cs"/>
          <w:rtl/>
        </w:rPr>
        <w:t>ראמ"ה, "</w:t>
      </w:r>
      <w:r>
        <w:rPr>
          <w:rtl/>
        </w:rPr>
        <w:t>הוראה ולמידה מרחוק: לקחים מתקופת הסגר בעקבות מגפת הקורונה</w:t>
      </w:r>
      <w:r>
        <w:rPr>
          <w:rFonts w:hint="cs"/>
          <w:rtl/>
        </w:rPr>
        <w:t xml:space="preserve"> - </w:t>
      </w:r>
      <w:r>
        <w:rPr>
          <w:rtl/>
        </w:rPr>
        <w:t xml:space="preserve">סקר מורים </w:t>
      </w:r>
      <w:r>
        <w:rPr>
          <w:rFonts w:hint="cs"/>
          <w:rtl/>
        </w:rPr>
        <w:t>-</w:t>
      </w:r>
      <w:r>
        <w:rPr>
          <w:rtl/>
        </w:rPr>
        <w:t xml:space="preserve"> גרסה מורחבת</w:t>
      </w:r>
      <w:r>
        <w:rPr>
          <w:rFonts w:hint="cs"/>
          <w:rtl/>
        </w:rPr>
        <w:t xml:space="preserve"> - </w:t>
      </w:r>
      <w:r>
        <w:rPr>
          <w:rtl/>
        </w:rPr>
        <w:t xml:space="preserve">פעימה שנייה </w:t>
      </w:r>
      <w:r>
        <w:rPr>
          <w:rFonts w:hint="cs"/>
          <w:rtl/>
        </w:rPr>
        <w:t>-</w:t>
      </w:r>
      <w:r>
        <w:rPr>
          <w:rtl/>
        </w:rPr>
        <w:t xml:space="preserve"> פברואר/מרץ 2021</w:t>
      </w:r>
      <w:r>
        <w:rPr>
          <w:rFonts w:hint="cs"/>
          <w:rtl/>
        </w:rPr>
        <w:t>" (אוגוסט 2021), עמ' 14.</w:t>
      </w:r>
    </w:p>
  </w:footnote>
  <w:footnote w:id="53">
    <w:p w14:paraId="5FA7F57A" w14:textId="77777777" w:rsidR="00323176" w:rsidRDefault="00323176" w:rsidP="0010195F">
      <w:pPr>
        <w:pStyle w:val="af0"/>
        <w:rPr>
          <w:rtl/>
        </w:rPr>
      </w:pPr>
      <w:r>
        <w:rPr>
          <w:rStyle w:val="af2"/>
        </w:rPr>
        <w:footnoteRef/>
      </w:r>
      <w:r>
        <w:rPr>
          <w:rtl/>
        </w:rPr>
        <w:t xml:space="preserve"> </w:t>
      </w:r>
      <w:r>
        <w:rPr>
          <w:rtl/>
        </w:rPr>
        <w:tab/>
      </w:r>
      <w:r>
        <w:rPr>
          <w:rFonts w:hint="cs"/>
          <w:rtl/>
        </w:rPr>
        <w:t>שלומית חדד, תמר שמיר-ענבל ואינה בלאו, "</w:t>
      </w:r>
      <w:r>
        <w:rPr>
          <w:rtl/>
        </w:rPr>
        <w:t>המורה כמעצב, הרכז כתומך: תפקיד המורים ורכזי-התקשוב בהוראה</w:t>
      </w:r>
      <w:r>
        <w:rPr>
          <w:rFonts w:hint="cs"/>
          <w:rtl/>
        </w:rPr>
        <w:t xml:space="preserve"> </w:t>
      </w:r>
      <w:r>
        <w:rPr>
          <w:rtl/>
        </w:rPr>
        <w:t>בחירום מרחוק בזמן הסגר בעקבות מגפת הקורונה</w:t>
      </w:r>
      <w:r>
        <w:rPr>
          <w:rFonts w:hint="cs"/>
          <w:rtl/>
        </w:rPr>
        <w:t>"</w:t>
      </w:r>
      <w:r w:rsidRPr="005C6604">
        <w:rPr>
          <w:rFonts w:hint="cs"/>
          <w:rtl/>
        </w:rPr>
        <w:t>, ב</w:t>
      </w:r>
      <w:r w:rsidRPr="005C6604">
        <w:rPr>
          <w:rtl/>
        </w:rPr>
        <w:t xml:space="preserve">תוך: א' בלאו, א' כספי, </w:t>
      </w:r>
      <w:r>
        <w:rPr>
          <w:rFonts w:hint="cs"/>
          <w:rtl/>
        </w:rPr>
        <w:t xml:space="preserve">י' עשת-אלקלעי, </w:t>
      </w:r>
      <w:r w:rsidRPr="005C6604">
        <w:rPr>
          <w:rtl/>
        </w:rPr>
        <w:t xml:space="preserve">נ' גרי, י' קלמן, </w:t>
      </w:r>
      <w:r>
        <w:rPr>
          <w:rFonts w:hint="cs"/>
          <w:rtl/>
        </w:rPr>
        <w:t>ת' לוטרמן</w:t>
      </w:r>
      <w:r w:rsidRPr="005C6604">
        <w:rPr>
          <w:rtl/>
        </w:rPr>
        <w:t xml:space="preserve"> (עורכים), </w:t>
      </w:r>
      <w:r w:rsidRPr="005C6604">
        <w:rPr>
          <w:b/>
          <w:bCs/>
          <w:rtl/>
        </w:rPr>
        <w:t>ספר הכנס הש</w:t>
      </w:r>
      <w:r>
        <w:rPr>
          <w:rFonts w:hint="cs"/>
          <w:b/>
          <w:bCs/>
          <w:rtl/>
        </w:rPr>
        <w:t>ישה</w:t>
      </w:r>
      <w:r w:rsidRPr="005C6604">
        <w:rPr>
          <w:b/>
          <w:bCs/>
          <w:rtl/>
        </w:rPr>
        <w:t>-עשר לחקר חדשנות וטכנולוגית למידה ע"ש צ'ייס: האדם הלומד בעידן הטכנולוגי</w:t>
      </w:r>
      <w:r w:rsidRPr="005C6604">
        <w:rPr>
          <w:rFonts w:hint="cs"/>
          <w:rtl/>
        </w:rPr>
        <w:t xml:space="preserve"> (20</w:t>
      </w:r>
      <w:r>
        <w:rPr>
          <w:rFonts w:hint="cs"/>
          <w:rtl/>
        </w:rPr>
        <w:t>21</w:t>
      </w:r>
      <w:r w:rsidRPr="005C6604">
        <w:rPr>
          <w:rFonts w:hint="cs"/>
          <w:rtl/>
        </w:rPr>
        <w:t>)</w:t>
      </w:r>
      <w:r w:rsidRPr="005C6604">
        <w:rPr>
          <w:rtl/>
        </w:rPr>
        <w:t xml:space="preserve">, עמ' </w:t>
      </w:r>
      <w:r>
        <w:rPr>
          <w:rFonts w:hint="cs"/>
          <w:rtl/>
        </w:rPr>
        <w:t>61ע</w:t>
      </w:r>
      <w:r w:rsidRPr="005C6604">
        <w:rPr>
          <w:rFonts w:hint="cs"/>
          <w:rtl/>
        </w:rPr>
        <w:t xml:space="preserve"> - </w:t>
      </w:r>
      <w:r>
        <w:rPr>
          <w:rFonts w:hint="cs"/>
          <w:rtl/>
        </w:rPr>
        <w:t>68ע.</w:t>
      </w:r>
    </w:p>
  </w:footnote>
  <w:footnote w:id="54">
    <w:p w14:paraId="49812BDA" w14:textId="77777777" w:rsidR="00323176" w:rsidRDefault="00323176" w:rsidP="0010195F">
      <w:pPr>
        <w:pStyle w:val="af0"/>
        <w:rPr>
          <w:rtl/>
        </w:rPr>
      </w:pPr>
      <w:r>
        <w:rPr>
          <w:rStyle w:val="af2"/>
        </w:rPr>
        <w:footnoteRef/>
      </w:r>
      <w:r>
        <w:rPr>
          <w:rtl/>
        </w:rPr>
        <w:t xml:space="preserve"> </w:t>
      </w:r>
      <w:r>
        <w:rPr>
          <w:rtl/>
        </w:rPr>
        <w:tab/>
      </w:r>
      <w:r>
        <w:rPr>
          <w:rFonts w:hint="cs"/>
          <w:rtl/>
        </w:rPr>
        <w:t>רכזי התקשוב הם מורים מסגל ביה"ס אשר מקבלים גמול על מילוי התפקיד. גובה התגמול - בבתיה"ס היסודיים ובחטיבות העליונות 6% מן השכר ובחטיבות הביניים 8%</w:t>
      </w:r>
      <w:r w:rsidRPr="00CF4D40">
        <w:rPr>
          <w:rtl/>
        </w:rPr>
        <w:t xml:space="preserve">. </w:t>
      </w:r>
      <w:r>
        <w:rPr>
          <w:rFonts w:hint="cs"/>
          <w:rtl/>
        </w:rPr>
        <w:t>ראו:</w:t>
      </w:r>
    </w:p>
    <w:p w14:paraId="7B7C1E90" w14:textId="77777777" w:rsidR="00323176" w:rsidRDefault="00323176" w:rsidP="0010195F">
      <w:pPr>
        <w:pStyle w:val="af0"/>
        <w:ind w:firstLine="0"/>
        <w:rPr>
          <w:rtl/>
        </w:rPr>
      </w:pPr>
      <w:r>
        <w:rPr>
          <w:rFonts w:hint="cs"/>
          <w:rtl/>
        </w:rPr>
        <w:t xml:space="preserve"> </w:t>
      </w:r>
      <w:hyperlink r:id="rId14" w:history="1">
        <w:r w:rsidRPr="009A0289">
          <w:rPr>
            <w:rStyle w:val="Hyperlink"/>
          </w:rPr>
          <w:t>www.itu.org.il/%D7%9C%D7%95%D7%91%D7%99-%D7%AA%D7%A0%D7%90%D7%99-%D7%A2%D7%91%D7%95%D7%93%D7%94/%D7%92%D7%9E%D7%95%D7%9C%D7%99-%D7%AA%D7%A4%D7%A7%D7%99%D7%93</w:t>
        </w:r>
        <w:r w:rsidRPr="009A0289">
          <w:rPr>
            <w:rStyle w:val="Hyperlink"/>
            <w:rtl/>
          </w:rPr>
          <w:t>/</w:t>
        </w:r>
      </w:hyperlink>
      <w:r>
        <w:rPr>
          <w:rFonts w:hint="cs"/>
          <w:rtl/>
        </w:rPr>
        <w:t xml:space="preserve"> </w:t>
      </w:r>
    </w:p>
    <w:p w14:paraId="63AD6861" w14:textId="77777777" w:rsidR="00323176" w:rsidRDefault="00323176" w:rsidP="0010195F">
      <w:pPr>
        <w:pStyle w:val="af0"/>
        <w:ind w:firstLine="0"/>
        <w:rPr>
          <w:rtl/>
        </w:rPr>
      </w:pPr>
      <w:r>
        <w:rPr>
          <w:rFonts w:hint="cs"/>
          <w:rtl/>
        </w:rPr>
        <w:t>החל מיום 1.9.25 עומד גובה התגמול לרכזי תקשוב בחטיבות העליונות על 8% במקום 6% ומ</w:t>
      </w:r>
      <w:r>
        <w:rPr>
          <w:rtl/>
        </w:rPr>
        <w:t xml:space="preserve">וקצה </w:t>
      </w:r>
      <w:r>
        <w:rPr>
          <w:rFonts w:hint="cs"/>
          <w:rtl/>
        </w:rPr>
        <w:t xml:space="preserve">להם </w:t>
      </w:r>
      <w:r>
        <w:rPr>
          <w:rtl/>
        </w:rPr>
        <w:t xml:space="preserve">שעת תפקיד אחת </w:t>
      </w:r>
      <w:r>
        <w:rPr>
          <w:rFonts w:hint="cs"/>
          <w:rtl/>
        </w:rPr>
        <w:t>לצורך ביצוע התפקיד ש</w:t>
      </w:r>
      <w:r>
        <w:rPr>
          <w:rtl/>
        </w:rPr>
        <w:t>תבוא במקום שעת הוראה פרונטלית א</w:t>
      </w:r>
      <w:r>
        <w:rPr>
          <w:rFonts w:hint="cs"/>
          <w:rtl/>
        </w:rPr>
        <w:t>חת. ראו:</w:t>
      </w:r>
    </w:p>
    <w:p w14:paraId="0E8A4B00" w14:textId="77777777" w:rsidR="00323176" w:rsidRDefault="00476371" w:rsidP="0010195F">
      <w:pPr>
        <w:pStyle w:val="af0"/>
        <w:ind w:firstLine="0"/>
        <w:rPr>
          <w:rtl/>
        </w:rPr>
      </w:pPr>
      <w:hyperlink r:id="rId15" w:history="1">
        <w:r w:rsidR="00323176" w:rsidRPr="000775AB">
          <w:rPr>
            <w:rStyle w:val="Hyperlink"/>
          </w:rPr>
          <w:t>meyda.education.gov.il/files/Sherut/hozrim/hozer-tashpah5.pdf</w:t>
        </w:r>
      </w:hyperlink>
    </w:p>
    <w:p w14:paraId="6A6BF8D8" w14:textId="77777777" w:rsidR="00323176" w:rsidRPr="0046570F" w:rsidRDefault="00323176" w:rsidP="0010195F">
      <w:pPr>
        <w:pStyle w:val="af0"/>
        <w:ind w:firstLine="0"/>
      </w:pPr>
      <w:r>
        <w:rPr>
          <w:rFonts w:hint="cs"/>
          <w:rtl/>
        </w:rPr>
        <w:t>הצוות העריך כי היקף מספק של תמיכה פדגוגית-דיגיטלית יהיה לפחות חצי יום בשבוע בכל בי"ס.</w:t>
      </w:r>
    </w:p>
  </w:footnote>
  <w:footnote w:id="55">
    <w:p w14:paraId="4B365900" w14:textId="77777777" w:rsidR="00323176" w:rsidRDefault="00323176" w:rsidP="0010195F">
      <w:pPr>
        <w:pStyle w:val="af0"/>
      </w:pPr>
      <w:r>
        <w:rPr>
          <w:rStyle w:val="af2"/>
        </w:rPr>
        <w:footnoteRef/>
      </w:r>
      <w:r>
        <w:rPr>
          <w:rtl/>
        </w:rPr>
        <w:t xml:space="preserve"> </w:t>
      </w:r>
      <w:r>
        <w:rPr>
          <w:rtl/>
        </w:rPr>
        <w:tab/>
      </w:r>
      <w:r w:rsidRPr="002D3781">
        <w:rPr>
          <w:rtl/>
        </w:rPr>
        <w:t>הרכזים הפדגוגיים הבית</w:t>
      </w:r>
      <w:r>
        <w:rPr>
          <w:rFonts w:hint="cs"/>
          <w:rtl/>
        </w:rPr>
        <w:t>-</w:t>
      </w:r>
      <w:r w:rsidRPr="002D3781">
        <w:rPr>
          <w:rtl/>
        </w:rPr>
        <w:t>ספריים</w:t>
      </w:r>
      <w:r w:rsidRPr="002D3781">
        <w:rPr>
          <w:rFonts w:hint="cs"/>
          <w:rtl/>
        </w:rPr>
        <w:t xml:space="preserve"> אחראים, בין השאר, </w:t>
      </w:r>
      <w:r w:rsidRPr="002D3781">
        <w:rPr>
          <w:rtl/>
        </w:rPr>
        <w:t>להטמעת תהליכי הוראה-למידה-הערכה</w:t>
      </w:r>
      <w:r w:rsidRPr="002D3781">
        <w:rPr>
          <w:rFonts w:hint="cs"/>
          <w:rtl/>
        </w:rPr>
        <w:t xml:space="preserve"> בבתיה"ס</w:t>
      </w:r>
      <w:r>
        <w:rPr>
          <w:rFonts w:hint="cs"/>
          <w:rtl/>
        </w:rPr>
        <w:t>. כמו כן, הם</w:t>
      </w:r>
      <w:r w:rsidRPr="002D3781">
        <w:rPr>
          <w:rtl/>
        </w:rPr>
        <w:t xml:space="preserve"> אמונים על קידום החדשנות הפדגוגית ועל הובלת הפיתוח </w:t>
      </w:r>
      <w:r w:rsidRPr="002D3781">
        <w:rPr>
          <w:rFonts w:hint="cs"/>
          <w:rtl/>
        </w:rPr>
        <w:t>המ</w:t>
      </w:r>
      <w:r w:rsidRPr="002D3781">
        <w:rPr>
          <w:rtl/>
        </w:rPr>
        <w:t>קצועי הבית</w:t>
      </w:r>
      <w:r>
        <w:rPr>
          <w:rFonts w:hint="cs"/>
          <w:rtl/>
        </w:rPr>
        <w:t>-</w:t>
      </w:r>
      <w:r w:rsidRPr="002D3781">
        <w:rPr>
          <w:rtl/>
        </w:rPr>
        <w:t>ספרי</w:t>
      </w:r>
      <w:r>
        <w:rPr>
          <w:rFonts w:hint="cs"/>
          <w:rtl/>
        </w:rPr>
        <w:t xml:space="preserve">. </w:t>
      </w:r>
      <w:r w:rsidRPr="00542EAA">
        <w:rPr>
          <w:rFonts w:hint="cs"/>
          <w:rtl/>
        </w:rPr>
        <w:t>לפיכך</w:t>
      </w:r>
      <w:r>
        <w:rPr>
          <w:rFonts w:hint="cs"/>
          <w:rtl/>
        </w:rPr>
        <w:t>,</w:t>
      </w:r>
      <w:r w:rsidRPr="00542EAA">
        <w:rPr>
          <w:rFonts w:hint="cs"/>
          <w:rtl/>
        </w:rPr>
        <w:t xml:space="preserve"> לרכזים הפדגוגיים השפעה משמעותית על המידה ו</w:t>
      </w:r>
      <w:r>
        <w:rPr>
          <w:rFonts w:hint="cs"/>
          <w:rtl/>
        </w:rPr>
        <w:t xml:space="preserve">על </w:t>
      </w:r>
      <w:r w:rsidRPr="00542EAA">
        <w:rPr>
          <w:rFonts w:hint="cs"/>
          <w:rtl/>
        </w:rPr>
        <w:t xml:space="preserve">האופן </w:t>
      </w:r>
      <w:r>
        <w:rPr>
          <w:rFonts w:hint="cs"/>
          <w:rtl/>
        </w:rPr>
        <w:t>ש</w:t>
      </w:r>
      <w:r w:rsidRPr="00542EAA">
        <w:rPr>
          <w:rFonts w:hint="cs"/>
          <w:rtl/>
        </w:rPr>
        <w:t>בו תשולב למידה דיגיטלית בביה"ס</w:t>
      </w:r>
      <w:r>
        <w:rPr>
          <w:rFonts w:hint="cs"/>
          <w:rtl/>
        </w:rPr>
        <w:t>,</w:t>
      </w:r>
      <w:r w:rsidRPr="00542EAA">
        <w:rPr>
          <w:rFonts w:hint="cs"/>
          <w:rtl/>
        </w:rPr>
        <w:t xml:space="preserve"> ויש </w:t>
      </w:r>
      <w:r w:rsidRPr="00542EAA">
        <w:rPr>
          <w:rtl/>
        </w:rPr>
        <w:t xml:space="preserve">להם חשיבות רבה </w:t>
      </w:r>
      <w:r w:rsidRPr="00542EAA">
        <w:rPr>
          <w:rFonts w:hint="cs"/>
          <w:rtl/>
        </w:rPr>
        <w:t>ל</w:t>
      </w:r>
      <w:r w:rsidRPr="00542EAA">
        <w:rPr>
          <w:rtl/>
        </w:rPr>
        <w:t>הטמעת</w:t>
      </w:r>
      <w:r w:rsidRPr="00542EAA">
        <w:rPr>
          <w:rFonts w:hint="cs"/>
          <w:rtl/>
        </w:rPr>
        <w:t xml:space="preserve">ה. </w:t>
      </w:r>
      <w:r>
        <w:rPr>
          <w:rFonts w:hint="cs"/>
          <w:rtl/>
        </w:rPr>
        <w:t xml:space="preserve">ראו: משרד </w:t>
      </w:r>
      <w:r w:rsidRPr="006B06EC">
        <w:rPr>
          <w:rFonts w:hint="cs"/>
          <w:rtl/>
        </w:rPr>
        <w:t xml:space="preserve">החינוך, </w:t>
      </w:r>
      <w:r>
        <w:rPr>
          <w:rFonts w:hint="cs"/>
          <w:rtl/>
        </w:rPr>
        <w:t xml:space="preserve">המינהל הפדגוגי </w:t>
      </w:r>
      <w:r w:rsidRPr="006B06EC">
        <w:rPr>
          <w:rtl/>
        </w:rPr>
        <w:t>אגף א'</w:t>
      </w:r>
      <w:r>
        <w:rPr>
          <w:rFonts w:hint="cs"/>
          <w:rtl/>
        </w:rPr>
        <w:t>,</w:t>
      </w:r>
      <w:r w:rsidRPr="006B06EC">
        <w:rPr>
          <w:rtl/>
        </w:rPr>
        <w:t xml:space="preserve"> חינוך על</w:t>
      </w:r>
      <w:r>
        <w:rPr>
          <w:rFonts w:hint="cs"/>
          <w:rtl/>
        </w:rPr>
        <w:t>-</w:t>
      </w:r>
      <w:r w:rsidRPr="006B06EC">
        <w:rPr>
          <w:rtl/>
        </w:rPr>
        <w:t>יסודי</w:t>
      </w:r>
      <w:r>
        <w:rPr>
          <w:rFonts w:hint="cs"/>
          <w:b/>
          <w:bCs/>
          <w:rtl/>
        </w:rPr>
        <w:t>,</w:t>
      </w:r>
      <w:r w:rsidRPr="006B06EC">
        <w:rPr>
          <w:b/>
          <w:bCs/>
          <w:rtl/>
        </w:rPr>
        <w:t xml:space="preserve"> </w:t>
      </w:r>
      <w:r>
        <w:rPr>
          <w:rFonts w:hint="cs"/>
          <w:rtl/>
        </w:rPr>
        <w:t>"</w:t>
      </w:r>
      <w:r w:rsidRPr="00945BF9">
        <w:rPr>
          <w:rtl/>
        </w:rPr>
        <w:t>אוגדן לרכזים הפדגוגים</w:t>
      </w:r>
      <w:r w:rsidRPr="006B06EC">
        <w:rPr>
          <w:rFonts w:hint="cs"/>
          <w:rtl/>
        </w:rPr>
        <w:t>, הגדרת תפקיד</w:t>
      </w:r>
      <w:r>
        <w:rPr>
          <w:rFonts w:hint="cs"/>
          <w:rtl/>
        </w:rPr>
        <w:t xml:space="preserve">" </w:t>
      </w:r>
      <w:hyperlink r:id="rId16" w:history="1">
        <w:r w:rsidRPr="00B23533">
          <w:rPr>
            <w:rStyle w:val="Hyperlink"/>
          </w:rPr>
          <w:t>view.genially.com/65685e5a7aef7100140b0ad2/guide</w:t>
        </w:r>
      </w:hyperlink>
    </w:p>
  </w:footnote>
  <w:footnote w:id="56">
    <w:p w14:paraId="7F01295E" w14:textId="77777777" w:rsidR="00323176" w:rsidRDefault="00323176" w:rsidP="0010195F">
      <w:pPr>
        <w:pStyle w:val="af0"/>
        <w:rPr>
          <w:rtl/>
        </w:rPr>
      </w:pPr>
      <w:r>
        <w:rPr>
          <w:rStyle w:val="af2"/>
        </w:rPr>
        <w:footnoteRef/>
      </w:r>
      <w:r>
        <w:rPr>
          <w:rtl/>
        </w:rPr>
        <w:t xml:space="preserve"> </w:t>
      </w:r>
      <w:r>
        <w:rPr>
          <w:rtl/>
        </w:rPr>
        <w:tab/>
      </w:r>
      <w:r>
        <w:rPr>
          <w:rFonts w:hint="cs"/>
          <w:rtl/>
        </w:rPr>
        <w:t>(1) הרחבת המסגרת הקיימת של תפקיד רכז התקשוב; (2) איחוד תפקיד רכז התקשוב עם תפקיד הרכז הפדגוגי הבית-ספרי; (3) תקנון ותקצוב של בעל תפקיד חדש (מוביל דיגיטלי בית-ספרי).</w:t>
      </w:r>
    </w:p>
  </w:footnote>
  <w:footnote w:id="57">
    <w:p w14:paraId="6A9CE937" w14:textId="77777777" w:rsidR="00323176" w:rsidRDefault="00323176" w:rsidP="0010195F">
      <w:pPr>
        <w:pStyle w:val="af0"/>
        <w:rPr>
          <w:rtl/>
        </w:rPr>
      </w:pPr>
      <w:r>
        <w:rPr>
          <w:rStyle w:val="af2"/>
        </w:rPr>
        <w:footnoteRef/>
      </w:r>
      <w:r>
        <w:rPr>
          <w:rtl/>
        </w:rPr>
        <w:t xml:space="preserve"> </w:t>
      </w:r>
      <w:r>
        <w:rPr>
          <w:rtl/>
        </w:rPr>
        <w:tab/>
      </w:r>
      <w:r>
        <w:rPr>
          <w:rFonts w:hint="cs"/>
          <w:rtl/>
        </w:rPr>
        <w:t>בהסכם קיבוצי שנחתם ב-</w:t>
      </w:r>
      <w:r>
        <w:rPr>
          <w:rtl/>
        </w:rPr>
        <w:t xml:space="preserve">23.9.24 בין המרכז לשלטון מקומי, שלוש הערים הגדולות </w:t>
      </w:r>
      <w:r>
        <w:rPr>
          <w:rFonts w:hint="cs"/>
          <w:rtl/>
        </w:rPr>
        <w:t>ו</w:t>
      </w:r>
      <w:r>
        <w:rPr>
          <w:rtl/>
        </w:rPr>
        <w:t>מרכז השלטון האזורי ובין ארגון המורים העל יסודיים</w:t>
      </w:r>
      <w:r>
        <w:rPr>
          <w:rFonts w:hint="cs"/>
          <w:rtl/>
        </w:rPr>
        <w:t xml:space="preserve"> נקבע כי </w:t>
      </w:r>
      <w:r w:rsidRPr="0037696C">
        <w:rPr>
          <w:rtl/>
        </w:rPr>
        <w:t>החל מ</w:t>
      </w:r>
      <w:r>
        <w:rPr>
          <w:rFonts w:hint="cs"/>
          <w:rtl/>
        </w:rPr>
        <w:t>-</w:t>
      </w:r>
      <w:r w:rsidRPr="0037696C">
        <w:rPr>
          <w:rtl/>
        </w:rPr>
        <w:t xml:space="preserve">1.9.24 </w:t>
      </w:r>
      <w:r>
        <w:rPr>
          <w:rFonts w:hint="cs"/>
          <w:rtl/>
        </w:rPr>
        <w:t xml:space="preserve">תוקצה </w:t>
      </w:r>
      <w:r w:rsidRPr="0037696C">
        <w:rPr>
          <w:rtl/>
        </w:rPr>
        <w:t xml:space="preserve">למורה </w:t>
      </w:r>
      <w:r>
        <w:rPr>
          <w:rFonts w:hint="cs"/>
          <w:rtl/>
        </w:rPr>
        <w:t xml:space="preserve">בחטיבה עליונה הממלא </w:t>
      </w:r>
      <w:r w:rsidRPr="0037696C">
        <w:rPr>
          <w:rtl/>
        </w:rPr>
        <w:t>תפקיד של רכז תקשוב שעת תפקיד אחת</w:t>
      </w:r>
      <w:r>
        <w:rPr>
          <w:rFonts w:hint="cs"/>
          <w:rtl/>
        </w:rPr>
        <w:t xml:space="preserve"> לצורך ביצוע התפקיד</w:t>
      </w:r>
      <w:r w:rsidRPr="0037696C">
        <w:rPr>
          <w:rtl/>
        </w:rPr>
        <w:t xml:space="preserve">, </w:t>
      </w:r>
      <w:r>
        <w:rPr>
          <w:rFonts w:hint="cs"/>
          <w:rtl/>
        </w:rPr>
        <w:t>ש</w:t>
      </w:r>
      <w:r w:rsidRPr="0037696C">
        <w:rPr>
          <w:rtl/>
        </w:rPr>
        <w:t>תבוא במקום שעת הוראה פרונטאלית אחת</w:t>
      </w:r>
      <w:r>
        <w:rPr>
          <w:rFonts w:hint="cs"/>
          <w:rtl/>
        </w:rPr>
        <w:t>, וכי בנוסף המעסיק יכול</w:t>
      </w:r>
      <w:r w:rsidRPr="0037696C">
        <w:rPr>
          <w:szCs w:val="24"/>
          <w:rtl/>
        </w:rPr>
        <w:t xml:space="preserve"> </w:t>
      </w:r>
      <w:r w:rsidRPr="0037696C">
        <w:rPr>
          <w:rtl/>
        </w:rPr>
        <w:t xml:space="preserve">להקצות לרכז </w:t>
      </w:r>
      <w:r>
        <w:rPr>
          <w:rFonts w:hint="cs"/>
          <w:rtl/>
        </w:rPr>
        <w:t>ה</w:t>
      </w:r>
      <w:r w:rsidRPr="0037696C">
        <w:rPr>
          <w:rtl/>
        </w:rPr>
        <w:t>תקשוב</w:t>
      </w:r>
      <w:r>
        <w:rPr>
          <w:rFonts w:hint="cs"/>
          <w:rtl/>
        </w:rPr>
        <w:t xml:space="preserve"> בחטיבה עליונה</w:t>
      </w:r>
      <w:r w:rsidRPr="0037696C">
        <w:rPr>
          <w:rtl/>
        </w:rPr>
        <w:t xml:space="preserve"> שעת תפקיד אחת נוספת או חצי שעת תפקיד נוספת, </w:t>
      </w:r>
      <w:r>
        <w:rPr>
          <w:rFonts w:hint="cs"/>
          <w:rtl/>
        </w:rPr>
        <w:t>ש</w:t>
      </w:r>
      <w:r w:rsidRPr="0037696C">
        <w:rPr>
          <w:rtl/>
        </w:rPr>
        <w:t>תבוא במקום שעת הוראה פרונטאלית אחת שלו או חצי שעת הוראה פרונטאלית שלו,</w:t>
      </w:r>
      <w:r>
        <w:rPr>
          <w:rFonts w:hint="cs"/>
          <w:rtl/>
        </w:rPr>
        <w:t xml:space="preserve"> ובלבד שהמימון של שעות התפקיד האמורות יבוא ממקורות תקציביים שאינם תקציבים שהוקצו על-ידי המדינה ושמספר שעות ההוראה הפרונטאלית הקבועות במערכת לשם ביצוע תוכנית הלימודים לא יפחת בשל הקצאת שעות תפקיד כאמור. ראו:</w:t>
      </w:r>
    </w:p>
    <w:p w14:paraId="20ABDCBE" w14:textId="77777777" w:rsidR="00323176" w:rsidRDefault="00476371" w:rsidP="0010195F">
      <w:pPr>
        <w:pStyle w:val="af0"/>
        <w:ind w:firstLine="0"/>
        <w:rPr>
          <w:rtl/>
        </w:rPr>
      </w:pPr>
      <w:hyperlink r:id="rId17" w:history="1">
        <w:r w:rsidR="00323176" w:rsidRPr="000775AB">
          <w:rPr>
            <w:rStyle w:val="Hyperlink"/>
          </w:rPr>
          <w:t>https://meyda.education.gov.il/files/Sherut/hozrim/hozer-tashpah5.pdf</w:t>
        </w:r>
      </w:hyperlink>
    </w:p>
  </w:footnote>
  <w:footnote w:id="58">
    <w:p w14:paraId="7C401EDD" w14:textId="77777777" w:rsidR="00323176" w:rsidRDefault="00323176" w:rsidP="0010195F">
      <w:pPr>
        <w:pStyle w:val="af0"/>
        <w:rPr>
          <w:rtl/>
        </w:rPr>
      </w:pPr>
      <w:r>
        <w:rPr>
          <w:rStyle w:val="af2"/>
        </w:rPr>
        <w:footnoteRef/>
      </w:r>
      <w:r>
        <w:rPr>
          <w:rtl/>
        </w:rPr>
        <w:t xml:space="preserve"> </w:t>
      </w:r>
      <w:r>
        <w:rPr>
          <w:rtl/>
        </w:rPr>
        <w:tab/>
      </w:r>
      <w:r>
        <w:rPr>
          <w:rFonts w:hint="cs"/>
          <w:rtl/>
        </w:rPr>
        <w:t>שלומית חדד, תמר שמיר-ענבל ואינה בלאו, "</w:t>
      </w:r>
      <w:r>
        <w:rPr>
          <w:rtl/>
        </w:rPr>
        <w:t>המורה כמעצב, הרכז כתומך: תפקיד המורים ורכזי-התקשוב בהוראה</w:t>
      </w:r>
      <w:r>
        <w:rPr>
          <w:rFonts w:hint="cs"/>
          <w:rtl/>
        </w:rPr>
        <w:t xml:space="preserve"> </w:t>
      </w:r>
      <w:r>
        <w:rPr>
          <w:rtl/>
        </w:rPr>
        <w:t>בחירום מרחוק בזמן הסגר בעקבות מגפת הקורונה</w:t>
      </w:r>
      <w:r>
        <w:rPr>
          <w:rFonts w:hint="cs"/>
          <w:rtl/>
        </w:rPr>
        <w:t>"</w:t>
      </w:r>
      <w:r w:rsidRPr="005C6604">
        <w:rPr>
          <w:rFonts w:hint="cs"/>
          <w:rtl/>
        </w:rPr>
        <w:t>, ב</w:t>
      </w:r>
      <w:r w:rsidRPr="005C6604">
        <w:rPr>
          <w:rtl/>
        </w:rPr>
        <w:t xml:space="preserve">תוך: א' בלאו, א' כספי, </w:t>
      </w:r>
      <w:r>
        <w:rPr>
          <w:rFonts w:hint="cs"/>
          <w:rtl/>
        </w:rPr>
        <w:t xml:space="preserve">י' עשת-אלקלעי, </w:t>
      </w:r>
      <w:r w:rsidRPr="005C6604">
        <w:rPr>
          <w:rtl/>
        </w:rPr>
        <w:t xml:space="preserve">נ' גרי, י' קלמן, </w:t>
      </w:r>
      <w:r>
        <w:rPr>
          <w:rFonts w:hint="cs"/>
          <w:rtl/>
        </w:rPr>
        <w:t>ת' לוטרמן</w:t>
      </w:r>
      <w:r w:rsidRPr="005C6604">
        <w:rPr>
          <w:rtl/>
        </w:rPr>
        <w:t xml:space="preserve"> (עורכים), </w:t>
      </w:r>
      <w:r w:rsidRPr="005C6604">
        <w:rPr>
          <w:b/>
          <w:bCs/>
          <w:rtl/>
        </w:rPr>
        <w:t>ספר הכנס הש</w:t>
      </w:r>
      <w:r>
        <w:rPr>
          <w:rFonts w:hint="cs"/>
          <w:b/>
          <w:bCs/>
          <w:rtl/>
        </w:rPr>
        <w:t>ישה</w:t>
      </w:r>
      <w:r w:rsidRPr="005C6604">
        <w:rPr>
          <w:b/>
          <w:bCs/>
          <w:rtl/>
        </w:rPr>
        <w:t>-עשר לחקר חדשנות וטכנולוגית למידה ע"ש צ'ייס: האדם הלומד בעידן הטכנולוגי</w:t>
      </w:r>
      <w:r w:rsidRPr="005C6604">
        <w:rPr>
          <w:rFonts w:hint="cs"/>
          <w:rtl/>
        </w:rPr>
        <w:t xml:space="preserve"> (20</w:t>
      </w:r>
      <w:r>
        <w:rPr>
          <w:rFonts w:hint="cs"/>
          <w:rtl/>
        </w:rPr>
        <w:t>21</w:t>
      </w:r>
      <w:r w:rsidRPr="005C6604">
        <w:rPr>
          <w:rFonts w:hint="cs"/>
          <w:rtl/>
        </w:rPr>
        <w:t>)</w:t>
      </w:r>
      <w:r w:rsidRPr="005C6604">
        <w:rPr>
          <w:rtl/>
        </w:rPr>
        <w:t xml:space="preserve">, עמ' </w:t>
      </w:r>
      <w:r>
        <w:rPr>
          <w:rFonts w:hint="cs"/>
          <w:rtl/>
        </w:rPr>
        <w:t>61ע</w:t>
      </w:r>
      <w:r w:rsidRPr="005C6604">
        <w:rPr>
          <w:rFonts w:hint="cs"/>
          <w:rtl/>
        </w:rPr>
        <w:t xml:space="preserve"> - </w:t>
      </w:r>
      <w:r>
        <w:rPr>
          <w:rFonts w:hint="cs"/>
          <w:rtl/>
        </w:rPr>
        <w:t>68ע.</w:t>
      </w:r>
    </w:p>
  </w:footnote>
  <w:footnote w:id="59">
    <w:p w14:paraId="42ED0D2E" w14:textId="77777777" w:rsidR="00323176" w:rsidRDefault="00323176" w:rsidP="0010195F">
      <w:pPr>
        <w:pStyle w:val="af0"/>
      </w:pPr>
      <w:r>
        <w:rPr>
          <w:rStyle w:val="af2"/>
        </w:rPr>
        <w:footnoteRef/>
      </w:r>
      <w:r>
        <w:rPr>
          <w:rtl/>
        </w:rPr>
        <w:t xml:space="preserve"> </w:t>
      </w:r>
      <w:r>
        <w:rPr>
          <w:rtl/>
        </w:rPr>
        <w:tab/>
      </w:r>
      <w:r>
        <w:rPr>
          <w:rFonts w:hint="cs"/>
          <w:rtl/>
        </w:rPr>
        <w:t>ראו בה"ש 57 ו-60 לעיל.</w:t>
      </w:r>
    </w:p>
  </w:footnote>
  <w:footnote w:id="60">
    <w:p w14:paraId="1B1F7228"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יצוין כי כחלק מתוכנית הבגרויות הגמישה שעליה הכריז שר החינוך בחודש מרץ 2023 היה אמור כל בית ספר תיכון לקבל רכז מחשוב לסייע בהטמעת התוכנית. ואולם, בעקבות פרוץ המלחמה הוקפאה התוכנית. ב-3.4.24 הודיע משרד החינוך כי בשנה"ל התשפ"ה תחל הטמעה הדרגתית של תוכנית הבגרויות הגמישה תוך מתן גמישות למנהלי בתיה"ס בהתאם לתנאים בביה"ס. בהודעה לא נמסר על הקצאת משאבים לצורך הטמעת התוכנית. </w:t>
      </w:r>
    </w:p>
  </w:footnote>
  <w:footnote w:id="61">
    <w:p w14:paraId="206B3735" w14:textId="77777777" w:rsidR="00323176" w:rsidRDefault="00323176" w:rsidP="0010195F">
      <w:pPr>
        <w:pStyle w:val="af0"/>
        <w:rPr>
          <w:rtl/>
        </w:rPr>
      </w:pPr>
      <w:r>
        <w:rPr>
          <w:rStyle w:val="af2"/>
        </w:rPr>
        <w:footnoteRef/>
      </w:r>
      <w:r>
        <w:rPr>
          <w:rtl/>
        </w:rPr>
        <w:t xml:space="preserve"> </w:t>
      </w:r>
      <w:r>
        <w:rPr>
          <w:rtl/>
        </w:rPr>
        <w:tab/>
      </w:r>
      <w:r w:rsidRPr="00CE713B">
        <w:rPr>
          <w:rFonts w:ascii="David" w:hAnsi="David"/>
          <w:rtl/>
        </w:rPr>
        <w:t xml:space="preserve">רכז תקשוב </w:t>
      </w:r>
      <w:r>
        <w:rPr>
          <w:rFonts w:ascii="David" w:hAnsi="David" w:hint="cs"/>
          <w:rtl/>
        </w:rPr>
        <w:t xml:space="preserve">ממונה </w:t>
      </w:r>
      <w:r w:rsidRPr="00CE713B">
        <w:rPr>
          <w:rFonts w:ascii="David" w:hAnsi="David"/>
          <w:rtl/>
        </w:rPr>
        <w:t>ב</w:t>
      </w:r>
      <w:r>
        <w:rPr>
          <w:rFonts w:ascii="David" w:hAnsi="David" w:hint="cs"/>
          <w:rtl/>
        </w:rPr>
        <w:t>אמצעות ה</w:t>
      </w:r>
      <w:r w:rsidRPr="00CE713B">
        <w:rPr>
          <w:rFonts w:ascii="David" w:hAnsi="David"/>
          <w:rtl/>
        </w:rPr>
        <w:t xml:space="preserve">מערכות </w:t>
      </w:r>
      <w:r>
        <w:rPr>
          <w:rFonts w:ascii="David" w:hAnsi="David" w:hint="cs"/>
          <w:rtl/>
        </w:rPr>
        <w:t xml:space="preserve">הממוחשבות של </w:t>
      </w:r>
      <w:r w:rsidRPr="00CE713B">
        <w:rPr>
          <w:rFonts w:ascii="David" w:hAnsi="David"/>
          <w:rtl/>
        </w:rPr>
        <w:t>משרד החינוך</w:t>
      </w:r>
      <w:r>
        <w:rPr>
          <w:rFonts w:ascii="David" w:hAnsi="David" w:hint="cs"/>
          <w:rtl/>
        </w:rPr>
        <w:t xml:space="preserve"> לשיבוץ עובדי הוראה בחינוך הרשמי ובחינוך שאינו רשמי. במקרים שבהם אין אפשרות למנות את הרכז במערכות, מנהל ביה"ס מעביר למינהל חדשנות וטכנולוגיה שם של בעל </w:t>
      </w:r>
      <w:r w:rsidRPr="00CE713B">
        <w:rPr>
          <w:rFonts w:ascii="David" w:hAnsi="David"/>
          <w:rtl/>
        </w:rPr>
        <w:t>תפקיד</w:t>
      </w:r>
      <w:r>
        <w:rPr>
          <w:rFonts w:ascii="David" w:hAnsi="David" w:hint="cs"/>
          <w:rtl/>
        </w:rPr>
        <w:t>.</w:t>
      </w:r>
    </w:p>
  </w:footnote>
  <w:footnote w:id="62">
    <w:p w14:paraId="4C31BB74" w14:textId="77777777" w:rsidR="00323176" w:rsidRDefault="00323176" w:rsidP="0010195F">
      <w:pPr>
        <w:pStyle w:val="af0"/>
        <w:rPr>
          <w:rtl/>
        </w:rPr>
      </w:pPr>
      <w:r>
        <w:rPr>
          <w:rStyle w:val="af2"/>
        </w:rPr>
        <w:footnoteRef/>
      </w:r>
      <w:r>
        <w:rPr>
          <w:rtl/>
        </w:rPr>
        <w:t xml:space="preserve"> </w:t>
      </w:r>
      <w:r>
        <w:rPr>
          <w:rtl/>
        </w:rPr>
        <w:tab/>
      </w:r>
      <w:r w:rsidRPr="00B03562">
        <w:rPr>
          <w:rtl/>
        </w:rPr>
        <w:t>מורות</w:t>
      </w:r>
      <w:r>
        <w:rPr>
          <w:rFonts w:hint="cs"/>
          <w:rtl/>
        </w:rPr>
        <w:t xml:space="preserve"> המורים</w:t>
      </w:r>
      <w:r w:rsidRPr="00B03562">
        <w:rPr>
          <w:rtl/>
        </w:rPr>
        <w:t xml:space="preserve"> ומורי</w:t>
      </w:r>
      <w:r>
        <w:rPr>
          <w:rFonts w:hint="cs"/>
          <w:rtl/>
        </w:rPr>
        <w:t xml:space="preserve"> </w:t>
      </w:r>
      <w:r w:rsidRPr="00B03562">
        <w:rPr>
          <w:rtl/>
        </w:rPr>
        <w:t>המורים</w:t>
      </w:r>
      <w:r>
        <w:rPr>
          <w:rFonts w:hint="cs"/>
          <w:rtl/>
        </w:rPr>
        <w:t xml:space="preserve"> הם מורים מנוסים ש</w:t>
      </w:r>
      <w:r w:rsidRPr="00B03562">
        <w:rPr>
          <w:rtl/>
        </w:rPr>
        <w:t xml:space="preserve">עברו הכשרה ייחודית </w:t>
      </w:r>
      <w:r w:rsidRPr="00C6477D">
        <w:rPr>
          <w:rtl/>
        </w:rPr>
        <w:t xml:space="preserve">להוראת קורסים בחדרי המורים בבתי הספר </w:t>
      </w:r>
      <w:r w:rsidRPr="00B03562">
        <w:rPr>
          <w:rtl/>
        </w:rPr>
        <w:t>לשם הובלת שינוי בחינוך ולהובלת פיתוח מקצועי בתחום הפדגוגיה הדיגיטלית,</w:t>
      </w:r>
      <w:r w:rsidRPr="00A00DF0">
        <w:rPr>
          <w:rtl/>
        </w:rPr>
        <w:t xml:space="preserve"> </w:t>
      </w:r>
      <w:r w:rsidRPr="00C6477D">
        <w:rPr>
          <w:rtl/>
        </w:rPr>
        <w:t>וכן משתתפים במפגשי פיתוח מקצועי שוטפים</w:t>
      </w:r>
      <w:r w:rsidRPr="00B03562">
        <w:t>.</w:t>
      </w:r>
      <w:r>
        <w:rPr>
          <w:rFonts w:hint="cs"/>
          <w:rtl/>
        </w:rPr>
        <w:t xml:space="preserve"> ראו:</w:t>
      </w:r>
    </w:p>
    <w:p w14:paraId="2AF12AC2" w14:textId="77777777" w:rsidR="00323176" w:rsidRDefault="00323176" w:rsidP="0010195F">
      <w:pPr>
        <w:pStyle w:val="af0"/>
        <w:ind w:firstLine="0"/>
        <w:rPr>
          <w:rtl/>
        </w:rPr>
      </w:pPr>
      <w:r>
        <w:rPr>
          <w:rFonts w:hint="cs"/>
          <w:rtl/>
        </w:rPr>
        <w:t xml:space="preserve"> </w:t>
      </w:r>
      <w:hyperlink r:id="rId18" w:history="1">
        <w:r w:rsidRPr="00BF7950">
          <w:rPr>
            <w:rStyle w:val="Hyperlink"/>
          </w:rPr>
          <w:t>ecatmate.education.gov.il/%D7%9E%D7%95%D7%A8%D7%99-%D7%9E%D7%95%D7%A8%D7%99%D7%9D</w:t>
        </w:r>
      </w:hyperlink>
      <w:r>
        <w:rPr>
          <w:rFonts w:hint="cs"/>
          <w:rtl/>
        </w:rPr>
        <w:t xml:space="preserve">; </w:t>
      </w:r>
    </w:p>
    <w:p w14:paraId="0102113F" w14:textId="77777777" w:rsidR="00323176" w:rsidRDefault="00476371" w:rsidP="0010195F">
      <w:pPr>
        <w:pStyle w:val="af0"/>
        <w:ind w:firstLine="0"/>
        <w:rPr>
          <w:rtl/>
        </w:rPr>
      </w:pPr>
      <w:hyperlink r:id="rId19" w:history="1">
        <w:r w:rsidR="00323176" w:rsidRPr="00402792">
          <w:rPr>
            <w:rStyle w:val="Hyperlink"/>
          </w:rPr>
          <w:t>ecatmate.education.gov.il/ecatmate-about-us?csrt=17023473950732013834</w:t>
        </w:r>
      </w:hyperlink>
    </w:p>
  </w:footnote>
  <w:footnote w:id="63">
    <w:p w14:paraId="475C5D47" w14:textId="77777777" w:rsidR="00323176" w:rsidRDefault="00323176" w:rsidP="0010195F">
      <w:pPr>
        <w:pStyle w:val="af0"/>
      </w:pPr>
      <w:r>
        <w:rPr>
          <w:rStyle w:val="af2"/>
        </w:rPr>
        <w:footnoteRef/>
      </w:r>
      <w:r>
        <w:rPr>
          <w:rtl/>
        </w:rPr>
        <w:t xml:space="preserve"> </w:t>
      </w:r>
      <w:r>
        <w:rPr>
          <w:rtl/>
        </w:rPr>
        <w:tab/>
      </w:r>
      <w:r>
        <w:rPr>
          <w:rFonts w:hint="cs"/>
          <w:rtl/>
        </w:rPr>
        <w:t xml:space="preserve">משרד החינוך, </w:t>
      </w:r>
      <w:r w:rsidRPr="00656637">
        <w:rPr>
          <w:rtl/>
        </w:rPr>
        <w:t>הוראת קבע מספר 0155</w:t>
      </w:r>
      <w:r>
        <w:rPr>
          <w:rFonts w:hint="cs"/>
          <w:rtl/>
        </w:rPr>
        <w:t>,</w:t>
      </w:r>
      <w:r w:rsidRPr="00656637">
        <w:rPr>
          <w:rtl/>
        </w:rPr>
        <w:t xml:space="preserve"> </w:t>
      </w:r>
      <w:r>
        <w:rPr>
          <w:rFonts w:hint="cs"/>
          <w:rtl/>
        </w:rPr>
        <w:t>"</w:t>
      </w:r>
      <w:r w:rsidRPr="00CC6914">
        <w:rPr>
          <w:rtl/>
        </w:rPr>
        <w:t>נוהלי שעת חירום במערכת החינוך</w:t>
      </w:r>
      <w:r>
        <w:rPr>
          <w:rFonts w:hint="cs"/>
          <w:rtl/>
        </w:rPr>
        <w:t>"</w:t>
      </w:r>
      <w:r w:rsidRPr="00656637">
        <w:rPr>
          <w:rtl/>
        </w:rPr>
        <w:t xml:space="preserve"> (3.1.19)</w:t>
      </w:r>
      <w:r>
        <w:rPr>
          <w:rFonts w:hint="cs"/>
          <w:rtl/>
        </w:rPr>
        <w:t>, סעיף 3.5(ו).</w:t>
      </w:r>
    </w:p>
  </w:footnote>
  <w:footnote w:id="64">
    <w:p w14:paraId="3D7339E5" w14:textId="77777777" w:rsidR="00323176" w:rsidRDefault="00323176" w:rsidP="0010195F">
      <w:pPr>
        <w:pStyle w:val="af0"/>
        <w:rPr>
          <w:rtl/>
        </w:rPr>
      </w:pPr>
      <w:r>
        <w:rPr>
          <w:rStyle w:val="af2"/>
        </w:rPr>
        <w:footnoteRef/>
      </w:r>
      <w:r>
        <w:rPr>
          <w:rtl/>
        </w:rPr>
        <w:t xml:space="preserve"> </w:t>
      </w:r>
      <w:r>
        <w:rPr>
          <w:rtl/>
        </w:rPr>
        <w:tab/>
      </w:r>
      <w:r>
        <w:rPr>
          <w:rFonts w:ascii="David" w:hAnsi="David" w:hint="cs"/>
          <w:color w:val="000000"/>
          <w:rtl/>
        </w:rPr>
        <w:t xml:space="preserve">"דוח </w:t>
      </w:r>
      <w:r w:rsidRPr="007068E2">
        <w:rPr>
          <w:rFonts w:ascii="David" w:hAnsi="David"/>
          <w:color w:val="000000"/>
          <w:rtl/>
        </w:rPr>
        <w:t>הוראה ולמידה מרחוק בתקופת הקורונה</w:t>
      </w:r>
      <w:r>
        <w:rPr>
          <w:rFonts w:ascii="David" w:hAnsi="David" w:hint="cs"/>
          <w:color w:val="000000"/>
          <w:rtl/>
        </w:rPr>
        <w:t>"</w:t>
      </w:r>
      <w:r>
        <w:rPr>
          <w:rFonts w:hint="cs"/>
          <w:rtl/>
        </w:rPr>
        <w:t>.</w:t>
      </w:r>
    </w:p>
  </w:footnote>
  <w:footnote w:id="65">
    <w:p w14:paraId="0880E7FA"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בסיכום התרגיל משנה"ל התשפ"ב לא צוין מספר בתיה"ס שהשתתפו בתרגיל אלא רק שיעורם. בסיכום התרגיל משנה"ל התשפ"ג צוינו גם מספר בתיה"ס בכל מחוז ומספר בתיה"ס שהשתתפו בתרגיל מתוכם. </w:t>
      </w:r>
    </w:p>
  </w:footnote>
  <w:footnote w:id="66">
    <w:p w14:paraId="545016DE" w14:textId="77777777" w:rsidR="00323176" w:rsidRDefault="00323176" w:rsidP="0010195F">
      <w:pPr>
        <w:pStyle w:val="af0"/>
      </w:pPr>
      <w:r>
        <w:rPr>
          <w:rStyle w:val="af2"/>
        </w:rPr>
        <w:footnoteRef/>
      </w:r>
      <w:r>
        <w:rPr>
          <w:rtl/>
        </w:rPr>
        <w:t xml:space="preserve"> </w:t>
      </w:r>
      <w:r>
        <w:rPr>
          <w:rtl/>
        </w:rPr>
        <w:tab/>
      </w:r>
      <w:r>
        <w:rPr>
          <w:rFonts w:hint="cs"/>
          <w:rtl/>
        </w:rPr>
        <w:t xml:space="preserve">בסיכום התרגיל משנה"ל תשפ"ב לא צוין שיעור ההשתתפות בתרגיל של בתיה"ס במחוז החרדי. תחת זאת צוין מספר עובדי ההוראה ומספר התלמידים שהשתמשו </w:t>
      </w:r>
      <w:r w:rsidRPr="00114E39">
        <w:rPr>
          <w:rFonts w:hint="cs"/>
          <w:rtl/>
        </w:rPr>
        <w:t xml:space="preserve">במרחבים מקוונים או קוליים </w:t>
      </w:r>
      <w:r>
        <w:rPr>
          <w:rFonts w:hint="cs"/>
          <w:rtl/>
        </w:rPr>
        <w:t xml:space="preserve">ללמידה במהלך התרגיל ושיעורם מתוך המספר הכולל של עובדי ההוראה והתלמידים במחוז החרדי. על פי נתונים אלה, שיעור ההשתתפות של עובדי ההוראה במחוז החרדי עמד על 17% (2,285 מתוך 13,159 עובדי הוראה) ושיעור ההשתתפות של התלמידים עמד על </w:t>
      </w:r>
      <w:r w:rsidRPr="00114E39">
        <w:rPr>
          <w:rFonts w:hint="cs"/>
          <w:rtl/>
        </w:rPr>
        <w:t>11% בלבד (39,805 מתוך 366,204 תלמידים).</w:t>
      </w:r>
    </w:p>
  </w:footnote>
  <w:footnote w:id="67">
    <w:p w14:paraId="1F8A3391" w14:textId="77777777" w:rsidR="00323176" w:rsidRDefault="00323176" w:rsidP="0010195F">
      <w:pPr>
        <w:pStyle w:val="af0"/>
        <w:rPr>
          <w:rtl/>
        </w:rPr>
      </w:pPr>
      <w:r>
        <w:rPr>
          <w:rStyle w:val="af2"/>
        </w:rPr>
        <w:footnoteRef/>
      </w:r>
      <w:r>
        <w:rPr>
          <w:rtl/>
        </w:rPr>
        <w:t xml:space="preserve"> </w:t>
      </w:r>
      <w:r>
        <w:rPr>
          <w:rtl/>
        </w:rPr>
        <w:tab/>
      </w:r>
      <w:r w:rsidRPr="005858CB">
        <w:rPr>
          <w:rFonts w:hint="cs"/>
          <w:rtl/>
        </w:rPr>
        <w:t xml:space="preserve">מבין </w:t>
      </w:r>
      <w:r>
        <w:rPr>
          <w:rFonts w:hint="cs"/>
          <w:rtl/>
        </w:rPr>
        <w:t xml:space="preserve">1,788 </w:t>
      </w:r>
      <w:r w:rsidRPr="005858CB">
        <w:rPr>
          <w:rFonts w:hint="cs"/>
          <w:rtl/>
        </w:rPr>
        <w:t>בתיה"ס המשתייכים למחוז החרדי 1,311 בתי"ס הוחרגו מראש מהשתתפות בתרגיל</w:t>
      </w:r>
      <w:r>
        <w:rPr>
          <w:rFonts w:hint="cs"/>
          <w:rtl/>
        </w:rPr>
        <w:t xml:space="preserve">, </w:t>
      </w:r>
      <w:r w:rsidRPr="005858CB">
        <w:rPr>
          <w:rFonts w:hint="cs"/>
          <w:rtl/>
        </w:rPr>
        <w:t xml:space="preserve">כך שבפועל פוטנציאל ההשתתפות של בתיה"ס במחוז החרדי עמד על 477 בתי"ס בלבד (27% מבתי הספר במחוז החרדי). </w:t>
      </w:r>
      <w:r>
        <w:rPr>
          <w:rFonts w:hint="cs"/>
          <w:rtl/>
        </w:rPr>
        <w:t>אף</w:t>
      </w:r>
      <w:r w:rsidRPr="005858CB">
        <w:rPr>
          <w:rFonts w:hint="cs"/>
          <w:rtl/>
        </w:rPr>
        <w:t xml:space="preserve"> </w:t>
      </w:r>
      <w:r>
        <w:rPr>
          <w:rFonts w:hint="cs"/>
          <w:rtl/>
        </w:rPr>
        <w:t>ש</w:t>
      </w:r>
      <w:r w:rsidRPr="005858CB">
        <w:rPr>
          <w:rFonts w:hint="cs"/>
          <w:rtl/>
        </w:rPr>
        <w:t>ה</w:t>
      </w:r>
      <w:r>
        <w:rPr>
          <w:rFonts w:hint="cs"/>
          <w:rtl/>
        </w:rPr>
        <w:t>ו</w:t>
      </w:r>
      <w:r w:rsidRPr="005858CB">
        <w:rPr>
          <w:rFonts w:hint="cs"/>
          <w:rtl/>
        </w:rPr>
        <w:t>חרג</w:t>
      </w:r>
      <w:r>
        <w:rPr>
          <w:rFonts w:hint="cs"/>
          <w:rtl/>
        </w:rPr>
        <w:t>ו</w:t>
      </w:r>
      <w:r w:rsidRPr="005858CB">
        <w:rPr>
          <w:rFonts w:hint="cs"/>
          <w:rtl/>
        </w:rPr>
        <w:t>, מתוך 268 ספר יסודיים בחינוך העצמאי השתתפו בתרגיל 83 בתי"ס (31%). סה"כ השתתפו בתרגיל</w:t>
      </w:r>
      <w:r>
        <w:rPr>
          <w:rFonts w:hint="cs"/>
          <w:rtl/>
        </w:rPr>
        <w:t xml:space="preserve"> ב</w:t>
      </w:r>
      <w:r w:rsidR="007D1CFF">
        <w:rPr>
          <w:rFonts w:hint="cs"/>
          <w:rtl/>
        </w:rPr>
        <w:t>ה</w:t>
      </w:r>
      <w:r>
        <w:rPr>
          <w:rFonts w:hint="cs"/>
          <w:rtl/>
        </w:rPr>
        <w:t>תשפ"ג</w:t>
      </w:r>
      <w:r w:rsidRPr="005858CB">
        <w:rPr>
          <w:rFonts w:hint="cs"/>
          <w:rtl/>
        </w:rPr>
        <w:t xml:space="preserve"> 286 מתוך 1,788 בתי"ס במחוז החרדי</w:t>
      </w:r>
      <w:r>
        <w:rPr>
          <w:rFonts w:hint="cs"/>
          <w:rtl/>
        </w:rPr>
        <w:t>, שהם 16% מבתיה"ס במחוז</w:t>
      </w:r>
      <w:r w:rsidRPr="005858CB">
        <w:rPr>
          <w:rFonts w:hint="cs"/>
          <w:rtl/>
        </w:rPr>
        <w:t>.</w:t>
      </w:r>
    </w:p>
  </w:footnote>
  <w:footnote w:id="68">
    <w:p w14:paraId="13E91141" w14:textId="77777777" w:rsidR="00323176" w:rsidRPr="008920CC" w:rsidRDefault="00323176" w:rsidP="0010195F">
      <w:pPr>
        <w:pStyle w:val="af0"/>
        <w:rPr>
          <w:rtl/>
        </w:rPr>
      </w:pPr>
      <w:r>
        <w:rPr>
          <w:rStyle w:val="af2"/>
        </w:rPr>
        <w:footnoteRef/>
      </w:r>
      <w:r>
        <w:rPr>
          <w:rtl/>
        </w:rPr>
        <w:t xml:space="preserve"> </w:t>
      </w:r>
      <w:r>
        <w:rPr>
          <w:rtl/>
        </w:rPr>
        <w:tab/>
      </w:r>
      <w:r>
        <w:rPr>
          <w:rFonts w:hint="cs"/>
          <w:b/>
          <w:rtl/>
        </w:rPr>
        <w:t>מאחר ש</w:t>
      </w:r>
      <w:r w:rsidRPr="003E31F4">
        <w:rPr>
          <w:b/>
          <w:rtl/>
        </w:rPr>
        <w:t xml:space="preserve">הנתונים </w:t>
      </w:r>
      <w:r>
        <w:rPr>
          <w:rFonts w:hint="cs"/>
          <w:b/>
          <w:rtl/>
        </w:rPr>
        <w:t>מבוססים</w:t>
      </w:r>
      <w:r w:rsidRPr="003E31F4">
        <w:rPr>
          <w:b/>
          <w:rtl/>
        </w:rPr>
        <w:t xml:space="preserve"> על </w:t>
      </w:r>
      <w:r>
        <w:rPr>
          <w:rFonts w:hint="cs"/>
          <w:b/>
          <w:rtl/>
        </w:rPr>
        <w:t>כניסות של מורים ותלמידים לסביבות לימוד ותוכן דיגיטלי באמצעות</w:t>
      </w:r>
      <w:r w:rsidRPr="003E31F4">
        <w:rPr>
          <w:b/>
          <w:rtl/>
        </w:rPr>
        <w:t xml:space="preserve"> </w:t>
      </w:r>
      <w:r>
        <w:rPr>
          <w:rFonts w:hint="cs"/>
          <w:b/>
          <w:rtl/>
        </w:rPr>
        <w:t>ה</w:t>
      </w:r>
      <w:r w:rsidRPr="003E31F4">
        <w:rPr>
          <w:b/>
          <w:rtl/>
        </w:rPr>
        <w:t xml:space="preserve">הזדהות </w:t>
      </w:r>
      <w:r>
        <w:rPr>
          <w:rFonts w:hint="cs"/>
          <w:b/>
          <w:rtl/>
        </w:rPr>
        <w:t>ה</w:t>
      </w:r>
      <w:r w:rsidRPr="003E31F4">
        <w:rPr>
          <w:b/>
          <w:rtl/>
        </w:rPr>
        <w:t xml:space="preserve">אחידה של </w:t>
      </w:r>
      <w:r>
        <w:rPr>
          <w:rFonts w:hint="cs"/>
          <w:b/>
          <w:rtl/>
        </w:rPr>
        <w:t xml:space="preserve">משרד החינוך, הם לא כוללים </w:t>
      </w:r>
      <w:r w:rsidRPr="003E31F4">
        <w:rPr>
          <w:b/>
          <w:rtl/>
        </w:rPr>
        <w:t>כניסות באמצעות</w:t>
      </w:r>
      <w:r w:rsidRPr="003E31F4">
        <w:rPr>
          <w:rFonts w:hint="cs"/>
          <w:b/>
          <w:rtl/>
        </w:rPr>
        <w:t xml:space="preserve"> </w:t>
      </w:r>
      <w:r w:rsidRPr="003E31F4">
        <w:rPr>
          <w:b/>
          <w:rtl/>
        </w:rPr>
        <w:t>אפליקציות ונתוני</w:t>
      </w:r>
      <w:r>
        <w:rPr>
          <w:rFonts w:hint="cs"/>
          <w:b/>
          <w:rtl/>
        </w:rPr>
        <w:t>ם</w:t>
      </w:r>
      <w:r w:rsidRPr="003E31F4">
        <w:rPr>
          <w:b/>
          <w:rtl/>
        </w:rPr>
        <w:t xml:space="preserve"> </w:t>
      </w:r>
      <w:r>
        <w:rPr>
          <w:rFonts w:hint="cs"/>
          <w:b/>
          <w:rtl/>
        </w:rPr>
        <w:t xml:space="preserve">של </w:t>
      </w:r>
      <w:r w:rsidRPr="003E31F4">
        <w:rPr>
          <w:b/>
          <w:rtl/>
        </w:rPr>
        <w:t>מערכות עצמאיות.</w:t>
      </w:r>
      <w:r>
        <w:rPr>
          <w:rFonts w:hint="cs"/>
          <w:b/>
          <w:rtl/>
        </w:rPr>
        <w:t xml:space="preserve"> כמו כן, לצורך חישוב שיעור ההשתתפות לא הובאו בחשבון תלמידי רשת אורט,</w:t>
      </w:r>
      <w:r w:rsidRPr="003E31F4">
        <w:rPr>
          <w:b/>
          <w:rtl/>
        </w:rPr>
        <w:t xml:space="preserve"> המפעילה מערכת עצמאית ש</w:t>
      </w:r>
      <w:r>
        <w:rPr>
          <w:rFonts w:hint="cs"/>
          <w:b/>
          <w:rtl/>
        </w:rPr>
        <w:t>איננה</w:t>
      </w:r>
      <w:r w:rsidRPr="003E31F4">
        <w:rPr>
          <w:rFonts w:hint="cs"/>
          <w:b/>
          <w:rtl/>
        </w:rPr>
        <w:t xml:space="preserve"> </w:t>
      </w:r>
      <w:r w:rsidRPr="003E31F4">
        <w:rPr>
          <w:b/>
          <w:rtl/>
        </w:rPr>
        <w:t>מאפשרת לנ</w:t>
      </w:r>
      <w:r>
        <w:rPr>
          <w:rFonts w:hint="cs"/>
          <w:b/>
          <w:rtl/>
        </w:rPr>
        <w:t>ט</w:t>
      </w:r>
      <w:r w:rsidRPr="003E31F4">
        <w:rPr>
          <w:b/>
          <w:rtl/>
        </w:rPr>
        <w:t>ר</w:t>
      </w:r>
      <w:r w:rsidRPr="003E31F4">
        <w:rPr>
          <w:rFonts w:hint="cs"/>
          <w:b/>
          <w:rtl/>
        </w:rPr>
        <w:t xml:space="preserve"> </w:t>
      </w:r>
      <w:r w:rsidRPr="003E31F4">
        <w:rPr>
          <w:b/>
          <w:rtl/>
        </w:rPr>
        <w:t>נתוני השתתפות בתרגיל חירום.</w:t>
      </w:r>
    </w:p>
  </w:footnote>
  <w:footnote w:id="69">
    <w:p w14:paraId="6F479A57" w14:textId="77777777" w:rsidR="00323176" w:rsidRDefault="00323176" w:rsidP="0010195F">
      <w:pPr>
        <w:pStyle w:val="af0"/>
        <w:rPr>
          <w:rtl/>
        </w:rPr>
      </w:pPr>
      <w:r>
        <w:rPr>
          <w:rStyle w:val="af2"/>
        </w:rPr>
        <w:footnoteRef/>
      </w:r>
      <w:r>
        <w:rPr>
          <w:rtl/>
        </w:rPr>
        <w:t xml:space="preserve"> </w:t>
      </w:r>
      <w:r>
        <w:rPr>
          <w:rtl/>
        </w:rPr>
        <w:tab/>
      </w:r>
      <w:r>
        <w:rPr>
          <w:rFonts w:hint="cs"/>
          <w:rtl/>
        </w:rPr>
        <w:t>במחוז החרדי בדק המשרד את שיעור התלמידים שהשתתפו בתרגיל באמצעות למידה במרחבים מקוונים או קוליים, אך לא בדק את שיעור בתיה"ס שהשתתפו בתרגיל.</w:t>
      </w:r>
    </w:p>
  </w:footnote>
  <w:footnote w:id="70">
    <w:p w14:paraId="28F8F07F" w14:textId="77777777" w:rsidR="00323176" w:rsidRDefault="00323176" w:rsidP="0010195F">
      <w:pPr>
        <w:pStyle w:val="af0"/>
        <w:rPr>
          <w:rtl/>
        </w:rPr>
      </w:pPr>
      <w:r>
        <w:rPr>
          <w:rStyle w:val="af2"/>
        </w:rPr>
        <w:footnoteRef/>
      </w:r>
      <w:r>
        <w:rPr>
          <w:rtl/>
        </w:rPr>
        <w:t xml:space="preserve"> </w:t>
      </w:r>
      <w:r>
        <w:rPr>
          <w:rtl/>
        </w:rPr>
        <w:tab/>
      </w:r>
      <w:r>
        <w:rPr>
          <w:rFonts w:hint="cs"/>
          <w:rtl/>
        </w:rPr>
        <w:t>את הפער הגדול בין שיעור התלמידים שהשתתפו בתרגיל לשיעור התלמידים שדווח אם נכחו בתרגיל ניתן להסביר בכך ששיעור התלמידים שהשתתפו בתרגיל נבדק לפי השימוש שעשו בסביבות למידה של משרד החינוך (באמצעות הזדהות אחידה) ואילו שיעור התלמידים שדווח אם נכחו בתרגיל נבדק לפי הדיווחים שהזינו המורים בתוכנות לניהול פדגוגי או בטופס המקוון הייעודי לדיווח נוכחות, כך שייתכן מצב שבו תלמיד השתתף בתרגיל ולמד מרחוק אך המורה לא דיווח על נוכחותו.</w:t>
      </w:r>
    </w:p>
  </w:footnote>
  <w:footnote w:id="71">
    <w:p w14:paraId="712EF966" w14:textId="77777777" w:rsidR="00323176" w:rsidRDefault="00323176" w:rsidP="0010195F">
      <w:pPr>
        <w:pStyle w:val="af0"/>
      </w:pPr>
      <w:r>
        <w:rPr>
          <w:rStyle w:val="af2"/>
        </w:rPr>
        <w:footnoteRef/>
      </w:r>
      <w:r>
        <w:rPr>
          <w:rtl/>
        </w:rPr>
        <w:t xml:space="preserve"> </w:t>
      </w:r>
      <w:r>
        <w:rPr>
          <w:rtl/>
        </w:rPr>
        <w:tab/>
      </w:r>
      <w:bookmarkStart w:id="31" w:name="_Hlk207117294"/>
      <w:r w:rsidRPr="002D6604">
        <w:rPr>
          <w:rtl/>
        </w:rPr>
        <w:t xml:space="preserve">למידה סינכרונית </w:t>
      </w:r>
      <w:r>
        <w:rPr>
          <w:rFonts w:hint="cs"/>
          <w:rtl/>
        </w:rPr>
        <w:t>בהקשר של למידה מרחוק היא למידה שמתקיימת</w:t>
      </w:r>
      <w:r>
        <w:rPr>
          <w:rtl/>
        </w:rPr>
        <w:t xml:space="preserve"> במרחב וידאו המאפשר למשתתפים בו, מורים ותלמידים, לדבר, לשמוע ולראות אחד את השני</w:t>
      </w:r>
      <w:r>
        <w:rPr>
          <w:rFonts w:hint="cs"/>
          <w:rtl/>
        </w:rPr>
        <w:t xml:space="preserve"> (כגון בזום)</w:t>
      </w:r>
      <w:r>
        <w:rPr>
          <w:rtl/>
        </w:rPr>
        <w:t>.</w:t>
      </w:r>
      <w:r>
        <w:rPr>
          <w:rFonts w:hint="cs"/>
          <w:rtl/>
        </w:rPr>
        <w:t xml:space="preserve"> </w:t>
      </w:r>
      <w:bookmarkEnd w:id="31"/>
    </w:p>
  </w:footnote>
  <w:footnote w:id="72">
    <w:p w14:paraId="32229FEA"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מספר התלמידים שהשתתפו בשיעור מקוון בסביבה סינכרונית כולל אך ורק תלמידים שהזדהו באמצעות ההזדהות האחידה של משרד החינוך, כך שייתכן שלא נכללים תלמידים שהשתתפו באמצעות מערכות שאינן מחייבות הזדהות אחידה, כגון זום. </w:t>
      </w:r>
    </w:p>
  </w:footnote>
  <w:footnote w:id="73">
    <w:p w14:paraId="755D902C" w14:textId="77777777" w:rsidR="00323176" w:rsidRDefault="00323176" w:rsidP="0010195F">
      <w:pPr>
        <w:pStyle w:val="af0"/>
        <w:rPr>
          <w:rtl/>
        </w:rPr>
      </w:pPr>
      <w:r>
        <w:rPr>
          <w:rStyle w:val="af2"/>
        </w:rPr>
        <w:footnoteRef/>
      </w:r>
      <w:r>
        <w:rPr>
          <w:rtl/>
        </w:rPr>
        <w:t xml:space="preserve"> </w:t>
      </w:r>
      <w:r>
        <w:rPr>
          <w:rtl/>
        </w:rPr>
        <w:tab/>
      </w:r>
      <w:r w:rsidRPr="00FC3DA7">
        <w:rPr>
          <w:rtl/>
        </w:rPr>
        <w:t>תוכן זה כולל, בין היתר, ספרים דיגיטליים, חומרי הוראה, קורסים מקוונים, משימות לימודיות מתוקשבות, תרגול וסימולציות, משחקים לימודיים, חידונים והפעלות במגוון תחומים.</w:t>
      </w:r>
    </w:p>
  </w:footnote>
  <w:footnote w:id="74">
    <w:p w14:paraId="2170E2B8" w14:textId="77777777" w:rsidR="00323176" w:rsidRDefault="00323176" w:rsidP="0010195F">
      <w:pPr>
        <w:pStyle w:val="af0"/>
        <w:rPr>
          <w:rtl/>
        </w:rPr>
      </w:pPr>
      <w:r>
        <w:rPr>
          <w:rStyle w:val="af2"/>
        </w:rPr>
        <w:footnoteRef/>
      </w:r>
      <w:r>
        <w:rPr>
          <w:rtl/>
        </w:rPr>
        <w:t xml:space="preserve"> </w:t>
      </w:r>
      <w:r>
        <w:rPr>
          <w:rtl/>
        </w:rPr>
        <w:tab/>
      </w:r>
      <w:r>
        <w:rPr>
          <w:rFonts w:hint="cs"/>
          <w:rtl/>
        </w:rPr>
        <w:t>בתחילת שנת 2024 הובילה המשנה למנכ"ל משרד החינוך דאז תהליך משרדי של היערכות לתרחיש החמרה על בסיס תרחיש הייחוס של התרחבות המלחמה בזירה הצפונית. התהליך כלל מיפוי של</w:t>
      </w:r>
      <w:r w:rsidRPr="00A51AF3">
        <w:rPr>
          <w:rtl/>
        </w:rPr>
        <w:t xml:space="preserve"> הרכיבים </w:t>
      </w:r>
      <w:r>
        <w:rPr>
          <w:rFonts w:hint="cs"/>
          <w:rtl/>
        </w:rPr>
        <w:t>ה</w:t>
      </w:r>
      <w:r w:rsidRPr="00A51AF3">
        <w:rPr>
          <w:rtl/>
        </w:rPr>
        <w:t xml:space="preserve">נדרשים כדי לתת מענה ללמידה בתרחיש </w:t>
      </w:r>
      <w:r>
        <w:rPr>
          <w:rFonts w:hint="cs"/>
          <w:rtl/>
        </w:rPr>
        <w:t xml:space="preserve">כזה ושל הפערים הקיימים באותם רכיבים והצעת פתרונות ליישום בטווח הקצר. </w:t>
      </w:r>
    </w:p>
  </w:footnote>
  <w:footnote w:id="75">
    <w:p w14:paraId="02B674B4" w14:textId="77777777" w:rsidR="00323176" w:rsidRDefault="00323176" w:rsidP="0010195F">
      <w:pPr>
        <w:pStyle w:val="af0"/>
        <w:rPr>
          <w:rtl/>
        </w:rPr>
      </w:pPr>
      <w:r>
        <w:rPr>
          <w:rStyle w:val="af2"/>
        </w:rPr>
        <w:footnoteRef/>
      </w:r>
      <w:r>
        <w:rPr>
          <w:rtl/>
        </w:rPr>
        <w:t xml:space="preserve"> </w:t>
      </w:r>
      <w:r>
        <w:rPr>
          <w:rtl/>
        </w:rPr>
        <w:tab/>
      </w:r>
      <w:r w:rsidRPr="00C124BB">
        <w:rPr>
          <w:sz w:val="18"/>
          <w:szCs w:val="18"/>
        </w:rPr>
        <w:t>One-Stop-Shop</w:t>
      </w:r>
      <w:r>
        <w:rPr>
          <w:rFonts w:hint="cs"/>
          <w:rtl/>
        </w:rPr>
        <w:t xml:space="preserve"> הוא מודל עסקי שמשמעותו מתן </w:t>
      </w:r>
      <w:r w:rsidRPr="00FB07E4">
        <w:rPr>
          <w:rtl/>
        </w:rPr>
        <w:t>מענה מלא</w:t>
      </w:r>
      <w:r>
        <w:rPr>
          <w:rFonts w:hint="cs"/>
          <w:rtl/>
        </w:rPr>
        <w:t xml:space="preserve"> ללקוח</w:t>
      </w:r>
      <w:r w:rsidRPr="00FB07E4">
        <w:rPr>
          <w:rtl/>
        </w:rPr>
        <w:t xml:space="preserve"> במקום אחד</w:t>
      </w:r>
      <w:r>
        <w:rPr>
          <w:rFonts w:hint="cs"/>
          <w:rtl/>
        </w:rPr>
        <w:t>. בהקשר של הלמידה מרחוק הכוונה היא שכל המענים, התכנים והשירותים הקשורים ללמידה מרחוק יהיו נגישים למורה ולתלמיד במקום אחד שיהיה שער כניסה אחד לכל השירותים והמענים.</w:t>
      </w:r>
    </w:p>
  </w:footnote>
  <w:footnote w:id="76">
    <w:p w14:paraId="2CA7D849"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יצוין כי בתוכנית גפ"ן הקצה המשרד </w:t>
      </w:r>
      <w:r w:rsidRPr="00F651F8">
        <w:rPr>
          <w:rFonts w:hint="cs"/>
          <w:rtl/>
        </w:rPr>
        <w:t>לכל בי"ס שמשתתף בתוכנית תקציב ייעודי</w:t>
      </w:r>
      <w:r>
        <w:rPr>
          <w:rFonts w:hint="cs"/>
          <w:rtl/>
        </w:rPr>
        <w:t xml:space="preserve"> </w:t>
      </w:r>
      <w:r w:rsidRPr="00F651F8">
        <w:rPr>
          <w:rFonts w:hint="cs"/>
          <w:rtl/>
        </w:rPr>
        <w:t xml:space="preserve">לרכישת תוכן דיגיטלי </w:t>
      </w:r>
      <w:r>
        <w:rPr>
          <w:rFonts w:hint="cs"/>
          <w:rtl/>
        </w:rPr>
        <w:t>א</w:t>
      </w:r>
      <w:r w:rsidRPr="00F651F8">
        <w:rPr>
          <w:rFonts w:hint="cs"/>
          <w:rtl/>
        </w:rPr>
        <w:t xml:space="preserve">שר ניתן לעשות בו שימוש אך ורק לצורך </w:t>
      </w:r>
      <w:r>
        <w:rPr>
          <w:rFonts w:hint="cs"/>
          <w:rtl/>
        </w:rPr>
        <w:t>זה</w:t>
      </w:r>
      <w:r w:rsidRPr="00F651F8">
        <w:rPr>
          <w:rFonts w:hint="cs"/>
          <w:rtl/>
        </w:rPr>
        <w:t xml:space="preserve"> (מכונה "שובר" במסגרת תוכנית גפ"ן)</w:t>
      </w:r>
      <w:r>
        <w:rPr>
          <w:rFonts w:hint="cs"/>
          <w:rtl/>
        </w:rPr>
        <w:t xml:space="preserve">, במטרה לעודד את בתיה"ס לרכוש תוכן דיגיטלי. עם זאת </w:t>
      </w:r>
      <w:r w:rsidRPr="000B75A5">
        <w:rPr>
          <w:rFonts w:hint="cs"/>
          <w:rtl/>
        </w:rPr>
        <w:t>י</w:t>
      </w:r>
      <w:r>
        <w:rPr>
          <w:rFonts w:hint="cs"/>
          <w:rtl/>
        </w:rPr>
        <w:t>צוין</w:t>
      </w:r>
      <w:r w:rsidRPr="000B75A5">
        <w:rPr>
          <w:rFonts w:hint="cs"/>
          <w:rtl/>
        </w:rPr>
        <w:t xml:space="preserve"> כי </w:t>
      </w:r>
      <w:r>
        <w:rPr>
          <w:rFonts w:hint="cs"/>
          <w:rtl/>
        </w:rPr>
        <w:t xml:space="preserve">עצם </w:t>
      </w:r>
      <w:r w:rsidRPr="000B75A5">
        <w:rPr>
          <w:rFonts w:hint="cs"/>
          <w:rtl/>
        </w:rPr>
        <w:t xml:space="preserve">העובדה שבי"ס רכש תוכן דיגיטלי אין משמעותה שביה"ס אכן עשה בו שימוש בפועל </w:t>
      </w:r>
      <w:r>
        <w:rPr>
          <w:rFonts w:hint="cs"/>
          <w:rtl/>
        </w:rPr>
        <w:t xml:space="preserve">וממילא אינה מעידה </w:t>
      </w:r>
      <w:r w:rsidRPr="000B75A5">
        <w:rPr>
          <w:rFonts w:hint="cs"/>
          <w:rtl/>
        </w:rPr>
        <w:t>כמה שימוש נעשה בו.</w:t>
      </w:r>
      <w:r>
        <w:rPr>
          <w:rFonts w:hint="cs"/>
          <w:rtl/>
        </w:rPr>
        <w:t xml:space="preserve"> מנגנון התקצוב של תוכנית גפ"ן יצר לבתיה"ס תמריץ לרכוש תוכן דיגיטלי אף אם לא עשו בו שימוש. משרד החינוך, "</w:t>
      </w:r>
      <w:r w:rsidRPr="00CC4E85">
        <w:rPr>
          <w:rFonts w:hint="cs"/>
          <w:rtl/>
        </w:rPr>
        <w:t>מדריך גפ"ן לבתי הספר, לרשויות המקומיות ולרשתות החינוך שנת הלימודים תשפ"ד</w:t>
      </w:r>
      <w:r>
        <w:rPr>
          <w:rFonts w:hint="cs"/>
          <w:rtl/>
        </w:rPr>
        <w:t>"</w:t>
      </w:r>
      <w:r>
        <w:rPr>
          <w:rFonts w:hint="cs"/>
          <w:b/>
          <w:bCs/>
          <w:rtl/>
        </w:rPr>
        <w:t xml:space="preserve"> </w:t>
      </w:r>
      <w:r>
        <w:rPr>
          <w:rFonts w:hint="cs"/>
          <w:rtl/>
        </w:rPr>
        <w:t>(גרסה שלישית 21.3.24), עמ' 8 - 9</w:t>
      </w:r>
    </w:p>
    <w:p w14:paraId="3E213985" w14:textId="77777777" w:rsidR="00323176" w:rsidRPr="00CC4E85" w:rsidRDefault="00323176" w:rsidP="0010195F">
      <w:pPr>
        <w:pStyle w:val="af0"/>
        <w:rPr>
          <w:rtl/>
        </w:rPr>
      </w:pPr>
      <w:r>
        <w:rPr>
          <w:rFonts w:hint="cs"/>
          <w:rtl/>
        </w:rPr>
        <w:t xml:space="preserve"> </w:t>
      </w:r>
      <w:r>
        <w:rPr>
          <w:rtl/>
        </w:rPr>
        <w:tab/>
      </w:r>
      <w:hyperlink r:id="rId20" w:history="1">
        <w:r w:rsidRPr="00EB4DAE">
          <w:rPr>
            <w:rStyle w:val="Hyperlink"/>
          </w:rPr>
          <w:t>meyda.education.gov.il/files/mosdot/gefen-instructions-tashpad2.pdf</w:t>
        </w:r>
      </w:hyperlink>
    </w:p>
    <w:p w14:paraId="1BA87B5C" w14:textId="77777777" w:rsidR="00323176" w:rsidRDefault="00323176" w:rsidP="0010195F">
      <w:pPr>
        <w:pStyle w:val="af0"/>
        <w:ind w:firstLine="0"/>
        <w:rPr>
          <w:rtl/>
        </w:rPr>
      </w:pPr>
      <w:r>
        <w:rPr>
          <w:rFonts w:hint="cs"/>
          <w:rtl/>
        </w:rPr>
        <w:t xml:space="preserve">משרד החינוך, קטלוג מנהל ומטה, </w:t>
      </w:r>
      <w:r w:rsidRPr="00D53406">
        <w:rPr>
          <w:rtl/>
        </w:rPr>
        <w:t xml:space="preserve">גפ"ן תשפ"ה </w:t>
      </w:r>
      <w:r>
        <w:rPr>
          <w:rFonts w:hint="cs"/>
          <w:rtl/>
        </w:rPr>
        <w:t>-</w:t>
      </w:r>
      <w:r w:rsidRPr="00D53406">
        <w:rPr>
          <w:rtl/>
        </w:rPr>
        <w:t xml:space="preserve"> מענים חינוכיים</w:t>
      </w:r>
      <w:r>
        <w:rPr>
          <w:rFonts w:hint="cs"/>
          <w:rtl/>
        </w:rPr>
        <w:t>,</w:t>
      </w:r>
      <w:r w:rsidRPr="00D53406">
        <w:rPr>
          <w:rtl/>
        </w:rPr>
        <w:t xml:space="preserve"> תוכן דיגיטלי</w:t>
      </w:r>
      <w:r>
        <w:rPr>
          <w:rFonts w:hint="cs"/>
          <w:rtl/>
        </w:rPr>
        <w:t>.</w:t>
      </w:r>
    </w:p>
    <w:p w14:paraId="29913C4F" w14:textId="77777777" w:rsidR="00323176" w:rsidRDefault="00476371" w:rsidP="0010195F">
      <w:pPr>
        <w:pStyle w:val="af0"/>
        <w:ind w:firstLine="0"/>
        <w:rPr>
          <w:rtl/>
        </w:rPr>
      </w:pPr>
      <w:hyperlink r:id="rId21" w:history="1">
        <w:r w:rsidR="00323176" w:rsidRPr="00EB4DAE">
          <w:rPr>
            <w:rStyle w:val="Hyperlink"/>
          </w:rPr>
          <w:t>ecatmate.education.gov.il/%D7%AA%D7%95%D7%9B%D7%9F-%D7%93%D7%99%D7%92%D7%99%D7%98%D7%9C%D7%99-2?csrt=16854216649255085242</w:t>
        </w:r>
      </w:hyperlink>
    </w:p>
  </w:footnote>
  <w:footnote w:id="77">
    <w:p w14:paraId="43C36BE7" w14:textId="77777777" w:rsidR="00323176" w:rsidRDefault="00323176" w:rsidP="0010195F">
      <w:pPr>
        <w:pStyle w:val="af0"/>
        <w:rPr>
          <w:rtl/>
        </w:rPr>
      </w:pPr>
      <w:r>
        <w:rPr>
          <w:rStyle w:val="af2"/>
        </w:rPr>
        <w:footnoteRef/>
      </w:r>
      <w:r>
        <w:rPr>
          <w:rtl/>
        </w:rPr>
        <w:t xml:space="preserve"> </w:t>
      </w:r>
      <w:r>
        <w:rPr>
          <w:rtl/>
        </w:rPr>
        <w:tab/>
      </w:r>
      <w:r>
        <w:rPr>
          <w:rFonts w:hint="cs"/>
          <w:rtl/>
        </w:rPr>
        <w:t>מחוז ירושלים במשרד החינוך אינו כולל את העיר ירושלים עצמה. העיר מנוהלת כמחוז נפרד - מנח"י (מינהל חינוך ירושלים).</w:t>
      </w:r>
    </w:p>
  </w:footnote>
  <w:footnote w:id="78">
    <w:p w14:paraId="3B0F6884"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יצוין כי </w:t>
      </w:r>
      <w:r>
        <w:rPr>
          <w:rtl/>
        </w:rPr>
        <w:t xml:space="preserve">שיעור בתיה"ס שלא רכשו תוכן דיגיטלי בחינוך הממלכתי ובחינוך הממלכתי-דתי </w:t>
      </w:r>
      <w:r>
        <w:rPr>
          <w:rFonts w:hint="cs"/>
          <w:rtl/>
        </w:rPr>
        <w:t>דומה ו</w:t>
      </w:r>
      <w:r>
        <w:rPr>
          <w:rtl/>
        </w:rPr>
        <w:t>עומד על כ-11% בכל אח</w:t>
      </w:r>
      <w:r>
        <w:rPr>
          <w:rFonts w:hint="cs"/>
          <w:rtl/>
        </w:rPr>
        <w:t>ד מזרמי חינוך אלו,</w:t>
      </w:r>
      <w:r>
        <w:rPr>
          <w:rtl/>
        </w:rPr>
        <w:t xml:space="preserve"> כמו השיעור בקרב כלל בתיה"ס (ללא המחוז החרדי).</w:t>
      </w:r>
    </w:p>
  </w:footnote>
  <w:footnote w:id="79">
    <w:p w14:paraId="5929637F"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משרד החינוך, "הודעת דוברות - </w:t>
      </w:r>
      <w:r w:rsidRPr="001E2D4B">
        <w:rPr>
          <w:rtl/>
        </w:rPr>
        <w:t>משנת הלימודים הבאה, שנת תשפ"ד, יפתח לראשונה בית ספר וירטואלי</w:t>
      </w:r>
      <w:r w:rsidRPr="001E2D4B">
        <w:rPr>
          <w:rFonts w:hint="cs"/>
          <w:rtl/>
        </w:rPr>
        <w:t>"</w:t>
      </w:r>
      <w:r>
        <w:rPr>
          <w:rFonts w:hint="cs"/>
          <w:rtl/>
        </w:rPr>
        <w:t xml:space="preserve"> (2.7.23) </w:t>
      </w:r>
      <w:hyperlink r:id="rId22" w:history="1">
        <w:r w:rsidRPr="00E252D2">
          <w:rPr>
            <w:rStyle w:val="Hyperlink"/>
          </w:rPr>
          <w:t>www.gov.il/he/pages/virtual-school23</w:t>
        </w:r>
      </w:hyperlink>
    </w:p>
    <w:p w14:paraId="23DAED49" w14:textId="77777777" w:rsidR="00323176" w:rsidRDefault="00323176" w:rsidP="0010195F">
      <w:pPr>
        <w:pStyle w:val="af0"/>
        <w:ind w:firstLine="0"/>
      </w:pPr>
      <w:r>
        <w:rPr>
          <w:rFonts w:hint="cs"/>
          <w:rtl/>
        </w:rPr>
        <w:t xml:space="preserve">אתר ביה"ס הווירטואלי: </w:t>
      </w:r>
      <w:hyperlink r:id="rId23" w:history="1">
        <w:r w:rsidRPr="007A514A">
          <w:rPr>
            <w:rStyle w:val="Hyperlink"/>
          </w:rPr>
          <w:t>my.edu.gov.il/home</w:t>
        </w:r>
      </w:hyperlink>
    </w:p>
  </w:footnote>
  <w:footnote w:id="80">
    <w:p w14:paraId="20CDBD72" w14:textId="77777777" w:rsidR="00323176" w:rsidRDefault="00323176" w:rsidP="0010195F">
      <w:pPr>
        <w:pStyle w:val="af0"/>
      </w:pPr>
      <w:r>
        <w:rPr>
          <w:rStyle w:val="af2"/>
        </w:rPr>
        <w:footnoteRef/>
      </w:r>
      <w:r>
        <w:rPr>
          <w:rtl/>
        </w:rPr>
        <w:t xml:space="preserve"> </w:t>
      </w:r>
      <w:r>
        <w:rPr>
          <w:rtl/>
        </w:rPr>
        <w:tab/>
      </w:r>
      <w:r>
        <w:rPr>
          <w:rFonts w:hint="cs"/>
          <w:rtl/>
        </w:rPr>
        <w:t>המזכירות הפדגוגית פיתחה קורסים דיגיטליים המיועדים לכיתות הגבוהות בביה"ס היסודי, לחטיבות הביניים ולחטיבה העליונה, אולם לפי הנתונים שנמסרו לצוות הביקורת, רוב המשתתפים בהם היו תלמידי החטיבה העליונה. מיזם "המקפצה" מציע שיעורים קבוצתיים מקוונים לתלמידי כיתות ד' - י"ב. שאר המיזמים מיועדים לתלמידי חטיבות הביניים או החטיבות העליונות.</w:t>
      </w:r>
    </w:p>
  </w:footnote>
  <w:footnote w:id="81">
    <w:p w14:paraId="0FE99389" w14:textId="77777777" w:rsidR="00323176" w:rsidRPr="00DF4DD1" w:rsidRDefault="00323176" w:rsidP="0010195F">
      <w:pPr>
        <w:pStyle w:val="af0"/>
        <w:rPr>
          <w:rtl/>
        </w:rPr>
      </w:pPr>
      <w:r>
        <w:rPr>
          <w:rStyle w:val="af2"/>
        </w:rPr>
        <w:footnoteRef/>
      </w:r>
      <w:r>
        <w:rPr>
          <w:rtl/>
        </w:rPr>
        <w:t xml:space="preserve"> </w:t>
      </w:r>
      <w:r>
        <w:rPr>
          <w:rtl/>
        </w:rPr>
        <w:tab/>
      </w:r>
      <w:r>
        <w:rPr>
          <w:rFonts w:hint="cs"/>
          <w:rtl/>
        </w:rPr>
        <w:t>כך לדוגמה ה</w:t>
      </w:r>
      <w:r w:rsidRPr="007730C2">
        <w:rPr>
          <w:rFonts w:hint="cs"/>
          <w:rtl/>
        </w:rPr>
        <w:t>קורסים</w:t>
      </w:r>
      <w:r>
        <w:rPr>
          <w:rFonts w:hint="cs"/>
          <w:rtl/>
        </w:rPr>
        <w:t xml:space="preserve"> הדיגיטליים</w:t>
      </w:r>
      <w:r w:rsidRPr="007730C2">
        <w:rPr>
          <w:rFonts w:hint="cs"/>
          <w:rtl/>
        </w:rPr>
        <w:t xml:space="preserve"> ממירי </w:t>
      </w:r>
      <w:r>
        <w:rPr>
          <w:rFonts w:hint="cs"/>
          <w:rtl/>
        </w:rPr>
        <w:t>ה</w:t>
      </w:r>
      <w:r w:rsidRPr="007730C2">
        <w:rPr>
          <w:rFonts w:hint="cs"/>
          <w:rtl/>
        </w:rPr>
        <w:t>בגרות</w:t>
      </w:r>
      <w:r>
        <w:rPr>
          <w:rFonts w:hint="cs"/>
          <w:rtl/>
        </w:rPr>
        <w:t>, שבהם</w:t>
      </w:r>
      <w:r w:rsidRPr="007730C2">
        <w:rPr>
          <w:rFonts w:hint="cs"/>
          <w:rtl/>
        </w:rPr>
        <w:t xml:space="preserve"> התלמידים משלבים למידה דיגיטלית לצד למידה בכיתה, ומקבלים ציון שמחליף את ציון בחינת הבגרות על ביצוע מטלות לאורך שנת הלימודים, ובהן מטלות מקוונות. </w:t>
      </w:r>
      <w:r>
        <w:rPr>
          <w:rFonts w:hint="cs"/>
          <w:rtl/>
        </w:rPr>
        <w:t xml:space="preserve">ההשתתפות במיזם תלויה בכך </w:t>
      </w:r>
      <w:r w:rsidRPr="00F37446">
        <w:rPr>
          <w:rtl/>
        </w:rPr>
        <w:t>שבתיה"ס יבחרו להגיש את תלמידיהם לבגרות באופן זה</w:t>
      </w:r>
      <w:r>
        <w:rPr>
          <w:rFonts w:hint="cs"/>
          <w:rtl/>
        </w:rPr>
        <w:t>.</w:t>
      </w:r>
      <w:r w:rsidRPr="00F37446">
        <w:rPr>
          <w:rtl/>
        </w:rPr>
        <w:t xml:space="preserve"> </w:t>
      </w:r>
      <w:r w:rsidRPr="007730C2">
        <w:rPr>
          <w:rFonts w:hint="cs"/>
          <w:rtl/>
        </w:rPr>
        <w:t>ראו: משרד החינוך, ל</w:t>
      </w:r>
      <w:r w:rsidRPr="007730C2">
        <w:rPr>
          <w:rtl/>
        </w:rPr>
        <w:t>מידה משולבת דיגיטל</w:t>
      </w:r>
      <w:r w:rsidRPr="007730C2">
        <w:rPr>
          <w:rFonts w:hint="cs"/>
          <w:rtl/>
        </w:rPr>
        <w:t xml:space="preserve">, </w:t>
      </w:r>
      <w:r w:rsidRPr="007730C2">
        <w:rPr>
          <w:rtl/>
        </w:rPr>
        <w:t>קורסים מקוונים</w:t>
      </w:r>
      <w:r w:rsidRPr="007730C2">
        <w:rPr>
          <w:rFonts w:hint="cs"/>
          <w:rtl/>
        </w:rPr>
        <w:t>,</w:t>
      </w:r>
      <w:r w:rsidRPr="007730C2">
        <w:rPr>
          <w:rtl/>
        </w:rPr>
        <w:t xml:space="preserve"> </w:t>
      </w:r>
      <w:r>
        <w:rPr>
          <w:rFonts w:hint="cs"/>
          <w:rtl/>
        </w:rPr>
        <w:t>"</w:t>
      </w:r>
      <w:r w:rsidRPr="007730C2">
        <w:rPr>
          <w:rtl/>
        </w:rPr>
        <w:t>ממיר בגרות</w:t>
      </w:r>
      <w:r>
        <w:rPr>
          <w:rFonts w:hint="cs"/>
          <w:rtl/>
        </w:rPr>
        <w:t>",</w:t>
      </w:r>
      <w:r w:rsidRPr="007730C2">
        <w:rPr>
          <w:rFonts w:hint="cs"/>
          <w:rtl/>
        </w:rPr>
        <w:t xml:space="preserve"> </w:t>
      </w:r>
      <w:r w:rsidRPr="001B6E98">
        <w:rPr>
          <w:rFonts w:hint="eastAsia"/>
          <w:b/>
          <w:bCs/>
          <w:rtl/>
        </w:rPr>
        <w:t>פורטל</w:t>
      </w:r>
      <w:r w:rsidRPr="001B6E98">
        <w:rPr>
          <w:b/>
          <w:bCs/>
          <w:rtl/>
        </w:rPr>
        <w:t xml:space="preserve"> </w:t>
      </w:r>
      <w:r w:rsidRPr="001B6E98">
        <w:rPr>
          <w:rFonts w:hint="eastAsia"/>
          <w:b/>
          <w:bCs/>
          <w:rtl/>
        </w:rPr>
        <w:t>עובדי</w:t>
      </w:r>
      <w:r w:rsidRPr="001B6E98">
        <w:rPr>
          <w:b/>
          <w:bCs/>
          <w:rtl/>
        </w:rPr>
        <w:t xml:space="preserve"> </w:t>
      </w:r>
      <w:r w:rsidRPr="001B6E98">
        <w:rPr>
          <w:rFonts w:hint="eastAsia"/>
          <w:b/>
          <w:bCs/>
          <w:rtl/>
        </w:rPr>
        <w:t>הוראה</w:t>
      </w:r>
      <w:r w:rsidRPr="001B6E98">
        <w:rPr>
          <w:rtl/>
        </w:rPr>
        <w:t xml:space="preserve"> (</w:t>
      </w:r>
      <w:r>
        <w:rPr>
          <w:rFonts w:hint="cs"/>
          <w:rtl/>
        </w:rPr>
        <w:t>ללא תאריך</w:t>
      </w:r>
      <w:r w:rsidRPr="001B6E98">
        <w:rPr>
          <w:rtl/>
        </w:rPr>
        <w:t>)</w:t>
      </w:r>
      <w:r>
        <w:rPr>
          <w:rFonts w:hint="cs"/>
          <w:rtl/>
        </w:rPr>
        <w:t xml:space="preserve"> </w:t>
      </w:r>
      <w:hyperlink r:id="rId24" w:history="1">
        <w:r w:rsidRPr="007730C2">
          <w:rPr>
            <w:rStyle w:val="Hyperlink"/>
          </w:rPr>
          <w:t>pop.education.gov.il/sherutey-tiksuv-bachinuch/students-online-courses/digital-classroom-learning</w:t>
        </w:r>
        <w:r w:rsidRPr="007730C2">
          <w:rPr>
            <w:rStyle w:val="Hyperlink"/>
            <w:rtl/>
          </w:rPr>
          <w:t>/</w:t>
        </w:r>
      </w:hyperlink>
      <w:r>
        <w:rPr>
          <w:rFonts w:hint="cs"/>
          <w:rtl/>
        </w:rPr>
        <w:t xml:space="preserve">. </w:t>
      </w:r>
      <w:r w:rsidRPr="007D66EA">
        <w:rPr>
          <w:rtl/>
        </w:rPr>
        <w:t>יצוין כי בשנה"ל התשפ"ה החלה הטמעתה של תוכנית הבגרויות הגמישה במקצועות המח"ר</w:t>
      </w:r>
      <w:r>
        <w:rPr>
          <w:rFonts w:hint="cs"/>
          <w:rtl/>
        </w:rPr>
        <w:t xml:space="preserve"> (ראו בה"ש 32 לעיל)</w:t>
      </w:r>
      <w:r w:rsidRPr="007D66EA">
        <w:rPr>
          <w:rtl/>
        </w:rPr>
        <w:t xml:space="preserve">, שכוללת משימות הערכה מתוקשבות נוסף </w:t>
      </w:r>
      <w:r>
        <w:rPr>
          <w:rFonts w:hint="cs"/>
          <w:rtl/>
        </w:rPr>
        <w:t>על ה</w:t>
      </w:r>
      <w:r w:rsidRPr="007D66EA">
        <w:rPr>
          <w:rtl/>
        </w:rPr>
        <w:t xml:space="preserve">בחינה החיצונית. </w:t>
      </w:r>
      <w:r>
        <w:rPr>
          <w:rFonts w:hint="cs"/>
          <w:rtl/>
        </w:rPr>
        <w:t>בשלב ההטמעה</w:t>
      </w:r>
      <w:r w:rsidRPr="007D66EA">
        <w:rPr>
          <w:rtl/>
        </w:rPr>
        <w:t xml:space="preserve"> ההשתתפות בתוכנית</w:t>
      </w:r>
      <w:r>
        <w:rPr>
          <w:rFonts w:hint="cs"/>
          <w:rtl/>
        </w:rPr>
        <w:t xml:space="preserve"> נתונ</w:t>
      </w:r>
      <w:r w:rsidRPr="007D66EA">
        <w:rPr>
          <w:rtl/>
        </w:rPr>
        <w:t xml:space="preserve">ה </w:t>
      </w:r>
      <w:r>
        <w:rPr>
          <w:rFonts w:hint="cs"/>
          <w:rtl/>
        </w:rPr>
        <w:t xml:space="preserve">עדיין </w:t>
      </w:r>
      <w:r w:rsidRPr="007D66EA">
        <w:rPr>
          <w:rtl/>
        </w:rPr>
        <w:t xml:space="preserve">לבחירת ביה"ס, אולם </w:t>
      </w:r>
      <w:r>
        <w:rPr>
          <w:rFonts w:hint="cs"/>
          <w:rtl/>
        </w:rPr>
        <w:t xml:space="preserve">בשנים הבאות יחויבו </w:t>
      </w:r>
      <w:r w:rsidRPr="007D66EA">
        <w:rPr>
          <w:rtl/>
        </w:rPr>
        <w:t xml:space="preserve">התלמידים </w:t>
      </w:r>
      <w:r>
        <w:rPr>
          <w:rFonts w:hint="cs"/>
          <w:rtl/>
        </w:rPr>
        <w:t>לבצע משימות מקוונות כחלק מציון הבגרות</w:t>
      </w:r>
      <w:r w:rsidRPr="007D66EA">
        <w:rPr>
          <w:rtl/>
        </w:rPr>
        <w:t>.</w:t>
      </w:r>
    </w:p>
  </w:footnote>
  <w:footnote w:id="82">
    <w:p w14:paraId="0ECDAF70" w14:textId="77777777" w:rsidR="00323176" w:rsidRDefault="00323176" w:rsidP="0010195F">
      <w:pPr>
        <w:pStyle w:val="af0"/>
        <w:rPr>
          <w:rtl/>
        </w:rPr>
      </w:pPr>
      <w:r>
        <w:rPr>
          <w:rStyle w:val="af2"/>
        </w:rPr>
        <w:footnoteRef/>
      </w:r>
      <w:r>
        <w:rPr>
          <w:rtl/>
        </w:rPr>
        <w:t xml:space="preserve"> </w:t>
      </w:r>
      <w:r>
        <w:rPr>
          <w:rtl/>
        </w:rPr>
        <w:tab/>
      </w:r>
      <w:r w:rsidRPr="00B638FB">
        <w:rPr>
          <w:rFonts w:hint="cs"/>
          <w:rtl/>
        </w:rPr>
        <w:t>המחקר לא בחן את תרומת המיזם לשיפור ביכולות הלמידה הדיגיטלית של התלמידים מאחר שקידום למידה דיגיטלית לא היה בין מטרות המיזם</w:t>
      </w:r>
      <w:r>
        <w:rPr>
          <w:rFonts w:hint="cs"/>
          <w:rtl/>
        </w:rPr>
        <w:t>.</w:t>
      </w:r>
    </w:p>
  </w:footnote>
  <w:footnote w:id="83">
    <w:p w14:paraId="03D005CD" w14:textId="77777777" w:rsidR="00323176" w:rsidRDefault="00323176" w:rsidP="0010195F">
      <w:pPr>
        <w:pStyle w:val="af0"/>
        <w:rPr>
          <w:rtl/>
        </w:rPr>
      </w:pPr>
      <w:r>
        <w:rPr>
          <w:rStyle w:val="af2"/>
        </w:rPr>
        <w:footnoteRef/>
      </w:r>
      <w:r>
        <w:rPr>
          <w:rtl/>
        </w:rPr>
        <w:t xml:space="preserve"> </w:t>
      </w:r>
      <w:r>
        <w:rPr>
          <w:rtl/>
        </w:rPr>
        <w:tab/>
      </w:r>
      <w:r w:rsidRPr="001A680D">
        <w:rPr>
          <w:rtl/>
        </w:rPr>
        <w:t xml:space="preserve">תומכי חינוך והוראה הם כוח תוספתי למוסדות החינוך שאינו משולם על ידי משרד החינוך, והם כוללים משרתי שירות לאומי, שירות אזרחי ושנת שירות, סטודנטים </w:t>
      </w:r>
      <w:r>
        <w:rPr>
          <w:rFonts w:hint="cs"/>
          <w:rtl/>
        </w:rPr>
        <w:t xml:space="preserve">במוסדות אקדמיים </w:t>
      </w:r>
      <w:r w:rsidRPr="001A680D">
        <w:rPr>
          <w:rtl/>
        </w:rPr>
        <w:t>במסגרת התמחות או מלגה או כחלק ממיזמים בשיתוף פעולה עם משרדי ממשלה, רשויות מקומיות (מלגות של מפעל הפיס) ואזרחים מקהילת המוסד החינוכי המתנדבים באופן ישיר במגוון תחומים</w:t>
      </w:r>
      <w:r w:rsidRPr="001A680D">
        <w:t>.</w:t>
      </w:r>
      <w:r>
        <w:rPr>
          <w:rFonts w:hint="cs"/>
          <w:rtl/>
        </w:rPr>
        <w:t xml:space="preserve"> פעילותם של תומכי החינוך וההוראה מוסדרת בחוזר מנכ"ל משרד החינוך "</w:t>
      </w:r>
      <w:r w:rsidRPr="001A680D">
        <w:rPr>
          <w:rtl/>
        </w:rPr>
        <w:t xml:space="preserve">מתנדבים במוסדות חינוך </w:t>
      </w:r>
      <w:r>
        <w:rPr>
          <w:rFonts w:hint="cs"/>
          <w:rtl/>
        </w:rPr>
        <w:t>-</w:t>
      </w:r>
      <w:r w:rsidRPr="001A680D">
        <w:rPr>
          <w:rtl/>
        </w:rPr>
        <w:t xml:space="preserve"> תומכי חינוך והוראה</w:t>
      </w:r>
      <w:r>
        <w:rPr>
          <w:rFonts w:hint="cs"/>
          <w:rtl/>
        </w:rPr>
        <w:t xml:space="preserve">" הוראת קבע מס' 0276 (27.10.21) </w:t>
      </w:r>
      <w:hyperlink r:id="rId25" w:history="1">
        <w:r w:rsidRPr="00E10351">
          <w:rPr>
            <w:rStyle w:val="Hyperlink"/>
          </w:rPr>
          <w:t>apps.education.gov.il/Mankal/Horaa.aspx?siduri=374</w:t>
        </w:r>
      </w:hyperlink>
      <w:r>
        <w:rPr>
          <w:rFonts w:hint="cs"/>
          <w:rtl/>
        </w:rPr>
        <w:t xml:space="preserve"> </w:t>
      </w:r>
    </w:p>
  </w:footnote>
  <w:footnote w:id="84">
    <w:p w14:paraId="5E7B4018" w14:textId="77777777" w:rsidR="00323176" w:rsidRDefault="00323176" w:rsidP="0010195F">
      <w:pPr>
        <w:pStyle w:val="af0"/>
        <w:rPr>
          <w:rtl/>
        </w:rPr>
      </w:pPr>
      <w:r>
        <w:rPr>
          <w:rStyle w:val="af2"/>
        </w:rPr>
        <w:footnoteRef/>
      </w:r>
      <w:r>
        <w:rPr>
          <w:rtl/>
        </w:rPr>
        <w:t xml:space="preserve"> </w:t>
      </w:r>
      <w:r>
        <w:rPr>
          <w:rtl/>
        </w:rPr>
        <w:tab/>
      </w:r>
      <w:r w:rsidRPr="001B4312">
        <w:rPr>
          <w:rtl/>
        </w:rPr>
        <w:t>לשכת המדען הראשי, משרד החינו</w:t>
      </w:r>
      <w:r w:rsidRPr="001B4312">
        <w:rPr>
          <w:rFonts w:hint="eastAsia"/>
          <w:rtl/>
        </w:rPr>
        <w:t>ך</w:t>
      </w:r>
      <w:r w:rsidRPr="001B4312">
        <w:rPr>
          <w:rFonts w:hint="cs"/>
          <w:rtl/>
        </w:rPr>
        <w:t>,</w:t>
      </w:r>
      <w:r>
        <w:rPr>
          <w:rFonts w:hint="cs"/>
          <w:b/>
          <w:bCs/>
          <w:rtl/>
        </w:rPr>
        <w:t xml:space="preserve"> </w:t>
      </w:r>
      <w:r w:rsidRPr="00EF4323">
        <w:rPr>
          <w:rFonts w:hint="cs"/>
          <w:rtl/>
        </w:rPr>
        <w:t xml:space="preserve">ע' </w:t>
      </w:r>
      <w:r w:rsidRPr="00EF4323">
        <w:rPr>
          <w:rtl/>
        </w:rPr>
        <w:t>כהן ועמיתים</w:t>
      </w:r>
      <w:r w:rsidRPr="00EF4323">
        <w:rPr>
          <w:rFonts w:hint="cs"/>
          <w:rtl/>
        </w:rPr>
        <w:t xml:space="preserve">, </w:t>
      </w:r>
      <w:r>
        <w:rPr>
          <w:rFonts w:hint="cs"/>
          <w:b/>
          <w:bCs/>
          <w:rtl/>
        </w:rPr>
        <w:t xml:space="preserve">קבוצת עבודה בנושא </w:t>
      </w:r>
      <w:r w:rsidRPr="00EF4323">
        <w:rPr>
          <w:rFonts w:hint="eastAsia"/>
          <w:b/>
          <w:bCs/>
          <w:rtl/>
        </w:rPr>
        <w:t>הי</w:t>
      </w:r>
      <w:r w:rsidRPr="00EF4323">
        <w:rPr>
          <w:b/>
          <w:bCs/>
          <w:rtl/>
        </w:rPr>
        <w:t>בטים פדגוגיים בלמידה מקוונת</w:t>
      </w:r>
      <w:r w:rsidRPr="00EF4323">
        <w:rPr>
          <w:rFonts w:hint="cs"/>
          <w:b/>
          <w:bCs/>
          <w:rtl/>
        </w:rPr>
        <w:t xml:space="preserve"> </w:t>
      </w:r>
      <w:r w:rsidRPr="00EF4323">
        <w:rPr>
          <w:rFonts w:hint="cs"/>
          <w:rtl/>
        </w:rPr>
        <w:t>(202</w:t>
      </w:r>
      <w:r>
        <w:rPr>
          <w:rFonts w:hint="cs"/>
          <w:rtl/>
        </w:rPr>
        <w:t>0</w:t>
      </w:r>
      <w:r w:rsidRPr="00EF4323">
        <w:rPr>
          <w:rFonts w:hint="cs"/>
          <w:rtl/>
        </w:rPr>
        <w:t xml:space="preserve">), פרק </w:t>
      </w:r>
      <w:r>
        <w:rPr>
          <w:rFonts w:hint="cs"/>
          <w:rtl/>
        </w:rPr>
        <w:t>3</w:t>
      </w:r>
      <w:r w:rsidRPr="00EF4323">
        <w:rPr>
          <w:rFonts w:hint="cs"/>
          <w:rtl/>
        </w:rPr>
        <w:t xml:space="preserve"> - "עקרונות מנחים להיבטים טכנולוגיים"</w:t>
      </w:r>
      <w:r>
        <w:rPr>
          <w:rFonts w:hint="cs"/>
          <w:rtl/>
        </w:rPr>
        <w:t>.</w:t>
      </w:r>
    </w:p>
    <w:p w14:paraId="3956C285" w14:textId="77777777" w:rsidR="00323176" w:rsidRDefault="00323176" w:rsidP="0010195F">
      <w:pPr>
        <w:pStyle w:val="af0"/>
        <w:ind w:firstLine="0"/>
        <w:rPr>
          <w:rtl/>
        </w:rPr>
      </w:pPr>
      <w:r>
        <w:rPr>
          <w:rFonts w:hint="cs"/>
          <w:rtl/>
        </w:rPr>
        <w:t xml:space="preserve"> </w:t>
      </w:r>
      <w:r w:rsidRPr="001B4312">
        <w:t>meyda.education.gov.il/files/LishcatMadaan/Pedagogicalaspectsfinal.pdf</w:t>
      </w:r>
      <w:r>
        <w:rPr>
          <w:rFonts w:hint="cs"/>
          <w:rtl/>
        </w:rPr>
        <w:t xml:space="preserve"> </w:t>
      </w:r>
    </w:p>
  </w:footnote>
  <w:footnote w:id="85">
    <w:p w14:paraId="50712E13" w14:textId="77777777" w:rsidR="00323176" w:rsidRDefault="00323176" w:rsidP="0010195F">
      <w:pPr>
        <w:pStyle w:val="af0"/>
      </w:pPr>
      <w:r>
        <w:rPr>
          <w:rStyle w:val="af2"/>
        </w:rPr>
        <w:footnoteRef/>
      </w:r>
      <w:r>
        <w:rPr>
          <w:rtl/>
        </w:rPr>
        <w:t xml:space="preserve"> </w:t>
      </w:r>
      <w:r>
        <w:rPr>
          <w:rtl/>
        </w:rPr>
        <w:tab/>
      </w:r>
      <w:r>
        <w:rPr>
          <w:rFonts w:hint="cs"/>
          <w:rtl/>
        </w:rPr>
        <w:t xml:space="preserve">כמפורט להלן בתת-הפרק "הסדרה ותכלול של הלמידה הדיגיטלית במערכת החינוך", מסמכי "ארגון הלמידה" הם מסמכי הנחיות שהפיץ המשרד לקראת כל שנת לימודים החל </w:t>
      </w:r>
      <w:r w:rsidRPr="002359D3">
        <w:rPr>
          <w:rFonts w:hint="cs"/>
          <w:rtl/>
        </w:rPr>
        <w:t>משנה"ל התשפ"ב (2021 - 2022) לבתיה"ס היסודיים ולחטיבות הביניים (ו</w:t>
      </w:r>
      <w:r>
        <w:rPr>
          <w:rFonts w:hint="cs"/>
          <w:rtl/>
        </w:rPr>
        <w:t xml:space="preserve">החל </w:t>
      </w:r>
      <w:r w:rsidRPr="002359D3">
        <w:rPr>
          <w:rFonts w:hint="cs"/>
          <w:rtl/>
        </w:rPr>
        <w:t xml:space="preserve">משנה"ל התשפ"ה גם לחטיבות העליונות). </w:t>
      </w:r>
      <w:r>
        <w:rPr>
          <w:rFonts w:hint="cs"/>
          <w:rtl/>
        </w:rPr>
        <w:t>במסמכים אלו</w:t>
      </w:r>
      <w:r w:rsidRPr="002359D3">
        <w:rPr>
          <w:rFonts w:hint="cs"/>
          <w:rtl/>
        </w:rPr>
        <w:t xml:space="preserve"> פירט </w:t>
      </w:r>
      <w:r>
        <w:rPr>
          <w:rFonts w:hint="cs"/>
          <w:rtl/>
        </w:rPr>
        <w:t xml:space="preserve">המשרד </w:t>
      </w:r>
      <w:r w:rsidRPr="002359D3">
        <w:rPr>
          <w:rFonts w:hint="cs"/>
          <w:rtl/>
        </w:rPr>
        <w:t>את העקרונות המנחים לגמישות שניתנה למנהלי בתיה"ס בארגון הלמידה. במסמכי ארגון הלמידה שהופצו בשנים התשפ"ב - התשפ"ה צוין כי הלמידה יכולה להתקיים גם בסביבה מקוונת או משולבת</w:t>
      </w:r>
      <w:r>
        <w:rPr>
          <w:rFonts w:hint="cs"/>
          <w:rtl/>
        </w:rPr>
        <w:t xml:space="preserve"> </w:t>
      </w:r>
      <w:r w:rsidRPr="002359D3">
        <w:rPr>
          <w:rFonts w:hint="cs"/>
          <w:rtl/>
        </w:rPr>
        <w:t>דיגיטל, וניתנה אפשרות לתלמידי כיתה ו' ומעלה ללמוד מהבית בעת שגרה בהיקף מוגבל.</w:t>
      </w:r>
    </w:p>
  </w:footnote>
  <w:footnote w:id="86">
    <w:p w14:paraId="21016CDD" w14:textId="77777777" w:rsidR="00323176" w:rsidRDefault="00323176" w:rsidP="0010195F">
      <w:pPr>
        <w:pStyle w:val="af0"/>
      </w:pPr>
      <w:r>
        <w:rPr>
          <w:rStyle w:val="af2"/>
        </w:rPr>
        <w:footnoteRef/>
      </w:r>
      <w:r>
        <w:rPr>
          <w:rtl/>
        </w:rPr>
        <w:t xml:space="preserve"> </w:t>
      </w:r>
      <w:r>
        <w:rPr>
          <w:rtl/>
        </w:rPr>
        <w:tab/>
      </w:r>
      <w:r>
        <w:rPr>
          <w:rFonts w:hint="cs"/>
          <w:rtl/>
        </w:rPr>
        <w:t>הורים לתלמידי בתיה"ס היסודיים לא נשאלו על למידה מרחוק בזמן שגרה משום שלפי הנחיות משרד החינוך במסמכי "ארגון הלמידה - יסודי" בשנים התשפ"ב - התשפ"ד, תלמידים בכיתות א' עד ה' כלל לא היו אמורים ללמוד מרחוק בעת שגרה.</w:t>
      </w:r>
    </w:p>
  </w:footnote>
  <w:footnote w:id="87">
    <w:p w14:paraId="4EBA2B95" w14:textId="77777777" w:rsidR="00323176" w:rsidRDefault="00323176" w:rsidP="0010195F">
      <w:pPr>
        <w:pStyle w:val="af0"/>
      </w:pPr>
      <w:r>
        <w:rPr>
          <w:rStyle w:val="af2"/>
        </w:rPr>
        <w:footnoteRef/>
      </w:r>
      <w:r>
        <w:rPr>
          <w:rtl/>
        </w:rPr>
        <w:t xml:space="preserve"> </w:t>
      </w:r>
      <w:r>
        <w:rPr>
          <w:rtl/>
        </w:rPr>
        <w:tab/>
      </w:r>
      <w:r>
        <w:rPr>
          <w:rFonts w:hint="cs"/>
          <w:rtl/>
        </w:rPr>
        <w:t>ה</w:t>
      </w:r>
      <w:r>
        <w:rPr>
          <w:rtl/>
        </w:rPr>
        <w:t xml:space="preserve">תלמידים התבקשו לציין באיזו תדירות הם מבצעים כל אחת מן הפעילויות המתוארות בהיגדים </w:t>
      </w:r>
      <w:r>
        <w:rPr>
          <w:rFonts w:hint="cs"/>
          <w:rtl/>
        </w:rPr>
        <w:t>שמהם מורכב המדד על סולם בן ארבע דרגות; תלמידים שבחר</w:t>
      </w:r>
      <w:r>
        <w:rPr>
          <w:rtl/>
        </w:rPr>
        <w:t xml:space="preserve">ו </w:t>
      </w:r>
      <w:r>
        <w:rPr>
          <w:rFonts w:hint="cs"/>
          <w:rtl/>
        </w:rPr>
        <w:t>ב</w:t>
      </w:r>
      <w:r>
        <w:rPr>
          <w:rtl/>
        </w:rPr>
        <w:t xml:space="preserve">אחד משני הערכים הגבוהים ביותר בסולם </w:t>
      </w:r>
      <w:r>
        <w:rPr>
          <w:rFonts w:hint="cs"/>
          <w:rtl/>
        </w:rPr>
        <w:t>(</w:t>
      </w:r>
      <w:r>
        <w:rPr>
          <w:rtl/>
        </w:rPr>
        <w:t>"פעם או פעמיים בחודש" או "לפחות פעם בשבוע"</w:t>
      </w:r>
      <w:r>
        <w:rPr>
          <w:rFonts w:hint="cs"/>
          <w:rtl/>
        </w:rPr>
        <w:t>)</w:t>
      </w:r>
      <w:r>
        <w:rPr>
          <w:rtl/>
        </w:rPr>
        <w:t xml:space="preserve"> </w:t>
      </w:r>
      <w:r>
        <w:rPr>
          <w:rFonts w:hint="cs"/>
          <w:rtl/>
        </w:rPr>
        <w:t>נחשבו כמדווחים על ביצוע הפעילות המתוארת בהיגד. ראו: ראמ"ה</w:t>
      </w:r>
      <w:r w:rsidRPr="00303AE0">
        <w:rPr>
          <w:rtl/>
        </w:rPr>
        <w:t xml:space="preserve">, </w:t>
      </w:r>
      <w:r>
        <w:rPr>
          <w:rFonts w:hint="cs"/>
          <w:rtl/>
        </w:rPr>
        <w:t xml:space="preserve">"מיצ"ב תש"ף - מדדי יעילות וצמיחה בית ספרית - </w:t>
      </w:r>
      <w:r w:rsidRPr="005F43EA">
        <w:rPr>
          <w:rFonts w:hint="cs"/>
          <w:rtl/>
        </w:rPr>
        <w:t>נתוני אקלים וסביבה פדגוגית</w:t>
      </w:r>
      <w:r>
        <w:rPr>
          <w:rFonts w:hint="cs"/>
          <w:rtl/>
        </w:rPr>
        <w:t>"</w:t>
      </w:r>
      <w:r w:rsidRPr="005F43EA">
        <w:rPr>
          <w:rFonts w:hint="cs"/>
          <w:rtl/>
        </w:rPr>
        <w:t xml:space="preserve"> </w:t>
      </w:r>
      <w:r>
        <w:rPr>
          <w:rFonts w:hint="cs"/>
          <w:rtl/>
        </w:rPr>
        <w:t>(</w:t>
      </w:r>
      <w:r w:rsidRPr="00303AE0">
        <w:rPr>
          <w:rFonts w:hint="cs"/>
          <w:rtl/>
        </w:rPr>
        <w:t>ספטמ</w:t>
      </w:r>
      <w:r w:rsidRPr="00303AE0">
        <w:rPr>
          <w:rtl/>
        </w:rPr>
        <w:t>בר 20</w:t>
      </w:r>
      <w:r w:rsidRPr="00303AE0">
        <w:rPr>
          <w:rFonts w:hint="cs"/>
          <w:rtl/>
        </w:rPr>
        <w:t>2</w:t>
      </w:r>
      <w:r>
        <w:rPr>
          <w:rFonts w:hint="cs"/>
          <w:rtl/>
        </w:rPr>
        <w:t>0)</w:t>
      </w:r>
      <w:r w:rsidRPr="00303AE0">
        <w:rPr>
          <w:rFonts w:hint="cs"/>
          <w:rtl/>
        </w:rPr>
        <w:t xml:space="preserve"> </w:t>
      </w:r>
      <w:hyperlink r:id="rId26" w:history="1">
        <w:r w:rsidRPr="00016398">
          <w:rPr>
            <w:rStyle w:val="Hyperlink"/>
          </w:rPr>
          <w:t>meyda.education.gov.il/files/Rama/Report_Aklim_Artzi_2020.pdf</w:t>
        </w:r>
      </w:hyperlink>
    </w:p>
  </w:footnote>
  <w:footnote w:id="88">
    <w:p w14:paraId="5726D00A" w14:textId="77777777" w:rsidR="00323176" w:rsidRDefault="00323176" w:rsidP="0010195F">
      <w:pPr>
        <w:pStyle w:val="af0"/>
        <w:rPr>
          <w:rtl/>
        </w:rPr>
      </w:pPr>
      <w:r>
        <w:rPr>
          <w:rStyle w:val="af2"/>
        </w:rPr>
        <w:footnoteRef/>
      </w:r>
      <w:r>
        <w:rPr>
          <w:rtl/>
        </w:rPr>
        <w:t xml:space="preserve"> </w:t>
      </w:r>
      <w:r>
        <w:rPr>
          <w:rtl/>
        </w:rPr>
        <w:tab/>
      </w:r>
      <w:r>
        <w:rPr>
          <w:rFonts w:hint="cs"/>
          <w:rtl/>
        </w:rPr>
        <w:t>ראו: ראמ"ה</w:t>
      </w:r>
      <w:r w:rsidRPr="00303AE0">
        <w:rPr>
          <w:rtl/>
        </w:rPr>
        <w:t xml:space="preserve">, </w:t>
      </w:r>
      <w:r>
        <w:rPr>
          <w:rFonts w:hint="cs"/>
          <w:rtl/>
        </w:rPr>
        <w:t>"</w:t>
      </w:r>
      <w:r w:rsidRPr="005F43EA">
        <w:rPr>
          <w:rtl/>
        </w:rPr>
        <w:t>אקלים וסביבה פדגוגית במערכת החינוך: עיקרי הממצאים ממבט על נתוני תשפ"ב בהשוואה לנתוני עבר</w:t>
      </w:r>
      <w:r>
        <w:rPr>
          <w:rFonts w:hint="cs"/>
          <w:rtl/>
        </w:rPr>
        <w:t>" (ספטמבר 2022); ראמ"ה</w:t>
      </w:r>
      <w:r w:rsidRPr="00303AE0">
        <w:rPr>
          <w:rtl/>
        </w:rPr>
        <w:t xml:space="preserve">, </w:t>
      </w:r>
      <w:r>
        <w:rPr>
          <w:rFonts w:hint="cs"/>
          <w:rtl/>
        </w:rPr>
        <w:t>"</w:t>
      </w:r>
      <w:r w:rsidRPr="005F43EA">
        <w:rPr>
          <w:rFonts w:hint="cs"/>
          <w:rtl/>
        </w:rPr>
        <w:t>נתוני אקלים וסביבה פדגוגית בשנים תשע"ב</w:t>
      </w:r>
      <w:r>
        <w:rPr>
          <w:rFonts w:hint="cs"/>
          <w:rtl/>
        </w:rPr>
        <w:t xml:space="preserve"> </w:t>
      </w:r>
      <w:r w:rsidRPr="005F43EA">
        <w:rPr>
          <w:rFonts w:hint="cs"/>
          <w:rtl/>
        </w:rPr>
        <w:t>-</w:t>
      </w:r>
      <w:r>
        <w:rPr>
          <w:rFonts w:hint="cs"/>
          <w:rtl/>
        </w:rPr>
        <w:t xml:space="preserve"> </w:t>
      </w:r>
      <w:r w:rsidRPr="005F43EA">
        <w:rPr>
          <w:rFonts w:hint="cs"/>
          <w:rtl/>
        </w:rPr>
        <w:t>תשפ"ב - סקר מדגמי</w:t>
      </w:r>
      <w:r>
        <w:rPr>
          <w:rFonts w:hint="cs"/>
          <w:rtl/>
        </w:rPr>
        <w:t>"</w:t>
      </w:r>
      <w:r w:rsidRPr="005F43EA">
        <w:rPr>
          <w:rFonts w:hint="cs"/>
          <w:rtl/>
        </w:rPr>
        <w:t xml:space="preserve"> </w:t>
      </w:r>
      <w:r>
        <w:rPr>
          <w:rFonts w:hint="cs"/>
          <w:rtl/>
        </w:rPr>
        <w:t>(</w:t>
      </w:r>
      <w:r w:rsidRPr="00303AE0">
        <w:rPr>
          <w:rFonts w:hint="cs"/>
          <w:rtl/>
        </w:rPr>
        <w:t>ספטמ</w:t>
      </w:r>
      <w:r w:rsidRPr="00303AE0">
        <w:rPr>
          <w:rtl/>
        </w:rPr>
        <w:t>בר 20</w:t>
      </w:r>
      <w:r w:rsidRPr="00303AE0">
        <w:rPr>
          <w:rFonts w:hint="cs"/>
          <w:rtl/>
        </w:rPr>
        <w:t>22</w:t>
      </w:r>
      <w:r>
        <w:rPr>
          <w:rFonts w:hint="cs"/>
          <w:rtl/>
        </w:rPr>
        <w:t xml:space="preserve">) </w:t>
      </w:r>
    </w:p>
    <w:p w14:paraId="0707F278" w14:textId="77777777" w:rsidR="00323176" w:rsidRDefault="00323176" w:rsidP="0010195F">
      <w:pPr>
        <w:pStyle w:val="af0"/>
      </w:pPr>
      <w:r>
        <w:rPr>
          <w:rtl/>
        </w:rPr>
        <w:tab/>
      </w:r>
      <w:hyperlink r:id="rId27" w:history="1">
        <w:r w:rsidRPr="00C50CFF">
          <w:rPr>
            <w:rStyle w:val="Hyperlink"/>
          </w:rPr>
          <w:t>meyda.education.gov.il/files/Rama/Aklim_gishur_2022.pdf</w:t>
        </w:r>
      </w:hyperlink>
    </w:p>
  </w:footnote>
  <w:footnote w:id="89">
    <w:p w14:paraId="56ED891C" w14:textId="77777777" w:rsidR="00323176" w:rsidRDefault="00323176" w:rsidP="0010195F">
      <w:pPr>
        <w:pStyle w:val="af0"/>
        <w:rPr>
          <w:rtl/>
        </w:rPr>
      </w:pPr>
      <w:r>
        <w:rPr>
          <w:rStyle w:val="af2"/>
        </w:rPr>
        <w:footnoteRef/>
      </w:r>
      <w:r>
        <w:rPr>
          <w:rtl/>
        </w:rPr>
        <w:t xml:space="preserve"> </w:t>
      </w:r>
      <w:r>
        <w:rPr>
          <w:rtl/>
        </w:rPr>
        <w:tab/>
      </w:r>
      <w:r w:rsidRPr="00F44B9A">
        <w:rPr>
          <w:rtl/>
        </w:rPr>
        <w:t>ב</w:t>
      </w:r>
      <w:r>
        <w:rPr>
          <w:rFonts w:hint="cs"/>
          <w:rtl/>
        </w:rPr>
        <w:t>שנה"ל ה</w:t>
      </w:r>
      <w:r w:rsidRPr="00F44B9A">
        <w:rPr>
          <w:rtl/>
        </w:rPr>
        <w:t>תשפ"א לא הועברו שאלונים בשל מגפת הקורונה</w:t>
      </w:r>
      <w:r>
        <w:rPr>
          <w:rFonts w:hint="cs"/>
          <w:rtl/>
        </w:rPr>
        <w:t>.</w:t>
      </w:r>
    </w:p>
  </w:footnote>
  <w:footnote w:id="90">
    <w:p w14:paraId="71B1D4C1" w14:textId="77777777" w:rsidR="0086150B" w:rsidRDefault="00323176" w:rsidP="0010195F">
      <w:pPr>
        <w:pStyle w:val="af0"/>
        <w:rPr>
          <w:rFonts w:ascii="David" w:hAnsi="David"/>
          <w:rtl/>
        </w:rPr>
      </w:pPr>
      <w:r>
        <w:rPr>
          <w:rStyle w:val="af2"/>
        </w:rPr>
        <w:footnoteRef/>
      </w:r>
      <w:r>
        <w:rPr>
          <w:rtl/>
        </w:rPr>
        <w:t xml:space="preserve"> </w:t>
      </w:r>
      <w:r>
        <w:rPr>
          <w:rtl/>
        </w:rPr>
        <w:tab/>
      </w:r>
      <w:r w:rsidRPr="00F55E14">
        <w:rPr>
          <w:rtl/>
        </w:rPr>
        <w:t xml:space="preserve">בשנת </w:t>
      </w:r>
      <w:r>
        <w:rPr>
          <w:rFonts w:hint="cs"/>
          <w:rtl/>
        </w:rPr>
        <w:t>ה</w:t>
      </w:r>
      <w:r w:rsidRPr="00F55E14">
        <w:rPr>
          <w:rtl/>
        </w:rPr>
        <w:t>תשפ"ב עודכנו שאלוני האקלים והסביבה הפדגוגית כך שישקפו את מודל "תמונת מצב" (מודל ההערכה הבית</w:t>
      </w:r>
      <w:r>
        <w:rPr>
          <w:rFonts w:hint="cs"/>
          <w:rtl/>
        </w:rPr>
        <w:t>-</w:t>
      </w:r>
      <w:r w:rsidRPr="00F55E14">
        <w:rPr>
          <w:rtl/>
        </w:rPr>
        <w:t>ספרי החדש שגובש ב</w:t>
      </w:r>
      <w:r>
        <w:rPr>
          <w:rFonts w:hint="cs"/>
          <w:rtl/>
        </w:rPr>
        <w:t>שנת ה</w:t>
      </w:r>
      <w:r w:rsidRPr="00F55E14">
        <w:rPr>
          <w:rtl/>
        </w:rPr>
        <w:t>תש"ף) ואת השינויים במציאות החברתית, הטכנולוגית והחינוכית בישראל בעשור האחרון</w:t>
      </w:r>
      <w:r>
        <w:rPr>
          <w:rFonts w:hint="cs"/>
          <w:rtl/>
        </w:rPr>
        <w:t xml:space="preserve">. </w:t>
      </w:r>
      <w:r w:rsidRPr="00B848B0">
        <w:rPr>
          <w:rFonts w:hint="cs"/>
          <w:rtl/>
        </w:rPr>
        <w:t xml:space="preserve">בין המיומנויות </w:t>
      </w:r>
      <w:r>
        <w:rPr>
          <w:rFonts w:hint="cs"/>
          <w:rtl/>
        </w:rPr>
        <w:t>שעל</w:t>
      </w:r>
      <w:r w:rsidRPr="00B848B0">
        <w:rPr>
          <w:rFonts w:hint="cs"/>
          <w:rtl/>
        </w:rPr>
        <w:t>יהן נשאלו התלמידים</w:t>
      </w:r>
      <w:r>
        <w:rPr>
          <w:rFonts w:hint="cs"/>
          <w:rtl/>
        </w:rPr>
        <w:t xml:space="preserve"> במתכונת השאלון החדשה</w:t>
      </w:r>
      <w:r w:rsidRPr="00B848B0">
        <w:rPr>
          <w:rFonts w:hint="cs"/>
          <w:rtl/>
        </w:rPr>
        <w:t xml:space="preserve">: </w:t>
      </w:r>
      <w:r w:rsidRPr="00B848B0">
        <w:rPr>
          <w:rtl/>
        </w:rPr>
        <w:t xml:space="preserve">חיפוש מידע באינטרנט, שימוש במגוון תוכנות </w:t>
      </w:r>
      <w:r>
        <w:rPr>
          <w:rFonts w:hint="cs"/>
          <w:rtl/>
        </w:rPr>
        <w:t>ה</w:t>
      </w:r>
      <w:r w:rsidRPr="00B848B0">
        <w:rPr>
          <w:rtl/>
        </w:rPr>
        <w:t>נפוצות בב</w:t>
      </w:r>
      <w:r>
        <w:rPr>
          <w:rFonts w:hint="cs"/>
          <w:rtl/>
        </w:rPr>
        <w:t>תיה"ס</w:t>
      </w:r>
      <w:r w:rsidRPr="00B848B0">
        <w:rPr>
          <w:rtl/>
        </w:rPr>
        <w:t xml:space="preserve"> לצורכי למידה </w:t>
      </w:r>
      <w:r w:rsidRPr="00B848B0">
        <w:rPr>
          <w:rFonts w:hint="cs"/>
          <w:rtl/>
        </w:rPr>
        <w:t>(</w:t>
      </w:r>
      <w:r w:rsidRPr="00B848B0">
        <w:rPr>
          <w:rtl/>
        </w:rPr>
        <w:t>כדוגמת תוכנות אופיס ותוכנות ללמידה מרחוק</w:t>
      </w:r>
      <w:r w:rsidRPr="00B848B0">
        <w:rPr>
          <w:rFonts w:hint="cs"/>
          <w:rtl/>
        </w:rPr>
        <w:t>)</w:t>
      </w:r>
      <w:r w:rsidRPr="00B848B0">
        <w:rPr>
          <w:rtl/>
        </w:rPr>
        <w:t xml:space="preserve">, הערכת </w:t>
      </w:r>
      <w:r>
        <w:rPr>
          <w:rFonts w:hint="cs"/>
          <w:rtl/>
        </w:rPr>
        <w:t>ה</w:t>
      </w:r>
      <w:r w:rsidRPr="00B848B0">
        <w:rPr>
          <w:rtl/>
        </w:rPr>
        <w:t>איכות ו</w:t>
      </w:r>
      <w:r>
        <w:rPr>
          <w:rFonts w:hint="cs"/>
          <w:rtl/>
        </w:rPr>
        <w:t>ה</w:t>
      </w:r>
      <w:r w:rsidRPr="00B848B0">
        <w:rPr>
          <w:rtl/>
        </w:rPr>
        <w:t>אמינות</w:t>
      </w:r>
      <w:r>
        <w:rPr>
          <w:rFonts w:hint="cs"/>
          <w:rtl/>
        </w:rPr>
        <w:t xml:space="preserve"> של</w:t>
      </w:r>
      <w:r w:rsidRPr="00B848B0">
        <w:rPr>
          <w:rtl/>
        </w:rPr>
        <w:t xml:space="preserve"> המידע </w:t>
      </w:r>
      <w:r>
        <w:rPr>
          <w:rFonts w:hint="cs"/>
          <w:rtl/>
        </w:rPr>
        <w:t>ה</w:t>
      </w:r>
      <w:r w:rsidRPr="00B848B0">
        <w:rPr>
          <w:rtl/>
        </w:rPr>
        <w:t>מתקבל והימנעות מסכנות ברשת</w:t>
      </w:r>
      <w:r>
        <w:rPr>
          <w:rFonts w:hint="cs"/>
          <w:rtl/>
        </w:rPr>
        <w:t xml:space="preserve">. </w:t>
      </w:r>
      <w:r w:rsidRPr="00F55E14">
        <w:rPr>
          <w:rFonts w:ascii="David" w:hAnsi="David" w:hint="cs"/>
          <w:rtl/>
        </w:rPr>
        <w:t>ראו:</w:t>
      </w:r>
      <w:r>
        <w:rPr>
          <w:rFonts w:hint="cs"/>
          <w:rtl/>
        </w:rPr>
        <w:t xml:space="preserve"> </w:t>
      </w:r>
      <w:r>
        <w:rPr>
          <w:rFonts w:ascii="David" w:hAnsi="David" w:hint="cs"/>
          <w:rtl/>
        </w:rPr>
        <w:t>ראמ"ה</w:t>
      </w:r>
      <w:r w:rsidRPr="00AD3012">
        <w:rPr>
          <w:rFonts w:ascii="David" w:hAnsi="David"/>
          <w:rtl/>
        </w:rPr>
        <w:t xml:space="preserve">, </w:t>
      </w:r>
      <w:r w:rsidRPr="00A83FCF">
        <w:rPr>
          <w:rFonts w:ascii="David" w:hAnsi="David" w:hint="cs"/>
          <w:rtl/>
        </w:rPr>
        <w:t>"תמונת מצב" - נ</w:t>
      </w:r>
      <w:r w:rsidRPr="00A83FCF">
        <w:rPr>
          <w:rFonts w:ascii="David" w:hAnsi="David"/>
          <w:rtl/>
        </w:rPr>
        <w:t xml:space="preserve">תוני </w:t>
      </w:r>
      <w:r w:rsidRPr="00A83FCF">
        <w:rPr>
          <w:rFonts w:ascii="David" w:hAnsi="David" w:hint="cs"/>
          <w:rtl/>
        </w:rPr>
        <w:t>ה</w:t>
      </w:r>
      <w:r w:rsidRPr="00A83FCF">
        <w:rPr>
          <w:rFonts w:ascii="David" w:hAnsi="David"/>
          <w:rtl/>
        </w:rPr>
        <w:t xml:space="preserve">אקלים </w:t>
      </w:r>
      <w:r w:rsidRPr="00A83FCF">
        <w:rPr>
          <w:rFonts w:ascii="David" w:hAnsi="David" w:hint="cs"/>
          <w:rtl/>
        </w:rPr>
        <w:t xml:space="preserve">החינוכי </w:t>
      </w:r>
      <w:r w:rsidRPr="00A83FCF">
        <w:rPr>
          <w:rFonts w:ascii="David" w:hAnsi="David"/>
          <w:rtl/>
        </w:rPr>
        <w:t>ו</w:t>
      </w:r>
      <w:r w:rsidRPr="00A83FCF">
        <w:rPr>
          <w:rFonts w:ascii="David" w:hAnsi="David" w:hint="cs"/>
          <w:rtl/>
        </w:rPr>
        <w:t>ה</w:t>
      </w:r>
      <w:r w:rsidRPr="00A83FCF">
        <w:rPr>
          <w:rFonts w:ascii="David" w:hAnsi="David"/>
          <w:rtl/>
        </w:rPr>
        <w:t xml:space="preserve">סביבה </w:t>
      </w:r>
      <w:r w:rsidRPr="00A83FCF">
        <w:rPr>
          <w:rFonts w:ascii="David" w:hAnsi="David" w:hint="cs"/>
          <w:rtl/>
        </w:rPr>
        <w:t>ה</w:t>
      </w:r>
      <w:r w:rsidRPr="00A83FCF">
        <w:rPr>
          <w:rFonts w:ascii="David" w:hAnsi="David"/>
          <w:rtl/>
        </w:rPr>
        <w:t xml:space="preserve">פדגוגית </w:t>
      </w:r>
      <w:r w:rsidRPr="00A83FCF">
        <w:rPr>
          <w:rFonts w:ascii="David" w:hAnsi="David" w:hint="cs"/>
          <w:rtl/>
        </w:rPr>
        <w:t>- דוח ארצי לשנה"ל תשפ"ב</w:t>
      </w:r>
      <w:r>
        <w:rPr>
          <w:rFonts w:ascii="David" w:hAnsi="David" w:hint="cs"/>
          <w:b/>
          <w:bCs/>
          <w:rtl/>
        </w:rPr>
        <w:t xml:space="preserve"> </w:t>
      </w:r>
      <w:r w:rsidRPr="005E20A2">
        <w:rPr>
          <w:rFonts w:ascii="David" w:hAnsi="David"/>
          <w:rtl/>
        </w:rPr>
        <w:t>(</w:t>
      </w:r>
      <w:r>
        <w:rPr>
          <w:rFonts w:ascii="David" w:hAnsi="David" w:hint="cs"/>
          <w:rtl/>
        </w:rPr>
        <w:t>ספטמ</w:t>
      </w:r>
      <w:r w:rsidRPr="00AD3012">
        <w:rPr>
          <w:rFonts w:ascii="David" w:hAnsi="David"/>
          <w:rtl/>
        </w:rPr>
        <w:t>בר 20</w:t>
      </w:r>
      <w:r>
        <w:rPr>
          <w:rFonts w:ascii="David" w:hAnsi="David" w:hint="cs"/>
          <w:rtl/>
        </w:rPr>
        <w:t>22)</w:t>
      </w:r>
    </w:p>
    <w:p w14:paraId="4E3BEB4B" w14:textId="77777777" w:rsidR="00323176" w:rsidRDefault="00323176" w:rsidP="0086150B">
      <w:pPr>
        <w:pStyle w:val="af0"/>
        <w:ind w:firstLine="0"/>
        <w:rPr>
          <w:rtl/>
        </w:rPr>
      </w:pPr>
      <w:r>
        <w:rPr>
          <w:rFonts w:ascii="David" w:hAnsi="David" w:hint="cs"/>
          <w:rtl/>
        </w:rPr>
        <w:t xml:space="preserve"> </w:t>
      </w:r>
      <w:hyperlink r:id="rId28" w:history="1">
        <w:r w:rsidRPr="00CB337A">
          <w:rPr>
            <w:rStyle w:val="Hyperlink"/>
            <w:rFonts w:ascii="David" w:hAnsi="David"/>
          </w:rPr>
          <w:t>meyda.education.gov.il/files/Rama/Aklim_report_2022.pdf</w:t>
        </w:r>
      </w:hyperlink>
    </w:p>
  </w:footnote>
  <w:footnote w:id="91">
    <w:p w14:paraId="6BBE8DC3" w14:textId="77777777" w:rsidR="00323176" w:rsidRDefault="00323176" w:rsidP="0010195F">
      <w:pPr>
        <w:pStyle w:val="af0"/>
        <w:rPr>
          <w:rtl/>
        </w:rPr>
      </w:pPr>
      <w:r>
        <w:rPr>
          <w:rStyle w:val="af2"/>
        </w:rPr>
        <w:footnoteRef/>
      </w:r>
      <w:r>
        <w:rPr>
          <w:rtl/>
        </w:rPr>
        <w:t xml:space="preserve"> </w:t>
      </w:r>
      <w:r>
        <w:rPr>
          <w:rtl/>
        </w:rPr>
        <w:tab/>
      </w:r>
      <w:r>
        <w:rPr>
          <w:rFonts w:hint="cs"/>
          <w:rtl/>
        </w:rPr>
        <w:t>ראמ"ה, "סקר תלמידים תשפ"ג - דיווח נתונים" (ספטמבר 2024)</w:t>
      </w:r>
    </w:p>
    <w:p w14:paraId="085152CD" w14:textId="77777777" w:rsidR="00323176" w:rsidRDefault="00476371" w:rsidP="0010195F">
      <w:pPr>
        <w:pStyle w:val="af0"/>
        <w:ind w:firstLine="0"/>
      </w:pPr>
      <w:hyperlink r:id="rId29" w:history="1">
        <w:r w:rsidR="00323176" w:rsidRPr="00E0211A">
          <w:rPr>
            <w:rStyle w:val="Hyperlink"/>
          </w:rPr>
          <w:t>meyda.education.gov.il/files/Rama/Surveys23_students.pdf</w:t>
        </w:r>
      </w:hyperlink>
      <w:r w:rsidR="00323176">
        <w:rPr>
          <w:rFonts w:hint="cs"/>
          <w:rtl/>
        </w:rPr>
        <w:t xml:space="preserve"> </w:t>
      </w:r>
    </w:p>
  </w:footnote>
  <w:footnote w:id="92">
    <w:p w14:paraId="32E237BF"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ראו גם: מבקר המדינה, </w:t>
      </w:r>
      <w:r w:rsidRPr="005E20A2">
        <w:rPr>
          <w:b/>
          <w:bCs/>
          <w:rtl/>
        </w:rPr>
        <w:t xml:space="preserve">דוח </w:t>
      </w:r>
      <w:r w:rsidRPr="005E20A2">
        <w:rPr>
          <w:rFonts w:hint="cs"/>
          <w:b/>
          <w:bCs/>
          <w:rtl/>
        </w:rPr>
        <w:t>שנתי 71ב</w:t>
      </w:r>
      <w:r>
        <w:rPr>
          <w:rFonts w:hint="cs"/>
          <w:rtl/>
        </w:rPr>
        <w:t xml:space="preserve"> "המוכנות</w:t>
      </w:r>
      <w:r>
        <w:rPr>
          <w:rtl/>
        </w:rPr>
        <w:t xml:space="preserve"> לשוק העבודה המשתנה</w:t>
      </w:r>
      <w:r>
        <w:rPr>
          <w:rFonts w:hint="cs"/>
          <w:rtl/>
        </w:rPr>
        <w:t>" (2021) בפרק</w:t>
      </w:r>
      <w:r>
        <w:rPr>
          <w:rtl/>
        </w:rPr>
        <w:t xml:space="preserve"> "הקניית אוריינות דיגיטלית לאורך החיים", עמ' 233.</w:t>
      </w:r>
    </w:p>
  </w:footnote>
  <w:footnote w:id="93">
    <w:p w14:paraId="2B8179D9" w14:textId="77777777" w:rsidR="00323176" w:rsidRDefault="00323176" w:rsidP="0010195F">
      <w:pPr>
        <w:pStyle w:val="af0"/>
        <w:rPr>
          <w:rtl/>
        </w:rPr>
      </w:pPr>
      <w:r>
        <w:rPr>
          <w:rStyle w:val="af2"/>
        </w:rPr>
        <w:footnoteRef/>
      </w:r>
      <w:r>
        <w:rPr>
          <w:rtl/>
        </w:rPr>
        <w:t xml:space="preserve"> </w:t>
      </w:r>
      <w:r>
        <w:rPr>
          <w:rtl/>
        </w:rPr>
        <w:tab/>
      </w:r>
      <w:r>
        <w:rPr>
          <w:rFonts w:hint="cs"/>
          <w:rtl/>
        </w:rPr>
        <w:t>ארז פורת, אינה בלאו ועזי ברק, "</w:t>
      </w:r>
      <w:r w:rsidRPr="005306A1">
        <w:rPr>
          <w:rtl/>
        </w:rPr>
        <w:t xml:space="preserve">אוריינות דיגיטלית של תלמידים </w:t>
      </w:r>
      <w:r>
        <w:rPr>
          <w:rFonts w:hint="cs"/>
          <w:rtl/>
        </w:rPr>
        <w:t>-</w:t>
      </w:r>
      <w:r w:rsidRPr="005306A1">
        <w:rPr>
          <w:rtl/>
        </w:rPr>
        <w:t xml:space="preserve"> דיווח-עצמי לעומת ביצוע בפועל</w:t>
      </w:r>
      <w:r>
        <w:rPr>
          <w:rFonts w:hint="cs"/>
          <w:rtl/>
        </w:rPr>
        <w:t>", ב</w:t>
      </w:r>
      <w:r>
        <w:rPr>
          <w:rtl/>
        </w:rPr>
        <w:t xml:space="preserve">תוך: י' עשת, א' בלאו, א' כספי, נ' גרי, י' קלמן, ו' זילבר-ורוד (עורכים), </w:t>
      </w:r>
      <w:r w:rsidRPr="0051031F">
        <w:rPr>
          <w:b/>
          <w:bCs/>
          <w:rtl/>
        </w:rPr>
        <w:t>ספר הכנס השנים-עשר לחקר חדשנות וטכנולוגית למידה ע"ש צ'ייס: האדם הלומד בעידן הטכנולוגי</w:t>
      </w:r>
      <w:r>
        <w:rPr>
          <w:rFonts w:hint="cs"/>
          <w:rtl/>
        </w:rPr>
        <w:t xml:space="preserve"> (2017)</w:t>
      </w:r>
      <w:r>
        <w:rPr>
          <w:rtl/>
        </w:rPr>
        <w:t xml:space="preserve">, עמ' </w:t>
      </w:r>
      <w:r>
        <w:rPr>
          <w:rFonts w:hint="cs"/>
          <w:rtl/>
        </w:rPr>
        <w:t>160 - 173]; האוניברסיטה הפתוחה, המחלקה לחינוך ופסיכולוגיה, דוח מסכם לד"ר אודט סלע, לשכת המדען הראשי של משרד החינוך, "</w:t>
      </w:r>
      <w:r w:rsidRPr="00A143FA">
        <w:rPr>
          <w:rFonts w:hint="cs"/>
          <w:rtl/>
        </w:rPr>
        <w:t>פיתוח</w:t>
      </w:r>
      <w:r w:rsidRPr="00A143FA">
        <w:rPr>
          <w:rtl/>
        </w:rPr>
        <w:t xml:space="preserve"> </w:t>
      </w:r>
      <w:r w:rsidRPr="00A143FA">
        <w:rPr>
          <w:rFonts w:hint="cs"/>
          <w:rtl/>
        </w:rPr>
        <w:t>מיומנויות</w:t>
      </w:r>
      <w:r w:rsidRPr="00A143FA">
        <w:rPr>
          <w:rtl/>
        </w:rPr>
        <w:t xml:space="preserve"> </w:t>
      </w:r>
      <w:r w:rsidRPr="00A143FA">
        <w:rPr>
          <w:rFonts w:hint="cs"/>
          <w:rtl/>
        </w:rPr>
        <w:t>יסוד</w:t>
      </w:r>
      <w:r w:rsidRPr="00A143FA">
        <w:rPr>
          <w:rtl/>
        </w:rPr>
        <w:t xml:space="preserve"> </w:t>
      </w:r>
      <w:r w:rsidRPr="00A143FA">
        <w:rPr>
          <w:rFonts w:hint="cs"/>
          <w:rtl/>
        </w:rPr>
        <w:t>של</w:t>
      </w:r>
      <w:r w:rsidRPr="00A143FA">
        <w:rPr>
          <w:rtl/>
        </w:rPr>
        <w:t xml:space="preserve"> </w:t>
      </w:r>
      <w:r w:rsidRPr="00A143FA">
        <w:rPr>
          <w:rFonts w:hint="cs"/>
          <w:rtl/>
        </w:rPr>
        <w:t>אוריינות</w:t>
      </w:r>
      <w:r w:rsidRPr="00A143FA">
        <w:rPr>
          <w:rtl/>
        </w:rPr>
        <w:t xml:space="preserve"> </w:t>
      </w:r>
      <w:r w:rsidRPr="00A143FA">
        <w:rPr>
          <w:rFonts w:hint="cs"/>
          <w:rtl/>
        </w:rPr>
        <w:t>דיגיטלית</w:t>
      </w:r>
      <w:r>
        <w:rPr>
          <w:rFonts w:hint="cs"/>
          <w:rtl/>
        </w:rPr>
        <w:t xml:space="preserve"> - </w:t>
      </w:r>
      <w:r w:rsidRPr="00A143FA">
        <w:rPr>
          <w:rFonts w:hint="cs"/>
          <w:rtl/>
        </w:rPr>
        <w:t>שיפור</w:t>
      </w:r>
      <w:r w:rsidRPr="00A143FA">
        <w:rPr>
          <w:rtl/>
        </w:rPr>
        <w:t xml:space="preserve"> </w:t>
      </w:r>
      <w:r w:rsidRPr="00A143FA">
        <w:rPr>
          <w:rFonts w:hint="cs"/>
          <w:rtl/>
        </w:rPr>
        <w:t>הוראת</w:t>
      </w:r>
      <w:r w:rsidRPr="00A143FA">
        <w:rPr>
          <w:rtl/>
        </w:rPr>
        <w:t xml:space="preserve"> </w:t>
      </w:r>
      <w:r w:rsidRPr="00A143FA">
        <w:rPr>
          <w:rFonts w:hint="cs"/>
          <w:rtl/>
        </w:rPr>
        <w:t>השפה</w:t>
      </w:r>
      <w:r w:rsidRPr="00A143FA">
        <w:rPr>
          <w:rtl/>
        </w:rPr>
        <w:t xml:space="preserve"> </w:t>
      </w:r>
      <w:r w:rsidRPr="00A143FA">
        <w:rPr>
          <w:rFonts w:hint="cs"/>
          <w:rtl/>
        </w:rPr>
        <w:t>העברית</w:t>
      </w:r>
      <w:r w:rsidRPr="00A143FA">
        <w:rPr>
          <w:rtl/>
        </w:rPr>
        <w:t xml:space="preserve"> </w:t>
      </w:r>
      <w:r w:rsidRPr="00A143FA">
        <w:rPr>
          <w:rFonts w:hint="cs"/>
          <w:rtl/>
        </w:rPr>
        <w:t>לדוברי</w:t>
      </w:r>
      <w:r w:rsidRPr="00A143FA">
        <w:rPr>
          <w:rtl/>
        </w:rPr>
        <w:t xml:space="preserve"> </w:t>
      </w:r>
      <w:r w:rsidRPr="00A143FA">
        <w:rPr>
          <w:rFonts w:hint="cs"/>
          <w:rtl/>
        </w:rPr>
        <w:t>עברית</w:t>
      </w:r>
      <w:r w:rsidRPr="00A143FA">
        <w:rPr>
          <w:rtl/>
        </w:rPr>
        <w:t xml:space="preserve"> </w:t>
      </w:r>
      <w:r w:rsidRPr="00A143FA">
        <w:rPr>
          <w:rFonts w:hint="cs"/>
          <w:rtl/>
        </w:rPr>
        <w:t>ולדוברי</w:t>
      </w:r>
      <w:r w:rsidRPr="00A143FA">
        <w:rPr>
          <w:rtl/>
        </w:rPr>
        <w:t xml:space="preserve"> </w:t>
      </w:r>
      <w:r w:rsidRPr="00A143FA">
        <w:rPr>
          <w:rFonts w:hint="cs"/>
          <w:rtl/>
        </w:rPr>
        <w:t>ערבית</w:t>
      </w:r>
      <w:r w:rsidRPr="00A143FA">
        <w:rPr>
          <w:rtl/>
        </w:rPr>
        <w:t xml:space="preserve"> </w:t>
      </w:r>
      <w:r w:rsidRPr="00A143FA">
        <w:rPr>
          <w:rFonts w:hint="cs"/>
          <w:rtl/>
        </w:rPr>
        <w:t>באמצעות</w:t>
      </w:r>
      <w:r w:rsidRPr="00A143FA">
        <w:rPr>
          <w:rtl/>
        </w:rPr>
        <w:t xml:space="preserve"> </w:t>
      </w:r>
      <w:r w:rsidRPr="00A143FA">
        <w:rPr>
          <w:rFonts w:hint="cs"/>
          <w:rtl/>
        </w:rPr>
        <w:t>שימוש</w:t>
      </w:r>
      <w:r>
        <w:rPr>
          <w:rFonts w:hint="cs"/>
          <w:rtl/>
        </w:rPr>
        <w:t xml:space="preserve"> </w:t>
      </w:r>
      <w:r w:rsidRPr="00A143FA">
        <w:rPr>
          <w:rFonts w:hint="cs"/>
          <w:rtl/>
        </w:rPr>
        <w:t>מושכל</w:t>
      </w:r>
      <w:r w:rsidRPr="00A143FA">
        <w:rPr>
          <w:rtl/>
        </w:rPr>
        <w:t xml:space="preserve"> </w:t>
      </w:r>
      <w:r w:rsidRPr="00A143FA">
        <w:rPr>
          <w:rFonts w:hint="cs"/>
          <w:rtl/>
        </w:rPr>
        <w:t>בספרים</w:t>
      </w:r>
      <w:r w:rsidRPr="00A143FA">
        <w:rPr>
          <w:rtl/>
        </w:rPr>
        <w:t xml:space="preserve"> </w:t>
      </w:r>
      <w:r w:rsidRPr="00A143FA">
        <w:rPr>
          <w:rFonts w:hint="cs"/>
          <w:rtl/>
        </w:rPr>
        <w:t>ותכנים</w:t>
      </w:r>
      <w:r w:rsidRPr="00A143FA">
        <w:rPr>
          <w:rtl/>
        </w:rPr>
        <w:t xml:space="preserve"> </w:t>
      </w:r>
      <w:r w:rsidRPr="00A143FA">
        <w:rPr>
          <w:rFonts w:hint="cs"/>
          <w:rtl/>
        </w:rPr>
        <w:t>דיגיטליים</w:t>
      </w:r>
      <w:r>
        <w:rPr>
          <w:rFonts w:hint="cs"/>
          <w:rtl/>
        </w:rPr>
        <w:t>" (דצמבר 2020), עמ' 72 - 80.</w:t>
      </w:r>
    </w:p>
  </w:footnote>
  <w:footnote w:id="94">
    <w:p w14:paraId="212C3D0B" w14:textId="77777777" w:rsidR="00323176" w:rsidRDefault="00323176" w:rsidP="0010195F">
      <w:pPr>
        <w:pStyle w:val="af0"/>
        <w:rPr>
          <w:rtl/>
        </w:rPr>
      </w:pPr>
      <w:r>
        <w:rPr>
          <w:rStyle w:val="af2"/>
        </w:rPr>
        <w:footnoteRef/>
      </w:r>
      <w:r>
        <w:rPr>
          <w:rtl/>
        </w:rPr>
        <w:t xml:space="preserve"> </w:t>
      </w:r>
      <w:r>
        <w:rPr>
          <w:rtl/>
        </w:rPr>
        <w:tab/>
      </w:r>
      <w:bookmarkStart w:id="42" w:name="_Hlk202803220"/>
      <w:r w:rsidRPr="00367A14">
        <w:rPr>
          <w:rFonts w:hint="cs"/>
          <w:rtl/>
        </w:rPr>
        <w:t>לשכת המדען הראשי, משרד החינוך, ד"ר סיגל בן עמרם</w:t>
      </w:r>
      <w:r>
        <w:rPr>
          <w:rFonts w:hint="cs"/>
          <w:rtl/>
        </w:rPr>
        <w:t>,</w:t>
      </w:r>
      <w:r w:rsidRPr="00367A14">
        <w:rPr>
          <w:rFonts w:hint="cs"/>
          <w:rtl/>
        </w:rPr>
        <w:t xml:space="preserve"> "אוריינות דיגיטלית - אוסף סקירות קצרות שהוגש ללשכת המדען הראשי, משרד החינוך" (אוגוסט 2022)</w:t>
      </w:r>
    </w:p>
    <w:p w14:paraId="392EA637" w14:textId="77777777" w:rsidR="00323176" w:rsidRDefault="00476371" w:rsidP="0010195F">
      <w:pPr>
        <w:pStyle w:val="af0"/>
        <w:ind w:firstLine="0"/>
      </w:pPr>
      <w:hyperlink r:id="rId30" w:history="1">
        <w:r w:rsidR="00323176" w:rsidRPr="00367A14">
          <w:rPr>
            <w:rStyle w:val="Hyperlink"/>
          </w:rPr>
          <w:t>meyda.education.gov.il/files/LishcatMadaan/Ogdanim/digital-literacy.pdf</w:t>
        </w:r>
      </w:hyperlink>
      <w:bookmarkEnd w:id="42"/>
    </w:p>
  </w:footnote>
  <w:footnote w:id="95">
    <w:p w14:paraId="4DAB4FF1" w14:textId="77777777" w:rsidR="0086150B" w:rsidRDefault="00323176" w:rsidP="0010195F">
      <w:pPr>
        <w:pStyle w:val="af0"/>
      </w:pPr>
      <w:r>
        <w:rPr>
          <w:rStyle w:val="af2"/>
        </w:rPr>
        <w:footnoteRef/>
      </w:r>
      <w:r>
        <w:rPr>
          <w:rtl/>
        </w:rPr>
        <w:t xml:space="preserve"> </w:t>
      </w:r>
      <w:r>
        <w:rPr>
          <w:rtl/>
        </w:rPr>
        <w:tab/>
      </w:r>
      <w:r>
        <w:rPr>
          <w:rFonts w:hint="cs"/>
          <w:rtl/>
        </w:rPr>
        <w:t>חוזר מנכ"ל "מ</w:t>
      </w:r>
      <w:r w:rsidRPr="00102413">
        <w:rPr>
          <w:rtl/>
        </w:rPr>
        <w:t>ערך ההערכה והמדידה במערכת החינוך</w:t>
      </w:r>
      <w:r>
        <w:rPr>
          <w:rFonts w:hint="cs"/>
          <w:rtl/>
        </w:rPr>
        <w:t xml:space="preserve">", הוראת קבע 0398 (3.7.23). </w:t>
      </w:r>
    </w:p>
    <w:p w14:paraId="4026A0B9" w14:textId="77777777" w:rsidR="00323176" w:rsidRPr="00102413" w:rsidRDefault="00323176" w:rsidP="0086150B">
      <w:pPr>
        <w:pStyle w:val="af0"/>
        <w:ind w:firstLine="0"/>
        <w:rPr>
          <w:rtl/>
        </w:rPr>
      </w:pPr>
      <w:r w:rsidRPr="00D40BAB">
        <w:t>https://apps.education.gov.il/Mankal/horaa.aspx?siduri=499#_Toc256000007</w:t>
      </w:r>
    </w:p>
  </w:footnote>
  <w:footnote w:id="96">
    <w:p w14:paraId="24F0C0AF" w14:textId="77777777" w:rsidR="00323176" w:rsidRDefault="00323176" w:rsidP="0010195F">
      <w:pPr>
        <w:pStyle w:val="af0"/>
        <w:rPr>
          <w:rtl/>
        </w:rPr>
      </w:pPr>
      <w:r>
        <w:rPr>
          <w:rStyle w:val="af2"/>
        </w:rPr>
        <w:footnoteRef/>
      </w:r>
      <w:r>
        <w:rPr>
          <w:rtl/>
        </w:rPr>
        <w:t xml:space="preserve"> </w:t>
      </w:r>
      <w:r>
        <w:rPr>
          <w:rtl/>
        </w:rPr>
        <w:tab/>
      </w:r>
      <w:r>
        <w:rPr>
          <w:rFonts w:hint="cs"/>
          <w:rtl/>
        </w:rPr>
        <w:t>חוזר מנכ"ל "מ</w:t>
      </w:r>
      <w:r w:rsidRPr="00102413">
        <w:rPr>
          <w:rtl/>
        </w:rPr>
        <w:t>ערך ההערכה והמדידה במערכת החינוך</w:t>
      </w:r>
      <w:r>
        <w:rPr>
          <w:rFonts w:hint="cs"/>
          <w:rtl/>
        </w:rPr>
        <w:t>", הוראת קבע 0424 (1.9.24). החוזר עודכן ב-1.12.24 (הוראת קבע 0429), אך ללא שינוי מהותי בנושא זה.</w:t>
      </w:r>
    </w:p>
    <w:p w14:paraId="431CCD7E" w14:textId="77777777" w:rsidR="00323176" w:rsidRPr="00102413" w:rsidRDefault="00323176" w:rsidP="0010195F">
      <w:pPr>
        <w:pStyle w:val="af0"/>
        <w:rPr>
          <w:rtl/>
        </w:rPr>
      </w:pPr>
      <w:r>
        <w:rPr>
          <w:rtl/>
        </w:rPr>
        <w:tab/>
      </w:r>
      <w:hyperlink r:id="rId31" w:history="1">
        <w:r w:rsidRPr="008E1C51">
          <w:rPr>
            <w:rStyle w:val="Hyperlink"/>
          </w:rPr>
          <w:t>apps.education.gov.il/Mankal/horaa.aspx?siduri=532</w:t>
        </w:r>
      </w:hyperlink>
      <w:r>
        <w:rPr>
          <w:rFonts w:hint="cs"/>
          <w:rtl/>
        </w:rPr>
        <w:t xml:space="preserve"> </w:t>
      </w:r>
    </w:p>
  </w:footnote>
  <w:footnote w:id="97">
    <w:p w14:paraId="43044566" w14:textId="77777777" w:rsidR="00323176" w:rsidRDefault="00323176" w:rsidP="0010195F">
      <w:pPr>
        <w:pStyle w:val="af0"/>
        <w:rPr>
          <w:rtl/>
        </w:rPr>
      </w:pPr>
      <w:r>
        <w:rPr>
          <w:rStyle w:val="af2"/>
        </w:rPr>
        <w:footnoteRef/>
      </w:r>
      <w:r>
        <w:rPr>
          <w:rtl/>
        </w:rPr>
        <w:t xml:space="preserve"> </w:t>
      </w:r>
      <w:r>
        <w:rPr>
          <w:rtl/>
        </w:rPr>
        <w:tab/>
      </w:r>
      <w:r>
        <w:rPr>
          <w:rFonts w:ascii="David" w:hAnsi="David" w:hint="cs"/>
          <w:rtl/>
        </w:rPr>
        <w:t>המשרד רכש מחשבים ניידים למורים בבתי"ס שמשתתפים בתוכנית הבגרויות הגמישה, אך לא דאג למחשבים ניידים לכל המורים הזקוקים ל</w:t>
      </w:r>
      <w:r>
        <w:rPr>
          <w:rFonts w:hint="cs"/>
          <w:rtl/>
        </w:rPr>
        <w:t>הם כדי ללמד מרחוק.</w:t>
      </w:r>
    </w:p>
  </w:footnote>
  <w:footnote w:id="98">
    <w:p w14:paraId="15E71FBE" w14:textId="77777777" w:rsidR="00323176" w:rsidRDefault="00323176" w:rsidP="0010195F">
      <w:pPr>
        <w:pStyle w:val="af0"/>
        <w:rPr>
          <w:rtl/>
        </w:rPr>
      </w:pPr>
      <w:r>
        <w:rPr>
          <w:rStyle w:val="af2"/>
        </w:rPr>
        <w:footnoteRef/>
      </w:r>
      <w:r>
        <w:rPr>
          <w:rtl/>
        </w:rPr>
        <w:t xml:space="preserve"> </w:t>
      </w:r>
      <w:r>
        <w:rPr>
          <w:rtl/>
        </w:rPr>
        <w:tab/>
      </w:r>
      <w:r>
        <w:rPr>
          <w:rFonts w:hint="cs"/>
          <w:rtl/>
        </w:rPr>
        <w:t>בתקופת הקורונה ערכה ראמ"ה סקרים בהיקף נרחב רק בקרב מורים והורים ולא בקרב מנהלים. הנתונים לקוחים מן הסקר שנערך בשנת 2021.</w:t>
      </w:r>
    </w:p>
  </w:footnote>
  <w:footnote w:id="99">
    <w:p w14:paraId="5EB96CA6" w14:textId="77777777" w:rsidR="00323176" w:rsidRDefault="00323176" w:rsidP="0010195F">
      <w:pPr>
        <w:pStyle w:val="af0"/>
        <w:rPr>
          <w:rtl/>
        </w:rPr>
      </w:pPr>
      <w:r>
        <w:rPr>
          <w:rStyle w:val="af2"/>
        </w:rPr>
        <w:footnoteRef/>
      </w:r>
      <w:r>
        <w:rPr>
          <w:rtl/>
        </w:rPr>
        <w:t xml:space="preserve"> </w:t>
      </w:r>
      <w:r>
        <w:rPr>
          <w:rtl/>
        </w:rPr>
        <w:tab/>
      </w:r>
      <w:r>
        <w:rPr>
          <w:rFonts w:hint="cs"/>
          <w:rtl/>
        </w:rPr>
        <w:t>המשיבים יכלו לבחור יותר מאפשרות אחת.</w:t>
      </w:r>
    </w:p>
  </w:footnote>
  <w:footnote w:id="100">
    <w:p w14:paraId="0A8A1817" w14:textId="77777777" w:rsidR="00323176" w:rsidRDefault="00323176" w:rsidP="0010195F">
      <w:pPr>
        <w:pStyle w:val="af0"/>
      </w:pPr>
      <w:r>
        <w:rPr>
          <w:rStyle w:val="af2"/>
        </w:rPr>
        <w:footnoteRef/>
      </w:r>
      <w:r>
        <w:rPr>
          <w:rtl/>
        </w:rPr>
        <w:t xml:space="preserve"> </w:t>
      </w:r>
      <w:r>
        <w:rPr>
          <w:rtl/>
        </w:rPr>
        <w:tab/>
      </w:r>
      <w:r>
        <w:rPr>
          <w:rFonts w:hint="cs"/>
          <w:rtl/>
        </w:rPr>
        <w:t>יצוין שהסקר התייחס ללמידה מרחוק בתקופת הסגרים ולא בשגרה.</w:t>
      </w:r>
    </w:p>
  </w:footnote>
  <w:footnote w:id="101">
    <w:p w14:paraId="6ECAE087" w14:textId="77777777" w:rsidR="00323176" w:rsidRDefault="00323176" w:rsidP="0010195F">
      <w:pPr>
        <w:pStyle w:val="af0"/>
        <w:rPr>
          <w:rtl/>
        </w:rPr>
      </w:pPr>
      <w:r>
        <w:rPr>
          <w:rStyle w:val="af2"/>
        </w:rPr>
        <w:footnoteRef/>
      </w:r>
      <w:r>
        <w:rPr>
          <w:rtl/>
        </w:rPr>
        <w:t xml:space="preserve"> </w:t>
      </w:r>
      <w:r>
        <w:rPr>
          <w:rtl/>
        </w:rPr>
        <w:tab/>
      </w:r>
      <w:r w:rsidRPr="0010195F">
        <w:rPr>
          <w:rFonts w:ascii="David" w:eastAsia="Times New Roman" w:hAnsi="David" w:hint="cs"/>
          <w:color w:val="000000"/>
          <w:rtl/>
        </w:rPr>
        <w:t>תוכנית תהוד"ה, התוכנית ללמידה דיגיטלית בחינוך היסודי, וטרנספורמציה דיגיטלית אל עבר חינוך מותאם אישית.</w:t>
      </w:r>
    </w:p>
  </w:footnote>
  <w:footnote w:id="102">
    <w:p w14:paraId="78148164" w14:textId="77777777" w:rsidR="00323176" w:rsidRDefault="00323176" w:rsidP="0010195F">
      <w:pPr>
        <w:pStyle w:val="af0"/>
        <w:rPr>
          <w:rtl/>
        </w:rPr>
      </w:pPr>
      <w:r>
        <w:rPr>
          <w:rStyle w:val="af2"/>
        </w:rPr>
        <w:footnoteRef/>
      </w:r>
      <w:r>
        <w:rPr>
          <w:rtl/>
        </w:rPr>
        <w:t xml:space="preserve"> </w:t>
      </w:r>
      <w:r>
        <w:rPr>
          <w:rtl/>
        </w:rPr>
        <w:tab/>
      </w:r>
      <w:r>
        <w:rPr>
          <w:rFonts w:hint="cs"/>
          <w:rtl/>
        </w:rPr>
        <w:t>"</w:t>
      </w:r>
      <w:r>
        <w:rPr>
          <w:rtl/>
        </w:rPr>
        <w:t>שימוש תלמידים באמצעי קצה לצורכי למידה</w:t>
      </w:r>
      <w:r>
        <w:rPr>
          <w:rFonts w:hint="cs"/>
          <w:rtl/>
        </w:rPr>
        <w:t xml:space="preserve">", </w:t>
      </w:r>
      <w:r>
        <w:rPr>
          <w:rtl/>
        </w:rPr>
        <w:t>הוראת קבע מס' 0010</w:t>
      </w:r>
      <w:r>
        <w:rPr>
          <w:rFonts w:hint="cs"/>
          <w:rtl/>
        </w:rPr>
        <w:t xml:space="preserve"> (1.9.16).</w:t>
      </w:r>
    </w:p>
    <w:p w14:paraId="45B4DE53" w14:textId="77777777" w:rsidR="00323176" w:rsidRDefault="00476371" w:rsidP="0010195F">
      <w:pPr>
        <w:pStyle w:val="af0"/>
        <w:ind w:firstLine="0"/>
        <w:rPr>
          <w:rtl/>
        </w:rPr>
      </w:pPr>
      <w:hyperlink r:id="rId32" w:anchor="_Toc256000019" w:history="1">
        <w:r w:rsidR="00323176" w:rsidRPr="003654DE">
          <w:rPr>
            <w:rStyle w:val="Hyperlink"/>
          </w:rPr>
          <w:t>apps.education.gov.il/mankal/horaa.aspx?siduri=31#_Toc256000019</w:t>
        </w:r>
      </w:hyperlink>
      <w:r w:rsidR="00323176">
        <w:rPr>
          <w:rFonts w:hint="cs"/>
          <w:rtl/>
        </w:rPr>
        <w:t xml:space="preserve">; </w:t>
      </w:r>
    </w:p>
    <w:p w14:paraId="46C1FFE0" w14:textId="77777777" w:rsidR="00323176" w:rsidRDefault="00323176" w:rsidP="0010195F">
      <w:pPr>
        <w:pStyle w:val="af0"/>
        <w:ind w:firstLine="0"/>
        <w:rPr>
          <w:rtl/>
        </w:rPr>
      </w:pPr>
      <w:r>
        <w:rPr>
          <w:rFonts w:hint="cs"/>
          <w:rtl/>
        </w:rPr>
        <w:t>"</w:t>
      </w:r>
      <w:r w:rsidRPr="00411B20">
        <w:rPr>
          <w:rtl/>
        </w:rPr>
        <w:t>הסדרת השימוש של תלמידים באמצעי קצה לצורך למידה</w:t>
      </w:r>
      <w:r>
        <w:rPr>
          <w:rFonts w:hint="cs"/>
          <w:rtl/>
        </w:rPr>
        <w:t>", הוראת קבע מס' 0432 (22.2.25).</w:t>
      </w:r>
    </w:p>
    <w:p w14:paraId="1B821988" w14:textId="77777777" w:rsidR="00323176" w:rsidRDefault="00476371" w:rsidP="0010195F">
      <w:pPr>
        <w:pStyle w:val="af0"/>
        <w:ind w:firstLine="0"/>
        <w:rPr>
          <w:rtl/>
        </w:rPr>
      </w:pPr>
      <w:hyperlink r:id="rId33" w:anchor="_Toc256000017" w:history="1">
        <w:r w:rsidR="00323176" w:rsidRPr="00AE4BCB">
          <w:rPr>
            <w:rStyle w:val="Hyperlink"/>
          </w:rPr>
          <w:t>apps.education.gov.il/mankal/horaa.aspx?siduri=535#_Toc256000017</w:t>
        </w:r>
      </w:hyperlink>
    </w:p>
  </w:footnote>
  <w:footnote w:id="103">
    <w:p w14:paraId="691A321F" w14:textId="77777777" w:rsidR="00323176" w:rsidRDefault="00323176" w:rsidP="0010195F">
      <w:pPr>
        <w:pStyle w:val="af0"/>
        <w:rPr>
          <w:rtl/>
        </w:rPr>
      </w:pPr>
      <w:r>
        <w:rPr>
          <w:rStyle w:val="af2"/>
        </w:rPr>
        <w:footnoteRef/>
      </w:r>
      <w:r>
        <w:rPr>
          <w:rtl/>
        </w:rPr>
        <w:t xml:space="preserve"> </w:t>
      </w:r>
      <w:r>
        <w:rPr>
          <w:rtl/>
        </w:rPr>
        <w:tab/>
      </w:r>
      <w:r w:rsidRPr="00E77B33">
        <w:rPr>
          <w:rtl/>
        </w:rPr>
        <w:t>זמן הלמידה היומי של תלמידים בשילוב אמצעי קצה בביה</w:t>
      </w:r>
      <w:r>
        <w:rPr>
          <w:rFonts w:hint="cs"/>
          <w:rtl/>
        </w:rPr>
        <w:t>"</w:t>
      </w:r>
      <w:r w:rsidRPr="00E77B33">
        <w:rPr>
          <w:rtl/>
        </w:rPr>
        <w:t>ס בכיתות א'</w:t>
      </w:r>
      <w:r>
        <w:rPr>
          <w:rFonts w:hint="cs"/>
          <w:rtl/>
        </w:rPr>
        <w:t xml:space="preserve"> </w:t>
      </w:r>
      <w:r w:rsidRPr="00E77B33">
        <w:rPr>
          <w:rtl/>
        </w:rPr>
        <w:t>-</w:t>
      </w:r>
      <w:r>
        <w:rPr>
          <w:rFonts w:hint="cs"/>
          <w:rtl/>
        </w:rPr>
        <w:t xml:space="preserve"> </w:t>
      </w:r>
      <w:r w:rsidRPr="00E77B33">
        <w:rPr>
          <w:rtl/>
        </w:rPr>
        <w:t>ג' לא יעלה על 20% מזמן הלמידה</w:t>
      </w:r>
      <w:r>
        <w:rPr>
          <w:rFonts w:hint="cs"/>
          <w:rtl/>
        </w:rPr>
        <w:t>,</w:t>
      </w:r>
      <w:r w:rsidRPr="00E77B33">
        <w:rPr>
          <w:rtl/>
        </w:rPr>
        <w:t xml:space="preserve"> ובכיתות ד'</w:t>
      </w:r>
      <w:r>
        <w:rPr>
          <w:rFonts w:hint="cs"/>
          <w:rtl/>
        </w:rPr>
        <w:t xml:space="preserve"> </w:t>
      </w:r>
      <w:r w:rsidRPr="00E77B33">
        <w:rPr>
          <w:rtl/>
        </w:rPr>
        <w:t>-</w:t>
      </w:r>
      <w:r>
        <w:rPr>
          <w:rFonts w:hint="cs"/>
          <w:rtl/>
        </w:rPr>
        <w:t xml:space="preserve"> </w:t>
      </w:r>
      <w:r w:rsidRPr="00E77B33">
        <w:rPr>
          <w:rtl/>
        </w:rPr>
        <w:t>ו' לא יעלה על 30% מזמן הלמידה</w:t>
      </w:r>
      <w:r>
        <w:rPr>
          <w:rFonts w:hint="cs"/>
          <w:rtl/>
        </w:rPr>
        <w:t>, ואחרי שעות הלימודים - עד שעה לתלמידים בכיתות א' - ג' ועד שעתיים לתלמידי ד' - ו'</w:t>
      </w:r>
      <w:r w:rsidRPr="00E77B33">
        <w:rPr>
          <w:rtl/>
        </w:rPr>
        <w:t>. בכיתות ז'</w:t>
      </w:r>
      <w:r>
        <w:rPr>
          <w:rFonts w:hint="cs"/>
          <w:rtl/>
        </w:rPr>
        <w:t xml:space="preserve"> </w:t>
      </w:r>
      <w:r w:rsidRPr="00E77B33">
        <w:rPr>
          <w:rtl/>
        </w:rPr>
        <w:t>-</w:t>
      </w:r>
      <w:r>
        <w:rPr>
          <w:rFonts w:hint="cs"/>
          <w:rtl/>
        </w:rPr>
        <w:t xml:space="preserve"> </w:t>
      </w:r>
      <w:r w:rsidRPr="00E77B33">
        <w:rPr>
          <w:rtl/>
        </w:rPr>
        <w:t xml:space="preserve">י"ב יהיה זמן הלמידה </w:t>
      </w:r>
      <w:r>
        <w:rPr>
          <w:rFonts w:hint="cs"/>
          <w:rtl/>
        </w:rPr>
        <w:t xml:space="preserve">בביה"ס ואחרי שעות הלימודים </w:t>
      </w:r>
      <w:r w:rsidRPr="00E77B33">
        <w:rPr>
          <w:rtl/>
        </w:rPr>
        <w:t xml:space="preserve">בהתאם לצורכי התלמידים והצוות החינוכי תוך שמירה על איזון בין למידה מתוקשבת </w:t>
      </w:r>
      <w:r>
        <w:rPr>
          <w:rFonts w:hint="cs"/>
          <w:rtl/>
        </w:rPr>
        <w:t>ו</w:t>
      </w:r>
      <w:r w:rsidRPr="00E77B33">
        <w:rPr>
          <w:rtl/>
        </w:rPr>
        <w:t>בין למידה בחומרי למידה פיזיים</w:t>
      </w:r>
      <w:r>
        <w:rPr>
          <w:rFonts w:hint="cs"/>
          <w:rtl/>
        </w:rPr>
        <w:t>.</w:t>
      </w:r>
      <w:r w:rsidRPr="00E77B33">
        <w:rPr>
          <w:rtl/>
        </w:rPr>
        <w:t xml:space="preserve"> </w:t>
      </w:r>
    </w:p>
  </w:footnote>
  <w:footnote w:id="104">
    <w:p w14:paraId="2D01C68D" w14:textId="77777777" w:rsidR="00323176" w:rsidRDefault="00323176" w:rsidP="0010195F">
      <w:pPr>
        <w:pStyle w:val="af0"/>
      </w:pPr>
      <w:r>
        <w:rPr>
          <w:rStyle w:val="af2"/>
        </w:rPr>
        <w:footnoteRef/>
      </w:r>
      <w:r>
        <w:rPr>
          <w:rtl/>
        </w:rPr>
        <w:t xml:space="preserve"> </w:t>
      </w:r>
      <w:r>
        <w:rPr>
          <w:rtl/>
        </w:rPr>
        <w:tab/>
      </w:r>
      <w:r w:rsidRPr="006D181D">
        <w:rPr>
          <w:rtl/>
        </w:rPr>
        <w:t>במסגרת זו נקבע כי פעילות פדגוגית תתבצע באמצעות מחשב או מחשב לוח (טאבלט) וכי בשלב זה לא תאושר פעילות פדגוגית באמצעות אמצעי קצה אחר (כגון טלפון סלולרי חכם וכדומה) עד ש</w:t>
      </w:r>
      <w:r>
        <w:rPr>
          <w:rFonts w:hint="cs"/>
          <w:rtl/>
        </w:rPr>
        <w:t>המשרד יסיים לבחון את הנושא.</w:t>
      </w:r>
    </w:p>
  </w:footnote>
  <w:footnote w:id="105">
    <w:p w14:paraId="382AC94B" w14:textId="77777777" w:rsidR="00323176" w:rsidRDefault="00323176" w:rsidP="0010195F">
      <w:pPr>
        <w:pStyle w:val="af0"/>
        <w:rPr>
          <w:rtl/>
        </w:rPr>
      </w:pPr>
      <w:r>
        <w:rPr>
          <w:rStyle w:val="af2"/>
        </w:rPr>
        <w:footnoteRef/>
      </w:r>
      <w:r>
        <w:rPr>
          <w:rtl/>
        </w:rPr>
        <w:t xml:space="preserve"> </w:t>
      </w:r>
      <w:r>
        <w:rPr>
          <w:rtl/>
        </w:rPr>
        <w:tab/>
      </w:r>
      <w:r w:rsidRPr="005D010C">
        <w:rPr>
          <w:rFonts w:hint="cs"/>
          <w:rtl/>
        </w:rPr>
        <w:t>חוזרי מנכ"ל נוספים הנוגעים בנושא הלמידה הדיגיטלית עוסקים בעיקר בהיבטים של התנהגות נכונה ושל מוגנות ברשת האינטרנט ולא בלמידה הדיגיטלית עצמה.</w:t>
      </w:r>
    </w:p>
  </w:footnote>
  <w:footnote w:id="106">
    <w:p w14:paraId="5C791351" w14:textId="77777777" w:rsidR="00323176" w:rsidRDefault="00323176" w:rsidP="0010195F">
      <w:pPr>
        <w:pStyle w:val="af0"/>
      </w:pPr>
      <w:r>
        <w:rPr>
          <w:rStyle w:val="af2"/>
        </w:rPr>
        <w:footnoteRef/>
      </w:r>
      <w:r>
        <w:rPr>
          <w:rtl/>
        </w:rPr>
        <w:t xml:space="preserve"> </w:t>
      </w:r>
      <w:r>
        <w:rPr>
          <w:rtl/>
        </w:rPr>
        <w:tab/>
      </w:r>
      <w:r w:rsidRPr="00EA5DD5">
        <w:rPr>
          <w:rFonts w:hint="cs"/>
          <w:rtl/>
        </w:rPr>
        <w:t xml:space="preserve">המינהל הפדגוגי </w:t>
      </w:r>
      <w:r w:rsidRPr="00EA5DD5">
        <w:rPr>
          <w:rtl/>
        </w:rPr>
        <w:t>אחראי לגיבוש מדיניות להפעלת מוסדות החינוך, בהתאמה לש</w:t>
      </w:r>
      <w:r w:rsidRPr="00EA5DD5">
        <w:rPr>
          <w:rFonts w:hint="cs"/>
          <w:rtl/>
        </w:rPr>
        <w:t>לבי החינוך</w:t>
      </w:r>
      <w:r w:rsidRPr="00EA5DD5">
        <w:rPr>
          <w:rtl/>
        </w:rPr>
        <w:t>, האוכלוסיות ו</w:t>
      </w:r>
      <w:r>
        <w:rPr>
          <w:rFonts w:hint="cs"/>
          <w:rtl/>
        </w:rPr>
        <w:t>זרמי החינוך</w:t>
      </w:r>
      <w:r w:rsidRPr="00EA5DD5">
        <w:rPr>
          <w:rtl/>
        </w:rPr>
        <w:t xml:space="preserve"> השונים במערכת החינוך</w:t>
      </w:r>
      <w:r>
        <w:rPr>
          <w:rFonts w:hint="cs"/>
          <w:rtl/>
        </w:rPr>
        <w:t>.</w:t>
      </w:r>
      <w:r w:rsidRPr="00EA5DD5">
        <w:rPr>
          <w:rFonts w:hint="cs"/>
          <w:rtl/>
        </w:rPr>
        <w:t xml:space="preserve"> </w:t>
      </w:r>
      <w:r>
        <w:rPr>
          <w:rFonts w:hint="cs"/>
          <w:rtl/>
        </w:rPr>
        <w:t xml:space="preserve">המינהל הפדגוגי </w:t>
      </w:r>
      <w:r w:rsidRPr="00EA5DD5">
        <w:rPr>
          <w:rFonts w:hint="cs"/>
          <w:rtl/>
        </w:rPr>
        <w:t xml:space="preserve">כולל בין השאר את </w:t>
      </w:r>
      <w:r w:rsidRPr="00EA5DD5">
        <w:rPr>
          <w:rtl/>
        </w:rPr>
        <w:t xml:space="preserve">אגפי הגיל </w:t>
      </w:r>
      <w:r w:rsidRPr="00EA5DD5">
        <w:rPr>
          <w:rFonts w:hint="cs"/>
          <w:rtl/>
        </w:rPr>
        <w:t>(האגף לחינוך קדם</w:t>
      </w:r>
      <w:r>
        <w:rPr>
          <w:rFonts w:hint="cs"/>
          <w:rtl/>
        </w:rPr>
        <w:t>-</w:t>
      </w:r>
      <w:r w:rsidRPr="00EA5DD5">
        <w:rPr>
          <w:rFonts w:hint="cs"/>
          <w:rtl/>
        </w:rPr>
        <w:t xml:space="preserve">יסודי, האגף לחינוך יסודי והאגף לחינוך על-יסודי) ואגפים לאוכלוסיות מיוחדות כגון תלמידים עולים וילדים ונוער בסיכון. אגפי הגיל מנחים מקצועית את המפקחים הכוללים על בתיה"ס במחוזות, את מנהלי בתיה"ס ואת </w:t>
      </w:r>
      <w:r w:rsidRPr="00EA5DD5">
        <w:rPr>
          <w:rtl/>
        </w:rPr>
        <w:t>הרכזים הפדגוגיים הבית</w:t>
      </w:r>
      <w:r>
        <w:rPr>
          <w:rFonts w:hint="cs"/>
          <w:rtl/>
        </w:rPr>
        <w:t>-</w:t>
      </w:r>
      <w:r w:rsidRPr="00EA5DD5">
        <w:rPr>
          <w:rtl/>
        </w:rPr>
        <w:t>ספריים</w:t>
      </w:r>
      <w:r w:rsidRPr="00EA5DD5">
        <w:rPr>
          <w:rFonts w:hint="cs"/>
          <w:rtl/>
        </w:rPr>
        <w:t xml:space="preserve"> </w:t>
      </w:r>
      <w:r>
        <w:rPr>
          <w:rFonts w:hint="cs"/>
          <w:rtl/>
        </w:rPr>
        <w:t>ה</w:t>
      </w:r>
      <w:r w:rsidRPr="00EA5DD5">
        <w:rPr>
          <w:rFonts w:hint="cs"/>
          <w:rtl/>
        </w:rPr>
        <w:t xml:space="preserve">אחראים, בין השאר, </w:t>
      </w:r>
      <w:r w:rsidRPr="00EA5DD5">
        <w:rPr>
          <w:rtl/>
        </w:rPr>
        <w:t>להטמעת תהליכי הוראה-למידה-הערכה</w:t>
      </w:r>
      <w:r w:rsidRPr="00EA5DD5">
        <w:rPr>
          <w:rFonts w:hint="cs"/>
          <w:rtl/>
        </w:rPr>
        <w:t xml:space="preserve"> בבתיה"ס</w:t>
      </w:r>
      <w:r w:rsidRPr="00EA5DD5">
        <w:rPr>
          <w:rtl/>
        </w:rPr>
        <w:t xml:space="preserve"> </w:t>
      </w:r>
      <w:r w:rsidRPr="00EA5DD5">
        <w:rPr>
          <w:rFonts w:hint="cs"/>
          <w:rtl/>
        </w:rPr>
        <w:t>ו</w:t>
      </w:r>
      <w:r w:rsidRPr="00EA5DD5">
        <w:rPr>
          <w:rtl/>
        </w:rPr>
        <w:t xml:space="preserve">אמונים על קידום החדשנות הפדגוגית ועל הובלת הפיתוח </w:t>
      </w:r>
      <w:r w:rsidRPr="00EA5DD5">
        <w:rPr>
          <w:rFonts w:hint="cs"/>
          <w:rtl/>
        </w:rPr>
        <w:t>המ</w:t>
      </w:r>
      <w:r w:rsidRPr="00EA5DD5">
        <w:rPr>
          <w:rtl/>
        </w:rPr>
        <w:t>קצועי הבית</w:t>
      </w:r>
      <w:r>
        <w:rPr>
          <w:rFonts w:hint="cs"/>
          <w:rtl/>
        </w:rPr>
        <w:t>-</w:t>
      </w:r>
      <w:r w:rsidRPr="00EA5DD5">
        <w:rPr>
          <w:rtl/>
        </w:rPr>
        <w:t>ספרי</w:t>
      </w:r>
      <w:r>
        <w:rPr>
          <w:rFonts w:hint="cs"/>
          <w:rtl/>
        </w:rPr>
        <w:t>.</w:t>
      </w:r>
    </w:p>
  </w:footnote>
  <w:footnote w:id="107">
    <w:p w14:paraId="2BE6F8CC"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ראו למשל: משרד </w:t>
      </w:r>
      <w:r w:rsidRPr="006B06EC">
        <w:rPr>
          <w:rFonts w:hint="cs"/>
          <w:rtl/>
        </w:rPr>
        <w:t xml:space="preserve">החינוך, </w:t>
      </w:r>
      <w:r>
        <w:rPr>
          <w:rFonts w:hint="cs"/>
          <w:rtl/>
        </w:rPr>
        <w:t xml:space="preserve">המינהל הפדגוגי, </w:t>
      </w:r>
      <w:r w:rsidRPr="006B06EC">
        <w:rPr>
          <w:rtl/>
        </w:rPr>
        <w:t xml:space="preserve">אגף א' </w:t>
      </w:r>
      <w:r w:rsidRPr="008174CA">
        <w:rPr>
          <w:rFonts w:hint="cs"/>
          <w:rtl/>
        </w:rPr>
        <w:t>ל</w:t>
      </w:r>
      <w:r w:rsidRPr="008174CA">
        <w:rPr>
          <w:rtl/>
        </w:rPr>
        <w:t xml:space="preserve">חינוך </w:t>
      </w:r>
      <w:r>
        <w:rPr>
          <w:rFonts w:hint="cs"/>
          <w:rtl/>
        </w:rPr>
        <w:t>יסודי</w:t>
      </w:r>
      <w:r w:rsidRPr="00AF3103">
        <w:rPr>
          <w:rtl/>
        </w:rPr>
        <w:t xml:space="preserve">, </w:t>
      </w:r>
      <w:r>
        <w:rPr>
          <w:rFonts w:hint="cs"/>
          <w:b/>
          <w:bCs/>
          <w:rtl/>
        </w:rPr>
        <w:t>"</w:t>
      </w:r>
      <w:r w:rsidRPr="00945BF9">
        <w:rPr>
          <w:rFonts w:hint="cs"/>
          <w:rtl/>
        </w:rPr>
        <w:t>הנחיות ללמידה מרחוק לאוכלוסיות עם אמצעי קצה, הנחיות ללמידה מרחוק לאוכלוסיות ללא אמצעי קצה</w:t>
      </w:r>
      <w:r>
        <w:rPr>
          <w:rFonts w:hint="cs"/>
          <w:rtl/>
        </w:rPr>
        <w:t>" (תשפ"א).</w:t>
      </w:r>
    </w:p>
    <w:p w14:paraId="56E372F0" w14:textId="77777777" w:rsidR="00323176" w:rsidRDefault="00476371" w:rsidP="0010195F">
      <w:pPr>
        <w:pStyle w:val="af0"/>
        <w:ind w:firstLine="0"/>
        <w:rPr>
          <w:rtl/>
        </w:rPr>
      </w:pPr>
      <w:hyperlink r:id="rId34" w:history="1">
        <w:r w:rsidR="00323176" w:rsidRPr="00445532">
          <w:rPr>
            <w:rStyle w:val="Hyperlink"/>
          </w:rPr>
          <w:t>meyda.education.gov.il/files/yesodi/shomer_homot/lemida.pdf</w:t>
        </w:r>
      </w:hyperlink>
      <w:r w:rsidR="00323176">
        <w:rPr>
          <w:rFonts w:hint="cs"/>
          <w:rtl/>
        </w:rPr>
        <w:t xml:space="preserve">; </w:t>
      </w:r>
    </w:p>
    <w:p w14:paraId="6EBD504E" w14:textId="77777777" w:rsidR="00323176" w:rsidRDefault="00323176" w:rsidP="0010195F">
      <w:pPr>
        <w:pStyle w:val="af0"/>
        <w:ind w:firstLine="0"/>
        <w:rPr>
          <w:rtl/>
        </w:rPr>
      </w:pPr>
      <w:r>
        <w:rPr>
          <w:rFonts w:hint="cs"/>
          <w:rtl/>
        </w:rPr>
        <w:t xml:space="preserve">משרד </w:t>
      </w:r>
      <w:r w:rsidRPr="006B06EC">
        <w:rPr>
          <w:rFonts w:hint="cs"/>
          <w:rtl/>
        </w:rPr>
        <w:t xml:space="preserve">החינוך, </w:t>
      </w:r>
      <w:r>
        <w:rPr>
          <w:rFonts w:hint="cs"/>
          <w:rtl/>
        </w:rPr>
        <w:t xml:space="preserve">המינהל הפדגוגי, </w:t>
      </w:r>
      <w:r w:rsidRPr="006B06EC">
        <w:rPr>
          <w:rtl/>
        </w:rPr>
        <w:t xml:space="preserve">אגף א' </w:t>
      </w:r>
      <w:r w:rsidRPr="008174CA">
        <w:rPr>
          <w:rFonts w:hint="cs"/>
          <w:rtl/>
        </w:rPr>
        <w:t>ל</w:t>
      </w:r>
      <w:r w:rsidRPr="008174CA">
        <w:rPr>
          <w:rtl/>
        </w:rPr>
        <w:t xml:space="preserve">חינוך </w:t>
      </w:r>
      <w:r w:rsidRPr="008174CA">
        <w:rPr>
          <w:rFonts w:hint="cs"/>
          <w:rtl/>
        </w:rPr>
        <w:t>הגיל הרך</w:t>
      </w:r>
      <w:r>
        <w:rPr>
          <w:rFonts w:hint="cs"/>
          <w:rtl/>
        </w:rPr>
        <w:t>,</w:t>
      </w:r>
      <w:r>
        <w:rPr>
          <w:rFonts w:hint="cs"/>
          <w:b/>
          <w:bCs/>
          <w:rtl/>
        </w:rPr>
        <w:t xml:space="preserve"> </w:t>
      </w:r>
      <w:r>
        <w:rPr>
          <w:rFonts w:hint="cs"/>
          <w:rtl/>
        </w:rPr>
        <w:t>"</w:t>
      </w:r>
      <w:r w:rsidRPr="00945BF9">
        <w:rPr>
          <w:rFonts w:hint="cs"/>
          <w:rtl/>
        </w:rPr>
        <w:t>קווים מנחים ללמידה משולבת דיגיטל בגן הילדים</w:t>
      </w:r>
      <w:r>
        <w:rPr>
          <w:rFonts w:hint="cs"/>
          <w:rtl/>
        </w:rPr>
        <w:t xml:space="preserve">" (התשפ"ג) </w:t>
      </w:r>
      <w:hyperlink r:id="rId35" w:history="1">
        <w:r w:rsidRPr="003654DE">
          <w:rPr>
            <w:rStyle w:val="Hyperlink"/>
          </w:rPr>
          <w:t>meyda.education.gov.il/files/PreSchool/preschooldigitallearning/full.pdf</w:t>
        </w:r>
      </w:hyperlink>
      <w:r>
        <w:rPr>
          <w:rFonts w:hint="cs"/>
          <w:rtl/>
        </w:rPr>
        <w:t xml:space="preserve"> </w:t>
      </w:r>
    </w:p>
  </w:footnote>
  <w:footnote w:id="108">
    <w:p w14:paraId="6FBEA87C" w14:textId="77777777" w:rsidR="00323176" w:rsidRDefault="00323176" w:rsidP="0010195F">
      <w:pPr>
        <w:pStyle w:val="af0"/>
        <w:rPr>
          <w:rtl/>
        </w:rPr>
      </w:pPr>
      <w:r>
        <w:rPr>
          <w:rStyle w:val="af2"/>
        </w:rPr>
        <w:footnoteRef/>
      </w:r>
      <w:r>
        <w:rPr>
          <w:rtl/>
        </w:rPr>
        <w:t xml:space="preserve"> </w:t>
      </w:r>
      <w:r>
        <w:rPr>
          <w:rtl/>
        </w:rPr>
        <w:tab/>
      </w:r>
      <w:r>
        <w:rPr>
          <w:rFonts w:hint="cs"/>
          <w:rtl/>
        </w:rPr>
        <w:t>"</w:t>
      </w:r>
      <w:r w:rsidRPr="00410529">
        <w:rPr>
          <w:rtl/>
        </w:rPr>
        <w:t>אקלים חינוכי מיטבי והתמודדות מוסדות חינוך עם אירועי אלימות וסיכון</w:t>
      </w:r>
      <w:r>
        <w:rPr>
          <w:rFonts w:hint="cs"/>
          <w:rtl/>
        </w:rPr>
        <w:t xml:space="preserve">", </w:t>
      </w:r>
      <w:r>
        <w:rPr>
          <w:rtl/>
        </w:rPr>
        <w:t>הוראת קבע מס' 0</w:t>
      </w:r>
      <w:r>
        <w:rPr>
          <w:rFonts w:hint="cs"/>
          <w:rtl/>
        </w:rPr>
        <w:t>394 (</w:t>
      </w:r>
      <w:r w:rsidRPr="00410529">
        <w:rPr>
          <w:rtl/>
        </w:rPr>
        <w:t>28</w:t>
      </w:r>
      <w:r>
        <w:rPr>
          <w:rFonts w:hint="cs"/>
          <w:rtl/>
        </w:rPr>
        <w:t>.5.</w:t>
      </w:r>
      <w:r w:rsidRPr="00410529">
        <w:rPr>
          <w:rtl/>
        </w:rPr>
        <w:t>23</w:t>
      </w:r>
      <w:r>
        <w:rPr>
          <w:rFonts w:hint="cs"/>
          <w:rtl/>
        </w:rPr>
        <w:t xml:space="preserve">), סעיף 3.3 </w:t>
      </w:r>
      <w:hyperlink r:id="rId36" w:history="1">
        <w:r w:rsidRPr="003A3F9F">
          <w:rPr>
            <w:rStyle w:val="Hyperlink"/>
          </w:rPr>
          <w:t>apps.education.gov.il/mankal/horaa.aspx?siduri=492</w:t>
        </w:r>
      </w:hyperlink>
    </w:p>
    <w:p w14:paraId="00528979" w14:textId="77777777" w:rsidR="00323176" w:rsidRDefault="00323176" w:rsidP="0010195F">
      <w:pPr>
        <w:pStyle w:val="af0"/>
        <w:ind w:firstLine="0"/>
      </w:pPr>
      <w:r>
        <w:rPr>
          <w:rFonts w:hint="cs"/>
          <w:rtl/>
        </w:rPr>
        <w:t>גם בגרסה קודמת של חוזר מנכ"ל זה ("</w:t>
      </w:r>
      <w:r w:rsidRPr="00410529">
        <w:rPr>
          <w:rtl/>
        </w:rPr>
        <w:t>אקלים חינוכי מיטבי והתמודדות מוסדות חינוך עם אירועי אלימות וסיכון</w:t>
      </w:r>
      <w:r>
        <w:rPr>
          <w:rFonts w:hint="cs"/>
          <w:rtl/>
        </w:rPr>
        <w:t>", הוראת קבע מס' 0256 [</w:t>
      </w:r>
      <w:r w:rsidRPr="0088262E">
        <w:rPr>
          <w:rtl/>
        </w:rPr>
        <w:t>20</w:t>
      </w:r>
      <w:r>
        <w:rPr>
          <w:rFonts w:hint="cs"/>
          <w:rtl/>
        </w:rPr>
        <w:t>.5.</w:t>
      </w:r>
      <w:r w:rsidRPr="0088262E">
        <w:rPr>
          <w:rtl/>
        </w:rPr>
        <w:t>20</w:t>
      </w:r>
      <w:r>
        <w:rPr>
          <w:rFonts w:hint="cs"/>
          <w:rtl/>
        </w:rPr>
        <w:t xml:space="preserve">], סעיף 3.3) נקבע כי ביה"ס רשאי </w:t>
      </w:r>
      <w:r w:rsidRPr="00410529">
        <w:rPr>
          <w:rtl/>
        </w:rPr>
        <w:t>לאשר שימוש במכשירים ניידים לצרכים פדגוגיים הכרחיי</w:t>
      </w:r>
      <w:r>
        <w:rPr>
          <w:rFonts w:hint="cs"/>
          <w:rtl/>
        </w:rPr>
        <w:t>ם.</w:t>
      </w:r>
    </w:p>
  </w:footnote>
  <w:footnote w:id="109">
    <w:p w14:paraId="79709423" w14:textId="77777777" w:rsidR="000752F6" w:rsidRDefault="00323176" w:rsidP="0010195F">
      <w:pPr>
        <w:pStyle w:val="af0"/>
      </w:pPr>
      <w:r>
        <w:rPr>
          <w:rStyle w:val="af2"/>
        </w:rPr>
        <w:footnoteRef/>
      </w:r>
      <w:r>
        <w:rPr>
          <w:rtl/>
        </w:rPr>
        <w:t xml:space="preserve"> </w:t>
      </w:r>
      <w:r>
        <w:rPr>
          <w:rtl/>
        </w:rPr>
        <w:tab/>
      </w:r>
      <w:r>
        <w:rPr>
          <w:rFonts w:hint="cs"/>
          <w:rtl/>
        </w:rPr>
        <w:t>"</w:t>
      </w:r>
      <w:r w:rsidRPr="00411B20">
        <w:rPr>
          <w:rtl/>
        </w:rPr>
        <w:t>הסדרת השימוש של תלמידים באמצעי קצה לצורך למידה</w:t>
      </w:r>
      <w:r>
        <w:rPr>
          <w:rFonts w:hint="cs"/>
          <w:rtl/>
        </w:rPr>
        <w:t xml:space="preserve">", הוראת קבע מס' 0432 (22.2.25) </w:t>
      </w:r>
    </w:p>
    <w:p w14:paraId="6EEFF0DC" w14:textId="77777777" w:rsidR="00323176" w:rsidRDefault="00476371" w:rsidP="000752F6">
      <w:pPr>
        <w:pStyle w:val="af0"/>
        <w:ind w:firstLine="0"/>
        <w:rPr>
          <w:rtl/>
        </w:rPr>
      </w:pPr>
      <w:hyperlink r:id="rId37" w:anchor="_Toc256000017" w:history="1">
        <w:r w:rsidR="00323176" w:rsidRPr="00AE4BCB">
          <w:rPr>
            <w:rStyle w:val="Hyperlink"/>
          </w:rPr>
          <w:t>apps.education.gov.il/mankal/horaa.aspx?siduri=535#_Toc256000017</w:t>
        </w:r>
      </w:hyperlink>
      <w:r w:rsidR="00323176">
        <w:rPr>
          <w:rFonts w:hint="cs"/>
          <w:rtl/>
        </w:rPr>
        <w:t xml:space="preserve"> </w:t>
      </w:r>
    </w:p>
  </w:footnote>
  <w:footnote w:id="110">
    <w:p w14:paraId="05F8109A"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ליאת </w:t>
      </w:r>
      <w:r w:rsidRPr="00296BDA">
        <w:rPr>
          <w:rtl/>
        </w:rPr>
        <w:t>צבירן</w:t>
      </w:r>
      <w:r>
        <w:rPr>
          <w:rFonts w:hint="cs"/>
          <w:rtl/>
        </w:rPr>
        <w:t xml:space="preserve"> </w:t>
      </w:r>
      <w:r w:rsidRPr="00296BDA">
        <w:rPr>
          <w:rtl/>
        </w:rPr>
        <w:t>ו</w:t>
      </w:r>
      <w:r>
        <w:rPr>
          <w:rFonts w:hint="cs"/>
          <w:rtl/>
        </w:rPr>
        <w:t xml:space="preserve">ד"ר עופר </w:t>
      </w:r>
      <w:r w:rsidRPr="00296BDA">
        <w:rPr>
          <w:rtl/>
        </w:rPr>
        <w:t>מורגנשטרן</w:t>
      </w:r>
      <w:r>
        <w:rPr>
          <w:rFonts w:hint="cs"/>
          <w:rtl/>
        </w:rPr>
        <w:t xml:space="preserve">, משרד החינוך, </w:t>
      </w:r>
      <w:r w:rsidRPr="00296BDA">
        <w:rPr>
          <w:rtl/>
        </w:rPr>
        <w:t>אגף מו״פ, ניסויים ויוזמות</w:t>
      </w:r>
      <w:r>
        <w:rPr>
          <w:rFonts w:hint="cs"/>
          <w:rtl/>
        </w:rPr>
        <w:t>, "</w:t>
      </w:r>
      <w:r w:rsidRPr="00A3734E">
        <w:rPr>
          <w:rtl/>
        </w:rPr>
        <w:t>למידה משולבת (היברידית): סקירה לבקשת אגף בכיר אסטרטגיה ותכנון, משרד החינוך</w:t>
      </w:r>
      <w:r>
        <w:rPr>
          <w:rFonts w:hint="cs"/>
          <w:rtl/>
        </w:rPr>
        <w:t xml:space="preserve">" (2020); </w:t>
      </w:r>
      <w:r w:rsidRPr="001B4312">
        <w:rPr>
          <w:rtl/>
        </w:rPr>
        <w:t>לשכת המדען הראשי, משרד החינו</w:t>
      </w:r>
      <w:r w:rsidRPr="001B4312">
        <w:rPr>
          <w:rFonts w:hint="eastAsia"/>
          <w:rtl/>
        </w:rPr>
        <w:t>ך</w:t>
      </w:r>
      <w:r w:rsidRPr="001B4312">
        <w:rPr>
          <w:rFonts w:hint="cs"/>
          <w:rtl/>
        </w:rPr>
        <w:t>,</w:t>
      </w:r>
      <w:r>
        <w:rPr>
          <w:rFonts w:hint="cs"/>
          <w:b/>
          <w:bCs/>
          <w:rtl/>
        </w:rPr>
        <w:t xml:space="preserve"> </w:t>
      </w:r>
      <w:r w:rsidRPr="00EF4323">
        <w:rPr>
          <w:rFonts w:hint="cs"/>
          <w:rtl/>
        </w:rPr>
        <w:t xml:space="preserve">ע' </w:t>
      </w:r>
      <w:r w:rsidRPr="00EF4323">
        <w:rPr>
          <w:rtl/>
        </w:rPr>
        <w:t>כהן ועמיתים</w:t>
      </w:r>
      <w:r w:rsidRPr="00EF4323">
        <w:rPr>
          <w:rFonts w:hint="cs"/>
          <w:rtl/>
        </w:rPr>
        <w:t xml:space="preserve">, </w:t>
      </w:r>
      <w:r>
        <w:rPr>
          <w:rFonts w:hint="cs"/>
          <w:b/>
          <w:bCs/>
          <w:rtl/>
        </w:rPr>
        <w:t xml:space="preserve">קבוצת עבודה בנושא </w:t>
      </w:r>
      <w:r w:rsidRPr="00EF4323">
        <w:rPr>
          <w:rFonts w:hint="eastAsia"/>
          <w:b/>
          <w:bCs/>
          <w:rtl/>
        </w:rPr>
        <w:t>הי</w:t>
      </w:r>
      <w:r w:rsidRPr="00EF4323">
        <w:rPr>
          <w:b/>
          <w:bCs/>
          <w:rtl/>
        </w:rPr>
        <w:t>בטים פדגוגיים בלמידה מקוונת</w:t>
      </w:r>
      <w:r w:rsidRPr="00EF4323">
        <w:rPr>
          <w:rFonts w:hint="cs"/>
          <w:b/>
          <w:bCs/>
          <w:rtl/>
        </w:rPr>
        <w:t xml:space="preserve"> </w:t>
      </w:r>
      <w:r w:rsidRPr="00EF4323">
        <w:rPr>
          <w:rFonts w:hint="cs"/>
          <w:rtl/>
        </w:rPr>
        <w:t>(202</w:t>
      </w:r>
      <w:r>
        <w:rPr>
          <w:rFonts w:hint="cs"/>
          <w:rtl/>
        </w:rPr>
        <w:t>0</w:t>
      </w:r>
      <w:r w:rsidRPr="00EF4323">
        <w:rPr>
          <w:rFonts w:hint="cs"/>
          <w:rtl/>
        </w:rPr>
        <w:t xml:space="preserve">), פרק </w:t>
      </w:r>
      <w:r>
        <w:rPr>
          <w:rFonts w:hint="cs"/>
          <w:rtl/>
        </w:rPr>
        <w:t>3</w:t>
      </w:r>
      <w:r w:rsidRPr="00EF4323">
        <w:rPr>
          <w:rFonts w:hint="cs"/>
          <w:rtl/>
        </w:rPr>
        <w:t xml:space="preserve"> - "עקרונות מנחים להיבטים טכנולוגיים"</w:t>
      </w:r>
      <w:r>
        <w:rPr>
          <w:rFonts w:hint="cs"/>
          <w:rtl/>
        </w:rPr>
        <w:t xml:space="preserve">. </w:t>
      </w:r>
    </w:p>
    <w:p w14:paraId="18A18DFC" w14:textId="77777777" w:rsidR="00323176" w:rsidRDefault="00476371" w:rsidP="0010195F">
      <w:pPr>
        <w:pStyle w:val="af0"/>
        <w:ind w:firstLine="0"/>
        <w:rPr>
          <w:rtl/>
        </w:rPr>
      </w:pPr>
      <w:hyperlink r:id="rId38" w:history="1">
        <w:r w:rsidR="00323176" w:rsidRPr="002B4B87">
          <w:rPr>
            <w:rStyle w:val="Hyperlink"/>
          </w:rPr>
          <w:t>meyda.education.gov.il/files/LishcatMadaan/Pedagogicalaspectsfinal.pdf</w:t>
        </w:r>
      </w:hyperlink>
    </w:p>
    <w:p w14:paraId="08D0AC34" w14:textId="77777777" w:rsidR="00323176" w:rsidRDefault="00323176" w:rsidP="0010195F">
      <w:pPr>
        <w:pStyle w:val="af0"/>
        <w:rPr>
          <w:rtl/>
        </w:rPr>
      </w:pPr>
    </w:p>
  </w:footnote>
  <w:footnote w:id="111">
    <w:p w14:paraId="486B0E72" w14:textId="77777777" w:rsidR="00323176" w:rsidRDefault="00323176" w:rsidP="0010195F">
      <w:pPr>
        <w:pStyle w:val="af0"/>
      </w:pPr>
      <w:r>
        <w:rPr>
          <w:rStyle w:val="af2"/>
        </w:rPr>
        <w:footnoteRef/>
      </w:r>
      <w:r>
        <w:rPr>
          <w:rtl/>
        </w:rPr>
        <w:t xml:space="preserve"> </w:t>
      </w:r>
      <w:r>
        <w:rPr>
          <w:rtl/>
        </w:rPr>
        <w:tab/>
      </w:r>
      <w:r>
        <w:rPr>
          <w:rFonts w:hint="cs"/>
          <w:rtl/>
        </w:rPr>
        <w:t xml:space="preserve">בסקר המנהלים החזרה ללמידה פיזית של ביה"ס היא חזרת רוב התלמידים ללמידה פיזית, באופן שאפשר קיום שגרת לימודים בביה"ס. </w:t>
      </w:r>
      <w:bookmarkStart w:id="46" w:name="_Hlk216189174"/>
      <w:r>
        <w:rPr>
          <w:rFonts w:hint="cs"/>
          <w:rtl/>
        </w:rPr>
        <w:t>הנתונים בפרק זה מבוססים על תשובותיהם של מנהלי בתיה"ס שהשיבו על סקר המנהלים, ועל כן תמונת המצב הכללית (בכל בתיה"ס שבכל רשות מקומית) יכולה להיות שונה.</w:t>
      </w:r>
    </w:p>
    <w:bookmarkEnd w:id="46"/>
  </w:footnote>
  <w:footnote w:id="112">
    <w:p w14:paraId="4E161729" w14:textId="77777777" w:rsidR="00323176" w:rsidRDefault="00323176" w:rsidP="0010195F">
      <w:pPr>
        <w:pStyle w:val="af0"/>
      </w:pPr>
      <w:r>
        <w:rPr>
          <w:rStyle w:val="af2"/>
        </w:rPr>
        <w:footnoteRef/>
      </w:r>
      <w:r>
        <w:rPr>
          <w:rtl/>
        </w:rPr>
        <w:t xml:space="preserve"> </w:t>
      </w:r>
      <w:r>
        <w:rPr>
          <w:rtl/>
        </w:rPr>
        <w:tab/>
      </w:r>
      <w:r>
        <w:rPr>
          <w:rFonts w:hint="cs"/>
          <w:rtl/>
        </w:rPr>
        <w:t>בחינה זו לא כללה תשובות ממנהלי בתי"ס ב</w:t>
      </w:r>
      <w:r w:rsidRPr="00D029A7">
        <w:rPr>
          <w:rtl/>
        </w:rPr>
        <w:t xml:space="preserve">מועצות אזוריות </w:t>
      </w:r>
      <w:r>
        <w:rPr>
          <w:rFonts w:hint="cs"/>
          <w:rtl/>
        </w:rPr>
        <w:t>מאחר שלעיתים נכללים ב</w:t>
      </w:r>
      <w:r w:rsidRPr="00D029A7">
        <w:rPr>
          <w:rtl/>
        </w:rPr>
        <w:t xml:space="preserve">שטחן הגדול אזורים </w:t>
      </w:r>
      <w:r>
        <w:rPr>
          <w:rFonts w:hint="cs"/>
          <w:rtl/>
        </w:rPr>
        <w:t xml:space="preserve">הנבדלים זה מזה </w:t>
      </w:r>
      <w:r w:rsidRPr="00D029A7">
        <w:rPr>
          <w:rtl/>
        </w:rPr>
        <w:t xml:space="preserve">ברמת </w:t>
      </w:r>
      <w:r>
        <w:rPr>
          <w:rFonts w:hint="cs"/>
          <w:rtl/>
        </w:rPr>
        <w:t>ה</w:t>
      </w:r>
      <w:r w:rsidRPr="00D029A7">
        <w:rPr>
          <w:rtl/>
        </w:rPr>
        <w:t>סיכון</w:t>
      </w:r>
      <w:r>
        <w:rPr>
          <w:rFonts w:hint="cs"/>
          <w:rtl/>
        </w:rPr>
        <w:t>.</w:t>
      </w:r>
    </w:p>
  </w:footnote>
  <w:footnote w:id="113">
    <w:p w14:paraId="40836160" w14:textId="77777777" w:rsidR="00323176" w:rsidRDefault="00323176" w:rsidP="0010195F">
      <w:pPr>
        <w:pStyle w:val="af0"/>
        <w:rPr>
          <w:rtl/>
        </w:rPr>
      </w:pPr>
      <w:r>
        <w:rPr>
          <w:rStyle w:val="af2"/>
        </w:rPr>
        <w:footnoteRef/>
      </w:r>
      <w:r>
        <w:rPr>
          <w:rtl/>
        </w:rPr>
        <w:t xml:space="preserve"> </w:t>
      </w:r>
      <w:r>
        <w:rPr>
          <w:rtl/>
        </w:rPr>
        <w:tab/>
      </w:r>
      <w:r>
        <w:rPr>
          <w:rFonts w:hint="cs"/>
          <w:rtl/>
        </w:rPr>
        <w:t>לרבות בשבועות שלאחר מכן, ועד מועד המענה של מנהלי בתיה"ס על השאלון, כלומר מ-13.11.23 עד יוני 2024.</w:t>
      </w:r>
    </w:p>
  </w:footnote>
  <w:footnote w:id="114">
    <w:p w14:paraId="0B3B85C8"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הרשויות המקומיות הן: </w:t>
      </w:r>
      <w:r>
        <w:rPr>
          <w:rtl/>
        </w:rPr>
        <w:t>אור יהודה</w:t>
      </w:r>
      <w:r>
        <w:rPr>
          <w:rFonts w:hint="cs"/>
          <w:rtl/>
        </w:rPr>
        <w:t xml:space="preserve">, </w:t>
      </w:r>
      <w:r>
        <w:rPr>
          <w:rtl/>
        </w:rPr>
        <w:t>אריאל</w:t>
      </w:r>
      <w:r>
        <w:rPr>
          <w:rFonts w:hint="cs"/>
          <w:rtl/>
        </w:rPr>
        <w:t xml:space="preserve">, </w:t>
      </w:r>
      <w:r>
        <w:rPr>
          <w:rtl/>
        </w:rPr>
        <w:t>אשדוד</w:t>
      </w:r>
      <w:r>
        <w:rPr>
          <w:rFonts w:hint="cs"/>
          <w:rtl/>
        </w:rPr>
        <w:t xml:space="preserve">, </w:t>
      </w:r>
      <w:r>
        <w:rPr>
          <w:rtl/>
        </w:rPr>
        <w:t>באר שבע</w:t>
      </w:r>
      <w:r>
        <w:rPr>
          <w:rFonts w:hint="cs"/>
          <w:rtl/>
        </w:rPr>
        <w:t xml:space="preserve">, </w:t>
      </w:r>
      <w:r>
        <w:rPr>
          <w:rtl/>
        </w:rPr>
        <w:t>בית שמש</w:t>
      </w:r>
      <w:r>
        <w:rPr>
          <w:rFonts w:hint="cs"/>
          <w:rtl/>
        </w:rPr>
        <w:t xml:space="preserve">, </w:t>
      </w:r>
      <w:r>
        <w:rPr>
          <w:rtl/>
        </w:rPr>
        <w:t>בני ברק</w:t>
      </w:r>
      <w:r>
        <w:rPr>
          <w:rFonts w:hint="cs"/>
          <w:rtl/>
        </w:rPr>
        <w:t xml:space="preserve">, </w:t>
      </w:r>
      <w:r>
        <w:rPr>
          <w:rtl/>
        </w:rPr>
        <w:t>בת ים</w:t>
      </w:r>
      <w:r>
        <w:rPr>
          <w:rFonts w:hint="cs"/>
          <w:rtl/>
        </w:rPr>
        <w:t xml:space="preserve">, </w:t>
      </w:r>
      <w:r>
        <w:rPr>
          <w:rtl/>
        </w:rPr>
        <w:t>הוד השרון</w:t>
      </w:r>
      <w:r>
        <w:rPr>
          <w:rFonts w:hint="cs"/>
          <w:rtl/>
        </w:rPr>
        <w:t xml:space="preserve">, </w:t>
      </w:r>
      <w:r>
        <w:rPr>
          <w:rtl/>
        </w:rPr>
        <w:t>הרצלייה</w:t>
      </w:r>
      <w:r>
        <w:rPr>
          <w:rFonts w:hint="cs"/>
          <w:rtl/>
        </w:rPr>
        <w:t xml:space="preserve">, </w:t>
      </w:r>
      <w:r>
        <w:rPr>
          <w:rtl/>
        </w:rPr>
        <w:t>חולון</w:t>
      </w:r>
      <w:r>
        <w:rPr>
          <w:rFonts w:hint="cs"/>
          <w:rtl/>
        </w:rPr>
        <w:t xml:space="preserve">, </w:t>
      </w:r>
      <w:r>
        <w:rPr>
          <w:rtl/>
        </w:rPr>
        <w:t>חיפה</w:t>
      </w:r>
      <w:r>
        <w:rPr>
          <w:rFonts w:hint="cs"/>
          <w:rtl/>
        </w:rPr>
        <w:t xml:space="preserve">, </w:t>
      </w:r>
      <w:r>
        <w:rPr>
          <w:rtl/>
        </w:rPr>
        <w:t>חצור הגלילית</w:t>
      </w:r>
      <w:r>
        <w:rPr>
          <w:rFonts w:hint="cs"/>
          <w:rtl/>
        </w:rPr>
        <w:t xml:space="preserve">, </w:t>
      </w:r>
      <w:r>
        <w:rPr>
          <w:rtl/>
        </w:rPr>
        <w:t>טייבה</w:t>
      </w:r>
      <w:r>
        <w:rPr>
          <w:rFonts w:hint="cs"/>
          <w:rtl/>
        </w:rPr>
        <w:t xml:space="preserve">, </w:t>
      </w:r>
      <w:r>
        <w:rPr>
          <w:rtl/>
        </w:rPr>
        <w:t>ירושלים</w:t>
      </w:r>
      <w:r>
        <w:rPr>
          <w:rFonts w:hint="cs"/>
          <w:rtl/>
        </w:rPr>
        <w:t xml:space="preserve">, </w:t>
      </w:r>
      <w:r>
        <w:rPr>
          <w:rtl/>
        </w:rPr>
        <w:t>לוד</w:t>
      </w:r>
      <w:r>
        <w:rPr>
          <w:rFonts w:hint="cs"/>
          <w:rtl/>
        </w:rPr>
        <w:t xml:space="preserve">, </w:t>
      </w:r>
      <w:r>
        <w:rPr>
          <w:rtl/>
        </w:rPr>
        <w:t>נתניה</w:t>
      </w:r>
      <w:r>
        <w:rPr>
          <w:rFonts w:hint="cs"/>
          <w:rtl/>
        </w:rPr>
        <w:t xml:space="preserve">, </w:t>
      </w:r>
      <w:r>
        <w:rPr>
          <w:rtl/>
        </w:rPr>
        <w:t>עפולה</w:t>
      </w:r>
      <w:r>
        <w:rPr>
          <w:rFonts w:hint="cs"/>
          <w:rtl/>
        </w:rPr>
        <w:t xml:space="preserve">, </w:t>
      </w:r>
      <w:r>
        <w:rPr>
          <w:rtl/>
        </w:rPr>
        <w:t>פתח תקווה</w:t>
      </w:r>
      <w:r>
        <w:rPr>
          <w:rFonts w:hint="cs"/>
          <w:rtl/>
        </w:rPr>
        <w:t xml:space="preserve">, </w:t>
      </w:r>
      <w:r>
        <w:rPr>
          <w:rtl/>
        </w:rPr>
        <w:t>קריית גת</w:t>
      </w:r>
      <w:r>
        <w:rPr>
          <w:rFonts w:hint="cs"/>
          <w:rtl/>
        </w:rPr>
        <w:t xml:space="preserve">, </w:t>
      </w:r>
      <w:r>
        <w:rPr>
          <w:rtl/>
        </w:rPr>
        <w:t>ראש העין</w:t>
      </w:r>
      <w:r>
        <w:rPr>
          <w:rFonts w:hint="cs"/>
          <w:rtl/>
        </w:rPr>
        <w:t xml:space="preserve">, </w:t>
      </w:r>
      <w:r>
        <w:rPr>
          <w:rtl/>
        </w:rPr>
        <w:t>ראשון לציון</w:t>
      </w:r>
      <w:r>
        <w:rPr>
          <w:rFonts w:hint="cs"/>
          <w:rtl/>
        </w:rPr>
        <w:t xml:space="preserve">, </w:t>
      </w:r>
      <w:r>
        <w:rPr>
          <w:rtl/>
        </w:rPr>
        <w:t>רחובות</w:t>
      </w:r>
      <w:r>
        <w:rPr>
          <w:rFonts w:hint="cs"/>
          <w:rtl/>
        </w:rPr>
        <w:t xml:space="preserve">, </w:t>
      </w:r>
      <w:r>
        <w:rPr>
          <w:rtl/>
        </w:rPr>
        <w:t>רמת גן</w:t>
      </w:r>
      <w:r>
        <w:rPr>
          <w:rFonts w:hint="cs"/>
          <w:rtl/>
        </w:rPr>
        <w:t xml:space="preserve">, </w:t>
      </w:r>
      <w:r>
        <w:rPr>
          <w:rtl/>
        </w:rPr>
        <w:t>רעננה</w:t>
      </w:r>
      <w:r>
        <w:rPr>
          <w:rFonts w:hint="cs"/>
          <w:rtl/>
        </w:rPr>
        <w:t xml:space="preserve">, </w:t>
      </w:r>
      <w:r>
        <w:rPr>
          <w:rtl/>
        </w:rPr>
        <w:t>שגב שלום</w:t>
      </w:r>
      <w:r>
        <w:rPr>
          <w:rFonts w:hint="cs"/>
          <w:rtl/>
        </w:rPr>
        <w:t xml:space="preserve">, </w:t>
      </w:r>
      <w:r>
        <w:rPr>
          <w:rtl/>
        </w:rPr>
        <w:t>תל אביב - יפו</w:t>
      </w:r>
      <w:r>
        <w:rPr>
          <w:rFonts w:hint="cs"/>
          <w:rtl/>
        </w:rPr>
        <w:t>.</w:t>
      </w:r>
    </w:p>
  </w:footnote>
  <w:footnote w:id="115">
    <w:p w14:paraId="0587FE56" w14:textId="77777777" w:rsidR="00323176" w:rsidRDefault="00323176" w:rsidP="0010195F">
      <w:pPr>
        <w:pStyle w:val="af0"/>
      </w:pPr>
      <w:r>
        <w:rPr>
          <w:rStyle w:val="af2"/>
        </w:rPr>
        <w:footnoteRef/>
      </w:r>
      <w:r>
        <w:rPr>
          <w:rtl/>
        </w:rPr>
        <w:t xml:space="preserve"> </w:t>
      </w:r>
      <w:r>
        <w:rPr>
          <w:rtl/>
        </w:rPr>
        <w:tab/>
      </w:r>
      <w:r>
        <w:rPr>
          <w:rFonts w:hint="cs"/>
          <w:rtl/>
        </w:rPr>
        <w:t>מתוך המשיבים לסקר המנהלים, ב-89 ערים ומועצות מקומיות שבהן חזרו בתי"ס ללמידה פיזית בשבוע השני לפרוץ המלחמה ולאחר ומכן, מתוך סך של 936 בתי"ס, 546 חזרו לאחר השבוע השני, דהיינו בשבוע השלישי ולאחר מכן.</w:t>
      </w:r>
    </w:p>
  </w:footnote>
  <w:footnote w:id="116">
    <w:p w14:paraId="4D34D0F4" w14:textId="77777777" w:rsidR="00323176" w:rsidRDefault="00323176" w:rsidP="0010195F">
      <w:pPr>
        <w:pStyle w:val="af0"/>
        <w:rPr>
          <w:rtl/>
        </w:rPr>
      </w:pPr>
      <w:r>
        <w:rPr>
          <w:rStyle w:val="af2"/>
        </w:rPr>
        <w:footnoteRef/>
      </w:r>
      <w:r>
        <w:rPr>
          <w:rtl/>
        </w:rPr>
        <w:t xml:space="preserve"> </w:t>
      </w:r>
      <w:r>
        <w:rPr>
          <w:rtl/>
        </w:rPr>
        <w:tab/>
      </w:r>
      <w:r w:rsidRPr="00A77907">
        <w:rPr>
          <w:rtl/>
        </w:rPr>
        <w:t>תוכנה לניהול פדגוגי היא אמצעי לניהול ו</w:t>
      </w:r>
      <w:r>
        <w:rPr>
          <w:rFonts w:hint="cs"/>
          <w:rtl/>
        </w:rPr>
        <w:t>ל</w:t>
      </w:r>
      <w:r w:rsidRPr="00A77907">
        <w:rPr>
          <w:rtl/>
        </w:rPr>
        <w:t xml:space="preserve">תיעוד </w:t>
      </w:r>
      <w:r>
        <w:rPr>
          <w:rFonts w:hint="cs"/>
          <w:rtl/>
        </w:rPr>
        <w:t xml:space="preserve">של </w:t>
      </w:r>
      <w:r w:rsidRPr="00A77907">
        <w:rPr>
          <w:rtl/>
        </w:rPr>
        <w:t>תהליכים פדגוגיים בעזרת טכנולוגיה מתקדמת</w:t>
      </w:r>
      <w:r>
        <w:rPr>
          <w:rFonts w:hint="cs"/>
          <w:rtl/>
        </w:rPr>
        <w:t>. היא</w:t>
      </w:r>
      <w:r w:rsidRPr="00A77907">
        <w:rPr>
          <w:rtl/>
        </w:rPr>
        <w:t xml:space="preserve"> </w:t>
      </w:r>
      <w:r>
        <w:rPr>
          <w:rFonts w:hint="cs"/>
          <w:rtl/>
        </w:rPr>
        <w:t>מיועדת</w:t>
      </w:r>
      <w:r w:rsidRPr="00A77907">
        <w:rPr>
          <w:rtl/>
        </w:rPr>
        <w:t xml:space="preserve"> לאפשר תרבות ארגונית מתוקשבת וניהול אפקטיבי </w:t>
      </w:r>
      <w:r>
        <w:rPr>
          <w:rFonts w:hint="cs"/>
          <w:rtl/>
        </w:rPr>
        <w:t>על בסיס</w:t>
      </w:r>
      <w:r w:rsidRPr="00A77907">
        <w:rPr>
          <w:rtl/>
        </w:rPr>
        <w:t xml:space="preserve"> נתונים מבוססים ותהליכי תיעוד מידע</w:t>
      </w:r>
      <w:r>
        <w:rPr>
          <w:rFonts w:hint="cs"/>
          <w:rtl/>
        </w:rPr>
        <w:t>, וכל זאת</w:t>
      </w:r>
      <w:r w:rsidRPr="00A77907">
        <w:rPr>
          <w:rtl/>
        </w:rPr>
        <w:t xml:space="preserve"> באופן מאובטח. התוכנה מאפשרת </w:t>
      </w:r>
      <w:r>
        <w:rPr>
          <w:rFonts w:hint="cs"/>
          <w:rtl/>
        </w:rPr>
        <w:t>לפתוח</w:t>
      </w:r>
      <w:r w:rsidRPr="00A77907">
        <w:rPr>
          <w:rtl/>
        </w:rPr>
        <w:t xml:space="preserve"> קבוצות לימוד, </w:t>
      </w:r>
      <w:r>
        <w:rPr>
          <w:rFonts w:hint="cs"/>
          <w:rtl/>
        </w:rPr>
        <w:t>ל</w:t>
      </w:r>
      <w:r w:rsidRPr="00A77907">
        <w:rPr>
          <w:rtl/>
        </w:rPr>
        <w:t xml:space="preserve">תעד נתוני נוכחות והתנהגות, </w:t>
      </w:r>
      <w:r>
        <w:rPr>
          <w:rFonts w:hint="cs"/>
          <w:rtl/>
        </w:rPr>
        <w:t>ל</w:t>
      </w:r>
      <w:r w:rsidRPr="00A77907">
        <w:rPr>
          <w:rtl/>
        </w:rPr>
        <w:t xml:space="preserve">נהל ציונים והערכות, </w:t>
      </w:r>
      <w:r>
        <w:rPr>
          <w:rFonts w:hint="cs"/>
          <w:rtl/>
        </w:rPr>
        <w:t>ל</w:t>
      </w:r>
      <w:r w:rsidRPr="00A77907">
        <w:rPr>
          <w:rtl/>
        </w:rPr>
        <w:t xml:space="preserve">דווח </w:t>
      </w:r>
      <w:r>
        <w:rPr>
          <w:rFonts w:hint="cs"/>
          <w:rtl/>
        </w:rPr>
        <w:t xml:space="preserve">על </w:t>
      </w:r>
      <w:r w:rsidRPr="00A77907">
        <w:rPr>
          <w:rtl/>
        </w:rPr>
        <w:t>מהלך השיעור ו</w:t>
      </w:r>
      <w:r>
        <w:rPr>
          <w:rFonts w:hint="cs"/>
          <w:rtl/>
        </w:rPr>
        <w:t>ל</w:t>
      </w:r>
      <w:r w:rsidRPr="00A77907">
        <w:rPr>
          <w:rtl/>
        </w:rPr>
        <w:t>נהל מערכת שעות. בי</w:t>
      </w:r>
      <w:r>
        <w:rPr>
          <w:rFonts w:hint="cs"/>
          <w:rtl/>
        </w:rPr>
        <w:t>"</w:t>
      </w:r>
      <w:r w:rsidRPr="00A77907">
        <w:rPr>
          <w:rtl/>
        </w:rPr>
        <w:t xml:space="preserve">ס יכול לרכוש אותה ואת ההדרכה לשימוש בה </w:t>
      </w:r>
      <w:r>
        <w:rPr>
          <w:rFonts w:hint="cs"/>
          <w:rtl/>
        </w:rPr>
        <w:t>באמצעות</w:t>
      </w:r>
      <w:r w:rsidRPr="00A77907">
        <w:rPr>
          <w:rtl/>
        </w:rPr>
        <w:t xml:space="preserve"> מערכת גפ"ן</w:t>
      </w:r>
      <w:r>
        <w:rPr>
          <w:rFonts w:hint="cs"/>
          <w:rtl/>
        </w:rPr>
        <w:t>,</w:t>
      </w:r>
      <w:r w:rsidRPr="00A77907">
        <w:rPr>
          <w:rtl/>
        </w:rPr>
        <w:t xml:space="preserve"> מתוך התקציב הגמיש. משרד החינוך מפרסם רשימת ספקים המורשים לספק לבתיה</w:t>
      </w:r>
      <w:r>
        <w:rPr>
          <w:rFonts w:hint="cs"/>
          <w:rtl/>
        </w:rPr>
        <w:t>"</w:t>
      </w:r>
      <w:r w:rsidRPr="00A77907">
        <w:rPr>
          <w:rtl/>
        </w:rPr>
        <w:t>ס תוכנת ניהול פדגוגי.</w:t>
      </w:r>
    </w:p>
  </w:footnote>
  <w:footnote w:id="117">
    <w:p w14:paraId="7E4104D1" w14:textId="77777777" w:rsidR="00323176" w:rsidRDefault="00323176" w:rsidP="0010195F">
      <w:pPr>
        <w:pStyle w:val="af0"/>
        <w:rPr>
          <w:rtl/>
        </w:rPr>
      </w:pPr>
      <w:r>
        <w:rPr>
          <w:rStyle w:val="af2"/>
        </w:rPr>
        <w:footnoteRef/>
      </w:r>
      <w:r>
        <w:rPr>
          <w:rtl/>
        </w:rPr>
        <w:t xml:space="preserve"> </w:t>
      </w:r>
      <w:r>
        <w:rPr>
          <w:rtl/>
        </w:rPr>
        <w:tab/>
      </w:r>
      <w:r>
        <w:rPr>
          <w:rFonts w:hint="cs"/>
          <w:rtl/>
        </w:rPr>
        <w:t>על פי הנתונים שמסר לצוות הביקורת המינהל לחינוך טכנולוגי</w:t>
      </w:r>
      <w:r w:rsidRPr="00B85E90">
        <w:rPr>
          <w:rtl/>
        </w:rPr>
        <w:t xml:space="preserve"> במשרד החינוך, </w:t>
      </w:r>
      <w:r>
        <w:rPr>
          <w:rFonts w:hint="cs"/>
          <w:rtl/>
        </w:rPr>
        <w:t xml:space="preserve">נכון לשנה"ל התשפ"ד, </w:t>
      </w:r>
      <w:r w:rsidRPr="00B85E90">
        <w:rPr>
          <w:rtl/>
        </w:rPr>
        <w:t>כ-</w:t>
      </w:r>
      <w:r>
        <w:rPr>
          <w:rFonts w:hint="cs"/>
          <w:rtl/>
        </w:rPr>
        <w:t>97</w:t>
      </w:r>
      <w:r w:rsidRPr="00B85E90">
        <w:rPr>
          <w:rtl/>
        </w:rPr>
        <w:t>% מבתיה</w:t>
      </w:r>
      <w:r>
        <w:rPr>
          <w:rFonts w:hint="cs"/>
          <w:rtl/>
        </w:rPr>
        <w:t>"</w:t>
      </w:r>
      <w:r w:rsidRPr="00B85E90">
        <w:rPr>
          <w:rtl/>
        </w:rPr>
        <w:t>ס שאינם שייכים ל</w:t>
      </w:r>
      <w:r>
        <w:rPr>
          <w:rFonts w:hint="cs"/>
          <w:rtl/>
        </w:rPr>
        <w:t>מחוז</w:t>
      </w:r>
      <w:r w:rsidRPr="00B85E90">
        <w:rPr>
          <w:rtl/>
        </w:rPr>
        <w:t xml:space="preserve"> החרדי משתמשים בתוכנה לניהול פדגוגי</w:t>
      </w:r>
      <w:r>
        <w:rPr>
          <w:rFonts w:hint="cs"/>
          <w:rtl/>
        </w:rPr>
        <w:t xml:space="preserve"> (3,646 מבין 3,770 בתי"ס),</w:t>
      </w:r>
      <w:r w:rsidRPr="00B85E90">
        <w:rPr>
          <w:rtl/>
        </w:rPr>
        <w:t xml:space="preserve"> </w:t>
      </w:r>
      <w:r>
        <w:rPr>
          <w:rFonts w:hint="cs"/>
          <w:rtl/>
        </w:rPr>
        <w:t>אולם</w:t>
      </w:r>
      <w:r w:rsidRPr="00B85E90">
        <w:rPr>
          <w:rtl/>
        </w:rPr>
        <w:t xml:space="preserve"> רק </w:t>
      </w:r>
      <w:r>
        <w:rPr>
          <w:rFonts w:hint="cs"/>
          <w:rtl/>
        </w:rPr>
        <w:t>כ-37%</w:t>
      </w:r>
      <w:r w:rsidRPr="00B85E90">
        <w:rPr>
          <w:rtl/>
        </w:rPr>
        <w:t xml:space="preserve"> מבתיה</w:t>
      </w:r>
      <w:r>
        <w:rPr>
          <w:rFonts w:hint="cs"/>
          <w:rtl/>
        </w:rPr>
        <w:t>"</w:t>
      </w:r>
      <w:r w:rsidRPr="00B85E90">
        <w:rPr>
          <w:rtl/>
        </w:rPr>
        <w:t>ס החרדי</w:t>
      </w:r>
      <w:r>
        <w:rPr>
          <w:rFonts w:hint="cs"/>
          <w:rtl/>
        </w:rPr>
        <w:t>י</w:t>
      </w:r>
      <w:r w:rsidRPr="00B85E90">
        <w:rPr>
          <w:rtl/>
        </w:rPr>
        <w:t xml:space="preserve">ם </w:t>
      </w:r>
      <w:r>
        <w:rPr>
          <w:rFonts w:hint="cs"/>
          <w:rtl/>
        </w:rPr>
        <w:t>(687 מבין 1,877 בתי"ס) רכשו</w:t>
      </w:r>
      <w:r w:rsidRPr="00B85E90">
        <w:rPr>
          <w:rtl/>
        </w:rPr>
        <w:t xml:space="preserve"> תוכנה כזו</w:t>
      </w:r>
      <w:r>
        <w:rPr>
          <w:rFonts w:hint="cs"/>
          <w:rtl/>
        </w:rPr>
        <w:t>, ואין נתונים מדויקים על היקף השימוש בה בפועל.</w:t>
      </w:r>
    </w:p>
  </w:footnote>
  <w:footnote w:id="118">
    <w:p w14:paraId="1F62C083" w14:textId="77777777" w:rsidR="00323176" w:rsidRDefault="00323176" w:rsidP="0010195F">
      <w:pPr>
        <w:pStyle w:val="af0"/>
        <w:rPr>
          <w:rtl/>
        </w:rPr>
      </w:pPr>
      <w:r>
        <w:rPr>
          <w:rStyle w:val="af2"/>
        </w:rPr>
        <w:footnoteRef/>
      </w:r>
      <w:r>
        <w:rPr>
          <w:rtl/>
        </w:rPr>
        <w:t xml:space="preserve"> </w:t>
      </w:r>
      <w:r>
        <w:rPr>
          <w:rtl/>
        </w:rPr>
        <w:tab/>
      </w:r>
      <w:r w:rsidRPr="00C13A8E">
        <w:rPr>
          <w:rtl/>
        </w:rPr>
        <w:t>במהלך חודש נובמבר 2023, לאחר שמטה המשרד דרש מבתיה"ס שחזרו לפעילות להעביר דיווחים, עלו היקפי הדיווח של בתיה"ס בנוגע לנוכחות התלמידים ורמת הדיוק של הנתונים המדווחים. בהערכת המצב מיום 16.11.23 צוין כי "יש עליה מתמדת בדיווחי מוסדות במערכת היקפי למידה... יש לדווח כחלק משגרת היום. אחר כך המערכת תשרת אותנו בעתיד גם בשגרה". אף על פי כן, בהערכת המצב מיום 21.11.23 צוין כי "חייבים להמשיך להעלות את אחוזי דיווחי הנוכחות ולמצוא דרכים להכניס את המערך החרדי למאמץ הדיווח בכל דרך אפשרית"; ובהערכת המצב מיום 28.11.23 צוין כי בכל הנוגע להעלאת היקפי הדיווח, יש להמשיך במאמץ שכן הנתונים נכון לאותו מועד אינם מאפשרים לגבש תמונת מצב איכותית.</w:t>
      </w:r>
    </w:p>
  </w:footnote>
  <w:footnote w:id="119">
    <w:p w14:paraId="2A801B5C" w14:textId="77777777" w:rsidR="00323176" w:rsidRDefault="00323176" w:rsidP="0010195F">
      <w:pPr>
        <w:pStyle w:val="af0"/>
        <w:rPr>
          <w:rtl/>
        </w:rPr>
      </w:pPr>
      <w:r>
        <w:rPr>
          <w:rStyle w:val="af2"/>
        </w:rPr>
        <w:footnoteRef/>
      </w:r>
      <w:r>
        <w:rPr>
          <w:rtl/>
        </w:rPr>
        <w:t xml:space="preserve"> </w:t>
      </w:r>
      <w:r>
        <w:rPr>
          <w:rtl/>
        </w:rPr>
        <w:tab/>
      </w:r>
      <w:r w:rsidRPr="00377336">
        <w:rPr>
          <w:rtl/>
        </w:rPr>
        <w:t>המועד שהחל הדיווח לאחר פרוץ המלחמה (15.10.23), ולאחר מכן כל סוף חודש (או המועד הקרוב ביותר אליו שבו לא היו חוסרי נתונים גדולים באוכלוסייה מסוימת בקובץ הנתונים).</w:t>
      </w:r>
    </w:p>
  </w:footnote>
  <w:footnote w:id="120">
    <w:p w14:paraId="0FA673FD" w14:textId="77777777" w:rsidR="00323176" w:rsidRDefault="00323176" w:rsidP="0010195F">
      <w:pPr>
        <w:pStyle w:val="af0"/>
        <w:rPr>
          <w:rtl/>
        </w:rPr>
      </w:pPr>
      <w:r>
        <w:rPr>
          <w:rStyle w:val="af2"/>
        </w:rPr>
        <w:footnoteRef/>
      </w:r>
      <w:r>
        <w:rPr>
          <w:rtl/>
        </w:rPr>
        <w:t xml:space="preserve"> </w:t>
      </w:r>
      <w:r>
        <w:rPr>
          <w:rtl/>
        </w:rPr>
        <w:tab/>
      </w:r>
      <w:r>
        <w:rPr>
          <w:rFonts w:hint="cs"/>
          <w:rtl/>
        </w:rPr>
        <w:t>מנהלי בתיה"ס יכלו לבחור שתיים מבין תשע אפשרויות.</w:t>
      </w:r>
    </w:p>
  </w:footnote>
  <w:footnote w:id="121">
    <w:p w14:paraId="7FBC6309" w14:textId="77777777" w:rsidR="00323176" w:rsidRDefault="00323176" w:rsidP="0010195F">
      <w:pPr>
        <w:pStyle w:val="af0"/>
        <w:rPr>
          <w:rtl/>
        </w:rPr>
      </w:pPr>
      <w:r>
        <w:rPr>
          <w:rStyle w:val="af2"/>
        </w:rPr>
        <w:footnoteRef/>
      </w:r>
      <w:r>
        <w:rPr>
          <w:rtl/>
        </w:rPr>
        <w:t xml:space="preserve"> </w:t>
      </w:r>
      <w:r>
        <w:rPr>
          <w:rtl/>
        </w:rPr>
        <w:tab/>
      </w:r>
      <w:r>
        <w:rPr>
          <w:rFonts w:hint="cs"/>
          <w:rtl/>
        </w:rPr>
        <w:t>הנחיות אלו מגדירות את אופן ההתגוננות במוסדות חינוך בעת ירי רקטות וטילים ובין היתר נועדו לתת מענה ל</w:t>
      </w:r>
      <w:r>
        <w:rPr>
          <w:rtl/>
        </w:rPr>
        <w:t>מוסדות</w:t>
      </w:r>
      <w:r>
        <w:rPr>
          <w:rFonts w:hint="cs"/>
          <w:rtl/>
        </w:rPr>
        <w:t xml:space="preserve"> שבהם</w:t>
      </w:r>
      <w:r>
        <w:rPr>
          <w:rtl/>
        </w:rPr>
        <w:t xml:space="preserve"> </w:t>
      </w:r>
      <w:r>
        <w:rPr>
          <w:rFonts w:hint="cs"/>
          <w:rtl/>
        </w:rPr>
        <w:t xml:space="preserve">לא ניתן להכניס את כל </w:t>
      </w:r>
      <w:r>
        <w:rPr>
          <w:rtl/>
        </w:rPr>
        <w:t xml:space="preserve">התלמידים וצוותי החינוך למרחב מוגן </w:t>
      </w:r>
      <w:r>
        <w:rPr>
          <w:rFonts w:hint="cs"/>
          <w:rtl/>
        </w:rPr>
        <w:t>תקני. כך, ההנחיות קובעות שב</w:t>
      </w:r>
      <w:r>
        <w:rPr>
          <w:rtl/>
        </w:rPr>
        <w:t>הישמע אזעקה</w:t>
      </w:r>
      <w:r>
        <w:rPr>
          <w:rFonts w:hint="cs"/>
          <w:rtl/>
        </w:rPr>
        <w:t xml:space="preserve"> או ב</w:t>
      </w:r>
      <w:r>
        <w:rPr>
          <w:rtl/>
        </w:rPr>
        <w:t>קבלת התרעה יש להיכנס למרחב "הכי מוגן שיש" שנקבע בבית הספר בתוך זמן</w:t>
      </w:r>
      <w:r>
        <w:rPr>
          <w:rFonts w:hint="cs"/>
          <w:rtl/>
        </w:rPr>
        <w:t xml:space="preserve"> </w:t>
      </w:r>
      <w:r>
        <w:rPr>
          <w:rtl/>
        </w:rPr>
        <w:t xml:space="preserve">ההתרעה העומד לרשותו באזור שבו הוא נמצא ובהתאם למפת ההתגוננות של פקע''ר, </w:t>
      </w:r>
      <w:r>
        <w:rPr>
          <w:rFonts w:hint="cs"/>
          <w:rtl/>
        </w:rPr>
        <w:t xml:space="preserve">וזאת </w:t>
      </w:r>
      <w:r>
        <w:rPr>
          <w:rtl/>
        </w:rPr>
        <w:t>על פי סדר העדיפויות</w:t>
      </w:r>
      <w:r>
        <w:rPr>
          <w:rFonts w:hint="cs"/>
          <w:rtl/>
        </w:rPr>
        <w:t xml:space="preserve"> </w:t>
      </w:r>
      <w:r>
        <w:rPr>
          <w:rtl/>
        </w:rPr>
        <w:t>הזה: מקלט/מרחב מוגן תקני, חדר מדרגות, שכיבה בפינה פנימית של החדר מתחת לקו הגובה של החלונות,</w:t>
      </w:r>
      <w:r>
        <w:rPr>
          <w:rFonts w:hint="cs"/>
          <w:rtl/>
        </w:rPr>
        <w:t xml:space="preserve"> </w:t>
      </w:r>
      <w:r>
        <w:rPr>
          <w:rtl/>
        </w:rPr>
        <w:t>שכיבה על הקרקע עם הפנים לרצפה והגנה על הראש באמצעות הידיים</w:t>
      </w:r>
      <w:r>
        <w:rPr>
          <w:rFonts w:hint="cs"/>
          <w:rtl/>
        </w:rPr>
        <w:t xml:space="preserve"> (מתוך מסמך הנחיות למחוזות משרד החינוך, "הכי מוגן שיש" במוסדות חינוך - מלחמת "חרבות ברזל", משרד החינוך ופיקוד העורף,15.11.23). </w:t>
      </w:r>
    </w:p>
  </w:footnote>
  <w:footnote w:id="122">
    <w:p w14:paraId="79303DF6" w14:textId="77777777" w:rsidR="00323176" w:rsidRDefault="00323176" w:rsidP="0010195F">
      <w:pPr>
        <w:pStyle w:val="af0"/>
        <w:rPr>
          <w:rtl/>
        </w:rPr>
      </w:pPr>
      <w:r>
        <w:rPr>
          <w:rStyle w:val="af2"/>
        </w:rPr>
        <w:footnoteRef/>
      </w:r>
      <w:r>
        <w:rPr>
          <w:rtl/>
        </w:rPr>
        <w:t xml:space="preserve"> </w:t>
      </w:r>
      <w:r>
        <w:rPr>
          <w:rtl/>
        </w:rPr>
        <w:tab/>
      </w:r>
      <w:r>
        <w:rPr>
          <w:rFonts w:hint="cs"/>
          <w:rtl/>
        </w:rPr>
        <w:t>סקר המיגון נערך עבור משרד החינוך בידי חברה חיצונית.</w:t>
      </w:r>
    </w:p>
  </w:footnote>
  <w:footnote w:id="123">
    <w:p w14:paraId="4AC60392" w14:textId="77777777" w:rsidR="00323176" w:rsidRDefault="00323176" w:rsidP="0010195F">
      <w:pPr>
        <w:pStyle w:val="af0"/>
        <w:rPr>
          <w:rtl/>
        </w:rPr>
      </w:pPr>
      <w:r>
        <w:rPr>
          <w:rStyle w:val="af2"/>
        </w:rPr>
        <w:footnoteRef/>
      </w:r>
      <w:r>
        <w:rPr>
          <w:rtl/>
        </w:rPr>
        <w:t xml:space="preserve"> </w:t>
      </w:r>
      <w:r>
        <w:rPr>
          <w:rtl/>
        </w:rPr>
        <w:tab/>
      </w:r>
      <w:r>
        <w:rPr>
          <w:rFonts w:hint="cs"/>
          <w:rtl/>
        </w:rPr>
        <w:t>ובכלל זה קיומן ותקינותן של מערכות שונות, ובהן מרחבים מוגנים, מערכת להתרעה מפני רעידות אדמה, מערכת כריזה, ערכות עזרה ראשונה, מצלמות אבטחה, שערים וגדרות.</w:t>
      </w:r>
    </w:p>
  </w:footnote>
  <w:footnote w:id="124">
    <w:p w14:paraId="2983E5F6"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תיק ביטחון מוסדי כולל את </w:t>
      </w:r>
      <w:r>
        <w:rPr>
          <w:rtl/>
        </w:rPr>
        <w:t>כל המידע הדרוש לצורך התכנון והקיום</w:t>
      </w:r>
      <w:r>
        <w:rPr>
          <w:rFonts w:hint="cs"/>
          <w:rtl/>
        </w:rPr>
        <w:t xml:space="preserve"> </w:t>
      </w:r>
      <w:r>
        <w:rPr>
          <w:rtl/>
        </w:rPr>
        <w:t>של מערך הביטחון השוטף במוסד (נוהלי שמירה,</w:t>
      </w:r>
      <w:r>
        <w:rPr>
          <w:rFonts w:hint="cs"/>
          <w:rtl/>
        </w:rPr>
        <w:t xml:space="preserve"> </w:t>
      </w:r>
      <w:r>
        <w:rPr>
          <w:rtl/>
        </w:rPr>
        <w:t>סריקות וכו') ואת המידע הדרוש לצורך הפעלת</w:t>
      </w:r>
      <w:r>
        <w:rPr>
          <w:rFonts w:hint="cs"/>
          <w:rtl/>
        </w:rPr>
        <w:t xml:space="preserve"> </w:t>
      </w:r>
      <w:r>
        <w:rPr>
          <w:rtl/>
        </w:rPr>
        <w:t>המוסד בשעת חירום (נוהלי פינוי, קשר עם גורמי</w:t>
      </w:r>
      <w:r>
        <w:rPr>
          <w:rFonts w:hint="cs"/>
          <w:rtl/>
        </w:rPr>
        <w:t xml:space="preserve"> </w:t>
      </w:r>
      <w:r>
        <w:rPr>
          <w:rtl/>
        </w:rPr>
        <w:t>ביטחון שונים, התנהגות בשעת חירום וכו')</w:t>
      </w:r>
      <w:r>
        <w:rPr>
          <w:rFonts w:hint="cs"/>
          <w:rtl/>
        </w:rPr>
        <w:t>.</w:t>
      </w:r>
    </w:p>
  </w:footnote>
  <w:footnote w:id="125">
    <w:p w14:paraId="4419D3C0"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כאמור, סקר </w:t>
      </w:r>
      <w:r>
        <w:rPr>
          <w:rtl/>
        </w:rPr>
        <w:t>המיגון כולל נתונים של בתי"ס שנבדקו על פני התקופה יוני 2018 - מרץ 2024 (הבדיקה נמשכה גם לאחר מכן)</w:t>
      </w:r>
      <w:r>
        <w:rPr>
          <w:rFonts w:hint="cs"/>
          <w:rtl/>
        </w:rPr>
        <w:t>, כאשר</w:t>
      </w:r>
      <w:r>
        <w:rPr>
          <w:rtl/>
        </w:rPr>
        <w:t xml:space="preserve"> כל בית ספר מופיע בסקר פעם אחת.</w:t>
      </w:r>
      <w:r>
        <w:rPr>
          <w:rFonts w:hint="cs"/>
          <w:rtl/>
        </w:rPr>
        <w:t xml:space="preserve"> </w:t>
      </w:r>
      <w:r>
        <w:rPr>
          <w:rtl/>
        </w:rPr>
        <w:t>מ</w:t>
      </w:r>
      <w:r>
        <w:rPr>
          <w:rFonts w:hint="cs"/>
          <w:rtl/>
        </w:rPr>
        <w:t xml:space="preserve">אחר </w:t>
      </w:r>
      <w:r>
        <w:rPr>
          <w:rtl/>
        </w:rPr>
        <w:t>ש</w:t>
      </w:r>
      <w:r>
        <w:rPr>
          <w:rFonts w:hint="cs"/>
          <w:rtl/>
        </w:rPr>
        <w:t>י</w:t>
      </w:r>
      <w:r>
        <w:rPr>
          <w:rtl/>
        </w:rPr>
        <w:t>יתכן שהמצב בבתיה</w:t>
      </w:r>
      <w:r>
        <w:rPr>
          <w:rFonts w:hint="cs"/>
          <w:rtl/>
        </w:rPr>
        <w:t>"</w:t>
      </w:r>
      <w:r>
        <w:rPr>
          <w:rtl/>
        </w:rPr>
        <w:t>ס השתנה במהלך תקופה זו</w:t>
      </w:r>
      <w:r>
        <w:rPr>
          <w:rFonts w:hint="cs"/>
          <w:rtl/>
        </w:rPr>
        <w:t xml:space="preserve"> (למשל,</w:t>
      </w:r>
      <w:r>
        <w:rPr>
          <w:rtl/>
        </w:rPr>
        <w:t xml:space="preserve"> </w:t>
      </w:r>
      <w:r>
        <w:rPr>
          <w:rFonts w:hint="cs"/>
          <w:rtl/>
        </w:rPr>
        <w:t>ב</w:t>
      </w:r>
      <w:r>
        <w:rPr>
          <w:rtl/>
        </w:rPr>
        <w:t>ית ספר שנבדק בשנ</w:t>
      </w:r>
      <w:r>
        <w:rPr>
          <w:rFonts w:hint="cs"/>
          <w:rtl/>
        </w:rPr>
        <w:t>ה מסוימת</w:t>
      </w:r>
      <w:r>
        <w:rPr>
          <w:rtl/>
        </w:rPr>
        <w:t xml:space="preserve"> ו</w:t>
      </w:r>
      <w:r>
        <w:rPr>
          <w:rFonts w:hint="cs"/>
          <w:rtl/>
        </w:rPr>
        <w:t>נמצא ש</w:t>
      </w:r>
      <w:r>
        <w:rPr>
          <w:rtl/>
        </w:rPr>
        <w:t>לא היה בו רכז ביטחון</w:t>
      </w:r>
      <w:r>
        <w:rPr>
          <w:rFonts w:hint="cs"/>
          <w:rtl/>
        </w:rPr>
        <w:t xml:space="preserve"> ו</w:t>
      </w:r>
      <w:r>
        <w:rPr>
          <w:rtl/>
        </w:rPr>
        <w:t>מונה רכז ביטחון</w:t>
      </w:r>
      <w:r>
        <w:rPr>
          <w:rFonts w:hint="cs"/>
          <w:rtl/>
        </w:rPr>
        <w:t xml:space="preserve"> לאחר מכן</w:t>
      </w:r>
      <w:r>
        <w:rPr>
          <w:rtl/>
        </w:rPr>
        <w:t xml:space="preserve"> ו</w:t>
      </w:r>
      <w:r>
        <w:rPr>
          <w:rFonts w:hint="cs"/>
          <w:rtl/>
        </w:rPr>
        <w:t>להיפך</w:t>
      </w:r>
      <w:r>
        <w:rPr>
          <w:rtl/>
        </w:rPr>
        <w:t>)</w:t>
      </w:r>
      <w:r>
        <w:rPr>
          <w:rFonts w:hint="cs"/>
          <w:rtl/>
        </w:rPr>
        <w:t xml:space="preserve"> הנתונים </w:t>
      </w:r>
      <w:r>
        <w:rPr>
          <w:rtl/>
        </w:rPr>
        <w:t>אינ</w:t>
      </w:r>
      <w:r>
        <w:rPr>
          <w:rFonts w:hint="cs"/>
          <w:rtl/>
        </w:rPr>
        <w:t>ם</w:t>
      </w:r>
      <w:r>
        <w:rPr>
          <w:rtl/>
        </w:rPr>
        <w:t xml:space="preserve"> משק</w:t>
      </w:r>
      <w:r>
        <w:rPr>
          <w:rFonts w:hint="cs"/>
          <w:rtl/>
        </w:rPr>
        <w:t>פים</w:t>
      </w:r>
      <w:r>
        <w:rPr>
          <w:rtl/>
        </w:rPr>
        <w:t xml:space="preserve"> תמונת מצב בנקודת זמן מסוימת, אלא את המידע שהיה בידי משרד החינוך על בתי הספר בסוף מרץ 2024</w:t>
      </w:r>
      <w:r>
        <w:rPr>
          <w:rFonts w:hint="cs"/>
          <w:rtl/>
        </w:rPr>
        <w:t xml:space="preserve"> (בסקר המיגון נבדק</w:t>
      </w:r>
      <w:r>
        <w:rPr>
          <w:rtl/>
        </w:rPr>
        <w:t xml:space="preserve"> בכל שנה מספר שונה של בתי ספר, </w:t>
      </w:r>
      <w:r>
        <w:rPr>
          <w:rFonts w:hint="cs"/>
          <w:rtl/>
        </w:rPr>
        <w:t xml:space="preserve">והוא אינו </w:t>
      </w:r>
      <w:r>
        <w:rPr>
          <w:rtl/>
        </w:rPr>
        <w:t>מדגם מייצג של כלל בתי הספר</w:t>
      </w:r>
      <w:r>
        <w:rPr>
          <w:rFonts w:hint="cs"/>
          <w:rtl/>
        </w:rPr>
        <w:t>)</w:t>
      </w:r>
      <w:r>
        <w:rPr>
          <w:rtl/>
        </w:rPr>
        <w:t>.</w:t>
      </w:r>
    </w:p>
  </w:footnote>
  <w:footnote w:id="126">
    <w:p w14:paraId="2DDD4E3C" w14:textId="77777777" w:rsidR="00323176" w:rsidRDefault="00323176" w:rsidP="0010195F">
      <w:pPr>
        <w:pStyle w:val="af0"/>
      </w:pPr>
      <w:r>
        <w:rPr>
          <w:rStyle w:val="af2"/>
        </w:rPr>
        <w:footnoteRef/>
      </w:r>
      <w:r>
        <w:rPr>
          <w:rtl/>
        </w:rPr>
        <w:t xml:space="preserve"> </w:t>
      </w:r>
      <w:r>
        <w:rPr>
          <w:rtl/>
        </w:rPr>
        <w:tab/>
        <w:t>צה"ל,</w:t>
      </w:r>
      <w:r>
        <w:rPr>
          <w:rFonts w:hint="cs"/>
          <w:rtl/>
        </w:rPr>
        <w:t xml:space="preserve"> </w:t>
      </w:r>
      <w:r>
        <w:rPr>
          <w:rtl/>
        </w:rPr>
        <w:t>רח"ל, מד"א ומשטרת ישראל</w:t>
      </w:r>
      <w:r>
        <w:rPr>
          <w:rFonts w:hint="cs"/>
          <w:rtl/>
        </w:rPr>
        <w:t>.</w:t>
      </w:r>
    </w:p>
  </w:footnote>
  <w:footnote w:id="127">
    <w:p w14:paraId="1E0F1357" w14:textId="77777777" w:rsidR="00323176" w:rsidRDefault="00323176" w:rsidP="0010195F">
      <w:pPr>
        <w:pStyle w:val="af0"/>
      </w:pPr>
      <w:r>
        <w:rPr>
          <w:rStyle w:val="af2"/>
        </w:rPr>
        <w:footnoteRef/>
      </w:r>
      <w:r>
        <w:rPr>
          <w:rtl/>
        </w:rPr>
        <w:t xml:space="preserve"> </w:t>
      </w:r>
      <w:r>
        <w:rPr>
          <w:rtl/>
        </w:rPr>
        <w:tab/>
      </w:r>
      <w:r>
        <w:rPr>
          <w:rFonts w:hint="cs"/>
          <w:rtl/>
        </w:rPr>
        <w:t>עד לחודש יוני 2025.</w:t>
      </w:r>
    </w:p>
  </w:footnote>
  <w:footnote w:id="128">
    <w:p w14:paraId="4365A548" w14:textId="77777777" w:rsidR="00323176" w:rsidRDefault="00323176" w:rsidP="0010195F">
      <w:pPr>
        <w:pStyle w:val="af0"/>
        <w:rPr>
          <w:rtl/>
        </w:rPr>
      </w:pPr>
      <w:r>
        <w:rPr>
          <w:rStyle w:val="af2"/>
        </w:rPr>
        <w:footnoteRef/>
      </w:r>
      <w:r>
        <w:rPr>
          <w:rtl/>
        </w:rPr>
        <w:t xml:space="preserve"> </w:t>
      </w:r>
      <w:r>
        <w:rPr>
          <w:rtl/>
        </w:rPr>
        <w:tab/>
      </w:r>
      <w:r>
        <w:rPr>
          <w:rFonts w:hint="cs"/>
          <w:rtl/>
        </w:rPr>
        <w:t>בפועל בוצעו 42 בקרות על 28 רשויות מקומיות, דהיינו על 16 רשויות מקומיות בוצעה בקרה אחת באותן שנים וב-14 רשויות מקומיות בוצעו שתי בקרות באותן שנים. עבור רשויות אלו נבדקה רק הבקרה המאוחרת שבהן, המשקפת את המצב העדכני ביותר בהן.</w:t>
      </w:r>
    </w:p>
  </w:footnote>
  <w:footnote w:id="129">
    <w:p w14:paraId="2D82893C" w14:textId="77777777" w:rsidR="00323176" w:rsidRPr="000C5B98" w:rsidRDefault="00323176" w:rsidP="0010195F">
      <w:pPr>
        <w:pStyle w:val="af0"/>
      </w:pPr>
      <w:r>
        <w:rPr>
          <w:rStyle w:val="af2"/>
        </w:rPr>
        <w:footnoteRef/>
      </w:r>
      <w:r>
        <w:rPr>
          <w:rtl/>
        </w:rPr>
        <w:t xml:space="preserve"> </w:t>
      </w:r>
      <w:r>
        <w:rPr>
          <w:rtl/>
        </w:rPr>
        <w:tab/>
      </w:r>
      <w:r>
        <w:rPr>
          <w:rFonts w:hint="cs"/>
          <w:rtl/>
        </w:rPr>
        <w:t xml:space="preserve">הצל"ח הוא צוות הניהול של ביה"ס בשעת חירום, הפועל </w:t>
      </w:r>
      <w:r w:rsidRPr="00E07547">
        <w:rPr>
          <w:rtl/>
        </w:rPr>
        <w:t xml:space="preserve">תחת מנהל ביה"ס </w:t>
      </w:r>
      <w:r>
        <w:rPr>
          <w:rFonts w:hint="cs"/>
          <w:rtl/>
        </w:rPr>
        <w:t>ו</w:t>
      </w:r>
      <w:r w:rsidRPr="00E07547">
        <w:rPr>
          <w:rtl/>
        </w:rPr>
        <w:t xml:space="preserve">ייעודו </w:t>
      </w:r>
      <w:r>
        <w:rPr>
          <w:rFonts w:hint="cs"/>
          <w:rtl/>
        </w:rPr>
        <w:t xml:space="preserve">לנהל ולהוביל את </w:t>
      </w:r>
      <w:r w:rsidRPr="00E07547">
        <w:rPr>
          <w:rtl/>
        </w:rPr>
        <w:t>הפעילות הארגונית, החינוכית והטיפולית הנעשית בביה"ס במצבי משבר ובשעת חירום, במהלכם ולאחריהם, עד חזרה לשגרה</w:t>
      </w:r>
      <w:r>
        <w:rPr>
          <w:rFonts w:hint="cs"/>
          <w:rtl/>
        </w:rPr>
        <w:t>.</w:t>
      </w:r>
      <w:r w:rsidRPr="00E07547">
        <w:rPr>
          <w:rtl/>
        </w:rPr>
        <w:t xml:space="preserve"> חברי הצל"ח אחראים לבצע מגוון פעולות הנדרשות בשעת חירום, ובכלל זה סיוע למנהל ביה"ס בהוצאה לפועל של הנחיות הביטחון והנחיות שעת חירום, דיווח למשרד החינוך ולרשות המקומית וקשר עם גורמי המקצוע שלהם, מתן מידע והנחיות למורי ביה"ס, מתן מידע להורי התלמידים וקשר עימם, טיפול בכניסת גורמי סיוע חיצוניים לביה"ס, רישום דיווחי נוכחות ודיווחי היעדרות של תלמידים ושל צוות ביה"ס וסיוע בהכוונה ובטיפול באירוע רב-נפגעים</w:t>
      </w:r>
      <w:r>
        <w:rPr>
          <w:rFonts w:hint="cs"/>
          <w:rtl/>
        </w:rPr>
        <w:t>.</w:t>
      </w:r>
    </w:p>
  </w:footnote>
  <w:footnote w:id="130">
    <w:p w14:paraId="03D7809E" w14:textId="77777777" w:rsidR="00323176" w:rsidRDefault="00323176" w:rsidP="0010195F">
      <w:pPr>
        <w:pStyle w:val="af0"/>
        <w:rPr>
          <w:rtl/>
        </w:rPr>
      </w:pPr>
      <w:r>
        <w:rPr>
          <w:rStyle w:val="af2"/>
        </w:rPr>
        <w:footnoteRef/>
      </w:r>
      <w:r>
        <w:rPr>
          <w:rtl/>
        </w:rPr>
        <w:t xml:space="preserve"> </w:t>
      </w:r>
      <w:r>
        <w:rPr>
          <w:rtl/>
        </w:rPr>
        <w:tab/>
      </w:r>
      <w:r>
        <w:rPr>
          <w:rFonts w:hint="cs"/>
          <w:rtl/>
        </w:rPr>
        <w:t>כאשר לא נרשמה כל תוצאה במדד הדבר הוגדר כ"אין מידע".</w:t>
      </w:r>
    </w:p>
  </w:footnote>
  <w:footnote w:id="131">
    <w:p w14:paraId="7D6DDB40" w14:textId="77777777" w:rsidR="00323176" w:rsidRDefault="00323176" w:rsidP="0010195F">
      <w:pPr>
        <w:pStyle w:val="af0"/>
      </w:pPr>
      <w:r>
        <w:rPr>
          <w:rStyle w:val="af2"/>
        </w:rPr>
        <w:footnoteRef/>
      </w:r>
      <w:r>
        <w:rPr>
          <w:rtl/>
        </w:rPr>
        <w:t xml:space="preserve"> </w:t>
      </w:r>
      <w:r>
        <w:rPr>
          <w:rtl/>
        </w:rPr>
        <w:tab/>
      </w:r>
      <w:r w:rsidRPr="007555DD">
        <w:rPr>
          <w:rtl/>
        </w:rPr>
        <w:t>המשיבים יכלו לבחור יותר מאפשרות אחת.</w:t>
      </w:r>
    </w:p>
  </w:footnote>
  <w:footnote w:id="132">
    <w:p w14:paraId="7A812CBE" w14:textId="77777777" w:rsidR="00323176" w:rsidRDefault="00323176" w:rsidP="0010195F">
      <w:pPr>
        <w:pStyle w:val="af0"/>
      </w:pPr>
      <w:r>
        <w:rPr>
          <w:rStyle w:val="af2"/>
        </w:rPr>
        <w:footnoteRef/>
      </w:r>
      <w:r>
        <w:rPr>
          <w:rtl/>
        </w:rPr>
        <w:t xml:space="preserve"> </w:t>
      </w:r>
      <w:r>
        <w:rPr>
          <w:rtl/>
        </w:rPr>
        <w:tab/>
      </w:r>
      <w:r>
        <w:rPr>
          <w:rFonts w:hint="cs"/>
          <w:rtl/>
        </w:rPr>
        <w:t>המשיבים יכלו לבחור יותר מאפשרות אחת.</w:t>
      </w:r>
    </w:p>
  </w:footnote>
  <w:footnote w:id="133">
    <w:p w14:paraId="489E7706" w14:textId="77777777" w:rsidR="00323176" w:rsidRDefault="00323176" w:rsidP="0010195F">
      <w:pPr>
        <w:pStyle w:val="af0"/>
      </w:pPr>
      <w:r>
        <w:rPr>
          <w:rStyle w:val="af2"/>
        </w:rPr>
        <w:footnoteRef/>
      </w:r>
      <w:r>
        <w:rPr>
          <w:rtl/>
        </w:rPr>
        <w:t xml:space="preserve"> </w:t>
      </w:r>
      <w:r>
        <w:rPr>
          <w:rtl/>
        </w:rPr>
        <w:tab/>
      </w:r>
      <w:r>
        <w:rPr>
          <w:rFonts w:hint="cs"/>
          <w:rtl/>
        </w:rPr>
        <w:t>המשיבים יכלו לבחור יותר מאפשרות אחת.</w:t>
      </w:r>
    </w:p>
  </w:footnote>
  <w:footnote w:id="134">
    <w:p w14:paraId="024900B8" w14:textId="77777777" w:rsidR="00323176" w:rsidRDefault="00323176" w:rsidP="0010195F">
      <w:pPr>
        <w:pStyle w:val="af0"/>
      </w:pPr>
      <w:r>
        <w:rPr>
          <w:rStyle w:val="af2"/>
        </w:rPr>
        <w:footnoteRef/>
      </w:r>
      <w:r>
        <w:rPr>
          <w:rtl/>
        </w:rPr>
        <w:t xml:space="preserve"> </w:t>
      </w:r>
      <w:r>
        <w:rPr>
          <w:rtl/>
        </w:rPr>
        <w:tab/>
      </w:r>
      <w:r w:rsidRPr="007555DD">
        <w:rPr>
          <w:rtl/>
        </w:rPr>
        <w:t>המשיבים יכלו לבחור יותר מאפשרות אחת.</w:t>
      </w:r>
    </w:p>
  </w:footnote>
  <w:footnote w:id="135">
    <w:p w14:paraId="45AD36A9" w14:textId="77777777" w:rsidR="00323176" w:rsidRDefault="00323176" w:rsidP="0010195F">
      <w:pPr>
        <w:pStyle w:val="af0"/>
        <w:rPr>
          <w:rtl/>
        </w:rPr>
      </w:pPr>
      <w:r>
        <w:rPr>
          <w:rStyle w:val="af2"/>
        </w:rPr>
        <w:footnoteRef/>
      </w:r>
      <w:r>
        <w:rPr>
          <w:rtl/>
        </w:rPr>
        <w:t xml:space="preserve"> </w:t>
      </w:r>
      <w:r>
        <w:rPr>
          <w:rtl/>
        </w:rPr>
        <w:tab/>
      </w:r>
      <w:r w:rsidRPr="00BA5D3E">
        <w:rPr>
          <w:rtl/>
        </w:rPr>
        <w:t xml:space="preserve">בדוח </w:t>
      </w:r>
      <w:r>
        <w:rPr>
          <w:rtl/>
        </w:rPr>
        <w:t>ועדת תירוש לבדיקת יישום בחינות הבגרות ב</w:t>
      </w:r>
      <w:r w:rsidR="007D1CFF">
        <w:rPr>
          <w:rFonts w:hint="cs"/>
          <w:rtl/>
        </w:rPr>
        <w:t>ה</w:t>
      </w:r>
      <w:r>
        <w:rPr>
          <w:rtl/>
        </w:rPr>
        <w:t>תש"ף</w:t>
      </w:r>
      <w:r>
        <w:rPr>
          <w:rFonts w:hint="cs"/>
          <w:rtl/>
        </w:rPr>
        <w:t xml:space="preserve"> </w:t>
      </w:r>
      <w:r w:rsidRPr="00BA5D3E">
        <w:rPr>
          <w:rtl/>
        </w:rPr>
        <w:t>שפורסם</w:t>
      </w:r>
      <w:r w:rsidRPr="00354887">
        <w:rPr>
          <w:rtl/>
        </w:rPr>
        <w:t xml:space="preserve"> </w:t>
      </w:r>
      <w:r w:rsidRPr="00BA5D3E">
        <w:rPr>
          <w:rtl/>
        </w:rPr>
        <w:t>באפרי</w:t>
      </w:r>
      <w:r w:rsidRPr="001831DC">
        <w:rPr>
          <w:rtl/>
        </w:rPr>
        <w:t>ל 2021</w:t>
      </w:r>
      <w:r w:rsidRPr="00BA5D3E">
        <w:rPr>
          <w:rtl/>
        </w:rPr>
        <w:t xml:space="preserve"> </w:t>
      </w:r>
      <w:r>
        <w:rPr>
          <w:rFonts w:hint="cs"/>
          <w:rtl/>
        </w:rPr>
        <w:t>(ראו להלן)</w:t>
      </w:r>
      <w:r>
        <w:rPr>
          <w:rFonts w:hint="cs"/>
        </w:rPr>
        <w:t xml:space="preserve"> </w:t>
      </w:r>
      <w:r w:rsidRPr="00BA5D3E">
        <w:rPr>
          <w:rtl/>
        </w:rPr>
        <w:t>נמצא שמתווה הבגרויות לקיץ 2020 הביא לתופעה של עלי</w:t>
      </w:r>
      <w:r>
        <w:rPr>
          <w:rFonts w:hint="cs"/>
          <w:rtl/>
        </w:rPr>
        <w:t>י</w:t>
      </w:r>
      <w:r w:rsidRPr="00BA5D3E">
        <w:rPr>
          <w:rtl/>
        </w:rPr>
        <w:t>ה חריגה בציוני הבגרות עקב עלייה חריגה בציונים הבית</w:t>
      </w:r>
      <w:r>
        <w:rPr>
          <w:rFonts w:hint="cs"/>
          <w:rtl/>
        </w:rPr>
        <w:t>-</w:t>
      </w:r>
      <w:r w:rsidRPr="00BA5D3E">
        <w:rPr>
          <w:rtl/>
        </w:rPr>
        <w:t>ספריים ממירי הבגרות החיצונית</w:t>
      </w:r>
      <w:r>
        <w:rPr>
          <w:rFonts w:hint="cs"/>
          <w:rtl/>
        </w:rPr>
        <w:t>,</w:t>
      </w:r>
      <w:r w:rsidRPr="00BA5D3E">
        <w:rPr>
          <w:rtl/>
        </w:rPr>
        <w:t xml:space="preserve"> שמנגנון </w:t>
      </w:r>
      <w:r>
        <w:rPr>
          <w:rFonts w:hint="cs"/>
          <w:rtl/>
        </w:rPr>
        <w:t>המיועד לניטור ותיקון של שינויים חריגים בציונים אלה,</w:t>
      </w:r>
      <w:r w:rsidRPr="00BA5D3E">
        <w:rPr>
          <w:rtl/>
        </w:rPr>
        <w:t xml:space="preserve"> הופעל להורדתם</w:t>
      </w:r>
      <w:r>
        <w:rPr>
          <w:rFonts w:hint="cs"/>
          <w:rtl/>
        </w:rPr>
        <w:t>;</w:t>
      </w:r>
      <w:r w:rsidRPr="00BA5D3E">
        <w:rPr>
          <w:rtl/>
        </w:rPr>
        <w:t xml:space="preserve"> בעקבות בדיקה של כ-410,000 ציונים שבוצעה בנובמבר 2020 </w:t>
      </w:r>
      <w:r>
        <w:rPr>
          <w:rFonts w:hint="cs"/>
          <w:rtl/>
        </w:rPr>
        <w:t>נמצא ש</w:t>
      </w:r>
      <w:r w:rsidRPr="00BA5D3E">
        <w:rPr>
          <w:rtl/>
        </w:rPr>
        <w:t xml:space="preserve">היה צורך להוריד ציונים בכ-27,500 </w:t>
      </w:r>
      <w:r>
        <w:rPr>
          <w:rFonts w:hint="cs"/>
          <w:rtl/>
        </w:rPr>
        <w:t xml:space="preserve">מקרים </w:t>
      </w:r>
      <w:r w:rsidRPr="00BA5D3E">
        <w:rPr>
          <w:rtl/>
        </w:rPr>
        <w:t xml:space="preserve">(6.7%), ולהעלות ציונים בכ-7,200 </w:t>
      </w:r>
      <w:r>
        <w:rPr>
          <w:rFonts w:hint="cs"/>
          <w:rtl/>
        </w:rPr>
        <w:t xml:space="preserve">מקרים </w:t>
      </w:r>
      <w:r w:rsidRPr="00BA5D3E">
        <w:rPr>
          <w:rtl/>
        </w:rPr>
        <w:t>(1.8%). בדוח גם צוין במפורש כי ציוני הבגרות שהתקבלו במועד הקיץ "הצביעו על עלייה חריגה בממוצע הציונים"</w:t>
      </w:r>
      <w:r>
        <w:rPr>
          <w:rFonts w:hint="cs"/>
          <w:rtl/>
        </w:rPr>
        <w:t>.</w:t>
      </w:r>
    </w:p>
  </w:footnote>
  <w:footnote w:id="136">
    <w:p w14:paraId="2116C47F" w14:textId="77777777" w:rsidR="00323176" w:rsidRDefault="00323176" w:rsidP="0010195F">
      <w:pPr>
        <w:pStyle w:val="af0"/>
      </w:pPr>
      <w:r>
        <w:rPr>
          <w:rStyle w:val="af2"/>
        </w:rPr>
        <w:footnoteRef/>
      </w:r>
      <w:r>
        <w:rPr>
          <w:rtl/>
        </w:rPr>
        <w:t xml:space="preserve"> </w:t>
      </w:r>
      <w:r>
        <w:rPr>
          <w:rtl/>
        </w:rPr>
        <w:tab/>
        <w:t>המנגנון התבסס על השוואה של ממוצע הציון</w:t>
      </w:r>
      <w:r>
        <w:rPr>
          <w:rFonts w:hint="cs"/>
          <w:rtl/>
        </w:rPr>
        <w:t xml:space="preserve"> </w:t>
      </w:r>
      <w:r>
        <w:rPr>
          <w:rtl/>
        </w:rPr>
        <w:t xml:space="preserve">הבית-ספרי שהתקבל במקצוע ממיר בגרות חיצונית בקיץ </w:t>
      </w:r>
      <w:r w:rsidR="007D1CFF">
        <w:rPr>
          <w:rFonts w:hint="cs"/>
          <w:rtl/>
        </w:rPr>
        <w:t>ה</w:t>
      </w:r>
      <w:r>
        <w:rPr>
          <w:rtl/>
        </w:rPr>
        <w:t>תש"ף, לפרופיל הציונים הבית-ספרי</w:t>
      </w:r>
      <w:r>
        <w:rPr>
          <w:rFonts w:hint="cs"/>
          <w:rtl/>
        </w:rPr>
        <w:t xml:space="preserve"> </w:t>
      </w:r>
      <w:r>
        <w:rPr>
          <w:rtl/>
        </w:rPr>
        <w:t xml:space="preserve">במקצוע בשלוש השנים האחרונות; </w:t>
      </w:r>
      <w:r>
        <w:rPr>
          <w:rFonts w:hint="cs"/>
          <w:rtl/>
        </w:rPr>
        <w:t xml:space="preserve">ועל </w:t>
      </w:r>
      <w:r>
        <w:rPr>
          <w:rtl/>
        </w:rPr>
        <w:t>השוואה של ציוני תלמיד בשאלון נתון לפרופיל הציונים</w:t>
      </w:r>
      <w:r>
        <w:rPr>
          <w:rFonts w:hint="cs"/>
          <w:rtl/>
        </w:rPr>
        <w:t xml:space="preserve"> </w:t>
      </w:r>
      <w:r>
        <w:rPr>
          <w:rtl/>
        </w:rPr>
        <w:t xml:space="preserve">שלו בשאלונים </w:t>
      </w:r>
      <w:r>
        <w:rPr>
          <w:rFonts w:hint="cs"/>
          <w:rtl/>
        </w:rPr>
        <w:t>ש</w:t>
      </w:r>
      <w:r>
        <w:rPr>
          <w:rtl/>
        </w:rPr>
        <w:t>בהם נבחן בבחינה חיצונית ב</w:t>
      </w:r>
      <w:r w:rsidR="007D1CFF">
        <w:rPr>
          <w:rFonts w:hint="cs"/>
          <w:rtl/>
        </w:rPr>
        <w:t>ה</w:t>
      </w:r>
      <w:r>
        <w:rPr>
          <w:rtl/>
        </w:rPr>
        <w:t xml:space="preserve">תש"ף, ולציונים היסטוריים שלו במקצועות דומים, ככל שהיו כאלה. </w:t>
      </w:r>
    </w:p>
  </w:footnote>
  <w:footnote w:id="137">
    <w:p w14:paraId="017CF11D" w14:textId="77777777" w:rsidR="00323176" w:rsidRDefault="00323176" w:rsidP="0010195F">
      <w:pPr>
        <w:pStyle w:val="af0"/>
        <w:rPr>
          <w:rtl/>
        </w:rPr>
      </w:pPr>
      <w:r>
        <w:rPr>
          <w:rStyle w:val="af2"/>
        </w:rPr>
        <w:footnoteRef/>
      </w:r>
      <w:r>
        <w:rPr>
          <w:rtl/>
        </w:rPr>
        <w:t xml:space="preserve"> </w:t>
      </w:r>
      <w:r>
        <w:rPr>
          <w:rtl/>
        </w:rPr>
        <w:tab/>
      </w:r>
      <w:r w:rsidRPr="001869B2">
        <w:rPr>
          <w:rtl/>
        </w:rPr>
        <w:t>בסוף אפריל 2024 הוגדר מעגל פגיעה נוסף ברמת פגיעה שבין מעגל 3 ומעגל 4 - מעגל 3.5 - שע</w:t>
      </w:r>
      <w:r>
        <w:rPr>
          <w:rFonts w:hint="cs"/>
          <w:rtl/>
        </w:rPr>
        <w:t>ליו</w:t>
      </w:r>
      <w:r w:rsidRPr="001869B2">
        <w:rPr>
          <w:rtl/>
        </w:rPr>
        <w:t xml:space="preserve"> נמנו התלמידים המפונים מהצפון, והוא כלל עבורם הקלות נוספות על ההקלות של מעגל 3 עבור בחינות הבגרות שנועדו להיערך במועד קיץ </w:t>
      </w:r>
      <w:r>
        <w:rPr>
          <w:rFonts w:hint="cs"/>
          <w:rtl/>
        </w:rPr>
        <w:t>ה</w:t>
      </w:r>
      <w:r w:rsidRPr="001869B2">
        <w:rPr>
          <w:rtl/>
        </w:rPr>
        <w:t>תשפ"ד (2024).</w:t>
      </w:r>
    </w:p>
  </w:footnote>
  <w:footnote w:id="138">
    <w:p w14:paraId="313AA91F" w14:textId="77777777" w:rsidR="00323176" w:rsidRDefault="00323176" w:rsidP="0010195F">
      <w:pPr>
        <w:pStyle w:val="af0"/>
        <w:rPr>
          <w:rtl/>
        </w:rPr>
      </w:pPr>
      <w:r>
        <w:rPr>
          <w:rStyle w:val="af2"/>
        </w:rPr>
        <w:footnoteRef/>
      </w:r>
      <w:r>
        <w:rPr>
          <w:rtl/>
        </w:rPr>
        <w:t xml:space="preserve"> </w:t>
      </w:r>
      <w:r>
        <w:rPr>
          <w:rtl/>
        </w:rPr>
        <w:tab/>
      </w:r>
      <w:r w:rsidRPr="004E5343">
        <w:rPr>
          <w:rtl/>
        </w:rPr>
        <w:t>השאלונים שנבחרו הם: בעברית (לשון והבעה) - שאלון 011-281; באנגלית ברמת 5 יח"ל - שאלון 016-581; במתמטיקה ברמת 4 יח"ל - שאלונים 035-481, 035-482; במתמטיקה ברמת 5 יח"ל - שאלונים 035-581, 035-582.</w:t>
      </w:r>
    </w:p>
  </w:footnote>
  <w:footnote w:id="139">
    <w:p w14:paraId="3276DDF5" w14:textId="77777777" w:rsidR="00323176" w:rsidRDefault="00323176" w:rsidP="0010195F">
      <w:pPr>
        <w:pStyle w:val="af0"/>
        <w:rPr>
          <w:rtl/>
        </w:rPr>
      </w:pPr>
      <w:r>
        <w:rPr>
          <w:rStyle w:val="af2"/>
        </w:rPr>
        <w:footnoteRef/>
      </w:r>
      <w:r>
        <w:rPr>
          <w:rtl/>
        </w:rPr>
        <w:t xml:space="preserve"> </w:t>
      </w:r>
      <w:r>
        <w:rPr>
          <w:rtl/>
        </w:rPr>
        <w:tab/>
      </w:r>
      <w:r w:rsidRPr="00281CDF">
        <w:rPr>
          <w:rtl/>
        </w:rPr>
        <w:t xml:space="preserve">ציון הבגרות </w:t>
      </w:r>
      <w:r>
        <w:rPr>
          <w:rFonts w:hint="cs"/>
          <w:rtl/>
        </w:rPr>
        <w:t xml:space="preserve">הסופי </w:t>
      </w:r>
      <w:r w:rsidRPr="00281CDF">
        <w:rPr>
          <w:rtl/>
        </w:rPr>
        <w:t xml:space="preserve">מורכב משקלול של </w:t>
      </w:r>
      <w:r>
        <w:rPr>
          <w:rFonts w:hint="cs"/>
          <w:rtl/>
        </w:rPr>
        <w:t xml:space="preserve">הציון הפנימי - </w:t>
      </w:r>
      <w:r w:rsidRPr="00281CDF">
        <w:rPr>
          <w:rtl/>
        </w:rPr>
        <w:t>ציון שביה"ס נותן לתלמיד על הישגיו בלימודי המקצוע</w:t>
      </w:r>
      <w:r>
        <w:rPr>
          <w:rFonts w:hint="cs"/>
          <w:rtl/>
        </w:rPr>
        <w:t>,</w:t>
      </w:r>
      <w:r w:rsidRPr="00281CDF">
        <w:rPr>
          <w:rtl/>
        </w:rPr>
        <w:t xml:space="preserve"> ושל </w:t>
      </w:r>
      <w:r>
        <w:rPr>
          <w:rFonts w:hint="cs"/>
          <w:rtl/>
        </w:rPr>
        <w:t xml:space="preserve">הציון החיצוני - </w:t>
      </w:r>
      <w:r w:rsidRPr="00281CDF">
        <w:rPr>
          <w:rtl/>
        </w:rPr>
        <w:t>ציון בחינת הבגרות, שהיא בחינה חיצונית לביה"ס.</w:t>
      </w:r>
      <w:r>
        <w:rPr>
          <w:rFonts w:hint="cs"/>
          <w:rtl/>
        </w:rPr>
        <w:t xml:space="preserve"> ראו בהמשך ניתוח נפרד של הציונים הפנימיים והציונים החיצוניים. בהתאם ללוח 8, למעט במעגל פגיעה 1, ההקלות שנקבעו בבחינות הבגרות כללו גם שינוי של המשקולות שניתנו בציון הסופי לציון הבחינה אל מול הציון פנימי.</w:t>
      </w:r>
    </w:p>
  </w:footnote>
  <w:footnote w:id="140">
    <w:p w14:paraId="152DE13A" w14:textId="77777777" w:rsidR="00323176" w:rsidRDefault="00323176" w:rsidP="0010195F">
      <w:pPr>
        <w:pStyle w:val="af0"/>
      </w:pPr>
      <w:r>
        <w:rPr>
          <w:rStyle w:val="af2"/>
        </w:rPr>
        <w:footnoteRef/>
      </w:r>
      <w:r>
        <w:rPr>
          <w:rtl/>
        </w:rPr>
        <w:t xml:space="preserve"> </w:t>
      </w:r>
      <w:r>
        <w:rPr>
          <w:rtl/>
        </w:rPr>
        <w:tab/>
      </w:r>
      <w:r>
        <w:rPr>
          <w:rFonts w:hint="cs"/>
          <w:rtl/>
        </w:rPr>
        <w:t>שאלון 011-281.</w:t>
      </w:r>
    </w:p>
  </w:footnote>
  <w:footnote w:id="141">
    <w:p w14:paraId="1C262868" w14:textId="77777777" w:rsidR="00323176" w:rsidRDefault="00323176" w:rsidP="0010195F">
      <w:pPr>
        <w:pStyle w:val="af0"/>
        <w:rPr>
          <w:rtl/>
        </w:rPr>
      </w:pPr>
      <w:r>
        <w:rPr>
          <w:rStyle w:val="af2"/>
        </w:rPr>
        <w:footnoteRef/>
      </w:r>
      <w:r>
        <w:rPr>
          <w:rtl/>
        </w:rPr>
        <w:t xml:space="preserve"> </w:t>
      </w:r>
      <w:r>
        <w:rPr>
          <w:rtl/>
        </w:rPr>
        <w:tab/>
      </w:r>
      <w:r>
        <w:rPr>
          <w:rFonts w:hint="cs"/>
          <w:rtl/>
        </w:rPr>
        <w:t>שאלון 016-582.</w:t>
      </w:r>
    </w:p>
  </w:footnote>
  <w:footnote w:id="142">
    <w:p w14:paraId="7EE8CDB2" w14:textId="77777777" w:rsidR="00323176" w:rsidRDefault="00323176" w:rsidP="0010195F">
      <w:pPr>
        <w:pStyle w:val="af0"/>
      </w:pPr>
      <w:r>
        <w:rPr>
          <w:rStyle w:val="af2"/>
        </w:rPr>
        <w:footnoteRef/>
      </w:r>
      <w:r>
        <w:rPr>
          <w:rtl/>
        </w:rPr>
        <w:t xml:space="preserve"> </w:t>
      </w:r>
      <w:r>
        <w:rPr>
          <w:rtl/>
        </w:rPr>
        <w:tab/>
      </w:r>
      <w:r>
        <w:rPr>
          <w:rFonts w:hint="cs"/>
          <w:rtl/>
        </w:rPr>
        <w:t>שאלון 035-481.</w:t>
      </w:r>
    </w:p>
  </w:footnote>
  <w:footnote w:id="143">
    <w:p w14:paraId="442818CB" w14:textId="77777777" w:rsidR="00323176" w:rsidRDefault="00323176" w:rsidP="0010195F">
      <w:pPr>
        <w:pStyle w:val="af0"/>
      </w:pPr>
      <w:r>
        <w:rPr>
          <w:rStyle w:val="af2"/>
        </w:rPr>
        <w:footnoteRef/>
      </w:r>
      <w:r>
        <w:rPr>
          <w:rtl/>
        </w:rPr>
        <w:t xml:space="preserve"> </w:t>
      </w:r>
      <w:r>
        <w:rPr>
          <w:rtl/>
        </w:rPr>
        <w:tab/>
      </w:r>
      <w:r>
        <w:rPr>
          <w:rFonts w:hint="cs"/>
          <w:rtl/>
        </w:rPr>
        <w:t>שאלון 035-581.</w:t>
      </w:r>
    </w:p>
  </w:footnote>
  <w:footnote w:id="144">
    <w:p w14:paraId="514BEE00" w14:textId="77777777" w:rsidR="00323176" w:rsidRDefault="00323176" w:rsidP="0010195F">
      <w:pPr>
        <w:pStyle w:val="af0"/>
        <w:rPr>
          <w:rtl/>
        </w:rPr>
      </w:pPr>
      <w:r>
        <w:rPr>
          <w:rStyle w:val="af2"/>
        </w:rPr>
        <w:footnoteRef/>
      </w:r>
      <w:r>
        <w:rPr>
          <w:rtl/>
        </w:rPr>
        <w:t xml:space="preserve"> </w:t>
      </w:r>
      <w:r>
        <w:rPr>
          <w:rtl/>
        </w:rPr>
        <w:tab/>
      </w:r>
      <w:r>
        <w:rPr>
          <w:rFonts w:hint="cs"/>
          <w:rtl/>
        </w:rPr>
        <w:t>על פי חוזר מנכ"ל משרד החינוך "</w:t>
      </w:r>
      <w:r>
        <w:rPr>
          <w:rtl/>
        </w:rPr>
        <w:t>אופן מתן הציון השנתי לקראת בחינת הבגרות</w:t>
      </w:r>
      <w:r>
        <w:rPr>
          <w:rFonts w:hint="cs"/>
          <w:rtl/>
        </w:rPr>
        <w:t xml:space="preserve">", 1.7.25, </w:t>
      </w:r>
      <w:r w:rsidRPr="002133DD">
        <w:rPr>
          <w:rtl/>
        </w:rPr>
        <w:t>ציון שנתי</w:t>
      </w:r>
      <w:r>
        <w:rPr>
          <w:rFonts w:hint="cs"/>
          <w:rtl/>
        </w:rPr>
        <w:t xml:space="preserve"> הוא</w:t>
      </w:r>
      <w:r w:rsidRPr="002133DD">
        <w:rPr>
          <w:rtl/>
        </w:rPr>
        <w:t xml:space="preserve"> </w:t>
      </w:r>
      <w:r>
        <w:rPr>
          <w:rFonts w:hint="cs"/>
          <w:rtl/>
        </w:rPr>
        <w:t>ציון</w:t>
      </w:r>
      <w:r w:rsidRPr="002133DD">
        <w:rPr>
          <w:rtl/>
        </w:rPr>
        <w:t xml:space="preserve"> מסכם שנקבע עבור </w:t>
      </w:r>
      <w:r>
        <w:rPr>
          <w:rFonts w:hint="cs"/>
          <w:rtl/>
        </w:rPr>
        <w:t>תלמידי ב</w:t>
      </w:r>
      <w:r w:rsidRPr="002133DD">
        <w:rPr>
          <w:rtl/>
        </w:rPr>
        <w:t xml:space="preserve">ית </w:t>
      </w:r>
      <w:r>
        <w:rPr>
          <w:rFonts w:hint="cs"/>
          <w:rtl/>
        </w:rPr>
        <w:t>ה</w:t>
      </w:r>
      <w:r w:rsidRPr="002133DD">
        <w:rPr>
          <w:rtl/>
        </w:rPr>
        <w:t>ספר על</w:t>
      </w:r>
      <w:r>
        <w:rPr>
          <w:rFonts w:hint="cs"/>
          <w:rtl/>
        </w:rPr>
        <w:t xml:space="preserve"> </w:t>
      </w:r>
      <w:r w:rsidRPr="002133DD">
        <w:rPr>
          <w:rtl/>
        </w:rPr>
        <w:t>ידי הצוות המקצועי בבית הספר</w:t>
      </w:r>
      <w:r>
        <w:rPr>
          <w:rFonts w:hint="cs"/>
          <w:rtl/>
        </w:rPr>
        <w:t>,</w:t>
      </w:r>
      <w:r w:rsidRPr="002133DD">
        <w:rPr>
          <w:rtl/>
        </w:rPr>
        <w:t xml:space="preserve"> </w:t>
      </w:r>
      <w:r>
        <w:rPr>
          <w:rFonts w:hint="cs"/>
          <w:rtl/>
        </w:rPr>
        <w:t>ו</w:t>
      </w:r>
      <w:r w:rsidRPr="002133DD">
        <w:rPr>
          <w:rtl/>
        </w:rPr>
        <w:t>מכונה גם "ציון מגן"</w:t>
      </w:r>
      <w:r>
        <w:rPr>
          <w:rFonts w:hint="cs"/>
          <w:rtl/>
        </w:rPr>
        <w:t>. הציון</w:t>
      </w:r>
      <w:r w:rsidRPr="002133DD">
        <w:rPr>
          <w:rtl/>
        </w:rPr>
        <w:t xml:space="preserve"> משקף את ידיעות התלמיד ואת הישגיו בתחום הדעת </w:t>
      </w:r>
      <w:r>
        <w:rPr>
          <w:rFonts w:hint="cs"/>
          <w:rtl/>
        </w:rPr>
        <w:t>ו</w:t>
      </w:r>
      <w:r w:rsidRPr="002133DD">
        <w:rPr>
          <w:rtl/>
        </w:rPr>
        <w:t>מבוסס על</w:t>
      </w:r>
      <w:r>
        <w:t xml:space="preserve"> </w:t>
      </w:r>
      <w:r w:rsidRPr="002133DD">
        <w:rPr>
          <w:rtl/>
        </w:rPr>
        <w:t>מטלות שונות (עבודות, מבחנים, בחינות מתכונת ועוד) שאותן ביצע התלמיד לאורך שנות לימודיו בחטיבה העליונה, תוך התייחסות להישגים שבאים לידי ביטוי בציון תעודת המחצית או בתעודת סוף השנה ולרכיב הנוכחות</w:t>
      </w:r>
      <w:r>
        <w:rPr>
          <w:rFonts w:hint="cs"/>
          <w:rtl/>
        </w:rPr>
        <w:t>.</w:t>
      </w:r>
      <w:r w:rsidRPr="002133DD">
        <w:rPr>
          <w:rtl/>
        </w:rPr>
        <w:t xml:space="preserve"> ציון זה משקף תהליך חינוכי פדגוגי של התמדה, רצינות והשקעה במהלך הלמידה ולאורך כל שנת הלימודים, והוא כולל מספר אירועי הערכה שבמהלכם יכול התלמיד לשפר את הישגיו, לכן הוא גם מהווה רשת בטחון עבורו. הציון השנתי משתקלל עם ציון הבחינה החיצונית (אם מתקיימת באותו תחום דעת) ומהווה 30%-50% מהציון הסופי של התלמיד במקצוע.</w:t>
      </w:r>
    </w:p>
  </w:footnote>
  <w:footnote w:id="145">
    <w:p w14:paraId="68F65010"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במעגל 4 נבחנו בודדים בבחינה חיצונית ביחס למקבלי ציון פנימי בלבד, כך שהצגת ציון חיצוני ממוצע אל מול ציון פנימי ממוצע עלול לתת תמונה לא מייצגת. </w:t>
      </w:r>
    </w:p>
  </w:footnote>
  <w:footnote w:id="146">
    <w:p w14:paraId="4C6A5C64" w14:textId="77777777" w:rsidR="00323176" w:rsidRDefault="00323176" w:rsidP="0010195F">
      <w:pPr>
        <w:pStyle w:val="af0"/>
        <w:rPr>
          <w:rtl/>
        </w:rPr>
      </w:pPr>
      <w:r>
        <w:rPr>
          <w:rStyle w:val="af2"/>
        </w:rPr>
        <w:footnoteRef/>
      </w:r>
      <w:r>
        <w:rPr>
          <w:rtl/>
        </w:rPr>
        <w:t xml:space="preserve"> </w:t>
      </w:r>
      <w:r>
        <w:rPr>
          <w:rtl/>
        </w:rPr>
        <w:tab/>
      </w:r>
      <w:r>
        <w:rPr>
          <w:rFonts w:hint="cs"/>
          <w:rtl/>
        </w:rPr>
        <w:t>כך, בעברית בשנת 2024 הציונים הפנימיים במעגלים 3 ו-3.5 היו 80.8 ו-81, בהתאמה, והציונים החיצוניים היו 84.4 ו-86.4, בהתאמה; באנגלית 5 יח"ל בשנת 2024 הציון הפנימי במעגל 3.5 היה 87.1 והציון החיצוני היה 92.</w:t>
      </w:r>
    </w:p>
  </w:footnote>
  <w:footnote w:id="147">
    <w:p w14:paraId="2767355B"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יצוין כי </w:t>
      </w:r>
      <w:r w:rsidRPr="00997C40">
        <w:rPr>
          <w:rtl/>
        </w:rPr>
        <w:t xml:space="preserve">התוספת </w:t>
      </w:r>
      <w:r>
        <w:rPr>
          <w:rFonts w:hint="cs"/>
          <w:rtl/>
        </w:rPr>
        <w:t xml:space="preserve">בפועל </w:t>
      </w:r>
      <w:r w:rsidRPr="00997C40">
        <w:rPr>
          <w:rtl/>
        </w:rPr>
        <w:t xml:space="preserve">לציון הבחינות החיצוניות בעברית, באנגלית ובמתמטיקה במעגלים 3 ו-3.5 בשנת 2024, שניתנה לכל תלמיד במעגלים הללו, עמדה, לכל היותר, על 15% (או 20% באנגלית במעגל 3.5) - תלוי בציון הבחינה המקורי שלו, לפני התוספת, שכן אינו יכול לקבל יותר מציון 100. כלומר, תלמיד שקיבל יותר מ-87, התוספת לציונו המקורי </w:t>
      </w:r>
      <w:r>
        <w:rPr>
          <w:rFonts w:hint="cs"/>
          <w:rtl/>
        </w:rPr>
        <w:t>הייתה</w:t>
      </w:r>
      <w:r w:rsidRPr="00997C40">
        <w:rPr>
          <w:rtl/>
        </w:rPr>
        <w:t xml:space="preserve"> קטנה מ-15%. מכאן שהפער בין הציונים החיצוניים הממוצעים בעברית, באנגלית ובמתמטיקה במעגלים 3 ו-3.5 בשנת 2024 לאחר התוספת ובין הציונים הללו לפני התוספת עמד על 15% לכל היותר (ובאנגלית במעגל 3.5 על 20% לכל היותר).</w:t>
      </w:r>
    </w:p>
  </w:footnote>
  <w:footnote w:id="148">
    <w:p w14:paraId="3D76B368" w14:textId="77777777" w:rsidR="00323176" w:rsidRDefault="00323176" w:rsidP="0010195F">
      <w:pPr>
        <w:pStyle w:val="af0"/>
        <w:rPr>
          <w:rtl/>
        </w:rPr>
      </w:pPr>
      <w:r>
        <w:rPr>
          <w:rStyle w:val="af2"/>
        </w:rPr>
        <w:footnoteRef/>
      </w:r>
      <w:r>
        <w:rPr>
          <w:rtl/>
        </w:rPr>
        <w:t xml:space="preserve"> </w:t>
      </w:r>
      <w:r>
        <w:rPr>
          <w:rtl/>
        </w:rPr>
        <w:tab/>
      </w:r>
      <w:r>
        <w:rPr>
          <w:rFonts w:hint="cs"/>
          <w:rtl/>
        </w:rPr>
        <w:t>עוד יצוין כי במקצועות מתמטיקה ושפת אם במעגלים 3 ו-3.5 שאלוני הבחינות היו מותאמים, דהיינו כללו הקלות בשל מצבם של התלמידים.</w:t>
      </w:r>
    </w:p>
  </w:footnote>
  <w:footnote w:id="149">
    <w:p w14:paraId="0DCD8456"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בתת-פרק זה נבדקה המובהקות של שיעורי השינוי בציוני הבגרות הסופיים. כדי לבדוק זאת, חושב עבור כל בי"ס (בכל שאלון בחינה שנבדק) שיעור השינוי בין ציון הבגרות הממוצע שלו בשנת 2023 בין ציון הבגרות הממוצע שלו בשנת 2024, ועבור כל שיעורי השינוי חושב שיעור השינוי הממוצע המשוקלל (לפי משקל של כל בית ספר מסך בתי הספר מבחינת מספר התלמידים הנבחנים בשאלון בשנת 2024). כל שיעורי השינוי הממוצעים בתת-פרק זה חושבו כך, ואלו הערכים המופיעים בתרשימים 39 - 45 שלהלן, ומובהקותם נבדקה. </w:t>
      </w:r>
    </w:p>
  </w:footnote>
  <w:footnote w:id="150">
    <w:p w14:paraId="205A8BC5" w14:textId="77777777" w:rsidR="00323176" w:rsidRDefault="00323176" w:rsidP="0010195F">
      <w:pPr>
        <w:pStyle w:val="af0"/>
        <w:rPr>
          <w:rtl/>
        </w:rPr>
      </w:pPr>
      <w:r>
        <w:rPr>
          <w:rStyle w:val="af2"/>
        </w:rPr>
        <w:footnoteRef/>
      </w:r>
      <w:r>
        <w:rPr>
          <w:rtl/>
        </w:rPr>
        <w:t xml:space="preserve"> </w:t>
      </w:r>
      <w:r>
        <w:rPr>
          <w:rtl/>
        </w:rPr>
        <w:tab/>
      </w:r>
      <w:r>
        <w:rPr>
          <w:rFonts w:hint="cs"/>
          <w:rtl/>
        </w:rPr>
        <w:t xml:space="preserve">כדי שיהיו מספיק תצפיות בכל אחד מהמעגלים, חושבו עבור כל מעגל שיעורי השינוי הממוצעים בשנים 2023 ו-2024 בכל ששת השאלונים בשלושת המקצועות יחד. היות שנבחנו בתת-פרק זה שיעורי השינוי ולא הציונים עצמם, ניתן לעשות זאת מבחינה מתודולוגית כדי לבדוק מובהקות של שיעורי השינוי. </w:t>
      </w:r>
    </w:p>
  </w:footnote>
  <w:footnote w:id="151">
    <w:p w14:paraId="4CB0C4B4" w14:textId="77777777" w:rsidR="00323176" w:rsidRDefault="00323176" w:rsidP="0010195F">
      <w:pPr>
        <w:pStyle w:val="af0"/>
      </w:pPr>
      <w:r>
        <w:rPr>
          <w:rStyle w:val="af2"/>
        </w:rPr>
        <w:footnoteRef/>
      </w:r>
      <w:r>
        <w:rPr>
          <w:rtl/>
        </w:rPr>
        <w:t xml:space="preserve"> </w:t>
      </w:r>
      <w:r>
        <w:rPr>
          <w:rtl/>
        </w:rPr>
        <w:tab/>
      </w:r>
      <w:r w:rsidRPr="00F301C2">
        <w:rPr>
          <w:rtl/>
        </w:rPr>
        <w:t>הקווים המאונכים החוצים כל עמודה מציגים את הרווח בר-סמך סביב הממוצע</w:t>
      </w:r>
      <w:r>
        <w:rPr>
          <w:rFonts w:hint="cs"/>
          <w:rtl/>
        </w:rPr>
        <w:t>, וכולם גבוהים מבסיס העמודות, דהיינו גדולים מ-0, ומצביעים על המובהקות של שיעור השינוי הממוצע.</w:t>
      </w:r>
    </w:p>
  </w:footnote>
  <w:footnote w:id="152">
    <w:p w14:paraId="347719D0" w14:textId="77777777" w:rsidR="00323176" w:rsidRDefault="00323176" w:rsidP="0010195F">
      <w:pPr>
        <w:pStyle w:val="af0"/>
      </w:pPr>
      <w:r>
        <w:rPr>
          <w:rStyle w:val="af2"/>
        </w:rPr>
        <w:footnoteRef/>
      </w:r>
      <w:r>
        <w:rPr>
          <w:rtl/>
        </w:rPr>
        <w:t xml:space="preserve"> </w:t>
      </w:r>
      <w:r>
        <w:rPr>
          <w:rtl/>
        </w:rPr>
        <w:tab/>
      </w:r>
      <w:r w:rsidRPr="002D5EDA">
        <w:rPr>
          <w:rtl/>
        </w:rPr>
        <w:t>רמת המובהקות שנבחנה כאן ובכל שאר הניתוחים הסטטיסטיים בפרק זה היא של 5%, כלומר קיימת רמת ביטחון של 95% במסקנות, עם סיכון של 5% לטעות בדחיית השערת האפס כשהיא נכונה</w:t>
      </w:r>
      <w:r>
        <w:rPr>
          <w:rFonts w:hint="cs"/>
          <w:rtl/>
        </w:rPr>
        <w:t>.</w:t>
      </w:r>
    </w:p>
  </w:footnote>
  <w:footnote w:id="153">
    <w:p w14:paraId="58261408" w14:textId="77777777" w:rsidR="00323176" w:rsidRDefault="00323176" w:rsidP="0010195F">
      <w:pPr>
        <w:pStyle w:val="af0"/>
      </w:pPr>
      <w:r>
        <w:rPr>
          <w:rStyle w:val="af2"/>
        </w:rPr>
        <w:footnoteRef/>
      </w:r>
      <w:r>
        <w:rPr>
          <w:rtl/>
        </w:rPr>
        <w:t xml:space="preserve"> </w:t>
      </w:r>
      <w:r>
        <w:rPr>
          <w:rtl/>
        </w:rPr>
        <w:tab/>
      </w:r>
      <w:r>
        <w:rPr>
          <w:rFonts w:hint="cs"/>
          <w:rtl/>
        </w:rPr>
        <w:t>גם כאן, כדי שיהיו די תצפיות לבדיקת המובהקות, חושבו שיעורי השינוי הממוצעים בכל שאלון עבור המעגלים 2, 3, 3.5 ו-4 יחד (היות שהם קטנים מאוד יחסית למעגל 1).</w:t>
      </w:r>
    </w:p>
  </w:footnote>
  <w:footnote w:id="154">
    <w:p w14:paraId="47DB5E15" w14:textId="77777777" w:rsidR="00323176" w:rsidRDefault="00323176" w:rsidP="0010195F">
      <w:pPr>
        <w:pStyle w:val="af0"/>
      </w:pPr>
      <w:r>
        <w:rPr>
          <w:rStyle w:val="af2"/>
        </w:rPr>
        <w:footnoteRef/>
      </w:r>
      <w:r>
        <w:rPr>
          <w:rtl/>
        </w:rPr>
        <w:t xml:space="preserve"> </w:t>
      </w:r>
      <w:r>
        <w:rPr>
          <w:rtl/>
        </w:rPr>
        <w:tab/>
      </w:r>
      <w:r>
        <w:rPr>
          <w:rFonts w:hint="cs"/>
          <w:rtl/>
        </w:rPr>
        <w:t>שאלון 035-481.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6354E" w14:textId="77777777" w:rsidR="00323176" w:rsidRPr="0062451B" w:rsidRDefault="00323176"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5680" behindDoc="0" locked="0" layoutInCell="1" allowOverlap="1" wp14:anchorId="3858DD3E" wp14:editId="442C5310">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21A9660" w14:textId="77777777" w:rsidR="00323176" w:rsidRPr="0062451B" w:rsidRDefault="0032317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0313D351" w14:textId="77777777" w:rsidR="00323176" w:rsidRPr="0062451B" w:rsidRDefault="00323176"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1D81B665" w14:textId="77777777" w:rsidR="00323176" w:rsidRPr="001E204F" w:rsidRDefault="00323176"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5568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323176" w:rsidRPr="0062451B" w:rsidRDefault="0032317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323176" w:rsidRPr="0062451B" w:rsidRDefault="00323176"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323176" w:rsidRPr="001E204F" w:rsidRDefault="00323176"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84CF4" w14:textId="77777777" w:rsidR="00323176" w:rsidRDefault="00323176" w:rsidP="005E62A6">
    <w:pPr>
      <w:pStyle w:val="aa"/>
      <w:tabs>
        <w:tab w:val="clear" w:pos="8306"/>
      </w:tabs>
    </w:pPr>
    <w:r>
      <w:rPr>
        <w:noProof/>
      </w:rPr>
      <w:drawing>
        <wp:anchor distT="0" distB="0" distL="114300" distR="114300" simplePos="0" relativeHeight="251663872" behindDoc="0" locked="0" layoutInCell="1" allowOverlap="1" wp14:anchorId="737B67D9" wp14:editId="604BE445">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3632" behindDoc="0" locked="0" layoutInCell="1" allowOverlap="1" wp14:anchorId="5A810F65" wp14:editId="243877D9">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D5E595" id="קבוצה 53" o:spid="_x0000_s1026" style="position:absolute;left:0;text-align:left;margin-left:153.3pt;margin-top:-36.45pt;width:133.5pt;height:237pt;z-index:251653632"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7728" behindDoc="0" locked="0" layoutInCell="1" allowOverlap="1" wp14:anchorId="255A97BA" wp14:editId="1F7B7085">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14:paraId="528AF4DB" w14:textId="77777777" w:rsidR="00323176" w:rsidRPr="00CE6B6A" w:rsidRDefault="00323176"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323176" w:rsidRPr="00CE6B6A" w:rsidRDefault="00323176"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483E" w14:textId="77777777" w:rsidR="00323176" w:rsidRPr="0010195F" w:rsidRDefault="00323176" w:rsidP="005C3049">
    <w:pPr>
      <w:pStyle w:val="aa"/>
      <w:tabs>
        <w:tab w:val="clear" w:pos="8306"/>
      </w:tabs>
      <w:ind w:right="-142"/>
      <w:jc w:val="right"/>
      <w:rPr>
        <w:rFonts w:ascii="Calibri" w:hAnsi="Calibri" w:cs="Calibri"/>
        <w:color w:val="002060"/>
        <w:szCs w:val="20"/>
      </w:rPr>
    </w:pPr>
    <w:r w:rsidRPr="0010195F">
      <w:rPr>
        <w:rFonts w:ascii="Calibri" w:hAnsi="Calibri" w:cs="Calibri"/>
        <w:noProof/>
        <w:color w:val="002060"/>
        <w:szCs w:val="20"/>
        <w:rtl/>
        <w:lang w:val="he-IL"/>
      </w:rPr>
      <mc:AlternateContent>
        <mc:Choice Requires="wpg">
          <w:drawing>
            <wp:anchor distT="0" distB="0" distL="114300" distR="114300" simplePos="0" relativeHeight="251660800" behindDoc="0" locked="0" layoutInCell="1" allowOverlap="1" wp14:anchorId="124A1887" wp14:editId="3F9BBDAC">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02F78254" w14:textId="77777777" w:rsidR="00323176" w:rsidRPr="0062451B" w:rsidRDefault="0032317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42D4E9F2" w14:textId="77777777" w:rsidR="00323176" w:rsidRPr="0062451B" w:rsidRDefault="0032317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10195F">
                              <w:rPr>
                                <w:rFonts w:ascii="Calibri" w:hAnsi="Calibri" w:cs="Calibri"/>
                                <w:color w:val="002060"/>
                                <w:spacing w:val="20"/>
                                <w:sz w:val="22"/>
                                <w:szCs w:val="22"/>
                              </w:rPr>
                              <w:t xml:space="preserve"> </w:t>
                            </w:r>
                            <w:r w:rsidRPr="0010195F">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473CEF40" w14:textId="77777777" w:rsidR="00323176" w:rsidRPr="001E204F" w:rsidRDefault="0032317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36"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323176" w:rsidRPr="0062451B" w:rsidRDefault="0032317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323176" w:rsidRPr="0062451B" w:rsidRDefault="0032317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10195F">
                        <w:rPr>
                          <w:rFonts w:ascii="Calibri" w:hAnsi="Calibri" w:cs="Calibri"/>
                          <w:color w:val="002060"/>
                          <w:spacing w:val="20"/>
                          <w:sz w:val="22"/>
                          <w:szCs w:val="22"/>
                        </w:rPr>
                        <w:t xml:space="preserve"> </w:t>
                      </w:r>
                      <w:r w:rsidRPr="0010195F">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323176" w:rsidRPr="001E204F" w:rsidRDefault="00323176" w:rsidP="005C3049">
                      <w:pPr>
                        <w:rPr>
                          <w:rFonts w:ascii="Calibri" w:hAnsi="Calibri" w:cs="Calibri"/>
                          <w:color w:val="002060"/>
                          <w:szCs w:val="20"/>
                          <w:rtl/>
                        </w:rPr>
                      </w:pPr>
                    </w:p>
                  </w:txbxContent>
                </v:textbox>
              </v:shape>
            </v:group>
          </w:pict>
        </mc:Fallback>
      </mc:AlternateContent>
    </w:r>
    <w:r w:rsidRPr="0010195F">
      <w:rPr>
        <w:rFonts w:ascii="Calibri" w:hAnsi="Calibri" w:cs="Calibri"/>
        <w:color w:val="002060"/>
        <w:szCs w:val="20"/>
        <w:rtl/>
      </w:rPr>
      <w:t xml:space="preserve"> </w:t>
    </w:r>
    <w:r w:rsidRPr="0010195F">
      <w:rPr>
        <w:rFonts w:ascii="Calibri" w:hAnsi="Calibri" w:cs="Calibri"/>
        <w:color w:val="002060"/>
        <w:szCs w:val="20"/>
        <w:rtl/>
      </w:rPr>
      <w:fldChar w:fldCharType="begin"/>
    </w:r>
    <w:r w:rsidRPr="0010195F">
      <w:rPr>
        <w:rFonts w:ascii="Calibri" w:hAnsi="Calibri" w:cs="Calibri"/>
        <w:color w:val="002060"/>
        <w:szCs w:val="20"/>
        <w:rtl/>
      </w:rPr>
      <w:instrText xml:space="preserve"> </w:instrText>
    </w:r>
    <w:r w:rsidRPr="0010195F">
      <w:rPr>
        <w:rFonts w:ascii="Calibri" w:hAnsi="Calibri" w:cs="Calibri"/>
        <w:color w:val="002060"/>
        <w:szCs w:val="20"/>
      </w:rPr>
      <w:instrText>PAGE</w:instrText>
    </w:r>
    <w:r w:rsidRPr="0010195F">
      <w:rPr>
        <w:rFonts w:ascii="Calibri" w:hAnsi="Calibri" w:cs="Calibri"/>
        <w:color w:val="002060"/>
        <w:szCs w:val="20"/>
        <w:rtl/>
      </w:rPr>
      <w:instrText xml:space="preserve">  \* </w:instrText>
    </w:r>
    <w:r w:rsidRPr="0010195F">
      <w:rPr>
        <w:rFonts w:ascii="Calibri" w:hAnsi="Calibri" w:cs="Calibri"/>
        <w:color w:val="002060"/>
        <w:szCs w:val="20"/>
      </w:rPr>
      <w:instrText>MERGEFORMAT</w:instrText>
    </w:r>
    <w:r w:rsidRPr="0010195F">
      <w:rPr>
        <w:rFonts w:ascii="Calibri" w:hAnsi="Calibri" w:cs="Calibri"/>
        <w:color w:val="002060"/>
        <w:szCs w:val="20"/>
        <w:rtl/>
      </w:rPr>
      <w:instrText xml:space="preserve"> </w:instrText>
    </w:r>
    <w:r w:rsidRPr="0010195F">
      <w:rPr>
        <w:rFonts w:ascii="Calibri" w:hAnsi="Calibri" w:cs="Calibri"/>
        <w:color w:val="002060"/>
        <w:szCs w:val="20"/>
        <w:rtl/>
      </w:rPr>
      <w:fldChar w:fldCharType="separate"/>
    </w:r>
    <w:r w:rsidRPr="0010195F">
      <w:rPr>
        <w:rFonts w:ascii="Calibri" w:hAnsi="Calibri" w:cs="Calibri"/>
        <w:color w:val="002060"/>
        <w:szCs w:val="20"/>
        <w:rtl/>
      </w:rPr>
      <w:t>2</w:t>
    </w:r>
    <w:r w:rsidRPr="0010195F">
      <w:rPr>
        <w:rFonts w:ascii="Calibri" w:hAnsi="Calibri" w:cs="Calibri"/>
        <w:color w:val="002060"/>
        <w:szCs w:val="20"/>
        <w:rtl/>
      </w:rPr>
      <w:fldChar w:fldCharType="end"/>
    </w:r>
    <w:r w:rsidRPr="0010195F">
      <w:rPr>
        <w:rFonts w:ascii="Calibri" w:hAnsi="Calibri" w:cs="Calibr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F3C1" w14:textId="77777777" w:rsidR="00323176" w:rsidRPr="0010195F" w:rsidRDefault="00323176" w:rsidP="00DA67CB">
    <w:pPr>
      <w:pStyle w:val="aa"/>
      <w:tabs>
        <w:tab w:val="clear" w:pos="8306"/>
      </w:tabs>
      <w:ind w:right="-142"/>
      <w:jc w:val="right"/>
      <w:rPr>
        <w:rFonts w:ascii="Calibri" w:hAnsi="Calibri" w:cs="Calibri"/>
        <w:color w:val="002060"/>
        <w:szCs w:val="20"/>
      </w:rPr>
    </w:pPr>
    <w:r w:rsidRPr="0010195F">
      <w:rPr>
        <w:rFonts w:ascii="Calibri" w:hAnsi="Calibri" w:cs="Calibri"/>
        <w:noProof/>
        <w:color w:val="002060"/>
        <w:szCs w:val="20"/>
        <w:rtl/>
        <w:lang w:val="he-IL"/>
      </w:rPr>
      <mc:AlternateContent>
        <mc:Choice Requires="wpg">
          <w:drawing>
            <wp:anchor distT="0" distB="0" distL="114300" distR="114300" simplePos="0" relativeHeight="251658752" behindDoc="0" locked="0" layoutInCell="1" allowOverlap="1" wp14:anchorId="54C84607" wp14:editId="22334C84">
              <wp:simplePos x="0" y="0"/>
              <wp:positionH relativeFrom="column">
                <wp:posOffset>-193442</wp:posOffset>
              </wp:positionH>
              <wp:positionV relativeFrom="paragraph">
                <wp:posOffset>-97187</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02B27EC2" w14:textId="77777777" w:rsidR="00323176" w:rsidRPr="0062451B" w:rsidRDefault="0032317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11543D83" w14:textId="77777777" w:rsidR="00323176" w:rsidRPr="0062451B" w:rsidRDefault="00323176"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10195F">
                              <w:rPr>
                                <w:rFonts w:ascii="Calibri" w:hAnsi="Calibri" w:cs="Calibri"/>
                                <w:color w:val="002060"/>
                                <w:spacing w:val="20"/>
                                <w:sz w:val="22"/>
                                <w:szCs w:val="22"/>
                              </w:rPr>
                              <w:t xml:space="preserve"> </w:t>
                            </w:r>
                            <w:r w:rsidRPr="0010195F">
                              <w:rPr>
                                <w:rFonts w:ascii="Wingdings" w:hAnsi="Wingdings" w:cs="Calibr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190429" y="318163"/>
                          <a:ext cx="3987109" cy="285750"/>
                        </a:xfrm>
                        <a:prstGeom prst="rect">
                          <a:avLst/>
                        </a:prstGeom>
                        <a:noFill/>
                        <a:ln w="9525">
                          <a:noFill/>
                          <a:miter lim="800000"/>
                          <a:headEnd/>
                          <a:tailEnd/>
                        </a:ln>
                      </wps:spPr>
                      <wps:txbx>
                        <w:txbxContent>
                          <w:p w14:paraId="11A1C376" w14:textId="77777777" w:rsidR="00323176" w:rsidRPr="001E204F" w:rsidRDefault="00323176" w:rsidP="00B4321D">
                            <w:pPr>
                              <w:rPr>
                                <w:rFonts w:ascii="Calibri" w:hAnsi="Calibri" w:cs="Calibri"/>
                                <w:color w:val="002060"/>
                                <w:szCs w:val="20"/>
                                <w:rtl/>
                              </w:rPr>
                            </w:pPr>
                            <w:r w:rsidRPr="00BA07DA">
                              <w:rPr>
                                <w:rFonts w:ascii="Calibri" w:hAnsi="Calibri" w:cs="Calibri"/>
                                <w:color w:val="002060"/>
                                <w:szCs w:val="20"/>
                                <w:rtl/>
                              </w:rPr>
                              <w:t>היערכות מערכת החינוך ללמידה במצב חירום והפעלתה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1" style="position:absolute;margin-left:-15.25pt;margin-top:-7.65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">
              <v:line id="מחבר ישר 38"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" filled="f" stroked="f">
                <v:textbox>
                  <w:txbxContent>
                    <w:p w:rsidR="00323176" w:rsidRPr="0062451B" w:rsidRDefault="0032317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323176" w:rsidRPr="0062451B" w:rsidRDefault="00323176"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10195F">
                        <w:rPr>
                          <w:rFonts w:ascii="Calibri" w:hAnsi="Calibri" w:cs="Calibri"/>
                          <w:color w:val="002060"/>
                          <w:spacing w:val="20"/>
                          <w:sz w:val="22"/>
                          <w:szCs w:val="22"/>
                        </w:rPr>
                        <w:t xml:space="preserve"> </w:t>
                      </w:r>
                      <w:r w:rsidRPr="0010195F">
                        <w:rPr>
                          <w:rFonts w:ascii="Wingdings" w:hAnsi="Wingdings" w:cs="Calibr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45" type="#_x0000_t202" style="position:absolute;left:21904;top:3181;width:39871;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323176" w:rsidRPr="001E204F" w:rsidRDefault="00323176" w:rsidP="00B4321D">
                      <w:pPr>
                        <w:rPr>
                          <w:rFonts w:ascii="Calibri" w:hAnsi="Calibri" w:cs="Calibri"/>
                          <w:color w:val="002060"/>
                          <w:szCs w:val="20"/>
                          <w:rtl/>
                        </w:rPr>
                      </w:pPr>
                      <w:r w:rsidRPr="00BA07DA">
                        <w:rPr>
                          <w:rFonts w:ascii="Calibri" w:hAnsi="Calibri" w:cs="Calibri"/>
                          <w:color w:val="002060"/>
                          <w:szCs w:val="20"/>
                          <w:rtl/>
                        </w:rPr>
                        <w:t>היערכות מערכת החינוך ללמידה במצב חירום והפעלתה במלחמת חרבות ברזל</w:t>
                      </w:r>
                    </w:p>
                  </w:txbxContent>
                </v:textbox>
              </v:shape>
            </v:group>
          </w:pict>
        </mc:Fallback>
      </mc:AlternateContent>
    </w:r>
    <w:r w:rsidRPr="0010195F">
      <w:rPr>
        <w:rFonts w:ascii="Calibri" w:hAnsi="Calibri" w:cs="Calibri"/>
        <w:color w:val="002060"/>
        <w:szCs w:val="20"/>
        <w:rtl/>
      </w:rPr>
      <w:t xml:space="preserve"> </w:t>
    </w:r>
    <w:r w:rsidRPr="0010195F">
      <w:rPr>
        <w:rFonts w:ascii="Calibri" w:hAnsi="Calibri" w:cs="Calibri"/>
        <w:color w:val="002060"/>
        <w:szCs w:val="20"/>
        <w:rtl/>
      </w:rPr>
      <w:fldChar w:fldCharType="begin"/>
    </w:r>
    <w:r w:rsidRPr="0010195F">
      <w:rPr>
        <w:rFonts w:ascii="Calibri" w:hAnsi="Calibri" w:cs="Calibri"/>
        <w:color w:val="002060"/>
        <w:szCs w:val="20"/>
        <w:rtl/>
      </w:rPr>
      <w:instrText xml:space="preserve"> </w:instrText>
    </w:r>
    <w:r w:rsidRPr="0010195F">
      <w:rPr>
        <w:rFonts w:ascii="Calibri" w:hAnsi="Calibri" w:cs="Calibri"/>
        <w:color w:val="002060"/>
        <w:szCs w:val="20"/>
      </w:rPr>
      <w:instrText>PAGE</w:instrText>
    </w:r>
    <w:r w:rsidRPr="0010195F">
      <w:rPr>
        <w:rFonts w:ascii="Calibri" w:hAnsi="Calibri" w:cs="Calibri"/>
        <w:color w:val="002060"/>
        <w:szCs w:val="20"/>
        <w:rtl/>
      </w:rPr>
      <w:instrText xml:space="preserve">  \* </w:instrText>
    </w:r>
    <w:r w:rsidRPr="0010195F">
      <w:rPr>
        <w:rFonts w:ascii="Calibri" w:hAnsi="Calibri" w:cs="Calibri"/>
        <w:color w:val="002060"/>
        <w:szCs w:val="20"/>
      </w:rPr>
      <w:instrText>MERGEFORMAT</w:instrText>
    </w:r>
    <w:r w:rsidRPr="0010195F">
      <w:rPr>
        <w:rFonts w:ascii="Calibri" w:hAnsi="Calibri" w:cs="Calibri"/>
        <w:color w:val="002060"/>
        <w:szCs w:val="20"/>
        <w:rtl/>
      </w:rPr>
      <w:instrText xml:space="preserve"> </w:instrText>
    </w:r>
    <w:r w:rsidRPr="0010195F">
      <w:rPr>
        <w:rFonts w:ascii="Calibri" w:hAnsi="Calibri" w:cs="Calibri"/>
        <w:color w:val="002060"/>
        <w:szCs w:val="20"/>
        <w:rtl/>
      </w:rPr>
      <w:fldChar w:fldCharType="separate"/>
    </w:r>
    <w:r w:rsidRPr="0010195F">
      <w:rPr>
        <w:rFonts w:ascii="Calibri" w:hAnsi="Calibri" w:cs="Calibri"/>
        <w:noProof/>
        <w:color w:val="002060"/>
        <w:szCs w:val="20"/>
        <w:rtl/>
      </w:rPr>
      <w:t>2</w:t>
    </w:r>
    <w:r w:rsidRPr="0010195F">
      <w:rPr>
        <w:rFonts w:ascii="Calibri" w:hAnsi="Calibri" w:cs="Calibri"/>
        <w:color w:val="002060"/>
        <w:szCs w:val="20"/>
        <w:rtl/>
      </w:rPr>
      <w:fldChar w:fldCharType="end"/>
    </w:r>
    <w:r w:rsidRPr="0010195F">
      <w:rPr>
        <w:rFonts w:ascii="Calibri" w:hAnsi="Calibri" w:cs="Calibr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EC07F" w14:textId="77777777" w:rsidR="00323176" w:rsidRPr="0010195F" w:rsidRDefault="00323176" w:rsidP="00FB414E">
    <w:pPr>
      <w:pStyle w:val="aa"/>
      <w:tabs>
        <w:tab w:val="clear" w:pos="8306"/>
      </w:tabs>
      <w:ind w:right="-142"/>
      <w:jc w:val="right"/>
      <w:rPr>
        <w:rFonts w:ascii="Calibri" w:hAnsi="Calibri" w:cs="Calibri"/>
        <w:color w:val="002060"/>
        <w:szCs w:val="20"/>
      </w:rPr>
    </w:pPr>
    <w:r w:rsidRPr="0010195F">
      <w:rPr>
        <w:rFonts w:ascii="Calibri" w:hAnsi="Calibri" w:cs="Calibri"/>
        <w:noProof/>
        <w:color w:val="002060"/>
        <w:szCs w:val="20"/>
        <w:rtl/>
        <w:lang w:val="he-IL"/>
      </w:rPr>
      <mc:AlternateContent>
        <mc:Choice Requires="wpg">
          <w:drawing>
            <wp:anchor distT="0" distB="0" distL="114300" distR="114300" simplePos="0" relativeHeight="251659776" behindDoc="0" locked="0" layoutInCell="1" allowOverlap="1" wp14:anchorId="250B32DB" wp14:editId="39AAB94D">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3D7CEA8A" w14:textId="77777777" w:rsidR="00323176" w:rsidRPr="0062451B" w:rsidRDefault="0032317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084DEF77" w14:textId="77777777" w:rsidR="00323176" w:rsidRPr="0062451B" w:rsidRDefault="00323176"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10195F">
                              <w:rPr>
                                <w:rFonts w:ascii="Calibri" w:hAnsi="Calibri" w:cs="Calibri"/>
                                <w:color w:val="002060"/>
                                <w:spacing w:val="20"/>
                                <w:sz w:val="22"/>
                                <w:szCs w:val="22"/>
                              </w:rPr>
                              <w:t xml:space="preserve"> </w:t>
                            </w:r>
                            <w:r w:rsidRPr="0010195F">
                              <w:rPr>
                                <w:rFonts w:ascii="Wingdings" w:hAnsi="Wingdings" w:cs="Calibr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5EFBAA70" w14:textId="77777777" w:rsidR="00323176" w:rsidRPr="001E204F" w:rsidRDefault="00323176"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46" style="position:absolute;margin-left:-15.2pt;margin-top:-7.45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DT6OXOogMAAH8MAAAOAAAAAAAAAAAAAAAAAC4CAABkcnMvZTJvRG9jLnhtbFBLAQItABQABgAI&#10;AAAAIQBvXoIP4QAAAAoBAAAPAAAAAAAAAAAAAAAAAPwFAABkcnMvZG93bnJldi54bWxQSwUGAAAA&#10;AAQABADzAAAACgcAAAAA&#10;">
              <v:line id="מחבר ישר 310852764" o:spid="_x0000_s104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4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323176" w:rsidRPr="0062451B" w:rsidRDefault="0032317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323176" w:rsidRPr="0062451B" w:rsidRDefault="00323176"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10195F">
                        <w:rPr>
                          <w:rFonts w:ascii="Calibri" w:hAnsi="Calibri" w:cs="Calibri"/>
                          <w:color w:val="002060"/>
                          <w:spacing w:val="20"/>
                          <w:sz w:val="22"/>
                          <w:szCs w:val="22"/>
                        </w:rPr>
                        <w:t xml:space="preserve"> </w:t>
                      </w:r>
                      <w:r w:rsidRPr="0010195F">
                        <w:rPr>
                          <w:rFonts w:ascii="Wingdings" w:hAnsi="Wingdings" w:cs="Calibr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5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323176" w:rsidRPr="001E204F" w:rsidRDefault="00323176" w:rsidP="00FB414E">
                      <w:pPr>
                        <w:rPr>
                          <w:rFonts w:ascii="Calibri" w:hAnsi="Calibri" w:cs="Calibri"/>
                          <w:color w:val="002060"/>
                          <w:szCs w:val="20"/>
                          <w:rtl/>
                        </w:rPr>
                      </w:pPr>
                    </w:p>
                  </w:txbxContent>
                </v:textbox>
              </v:shape>
            </v:group>
          </w:pict>
        </mc:Fallback>
      </mc:AlternateContent>
    </w:r>
    <w:r w:rsidRPr="0010195F">
      <w:rPr>
        <w:rFonts w:ascii="Calibri" w:hAnsi="Calibri" w:cs="Calibri"/>
        <w:color w:val="002060"/>
        <w:szCs w:val="20"/>
        <w:rtl/>
      </w:rPr>
      <w:t xml:space="preserve"> </w:t>
    </w:r>
    <w:r w:rsidRPr="0010195F">
      <w:rPr>
        <w:rFonts w:ascii="Calibri" w:hAnsi="Calibri" w:cs="Calibri"/>
        <w:color w:val="002060"/>
        <w:szCs w:val="20"/>
        <w:rtl/>
      </w:rPr>
      <w:fldChar w:fldCharType="begin"/>
    </w:r>
    <w:r w:rsidRPr="0010195F">
      <w:rPr>
        <w:rFonts w:ascii="Calibri" w:hAnsi="Calibri" w:cs="Calibri"/>
        <w:color w:val="002060"/>
        <w:szCs w:val="20"/>
        <w:rtl/>
      </w:rPr>
      <w:instrText xml:space="preserve"> </w:instrText>
    </w:r>
    <w:r w:rsidRPr="0010195F">
      <w:rPr>
        <w:rFonts w:ascii="Calibri" w:hAnsi="Calibri" w:cs="Calibri"/>
        <w:color w:val="002060"/>
        <w:szCs w:val="20"/>
      </w:rPr>
      <w:instrText>PAGE</w:instrText>
    </w:r>
    <w:r w:rsidRPr="0010195F">
      <w:rPr>
        <w:rFonts w:ascii="Calibri" w:hAnsi="Calibri" w:cs="Calibri"/>
        <w:color w:val="002060"/>
        <w:szCs w:val="20"/>
        <w:rtl/>
      </w:rPr>
      <w:instrText xml:space="preserve">  \* </w:instrText>
    </w:r>
    <w:r w:rsidRPr="0010195F">
      <w:rPr>
        <w:rFonts w:ascii="Calibri" w:hAnsi="Calibri" w:cs="Calibri"/>
        <w:color w:val="002060"/>
        <w:szCs w:val="20"/>
      </w:rPr>
      <w:instrText>MERGEFORMAT</w:instrText>
    </w:r>
    <w:r w:rsidRPr="0010195F">
      <w:rPr>
        <w:rFonts w:ascii="Calibri" w:hAnsi="Calibri" w:cs="Calibri"/>
        <w:color w:val="002060"/>
        <w:szCs w:val="20"/>
        <w:rtl/>
      </w:rPr>
      <w:instrText xml:space="preserve"> </w:instrText>
    </w:r>
    <w:r w:rsidRPr="0010195F">
      <w:rPr>
        <w:rFonts w:ascii="Calibri" w:hAnsi="Calibri" w:cs="Calibri"/>
        <w:color w:val="002060"/>
        <w:szCs w:val="20"/>
        <w:rtl/>
      </w:rPr>
      <w:fldChar w:fldCharType="separate"/>
    </w:r>
    <w:r w:rsidRPr="0010195F">
      <w:rPr>
        <w:rFonts w:ascii="Calibri" w:hAnsi="Calibri" w:cs="Calibri"/>
        <w:color w:val="002060"/>
        <w:szCs w:val="20"/>
        <w:rtl/>
      </w:rPr>
      <w:t>2</w:t>
    </w:r>
    <w:r w:rsidRPr="0010195F">
      <w:rPr>
        <w:rFonts w:ascii="Calibri" w:hAnsi="Calibri" w:cs="Calibri"/>
        <w:color w:val="002060"/>
        <w:szCs w:val="20"/>
        <w:rtl/>
      </w:rPr>
      <w:fldChar w:fldCharType="end"/>
    </w:r>
    <w:r w:rsidRPr="0010195F">
      <w:rPr>
        <w:rFonts w:ascii="Calibri" w:hAnsi="Calibri" w:cs="Calibri"/>
        <w:color w:val="002060"/>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102C" w14:textId="77777777" w:rsidR="00323176" w:rsidRPr="005C3049" w:rsidRDefault="0032317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14:anchorId="43839A8E" wp14:editId="2ACD1599">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25C5F569" w14:textId="77777777" w:rsidR="00323176" w:rsidRPr="0062451B" w:rsidRDefault="0032317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47CE0396" w14:textId="77777777" w:rsidR="00323176" w:rsidRPr="0062451B" w:rsidRDefault="0032317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6C4FE2AF" w14:textId="77777777" w:rsidR="00323176" w:rsidRPr="001E204F" w:rsidRDefault="0032317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52"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">
              <v:line id="מחבר ישר 347956213"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323176" w:rsidRPr="0062451B" w:rsidRDefault="0032317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323176" w:rsidRPr="0062451B" w:rsidRDefault="0032317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323176" w:rsidRPr="001E204F" w:rsidRDefault="00323176"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9pt" o:bullet="t">
        <v:imagedata r:id="rId1" o:title="hand-red"/>
      </v:shape>
    </w:pict>
  </w:numPicBullet>
  <w:numPicBullet w:numPicBulletId="1">
    <w:pict>
      <v:shape id="_x0000_i1027" type="#_x0000_t75" style="width:384pt;height:384pt" o:bullet="t">
        <v:imagedata r:id="rId2" o:title=""/>
      </v:shape>
    </w:pict>
  </w:numPicBullet>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6297EE8"/>
    <w:multiLevelType w:val="hybridMultilevel"/>
    <w:tmpl w:val="40A6AC66"/>
    <w:lvl w:ilvl="0" w:tplc="07AE10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3"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4" w15:restartNumberingAfterBreak="0">
    <w:nsid w:val="0D8440AA"/>
    <w:multiLevelType w:val="hybridMultilevel"/>
    <w:tmpl w:val="54E65BAE"/>
    <w:lvl w:ilvl="0" w:tplc="370E61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6" w15:restartNumberingAfterBreak="0">
    <w:nsid w:val="10C91B1E"/>
    <w:multiLevelType w:val="hybridMultilevel"/>
    <w:tmpl w:val="6E36A346"/>
    <w:lvl w:ilvl="0" w:tplc="5456C072">
      <w:start w:val="1"/>
      <w:numFmt w:val="decimal"/>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7"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8"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9"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0"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1" w15:restartNumberingAfterBreak="0">
    <w:nsid w:val="24131A3C"/>
    <w:multiLevelType w:val="hybridMultilevel"/>
    <w:tmpl w:val="E744D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32D3A"/>
    <w:multiLevelType w:val="hybridMultilevel"/>
    <w:tmpl w:val="10865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04AC3"/>
    <w:multiLevelType w:val="hybridMultilevel"/>
    <w:tmpl w:val="391089E0"/>
    <w:lvl w:ilvl="0" w:tplc="D7B836A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15" w15:restartNumberingAfterBreak="0">
    <w:nsid w:val="2E4D7880"/>
    <w:multiLevelType w:val="multilevel"/>
    <w:tmpl w:val="2362AC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17"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18"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19" w15:restartNumberingAfterBreak="0">
    <w:nsid w:val="31F40C69"/>
    <w:multiLevelType w:val="hybridMultilevel"/>
    <w:tmpl w:val="081A42E2"/>
    <w:lvl w:ilvl="0" w:tplc="B406F7D2">
      <w:start w:val="1"/>
      <w:numFmt w:val="bullet"/>
      <w:lvlText w:val=""/>
      <w:lvlJc w:val="left"/>
      <w:pPr>
        <w:ind w:left="-18" w:hanging="360"/>
      </w:pPr>
      <w:rPr>
        <w:rFonts w:ascii="Wingdings" w:hAnsi="Wingdings" w:cs="Wingdings" w:hint="default"/>
        <w:b/>
        <w:i w:val="0"/>
        <w:caps w:val="0"/>
        <w:strike w:val="0"/>
        <w:dstrike w:val="0"/>
        <w:vanish w:val="0"/>
        <w:color w:val="FF0000"/>
        <w:sz w:val="40"/>
        <w:szCs w:val="25"/>
        <w:vertAlign w:val="baseline"/>
      </w:rPr>
    </w:lvl>
    <w:lvl w:ilvl="1" w:tplc="2512AC70">
      <w:start w:val="1"/>
      <w:numFmt w:val="bullet"/>
      <w:lvlText w:val="o"/>
      <w:lvlJc w:val="left"/>
      <w:pPr>
        <w:ind w:left="702" w:hanging="360"/>
      </w:pPr>
      <w:rPr>
        <w:rFonts w:ascii="Courier New" w:hAnsi="Courier New" w:cs="Courier New" w:hint="default"/>
        <w:sz w:val="19"/>
        <w:szCs w:val="19"/>
      </w:rPr>
    </w:lvl>
    <w:lvl w:ilvl="2" w:tplc="04090005" w:tentative="1">
      <w:start w:val="1"/>
      <w:numFmt w:val="bullet"/>
      <w:lvlText w:val=""/>
      <w:lvlJc w:val="left"/>
      <w:pPr>
        <w:ind w:left="1422" w:hanging="360"/>
      </w:pPr>
      <w:rPr>
        <w:rFonts w:ascii="Wingdings" w:hAnsi="Wingdings" w:hint="default"/>
      </w:rPr>
    </w:lvl>
    <w:lvl w:ilvl="3" w:tplc="04090001" w:tentative="1">
      <w:start w:val="1"/>
      <w:numFmt w:val="bullet"/>
      <w:lvlText w:val=""/>
      <w:lvlJc w:val="left"/>
      <w:pPr>
        <w:ind w:left="2142" w:hanging="360"/>
      </w:pPr>
      <w:rPr>
        <w:rFonts w:ascii="Symbol" w:hAnsi="Symbol" w:hint="default"/>
      </w:rPr>
    </w:lvl>
    <w:lvl w:ilvl="4" w:tplc="04090003" w:tentative="1">
      <w:start w:val="1"/>
      <w:numFmt w:val="bullet"/>
      <w:lvlText w:val="o"/>
      <w:lvlJc w:val="left"/>
      <w:pPr>
        <w:ind w:left="2862" w:hanging="360"/>
      </w:pPr>
      <w:rPr>
        <w:rFonts w:ascii="Courier New" w:hAnsi="Courier New" w:cs="Courier New" w:hint="default"/>
      </w:rPr>
    </w:lvl>
    <w:lvl w:ilvl="5" w:tplc="04090005" w:tentative="1">
      <w:start w:val="1"/>
      <w:numFmt w:val="bullet"/>
      <w:lvlText w:val=""/>
      <w:lvlJc w:val="left"/>
      <w:pPr>
        <w:ind w:left="3582" w:hanging="360"/>
      </w:pPr>
      <w:rPr>
        <w:rFonts w:ascii="Wingdings" w:hAnsi="Wingdings" w:hint="default"/>
      </w:rPr>
    </w:lvl>
    <w:lvl w:ilvl="6" w:tplc="04090001" w:tentative="1">
      <w:start w:val="1"/>
      <w:numFmt w:val="bullet"/>
      <w:lvlText w:val=""/>
      <w:lvlJc w:val="left"/>
      <w:pPr>
        <w:ind w:left="4302" w:hanging="360"/>
      </w:pPr>
      <w:rPr>
        <w:rFonts w:ascii="Symbol" w:hAnsi="Symbol" w:hint="default"/>
      </w:rPr>
    </w:lvl>
    <w:lvl w:ilvl="7" w:tplc="04090003" w:tentative="1">
      <w:start w:val="1"/>
      <w:numFmt w:val="bullet"/>
      <w:lvlText w:val="o"/>
      <w:lvlJc w:val="left"/>
      <w:pPr>
        <w:ind w:left="5022" w:hanging="360"/>
      </w:pPr>
      <w:rPr>
        <w:rFonts w:ascii="Courier New" w:hAnsi="Courier New" w:cs="Courier New" w:hint="default"/>
      </w:rPr>
    </w:lvl>
    <w:lvl w:ilvl="8" w:tplc="04090005" w:tentative="1">
      <w:start w:val="1"/>
      <w:numFmt w:val="bullet"/>
      <w:lvlText w:val=""/>
      <w:lvlJc w:val="left"/>
      <w:pPr>
        <w:ind w:left="5742" w:hanging="360"/>
      </w:pPr>
      <w:rPr>
        <w:rFonts w:ascii="Wingdings" w:hAnsi="Wingdings" w:hint="default"/>
      </w:rPr>
    </w:lvl>
  </w:abstractNum>
  <w:abstractNum w:abstractNumId="20"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21"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22"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23"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4"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25"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26"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27"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28" w15:restartNumberingAfterBreak="0">
    <w:nsid w:val="452560EC"/>
    <w:multiLevelType w:val="hybridMultilevel"/>
    <w:tmpl w:val="53C63FCE"/>
    <w:lvl w:ilvl="0" w:tplc="55840800">
      <w:numFmt w:val="bullet"/>
      <w:lvlText w:val="-"/>
      <w:lvlJc w:val="left"/>
      <w:pPr>
        <w:ind w:left="720" w:hanging="360"/>
      </w:pPr>
      <w:rPr>
        <w:rFonts w:ascii="David" w:eastAsiaTheme="minorHAns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F0054"/>
    <w:multiLevelType w:val="hybridMultilevel"/>
    <w:tmpl w:val="C77C7E6A"/>
    <w:lvl w:ilvl="0" w:tplc="E5F8F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31" w15:restartNumberingAfterBreak="0">
    <w:nsid w:val="52D04419"/>
    <w:multiLevelType w:val="hybridMultilevel"/>
    <w:tmpl w:val="6B22518A"/>
    <w:lvl w:ilvl="0" w:tplc="8B06E36C">
      <w:start w:val="1"/>
      <w:numFmt w:val="bullet"/>
      <w:lvlText w:val="•"/>
      <w:lvlJc w:val="left"/>
      <w:pPr>
        <w:tabs>
          <w:tab w:val="num" w:pos="720"/>
        </w:tabs>
        <w:ind w:left="720" w:hanging="360"/>
      </w:pPr>
      <w:rPr>
        <w:rFonts w:ascii="Times New Roman" w:hAnsi="Times New Roman" w:hint="default"/>
      </w:rPr>
    </w:lvl>
    <w:lvl w:ilvl="1" w:tplc="49DAB77E">
      <w:start w:val="1"/>
      <w:numFmt w:val="bullet"/>
      <w:lvlText w:val="•"/>
      <w:lvlJc w:val="left"/>
      <w:pPr>
        <w:tabs>
          <w:tab w:val="num" w:pos="1440"/>
        </w:tabs>
        <w:ind w:left="1440" w:hanging="360"/>
      </w:pPr>
      <w:rPr>
        <w:rFonts w:ascii="Times New Roman" w:hAnsi="Times New Roman" w:hint="default"/>
      </w:rPr>
    </w:lvl>
    <w:lvl w:ilvl="2" w:tplc="EBC6CE76" w:tentative="1">
      <w:start w:val="1"/>
      <w:numFmt w:val="bullet"/>
      <w:lvlText w:val="•"/>
      <w:lvlJc w:val="left"/>
      <w:pPr>
        <w:tabs>
          <w:tab w:val="num" w:pos="2160"/>
        </w:tabs>
        <w:ind w:left="2160" w:hanging="360"/>
      </w:pPr>
      <w:rPr>
        <w:rFonts w:ascii="Times New Roman" w:hAnsi="Times New Roman" w:hint="default"/>
      </w:rPr>
    </w:lvl>
    <w:lvl w:ilvl="3" w:tplc="2AA2F16C" w:tentative="1">
      <w:start w:val="1"/>
      <w:numFmt w:val="bullet"/>
      <w:lvlText w:val="•"/>
      <w:lvlJc w:val="left"/>
      <w:pPr>
        <w:tabs>
          <w:tab w:val="num" w:pos="2880"/>
        </w:tabs>
        <w:ind w:left="2880" w:hanging="360"/>
      </w:pPr>
      <w:rPr>
        <w:rFonts w:ascii="Times New Roman" w:hAnsi="Times New Roman" w:hint="default"/>
      </w:rPr>
    </w:lvl>
    <w:lvl w:ilvl="4" w:tplc="6B44AC6C" w:tentative="1">
      <w:start w:val="1"/>
      <w:numFmt w:val="bullet"/>
      <w:lvlText w:val="•"/>
      <w:lvlJc w:val="left"/>
      <w:pPr>
        <w:tabs>
          <w:tab w:val="num" w:pos="3600"/>
        </w:tabs>
        <w:ind w:left="3600" w:hanging="360"/>
      </w:pPr>
      <w:rPr>
        <w:rFonts w:ascii="Times New Roman" w:hAnsi="Times New Roman" w:hint="default"/>
      </w:rPr>
    </w:lvl>
    <w:lvl w:ilvl="5" w:tplc="3780974C" w:tentative="1">
      <w:start w:val="1"/>
      <w:numFmt w:val="bullet"/>
      <w:lvlText w:val="•"/>
      <w:lvlJc w:val="left"/>
      <w:pPr>
        <w:tabs>
          <w:tab w:val="num" w:pos="4320"/>
        </w:tabs>
        <w:ind w:left="4320" w:hanging="360"/>
      </w:pPr>
      <w:rPr>
        <w:rFonts w:ascii="Times New Roman" w:hAnsi="Times New Roman" w:hint="default"/>
      </w:rPr>
    </w:lvl>
    <w:lvl w:ilvl="6" w:tplc="C0169262" w:tentative="1">
      <w:start w:val="1"/>
      <w:numFmt w:val="bullet"/>
      <w:lvlText w:val="•"/>
      <w:lvlJc w:val="left"/>
      <w:pPr>
        <w:tabs>
          <w:tab w:val="num" w:pos="5040"/>
        </w:tabs>
        <w:ind w:left="5040" w:hanging="360"/>
      </w:pPr>
      <w:rPr>
        <w:rFonts w:ascii="Times New Roman" w:hAnsi="Times New Roman" w:hint="default"/>
      </w:rPr>
    </w:lvl>
    <w:lvl w:ilvl="7" w:tplc="2B746E14" w:tentative="1">
      <w:start w:val="1"/>
      <w:numFmt w:val="bullet"/>
      <w:lvlText w:val="•"/>
      <w:lvlJc w:val="left"/>
      <w:pPr>
        <w:tabs>
          <w:tab w:val="num" w:pos="5760"/>
        </w:tabs>
        <w:ind w:left="5760" w:hanging="360"/>
      </w:pPr>
      <w:rPr>
        <w:rFonts w:ascii="Times New Roman" w:hAnsi="Times New Roman" w:hint="default"/>
      </w:rPr>
    </w:lvl>
    <w:lvl w:ilvl="8" w:tplc="7F241B8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30D55B0"/>
    <w:multiLevelType w:val="multilevel"/>
    <w:tmpl w:val="691E278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555E38EB"/>
    <w:multiLevelType w:val="hybridMultilevel"/>
    <w:tmpl w:val="4A4EE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226B15"/>
    <w:multiLevelType w:val="hybridMultilevel"/>
    <w:tmpl w:val="D0B8C570"/>
    <w:lvl w:ilvl="0" w:tplc="0666B0D0">
      <w:start w:val="15"/>
      <w:numFmt w:val="bullet"/>
      <w:pStyle w:val="3-"/>
      <w:lvlText w:val=""/>
      <w:lvlJc w:val="left"/>
      <w:pPr>
        <w:ind w:left="1080" w:hanging="360"/>
      </w:pPr>
      <w:rPr>
        <w:rFonts w:ascii="Symbol" w:eastAsia="Times New Roman" w:hAnsi="Symbol" w:cs="David"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36"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37"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38"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39"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40" w15:restartNumberingAfterBreak="0">
    <w:nsid w:val="67504711"/>
    <w:multiLevelType w:val="hybridMultilevel"/>
    <w:tmpl w:val="E9842E5A"/>
    <w:lvl w:ilvl="0" w:tplc="28D6EFB0">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242554"/>
    <w:multiLevelType w:val="hybridMultilevel"/>
    <w:tmpl w:val="A8C04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43" w15:restartNumberingAfterBreak="0">
    <w:nsid w:val="75E525E6"/>
    <w:multiLevelType w:val="hybridMultilevel"/>
    <w:tmpl w:val="99E67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556FEF"/>
    <w:multiLevelType w:val="hybridMultilevel"/>
    <w:tmpl w:val="491038E8"/>
    <w:lvl w:ilvl="0" w:tplc="8D22F9A8">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46" w15:restartNumberingAfterBreak="0">
    <w:nsid w:val="7BBF212E"/>
    <w:multiLevelType w:val="hybridMultilevel"/>
    <w:tmpl w:val="A998A19C"/>
    <w:lvl w:ilvl="0" w:tplc="8E54C2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47"/>
  </w:num>
  <w:num w:numId="2">
    <w:abstractNumId w:val="30"/>
  </w:num>
  <w:num w:numId="3">
    <w:abstractNumId w:val="26"/>
  </w:num>
  <w:num w:numId="4">
    <w:abstractNumId w:val="2"/>
  </w:num>
  <w:num w:numId="5">
    <w:abstractNumId w:val="27"/>
  </w:num>
  <w:num w:numId="6">
    <w:abstractNumId w:val="38"/>
  </w:num>
  <w:num w:numId="7">
    <w:abstractNumId w:val="23"/>
  </w:num>
  <w:num w:numId="8">
    <w:abstractNumId w:val="18"/>
  </w:num>
  <w:num w:numId="9">
    <w:abstractNumId w:val="17"/>
  </w:num>
  <w:num w:numId="10">
    <w:abstractNumId w:val="20"/>
  </w:num>
  <w:num w:numId="11">
    <w:abstractNumId w:val="39"/>
  </w:num>
  <w:num w:numId="12">
    <w:abstractNumId w:val="36"/>
  </w:num>
  <w:num w:numId="13">
    <w:abstractNumId w:val="35"/>
  </w:num>
  <w:num w:numId="14">
    <w:abstractNumId w:val="37"/>
  </w:num>
  <w:num w:numId="15">
    <w:abstractNumId w:val="3"/>
  </w:num>
  <w:num w:numId="16">
    <w:abstractNumId w:val="14"/>
  </w:num>
  <w:num w:numId="17">
    <w:abstractNumId w:val="16"/>
  </w:num>
  <w:num w:numId="18">
    <w:abstractNumId w:val="5"/>
  </w:num>
  <w:num w:numId="19">
    <w:abstractNumId w:val="21"/>
  </w:num>
  <w:num w:numId="20">
    <w:abstractNumId w:val="25"/>
  </w:num>
  <w:num w:numId="21">
    <w:abstractNumId w:val="9"/>
  </w:num>
  <w:num w:numId="22">
    <w:abstractNumId w:val="7"/>
  </w:num>
  <w:num w:numId="23">
    <w:abstractNumId w:val="45"/>
  </w:num>
  <w:num w:numId="24">
    <w:abstractNumId w:val="8"/>
  </w:num>
  <w:num w:numId="25">
    <w:abstractNumId w:val="22"/>
  </w:num>
  <w:num w:numId="26">
    <w:abstractNumId w:val="24"/>
  </w:num>
  <w:num w:numId="27">
    <w:abstractNumId w:val="42"/>
  </w:num>
  <w:num w:numId="28">
    <w:abstractNumId w:val="10"/>
  </w:num>
  <w:num w:numId="29">
    <w:abstractNumId w:val="34"/>
  </w:num>
  <w:num w:numId="30">
    <w:abstractNumId w:val="29"/>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31"/>
  </w:num>
  <w:num w:numId="34">
    <w:abstractNumId w:val="6"/>
  </w:num>
  <w:num w:numId="35">
    <w:abstractNumId w:val="4"/>
  </w:num>
  <w:num w:numId="36">
    <w:abstractNumId w:val="33"/>
  </w:num>
  <w:num w:numId="37">
    <w:abstractNumId w:val="41"/>
  </w:num>
  <w:num w:numId="38">
    <w:abstractNumId w:val="28"/>
  </w:num>
  <w:num w:numId="39">
    <w:abstractNumId w:val="40"/>
  </w:num>
  <w:num w:numId="40">
    <w:abstractNumId w:val="46"/>
  </w:num>
  <w:num w:numId="41">
    <w:abstractNumId w:val="1"/>
  </w:num>
  <w:num w:numId="42">
    <w:abstractNumId w:val="13"/>
  </w:num>
  <w:num w:numId="43">
    <w:abstractNumId w:val="19"/>
  </w:num>
  <w:num w:numId="44">
    <w:abstractNumId w:val="44"/>
  </w:num>
  <w:num w:numId="45">
    <w:abstractNumId w:val="32"/>
  </w:num>
  <w:num w:numId="46">
    <w:abstractNumId w:val="12"/>
  </w:num>
  <w:num w:numId="47">
    <w:abstractNumId w:val="11"/>
  </w:num>
  <w:num w:numId="4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752F6"/>
    <w:rsid w:val="000756B7"/>
    <w:rsid w:val="00092F16"/>
    <w:rsid w:val="000B045C"/>
    <w:rsid w:val="000B06DD"/>
    <w:rsid w:val="000B1102"/>
    <w:rsid w:val="000C5B73"/>
    <w:rsid w:val="000C6528"/>
    <w:rsid w:val="000C7459"/>
    <w:rsid w:val="000D221E"/>
    <w:rsid w:val="000E013E"/>
    <w:rsid w:val="000F7725"/>
    <w:rsid w:val="0010195F"/>
    <w:rsid w:val="00101D0F"/>
    <w:rsid w:val="00113E28"/>
    <w:rsid w:val="00114325"/>
    <w:rsid w:val="00164D9B"/>
    <w:rsid w:val="00166477"/>
    <w:rsid w:val="001730B0"/>
    <w:rsid w:val="00184262"/>
    <w:rsid w:val="001960B4"/>
    <w:rsid w:val="001A613C"/>
    <w:rsid w:val="001B2821"/>
    <w:rsid w:val="001C057E"/>
    <w:rsid w:val="001C6185"/>
    <w:rsid w:val="001E204F"/>
    <w:rsid w:val="0020027D"/>
    <w:rsid w:val="00203604"/>
    <w:rsid w:val="002064F7"/>
    <w:rsid w:val="00212D9D"/>
    <w:rsid w:val="00235CB5"/>
    <w:rsid w:val="00240887"/>
    <w:rsid w:val="00263521"/>
    <w:rsid w:val="00276705"/>
    <w:rsid w:val="002A7D21"/>
    <w:rsid w:val="002C0C75"/>
    <w:rsid w:val="002C0FD0"/>
    <w:rsid w:val="002C1EE0"/>
    <w:rsid w:val="002C4139"/>
    <w:rsid w:val="00301153"/>
    <w:rsid w:val="0030602D"/>
    <w:rsid w:val="00310345"/>
    <w:rsid w:val="00312584"/>
    <w:rsid w:val="00313DEA"/>
    <w:rsid w:val="00323027"/>
    <w:rsid w:val="00323176"/>
    <w:rsid w:val="0036735A"/>
    <w:rsid w:val="0037370B"/>
    <w:rsid w:val="0037752E"/>
    <w:rsid w:val="0037780B"/>
    <w:rsid w:val="00380052"/>
    <w:rsid w:val="00386E9B"/>
    <w:rsid w:val="0039415D"/>
    <w:rsid w:val="0039635D"/>
    <w:rsid w:val="003971A0"/>
    <w:rsid w:val="003B12F0"/>
    <w:rsid w:val="003D61C6"/>
    <w:rsid w:val="003E58C2"/>
    <w:rsid w:val="00450C77"/>
    <w:rsid w:val="0046335D"/>
    <w:rsid w:val="004672FB"/>
    <w:rsid w:val="00476371"/>
    <w:rsid w:val="004779AA"/>
    <w:rsid w:val="0048779B"/>
    <w:rsid w:val="004A0385"/>
    <w:rsid w:val="004C7D9F"/>
    <w:rsid w:val="004E2733"/>
    <w:rsid w:val="004E488A"/>
    <w:rsid w:val="004F0AB4"/>
    <w:rsid w:val="005006C5"/>
    <w:rsid w:val="00524C99"/>
    <w:rsid w:val="00531B41"/>
    <w:rsid w:val="00551B42"/>
    <w:rsid w:val="00551FF7"/>
    <w:rsid w:val="00574579"/>
    <w:rsid w:val="00580C5C"/>
    <w:rsid w:val="005A021D"/>
    <w:rsid w:val="005A09B4"/>
    <w:rsid w:val="005A3F71"/>
    <w:rsid w:val="005B2688"/>
    <w:rsid w:val="005B3801"/>
    <w:rsid w:val="005C3049"/>
    <w:rsid w:val="005C568B"/>
    <w:rsid w:val="005E62A6"/>
    <w:rsid w:val="005F4A6D"/>
    <w:rsid w:val="00602674"/>
    <w:rsid w:val="0062451B"/>
    <w:rsid w:val="00634DAD"/>
    <w:rsid w:val="00640B60"/>
    <w:rsid w:val="006457EB"/>
    <w:rsid w:val="006531CB"/>
    <w:rsid w:val="00653A21"/>
    <w:rsid w:val="00666E5B"/>
    <w:rsid w:val="006A0446"/>
    <w:rsid w:val="006A646E"/>
    <w:rsid w:val="006B1593"/>
    <w:rsid w:val="006B7706"/>
    <w:rsid w:val="006C4033"/>
    <w:rsid w:val="006D4161"/>
    <w:rsid w:val="006D786C"/>
    <w:rsid w:val="006E1414"/>
    <w:rsid w:val="006E787D"/>
    <w:rsid w:val="006F285F"/>
    <w:rsid w:val="00716AFD"/>
    <w:rsid w:val="0072219B"/>
    <w:rsid w:val="007474F0"/>
    <w:rsid w:val="00753ADE"/>
    <w:rsid w:val="00773F61"/>
    <w:rsid w:val="007A2205"/>
    <w:rsid w:val="007A4EBD"/>
    <w:rsid w:val="007B112B"/>
    <w:rsid w:val="007B5B26"/>
    <w:rsid w:val="007B691A"/>
    <w:rsid w:val="007C1FF6"/>
    <w:rsid w:val="007D1CFF"/>
    <w:rsid w:val="007D61B8"/>
    <w:rsid w:val="007E24BD"/>
    <w:rsid w:val="007E7FF4"/>
    <w:rsid w:val="007F7203"/>
    <w:rsid w:val="007F7FF2"/>
    <w:rsid w:val="00805B42"/>
    <w:rsid w:val="008102AD"/>
    <w:rsid w:val="00824AB2"/>
    <w:rsid w:val="00837997"/>
    <w:rsid w:val="00852058"/>
    <w:rsid w:val="0086150B"/>
    <w:rsid w:val="008654CB"/>
    <w:rsid w:val="00867FC5"/>
    <w:rsid w:val="00892F80"/>
    <w:rsid w:val="00897698"/>
    <w:rsid w:val="008A2E0E"/>
    <w:rsid w:val="008A725B"/>
    <w:rsid w:val="008B3CAB"/>
    <w:rsid w:val="008B4F41"/>
    <w:rsid w:val="008C1428"/>
    <w:rsid w:val="008C6F75"/>
    <w:rsid w:val="008F71BF"/>
    <w:rsid w:val="009015B2"/>
    <w:rsid w:val="00906E90"/>
    <w:rsid w:val="0091051D"/>
    <w:rsid w:val="00936F84"/>
    <w:rsid w:val="00940851"/>
    <w:rsid w:val="00960A4D"/>
    <w:rsid w:val="009679D9"/>
    <w:rsid w:val="009A6817"/>
    <w:rsid w:val="009B497A"/>
    <w:rsid w:val="009C6066"/>
    <w:rsid w:val="009D45C5"/>
    <w:rsid w:val="009D73F5"/>
    <w:rsid w:val="009E1A3F"/>
    <w:rsid w:val="009E53CF"/>
    <w:rsid w:val="009F03DF"/>
    <w:rsid w:val="009F0BD3"/>
    <w:rsid w:val="00A055D0"/>
    <w:rsid w:val="00A222E2"/>
    <w:rsid w:val="00A25D80"/>
    <w:rsid w:val="00A30B00"/>
    <w:rsid w:val="00A35383"/>
    <w:rsid w:val="00A61AD5"/>
    <w:rsid w:val="00A73038"/>
    <w:rsid w:val="00A76C99"/>
    <w:rsid w:val="00A81EBE"/>
    <w:rsid w:val="00A857BE"/>
    <w:rsid w:val="00A86A01"/>
    <w:rsid w:val="00AA1319"/>
    <w:rsid w:val="00AB465B"/>
    <w:rsid w:val="00AB66C8"/>
    <w:rsid w:val="00AC6B95"/>
    <w:rsid w:val="00AE741B"/>
    <w:rsid w:val="00B00E5C"/>
    <w:rsid w:val="00B14FC8"/>
    <w:rsid w:val="00B4321D"/>
    <w:rsid w:val="00B545F0"/>
    <w:rsid w:val="00B666B9"/>
    <w:rsid w:val="00B76DC1"/>
    <w:rsid w:val="00B858BE"/>
    <w:rsid w:val="00B862C0"/>
    <w:rsid w:val="00BA07DA"/>
    <w:rsid w:val="00BD291C"/>
    <w:rsid w:val="00BD3307"/>
    <w:rsid w:val="00BE22D7"/>
    <w:rsid w:val="00BE2DD8"/>
    <w:rsid w:val="00C2305A"/>
    <w:rsid w:val="00C23CC9"/>
    <w:rsid w:val="00C30B3D"/>
    <w:rsid w:val="00C33AE2"/>
    <w:rsid w:val="00C36C5E"/>
    <w:rsid w:val="00C4664C"/>
    <w:rsid w:val="00C71C6A"/>
    <w:rsid w:val="00C75A49"/>
    <w:rsid w:val="00C8096C"/>
    <w:rsid w:val="00C8100B"/>
    <w:rsid w:val="00CA41D2"/>
    <w:rsid w:val="00CA4F20"/>
    <w:rsid w:val="00CD5320"/>
    <w:rsid w:val="00CD6EEC"/>
    <w:rsid w:val="00CE6B6A"/>
    <w:rsid w:val="00D06BEF"/>
    <w:rsid w:val="00D22748"/>
    <w:rsid w:val="00D26918"/>
    <w:rsid w:val="00D37121"/>
    <w:rsid w:val="00D71966"/>
    <w:rsid w:val="00D779F7"/>
    <w:rsid w:val="00D81276"/>
    <w:rsid w:val="00D87542"/>
    <w:rsid w:val="00D95C20"/>
    <w:rsid w:val="00D97C16"/>
    <w:rsid w:val="00D97D95"/>
    <w:rsid w:val="00DA3406"/>
    <w:rsid w:val="00DA67CB"/>
    <w:rsid w:val="00DB2E3A"/>
    <w:rsid w:val="00DB6E18"/>
    <w:rsid w:val="00DE1DAB"/>
    <w:rsid w:val="00DE20A2"/>
    <w:rsid w:val="00DF0B89"/>
    <w:rsid w:val="00DF2AF6"/>
    <w:rsid w:val="00E21112"/>
    <w:rsid w:val="00E24E6B"/>
    <w:rsid w:val="00E35682"/>
    <w:rsid w:val="00E46EA3"/>
    <w:rsid w:val="00E51C1B"/>
    <w:rsid w:val="00E53DA7"/>
    <w:rsid w:val="00E678C7"/>
    <w:rsid w:val="00EC6B44"/>
    <w:rsid w:val="00EE37A3"/>
    <w:rsid w:val="00F30558"/>
    <w:rsid w:val="00F37FDB"/>
    <w:rsid w:val="00F4385E"/>
    <w:rsid w:val="00F56CE4"/>
    <w:rsid w:val="00F627EB"/>
    <w:rsid w:val="00F66FC8"/>
    <w:rsid w:val="00F75A10"/>
    <w:rsid w:val="00F77276"/>
    <w:rsid w:val="00F87321"/>
    <w:rsid w:val="00F92629"/>
    <w:rsid w:val="00F95853"/>
    <w:rsid w:val="00FA48C8"/>
    <w:rsid w:val="00FB3F26"/>
    <w:rsid w:val="00FB414E"/>
    <w:rsid w:val="00FC3213"/>
    <w:rsid w:val="00FC48C6"/>
    <w:rsid w:val="00FF5E54"/>
    <w:rsid w:val="00FF76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81CB9"/>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Dell,Bullet List,FooterText,LP1,Paragraphe de liste1,lp1,numbered,פיסקת bullets,List Paragraph1,פיסקת רשימה11"/>
    <w:basedOn w:val="a4"/>
    <w:link w:val="af4"/>
    <w:uiPriority w:val="34"/>
    <w:qFormat/>
    <w:rsid w:val="00B4321D"/>
    <w:pPr>
      <w:ind w:left="720"/>
      <w:contextualSpacing/>
    </w:pPr>
  </w:style>
  <w:style w:type="table" w:styleId="af5">
    <w:name w:val="Table Grid"/>
    <w:aliases w:val="ללא"/>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Dell תו,Bullet List תו,FooterText תו,LP1 תו,Paragraphe de liste1 תו,lp1 תו,numbered תו,פיסקת bullets תו,List Paragraph1 תו,פיסקת רשימה1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styleId="TOC1">
    <w:name w:val="toc 1"/>
    <w:basedOn w:val="a4"/>
    <w:next w:val="a4"/>
    <w:autoRedefine/>
    <w:uiPriority w:val="39"/>
    <w:unhideWhenUsed/>
    <w:rsid w:val="0010195F"/>
    <w:pPr>
      <w:spacing w:after="100"/>
    </w:pPr>
  </w:style>
  <w:style w:type="paragraph" w:styleId="TOC3">
    <w:name w:val="toc 3"/>
    <w:basedOn w:val="a4"/>
    <w:next w:val="a4"/>
    <w:autoRedefine/>
    <w:uiPriority w:val="39"/>
    <w:unhideWhenUsed/>
    <w:rsid w:val="0010195F"/>
    <w:pPr>
      <w:spacing w:after="100"/>
      <w:ind w:left="400"/>
    </w:pPr>
  </w:style>
  <w:style w:type="paragraph" w:styleId="TOC4">
    <w:name w:val="toc 4"/>
    <w:basedOn w:val="a4"/>
    <w:next w:val="a4"/>
    <w:autoRedefine/>
    <w:uiPriority w:val="39"/>
    <w:unhideWhenUsed/>
    <w:rsid w:val="0010195F"/>
    <w:pPr>
      <w:spacing w:after="100"/>
      <w:ind w:left="600"/>
    </w:pPr>
  </w:style>
  <w:style w:type="paragraph" w:styleId="TOC2">
    <w:name w:val="toc 2"/>
    <w:basedOn w:val="a4"/>
    <w:next w:val="a4"/>
    <w:autoRedefine/>
    <w:uiPriority w:val="39"/>
    <w:unhideWhenUsed/>
    <w:rsid w:val="0010195F"/>
    <w:pPr>
      <w:spacing w:after="100"/>
      <w:ind w:left="200"/>
    </w:pPr>
  </w:style>
  <w:style w:type="paragraph" w:styleId="TOC5">
    <w:name w:val="toc 5"/>
    <w:basedOn w:val="a4"/>
    <w:next w:val="a4"/>
    <w:autoRedefine/>
    <w:uiPriority w:val="39"/>
    <w:unhideWhenUsed/>
    <w:rsid w:val="0010195F"/>
    <w:pPr>
      <w:spacing w:after="100"/>
      <w:ind w:left="800"/>
    </w:pPr>
  </w:style>
  <w:style w:type="paragraph" w:styleId="TOC6">
    <w:name w:val="toc 6"/>
    <w:basedOn w:val="a4"/>
    <w:next w:val="a4"/>
    <w:autoRedefine/>
    <w:uiPriority w:val="39"/>
    <w:unhideWhenUsed/>
    <w:rsid w:val="0010195F"/>
    <w:pPr>
      <w:spacing w:after="100"/>
      <w:ind w:left="1000"/>
    </w:pPr>
  </w:style>
  <w:style w:type="paragraph" w:styleId="TOC8">
    <w:name w:val="toc 8"/>
    <w:basedOn w:val="a4"/>
    <w:next w:val="a4"/>
    <w:autoRedefine/>
    <w:uiPriority w:val="39"/>
    <w:unhideWhenUsed/>
    <w:rsid w:val="0010195F"/>
    <w:pPr>
      <w:spacing w:after="100"/>
      <w:ind w:left="1400"/>
    </w:pPr>
  </w:style>
  <w:style w:type="paragraph" w:styleId="affff6">
    <w:name w:val="endnote text"/>
    <w:basedOn w:val="a4"/>
    <w:link w:val="affff7"/>
    <w:uiPriority w:val="99"/>
    <w:semiHidden/>
    <w:unhideWhenUsed/>
    <w:rsid w:val="0010195F"/>
    <w:pPr>
      <w:spacing w:line="240" w:lineRule="auto"/>
    </w:pPr>
    <w:rPr>
      <w:szCs w:val="20"/>
    </w:rPr>
  </w:style>
  <w:style w:type="character" w:customStyle="1" w:styleId="affff7">
    <w:name w:val="טקסט הערת סיום תו"/>
    <w:basedOn w:val="a5"/>
    <w:link w:val="affff6"/>
    <w:uiPriority w:val="99"/>
    <w:semiHidden/>
    <w:rsid w:val="0010195F"/>
    <w:rPr>
      <w:szCs w:val="20"/>
    </w:rPr>
  </w:style>
  <w:style w:type="character" w:styleId="affff8">
    <w:name w:val="endnote reference"/>
    <w:basedOn w:val="a5"/>
    <w:uiPriority w:val="99"/>
    <w:semiHidden/>
    <w:unhideWhenUsed/>
    <w:rsid w:val="0010195F"/>
    <w:rPr>
      <w:vertAlign w:val="superscript"/>
    </w:rPr>
  </w:style>
  <w:style w:type="paragraph" w:customStyle="1" w:styleId="18">
    <w:name w:val="כותרת תוכן עניינים1"/>
    <w:basedOn w:val="11"/>
    <w:next w:val="a4"/>
    <w:uiPriority w:val="39"/>
    <w:unhideWhenUsed/>
    <w:qFormat/>
    <w:rsid w:val="0010195F"/>
    <w:pPr>
      <w:spacing w:before="240" w:line="259" w:lineRule="auto"/>
      <w:jc w:val="left"/>
      <w:outlineLvl w:val="9"/>
    </w:pPr>
    <w:rPr>
      <w:rFonts w:ascii="Cambria" w:hAnsi="Cambria" w:cs="Times New Roman"/>
      <w:bCs w:val="0"/>
      <w:color w:val="365F91"/>
      <w:sz w:val="32"/>
      <w:szCs w:val="32"/>
      <w:u w:val="none"/>
      <w:rtl/>
      <w:cs/>
    </w:rPr>
  </w:style>
  <w:style w:type="character" w:customStyle="1" w:styleId="735">
    <w:name w:val="כותרת 7 תו3"/>
    <w:basedOn w:val="a5"/>
    <w:uiPriority w:val="1"/>
    <w:rsid w:val="0010195F"/>
    <w:rPr>
      <w:rFonts w:ascii="Cambria" w:eastAsia="Times New Roman" w:hAnsi="Cambria" w:cs="Times New Roman"/>
      <w:b/>
      <w:bCs/>
      <w:color w:val="632423"/>
      <w:sz w:val="22"/>
      <w:szCs w:val="22"/>
    </w:rPr>
  </w:style>
  <w:style w:type="character" w:customStyle="1" w:styleId="53">
    <w:name w:val="כותרת 5 תו3"/>
    <w:basedOn w:val="a5"/>
    <w:uiPriority w:val="1"/>
    <w:rsid w:val="0010195F"/>
    <w:rPr>
      <w:rFonts w:ascii="Cambria" w:eastAsia="Times New Roman" w:hAnsi="Cambria" w:cs="Times New Roman"/>
      <w:color w:val="943634"/>
      <w:sz w:val="24"/>
      <w:szCs w:val="24"/>
    </w:rPr>
  </w:style>
  <w:style w:type="paragraph" w:customStyle="1" w:styleId="affff9">
    <w:name w:val="טקסט רץ"/>
    <w:basedOn w:val="a4"/>
    <w:uiPriority w:val="99"/>
    <w:rsid w:val="0010195F"/>
    <w:pPr>
      <w:tabs>
        <w:tab w:val="left" w:pos="340"/>
      </w:tabs>
      <w:suppressAutoHyphens/>
      <w:autoSpaceDE w:val="0"/>
      <w:autoSpaceDN w:val="0"/>
      <w:adjustRightInd w:val="0"/>
      <w:spacing w:after="170" w:line="300" w:lineRule="atLeast"/>
      <w:textAlignment w:val="center"/>
    </w:pPr>
    <w:rPr>
      <w:rFonts w:ascii="Fb Formalist Light" w:hAnsi="Calibri" w:cs="Fb Formalist Light"/>
      <w:color w:val="000000"/>
      <w:sz w:val="19"/>
      <w:szCs w:val="19"/>
    </w:rPr>
  </w:style>
  <w:style w:type="paragraph" w:customStyle="1" w:styleId="719">
    <w:name w:val="71ג טקסט רץ 9"/>
    <w:basedOn w:val="affff9"/>
    <w:link w:val="719Char"/>
    <w:qFormat/>
    <w:rsid w:val="0010195F"/>
    <w:pPr>
      <w:tabs>
        <w:tab w:val="clear" w:pos="340"/>
      </w:tabs>
      <w:suppressAutoHyphens w:val="0"/>
      <w:autoSpaceDE/>
      <w:autoSpaceDN/>
      <w:adjustRightInd/>
      <w:spacing w:after="180" w:line="260" w:lineRule="exact"/>
      <w:textAlignment w:val="auto"/>
      <w:outlineLvl w:val="3"/>
    </w:pPr>
    <w:rPr>
      <w:rFonts w:ascii="Tahoma" w:hAnsi="Tahoma" w:cs="Tahoma"/>
      <w:color w:val="0D0D0D"/>
      <w:sz w:val="18"/>
      <w:szCs w:val="18"/>
    </w:rPr>
  </w:style>
  <w:style w:type="character" w:customStyle="1" w:styleId="719Char">
    <w:name w:val="71ג טקסט רץ 9 Char"/>
    <w:basedOn w:val="a5"/>
    <w:link w:val="719"/>
    <w:rsid w:val="0010195F"/>
    <w:rPr>
      <w:rFonts w:ascii="Tahoma" w:hAnsi="Tahoma" w:cs="Tahoma"/>
      <w:color w:val="0D0D0D"/>
      <w:sz w:val="18"/>
      <w:szCs w:val="18"/>
    </w:rPr>
  </w:style>
  <w:style w:type="character" w:customStyle="1" w:styleId="71512Char">
    <w:name w:val="71ג כותרת 5_12 Char"/>
    <w:basedOn w:val="a5"/>
    <w:link w:val="71512"/>
    <w:rsid w:val="0010195F"/>
    <w:rPr>
      <w:rFonts w:ascii="Tahoma" w:hAnsi="Tahoma" w:cs="Tahoma"/>
      <w:b/>
      <w:bCs/>
      <w:color w:val="00305F"/>
      <w:sz w:val="24"/>
      <w:szCs w:val="20"/>
    </w:rPr>
  </w:style>
  <w:style w:type="paragraph" w:customStyle="1" w:styleId="71512">
    <w:name w:val="71ג כותרת 5_12"/>
    <w:basedOn w:val="a4"/>
    <w:link w:val="71512Char"/>
    <w:qFormat/>
    <w:rsid w:val="0010195F"/>
    <w:pPr>
      <w:spacing w:before="240" w:after="180" w:line="240" w:lineRule="atLeast"/>
      <w:jc w:val="left"/>
      <w:outlineLvl w:val="4"/>
    </w:pPr>
    <w:rPr>
      <w:rFonts w:ascii="Tahoma" w:hAnsi="Tahoma" w:cs="Tahoma"/>
      <w:b/>
      <w:bCs/>
      <w:color w:val="00305F"/>
      <w:sz w:val="24"/>
      <w:szCs w:val="20"/>
    </w:rPr>
  </w:style>
  <w:style w:type="paragraph" w:customStyle="1" w:styleId="7190">
    <w:name w:val="71ג׳ טקסט רץ 9"/>
    <w:basedOn w:val="affff9"/>
    <w:link w:val="7191"/>
    <w:qFormat/>
    <w:rsid w:val="0010195F"/>
    <w:pPr>
      <w:tabs>
        <w:tab w:val="clear" w:pos="340"/>
      </w:tabs>
      <w:suppressAutoHyphens w:val="0"/>
      <w:autoSpaceDE/>
      <w:autoSpaceDN/>
      <w:adjustRightInd/>
      <w:spacing w:after="180" w:line="260" w:lineRule="exact"/>
      <w:textAlignment w:val="auto"/>
    </w:pPr>
    <w:rPr>
      <w:rFonts w:ascii="Tahoma" w:hAnsi="Tahoma" w:cs="Tahoma"/>
      <w:color w:val="0D0D0D"/>
      <w:sz w:val="18"/>
      <w:szCs w:val="18"/>
    </w:rPr>
  </w:style>
  <w:style w:type="character" w:customStyle="1" w:styleId="7191">
    <w:name w:val="71ג׳ טקסט רץ 9 תו"/>
    <w:basedOn w:val="a5"/>
    <w:link w:val="7190"/>
    <w:rsid w:val="0010195F"/>
    <w:rPr>
      <w:rFonts w:ascii="Tahoma" w:hAnsi="Tahoma" w:cs="Tahoma"/>
      <w:color w:val="0D0D0D"/>
      <w:sz w:val="18"/>
      <w:szCs w:val="18"/>
    </w:rPr>
  </w:style>
  <w:style w:type="paragraph" w:customStyle="1" w:styleId="RESHET">
    <w:name w:val="RESHET"/>
    <w:basedOn w:val="a4"/>
    <w:rsid w:val="0010195F"/>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 w:val="16"/>
      <w:szCs w:val="20"/>
      <w:lang w:eastAsia="he-IL"/>
    </w:rPr>
  </w:style>
  <w:style w:type="paragraph" w:customStyle="1" w:styleId="text-source">
    <w:name w:val="text-source"/>
    <w:basedOn w:val="a4"/>
    <w:next w:val="a4"/>
    <w:qFormat/>
    <w:rsid w:val="0010195F"/>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affffa">
    <w:name w:val="כותרת לוח"/>
    <w:basedOn w:val="a4"/>
    <w:qFormat/>
    <w:rsid w:val="0010195F"/>
    <w:pPr>
      <w:keepNext/>
      <w:keepLines/>
      <w:spacing w:before="240" w:after="200"/>
      <w:jc w:val="center"/>
    </w:pPr>
    <w:rPr>
      <w:rFonts w:ascii="Tahoma" w:eastAsia="Times New Roman" w:hAnsi="Tahoma" w:cs="Tahoma"/>
      <w:b/>
      <w:bCs/>
      <w:color w:val="365F91"/>
      <w:szCs w:val="20"/>
    </w:rPr>
  </w:style>
  <w:style w:type="character" w:customStyle="1" w:styleId="affffb">
    <w:name w:val="טקסט רץ שמן"/>
    <w:uiPriority w:val="99"/>
    <w:rsid w:val="0010195F"/>
  </w:style>
  <w:style w:type="character" w:styleId="affffc">
    <w:name w:val="Strong"/>
    <w:basedOn w:val="a5"/>
    <w:uiPriority w:val="22"/>
    <w:qFormat/>
    <w:rsid w:val="0010195F"/>
    <w:rPr>
      <w:b/>
      <w:bCs/>
    </w:rPr>
  </w:style>
  <w:style w:type="paragraph" w:customStyle="1" w:styleId="3-">
    <w:name w:val="כותרת 3 - דוד"/>
    <w:basedOn w:val="af3"/>
    <w:link w:val="3-0"/>
    <w:qFormat/>
    <w:rsid w:val="0010195F"/>
    <w:pPr>
      <w:numPr>
        <w:numId w:val="29"/>
      </w:numPr>
      <w:spacing w:before="120" w:after="120" w:line="240" w:lineRule="auto"/>
    </w:pPr>
    <w:rPr>
      <w:rFonts w:ascii="Franklin Gothic Book" w:eastAsia="Times New Roman" w:hAnsi="Franklin Gothic Book"/>
      <w:sz w:val="28"/>
      <w:szCs w:val="28"/>
    </w:rPr>
  </w:style>
  <w:style w:type="character" w:customStyle="1" w:styleId="3-0">
    <w:name w:val="כותרת 3 - דוד תו"/>
    <w:basedOn w:val="af4"/>
    <w:link w:val="3-"/>
    <w:rsid w:val="0010195F"/>
    <w:rPr>
      <w:rFonts w:ascii="Franklin Gothic Book" w:eastAsia="Times New Roman" w:hAnsi="Franklin Gothic Book"/>
      <w:sz w:val="28"/>
      <w:szCs w:val="28"/>
    </w:rPr>
  </w:style>
  <w:style w:type="paragraph" w:styleId="affffd">
    <w:name w:val="Plain Text"/>
    <w:basedOn w:val="a4"/>
    <w:link w:val="affffe"/>
    <w:autoRedefine/>
    <w:rsid w:val="0010195F"/>
    <w:pPr>
      <w:widowControl w:val="0"/>
      <w:spacing w:before="120"/>
      <w:ind w:left="-45"/>
    </w:pPr>
    <w:rPr>
      <w:rFonts w:ascii="David" w:eastAsia="Times New Roman" w:hAnsi="David"/>
      <w:b/>
      <w:bCs/>
      <w:color w:val="000000"/>
      <w:sz w:val="24"/>
    </w:rPr>
  </w:style>
  <w:style w:type="character" w:customStyle="1" w:styleId="affffe">
    <w:name w:val="טקסט רגיל תו"/>
    <w:basedOn w:val="a5"/>
    <w:link w:val="affffd"/>
    <w:rsid w:val="0010195F"/>
    <w:rPr>
      <w:rFonts w:ascii="David" w:eastAsia="Times New Roman" w:hAnsi="David"/>
      <w:b/>
      <w:bCs/>
      <w:color w:val="000000"/>
      <w:sz w:val="24"/>
    </w:rPr>
  </w:style>
  <w:style w:type="character" w:customStyle="1" w:styleId="54">
    <w:name w:val="כותרת תו 5"/>
    <w:uiPriority w:val="99"/>
    <w:rsid w:val="0010195F"/>
    <w:rPr>
      <w:sz w:val="20"/>
      <w:szCs w:val="20"/>
    </w:rPr>
  </w:style>
  <w:style w:type="paragraph" w:customStyle="1" w:styleId="afffff">
    <w:name w:val="טקסט רץ עם הזחה"/>
    <w:basedOn w:val="affff9"/>
    <w:uiPriority w:val="99"/>
    <w:rsid w:val="0010195F"/>
    <w:pPr>
      <w:widowControl w:val="0"/>
      <w:tabs>
        <w:tab w:val="left" w:pos="680"/>
      </w:tabs>
      <w:ind w:left="340"/>
    </w:pPr>
    <w:rPr>
      <w:rFonts w:eastAsia="Times New Roman"/>
    </w:rPr>
  </w:style>
  <w:style w:type="paragraph" w:customStyle="1" w:styleId="xmsonormal">
    <w:name w:val="x_msonormal"/>
    <w:basedOn w:val="a4"/>
    <w:rsid w:val="0010195F"/>
    <w:pPr>
      <w:bidi w:val="0"/>
      <w:spacing w:before="100" w:beforeAutospacing="1" w:after="100" w:afterAutospacing="1" w:line="240" w:lineRule="auto"/>
      <w:jc w:val="left"/>
    </w:pPr>
    <w:rPr>
      <w:rFonts w:eastAsia="Times New Roman" w:cs="Times New Roman"/>
      <w:sz w:val="24"/>
    </w:rPr>
  </w:style>
  <w:style w:type="paragraph" w:customStyle="1" w:styleId="afffff0">
    <w:name w:val="טקסט רץ לראש טבלה"/>
    <w:basedOn w:val="a4"/>
    <w:uiPriority w:val="99"/>
    <w:rsid w:val="0010195F"/>
    <w:pPr>
      <w:widowControl w:val="0"/>
      <w:tabs>
        <w:tab w:val="left" w:pos="340"/>
      </w:tabs>
      <w:suppressAutoHyphens/>
      <w:autoSpaceDE w:val="0"/>
      <w:autoSpaceDN w:val="0"/>
      <w:adjustRightInd w:val="0"/>
      <w:spacing w:after="170" w:line="180" w:lineRule="atLeast"/>
      <w:jc w:val="center"/>
      <w:textAlignment w:val="center"/>
    </w:pPr>
    <w:rPr>
      <w:rFonts w:ascii="Fb Formalist" w:eastAsia="Times New Roman" w:hAnsi="Calibri" w:cs="Fb Formalist"/>
      <w:color w:val="000000"/>
      <w:sz w:val="17"/>
      <w:szCs w:val="17"/>
    </w:rPr>
  </w:style>
  <w:style w:type="paragraph" w:customStyle="1" w:styleId="afffff1">
    <w:name w:val="טקסט רץ טבלה"/>
    <w:basedOn w:val="a4"/>
    <w:uiPriority w:val="99"/>
    <w:rsid w:val="0010195F"/>
    <w:pPr>
      <w:widowControl w:val="0"/>
      <w:tabs>
        <w:tab w:val="left" w:pos="340"/>
      </w:tabs>
      <w:suppressAutoHyphens/>
      <w:autoSpaceDE w:val="0"/>
      <w:autoSpaceDN w:val="0"/>
      <w:adjustRightInd w:val="0"/>
      <w:spacing w:after="57" w:line="180" w:lineRule="atLeast"/>
      <w:jc w:val="left"/>
      <w:textAlignment w:val="center"/>
    </w:pPr>
    <w:rPr>
      <w:rFonts w:ascii="Fb Formalist Light" w:eastAsia="Times New Roman" w:hAnsi="Calibri" w:cs="Fb Formalist Light"/>
      <w:color w:val="000000"/>
      <w:sz w:val="17"/>
      <w:szCs w:val="17"/>
    </w:rPr>
  </w:style>
  <w:style w:type="paragraph" w:styleId="afffff2">
    <w:name w:val="List Bullet"/>
    <w:basedOn w:val="a4"/>
    <w:uiPriority w:val="99"/>
    <w:unhideWhenUsed/>
    <w:rsid w:val="0010195F"/>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eader" Target="header5.xm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2.xml"/><Relationship Id="rId69"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4.xm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s>
</file>

<file path=word/_rels/footnotes.xml.rels><?xml version="1.0" encoding="UTF-8" standalone="yes"?>
<Relationships xmlns="http://schemas.openxmlformats.org/package/2006/relationships"><Relationship Id="rId13" Type="http://schemas.openxmlformats.org/officeDocument/2006/relationships/hyperlink" Target="https://horaa.education.gov.il/governance/" TargetMode="External"/><Relationship Id="rId18" Type="http://schemas.openxmlformats.org/officeDocument/2006/relationships/hyperlink" Target="https://ecatmate.education.gov.il/%D7%9E%D7%95%D7%A8%D7%99-%D7%9E%D7%95%D7%A8%D7%99%D7%9D" TargetMode="External"/><Relationship Id="rId26" Type="http://schemas.openxmlformats.org/officeDocument/2006/relationships/hyperlink" Target="https://meyda.education.gov.il/files/Rama/Report_Aklim_Artzi_2020.pdf" TargetMode="External"/><Relationship Id="rId21" Type="http://schemas.openxmlformats.org/officeDocument/2006/relationships/hyperlink" Target="https://ecatmate.education.gov.il/%D7%AA%D7%95%D7%9B%D7%9F-%D7%93%D7%99%D7%92%D7%99%D7%98%D7%9C%D7%99-2?csrt=16854216649255085242" TargetMode="External"/><Relationship Id="rId34" Type="http://schemas.openxmlformats.org/officeDocument/2006/relationships/hyperlink" Target="https://meyda.education.gov.il/files/yesodi/shomer_homot/lemida.pdf" TargetMode="External"/><Relationship Id="rId7" Type="http://schemas.openxmlformats.org/officeDocument/2006/relationships/hyperlink" Target="http://www.gov.il/he/pages/2013_dec1046" TargetMode="External"/><Relationship Id="rId12" Type="http://schemas.openxmlformats.org/officeDocument/2006/relationships/hyperlink" Target="https://meyda.education.gov.il/files/hozermankal/valid/sd1bk8_2_11.htm" TargetMode="External"/><Relationship Id="rId17" Type="http://schemas.openxmlformats.org/officeDocument/2006/relationships/hyperlink" Target="https://meyda.education.gov.il/files/Sherut/hozrim/hozer-tashpah5.pdf" TargetMode="External"/><Relationship Id="rId25" Type="http://schemas.openxmlformats.org/officeDocument/2006/relationships/hyperlink" Target="https://apps.education.gov.il/Mankal/Horaa.aspx?siduri=374" TargetMode="External"/><Relationship Id="rId33" Type="http://schemas.openxmlformats.org/officeDocument/2006/relationships/hyperlink" Target="https://apps.education.gov.il/mankal/horaa.aspx?siduri=535" TargetMode="External"/><Relationship Id="rId38" Type="http://schemas.openxmlformats.org/officeDocument/2006/relationships/hyperlink" Target="https://meyda.education.gov.il/files/LishcatMadaan/Pedagogicalaspectsfinal.pdf" TargetMode="External"/><Relationship Id="rId2" Type="http://schemas.openxmlformats.org/officeDocument/2006/relationships/hyperlink" Target="https://parents.education.gov.il/prhnet/gov-education/school/programs/digital-literacy" TargetMode="External"/><Relationship Id="rId16" Type="http://schemas.openxmlformats.org/officeDocument/2006/relationships/hyperlink" Target="https://view.genially.com/65685e5a7aef7100140b0ad2/guide-" TargetMode="External"/><Relationship Id="rId20" Type="http://schemas.openxmlformats.org/officeDocument/2006/relationships/hyperlink" Target="https://meyda.education.gov.il/files/mosdot/gefen-instructions-tashpad2.pdf" TargetMode="External"/><Relationship Id="rId29" Type="http://schemas.openxmlformats.org/officeDocument/2006/relationships/hyperlink" Target="file:///\\mvtanas.mevaker.loc\HomeFolder$\Yairs\Documentum\checkout\meyda.education.gov.il\files\Rama\Surveys23_students.pdf" TargetMode="External"/><Relationship Id="rId1" Type="http://schemas.openxmlformats.org/officeDocument/2006/relationships/hyperlink" Target="https://shkifut.education.gov.il/home" TargetMode="External"/><Relationship Id="rId6" Type="http://schemas.openxmlformats.org/officeDocument/2006/relationships/hyperlink" Target="https://education.ec.europa.eu/focus-topics/digital-education/action-plan" TargetMode="External"/><Relationship Id="rId11" Type="http://schemas.openxmlformats.org/officeDocument/2006/relationships/hyperlink" Target="https://meyda.education.gov.il/files/LishcatMadaan/Ogdanim/digital-literacy.pdf" TargetMode="External"/><Relationship Id="rId24" Type="http://schemas.openxmlformats.org/officeDocument/2006/relationships/hyperlink" Target="https://pop.education.gov.il/sherutey-tiksuv-bachinuch/students-online-courses/digital-classroom-learning/" TargetMode="External"/><Relationship Id="rId32" Type="http://schemas.openxmlformats.org/officeDocument/2006/relationships/hyperlink" Target="https://apps.education.gov.il/mankal/horaa.aspx?siduri=31" TargetMode="External"/><Relationship Id="rId37" Type="http://schemas.openxmlformats.org/officeDocument/2006/relationships/hyperlink" Target="https://apps.education.gov.il/mankal/horaa.aspx?siduri=535" TargetMode="External"/><Relationship Id="rId5" Type="http://schemas.openxmlformats.org/officeDocument/2006/relationships/hyperlink" Target="http://www.oecd-ilibrary.org/docserver/33dd4c26-en.pdf?expires=1730987156&amp;id=id&amp;accname=oid172835&amp;checksum=FD9B5E12503D70838C8804286DC66CFD" TargetMode="External"/><Relationship Id="rId15" Type="http://schemas.openxmlformats.org/officeDocument/2006/relationships/hyperlink" Target="https://meyda.education.gov.il/files/Sherut/hozrim/hozer-tashpah5.pdf" TargetMode="External"/><Relationship Id="rId23" Type="http://schemas.openxmlformats.org/officeDocument/2006/relationships/hyperlink" Target="https://my.edu.gov.il/home" TargetMode="External"/><Relationship Id="rId28" Type="http://schemas.openxmlformats.org/officeDocument/2006/relationships/hyperlink" Target="https://meyda.education.gov.il/files/Rama/Aklim_report_2022.pdf" TargetMode="External"/><Relationship Id="rId36" Type="http://schemas.openxmlformats.org/officeDocument/2006/relationships/hyperlink" Target="https://apps.education.gov.il/mankal/horaa.aspx?siduri=492" TargetMode="External"/><Relationship Id="rId10" Type="http://schemas.openxmlformats.org/officeDocument/2006/relationships/hyperlink" Target="https://meyda.education.gov.il/files/LishcatMadaan/trainingteacherfinalpaper.pdf" TargetMode="External"/><Relationship Id="rId19" Type="http://schemas.openxmlformats.org/officeDocument/2006/relationships/hyperlink" Target="http://ecatmate.education.gov.il/ecatmate-about-us?csrt=17023473950732013834" TargetMode="External"/><Relationship Id="rId31" Type="http://schemas.openxmlformats.org/officeDocument/2006/relationships/hyperlink" Target="https://apps.education.gov.il/Mankal/horaa.aspx?siduri=532" TargetMode="External"/><Relationship Id="rId4" Type="http://schemas.openxmlformats.org/officeDocument/2006/relationships/hyperlink" Target="https://meyda.education.gov.il/files/Planning/boger.pdf" TargetMode="External"/><Relationship Id="rId9" Type="http://schemas.openxmlformats.org/officeDocument/2006/relationships/hyperlink" Target="https://meyda.education.gov.il/files/MadaTech/takanot/20-60-01-30a.pdf" TargetMode="External"/><Relationship Id="rId14" Type="http://schemas.openxmlformats.org/officeDocument/2006/relationships/hyperlink" Target="http://www.itu.org.il/%D7%9C%D7%95%D7%91%D7%99-%D7%AA%D7%A0%D7%90%D7%99-%D7%A2%D7%91%D7%95%D7%93%D7%94/%D7%92%D7%9E%D7%95%D7%9C%D7%99-%D7%AA%D7%A4%D7%A7%D7%99%D7%93/" TargetMode="External"/><Relationship Id="rId22" Type="http://schemas.openxmlformats.org/officeDocument/2006/relationships/hyperlink" Target="http://www.gov.il/he/pages/virtual-school23" TargetMode="External"/><Relationship Id="rId27" Type="http://schemas.openxmlformats.org/officeDocument/2006/relationships/hyperlink" Target="https://meyda.education.gov.il/files/Rama/Aklim_gishur_2022.pdf" TargetMode="External"/><Relationship Id="rId30" Type="http://schemas.openxmlformats.org/officeDocument/2006/relationships/hyperlink" Target="https://meyda.education.gov.il/files/LishcatMadaan/Ogdanim/digital-literacy.pdf" TargetMode="External"/><Relationship Id="rId35" Type="http://schemas.openxmlformats.org/officeDocument/2006/relationships/hyperlink" Target="https://meyda.education.gov.il/files/PreSchool/preschooldigitallearning/full.pdf" TargetMode="External"/><Relationship Id="rId8" Type="http://schemas.openxmlformats.org/officeDocument/2006/relationships/hyperlink" Target="https://meyda.education.gov.il/files/PortalBaaluyot/POB/call-for-proposal/distance-education-equipment.pdf" TargetMode="External"/><Relationship Id="rId3" Type="http://schemas.openxmlformats.org/officeDocument/2006/relationships/hyperlink" Target="https://meyda.education.gov.il/files/Mazkirut_Pedagogit/MadaTechnologya/yesodi/boger203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344CDF-6EBC-4087-9CA5-218D96F8BC14}">
  <ds:schemaRefs>
    <ds:schemaRef ds:uri="http://schemas.openxmlformats.org/officeDocument/2006/bibliography"/>
  </ds:schemaRefs>
</ds:datastoreItem>
</file>

<file path=customXml/itemProps2.xml><?xml version="1.0" encoding="utf-8"?>
<ds:datastoreItem xmlns:ds="http://schemas.openxmlformats.org/officeDocument/2006/customXml" ds:itemID="{C7CA61A8-2716-4061-84FC-3A0C349BE5AB}"/>
</file>

<file path=customXml/itemProps3.xml><?xml version="1.0" encoding="utf-8"?>
<ds:datastoreItem xmlns:ds="http://schemas.openxmlformats.org/officeDocument/2006/customXml" ds:itemID="{32EAD154-853F-454E-AFB6-0051E486B0AC}"/>
</file>

<file path=customXml/itemProps4.xml><?xml version="1.0" encoding="utf-8"?>
<ds:datastoreItem xmlns:ds="http://schemas.openxmlformats.org/officeDocument/2006/customXml" ds:itemID="{E963D8C4-ACA8-4979-A565-94A265B037A5}"/>
</file>

<file path=docProps/app.xml><?xml version="1.0" encoding="utf-8"?>
<Properties xmlns="http://schemas.openxmlformats.org/officeDocument/2006/extended-properties" xmlns:vt="http://schemas.openxmlformats.org/officeDocument/2006/docPropsVTypes">
  <Template>Normal.dotm</Template>
  <TotalTime>154</TotalTime>
  <Pages>98</Pages>
  <Words>23192</Words>
  <Characters>115965</Characters>
  <Application>Microsoft Office Word</Application>
  <DocSecurity>0</DocSecurity>
  <Lines>966</Lines>
  <Paragraphs>277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הילה מסקלצ'י</cp:lastModifiedBy>
  <cp:revision>28</cp:revision>
  <cp:lastPrinted>2025-12-31T09:55:00Z</cp:lastPrinted>
  <dcterms:created xsi:type="dcterms:W3CDTF">2025-12-30T19:09:00Z</dcterms:created>
  <dcterms:modified xsi:type="dcterms:W3CDTF">2025-12-31T09:56:00Z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