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14E" w:rsidRDefault="00505AD9" w:rsidP="006E1414">
      <w:pPr>
        <w:spacing w:before="3480" w:after="2040" w:line="800" w:lineRule="exact"/>
        <w:jc w:val="center"/>
        <w:rPr>
          <w:rFonts w:ascii="Calibri" w:hAnsi="Calibri" w:cs="Calibri"/>
          <w:b/>
          <w:bCs/>
          <w:color w:val="002060"/>
          <w:sz w:val="80"/>
          <w:szCs w:val="80"/>
          <w:rtl/>
        </w:rPr>
        <w:sectPr w:rsidR="00FB414E" w:rsidSect="00FB414E">
          <w:headerReference w:type="default" r:id="rId8"/>
          <w:headerReference w:type="first" r:id="rId9"/>
          <w:footerReference w:type="first" r:id="rId10"/>
          <w:pgSz w:w="11340" w:h="14175" w:code="9"/>
          <w:pgMar w:top="2268" w:right="1276" w:bottom="1588" w:left="1134" w:header="709" w:footer="709" w:gutter="0"/>
          <w:cols w:space="708"/>
          <w:titlePg/>
          <w:bidi/>
          <w:rtlGutter/>
          <w:docGrid w:linePitch="360"/>
        </w:sectPr>
      </w:pPr>
      <w:r w:rsidRPr="00505AD9">
        <w:rPr>
          <w:rFonts w:ascii="Calibri" w:hAnsi="Calibri" w:cs="Calibri"/>
          <w:b/>
          <w:bCs/>
          <w:color w:val="002060"/>
          <w:sz w:val="80"/>
          <w:szCs w:val="80"/>
          <w:rtl/>
        </w:rPr>
        <w:t>פרק ג</w:t>
      </w:r>
      <w:r>
        <w:rPr>
          <w:rFonts w:ascii="Calibri" w:hAnsi="Calibri" w:cs="Calibri" w:hint="cs"/>
          <w:b/>
          <w:bCs/>
          <w:color w:val="002060"/>
          <w:sz w:val="80"/>
          <w:szCs w:val="80"/>
          <w:rtl/>
        </w:rPr>
        <w:t>'</w:t>
      </w:r>
      <w:r w:rsidRPr="00505AD9">
        <w:rPr>
          <w:rFonts w:ascii="Calibri" w:hAnsi="Calibri" w:cs="Calibri"/>
          <w:b/>
          <w:bCs/>
          <w:color w:val="002060"/>
          <w:sz w:val="80"/>
          <w:szCs w:val="80"/>
          <w:rtl/>
        </w:rPr>
        <w:t xml:space="preserve"> - ההיערכות לפינוי אוכלוסייה ברשויות מקומיות בצפון הארץ</w:t>
      </w:r>
    </w:p>
    <w:p w:rsidR="006F6FD2" w:rsidRDefault="006F6FD2">
      <w:pPr>
        <w:bidi w:val="0"/>
        <w:spacing w:after="200" w:line="276" w:lineRule="auto"/>
        <w:rPr>
          <w:rFonts w:eastAsia="Times New Roman"/>
          <w:bCs/>
          <w:szCs w:val="36"/>
          <w:u w:val="single"/>
          <w:rtl/>
        </w:rPr>
      </w:pPr>
      <w:bookmarkStart w:id="0" w:name="_Hlk173917138"/>
      <w:bookmarkStart w:id="1" w:name="_Hlk192594390"/>
      <w:r>
        <w:rPr>
          <w:rFonts w:eastAsia="Times New Roman"/>
          <w:rtl/>
        </w:rPr>
        <w:br w:type="page"/>
      </w:r>
    </w:p>
    <w:p w:rsidR="00505AD9" w:rsidRPr="00505AD9" w:rsidRDefault="00505AD9" w:rsidP="00CD04D3">
      <w:pPr>
        <w:pStyle w:val="11"/>
        <w:rPr>
          <w:rFonts w:eastAsia="Times New Roman"/>
          <w:rtl/>
        </w:rPr>
      </w:pPr>
      <w:r w:rsidRPr="00505AD9">
        <w:rPr>
          <w:rFonts w:eastAsia="Times New Roman"/>
          <w:rtl/>
        </w:rPr>
        <w:lastRenderedPageBreak/>
        <w:t>ההיערכות לפינוי אוכלוסייה ברשויות מקומיות בצפון הארץ</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rtl/>
        </w:rPr>
        <w:t xml:space="preserve">הרשויות המקומיות ממלאות תפקיד חיוני בהיערכות העורף לאירועי חירום ולטיפול בהם. על פי "תפיסת יסוד: המענה לאירועי חירום במרחב האזרחי של מדינת ישראל" של </w:t>
      </w:r>
      <w:r w:rsidRPr="00505AD9">
        <w:rPr>
          <w:rFonts w:eastAsia="Calibri" w:hint="cs"/>
          <w:rtl/>
        </w:rPr>
        <w:t xml:space="preserve">רשות החירום הלאומית (להלן - </w:t>
      </w:r>
      <w:r w:rsidRPr="00505AD9">
        <w:rPr>
          <w:rFonts w:eastAsia="Calibri"/>
          <w:rtl/>
        </w:rPr>
        <w:t>רח"ל</w:t>
      </w:r>
      <w:r w:rsidRPr="00505AD9">
        <w:rPr>
          <w:rFonts w:eastAsia="Calibri" w:hint="cs"/>
          <w:rtl/>
        </w:rPr>
        <w:t>)</w:t>
      </w:r>
      <w:r w:rsidRPr="00505AD9">
        <w:rPr>
          <w:rFonts w:eastAsia="Calibri"/>
          <w:rtl/>
        </w:rPr>
        <w:t xml:space="preserve">, הרשות המקומית היא לבנת היסוד לטיפול בעורף בשעת חירום בשל הקשר הישיר והקבוע עם הציבור בתחומה, והיא אחראית להמשיך </w:t>
      </w:r>
      <w:r w:rsidRPr="00505AD9">
        <w:rPr>
          <w:rFonts w:eastAsia="Calibri" w:hint="cs"/>
          <w:rtl/>
        </w:rPr>
        <w:t>לדאוג ו</w:t>
      </w:r>
      <w:r w:rsidRPr="00505AD9">
        <w:rPr>
          <w:rFonts w:eastAsia="Calibri"/>
          <w:rtl/>
        </w:rPr>
        <w:t xml:space="preserve">לספק לו את מרבית הצרכים והשירותים החיוניים בשעת חירום, לרבות למפונים </w:t>
      </w:r>
      <w:r w:rsidRPr="00505AD9">
        <w:rPr>
          <w:rFonts w:eastAsia="Calibri" w:hint="cs"/>
          <w:rtl/>
        </w:rPr>
        <w:t>מ</w:t>
      </w:r>
      <w:r w:rsidRPr="00505AD9">
        <w:rPr>
          <w:rFonts w:eastAsia="Calibri"/>
          <w:rtl/>
        </w:rPr>
        <w:t>תחומה.</w:t>
      </w:r>
    </w:p>
    <w:p w:rsidR="00505AD9" w:rsidRPr="00505AD9" w:rsidRDefault="00505AD9" w:rsidP="00505AD9">
      <w:pPr>
        <w:spacing w:line="269" w:lineRule="auto"/>
        <w:rPr>
          <w:rFonts w:eastAsia="Calibri"/>
          <w:rtl/>
        </w:rPr>
      </w:pPr>
    </w:p>
    <w:p w:rsidR="00505AD9" w:rsidRPr="00505AD9" w:rsidRDefault="00505AD9" w:rsidP="00CD04D3">
      <w:pPr>
        <w:pStyle w:val="31"/>
        <w:rPr>
          <w:rFonts w:eastAsia="Times New Roman"/>
          <w:rtl/>
        </w:rPr>
      </w:pPr>
      <w:r w:rsidRPr="00505AD9">
        <w:rPr>
          <w:rFonts w:eastAsia="Times New Roman" w:hint="cs"/>
          <w:rtl/>
        </w:rPr>
        <w:t>פעולות הביקורת</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rtl/>
        </w:rPr>
        <w:t xml:space="preserve">בחודשים דצמבר 2023 עד </w:t>
      </w:r>
      <w:r w:rsidRPr="00505AD9">
        <w:rPr>
          <w:rFonts w:eastAsia="Calibri" w:hint="cs"/>
          <w:rtl/>
        </w:rPr>
        <w:t>יולי</w:t>
      </w:r>
      <w:r w:rsidRPr="00505AD9">
        <w:rPr>
          <w:rFonts w:eastAsia="Calibri"/>
          <w:rtl/>
        </w:rPr>
        <w:t xml:space="preserve"> 2024 בדק משרד מבקר המדינה את הפינוי והקליטה של המפונים מהיישובים בצפון הארץ. הביקורת נעשתה בין היתר בשמונה רשויות מקומיות בצפון הארץ שפונו על פי החלטות </w:t>
      </w:r>
      <w:r w:rsidRPr="00505AD9">
        <w:rPr>
          <w:rFonts w:eastAsia="Calibri" w:hint="cs"/>
          <w:rtl/>
        </w:rPr>
        <w:t>ה</w:t>
      </w:r>
      <w:r w:rsidRPr="00505AD9">
        <w:rPr>
          <w:rFonts w:eastAsia="Calibri"/>
          <w:rtl/>
        </w:rPr>
        <w:t xml:space="preserve">ממשלה: עיריית </w:t>
      </w:r>
      <w:r w:rsidRPr="00505AD9">
        <w:rPr>
          <w:rFonts w:eastAsia="Calibri"/>
          <w:b/>
          <w:bCs/>
          <w:rtl/>
        </w:rPr>
        <w:t>קריית שמונה</w:t>
      </w:r>
      <w:r w:rsidRPr="00505AD9">
        <w:rPr>
          <w:rFonts w:eastAsia="Calibri"/>
          <w:rtl/>
        </w:rPr>
        <w:t xml:space="preserve">, המועצות המקומיות </w:t>
      </w:r>
      <w:r w:rsidRPr="00505AD9">
        <w:rPr>
          <w:rFonts w:eastAsia="Calibri"/>
          <w:b/>
          <w:bCs/>
          <w:rtl/>
        </w:rPr>
        <w:t xml:space="preserve">מטולה </w:t>
      </w:r>
      <w:r w:rsidRPr="00505AD9">
        <w:rPr>
          <w:rFonts w:eastAsia="Calibri"/>
          <w:rtl/>
        </w:rPr>
        <w:t>ו</w:t>
      </w:r>
      <w:r w:rsidRPr="00505AD9">
        <w:rPr>
          <w:rFonts w:eastAsia="Calibri"/>
          <w:b/>
          <w:bCs/>
          <w:rtl/>
        </w:rPr>
        <w:t>שלומי</w:t>
      </w:r>
      <w:r w:rsidRPr="00505AD9">
        <w:rPr>
          <w:rFonts w:eastAsia="Calibri"/>
          <w:rtl/>
        </w:rPr>
        <w:t xml:space="preserve">, והמועצות האזוריות </w:t>
      </w:r>
      <w:r w:rsidRPr="00505AD9">
        <w:rPr>
          <w:rFonts w:eastAsia="Calibri"/>
          <w:b/>
          <w:bCs/>
          <w:rtl/>
        </w:rPr>
        <w:t>הגליל העליון</w:t>
      </w:r>
      <w:r w:rsidRPr="00505AD9">
        <w:rPr>
          <w:rFonts w:eastAsia="Calibri"/>
          <w:rtl/>
        </w:rPr>
        <w:t xml:space="preserve">, </w:t>
      </w:r>
      <w:r w:rsidRPr="00505AD9">
        <w:rPr>
          <w:rFonts w:eastAsia="Calibri"/>
          <w:b/>
          <w:bCs/>
          <w:rtl/>
        </w:rPr>
        <w:t>מבואות החרמון</w:t>
      </w:r>
      <w:r w:rsidRPr="00505AD9">
        <w:rPr>
          <w:rFonts w:eastAsia="Calibri"/>
          <w:rtl/>
        </w:rPr>
        <w:t xml:space="preserve">, </w:t>
      </w:r>
      <w:r w:rsidRPr="00505AD9">
        <w:rPr>
          <w:rFonts w:eastAsia="Calibri"/>
          <w:b/>
          <w:bCs/>
          <w:rtl/>
        </w:rPr>
        <w:t>מטה אשר</w:t>
      </w:r>
      <w:r w:rsidRPr="00505AD9">
        <w:rPr>
          <w:rFonts w:eastAsia="Calibri"/>
          <w:rtl/>
        </w:rPr>
        <w:t xml:space="preserve">, </w:t>
      </w:r>
      <w:r w:rsidRPr="00505AD9">
        <w:rPr>
          <w:rFonts w:eastAsia="Calibri"/>
          <w:b/>
          <w:bCs/>
          <w:rtl/>
        </w:rPr>
        <w:t>מעלה יוסף</w:t>
      </w:r>
      <w:r w:rsidRPr="00505AD9">
        <w:rPr>
          <w:rFonts w:eastAsia="Calibri"/>
          <w:rtl/>
        </w:rPr>
        <w:t xml:space="preserve"> </w:t>
      </w:r>
      <w:r w:rsidRPr="00505AD9">
        <w:rPr>
          <w:rFonts w:eastAsia="Calibri"/>
          <w:b/>
          <w:bCs/>
          <w:rtl/>
        </w:rPr>
        <w:t>ומרום הגליל</w:t>
      </w:r>
      <w:r w:rsidRPr="00505AD9">
        <w:rPr>
          <w:rFonts w:eastAsia="Calibri"/>
          <w:rtl/>
        </w:rPr>
        <w:t xml:space="preserve"> (</w:t>
      </w:r>
      <w:r w:rsidRPr="00505AD9">
        <w:rPr>
          <w:rFonts w:eastAsia="Calibri" w:hint="cs"/>
          <w:rtl/>
        </w:rPr>
        <w:t xml:space="preserve">להלן - </w:t>
      </w:r>
      <w:r w:rsidRPr="00505AD9">
        <w:rPr>
          <w:rFonts w:eastAsia="Calibri"/>
          <w:rtl/>
        </w:rPr>
        <w:t xml:space="preserve">הרשויות המקומיות בצפון שנבדקו). פרק זה עוסק בהיערכות המוקדמת, לפני פרוץ המלחמה, של הרשויות המקומיות בצפון הארץ שפונו בדגש על היערכותן לפינוי אוכלוסייה בשעת חירום. בדיקות השלמה נעשו </w:t>
      </w:r>
      <w:r w:rsidRPr="00505AD9">
        <w:rPr>
          <w:rFonts w:eastAsia="Calibri" w:hint="cs"/>
          <w:rtl/>
        </w:rPr>
        <w:t>ב</w:t>
      </w:r>
      <w:r w:rsidRPr="00505AD9">
        <w:rPr>
          <w:rFonts w:eastAsia="Calibri"/>
          <w:rtl/>
        </w:rPr>
        <w:t>רח"ל</w:t>
      </w:r>
      <w:r w:rsidRPr="00505AD9">
        <w:rPr>
          <w:rFonts w:eastAsia="Calibri" w:hint="cs"/>
          <w:rtl/>
        </w:rPr>
        <w:t xml:space="preserve"> </w:t>
      </w:r>
      <w:r w:rsidRPr="00505AD9">
        <w:rPr>
          <w:rFonts w:eastAsia="Calibri"/>
          <w:rtl/>
        </w:rPr>
        <w:t>שבמשרד הביטחון, בפיקוד העורף (</w:t>
      </w:r>
      <w:r w:rsidRPr="00505AD9">
        <w:rPr>
          <w:rFonts w:eastAsia="Calibri" w:hint="cs"/>
          <w:rtl/>
        </w:rPr>
        <w:t xml:space="preserve">להלן - </w:t>
      </w:r>
      <w:r w:rsidRPr="00505AD9">
        <w:rPr>
          <w:rFonts w:eastAsia="Calibri"/>
          <w:rtl/>
        </w:rPr>
        <w:t>פקע"ר) ובמשרד הפנים.</w:t>
      </w:r>
    </w:p>
    <w:p w:rsidR="00505AD9" w:rsidRPr="00505AD9" w:rsidRDefault="00505AD9" w:rsidP="00505AD9">
      <w:pPr>
        <w:spacing w:line="269" w:lineRule="auto"/>
        <w:rPr>
          <w:rFonts w:eastAsia="Calibri"/>
          <w:rtl/>
        </w:rPr>
      </w:pPr>
    </w:p>
    <w:p w:rsidR="00505AD9" w:rsidRPr="00505AD9" w:rsidRDefault="00505AD9" w:rsidP="00CD04D3">
      <w:pPr>
        <w:pStyle w:val="31"/>
        <w:spacing w:line="269" w:lineRule="auto"/>
        <w:rPr>
          <w:rFonts w:eastAsia="Times New Roman"/>
          <w:rtl/>
        </w:rPr>
      </w:pPr>
      <w:r w:rsidRPr="00505AD9">
        <w:rPr>
          <w:rFonts w:eastAsia="Times New Roman"/>
          <w:rtl/>
        </w:rPr>
        <w:t xml:space="preserve">נתונים על הרשויות המקומיות </w:t>
      </w:r>
      <w:r w:rsidRPr="00505AD9">
        <w:rPr>
          <w:rFonts w:eastAsia="Times New Roman" w:hint="cs"/>
          <w:rtl/>
        </w:rPr>
        <w:t>שפונו בצפון הארץ ונבדקו בביקורת</w:t>
      </w:r>
    </w:p>
    <w:bookmarkEnd w:id="0"/>
    <w:p w:rsidR="00505AD9" w:rsidRPr="00505AD9" w:rsidRDefault="00505AD9" w:rsidP="00CD04D3">
      <w:pPr>
        <w:spacing w:line="269" w:lineRule="auto"/>
        <w:rPr>
          <w:rFonts w:eastAsia="Calibri"/>
          <w:rtl/>
        </w:rPr>
      </w:pPr>
    </w:p>
    <w:p w:rsidR="00505AD9" w:rsidRPr="00505AD9" w:rsidRDefault="00505AD9" w:rsidP="00CD04D3">
      <w:pPr>
        <w:pStyle w:val="4"/>
        <w:spacing w:line="269" w:lineRule="auto"/>
        <w:rPr>
          <w:rFonts w:eastAsia="Times New Roman"/>
          <w:rtl/>
        </w:rPr>
      </w:pPr>
      <w:r w:rsidRPr="00505AD9">
        <w:rPr>
          <w:rFonts w:eastAsia="Times New Roman" w:hint="cs"/>
          <w:rtl/>
        </w:rPr>
        <w:t xml:space="preserve">רקע כללי </w:t>
      </w:r>
    </w:p>
    <w:p w:rsidR="00505AD9" w:rsidRPr="00505AD9" w:rsidRDefault="00505AD9" w:rsidP="00CD04D3">
      <w:pPr>
        <w:spacing w:line="269" w:lineRule="auto"/>
        <w:rPr>
          <w:rFonts w:eastAsia="Calibri"/>
          <w:rtl/>
        </w:rPr>
      </w:pPr>
    </w:p>
    <w:p w:rsidR="00505AD9" w:rsidRPr="00505AD9" w:rsidRDefault="00505AD9" w:rsidP="00CD04D3">
      <w:pPr>
        <w:spacing w:line="269" w:lineRule="auto"/>
        <w:rPr>
          <w:rFonts w:eastAsia="Calibri"/>
          <w:rtl/>
        </w:rPr>
      </w:pPr>
      <w:r w:rsidRPr="00505AD9">
        <w:rPr>
          <w:rFonts w:eastAsia="Calibri" w:hint="cs"/>
          <w:rtl/>
        </w:rPr>
        <w:t>להלן נתונים על הרשויות המקומיות שפונו בצפון הארץ, במרחב קו הגבול עם לבנון (להלן גם גבול הצפון)</w:t>
      </w:r>
      <w:r w:rsidRPr="00505AD9">
        <w:rPr>
          <w:rFonts w:eastAsia="Calibri"/>
          <w:rtl/>
        </w:rPr>
        <w:t xml:space="preserve"> ונבדקו בביקורת</w:t>
      </w:r>
      <w:r w:rsidRPr="00505AD9">
        <w:rPr>
          <w:rFonts w:eastAsia="Calibri"/>
          <w:vertAlign w:val="superscript"/>
          <w:rtl/>
        </w:rPr>
        <w:footnoteReference w:id="1"/>
      </w:r>
      <w:r w:rsidRPr="00505AD9">
        <w:rPr>
          <w:rFonts w:eastAsia="Calibri" w:hint="cs"/>
          <w:rtl/>
        </w:rPr>
        <w:t>:</w:t>
      </w:r>
    </w:p>
    <w:p w:rsidR="00505AD9" w:rsidRPr="00505AD9" w:rsidRDefault="00505AD9" w:rsidP="00CD04D3">
      <w:pPr>
        <w:spacing w:line="269" w:lineRule="auto"/>
        <w:rPr>
          <w:rFonts w:eastAsia="Calibri"/>
          <w:rtl/>
        </w:rPr>
      </w:pPr>
    </w:p>
    <w:p w:rsidR="00505AD9" w:rsidRPr="00505AD9" w:rsidRDefault="00505AD9" w:rsidP="00CD04D3">
      <w:pPr>
        <w:spacing w:line="269" w:lineRule="auto"/>
        <w:rPr>
          <w:rFonts w:eastAsia="Calibri"/>
          <w:rtl/>
        </w:rPr>
      </w:pPr>
      <w:r w:rsidRPr="00505AD9">
        <w:rPr>
          <w:rFonts w:eastAsia="Times New Roman" w:hint="cs"/>
          <w:bCs/>
          <w:spacing w:val="40"/>
          <w:rtl/>
        </w:rPr>
        <w:t>קריית שמונה</w:t>
      </w:r>
      <w:r w:rsidRPr="00505AD9">
        <w:rPr>
          <w:rFonts w:eastAsia="Calibri" w:hint="cs"/>
          <w:b/>
          <w:bCs/>
          <w:rtl/>
        </w:rPr>
        <w:t>:</w:t>
      </w:r>
      <w:r w:rsidRPr="00505AD9">
        <w:rPr>
          <w:rFonts w:eastAsia="Calibri" w:hint="cs"/>
          <w:rtl/>
        </w:rPr>
        <w:t xml:space="preserve"> העיר </w:t>
      </w:r>
      <w:r w:rsidRPr="00505AD9">
        <w:rPr>
          <w:rFonts w:eastAsia="Calibri"/>
          <w:rtl/>
        </w:rPr>
        <w:t>שוכנת באצבע הגליל</w:t>
      </w:r>
      <w:r w:rsidRPr="00505AD9">
        <w:rPr>
          <w:rFonts w:eastAsia="Calibri" w:hint="cs"/>
          <w:rtl/>
        </w:rPr>
        <w:t>,</w:t>
      </w:r>
      <w:r w:rsidRPr="00505AD9">
        <w:rPr>
          <w:rFonts w:eastAsia="Calibri"/>
        </w:rPr>
        <w:t> </w:t>
      </w:r>
      <w:r w:rsidRPr="00505AD9">
        <w:rPr>
          <w:rFonts w:eastAsia="Calibri" w:hint="cs"/>
          <w:rtl/>
        </w:rPr>
        <w:t xml:space="preserve">והיא העיר </w:t>
      </w:r>
      <w:r w:rsidRPr="00505AD9">
        <w:rPr>
          <w:rFonts w:eastAsia="Calibri"/>
          <w:rtl/>
        </w:rPr>
        <w:t>הצפונית</w:t>
      </w:r>
      <w:r w:rsidRPr="00505AD9">
        <w:rPr>
          <w:rFonts w:eastAsia="Calibri"/>
        </w:rPr>
        <w:t> </w:t>
      </w:r>
      <w:r w:rsidRPr="00505AD9">
        <w:rPr>
          <w:rFonts w:eastAsia="Calibri"/>
          <w:rtl/>
        </w:rPr>
        <w:t>ביותר בישראל</w:t>
      </w:r>
      <w:r w:rsidRPr="00505AD9">
        <w:rPr>
          <w:rFonts w:eastAsia="Calibri" w:hint="cs"/>
          <w:rtl/>
        </w:rPr>
        <w:t>. בשל מיקומה וגודלה</w:t>
      </w:r>
      <w:r w:rsidRPr="00505AD9">
        <w:rPr>
          <w:rFonts w:eastAsia="Calibri"/>
          <w:rtl/>
        </w:rPr>
        <w:t xml:space="preserve"> </w:t>
      </w:r>
      <w:r w:rsidRPr="00505AD9">
        <w:rPr>
          <w:rFonts w:eastAsia="Calibri" w:hint="cs"/>
          <w:rtl/>
        </w:rPr>
        <w:t>היא</w:t>
      </w:r>
      <w:r w:rsidRPr="00505AD9">
        <w:rPr>
          <w:rFonts w:eastAsia="Calibri"/>
        </w:rPr>
        <w:t> </w:t>
      </w:r>
      <w:r w:rsidRPr="00505AD9">
        <w:rPr>
          <w:rFonts w:eastAsia="Calibri"/>
          <w:rtl/>
        </w:rPr>
        <w:t xml:space="preserve">משמשת כמרכז אזורי ליישובי הסביבה בשירותי </w:t>
      </w:r>
      <w:r w:rsidRPr="00505AD9">
        <w:rPr>
          <w:rFonts w:eastAsia="Calibri" w:hint="cs"/>
          <w:rtl/>
        </w:rPr>
        <w:t>ה</w:t>
      </w:r>
      <w:r w:rsidRPr="00505AD9">
        <w:rPr>
          <w:rFonts w:eastAsia="Calibri"/>
          <w:rtl/>
        </w:rPr>
        <w:t>בריאו</w:t>
      </w:r>
      <w:r w:rsidRPr="00505AD9">
        <w:rPr>
          <w:rFonts w:eastAsia="Calibri" w:hint="cs"/>
          <w:rtl/>
        </w:rPr>
        <w:t>ת ובתחומי התעשייה, ה</w:t>
      </w:r>
      <w:r w:rsidRPr="00505AD9">
        <w:rPr>
          <w:rFonts w:eastAsia="Calibri"/>
          <w:rtl/>
        </w:rPr>
        <w:t xml:space="preserve">עסקים </w:t>
      </w:r>
      <w:r w:rsidRPr="00505AD9">
        <w:rPr>
          <w:rFonts w:eastAsia="Calibri" w:hint="cs"/>
          <w:rtl/>
        </w:rPr>
        <w:t>והמסחר. שטח העיר כ-14.4 קמ"ר, ועל פי נתוני העירייה מתגוררים בה כ-24,000 תושבים. העיר נמצאת בטווח של 2 - 3 ק"מ מגבול הצפון</w:t>
      </w:r>
      <w:r w:rsidRPr="00505AD9">
        <w:rPr>
          <w:rFonts w:eastAsia="Calibri"/>
        </w:rPr>
        <w:t>.</w:t>
      </w:r>
      <w:r w:rsidRPr="00505AD9">
        <w:rPr>
          <w:rFonts w:eastAsia="Calibri" w:hint="cs"/>
          <w:rtl/>
        </w:rPr>
        <w:t xml:space="preserve"> בתפקיד ראש העיר מכהן מר אביחי שטרן, מאוקטובר 2018.</w:t>
      </w:r>
    </w:p>
    <w:p w:rsidR="00505AD9" w:rsidRPr="00505AD9" w:rsidRDefault="00505AD9" w:rsidP="00CD04D3">
      <w:pPr>
        <w:spacing w:line="269" w:lineRule="auto"/>
        <w:rPr>
          <w:rFonts w:eastAsia="Calibri"/>
          <w:rtl/>
        </w:rPr>
      </w:pPr>
    </w:p>
    <w:p w:rsidR="001A014A" w:rsidRDefault="00505AD9" w:rsidP="00CD04D3">
      <w:pPr>
        <w:spacing w:line="269" w:lineRule="auto"/>
        <w:rPr>
          <w:rFonts w:eastAsia="Calibri"/>
          <w:sz w:val="24"/>
          <w:rtl/>
        </w:rPr>
        <w:sectPr w:rsidR="001A014A" w:rsidSect="00960A4D">
          <w:headerReference w:type="even" r:id="rId11"/>
          <w:headerReference w:type="default" r:id="rId12"/>
          <w:type w:val="continuous"/>
          <w:pgSz w:w="11340" w:h="14175" w:code="9"/>
          <w:pgMar w:top="2268" w:right="1276" w:bottom="1588" w:left="1134" w:header="709" w:footer="709" w:gutter="0"/>
          <w:cols w:space="708"/>
          <w:titlePg/>
          <w:bidi/>
          <w:rtlGutter/>
          <w:docGrid w:linePitch="360"/>
        </w:sectPr>
      </w:pPr>
      <w:r w:rsidRPr="00505AD9">
        <w:rPr>
          <w:rFonts w:eastAsia="Times New Roman"/>
          <w:bCs/>
          <w:spacing w:val="40"/>
          <w:rtl/>
        </w:rPr>
        <w:t>המועצה</w:t>
      </w:r>
      <w:r w:rsidRPr="00505AD9">
        <w:rPr>
          <w:rFonts w:eastAsia="Times New Roman" w:hint="cs"/>
          <w:bCs/>
          <w:spacing w:val="40"/>
          <w:rtl/>
        </w:rPr>
        <w:t xml:space="preserve"> </w:t>
      </w:r>
      <w:r w:rsidRPr="00505AD9">
        <w:rPr>
          <w:rFonts w:eastAsia="Times New Roman"/>
          <w:bCs/>
          <w:spacing w:val="40"/>
          <w:rtl/>
        </w:rPr>
        <w:t>המקומית מטולה</w:t>
      </w:r>
      <w:r w:rsidRPr="00505AD9">
        <w:rPr>
          <w:rFonts w:eastAsia="Calibri" w:hint="cs"/>
          <w:b/>
          <w:bCs/>
          <w:rtl/>
        </w:rPr>
        <w:t>:</w:t>
      </w:r>
      <w:r w:rsidRPr="00505AD9">
        <w:rPr>
          <w:rFonts w:eastAsia="Calibri" w:hint="cs"/>
          <w:rtl/>
        </w:rPr>
        <w:t xml:space="preserve"> </w:t>
      </w:r>
      <w:r w:rsidRPr="00505AD9">
        <w:rPr>
          <w:rFonts w:eastAsia="Calibri" w:hint="cs"/>
          <w:sz w:val="24"/>
          <w:rtl/>
        </w:rPr>
        <w:t>שוכנת</w:t>
      </w:r>
      <w:r w:rsidRPr="00505AD9">
        <w:rPr>
          <w:rFonts w:eastAsia="Calibri"/>
          <w:sz w:val="24"/>
          <w:rtl/>
        </w:rPr>
        <w:t xml:space="preserve"> בגליל העליון</w:t>
      </w:r>
      <w:r w:rsidRPr="00505AD9">
        <w:rPr>
          <w:rFonts w:eastAsia="Calibri" w:hint="cs"/>
          <w:sz w:val="24"/>
          <w:rtl/>
        </w:rPr>
        <w:t>,</w:t>
      </w:r>
      <w:r w:rsidRPr="00505AD9">
        <w:rPr>
          <w:rFonts w:eastAsia="Calibri"/>
          <w:sz w:val="24"/>
          <w:rtl/>
        </w:rPr>
        <w:t xml:space="preserve"> ו</w:t>
      </w:r>
      <w:r w:rsidRPr="00505AD9">
        <w:rPr>
          <w:rFonts w:eastAsia="Calibri" w:hint="cs"/>
          <w:sz w:val="24"/>
          <w:rtl/>
        </w:rPr>
        <w:t>היא הי</w:t>
      </w:r>
      <w:r w:rsidRPr="00505AD9">
        <w:rPr>
          <w:rFonts w:eastAsia="Calibri"/>
          <w:sz w:val="24"/>
          <w:rtl/>
        </w:rPr>
        <w:t xml:space="preserve">ישוב הצפוני ביותר </w:t>
      </w:r>
      <w:r w:rsidRPr="00505AD9">
        <w:rPr>
          <w:rFonts w:eastAsia="Calibri" w:hint="cs"/>
          <w:sz w:val="24"/>
          <w:rtl/>
        </w:rPr>
        <w:t>ב</w:t>
      </w:r>
      <w:r w:rsidRPr="00505AD9">
        <w:rPr>
          <w:rFonts w:eastAsia="Calibri"/>
          <w:sz w:val="24"/>
          <w:rtl/>
        </w:rPr>
        <w:t>ישראל</w:t>
      </w:r>
      <w:r w:rsidRPr="00505AD9">
        <w:rPr>
          <w:rFonts w:eastAsia="Calibri" w:hint="cs"/>
          <w:sz w:val="24"/>
          <w:rtl/>
        </w:rPr>
        <w:t>. המועצה נמצאת בטווח של 0 - 2 ק"מ מגבול הצפון,</w:t>
      </w:r>
      <w:r w:rsidRPr="00505AD9">
        <w:rPr>
          <w:rFonts w:eastAsia="Calibri"/>
          <w:sz w:val="24"/>
          <w:rtl/>
        </w:rPr>
        <w:t xml:space="preserve"> </w:t>
      </w:r>
      <w:r w:rsidRPr="00505AD9">
        <w:rPr>
          <w:rFonts w:eastAsia="Calibri" w:hint="cs"/>
          <w:sz w:val="24"/>
          <w:rtl/>
        </w:rPr>
        <w:t>שמקיף אותה</w:t>
      </w:r>
      <w:r w:rsidRPr="00505AD9">
        <w:rPr>
          <w:rFonts w:eastAsia="Calibri"/>
          <w:sz w:val="24"/>
          <w:rtl/>
        </w:rPr>
        <w:t xml:space="preserve"> ממזרח, מצפון וממערב. שטח</w:t>
      </w:r>
      <w:r w:rsidRPr="00505AD9">
        <w:rPr>
          <w:rFonts w:eastAsia="Calibri" w:hint="cs"/>
          <w:sz w:val="24"/>
          <w:rtl/>
        </w:rPr>
        <w:t>ה</w:t>
      </w:r>
      <w:r w:rsidRPr="00505AD9">
        <w:rPr>
          <w:rFonts w:eastAsia="Calibri"/>
          <w:sz w:val="24"/>
          <w:rtl/>
        </w:rPr>
        <w:t xml:space="preserve"> הוא </w:t>
      </w:r>
      <w:r w:rsidRPr="00505AD9">
        <w:rPr>
          <w:rFonts w:eastAsia="Calibri" w:hint="cs"/>
          <w:sz w:val="24"/>
          <w:rtl/>
        </w:rPr>
        <w:t>9.4 קמ"ר,</w:t>
      </w:r>
      <w:r w:rsidRPr="00505AD9">
        <w:rPr>
          <w:rFonts w:eastAsia="Calibri"/>
          <w:sz w:val="24"/>
          <w:rtl/>
        </w:rPr>
        <w:t xml:space="preserve"> </w:t>
      </w:r>
      <w:r w:rsidRPr="00505AD9">
        <w:rPr>
          <w:rFonts w:eastAsia="Calibri" w:hint="cs"/>
          <w:sz w:val="24"/>
          <w:rtl/>
        </w:rPr>
        <w:t>ועל פי נתוני המועצה מתגוררים</w:t>
      </w:r>
      <w:r w:rsidRPr="00505AD9">
        <w:rPr>
          <w:rFonts w:eastAsia="Calibri" w:hint="cs"/>
          <w:rtl/>
        </w:rPr>
        <w:t xml:space="preserve"> </w:t>
      </w:r>
      <w:r w:rsidRPr="00505AD9">
        <w:rPr>
          <w:rFonts w:eastAsia="Calibri" w:hint="cs"/>
          <w:sz w:val="24"/>
          <w:rtl/>
        </w:rPr>
        <w:t>בה כ-2,300 תושבים. בתפקיד ראש המועצה מכהן מר דוד אזולאי, מיולי 2015.</w:t>
      </w:r>
    </w:p>
    <w:p w:rsidR="00505AD9" w:rsidRPr="00505AD9" w:rsidRDefault="00505AD9" w:rsidP="00CD04D3">
      <w:pPr>
        <w:spacing w:line="269" w:lineRule="auto"/>
        <w:rPr>
          <w:rFonts w:ascii="Tahoma" w:hAnsi="Tahoma" w:cs="Tahoma"/>
          <w:sz w:val="19"/>
          <w:szCs w:val="19"/>
          <w:rtl/>
        </w:rPr>
      </w:pPr>
      <w:bookmarkStart w:id="2" w:name="_Hlk184291773"/>
      <w:bookmarkStart w:id="3" w:name="copyNevSelection"/>
      <w:bookmarkStart w:id="4" w:name="_GoBack"/>
      <w:bookmarkEnd w:id="1"/>
      <w:bookmarkEnd w:id="4"/>
      <w:r w:rsidRPr="00505AD9">
        <w:rPr>
          <w:rFonts w:eastAsia="Times New Roman" w:hint="cs"/>
          <w:b/>
          <w:bCs/>
          <w:spacing w:val="40"/>
          <w:rtl/>
        </w:rPr>
        <w:lastRenderedPageBreak/>
        <w:t>המועצה המקומית שלומי</w:t>
      </w:r>
      <w:r w:rsidRPr="00505AD9">
        <w:rPr>
          <w:rFonts w:eastAsia="Times New Roman" w:hint="cs"/>
          <w:bCs/>
          <w:spacing w:val="40"/>
          <w:rtl/>
        </w:rPr>
        <w:t xml:space="preserve">: </w:t>
      </w:r>
      <w:r w:rsidRPr="00505AD9">
        <w:rPr>
          <w:rFonts w:eastAsia="Calibri" w:hint="cs"/>
          <w:sz w:val="24"/>
          <w:rtl/>
        </w:rPr>
        <w:t>שו</w:t>
      </w:r>
      <w:r w:rsidRPr="00505AD9">
        <w:rPr>
          <w:rFonts w:eastAsia="Calibri"/>
          <w:sz w:val="24"/>
          <w:rtl/>
        </w:rPr>
        <w:t>כנת בגליל המערבי</w:t>
      </w:r>
      <w:r w:rsidRPr="00505AD9">
        <w:rPr>
          <w:rFonts w:eastAsia="Calibri" w:hint="cs"/>
          <w:sz w:val="24"/>
          <w:rtl/>
        </w:rPr>
        <w:t xml:space="preserve"> ושטחה 5.85 קמ"ר. היא נמצאת בטווח של 0 - 2 ק"מ מגבול הצפון, ועל פי נתוני המועצה מתגוררים בה כ-8,650 תושבים. בתפקיד ראש המועצה מכהן מר גבי נעמן מאוקטובר 1999 ברצף.</w:t>
      </w:r>
    </w:p>
    <w:p w:rsidR="00505AD9" w:rsidRPr="00505AD9" w:rsidRDefault="00505AD9" w:rsidP="00CD04D3">
      <w:pPr>
        <w:spacing w:line="269" w:lineRule="auto"/>
        <w:rPr>
          <w:rFonts w:eastAsia="Calibri"/>
          <w:rtl/>
        </w:rPr>
      </w:pPr>
    </w:p>
    <w:p w:rsidR="00505AD9" w:rsidRPr="00505AD9" w:rsidRDefault="00505AD9" w:rsidP="00CD04D3">
      <w:pPr>
        <w:spacing w:line="269" w:lineRule="auto"/>
        <w:rPr>
          <w:rFonts w:eastAsia="Calibri"/>
          <w:sz w:val="24"/>
          <w:rtl/>
        </w:rPr>
      </w:pPr>
      <w:r w:rsidRPr="00505AD9">
        <w:rPr>
          <w:rFonts w:eastAsia="Times New Roman"/>
          <w:bCs/>
          <w:spacing w:val="40"/>
          <w:rtl/>
        </w:rPr>
        <w:t>המועצה האזורית הגליל העליו</w:t>
      </w:r>
      <w:r w:rsidRPr="00564770">
        <w:rPr>
          <w:rFonts w:eastAsia="Times New Roman"/>
          <w:bCs/>
          <w:spacing w:val="40"/>
          <w:rtl/>
        </w:rPr>
        <w:t>ן</w:t>
      </w:r>
      <w:r w:rsidRPr="00505AD9">
        <w:rPr>
          <w:rFonts w:eastAsia="Calibri" w:hint="cs"/>
          <w:b/>
          <w:bCs/>
          <w:rtl/>
        </w:rPr>
        <w:t>:</w:t>
      </w:r>
      <w:r w:rsidRPr="00505AD9">
        <w:rPr>
          <w:rFonts w:eastAsia="Calibri"/>
          <w:sz w:val="24"/>
          <w:rtl/>
        </w:rPr>
        <w:t xml:space="preserve"> שוכנת</w:t>
      </w:r>
      <w:r w:rsidRPr="00505AD9">
        <w:rPr>
          <w:rFonts w:eastAsia="Calibri" w:hint="cs"/>
          <w:sz w:val="24"/>
          <w:rtl/>
        </w:rPr>
        <w:t xml:space="preserve"> </w:t>
      </w:r>
      <w:r w:rsidRPr="00505AD9">
        <w:rPr>
          <w:rFonts w:eastAsia="Calibri"/>
          <w:sz w:val="24"/>
          <w:rtl/>
        </w:rPr>
        <w:t>בגליל העליון ובעמק החולה</w:t>
      </w:r>
      <w:r w:rsidRPr="00505AD9">
        <w:rPr>
          <w:rFonts w:eastAsia="Calibri" w:hint="cs"/>
          <w:sz w:val="24"/>
          <w:rtl/>
        </w:rPr>
        <w:t xml:space="preserve">, </w:t>
      </w:r>
      <w:r w:rsidRPr="00505AD9">
        <w:rPr>
          <w:rFonts w:eastAsia="Calibri"/>
          <w:sz w:val="24"/>
          <w:rtl/>
        </w:rPr>
        <w:t>בקצה הצפו</w:t>
      </w:r>
      <w:r w:rsidRPr="00505AD9">
        <w:rPr>
          <w:rFonts w:eastAsia="Calibri" w:hint="cs"/>
          <w:sz w:val="24"/>
          <w:rtl/>
        </w:rPr>
        <w:t>ני-</w:t>
      </w:r>
      <w:r w:rsidRPr="00505AD9">
        <w:rPr>
          <w:rFonts w:eastAsia="Calibri"/>
          <w:sz w:val="24"/>
          <w:rtl/>
        </w:rPr>
        <w:t>מזרחי של מדינת ישרא</w:t>
      </w:r>
      <w:r w:rsidRPr="00505AD9">
        <w:rPr>
          <w:rFonts w:eastAsia="Calibri" w:hint="cs"/>
          <w:sz w:val="24"/>
          <w:rtl/>
        </w:rPr>
        <w:t>ל. שטחה 296 קמ"ר, ועל פי נתוני המועצה מתגוררים בה כ-21,800 תושבים ב-</w:t>
      </w:r>
      <w:r w:rsidRPr="00505AD9">
        <w:rPr>
          <w:rFonts w:eastAsia="Calibri"/>
          <w:sz w:val="24"/>
          <w:rtl/>
        </w:rPr>
        <w:t>29 קיבוצים</w:t>
      </w:r>
      <w:r w:rsidRPr="00505AD9">
        <w:rPr>
          <w:rFonts w:eastAsia="Calibri" w:hint="cs"/>
          <w:sz w:val="24"/>
          <w:rtl/>
        </w:rPr>
        <w:t>. תשעה מהקיבוצים נמצאים בטווח של 0 - 2 ק"מ מגבול הצפון, וחמישה מהם בטווח של 2 - 4 ק"מ מהגבול. בתפקיד ראש המועצה כיהן מר גיורא זלץ</w:t>
      </w:r>
      <w:r w:rsidRPr="00505AD9">
        <w:rPr>
          <w:rFonts w:eastAsia="Calibri"/>
          <w:sz w:val="24"/>
          <w:vertAlign w:val="superscript"/>
          <w:rtl/>
        </w:rPr>
        <w:footnoteReference w:id="2"/>
      </w:r>
      <w:r w:rsidRPr="00505AD9">
        <w:rPr>
          <w:rFonts w:eastAsia="Calibri" w:hint="cs"/>
          <w:sz w:val="24"/>
          <w:rtl/>
        </w:rPr>
        <w:t xml:space="preserve"> מדצמבר 2012 עד פברואר 2025, מועד בחירתו של ראש המועצה החדש, מר אסף לנגלבן.</w:t>
      </w:r>
    </w:p>
    <w:p w:rsidR="00505AD9" w:rsidRPr="00505AD9" w:rsidRDefault="00505AD9" w:rsidP="00CD04D3">
      <w:pPr>
        <w:spacing w:line="269" w:lineRule="auto"/>
        <w:rPr>
          <w:rFonts w:eastAsia="Calibri"/>
          <w:rtl/>
        </w:rPr>
      </w:pPr>
    </w:p>
    <w:p w:rsidR="00505AD9" w:rsidRPr="00505AD9" w:rsidRDefault="00505AD9" w:rsidP="00CD04D3">
      <w:pPr>
        <w:spacing w:line="269" w:lineRule="auto"/>
        <w:rPr>
          <w:rFonts w:eastAsia="Calibri"/>
          <w:sz w:val="24"/>
          <w:rtl/>
        </w:rPr>
      </w:pPr>
      <w:r w:rsidRPr="00505AD9">
        <w:rPr>
          <w:rFonts w:eastAsia="Times New Roman" w:hint="cs"/>
          <w:bCs/>
          <w:spacing w:val="40"/>
          <w:rtl/>
        </w:rPr>
        <w:t>המועצה האזורית מבואות החרמון</w:t>
      </w:r>
      <w:r w:rsidRPr="00505AD9">
        <w:rPr>
          <w:rFonts w:eastAsia="Calibri" w:hint="cs"/>
          <w:b/>
          <w:bCs/>
          <w:rtl/>
        </w:rPr>
        <w:t>:</w:t>
      </w:r>
      <w:r w:rsidRPr="00505AD9">
        <w:rPr>
          <w:rFonts w:eastAsia="Calibri" w:hint="cs"/>
          <w:rtl/>
        </w:rPr>
        <w:t xml:space="preserve"> </w:t>
      </w:r>
      <w:r w:rsidRPr="00505AD9">
        <w:rPr>
          <w:rFonts w:eastAsia="Calibri" w:hint="cs"/>
          <w:sz w:val="24"/>
          <w:rtl/>
        </w:rPr>
        <w:t>שוכנת</w:t>
      </w:r>
      <w:r w:rsidRPr="00505AD9">
        <w:rPr>
          <w:rFonts w:eastAsia="Calibri"/>
          <w:sz w:val="24"/>
          <w:rtl/>
        </w:rPr>
        <w:t xml:space="preserve"> בגליל העליון ובאצבע הגליל, בין צפון הכ</w:t>
      </w:r>
      <w:r w:rsidRPr="00505AD9">
        <w:rPr>
          <w:rFonts w:eastAsia="Calibri" w:hint="cs"/>
          <w:sz w:val="24"/>
          <w:rtl/>
        </w:rPr>
        <w:t>י</w:t>
      </w:r>
      <w:r w:rsidRPr="00505AD9">
        <w:rPr>
          <w:rFonts w:eastAsia="Calibri"/>
          <w:sz w:val="24"/>
          <w:rtl/>
        </w:rPr>
        <w:t xml:space="preserve">נרת לגבול </w:t>
      </w:r>
      <w:r w:rsidRPr="00505AD9">
        <w:rPr>
          <w:rFonts w:eastAsia="Calibri" w:hint="cs"/>
          <w:sz w:val="24"/>
          <w:rtl/>
        </w:rPr>
        <w:t>הצפון. שטחה 134.8 קמ"ר, ומתגוררים בה כ-</w:t>
      </w:r>
      <w:r w:rsidRPr="00505AD9">
        <w:rPr>
          <w:rFonts w:eastAsia="Calibri"/>
          <w:sz w:val="24"/>
          <w:rtl/>
        </w:rPr>
        <w:t>8,90</w:t>
      </w:r>
      <w:r w:rsidRPr="00505AD9">
        <w:rPr>
          <w:rFonts w:eastAsia="Calibri" w:hint="cs"/>
          <w:sz w:val="24"/>
          <w:rtl/>
        </w:rPr>
        <w:t>0 תושבים ב-11</w:t>
      </w:r>
      <w:r w:rsidRPr="00505AD9">
        <w:rPr>
          <w:rFonts w:eastAsia="Calibri"/>
          <w:sz w:val="24"/>
          <w:rtl/>
        </w:rPr>
        <w:t xml:space="preserve"> מושבים ו</w:t>
      </w:r>
      <w:r w:rsidRPr="00505AD9">
        <w:rPr>
          <w:rFonts w:eastAsia="Calibri" w:hint="cs"/>
          <w:sz w:val="24"/>
          <w:rtl/>
        </w:rPr>
        <w:t xml:space="preserve">שני </w:t>
      </w:r>
      <w:r w:rsidRPr="00505AD9">
        <w:rPr>
          <w:rFonts w:eastAsia="Calibri"/>
          <w:sz w:val="24"/>
          <w:rtl/>
        </w:rPr>
        <w:t>יישובים קהילתיים</w:t>
      </w:r>
      <w:r w:rsidRPr="00505AD9">
        <w:rPr>
          <w:rFonts w:eastAsia="Calibri" w:hint="cs"/>
          <w:sz w:val="24"/>
          <w:rtl/>
        </w:rPr>
        <w:t>. שלושה יישובים נמצאים בטווח של 0 - 2 ק"מ מגבול לבנון, ושלושה אחרים בטווח של 2 - 4 ק"מ מגבול הצפון. בתפקיד ראש המועצה מכהן מר בני בן מובחר מדצמבר 2002.</w:t>
      </w:r>
    </w:p>
    <w:p w:rsidR="00505AD9" w:rsidRPr="00505AD9" w:rsidRDefault="00505AD9" w:rsidP="00CD04D3">
      <w:pPr>
        <w:spacing w:line="269" w:lineRule="auto"/>
        <w:rPr>
          <w:rFonts w:eastAsia="Calibri"/>
          <w:rtl/>
        </w:rPr>
      </w:pPr>
    </w:p>
    <w:p w:rsidR="00505AD9" w:rsidRPr="00505AD9" w:rsidRDefault="00505AD9" w:rsidP="00CD04D3">
      <w:pPr>
        <w:spacing w:line="269" w:lineRule="auto"/>
        <w:rPr>
          <w:rFonts w:eastAsia="Calibri"/>
          <w:sz w:val="24"/>
          <w:rtl/>
        </w:rPr>
      </w:pPr>
      <w:r w:rsidRPr="00505AD9">
        <w:rPr>
          <w:rFonts w:eastAsia="Times New Roman" w:hint="cs"/>
          <w:bCs/>
          <w:spacing w:val="40"/>
          <w:rtl/>
        </w:rPr>
        <w:t>המועצה האזורית מטה אשר</w:t>
      </w:r>
      <w:r w:rsidRPr="00505AD9">
        <w:rPr>
          <w:rFonts w:eastAsia="Calibri" w:hint="cs"/>
          <w:b/>
          <w:bCs/>
          <w:rtl/>
        </w:rPr>
        <w:t>:</w:t>
      </w:r>
      <w:r w:rsidRPr="00505AD9">
        <w:rPr>
          <w:rFonts w:eastAsia="Calibri" w:hint="cs"/>
          <w:sz w:val="24"/>
          <w:rtl/>
        </w:rPr>
        <w:t xml:space="preserve"> שוכנת בגליל המערבי,</w:t>
      </w:r>
      <w:r w:rsidRPr="00505AD9">
        <w:rPr>
          <w:rFonts w:eastAsia="Calibri" w:hint="cs"/>
          <w:rtl/>
        </w:rPr>
        <w:t xml:space="preserve"> </w:t>
      </w:r>
      <w:r w:rsidRPr="00505AD9">
        <w:rPr>
          <w:rFonts w:eastAsia="Calibri" w:hint="cs"/>
          <w:sz w:val="24"/>
          <w:rtl/>
        </w:rPr>
        <w:t xml:space="preserve">שטחה 215.5 קמ"ר, ועל פי נתוני המועצה מתגוררים בה </w:t>
      </w:r>
      <w:r w:rsidRPr="00505AD9">
        <w:rPr>
          <w:rFonts w:eastAsia="Calibri"/>
          <w:sz w:val="24"/>
          <w:rtl/>
        </w:rPr>
        <w:t>31,</w:t>
      </w:r>
      <w:r w:rsidRPr="00505AD9">
        <w:rPr>
          <w:rFonts w:eastAsia="Calibri" w:hint="cs"/>
          <w:sz w:val="24"/>
          <w:rtl/>
        </w:rPr>
        <w:t>600 תושבים ב-32</w:t>
      </w:r>
      <w:r w:rsidRPr="00505AD9">
        <w:rPr>
          <w:rFonts w:eastAsia="Calibri"/>
          <w:sz w:val="24"/>
          <w:rtl/>
        </w:rPr>
        <w:t xml:space="preserve"> </w:t>
      </w:r>
      <w:r w:rsidRPr="00505AD9">
        <w:rPr>
          <w:rFonts w:eastAsia="Calibri" w:hint="cs"/>
          <w:sz w:val="24"/>
          <w:rtl/>
        </w:rPr>
        <w:t xml:space="preserve">יישובים: 18 קיבוצים, תשעה מושבים, שני יישובים קהילתיים, כפר שיתופי אחד, </w:t>
      </w:r>
      <w:r w:rsidRPr="00505AD9">
        <w:rPr>
          <w:rFonts w:eastAsia="Calibri"/>
          <w:sz w:val="24"/>
          <w:rtl/>
        </w:rPr>
        <w:t>כפר בדואי</w:t>
      </w:r>
      <w:r w:rsidRPr="00505AD9">
        <w:rPr>
          <w:rFonts w:eastAsia="Calibri" w:hint="cs"/>
          <w:sz w:val="24"/>
          <w:rtl/>
        </w:rPr>
        <w:t xml:space="preserve"> אחד </w:t>
      </w:r>
      <w:r w:rsidRPr="00505AD9">
        <w:rPr>
          <w:rFonts w:eastAsia="Calibri"/>
          <w:sz w:val="24"/>
          <w:rtl/>
        </w:rPr>
        <w:t>וכפר ערבי</w:t>
      </w:r>
      <w:r w:rsidRPr="00505AD9">
        <w:rPr>
          <w:rFonts w:eastAsia="Calibri" w:hint="cs"/>
          <w:sz w:val="24"/>
          <w:rtl/>
        </w:rPr>
        <w:t xml:space="preserve"> אחד. חמישה מהיישובים נמצאים בטווח של 0 - 2 ק"מ מגבול הצפון, ושלושה יישובים בטווח של 2 - 5 ק"מ מהגבול.</w:t>
      </w:r>
      <w:r w:rsidRPr="00505AD9">
        <w:rPr>
          <w:rFonts w:eastAsia="Calibri" w:hint="cs"/>
          <w:rtl/>
        </w:rPr>
        <w:t xml:space="preserve"> </w:t>
      </w:r>
      <w:r w:rsidRPr="00505AD9">
        <w:rPr>
          <w:rFonts w:eastAsia="Calibri" w:hint="cs"/>
          <w:sz w:val="24"/>
          <w:rtl/>
        </w:rPr>
        <w:t xml:space="preserve">בתפקיד ראש המועצה מכהן מר משה דוידוביץ מדצמבר 2018. </w:t>
      </w:r>
    </w:p>
    <w:p w:rsidR="00505AD9" w:rsidRPr="00505AD9" w:rsidRDefault="00505AD9" w:rsidP="00CD04D3">
      <w:pPr>
        <w:spacing w:line="269" w:lineRule="auto"/>
        <w:rPr>
          <w:rFonts w:eastAsia="Calibri"/>
          <w:rtl/>
        </w:rPr>
      </w:pPr>
    </w:p>
    <w:p w:rsidR="00505AD9" w:rsidRPr="00505AD9" w:rsidRDefault="00505AD9" w:rsidP="00CD04D3">
      <w:pPr>
        <w:spacing w:line="269" w:lineRule="auto"/>
        <w:rPr>
          <w:rFonts w:eastAsia="Calibri"/>
          <w:sz w:val="24"/>
          <w:rtl/>
        </w:rPr>
      </w:pPr>
      <w:r w:rsidRPr="00505AD9">
        <w:rPr>
          <w:rFonts w:eastAsia="Times New Roman" w:hint="cs"/>
          <w:bCs/>
          <w:spacing w:val="40"/>
          <w:rtl/>
        </w:rPr>
        <w:t>המועצה האזורית מעלה יוסף</w:t>
      </w:r>
      <w:r w:rsidRPr="00505AD9">
        <w:rPr>
          <w:rFonts w:eastAsia="Calibri" w:hint="cs"/>
          <w:b/>
          <w:bCs/>
          <w:rtl/>
        </w:rPr>
        <w:t>:</w:t>
      </w:r>
      <w:r w:rsidRPr="00505AD9">
        <w:rPr>
          <w:rFonts w:eastAsia="Calibri"/>
          <w:rtl/>
        </w:rPr>
        <w:t xml:space="preserve"> </w:t>
      </w:r>
      <w:r w:rsidRPr="00505AD9">
        <w:rPr>
          <w:rFonts w:eastAsia="Calibri"/>
          <w:sz w:val="24"/>
          <w:rtl/>
        </w:rPr>
        <w:t>שוכנת בגליל המערבי</w:t>
      </w:r>
      <w:r w:rsidRPr="00505AD9">
        <w:rPr>
          <w:rFonts w:eastAsia="Calibri" w:hint="cs"/>
          <w:sz w:val="24"/>
          <w:rtl/>
        </w:rPr>
        <w:t>, שטחה 93.2 קמ"ר, ועל פי נתוני המועצה מתגוררים בה כ-12,500 תושבים ב-22 מושבים ויישובים קהילתיים: 16 מ</w:t>
      </w:r>
      <w:r w:rsidRPr="00505AD9">
        <w:rPr>
          <w:rFonts w:eastAsia="Calibri"/>
          <w:sz w:val="24"/>
          <w:rtl/>
        </w:rPr>
        <w:t>ושבים ו</w:t>
      </w:r>
      <w:r w:rsidRPr="00505AD9">
        <w:rPr>
          <w:rFonts w:eastAsia="Calibri" w:hint="cs"/>
          <w:sz w:val="24"/>
          <w:rtl/>
        </w:rPr>
        <w:t xml:space="preserve">שישה </w:t>
      </w:r>
      <w:r w:rsidRPr="00505AD9">
        <w:rPr>
          <w:rFonts w:eastAsia="Calibri"/>
          <w:sz w:val="24"/>
          <w:rtl/>
        </w:rPr>
        <w:t>יישובים קהילתיים</w:t>
      </w:r>
      <w:r w:rsidRPr="00505AD9">
        <w:rPr>
          <w:rFonts w:eastAsia="Calibri" w:hint="cs"/>
          <w:sz w:val="24"/>
          <w:rtl/>
        </w:rPr>
        <w:t>. שישה יישובים נמצאים בטווח של 0 - 2 ק"מ מגבול הצפון, ושלושה נוספים בטווח של 2 - 3.5 ק"מ מהגבול. בתפקיד ראש המועצה מכהן מר שמעון גואטה מדצמבר 2012.</w:t>
      </w:r>
    </w:p>
    <w:p w:rsidR="00505AD9" w:rsidRPr="00505AD9" w:rsidRDefault="00505AD9" w:rsidP="00CD04D3">
      <w:pPr>
        <w:spacing w:line="269" w:lineRule="auto"/>
        <w:rPr>
          <w:rFonts w:eastAsia="Calibri"/>
          <w:b/>
          <w:bCs/>
          <w:rtl/>
        </w:rPr>
      </w:pPr>
    </w:p>
    <w:p w:rsidR="00505AD9" w:rsidRPr="00505AD9" w:rsidRDefault="00505AD9" w:rsidP="00CD04D3">
      <w:pPr>
        <w:spacing w:line="269" w:lineRule="auto"/>
        <w:rPr>
          <w:rFonts w:eastAsia="Calibri"/>
          <w:rtl/>
        </w:rPr>
      </w:pPr>
      <w:r w:rsidRPr="00505AD9">
        <w:rPr>
          <w:rFonts w:eastAsia="Times New Roman" w:hint="cs"/>
          <w:b/>
          <w:bCs/>
          <w:spacing w:val="40"/>
          <w:rtl/>
        </w:rPr>
        <w:t>המועצה האזורית מרום הגליל</w:t>
      </w:r>
      <w:r w:rsidRPr="00505AD9">
        <w:rPr>
          <w:rFonts w:eastAsia="Calibri" w:hint="cs"/>
          <w:b/>
          <w:bCs/>
          <w:rtl/>
        </w:rPr>
        <w:t>:</w:t>
      </w:r>
      <w:r w:rsidRPr="00505AD9">
        <w:rPr>
          <w:rFonts w:eastAsia="Calibri" w:hint="cs"/>
          <w:sz w:val="24"/>
          <w:rtl/>
        </w:rPr>
        <w:t xml:space="preserve"> שוכנת בגבול הצפון. שטחה 178 קמ"ר,</w:t>
      </w:r>
      <w:r w:rsidRPr="00505AD9">
        <w:rPr>
          <w:rFonts w:eastAsia="Calibri"/>
          <w:sz w:val="24"/>
          <w:rtl/>
        </w:rPr>
        <w:t xml:space="preserve"> </w:t>
      </w:r>
      <w:r w:rsidRPr="00505AD9">
        <w:rPr>
          <w:rFonts w:eastAsia="Calibri" w:hint="cs"/>
          <w:sz w:val="24"/>
          <w:rtl/>
        </w:rPr>
        <w:t xml:space="preserve">ועל פי נתוני המועצה </w:t>
      </w:r>
      <w:r w:rsidRPr="00505AD9">
        <w:rPr>
          <w:rFonts w:eastAsia="Calibri"/>
          <w:sz w:val="24"/>
          <w:rtl/>
        </w:rPr>
        <w:t xml:space="preserve">מתגוררים בה </w:t>
      </w:r>
      <w:r w:rsidRPr="00505AD9">
        <w:rPr>
          <w:rFonts w:eastAsia="Calibri" w:hint="cs"/>
          <w:sz w:val="24"/>
          <w:rtl/>
        </w:rPr>
        <w:t xml:space="preserve">כ-16,200 </w:t>
      </w:r>
      <w:r w:rsidRPr="00505AD9">
        <w:rPr>
          <w:rFonts w:eastAsia="Calibri"/>
          <w:sz w:val="24"/>
          <w:rtl/>
        </w:rPr>
        <w:t xml:space="preserve">תושבים </w:t>
      </w:r>
      <w:r w:rsidRPr="00505AD9">
        <w:rPr>
          <w:rFonts w:eastAsia="Calibri" w:hint="cs"/>
          <w:sz w:val="24"/>
          <w:rtl/>
        </w:rPr>
        <w:t>ב-24 יישובים: 16 מושבים, חמישה יישובים קהילתיים, קיבוץ אחד, כפר דרוזי אחד וכפר צ'רקסי אחד.</w:t>
      </w:r>
      <w:r w:rsidRPr="00505AD9">
        <w:rPr>
          <w:rFonts w:eastAsia="Calibri"/>
          <w:sz w:val="24"/>
          <w:rtl/>
        </w:rPr>
        <w:t xml:space="preserve"> </w:t>
      </w:r>
      <w:r w:rsidRPr="00505AD9">
        <w:rPr>
          <w:rFonts w:eastAsia="Calibri" w:hint="cs"/>
          <w:sz w:val="24"/>
          <w:rtl/>
        </w:rPr>
        <w:t xml:space="preserve">שניים מהיישובים </w:t>
      </w:r>
      <w:r w:rsidRPr="00505AD9">
        <w:rPr>
          <w:rFonts w:eastAsia="Calibri"/>
          <w:sz w:val="24"/>
          <w:rtl/>
        </w:rPr>
        <w:t>נמצאים בטווח של</w:t>
      </w:r>
      <w:r w:rsidRPr="00505AD9">
        <w:rPr>
          <w:rFonts w:eastAsia="Calibri" w:hint="cs"/>
          <w:sz w:val="24"/>
          <w:rtl/>
        </w:rPr>
        <w:t xml:space="preserve"> 0 - 2</w:t>
      </w:r>
      <w:r w:rsidRPr="00505AD9">
        <w:rPr>
          <w:rFonts w:eastAsia="Calibri"/>
          <w:sz w:val="24"/>
          <w:rtl/>
        </w:rPr>
        <w:t xml:space="preserve"> ק"מ </w:t>
      </w:r>
      <w:r w:rsidRPr="00505AD9">
        <w:rPr>
          <w:rFonts w:eastAsia="Calibri" w:hint="cs"/>
          <w:sz w:val="24"/>
          <w:rtl/>
        </w:rPr>
        <w:t>מגבול הצפון. בתפקיד ראש המועצה מכהן מר עמית סופר מינואר 2009.</w:t>
      </w:r>
    </w:p>
    <w:p w:rsidR="00505AD9" w:rsidRPr="00505AD9" w:rsidRDefault="00505AD9" w:rsidP="00505AD9">
      <w:pPr>
        <w:spacing w:line="269" w:lineRule="auto"/>
        <w:jc w:val="center"/>
        <w:rPr>
          <w:rFonts w:eastAsia="Calibri"/>
          <w:rtl/>
        </w:rPr>
      </w:pPr>
      <w:r w:rsidRPr="00505AD9">
        <w:rPr>
          <w:rFonts w:eastAsia="Times New Roman" w:hint="eastAsia"/>
          <w:b/>
          <w:sz w:val="24"/>
          <w:rtl/>
        </w:rPr>
        <w:lastRenderedPageBreak/>
        <w:t>מפה</w:t>
      </w:r>
      <w:r w:rsidRPr="00505AD9">
        <w:rPr>
          <w:rFonts w:eastAsia="Times New Roman" w:hint="cs"/>
          <w:b/>
          <w:sz w:val="24"/>
          <w:rtl/>
        </w:rPr>
        <w:t xml:space="preserve"> ג1</w:t>
      </w:r>
      <w:r w:rsidRPr="00505AD9">
        <w:rPr>
          <w:rFonts w:eastAsia="Times New Roman"/>
          <w:b/>
          <w:sz w:val="24"/>
          <w:rtl/>
        </w:rPr>
        <w:t>:</w:t>
      </w:r>
      <w:r w:rsidRPr="00505AD9">
        <w:rPr>
          <w:rFonts w:eastAsia="Times New Roman"/>
          <w:bCs/>
          <w:sz w:val="24"/>
          <w:rtl/>
        </w:rPr>
        <w:t xml:space="preserve"> </w:t>
      </w:r>
      <w:r w:rsidRPr="00505AD9">
        <w:rPr>
          <w:rFonts w:eastAsia="Times New Roman" w:hint="cs"/>
          <w:bCs/>
          <w:sz w:val="24"/>
          <w:rtl/>
        </w:rPr>
        <w:t>הרשויות המקומיות המפונות והיישובים במועצות האזוריות בצפון שפונו</w:t>
      </w:r>
      <w:r w:rsidRPr="00505AD9">
        <w:rPr>
          <w:rFonts w:eastAsia="Calibri"/>
          <w:noProof/>
          <w:rtl/>
        </w:rPr>
        <w:drawing>
          <wp:inline distT="0" distB="0" distL="0" distR="0" wp14:anchorId="1BE6B263" wp14:editId="7C565142">
            <wp:extent cx="4208732" cy="5971430"/>
            <wp:effectExtent l="0" t="0" r="1905" b="0"/>
            <wp:docPr id="17" name="תמונה 17" descr="מפת צפון הארץ וציון מקומן של הרשויות המקומיות שנבדקו  והיישובים בתוך המועצות האזוריות שפונ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מפת יישובים מפונים צפון v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55500" cy="6037785"/>
                    </a:xfrm>
                    <a:prstGeom prst="rect">
                      <a:avLst/>
                    </a:prstGeom>
                  </pic:spPr>
                </pic:pic>
              </a:graphicData>
            </a:graphic>
          </wp:inline>
        </w:drawing>
      </w:r>
    </w:p>
    <w:p w:rsidR="00505AD9" w:rsidRPr="00505AD9" w:rsidRDefault="00505AD9" w:rsidP="00505AD9">
      <w:pPr>
        <w:spacing w:line="269" w:lineRule="auto"/>
        <w:rPr>
          <w:rFonts w:eastAsia="Calibri"/>
          <w:szCs w:val="20"/>
          <w:rtl/>
        </w:rPr>
      </w:pPr>
      <w:r w:rsidRPr="00505AD9">
        <w:rPr>
          <w:rFonts w:eastAsia="Calibri" w:hint="cs"/>
          <w:szCs w:val="20"/>
          <w:rtl/>
        </w:rPr>
        <w:t>המקור: מפת אורתופוטו (צילומי אוויר 2023) של המרכז למיפוי ישראל, שכבת גבולות שיפוט של משרד הפנים, בעיבוד משרד מבקר המדינה.</w:t>
      </w:r>
    </w:p>
    <w:p w:rsidR="00505AD9" w:rsidRPr="00505AD9" w:rsidRDefault="00505AD9" w:rsidP="00505AD9">
      <w:pPr>
        <w:spacing w:line="269" w:lineRule="auto"/>
        <w:rPr>
          <w:rFonts w:eastAsia="Calibri"/>
          <w:rtl/>
        </w:rPr>
      </w:pPr>
      <w:r w:rsidRPr="00505AD9">
        <w:rPr>
          <w:rFonts w:eastAsia="Calibri" w:hint="cs"/>
          <w:rtl/>
        </w:rPr>
        <w:lastRenderedPageBreak/>
        <w:t>בלוחות שלהלן נתונים כלליים על הרשויות המקומיות המפונות שנבדקו בביקורת.</w:t>
      </w:r>
    </w:p>
    <w:p w:rsidR="00505AD9" w:rsidRPr="00505AD9" w:rsidRDefault="00505AD9" w:rsidP="00505AD9">
      <w:pPr>
        <w:spacing w:line="269" w:lineRule="auto"/>
        <w:rPr>
          <w:rFonts w:eastAsia="Calibri"/>
          <w:rtl/>
        </w:rPr>
      </w:pPr>
    </w:p>
    <w:p w:rsidR="00505AD9" w:rsidRPr="00505AD9" w:rsidRDefault="00505AD9" w:rsidP="00505AD9">
      <w:pPr>
        <w:spacing w:line="269" w:lineRule="auto"/>
        <w:ind w:left="360"/>
        <w:contextualSpacing/>
        <w:jc w:val="center"/>
        <w:rPr>
          <w:rFonts w:eastAsia="Calibri"/>
          <w:b/>
          <w:bCs/>
          <w:sz w:val="24"/>
          <w:rtl/>
        </w:rPr>
      </w:pPr>
      <w:r w:rsidRPr="00505AD9">
        <w:rPr>
          <w:rFonts w:eastAsia="Calibri"/>
          <w:sz w:val="24"/>
          <w:rtl/>
        </w:rPr>
        <w:t xml:space="preserve">לוח </w:t>
      </w:r>
      <w:r w:rsidRPr="00505AD9">
        <w:rPr>
          <w:rFonts w:eastAsia="Calibri" w:hint="cs"/>
          <w:sz w:val="24"/>
          <w:rtl/>
        </w:rPr>
        <w:t>ג1</w:t>
      </w:r>
      <w:r w:rsidRPr="00505AD9">
        <w:rPr>
          <w:rFonts w:eastAsia="Calibri"/>
          <w:sz w:val="24"/>
          <w:rtl/>
        </w:rPr>
        <w:t>:</w:t>
      </w:r>
      <w:r w:rsidRPr="00505AD9">
        <w:rPr>
          <w:rFonts w:eastAsia="Calibri"/>
          <w:b/>
          <w:bCs/>
          <w:sz w:val="24"/>
          <w:rtl/>
        </w:rPr>
        <w:t xml:space="preserve"> הרשויות המקומיות ש</w:t>
      </w:r>
      <w:r w:rsidRPr="00505AD9">
        <w:rPr>
          <w:rFonts w:eastAsia="Calibri" w:hint="cs"/>
          <w:b/>
          <w:bCs/>
          <w:sz w:val="24"/>
          <w:rtl/>
        </w:rPr>
        <w:t>פונו</w:t>
      </w:r>
      <w:r w:rsidRPr="00505AD9">
        <w:rPr>
          <w:rFonts w:eastAsia="Calibri"/>
          <w:b/>
          <w:bCs/>
          <w:sz w:val="24"/>
          <w:rtl/>
        </w:rPr>
        <w:t xml:space="preserve"> </w:t>
      </w:r>
      <w:r w:rsidRPr="00505AD9">
        <w:rPr>
          <w:rFonts w:eastAsia="Calibri" w:hint="cs"/>
          <w:b/>
          <w:bCs/>
          <w:sz w:val="24"/>
          <w:rtl/>
        </w:rPr>
        <w:t>בצפון הארץ</w:t>
      </w:r>
      <w:r w:rsidRPr="00505AD9">
        <w:rPr>
          <w:rFonts w:eastAsia="Calibri"/>
          <w:b/>
          <w:bCs/>
          <w:sz w:val="24"/>
          <w:rtl/>
        </w:rPr>
        <w:t>- נתונים כלליים</w:t>
      </w:r>
      <w:r w:rsidRPr="00505AD9">
        <w:rPr>
          <w:rFonts w:eastAsia="Calibri" w:hint="cs"/>
          <w:b/>
          <w:bCs/>
          <w:sz w:val="24"/>
          <w:rtl/>
        </w:rPr>
        <w:t>,</w:t>
      </w:r>
      <w:r w:rsidRPr="00505AD9">
        <w:rPr>
          <w:rFonts w:eastAsia="Calibri"/>
          <w:b/>
          <w:bCs/>
          <w:sz w:val="24"/>
          <w:rtl/>
        </w:rPr>
        <w:t xml:space="preserve"> </w:t>
      </w:r>
      <w:r w:rsidRPr="00505AD9">
        <w:rPr>
          <w:rFonts w:eastAsia="Calibri" w:hint="cs"/>
          <w:b/>
          <w:bCs/>
          <w:sz w:val="24"/>
          <w:rtl/>
        </w:rPr>
        <w:t>לפי הידוע</w:t>
      </w:r>
      <w:r w:rsidRPr="00505AD9">
        <w:rPr>
          <w:rFonts w:eastAsia="Calibri"/>
          <w:b/>
          <w:bCs/>
          <w:sz w:val="24"/>
          <w:rtl/>
        </w:rPr>
        <w:t xml:space="preserve"> </w:t>
      </w:r>
      <w:r w:rsidRPr="00505AD9">
        <w:rPr>
          <w:rFonts w:eastAsia="Calibri" w:hint="cs"/>
          <w:b/>
          <w:bCs/>
          <w:sz w:val="24"/>
          <w:rtl/>
        </w:rPr>
        <w:t>ב</w:t>
      </w:r>
      <w:r w:rsidRPr="00505AD9">
        <w:rPr>
          <w:rFonts w:eastAsia="Calibri"/>
          <w:b/>
          <w:bCs/>
          <w:sz w:val="24"/>
          <w:rtl/>
        </w:rPr>
        <w:t>מועד הביקורת</w:t>
      </w:r>
      <w:r w:rsidRPr="00505AD9">
        <w:rPr>
          <w:rFonts w:eastAsia="Calibri" w:hint="cs"/>
          <w:b/>
          <w:bCs/>
          <w:sz w:val="24"/>
          <w:rtl/>
        </w:rPr>
        <w:t xml:space="preserve"> (אמצע 2024)</w:t>
      </w:r>
    </w:p>
    <w:tbl>
      <w:tblPr>
        <w:bidiVisual/>
        <w:tblW w:w="9067" w:type="dxa"/>
        <w:jc w:val="center"/>
        <w:tblBorders>
          <w:top w:val="single" w:sz="4" w:space="0" w:color="auto"/>
          <w:left w:val="single" w:sz="4" w:space="0" w:color="auto"/>
          <w:bottom w:val="single" w:sz="4" w:space="0" w:color="auto"/>
          <w:right w:val="single" w:sz="4" w:space="0" w:color="auto"/>
          <w:insideH w:val="single" w:sz="12"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15"/>
        <w:gridCol w:w="906"/>
        <w:gridCol w:w="907"/>
        <w:gridCol w:w="906"/>
        <w:gridCol w:w="907"/>
        <w:gridCol w:w="906"/>
        <w:gridCol w:w="907"/>
        <w:gridCol w:w="906"/>
        <w:gridCol w:w="907"/>
      </w:tblGrid>
      <w:tr w:rsidR="00505AD9" w:rsidRPr="00505AD9" w:rsidTr="00B502F5">
        <w:trPr>
          <w:cantSplit/>
          <w:trHeight w:val="1120"/>
          <w:tblHeader/>
          <w:jc w:val="center"/>
        </w:trPr>
        <w:tc>
          <w:tcPr>
            <w:tcW w:w="1815" w:type="dxa"/>
            <w:shd w:val="clear" w:color="auto" w:fill="DBE5F1"/>
            <w:tcMar>
              <w:top w:w="0" w:type="dxa"/>
              <w:left w:w="108" w:type="dxa"/>
              <w:bottom w:w="0" w:type="dxa"/>
              <w:right w:w="108" w:type="dxa"/>
            </w:tcMar>
            <w:vAlign w:val="center"/>
            <w:hideMark/>
          </w:tcPr>
          <w:p w:rsidR="00505AD9" w:rsidRPr="00505AD9" w:rsidRDefault="00505AD9" w:rsidP="00505AD9">
            <w:pPr>
              <w:spacing w:line="269" w:lineRule="auto"/>
              <w:ind w:left="569"/>
              <w:jc w:val="center"/>
              <w:rPr>
                <w:rFonts w:ascii="David" w:eastAsia="Calibri" w:hAnsi="David"/>
                <w:b/>
                <w:bCs/>
                <w:sz w:val="22"/>
                <w:szCs w:val="22"/>
                <w:rtl/>
              </w:rPr>
            </w:pPr>
          </w:p>
        </w:tc>
        <w:tc>
          <w:tcPr>
            <w:tcW w:w="906" w:type="dxa"/>
            <w:shd w:val="clear" w:color="auto" w:fill="DBE5F1"/>
            <w:vAlign w:val="center"/>
          </w:tcPr>
          <w:p w:rsidR="00505AD9" w:rsidRPr="00505AD9" w:rsidRDefault="00505AD9" w:rsidP="00505AD9">
            <w:pPr>
              <w:spacing w:line="269" w:lineRule="auto"/>
              <w:jc w:val="center"/>
              <w:rPr>
                <w:rFonts w:ascii="David" w:eastAsia="Calibri" w:hAnsi="David"/>
                <w:b/>
                <w:bCs/>
                <w:sz w:val="22"/>
                <w:szCs w:val="22"/>
                <w:rtl/>
              </w:rPr>
            </w:pPr>
            <w:r w:rsidRPr="00505AD9">
              <w:rPr>
                <w:rFonts w:ascii="David" w:eastAsia="Calibri" w:hAnsi="David"/>
                <w:b/>
                <w:bCs/>
                <w:sz w:val="22"/>
                <w:szCs w:val="22"/>
                <w:rtl/>
              </w:rPr>
              <w:t>עיריית קריית שמונה</w:t>
            </w:r>
          </w:p>
        </w:tc>
        <w:tc>
          <w:tcPr>
            <w:tcW w:w="907" w:type="dxa"/>
            <w:shd w:val="clear" w:color="auto" w:fill="DBE5F1"/>
            <w:vAlign w:val="center"/>
          </w:tcPr>
          <w:p w:rsidR="00505AD9" w:rsidRPr="00505AD9" w:rsidRDefault="00505AD9" w:rsidP="00505AD9">
            <w:pPr>
              <w:spacing w:line="269" w:lineRule="auto"/>
              <w:jc w:val="center"/>
              <w:rPr>
                <w:rFonts w:ascii="David" w:eastAsia="Calibri" w:hAnsi="David"/>
                <w:b/>
                <w:bCs/>
                <w:sz w:val="22"/>
                <w:szCs w:val="22"/>
                <w:rtl/>
              </w:rPr>
            </w:pPr>
            <w:r w:rsidRPr="00505AD9">
              <w:rPr>
                <w:rFonts w:ascii="David" w:eastAsia="Calibri" w:hAnsi="David"/>
                <w:b/>
                <w:bCs/>
                <w:sz w:val="22"/>
                <w:szCs w:val="22"/>
                <w:rtl/>
              </w:rPr>
              <w:t>המועצה</w:t>
            </w:r>
          </w:p>
          <w:p w:rsidR="00505AD9" w:rsidRPr="00505AD9" w:rsidRDefault="00505AD9" w:rsidP="00505AD9">
            <w:pPr>
              <w:spacing w:line="269" w:lineRule="auto"/>
              <w:jc w:val="center"/>
              <w:rPr>
                <w:rFonts w:ascii="David" w:eastAsia="Calibri" w:hAnsi="David"/>
                <w:b/>
                <w:bCs/>
                <w:sz w:val="22"/>
                <w:szCs w:val="22"/>
                <w:rtl/>
              </w:rPr>
            </w:pPr>
            <w:r w:rsidRPr="00505AD9">
              <w:rPr>
                <w:rFonts w:ascii="David" w:eastAsia="Calibri" w:hAnsi="David"/>
                <w:b/>
                <w:bCs/>
                <w:sz w:val="22"/>
                <w:szCs w:val="22"/>
                <w:rtl/>
              </w:rPr>
              <w:t>המקומית מטולה</w:t>
            </w:r>
          </w:p>
        </w:tc>
        <w:tc>
          <w:tcPr>
            <w:tcW w:w="906" w:type="dxa"/>
            <w:shd w:val="clear" w:color="auto" w:fill="DBE5F1"/>
            <w:vAlign w:val="center"/>
          </w:tcPr>
          <w:p w:rsidR="00505AD9" w:rsidRPr="00505AD9" w:rsidRDefault="00505AD9" w:rsidP="00505AD9">
            <w:pPr>
              <w:spacing w:line="269" w:lineRule="auto"/>
              <w:jc w:val="center"/>
              <w:rPr>
                <w:rFonts w:ascii="David" w:eastAsia="Calibri" w:hAnsi="David"/>
                <w:b/>
                <w:bCs/>
                <w:sz w:val="22"/>
                <w:szCs w:val="22"/>
                <w:rtl/>
              </w:rPr>
            </w:pPr>
            <w:r w:rsidRPr="00505AD9">
              <w:rPr>
                <w:rFonts w:ascii="David" w:eastAsia="Calibri" w:hAnsi="David"/>
                <w:b/>
                <w:bCs/>
                <w:sz w:val="22"/>
                <w:szCs w:val="22"/>
                <w:rtl/>
              </w:rPr>
              <w:t>המועצה המקומית שלומי</w:t>
            </w:r>
          </w:p>
        </w:tc>
        <w:tc>
          <w:tcPr>
            <w:tcW w:w="907" w:type="dxa"/>
            <w:shd w:val="clear" w:color="auto" w:fill="DBE5F1"/>
            <w:tcMar>
              <w:top w:w="0" w:type="dxa"/>
              <w:left w:w="108" w:type="dxa"/>
              <w:bottom w:w="0" w:type="dxa"/>
              <w:right w:w="108" w:type="dxa"/>
            </w:tcMar>
            <w:vAlign w:val="center"/>
            <w:hideMark/>
          </w:tcPr>
          <w:p w:rsidR="00505AD9" w:rsidRPr="00505AD9" w:rsidRDefault="00505AD9" w:rsidP="00505AD9">
            <w:pPr>
              <w:spacing w:line="269" w:lineRule="auto"/>
              <w:jc w:val="center"/>
              <w:rPr>
                <w:rFonts w:ascii="David" w:eastAsia="Calibri" w:hAnsi="David"/>
                <w:b/>
                <w:bCs/>
                <w:sz w:val="22"/>
                <w:szCs w:val="22"/>
                <w:rtl/>
              </w:rPr>
            </w:pPr>
            <w:r w:rsidRPr="00505AD9">
              <w:rPr>
                <w:rFonts w:ascii="David" w:eastAsia="Calibri" w:hAnsi="David"/>
                <w:b/>
                <w:bCs/>
                <w:sz w:val="22"/>
                <w:szCs w:val="22"/>
                <w:rtl/>
              </w:rPr>
              <w:t>המועצה האזורית הגליל העליון</w:t>
            </w:r>
          </w:p>
        </w:tc>
        <w:tc>
          <w:tcPr>
            <w:tcW w:w="906" w:type="dxa"/>
            <w:shd w:val="clear" w:color="auto" w:fill="DBE5F1"/>
            <w:vAlign w:val="center"/>
          </w:tcPr>
          <w:p w:rsidR="00505AD9" w:rsidRPr="00505AD9" w:rsidRDefault="00505AD9" w:rsidP="00505AD9">
            <w:pPr>
              <w:spacing w:line="269" w:lineRule="auto"/>
              <w:jc w:val="center"/>
              <w:rPr>
                <w:rFonts w:ascii="David" w:eastAsia="Calibri" w:hAnsi="David"/>
                <w:b/>
                <w:bCs/>
                <w:sz w:val="22"/>
                <w:szCs w:val="22"/>
                <w:rtl/>
              </w:rPr>
            </w:pPr>
            <w:r w:rsidRPr="00505AD9">
              <w:rPr>
                <w:rFonts w:ascii="David" w:eastAsia="Calibri" w:hAnsi="David"/>
                <w:b/>
                <w:bCs/>
                <w:sz w:val="22"/>
                <w:szCs w:val="22"/>
                <w:rtl/>
              </w:rPr>
              <w:t>המועצה האזורית מבואות החרמון</w:t>
            </w:r>
          </w:p>
        </w:tc>
        <w:tc>
          <w:tcPr>
            <w:tcW w:w="907" w:type="dxa"/>
            <w:shd w:val="clear" w:color="auto" w:fill="DBE5F1"/>
            <w:tcMar>
              <w:top w:w="0" w:type="dxa"/>
              <w:left w:w="108" w:type="dxa"/>
              <w:bottom w:w="0" w:type="dxa"/>
              <w:right w:w="108" w:type="dxa"/>
            </w:tcMar>
            <w:vAlign w:val="center"/>
          </w:tcPr>
          <w:p w:rsidR="00505AD9" w:rsidRPr="00505AD9" w:rsidRDefault="00505AD9" w:rsidP="00505AD9">
            <w:pPr>
              <w:bidi w:val="0"/>
              <w:spacing w:line="269" w:lineRule="auto"/>
              <w:jc w:val="center"/>
              <w:rPr>
                <w:rFonts w:ascii="David" w:eastAsia="Calibri" w:hAnsi="David"/>
                <w:b/>
                <w:bCs/>
                <w:sz w:val="22"/>
                <w:szCs w:val="22"/>
              </w:rPr>
            </w:pPr>
            <w:r w:rsidRPr="00505AD9">
              <w:rPr>
                <w:rFonts w:ascii="David" w:eastAsia="Calibri" w:hAnsi="David"/>
                <w:b/>
                <w:bCs/>
                <w:sz w:val="22"/>
                <w:szCs w:val="22"/>
                <w:rtl/>
              </w:rPr>
              <w:t>המועצה האזורית</w:t>
            </w:r>
          </w:p>
          <w:p w:rsidR="00505AD9" w:rsidRPr="00505AD9" w:rsidRDefault="00505AD9" w:rsidP="00505AD9">
            <w:pPr>
              <w:spacing w:line="269" w:lineRule="auto"/>
              <w:jc w:val="center"/>
              <w:rPr>
                <w:rFonts w:ascii="David" w:eastAsia="Calibri" w:hAnsi="David"/>
                <w:b/>
                <w:bCs/>
                <w:sz w:val="22"/>
                <w:szCs w:val="22"/>
                <w:rtl/>
              </w:rPr>
            </w:pPr>
            <w:r w:rsidRPr="00505AD9">
              <w:rPr>
                <w:rFonts w:ascii="David" w:eastAsia="Calibri" w:hAnsi="David"/>
                <w:b/>
                <w:bCs/>
                <w:sz w:val="22"/>
                <w:szCs w:val="22"/>
                <w:rtl/>
              </w:rPr>
              <w:t>מטה אשר</w:t>
            </w:r>
          </w:p>
        </w:tc>
        <w:tc>
          <w:tcPr>
            <w:tcW w:w="906" w:type="dxa"/>
            <w:shd w:val="clear" w:color="auto" w:fill="DBE5F1"/>
            <w:vAlign w:val="center"/>
          </w:tcPr>
          <w:p w:rsidR="00505AD9" w:rsidRPr="00505AD9" w:rsidRDefault="00505AD9" w:rsidP="00505AD9">
            <w:pPr>
              <w:spacing w:line="269" w:lineRule="auto"/>
              <w:jc w:val="center"/>
              <w:rPr>
                <w:rFonts w:ascii="David" w:eastAsia="Calibri" w:hAnsi="David"/>
                <w:b/>
                <w:bCs/>
                <w:sz w:val="22"/>
                <w:szCs w:val="22"/>
                <w:rtl/>
              </w:rPr>
            </w:pPr>
            <w:r w:rsidRPr="00505AD9">
              <w:rPr>
                <w:rFonts w:ascii="David" w:eastAsia="Calibri" w:hAnsi="David"/>
                <w:b/>
                <w:bCs/>
                <w:sz w:val="22"/>
                <w:szCs w:val="22"/>
                <w:rtl/>
              </w:rPr>
              <w:t>המועצה האזורית מעלה</w:t>
            </w:r>
          </w:p>
          <w:p w:rsidR="00505AD9" w:rsidRPr="00505AD9" w:rsidRDefault="00505AD9" w:rsidP="00505AD9">
            <w:pPr>
              <w:spacing w:line="269" w:lineRule="auto"/>
              <w:jc w:val="center"/>
              <w:rPr>
                <w:rFonts w:ascii="David" w:eastAsia="Calibri" w:hAnsi="David"/>
                <w:b/>
                <w:bCs/>
                <w:sz w:val="22"/>
                <w:szCs w:val="22"/>
                <w:rtl/>
              </w:rPr>
            </w:pPr>
            <w:r w:rsidRPr="00505AD9">
              <w:rPr>
                <w:rFonts w:ascii="David" w:eastAsia="Calibri" w:hAnsi="David"/>
                <w:b/>
                <w:bCs/>
                <w:sz w:val="22"/>
                <w:szCs w:val="22"/>
                <w:rtl/>
              </w:rPr>
              <w:t>יוסף</w:t>
            </w:r>
          </w:p>
        </w:tc>
        <w:tc>
          <w:tcPr>
            <w:tcW w:w="907" w:type="dxa"/>
            <w:shd w:val="clear" w:color="auto" w:fill="DBE5F1"/>
            <w:vAlign w:val="center"/>
          </w:tcPr>
          <w:p w:rsidR="00505AD9" w:rsidRPr="00505AD9" w:rsidRDefault="00505AD9" w:rsidP="00505AD9">
            <w:pPr>
              <w:spacing w:line="269" w:lineRule="auto"/>
              <w:jc w:val="center"/>
              <w:rPr>
                <w:rFonts w:ascii="David" w:eastAsia="Calibri" w:hAnsi="David"/>
                <w:b/>
                <w:bCs/>
                <w:sz w:val="22"/>
                <w:szCs w:val="22"/>
                <w:rtl/>
              </w:rPr>
            </w:pPr>
            <w:r w:rsidRPr="00505AD9">
              <w:rPr>
                <w:rFonts w:ascii="David" w:eastAsia="Calibri" w:hAnsi="David"/>
                <w:b/>
                <w:bCs/>
                <w:sz w:val="22"/>
                <w:szCs w:val="22"/>
                <w:rtl/>
              </w:rPr>
              <w:t>המועצה האזורית מרום הגליל</w:t>
            </w:r>
          </w:p>
        </w:tc>
      </w:tr>
      <w:tr w:rsidR="00505AD9" w:rsidRPr="00505AD9" w:rsidTr="00B502F5">
        <w:trPr>
          <w:cantSplit/>
          <w:trHeight w:val="730"/>
          <w:jc w:val="center"/>
        </w:trPr>
        <w:tc>
          <w:tcPr>
            <w:tcW w:w="1815" w:type="dxa"/>
            <w:shd w:val="clear" w:color="auto" w:fill="DBE5F1"/>
            <w:tcMar>
              <w:top w:w="0" w:type="dxa"/>
              <w:left w:w="108" w:type="dxa"/>
              <w:bottom w:w="0" w:type="dxa"/>
              <w:right w:w="108" w:type="dxa"/>
            </w:tcMar>
            <w:vAlign w:val="center"/>
          </w:tcPr>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hint="cs"/>
                <w:b/>
                <w:bCs/>
                <w:sz w:val="22"/>
                <w:szCs w:val="22"/>
                <w:rtl/>
              </w:rPr>
              <w:t>מספר התושבים</w:t>
            </w:r>
            <w:r w:rsidRPr="00505AD9">
              <w:rPr>
                <w:rFonts w:ascii="David" w:eastAsia="Calibri" w:hAnsi="David"/>
                <w:b/>
                <w:bCs/>
                <w:sz w:val="22"/>
                <w:szCs w:val="22"/>
                <w:rtl/>
              </w:rPr>
              <w:t xml:space="preserve"> (</w:t>
            </w:r>
            <w:r w:rsidRPr="00505AD9">
              <w:rPr>
                <w:rFonts w:ascii="David" w:eastAsia="Calibri" w:hAnsi="David" w:hint="cs"/>
                <w:b/>
                <w:bCs/>
                <w:sz w:val="22"/>
                <w:szCs w:val="22"/>
                <w:rtl/>
              </w:rPr>
              <w:t>ב</w:t>
            </w:r>
            <w:r w:rsidRPr="00505AD9">
              <w:rPr>
                <w:rFonts w:ascii="David" w:eastAsia="Calibri" w:hAnsi="David" w:hint="eastAsia"/>
                <w:b/>
                <w:bCs/>
                <w:sz w:val="22"/>
                <w:szCs w:val="22"/>
                <w:rtl/>
              </w:rPr>
              <w:t>קירוב</w:t>
            </w:r>
            <w:r w:rsidRPr="00505AD9">
              <w:rPr>
                <w:rFonts w:ascii="David" w:eastAsia="Calibri" w:hAnsi="David"/>
                <w:b/>
                <w:bCs/>
                <w:sz w:val="22"/>
                <w:szCs w:val="22"/>
                <w:rtl/>
              </w:rPr>
              <w:t>,</w:t>
            </w:r>
            <w:r w:rsidRPr="00505AD9">
              <w:rPr>
                <w:rFonts w:ascii="David" w:eastAsia="Calibri" w:hAnsi="David" w:hint="cs"/>
                <w:b/>
                <w:sz w:val="22"/>
                <w:szCs w:val="22"/>
                <w:rtl/>
              </w:rPr>
              <w:t xml:space="preserve"> </w:t>
            </w:r>
            <w:r w:rsidRPr="00505AD9">
              <w:rPr>
                <w:rFonts w:ascii="David" w:eastAsia="Calibri" w:hAnsi="David"/>
                <w:b/>
                <w:bCs/>
                <w:sz w:val="22"/>
                <w:szCs w:val="22"/>
                <w:rtl/>
              </w:rPr>
              <w:t>לפי נתוני הרשויות</w:t>
            </w:r>
            <w:r w:rsidRPr="00505AD9">
              <w:rPr>
                <w:rFonts w:ascii="David" w:eastAsia="Calibri" w:hAnsi="David" w:hint="cs"/>
                <w:b/>
                <w:bCs/>
                <w:sz w:val="22"/>
                <w:szCs w:val="22"/>
                <w:rtl/>
              </w:rPr>
              <w:t xml:space="preserve"> המקומיות)</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hint="cs"/>
                <w:sz w:val="22"/>
                <w:szCs w:val="22"/>
                <w:rtl/>
              </w:rPr>
              <w:t>24,000</w:t>
            </w:r>
          </w:p>
        </w:tc>
        <w:tc>
          <w:tcPr>
            <w:tcW w:w="907"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hint="cs"/>
                <w:sz w:val="22"/>
                <w:szCs w:val="22"/>
                <w:rtl/>
              </w:rPr>
              <w:t>2,300</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hint="cs"/>
                <w:sz w:val="22"/>
                <w:szCs w:val="22"/>
                <w:rtl/>
              </w:rPr>
              <w:t>8,650</w:t>
            </w:r>
          </w:p>
        </w:tc>
        <w:tc>
          <w:tcPr>
            <w:tcW w:w="907" w:type="dxa"/>
            <w:shd w:val="clear" w:color="auto" w:fill="FFFFFF"/>
            <w:tcMar>
              <w:top w:w="0" w:type="dxa"/>
              <w:left w:w="108" w:type="dxa"/>
              <w:bottom w:w="0" w:type="dxa"/>
              <w:right w:w="108" w:type="dxa"/>
            </w:tcMar>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hint="cs"/>
                <w:sz w:val="22"/>
                <w:szCs w:val="22"/>
                <w:rtl/>
              </w:rPr>
              <w:t>21,800</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Pr>
            </w:pPr>
            <w:r w:rsidRPr="00505AD9">
              <w:rPr>
                <w:rFonts w:ascii="David" w:eastAsia="Calibri" w:hAnsi="David" w:hint="cs"/>
                <w:sz w:val="22"/>
                <w:szCs w:val="22"/>
                <w:rtl/>
              </w:rPr>
              <w:t>8,900</w:t>
            </w:r>
          </w:p>
        </w:tc>
        <w:tc>
          <w:tcPr>
            <w:tcW w:w="907" w:type="dxa"/>
            <w:shd w:val="clear" w:color="auto" w:fill="FFFFFF"/>
            <w:tcMar>
              <w:top w:w="0" w:type="dxa"/>
              <w:left w:w="108" w:type="dxa"/>
              <w:bottom w:w="0" w:type="dxa"/>
              <w:right w:w="108" w:type="dxa"/>
            </w:tcMar>
            <w:vAlign w:val="center"/>
          </w:tcPr>
          <w:p w:rsidR="00505AD9" w:rsidRPr="00505AD9" w:rsidRDefault="00505AD9" w:rsidP="00B502F5">
            <w:pPr>
              <w:spacing w:line="269" w:lineRule="auto"/>
              <w:jc w:val="center"/>
              <w:rPr>
                <w:rFonts w:ascii="David" w:eastAsia="Calibri" w:hAnsi="David"/>
                <w:sz w:val="22"/>
                <w:szCs w:val="22"/>
              </w:rPr>
            </w:pPr>
            <w:r w:rsidRPr="00505AD9">
              <w:rPr>
                <w:rFonts w:ascii="David" w:eastAsia="Calibri" w:hAnsi="David"/>
                <w:sz w:val="22"/>
                <w:szCs w:val="22"/>
                <w:rtl/>
              </w:rPr>
              <w:t>31,</w:t>
            </w:r>
            <w:r w:rsidRPr="00505AD9">
              <w:rPr>
                <w:rFonts w:ascii="David" w:eastAsia="Calibri" w:hAnsi="David" w:hint="cs"/>
                <w:sz w:val="22"/>
                <w:szCs w:val="22"/>
                <w:rtl/>
              </w:rPr>
              <w:t>600</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Pr>
            </w:pPr>
            <w:r w:rsidRPr="00505AD9">
              <w:rPr>
                <w:rFonts w:ascii="David" w:eastAsia="Calibri" w:hAnsi="David" w:hint="cs"/>
                <w:sz w:val="22"/>
                <w:szCs w:val="22"/>
                <w:rtl/>
              </w:rPr>
              <w:t>12,500</w:t>
            </w:r>
          </w:p>
        </w:tc>
        <w:tc>
          <w:tcPr>
            <w:tcW w:w="907" w:type="dxa"/>
            <w:shd w:val="clear" w:color="auto" w:fill="FFFFFF"/>
            <w:vAlign w:val="center"/>
          </w:tcPr>
          <w:p w:rsidR="00505AD9" w:rsidRPr="00505AD9" w:rsidRDefault="00505AD9" w:rsidP="00B502F5">
            <w:pPr>
              <w:spacing w:line="269" w:lineRule="auto"/>
              <w:jc w:val="center"/>
              <w:rPr>
                <w:rFonts w:ascii="David" w:eastAsia="Calibri" w:hAnsi="David"/>
                <w:sz w:val="22"/>
                <w:szCs w:val="22"/>
              </w:rPr>
            </w:pPr>
            <w:r w:rsidRPr="00505AD9">
              <w:rPr>
                <w:rFonts w:ascii="David" w:eastAsia="Calibri" w:hAnsi="David"/>
                <w:sz w:val="22"/>
                <w:szCs w:val="22"/>
                <w:rtl/>
              </w:rPr>
              <w:t>16,20</w:t>
            </w:r>
            <w:r w:rsidRPr="00505AD9">
              <w:rPr>
                <w:rFonts w:ascii="David" w:eastAsia="Calibri" w:hAnsi="David" w:hint="cs"/>
                <w:sz w:val="22"/>
                <w:szCs w:val="22"/>
                <w:rtl/>
              </w:rPr>
              <w:t>0</w:t>
            </w:r>
          </w:p>
        </w:tc>
      </w:tr>
      <w:tr w:rsidR="00505AD9" w:rsidRPr="00505AD9" w:rsidTr="00B502F5">
        <w:trPr>
          <w:cantSplit/>
          <w:trHeight w:val="435"/>
          <w:jc w:val="center"/>
        </w:trPr>
        <w:tc>
          <w:tcPr>
            <w:tcW w:w="1815" w:type="dxa"/>
            <w:shd w:val="clear" w:color="auto" w:fill="DBE5F1"/>
            <w:tcMar>
              <w:top w:w="0" w:type="dxa"/>
              <w:left w:w="108" w:type="dxa"/>
              <w:bottom w:w="0" w:type="dxa"/>
              <w:right w:w="108" w:type="dxa"/>
            </w:tcMar>
            <w:vAlign w:val="center"/>
            <w:hideMark/>
          </w:tcPr>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t>האשכול החברתי-</w:t>
            </w:r>
            <w:r w:rsidRPr="00505AD9">
              <w:rPr>
                <w:rFonts w:ascii="David" w:eastAsia="Calibri" w:hAnsi="David" w:hint="cs"/>
                <w:b/>
                <w:bCs/>
                <w:sz w:val="22"/>
                <w:szCs w:val="22"/>
                <w:rtl/>
              </w:rPr>
              <w:t>כ</w:t>
            </w:r>
            <w:r w:rsidRPr="00505AD9">
              <w:rPr>
                <w:rFonts w:ascii="David" w:eastAsia="Calibri" w:hAnsi="David"/>
                <w:b/>
                <w:bCs/>
                <w:sz w:val="22"/>
                <w:szCs w:val="22"/>
                <w:rtl/>
              </w:rPr>
              <w:t>לכלי*</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5</w:t>
            </w:r>
          </w:p>
        </w:tc>
        <w:tc>
          <w:tcPr>
            <w:tcW w:w="907"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7</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6</w:t>
            </w:r>
          </w:p>
        </w:tc>
        <w:tc>
          <w:tcPr>
            <w:tcW w:w="907" w:type="dxa"/>
            <w:shd w:val="clear" w:color="auto" w:fill="FFFFFF"/>
            <w:tcMar>
              <w:top w:w="0" w:type="dxa"/>
              <w:left w:w="108" w:type="dxa"/>
              <w:bottom w:w="0" w:type="dxa"/>
              <w:right w:w="108" w:type="dxa"/>
            </w:tcMar>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7</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7</w:t>
            </w:r>
          </w:p>
        </w:tc>
        <w:tc>
          <w:tcPr>
            <w:tcW w:w="907" w:type="dxa"/>
            <w:shd w:val="clear" w:color="auto" w:fill="FFFFFF"/>
            <w:tcMar>
              <w:top w:w="0" w:type="dxa"/>
              <w:left w:w="108" w:type="dxa"/>
              <w:bottom w:w="0" w:type="dxa"/>
              <w:right w:w="108" w:type="dxa"/>
            </w:tcMar>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7</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7</w:t>
            </w:r>
          </w:p>
        </w:tc>
        <w:tc>
          <w:tcPr>
            <w:tcW w:w="907"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5</w:t>
            </w:r>
          </w:p>
        </w:tc>
      </w:tr>
      <w:tr w:rsidR="00505AD9" w:rsidRPr="00505AD9" w:rsidTr="00B502F5">
        <w:trPr>
          <w:cantSplit/>
          <w:trHeight w:val="413"/>
          <w:jc w:val="center"/>
        </w:trPr>
        <w:tc>
          <w:tcPr>
            <w:tcW w:w="1815" w:type="dxa"/>
            <w:shd w:val="clear" w:color="auto" w:fill="DBE5F1"/>
            <w:tcMar>
              <w:top w:w="0" w:type="dxa"/>
              <w:left w:w="108" w:type="dxa"/>
              <w:bottom w:w="0" w:type="dxa"/>
              <w:right w:w="108" w:type="dxa"/>
            </w:tcMar>
            <w:vAlign w:val="center"/>
            <w:hideMark/>
          </w:tcPr>
          <w:p w:rsidR="00505AD9" w:rsidRPr="00505AD9" w:rsidRDefault="00505AD9" w:rsidP="00505AD9">
            <w:pPr>
              <w:spacing w:line="269" w:lineRule="auto"/>
              <w:jc w:val="left"/>
              <w:rPr>
                <w:rFonts w:ascii="David" w:eastAsia="Calibri" w:hAnsi="David"/>
                <w:b/>
                <w:bCs/>
                <w:sz w:val="22"/>
                <w:szCs w:val="22"/>
              </w:rPr>
            </w:pPr>
            <w:r w:rsidRPr="00505AD9">
              <w:rPr>
                <w:rFonts w:ascii="David" w:eastAsia="Calibri" w:hAnsi="David"/>
                <w:b/>
                <w:bCs/>
                <w:sz w:val="22"/>
                <w:szCs w:val="22"/>
                <w:rtl/>
              </w:rPr>
              <w:t>אשכול פריפריאליות**</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1</w:t>
            </w:r>
          </w:p>
        </w:tc>
        <w:tc>
          <w:tcPr>
            <w:tcW w:w="907"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1</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3</w:t>
            </w:r>
          </w:p>
        </w:tc>
        <w:tc>
          <w:tcPr>
            <w:tcW w:w="907" w:type="dxa"/>
            <w:shd w:val="clear" w:color="auto" w:fill="FFFFFF"/>
            <w:tcMar>
              <w:top w:w="0" w:type="dxa"/>
              <w:left w:w="108" w:type="dxa"/>
              <w:bottom w:w="0" w:type="dxa"/>
              <w:right w:w="108" w:type="dxa"/>
            </w:tcMar>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1</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1</w:t>
            </w:r>
          </w:p>
        </w:tc>
        <w:tc>
          <w:tcPr>
            <w:tcW w:w="907" w:type="dxa"/>
            <w:shd w:val="clear" w:color="auto" w:fill="FFFFFF"/>
            <w:tcMar>
              <w:top w:w="0" w:type="dxa"/>
              <w:left w:w="108" w:type="dxa"/>
              <w:bottom w:w="0" w:type="dxa"/>
              <w:right w:w="108" w:type="dxa"/>
            </w:tcMar>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3</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2</w:t>
            </w:r>
          </w:p>
        </w:tc>
        <w:tc>
          <w:tcPr>
            <w:tcW w:w="907"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2</w:t>
            </w:r>
          </w:p>
        </w:tc>
      </w:tr>
      <w:tr w:rsidR="00505AD9" w:rsidRPr="00505AD9" w:rsidTr="00B502F5">
        <w:trPr>
          <w:cantSplit/>
          <w:trHeight w:val="1293"/>
          <w:jc w:val="center"/>
        </w:trPr>
        <w:tc>
          <w:tcPr>
            <w:tcW w:w="1815" w:type="dxa"/>
            <w:shd w:val="clear" w:color="auto" w:fill="DBE5F1"/>
            <w:tcMar>
              <w:top w:w="0" w:type="dxa"/>
              <w:left w:w="108" w:type="dxa"/>
              <w:bottom w:w="0" w:type="dxa"/>
              <w:right w:w="108" w:type="dxa"/>
            </w:tcMar>
            <w:vAlign w:val="center"/>
          </w:tcPr>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t>במועצ</w:t>
            </w:r>
            <w:r w:rsidRPr="00505AD9">
              <w:rPr>
                <w:rFonts w:ascii="David" w:eastAsia="Calibri" w:hAnsi="David" w:hint="cs"/>
                <w:b/>
                <w:bCs/>
                <w:sz w:val="22"/>
                <w:szCs w:val="22"/>
                <w:rtl/>
              </w:rPr>
              <w:t>ות</w:t>
            </w:r>
            <w:r w:rsidRPr="00505AD9">
              <w:rPr>
                <w:rFonts w:ascii="David" w:eastAsia="Calibri" w:hAnsi="David"/>
                <w:b/>
                <w:bCs/>
                <w:sz w:val="22"/>
                <w:szCs w:val="22"/>
                <w:rtl/>
              </w:rPr>
              <w:t xml:space="preserve"> </w:t>
            </w:r>
            <w:r w:rsidRPr="00505AD9">
              <w:rPr>
                <w:rFonts w:ascii="David" w:eastAsia="Calibri" w:hAnsi="David" w:hint="cs"/>
                <w:b/>
                <w:bCs/>
                <w:sz w:val="22"/>
                <w:szCs w:val="22"/>
                <w:rtl/>
              </w:rPr>
              <w:t>ה</w:t>
            </w:r>
            <w:r w:rsidRPr="00505AD9">
              <w:rPr>
                <w:rFonts w:ascii="David" w:eastAsia="Calibri" w:hAnsi="David"/>
                <w:b/>
                <w:bCs/>
                <w:sz w:val="22"/>
                <w:szCs w:val="22"/>
                <w:rtl/>
              </w:rPr>
              <w:t>אזורי</w:t>
            </w:r>
            <w:r w:rsidRPr="00505AD9">
              <w:rPr>
                <w:rFonts w:ascii="David" w:eastAsia="Calibri" w:hAnsi="David" w:hint="cs"/>
                <w:b/>
                <w:bCs/>
                <w:sz w:val="22"/>
                <w:szCs w:val="22"/>
                <w:rtl/>
              </w:rPr>
              <w:t>ו</w:t>
            </w:r>
            <w:r w:rsidRPr="00505AD9">
              <w:rPr>
                <w:rFonts w:ascii="David" w:eastAsia="Calibri" w:hAnsi="David"/>
                <w:b/>
                <w:bCs/>
                <w:sz w:val="22"/>
                <w:szCs w:val="22"/>
                <w:rtl/>
              </w:rPr>
              <w:t>ת: מספר היישובים שפונו לפי החלטות הממשלה</w:t>
            </w:r>
            <w:r w:rsidRPr="00505AD9">
              <w:rPr>
                <w:rFonts w:ascii="David" w:eastAsia="Calibri" w:hAnsi="David" w:hint="cs"/>
                <w:b/>
                <w:bCs/>
                <w:sz w:val="22"/>
                <w:szCs w:val="22"/>
                <w:rtl/>
              </w:rPr>
              <w:t>,</w:t>
            </w:r>
          </w:p>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t xml:space="preserve">מתוך </w:t>
            </w:r>
            <w:r w:rsidRPr="00505AD9">
              <w:rPr>
                <w:rFonts w:ascii="David" w:eastAsia="Calibri" w:hAnsi="David" w:hint="cs"/>
                <w:b/>
                <w:bCs/>
                <w:sz w:val="22"/>
                <w:szCs w:val="22"/>
                <w:rtl/>
              </w:rPr>
              <w:t xml:space="preserve">כלל </w:t>
            </w:r>
            <w:r w:rsidRPr="00505AD9">
              <w:rPr>
                <w:rFonts w:ascii="David" w:eastAsia="Calibri" w:hAnsi="David"/>
                <w:b/>
                <w:bCs/>
                <w:sz w:val="22"/>
                <w:szCs w:val="22"/>
                <w:rtl/>
              </w:rPr>
              <w:t xml:space="preserve">יישובי המועצה </w:t>
            </w:r>
          </w:p>
        </w:tc>
        <w:tc>
          <w:tcPr>
            <w:tcW w:w="906" w:type="dxa"/>
            <w:shd w:val="clear" w:color="auto" w:fill="FFFFFF"/>
            <w:vAlign w:val="center"/>
          </w:tcPr>
          <w:p w:rsidR="00B502F5"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 xml:space="preserve">לא </w:t>
            </w:r>
          </w:p>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רלוונטי</w:t>
            </w:r>
          </w:p>
        </w:tc>
        <w:tc>
          <w:tcPr>
            <w:tcW w:w="907" w:type="dxa"/>
            <w:shd w:val="clear" w:color="auto" w:fill="FFFFFF"/>
            <w:vAlign w:val="center"/>
          </w:tcPr>
          <w:p w:rsidR="00B502F5"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 xml:space="preserve">לא </w:t>
            </w:r>
          </w:p>
          <w:p w:rsidR="00505AD9" w:rsidRPr="00505AD9" w:rsidRDefault="00505AD9" w:rsidP="00B502F5">
            <w:pPr>
              <w:spacing w:line="269" w:lineRule="auto"/>
              <w:jc w:val="center"/>
              <w:rPr>
                <w:rFonts w:eastAsia="Calibri"/>
                <w:sz w:val="22"/>
                <w:szCs w:val="22"/>
              </w:rPr>
            </w:pPr>
            <w:r w:rsidRPr="00505AD9">
              <w:rPr>
                <w:rFonts w:ascii="David" w:eastAsia="Calibri" w:hAnsi="David"/>
                <w:sz w:val="22"/>
                <w:szCs w:val="22"/>
                <w:rtl/>
              </w:rPr>
              <w:t>רלוונטי</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לא</w:t>
            </w:r>
          </w:p>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רלוונטי</w:t>
            </w:r>
          </w:p>
        </w:tc>
        <w:tc>
          <w:tcPr>
            <w:tcW w:w="907" w:type="dxa"/>
            <w:shd w:val="clear" w:color="auto" w:fill="FFFFFF"/>
            <w:tcMar>
              <w:top w:w="0" w:type="dxa"/>
              <w:left w:w="108" w:type="dxa"/>
              <w:bottom w:w="0" w:type="dxa"/>
              <w:right w:w="108" w:type="dxa"/>
            </w:tcMar>
            <w:vAlign w:val="center"/>
          </w:tcPr>
          <w:p w:rsidR="00505AD9" w:rsidRPr="00505AD9" w:rsidRDefault="00505AD9" w:rsidP="00B502F5">
            <w:pPr>
              <w:spacing w:line="269" w:lineRule="auto"/>
              <w:jc w:val="center"/>
              <w:rPr>
                <w:rFonts w:eastAsia="Calibri"/>
                <w:sz w:val="22"/>
                <w:szCs w:val="22"/>
              </w:rPr>
            </w:pPr>
            <w:r w:rsidRPr="00505AD9">
              <w:rPr>
                <w:rFonts w:ascii="David" w:eastAsia="Calibri" w:hAnsi="David"/>
                <w:sz w:val="22"/>
                <w:szCs w:val="22"/>
                <w:rtl/>
              </w:rPr>
              <w:t>14 מתוך 29</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6 מתוך</w:t>
            </w:r>
          </w:p>
          <w:p w:rsidR="00505AD9" w:rsidRPr="00505AD9" w:rsidRDefault="00505AD9" w:rsidP="00B502F5">
            <w:pPr>
              <w:spacing w:line="269" w:lineRule="auto"/>
              <w:jc w:val="center"/>
              <w:rPr>
                <w:rFonts w:eastAsia="Calibri"/>
                <w:sz w:val="22"/>
                <w:szCs w:val="22"/>
              </w:rPr>
            </w:pPr>
            <w:r w:rsidRPr="00505AD9">
              <w:rPr>
                <w:rFonts w:ascii="David" w:eastAsia="Calibri" w:hAnsi="David"/>
                <w:sz w:val="22"/>
                <w:szCs w:val="22"/>
                <w:rtl/>
              </w:rPr>
              <w:t>13</w:t>
            </w:r>
          </w:p>
        </w:tc>
        <w:tc>
          <w:tcPr>
            <w:tcW w:w="907" w:type="dxa"/>
            <w:shd w:val="clear" w:color="auto" w:fill="FFFFFF"/>
            <w:tcMar>
              <w:top w:w="0" w:type="dxa"/>
              <w:left w:w="108" w:type="dxa"/>
              <w:bottom w:w="0" w:type="dxa"/>
              <w:right w:w="108" w:type="dxa"/>
            </w:tcMar>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hint="cs"/>
                <w:sz w:val="22"/>
                <w:szCs w:val="22"/>
                <w:rtl/>
              </w:rPr>
              <w:t>8</w:t>
            </w:r>
            <w:r w:rsidRPr="00505AD9">
              <w:rPr>
                <w:rFonts w:ascii="David" w:eastAsia="Calibri" w:hAnsi="David"/>
                <w:sz w:val="22"/>
                <w:szCs w:val="22"/>
                <w:rtl/>
              </w:rPr>
              <w:t xml:space="preserve"> מתוך</w:t>
            </w:r>
          </w:p>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hint="cs"/>
                <w:sz w:val="22"/>
                <w:szCs w:val="22"/>
                <w:rtl/>
              </w:rPr>
              <w:t>32</w:t>
            </w:r>
          </w:p>
        </w:tc>
        <w:tc>
          <w:tcPr>
            <w:tcW w:w="906"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hint="cs"/>
                <w:sz w:val="22"/>
                <w:szCs w:val="22"/>
                <w:rtl/>
              </w:rPr>
              <w:t>9</w:t>
            </w:r>
            <w:r w:rsidRPr="00505AD9">
              <w:rPr>
                <w:rFonts w:ascii="David" w:eastAsia="Calibri" w:hAnsi="David"/>
                <w:sz w:val="22"/>
                <w:szCs w:val="22"/>
                <w:rtl/>
              </w:rPr>
              <w:t xml:space="preserve"> מתוך</w:t>
            </w:r>
          </w:p>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hint="cs"/>
                <w:sz w:val="22"/>
                <w:szCs w:val="22"/>
                <w:rtl/>
              </w:rPr>
              <w:t>22</w:t>
            </w:r>
          </w:p>
        </w:tc>
        <w:tc>
          <w:tcPr>
            <w:tcW w:w="907" w:type="dxa"/>
            <w:shd w:val="clear" w:color="auto" w:fill="FFFFFF"/>
            <w:vAlign w:val="center"/>
          </w:tcPr>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2 מתוך</w:t>
            </w:r>
          </w:p>
          <w:p w:rsidR="00505AD9" w:rsidRPr="00505AD9" w:rsidRDefault="00505AD9" w:rsidP="00B502F5">
            <w:pPr>
              <w:spacing w:line="269" w:lineRule="auto"/>
              <w:jc w:val="center"/>
              <w:rPr>
                <w:rFonts w:ascii="David" w:eastAsia="Calibri" w:hAnsi="David"/>
                <w:sz w:val="22"/>
                <w:szCs w:val="22"/>
                <w:rtl/>
              </w:rPr>
            </w:pPr>
            <w:r w:rsidRPr="00505AD9">
              <w:rPr>
                <w:rFonts w:ascii="David" w:eastAsia="Calibri" w:hAnsi="David"/>
                <w:sz w:val="22"/>
                <w:szCs w:val="22"/>
                <w:rtl/>
              </w:rPr>
              <w:t>24</w:t>
            </w:r>
          </w:p>
        </w:tc>
      </w:tr>
      <w:tr w:rsidR="00505AD9" w:rsidRPr="00505AD9" w:rsidTr="00B502F5">
        <w:trPr>
          <w:cantSplit/>
          <w:trHeight w:val="1293"/>
          <w:jc w:val="center"/>
        </w:trPr>
        <w:tc>
          <w:tcPr>
            <w:tcW w:w="1815" w:type="dxa"/>
            <w:shd w:val="clear" w:color="auto" w:fill="DBE5F1"/>
            <w:tcMar>
              <w:top w:w="0" w:type="dxa"/>
              <w:left w:w="108" w:type="dxa"/>
              <w:bottom w:w="0" w:type="dxa"/>
              <w:right w:w="108" w:type="dxa"/>
            </w:tcMar>
            <w:vAlign w:val="center"/>
            <w:hideMark/>
          </w:tcPr>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t xml:space="preserve">מספר </w:t>
            </w:r>
            <w:r w:rsidRPr="00505AD9">
              <w:rPr>
                <w:rFonts w:ascii="David" w:eastAsia="Calibri" w:hAnsi="David" w:hint="cs"/>
                <w:b/>
                <w:bCs/>
                <w:sz w:val="22"/>
                <w:szCs w:val="22"/>
                <w:rtl/>
              </w:rPr>
              <w:t>ה</w:t>
            </w:r>
            <w:r w:rsidRPr="00505AD9">
              <w:rPr>
                <w:rFonts w:ascii="David" w:eastAsia="Calibri" w:hAnsi="David"/>
                <w:b/>
                <w:bCs/>
                <w:sz w:val="22"/>
                <w:szCs w:val="22"/>
                <w:rtl/>
              </w:rPr>
              <w:t xml:space="preserve">מפונים </w:t>
            </w:r>
            <w:r w:rsidRPr="00505AD9">
              <w:rPr>
                <w:rFonts w:ascii="David" w:eastAsia="Calibri" w:hAnsi="David" w:hint="cs"/>
                <w:b/>
                <w:bCs/>
                <w:sz w:val="22"/>
                <w:szCs w:val="22"/>
                <w:rtl/>
              </w:rPr>
              <w:t>ה</w:t>
            </w:r>
            <w:r w:rsidRPr="00505AD9">
              <w:rPr>
                <w:rFonts w:ascii="David" w:eastAsia="Calibri" w:hAnsi="David"/>
                <w:b/>
                <w:bCs/>
                <w:sz w:val="22"/>
                <w:szCs w:val="22"/>
                <w:rtl/>
              </w:rPr>
              <w:t>כולל (לפי נתוני הרשויות</w:t>
            </w:r>
            <w:r w:rsidRPr="00505AD9">
              <w:rPr>
                <w:rFonts w:ascii="David" w:eastAsia="Calibri" w:hAnsi="David" w:hint="cs"/>
                <w:b/>
                <w:bCs/>
                <w:sz w:val="22"/>
                <w:szCs w:val="22"/>
                <w:rtl/>
              </w:rPr>
              <w:t xml:space="preserve"> המקומיות</w:t>
            </w:r>
            <w:r w:rsidRPr="00505AD9">
              <w:rPr>
                <w:rFonts w:ascii="David" w:eastAsia="Calibri" w:hAnsi="David"/>
                <w:b/>
                <w:bCs/>
                <w:sz w:val="22"/>
                <w:szCs w:val="22"/>
                <w:rtl/>
              </w:rPr>
              <w:t>)</w:t>
            </w:r>
          </w:p>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t>(</w:t>
            </w:r>
            <w:r w:rsidRPr="00505AD9">
              <w:rPr>
                <w:rFonts w:ascii="David" w:eastAsia="Calibri" w:hAnsi="David" w:hint="cs"/>
                <w:b/>
                <w:bCs/>
                <w:sz w:val="22"/>
                <w:szCs w:val="22"/>
                <w:rtl/>
              </w:rPr>
              <w:t>השיעור מסך</w:t>
            </w:r>
            <w:r w:rsidRPr="00505AD9">
              <w:rPr>
                <w:rFonts w:ascii="David" w:eastAsia="Calibri" w:hAnsi="David"/>
                <w:b/>
                <w:bCs/>
                <w:sz w:val="22"/>
                <w:szCs w:val="22"/>
                <w:rtl/>
              </w:rPr>
              <w:t xml:space="preserve"> תושבי </w:t>
            </w:r>
            <w:r w:rsidRPr="00505AD9">
              <w:rPr>
                <w:rFonts w:ascii="David" w:eastAsia="Calibri" w:hAnsi="David" w:hint="cs"/>
                <w:b/>
                <w:bCs/>
                <w:sz w:val="22"/>
                <w:szCs w:val="22"/>
                <w:rtl/>
              </w:rPr>
              <w:t>ה</w:t>
            </w:r>
            <w:r w:rsidRPr="00505AD9">
              <w:rPr>
                <w:rFonts w:ascii="David" w:eastAsia="Calibri" w:hAnsi="David"/>
                <w:b/>
                <w:bCs/>
                <w:sz w:val="22"/>
                <w:szCs w:val="22"/>
                <w:rtl/>
              </w:rPr>
              <w:t>רשות)</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21,000</w:t>
            </w:r>
          </w:p>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(88%)</w:t>
            </w:r>
          </w:p>
        </w:tc>
        <w:tc>
          <w:tcPr>
            <w:tcW w:w="907"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2,282</w:t>
            </w:r>
          </w:p>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(100%)</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7,500</w:t>
            </w:r>
          </w:p>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(8</w:t>
            </w:r>
            <w:r w:rsidRPr="00505AD9">
              <w:rPr>
                <w:rFonts w:ascii="David" w:eastAsia="Calibri" w:hAnsi="David" w:hint="cs"/>
                <w:sz w:val="22"/>
                <w:szCs w:val="22"/>
                <w:rtl/>
              </w:rPr>
              <w:t>7</w:t>
            </w:r>
            <w:r w:rsidRPr="00505AD9">
              <w:rPr>
                <w:rFonts w:ascii="David" w:eastAsia="Calibri" w:hAnsi="David"/>
                <w:sz w:val="22"/>
                <w:szCs w:val="22"/>
                <w:rtl/>
              </w:rPr>
              <w:t>%)</w:t>
            </w:r>
          </w:p>
        </w:tc>
        <w:tc>
          <w:tcPr>
            <w:tcW w:w="907" w:type="dxa"/>
            <w:shd w:val="clear" w:color="auto" w:fill="FFFFFF"/>
            <w:tcMar>
              <w:top w:w="0" w:type="dxa"/>
              <w:left w:w="108" w:type="dxa"/>
              <w:bottom w:w="0" w:type="dxa"/>
              <w:right w:w="108" w:type="dxa"/>
            </w:tcMar>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8,710</w:t>
            </w:r>
          </w:p>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(40%)</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4,128</w:t>
            </w:r>
          </w:p>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(46%)</w:t>
            </w:r>
          </w:p>
        </w:tc>
        <w:tc>
          <w:tcPr>
            <w:tcW w:w="907" w:type="dxa"/>
            <w:shd w:val="clear" w:color="auto" w:fill="FFFFFF"/>
            <w:tcMar>
              <w:top w:w="0" w:type="dxa"/>
              <w:left w:w="108" w:type="dxa"/>
              <w:bottom w:w="0" w:type="dxa"/>
              <w:right w:w="108" w:type="dxa"/>
            </w:tcMar>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8,748</w:t>
            </w:r>
            <w:r w:rsidRPr="00505AD9">
              <w:rPr>
                <w:rFonts w:ascii="David" w:eastAsia="Calibri" w:hAnsi="David"/>
                <w:sz w:val="22"/>
                <w:szCs w:val="22"/>
                <w:rtl/>
              </w:rPr>
              <w:t xml:space="preserve"> (45%)</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3,265</w:t>
            </w:r>
          </w:p>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(2</w:t>
            </w:r>
            <w:r w:rsidRPr="00505AD9">
              <w:rPr>
                <w:rFonts w:ascii="David" w:eastAsia="Calibri" w:hAnsi="David" w:hint="cs"/>
                <w:sz w:val="22"/>
                <w:szCs w:val="22"/>
                <w:rtl/>
              </w:rPr>
              <w:t>6</w:t>
            </w:r>
            <w:r w:rsidRPr="00505AD9">
              <w:rPr>
                <w:rFonts w:ascii="David" w:eastAsia="Calibri" w:hAnsi="David"/>
                <w:sz w:val="22"/>
                <w:szCs w:val="22"/>
                <w:rtl/>
              </w:rPr>
              <w:t>%)</w:t>
            </w:r>
          </w:p>
        </w:tc>
        <w:tc>
          <w:tcPr>
            <w:tcW w:w="907"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902</w:t>
            </w:r>
          </w:p>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(6%)</w:t>
            </w:r>
          </w:p>
        </w:tc>
      </w:tr>
      <w:tr w:rsidR="00505AD9" w:rsidRPr="00505AD9" w:rsidTr="00B502F5">
        <w:trPr>
          <w:cantSplit/>
          <w:trHeight w:val="764"/>
          <w:jc w:val="center"/>
        </w:trPr>
        <w:tc>
          <w:tcPr>
            <w:tcW w:w="1815" w:type="dxa"/>
            <w:shd w:val="clear" w:color="auto" w:fill="DBE5F1"/>
            <w:tcMar>
              <w:top w:w="0" w:type="dxa"/>
              <w:left w:w="108" w:type="dxa"/>
              <w:bottom w:w="0" w:type="dxa"/>
              <w:right w:w="108" w:type="dxa"/>
            </w:tcMar>
            <w:vAlign w:val="center"/>
          </w:tcPr>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t xml:space="preserve">מספר </w:t>
            </w:r>
            <w:r w:rsidRPr="00505AD9">
              <w:rPr>
                <w:rFonts w:ascii="David" w:eastAsia="Calibri" w:hAnsi="David" w:hint="cs"/>
                <w:b/>
                <w:bCs/>
                <w:sz w:val="22"/>
                <w:szCs w:val="22"/>
                <w:rtl/>
              </w:rPr>
              <w:t>ה</w:t>
            </w:r>
            <w:r w:rsidRPr="00505AD9">
              <w:rPr>
                <w:rFonts w:ascii="David" w:eastAsia="Calibri" w:hAnsi="David"/>
                <w:b/>
                <w:bCs/>
                <w:sz w:val="22"/>
                <w:szCs w:val="22"/>
                <w:rtl/>
              </w:rPr>
              <w:t>מפונים</w:t>
            </w:r>
            <w:r w:rsidRPr="00505AD9">
              <w:rPr>
                <w:rFonts w:ascii="David" w:eastAsia="Calibri" w:hAnsi="David" w:hint="cs"/>
                <w:b/>
                <w:bCs/>
                <w:sz w:val="22"/>
                <w:szCs w:val="22"/>
                <w:rtl/>
              </w:rPr>
              <w:t xml:space="preserve"> הכולל</w:t>
            </w:r>
            <w:r w:rsidRPr="00505AD9">
              <w:rPr>
                <w:rFonts w:ascii="David" w:eastAsia="Calibri" w:hAnsi="David"/>
                <w:b/>
                <w:bCs/>
                <w:sz w:val="22"/>
                <w:szCs w:val="22"/>
                <w:rtl/>
              </w:rPr>
              <w:t xml:space="preserve"> </w:t>
            </w:r>
            <w:r w:rsidRPr="00505AD9">
              <w:rPr>
                <w:rFonts w:ascii="David" w:eastAsia="Calibri" w:hAnsi="David" w:hint="cs"/>
                <w:b/>
                <w:bCs/>
                <w:sz w:val="22"/>
                <w:szCs w:val="22"/>
                <w:rtl/>
              </w:rPr>
              <w:t>(</w:t>
            </w:r>
            <w:r w:rsidRPr="00505AD9">
              <w:rPr>
                <w:rFonts w:ascii="David" w:eastAsia="Calibri" w:hAnsi="David"/>
                <w:b/>
                <w:bCs/>
                <w:sz w:val="22"/>
                <w:szCs w:val="22"/>
                <w:rtl/>
              </w:rPr>
              <w:t xml:space="preserve">לפי נתוני מערכת </w:t>
            </w:r>
            <w:r w:rsidRPr="00505AD9">
              <w:rPr>
                <w:rFonts w:ascii="David" w:eastAsia="Calibri" w:hAnsi="David" w:hint="cs"/>
                <w:b/>
                <w:bCs/>
                <w:sz w:val="22"/>
                <w:szCs w:val="22"/>
                <w:rtl/>
              </w:rPr>
              <w:t>"</w:t>
            </w:r>
            <w:r w:rsidRPr="00505AD9">
              <w:rPr>
                <w:rFonts w:ascii="David" w:eastAsia="Calibri" w:hAnsi="David"/>
                <w:b/>
                <w:bCs/>
                <w:sz w:val="22"/>
                <w:szCs w:val="22"/>
                <w:rtl/>
              </w:rPr>
              <w:t>יחד</w:t>
            </w:r>
            <w:r w:rsidRPr="00505AD9">
              <w:rPr>
                <w:rFonts w:ascii="David" w:eastAsia="Calibri" w:hAnsi="David" w:hint="cs"/>
                <w:b/>
                <w:bCs/>
                <w:sz w:val="22"/>
                <w:szCs w:val="22"/>
                <w:rtl/>
              </w:rPr>
              <w:t>" לסוף אוקטובר 2023)***</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24,939</w:t>
            </w:r>
          </w:p>
        </w:tc>
        <w:tc>
          <w:tcPr>
            <w:tcW w:w="907" w:type="dxa"/>
            <w:shd w:val="clear" w:color="auto" w:fill="FFFFFF"/>
            <w:vAlign w:val="center"/>
          </w:tcPr>
          <w:p w:rsidR="00505AD9" w:rsidRPr="00505AD9" w:rsidRDefault="00505AD9" w:rsidP="00505AD9">
            <w:pPr>
              <w:spacing w:line="269" w:lineRule="auto"/>
              <w:jc w:val="center"/>
              <w:rPr>
                <w:rFonts w:ascii="David" w:eastAsia="Calibri" w:hAnsi="David"/>
                <w:sz w:val="22"/>
                <w:szCs w:val="22"/>
              </w:rPr>
            </w:pPr>
            <w:r w:rsidRPr="00505AD9">
              <w:rPr>
                <w:rFonts w:ascii="David" w:eastAsia="Calibri" w:hAnsi="David" w:hint="cs"/>
                <w:sz w:val="22"/>
                <w:szCs w:val="22"/>
                <w:rtl/>
              </w:rPr>
              <w:t>1,890</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8,633</w:t>
            </w:r>
          </w:p>
        </w:tc>
        <w:tc>
          <w:tcPr>
            <w:tcW w:w="907" w:type="dxa"/>
            <w:shd w:val="clear" w:color="auto" w:fill="FFFFFF"/>
            <w:tcMar>
              <w:top w:w="0" w:type="dxa"/>
              <w:left w:w="108" w:type="dxa"/>
              <w:bottom w:w="0" w:type="dxa"/>
              <w:right w:w="108" w:type="dxa"/>
            </w:tcMar>
            <w:vAlign w:val="center"/>
          </w:tcPr>
          <w:p w:rsidR="00505AD9" w:rsidRPr="00505AD9" w:rsidRDefault="00505AD9" w:rsidP="00505AD9">
            <w:pPr>
              <w:spacing w:line="269" w:lineRule="auto"/>
              <w:jc w:val="center"/>
              <w:rPr>
                <w:rFonts w:ascii="David" w:eastAsia="Calibri" w:hAnsi="David"/>
                <w:sz w:val="22"/>
                <w:szCs w:val="22"/>
              </w:rPr>
            </w:pPr>
            <w:r w:rsidRPr="00505AD9">
              <w:rPr>
                <w:rFonts w:ascii="David" w:eastAsia="Calibri" w:hAnsi="David" w:hint="cs"/>
                <w:sz w:val="22"/>
                <w:szCs w:val="22"/>
                <w:rtl/>
              </w:rPr>
              <w:t>9,416</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Pr>
            </w:pPr>
            <w:r w:rsidRPr="00505AD9">
              <w:rPr>
                <w:rFonts w:ascii="David" w:eastAsia="Calibri" w:hAnsi="David" w:hint="cs"/>
                <w:sz w:val="22"/>
                <w:szCs w:val="22"/>
                <w:rtl/>
              </w:rPr>
              <w:t>3,945</w:t>
            </w:r>
          </w:p>
        </w:tc>
        <w:tc>
          <w:tcPr>
            <w:tcW w:w="907" w:type="dxa"/>
            <w:shd w:val="clear" w:color="auto" w:fill="FFFFFF"/>
            <w:tcMar>
              <w:top w:w="0" w:type="dxa"/>
              <w:left w:w="108" w:type="dxa"/>
              <w:bottom w:w="0" w:type="dxa"/>
              <w:right w:w="108" w:type="dxa"/>
            </w:tcMar>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8,887</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4,511</w:t>
            </w:r>
          </w:p>
        </w:tc>
        <w:tc>
          <w:tcPr>
            <w:tcW w:w="907"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1,118</w:t>
            </w:r>
          </w:p>
        </w:tc>
      </w:tr>
      <w:tr w:rsidR="00505AD9" w:rsidRPr="00505AD9" w:rsidTr="00B502F5">
        <w:trPr>
          <w:cantSplit/>
          <w:trHeight w:val="417"/>
          <w:jc w:val="center"/>
        </w:trPr>
        <w:tc>
          <w:tcPr>
            <w:tcW w:w="1815" w:type="dxa"/>
            <w:shd w:val="clear" w:color="auto" w:fill="DBE5F1"/>
            <w:tcMar>
              <w:top w:w="0" w:type="dxa"/>
              <w:left w:w="108" w:type="dxa"/>
              <w:bottom w:w="0" w:type="dxa"/>
              <w:right w:w="108" w:type="dxa"/>
            </w:tcMar>
            <w:vAlign w:val="center"/>
          </w:tcPr>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hint="cs"/>
                <w:b/>
                <w:bCs/>
                <w:sz w:val="22"/>
                <w:szCs w:val="22"/>
                <w:rtl/>
              </w:rPr>
              <w:t>מספר ה</w:t>
            </w:r>
            <w:r w:rsidRPr="00505AD9">
              <w:rPr>
                <w:rFonts w:ascii="David" w:eastAsia="Calibri" w:hAnsi="David"/>
                <w:b/>
                <w:bCs/>
                <w:sz w:val="22"/>
                <w:szCs w:val="22"/>
                <w:rtl/>
              </w:rPr>
              <w:t>מפונים בקהילה (לפי נתוני</w:t>
            </w:r>
          </w:p>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t xml:space="preserve">הרשויות המקומיות </w:t>
            </w:r>
            <w:r w:rsidRPr="00505AD9">
              <w:rPr>
                <w:rFonts w:ascii="David" w:eastAsia="Calibri" w:hAnsi="David" w:hint="cs"/>
                <w:b/>
                <w:bCs/>
                <w:sz w:val="22"/>
                <w:szCs w:val="22"/>
                <w:rtl/>
              </w:rPr>
              <w:t>למחצית הראשונה</w:t>
            </w:r>
            <w:r w:rsidRPr="00505AD9">
              <w:rPr>
                <w:rFonts w:ascii="David" w:eastAsia="Calibri" w:hAnsi="David"/>
                <w:b/>
                <w:bCs/>
                <w:sz w:val="22"/>
                <w:szCs w:val="22"/>
                <w:rtl/>
              </w:rPr>
              <w:t xml:space="preserve"> 2024</w:t>
            </w:r>
            <w:r w:rsidRPr="00505AD9">
              <w:rPr>
                <w:rFonts w:ascii="David" w:eastAsia="Calibri" w:hAnsi="David" w:hint="cs"/>
                <w:b/>
                <w:bCs/>
                <w:sz w:val="22"/>
                <w:szCs w:val="22"/>
                <w:rtl/>
              </w:rPr>
              <w:t>)</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9,800</w:t>
            </w:r>
          </w:p>
        </w:tc>
        <w:tc>
          <w:tcPr>
            <w:tcW w:w="907"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1,868</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2,500</w:t>
            </w:r>
          </w:p>
        </w:tc>
        <w:tc>
          <w:tcPr>
            <w:tcW w:w="907" w:type="dxa"/>
            <w:shd w:val="clear" w:color="auto" w:fill="FFFFFF"/>
            <w:tcMar>
              <w:top w:w="0" w:type="dxa"/>
              <w:left w:w="108" w:type="dxa"/>
              <w:bottom w:w="0" w:type="dxa"/>
              <w:right w:w="108" w:type="dxa"/>
            </w:tcMar>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4,241</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2,000</w:t>
            </w:r>
          </w:p>
        </w:tc>
        <w:tc>
          <w:tcPr>
            <w:tcW w:w="907" w:type="dxa"/>
            <w:shd w:val="clear" w:color="auto" w:fill="FFFFFF"/>
            <w:tcMar>
              <w:top w:w="0" w:type="dxa"/>
              <w:left w:w="108" w:type="dxa"/>
              <w:bottom w:w="0" w:type="dxa"/>
              <w:right w:w="108" w:type="dxa"/>
            </w:tcMar>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3,912</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297</w:t>
            </w:r>
          </w:p>
        </w:tc>
        <w:tc>
          <w:tcPr>
            <w:tcW w:w="907"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1,728</w:t>
            </w:r>
          </w:p>
        </w:tc>
      </w:tr>
      <w:tr w:rsidR="00505AD9" w:rsidRPr="00505AD9" w:rsidTr="00B502F5">
        <w:trPr>
          <w:cantSplit/>
          <w:trHeight w:val="325"/>
          <w:jc w:val="center"/>
        </w:trPr>
        <w:tc>
          <w:tcPr>
            <w:tcW w:w="1815" w:type="dxa"/>
            <w:shd w:val="clear" w:color="auto" w:fill="DBE5F1"/>
            <w:tcMar>
              <w:top w:w="0" w:type="dxa"/>
              <w:left w:w="108" w:type="dxa"/>
              <w:bottom w:w="0" w:type="dxa"/>
              <w:right w:w="108" w:type="dxa"/>
            </w:tcMar>
            <w:vAlign w:val="center"/>
            <w:hideMark/>
          </w:tcPr>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b/>
                <w:bCs/>
                <w:sz w:val="22"/>
                <w:szCs w:val="22"/>
                <w:rtl/>
              </w:rPr>
              <w:lastRenderedPageBreak/>
              <w:t xml:space="preserve">מספר </w:t>
            </w:r>
            <w:r w:rsidRPr="00505AD9">
              <w:rPr>
                <w:rFonts w:ascii="David" w:eastAsia="Calibri" w:hAnsi="David" w:hint="cs"/>
                <w:b/>
                <w:bCs/>
                <w:sz w:val="22"/>
                <w:szCs w:val="22"/>
                <w:rtl/>
              </w:rPr>
              <w:t>המתפנים עצמאית, או המתפנים טרם החלטת הממשלה על פינוי (ל</w:t>
            </w:r>
            <w:r w:rsidRPr="00505AD9">
              <w:rPr>
                <w:rFonts w:ascii="David" w:eastAsia="Calibri" w:hAnsi="David"/>
                <w:b/>
                <w:bCs/>
                <w:sz w:val="22"/>
                <w:szCs w:val="22"/>
                <w:rtl/>
              </w:rPr>
              <w:t>פי נתוני הרשויות המקומיות</w:t>
            </w:r>
            <w:r w:rsidRPr="00505AD9">
              <w:rPr>
                <w:rFonts w:ascii="David" w:eastAsia="Calibri" w:hAnsi="David"/>
                <w:sz w:val="22"/>
                <w:szCs w:val="22"/>
                <w:rtl/>
              </w:rPr>
              <w:t>)</w:t>
            </w:r>
            <w:r w:rsidRPr="00505AD9">
              <w:rPr>
                <w:rFonts w:ascii="David" w:eastAsia="Calibri" w:hAnsi="David"/>
                <w:b/>
                <w:bCs/>
                <w:sz w:val="22"/>
                <w:szCs w:val="22"/>
                <w:rtl/>
              </w:rPr>
              <w:t xml:space="preserve"> </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Pr>
            </w:pPr>
            <w:r w:rsidRPr="00505AD9">
              <w:rPr>
                <w:rFonts w:ascii="David" w:eastAsia="Calibri" w:hAnsi="David" w:hint="cs"/>
                <w:sz w:val="22"/>
                <w:szCs w:val="22"/>
                <w:rtl/>
              </w:rPr>
              <w:t>10,000</w:t>
            </w:r>
            <w:r w:rsidRPr="00505AD9">
              <w:rPr>
                <w:rFonts w:ascii="David" w:eastAsia="Calibri" w:hAnsi="David"/>
                <w:sz w:val="22"/>
                <w:szCs w:val="22"/>
                <w:vertAlign w:val="superscript"/>
                <w:rtl/>
              </w:rPr>
              <w:footnoteReference w:id="3"/>
            </w:r>
          </w:p>
        </w:tc>
        <w:tc>
          <w:tcPr>
            <w:tcW w:w="907"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אין נתון מספרי</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Pr>
            </w:pPr>
            <w:r w:rsidRPr="00505AD9">
              <w:rPr>
                <w:rFonts w:ascii="David" w:eastAsia="Calibri" w:hAnsi="David" w:hint="cs"/>
                <w:sz w:val="22"/>
                <w:szCs w:val="22"/>
                <w:rtl/>
              </w:rPr>
              <w:t>אין נתון מספרי</w:t>
            </w:r>
          </w:p>
        </w:tc>
        <w:tc>
          <w:tcPr>
            <w:tcW w:w="907" w:type="dxa"/>
            <w:shd w:val="clear" w:color="auto" w:fill="FFFFFF"/>
            <w:tcMar>
              <w:top w:w="0" w:type="dxa"/>
              <w:left w:w="108" w:type="dxa"/>
              <w:bottom w:w="0" w:type="dxa"/>
              <w:right w:w="108" w:type="dxa"/>
            </w:tcMar>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5,700</w:t>
            </w:r>
            <w:r w:rsidRPr="00505AD9">
              <w:rPr>
                <w:rFonts w:ascii="David" w:eastAsia="Calibri" w:hAnsi="David"/>
                <w:sz w:val="22"/>
                <w:szCs w:val="22"/>
                <w:vertAlign w:val="superscript"/>
                <w:rtl/>
              </w:rPr>
              <w:footnoteReference w:id="4"/>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אין נתון מספרי</w:t>
            </w:r>
          </w:p>
        </w:tc>
        <w:tc>
          <w:tcPr>
            <w:tcW w:w="907" w:type="dxa"/>
            <w:shd w:val="clear" w:color="auto" w:fill="FFFFFF"/>
            <w:tcMar>
              <w:top w:w="0" w:type="dxa"/>
              <w:left w:w="108" w:type="dxa"/>
              <w:bottom w:w="0" w:type="dxa"/>
              <w:right w:w="108" w:type="dxa"/>
            </w:tcMar>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5,564</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Pr>
            </w:pPr>
            <w:r w:rsidRPr="00505AD9">
              <w:rPr>
                <w:rFonts w:ascii="David" w:eastAsia="Calibri" w:hAnsi="David" w:hint="cs"/>
                <w:sz w:val="22"/>
                <w:szCs w:val="22"/>
                <w:rtl/>
              </w:rPr>
              <w:t>297</w:t>
            </w:r>
          </w:p>
        </w:tc>
        <w:tc>
          <w:tcPr>
            <w:tcW w:w="907"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27 משפחות</w:t>
            </w:r>
          </w:p>
        </w:tc>
      </w:tr>
      <w:tr w:rsidR="00505AD9" w:rsidRPr="00505AD9" w:rsidTr="00B502F5">
        <w:trPr>
          <w:cantSplit/>
          <w:trHeight w:val="174"/>
          <w:jc w:val="center"/>
        </w:trPr>
        <w:tc>
          <w:tcPr>
            <w:tcW w:w="1815" w:type="dxa"/>
            <w:shd w:val="clear" w:color="auto" w:fill="DBE5F1"/>
            <w:tcMar>
              <w:top w:w="0" w:type="dxa"/>
              <w:left w:w="108" w:type="dxa"/>
              <w:bottom w:w="0" w:type="dxa"/>
              <w:right w:w="108" w:type="dxa"/>
            </w:tcMar>
            <w:vAlign w:val="center"/>
            <w:hideMark/>
          </w:tcPr>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t>מס</w:t>
            </w:r>
            <w:r w:rsidRPr="00505AD9">
              <w:rPr>
                <w:rFonts w:ascii="David" w:eastAsia="Calibri" w:hAnsi="David" w:hint="cs"/>
                <w:b/>
                <w:bCs/>
                <w:sz w:val="22"/>
                <w:szCs w:val="22"/>
                <w:rtl/>
              </w:rPr>
              <w:t>פר</w:t>
            </w:r>
            <w:r w:rsidRPr="00505AD9">
              <w:rPr>
                <w:rFonts w:ascii="David" w:eastAsia="Calibri" w:hAnsi="David"/>
                <w:b/>
                <w:bCs/>
                <w:sz w:val="22"/>
                <w:szCs w:val="22"/>
                <w:rtl/>
              </w:rPr>
              <w:t xml:space="preserve"> </w:t>
            </w:r>
            <w:r w:rsidRPr="00505AD9">
              <w:rPr>
                <w:rFonts w:ascii="David" w:eastAsia="Calibri" w:hAnsi="David" w:hint="cs"/>
                <w:b/>
                <w:bCs/>
                <w:sz w:val="22"/>
                <w:szCs w:val="22"/>
                <w:rtl/>
              </w:rPr>
              <w:t>ה</w:t>
            </w:r>
            <w:r w:rsidRPr="00505AD9">
              <w:rPr>
                <w:rFonts w:ascii="David" w:eastAsia="Calibri" w:hAnsi="David"/>
                <w:b/>
                <w:bCs/>
                <w:sz w:val="22"/>
                <w:szCs w:val="22"/>
                <w:rtl/>
              </w:rPr>
              <w:t>תלמידים במסגרות חינוך שפונו</w:t>
            </w:r>
          </w:p>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t>(</w:t>
            </w:r>
            <w:r w:rsidRPr="00505AD9">
              <w:rPr>
                <w:rFonts w:ascii="David" w:eastAsia="Calibri" w:hAnsi="David" w:hint="cs"/>
                <w:b/>
                <w:bCs/>
                <w:sz w:val="22"/>
                <w:szCs w:val="22"/>
                <w:rtl/>
              </w:rPr>
              <w:t>ל</w:t>
            </w:r>
            <w:r w:rsidRPr="00505AD9">
              <w:rPr>
                <w:rFonts w:ascii="David" w:eastAsia="Calibri" w:hAnsi="David"/>
                <w:b/>
                <w:bCs/>
                <w:sz w:val="22"/>
                <w:szCs w:val="22"/>
                <w:rtl/>
              </w:rPr>
              <w:t>פי נתוני משרד החינוך)</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5,740</w:t>
            </w:r>
          </w:p>
        </w:tc>
        <w:tc>
          <w:tcPr>
            <w:tcW w:w="907"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350</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2,305</w:t>
            </w:r>
          </w:p>
        </w:tc>
        <w:tc>
          <w:tcPr>
            <w:tcW w:w="907" w:type="dxa"/>
            <w:shd w:val="clear" w:color="auto" w:fill="FFFFFF"/>
            <w:tcMar>
              <w:top w:w="0" w:type="dxa"/>
              <w:left w:w="108" w:type="dxa"/>
              <w:bottom w:w="0" w:type="dxa"/>
              <w:right w:w="108" w:type="dxa"/>
            </w:tcMar>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2,634</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860</w:t>
            </w:r>
          </w:p>
        </w:tc>
        <w:tc>
          <w:tcPr>
            <w:tcW w:w="907" w:type="dxa"/>
            <w:shd w:val="clear" w:color="auto" w:fill="FFFFFF"/>
            <w:tcMar>
              <w:top w:w="0" w:type="dxa"/>
              <w:left w:w="108" w:type="dxa"/>
              <w:bottom w:w="0" w:type="dxa"/>
              <w:right w:w="108" w:type="dxa"/>
            </w:tcMar>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2,576</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1,014</w:t>
            </w:r>
          </w:p>
        </w:tc>
        <w:tc>
          <w:tcPr>
            <w:tcW w:w="907"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271</w:t>
            </w:r>
          </w:p>
        </w:tc>
      </w:tr>
      <w:tr w:rsidR="00505AD9" w:rsidRPr="00505AD9" w:rsidTr="00B502F5">
        <w:trPr>
          <w:cantSplit/>
          <w:trHeight w:val="174"/>
          <w:jc w:val="center"/>
        </w:trPr>
        <w:tc>
          <w:tcPr>
            <w:tcW w:w="1815" w:type="dxa"/>
            <w:shd w:val="clear" w:color="auto" w:fill="DBE5F1"/>
            <w:tcMar>
              <w:top w:w="0" w:type="dxa"/>
              <w:left w:w="108" w:type="dxa"/>
              <w:bottom w:w="0" w:type="dxa"/>
              <w:right w:w="108" w:type="dxa"/>
            </w:tcMar>
            <w:vAlign w:val="center"/>
            <w:hideMark/>
          </w:tcPr>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t xml:space="preserve">מספר התושבים </w:t>
            </w:r>
            <w:r w:rsidRPr="00505AD9">
              <w:rPr>
                <w:rFonts w:ascii="David" w:eastAsia="Calibri" w:hAnsi="David" w:hint="cs"/>
                <w:b/>
                <w:bCs/>
                <w:sz w:val="22"/>
                <w:szCs w:val="22"/>
                <w:rtl/>
              </w:rPr>
              <w:t>שפונו</w:t>
            </w:r>
            <w:r w:rsidRPr="00505AD9">
              <w:rPr>
                <w:rFonts w:ascii="David" w:eastAsia="Calibri" w:hAnsi="David"/>
                <w:b/>
                <w:bCs/>
                <w:sz w:val="22"/>
                <w:szCs w:val="22"/>
                <w:rtl/>
              </w:rPr>
              <w:t xml:space="preserve"> </w:t>
            </w:r>
            <w:r w:rsidRPr="00505AD9">
              <w:rPr>
                <w:rFonts w:ascii="David" w:eastAsia="Calibri" w:hAnsi="David" w:hint="cs"/>
                <w:b/>
                <w:bCs/>
                <w:sz w:val="22"/>
                <w:szCs w:val="22"/>
                <w:rtl/>
              </w:rPr>
              <w:t>שקיבלו</w:t>
            </w:r>
            <w:r w:rsidRPr="00505AD9">
              <w:rPr>
                <w:rFonts w:ascii="David" w:eastAsia="Calibri" w:hAnsi="David"/>
                <w:b/>
                <w:bCs/>
                <w:sz w:val="22"/>
                <w:szCs w:val="22"/>
                <w:rtl/>
              </w:rPr>
              <w:t xml:space="preserve"> שירותי רווחה</w:t>
            </w:r>
          </w:p>
          <w:p w:rsidR="00505AD9" w:rsidRPr="00505AD9" w:rsidRDefault="00505AD9" w:rsidP="00505AD9">
            <w:pPr>
              <w:spacing w:line="269" w:lineRule="auto"/>
              <w:jc w:val="center"/>
              <w:rPr>
                <w:rFonts w:ascii="David" w:eastAsia="Calibri" w:hAnsi="David"/>
                <w:b/>
                <w:bCs/>
                <w:sz w:val="22"/>
                <w:szCs w:val="22"/>
                <w:rtl/>
              </w:rPr>
            </w:pPr>
            <w:r w:rsidRPr="00505AD9">
              <w:rPr>
                <w:rFonts w:ascii="David" w:eastAsia="Calibri" w:hAnsi="David"/>
                <w:b/>
                <w:bCs/>
                <w:sz w:val="22"/>
                <w:szCs w:val="22"/>
                <w:rtl/>
              </w:rPr>
              <w:t>טרום המלחמה (</w:t>
            </w:r>
            <w:r w:rsidRPr="00505AD9">
              <w:rPr>
                <w:rFonts w:ascii="David" w:eastAsia="Calibri" w:hAnsi="David" w:hint="cs"/>
                <w:b/>
                <w:bCs/>
                <w:sz w:val="22"/>
                <w:szCs w:val="22"/>
                <w:rtl/>
              </w:rPr>
              <w:t>ל</w:t>
            </w:r>
            <w:r w:rsidRPr="00505AD9">
              <w:rPr>
                <w:rFonts w:ascii="David" w:eastAsia="Calibri" w:hAnsi="David"/>
                <w:b/>
                <w:bCs/>
                <w:sz w:val="22"/>
                <w:szCs w:val="22"/>
                <w:rtl/>
              </w:rPr>
              <w:t>פי נתוני הרשויות המקומיות)</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3,500</w:t>
            </w:r>
          </w:p>
        </w:tc>
        <w:tc>
          <w:tcPr>
            <w:tcW w:w="907"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127</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w:t>
            </w:r>
          </w:p>
        </w:tc>
        <w:tc>
          <w:tcPr>
            <w:tcW w:w="907" w:type="dxa"/>
            <w:shd w:val="clear" w:color="auto" w:fill="FFFFFF"/>
            <w:tcMar>
              <w:top w:w="0" w:type="dxa"/>
              <w:left w:w="108" w:type="dxa"/>
              <w:bottom w:w="0" w:type="dxa"/>
              <w:right w:w="108" w:type="dxa"/>
            </w:tcMar>
            <w:vAlign w:val="center"/>
          </w:tcPr>
          <w:p w:rsidR="00505AD9" w:rsidRPr="00505AD9" w:rsidRDefault="00505AD9" w:rsidP="00505AD9">
            <w:pPr>
              <w:spacing w:line="269" w:lineRule="auto"/>
              <w:jc w:val="center"/>
              <w:rPr>
                <w:rFonts w:ascii="Calibri" w:eastAsia="Calibri" w:hAnsi="Calibri"/>
                <w:sz w:val="22"/>
                <w:szCs w:val="22"/>
                <w:rtl/>
              </w:rPr>
            </w:pPr>
            <w:r w:rsidRPr="00505AD9">
              <w:rPr>
                <w:rFonts w:ascii="David" w:eastAsia="Calibri" w:hAnsi="David" w:hint="cs"/>
                <w:sz w:val="22"/>
                <w:szCs w:val="22"/>
                <w:rtl/>
              </w:rPr>
              <w:t>3,200</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1,754</w:t>
            </w:r>
          </w:p>
        </w:tc>
        <w:tc>
          <w:tcPr>
            <w:tcW w:w="907" w:type="dxa"/>
            <w:shd w:val="clear" w:color="auto" w:fill="FFFFFF"/>
            <w:tcMar>
              <w:top w:w="0" w:type="dxa"/>
              <w:left w:w="108" w:type="dxa"/>
              <w:bottom w:w="0" w:type="dxa"/>
              <w:right w:w="108" w:type="dxa"/>
            </w:tcMar>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270</w:t>
            </w:r>
          </w:p>
        </w:tc>
        <w:tc>
          <w:tcPr>
            <w:tcW w:w="906"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w:t>
            </w:r>
          </w:p>
        </w:tc>
        <w:tc>
          <w:tcPr>
            <w:tcW w:w="907" w:type="dxa"/>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66</w:t>
            </w:r>
          </w:p>
        </w:tc>
      </w:tr>
    </w:tbl>
    <w:p w:rsidR="00505AD9" w:rsidRPr="00505AD9" w:rsidRDefault="00505AD9" w:rsidP="00505AD9">
      <w:pPr>
        <w:spacing w:line="269" w:lineRule="auto"/>
        <w:rPr>
          <w:rFonts w:eastAsia="Calibri"/>
          <w:szCs w:val="20"/>
          <w:rtl/>
        </w:rPr>
      </w:pPr>
      <w:r w:rsidRPr="00505AD9">
        <w:rPr>
          <w:rFonts w:eastAsia="Calibri" w:hint="cs"/>
          <w:szCs w:val="20"/>
          <w:rtl/>
        </w:rPr>
        <w:t>על פי נתוני הלמ"ס, הרשויות המקומית, מערכת "יחד", ונתוני משרד החינוך, בעיבוד משרד מבקר המדינה.</w:t>
      </w:r>
    </w:p>
    <w:p w:rsidR="00505AD9" w:rsidRPr="00505AD9" w:rsidRDefault="00505AD9" w:rsidP="00505AD9">
      <w:pPr>
        <w:spacing w:line="269" w:lineRule="auto"/>
        <w:rPr>
          <w:rFonts w:eastAsia="Calibri"/>
          <w:sz w:val="16"/>
          <w:szCs w:val="20"/>
          <w:rtl/>
        </w:rPr>
      </w:pPr>
      <w:r w:rsidRPr="00505AD9">
        <w:rPr>
          <w:rFonts w:eastAsia="Calibri" w:hint="cs"/>
          <w:b/>
          <w:bCs/>
          <w:sz w:val="16"/>
          <w:szCs w:val="20"/>
          <w:rtl/>
        </w:rPr>
        <w:t>* אשכול חברתי-כלכלי</w:t>
      </w:r>
      <w:r w:rsidRPr="00505AD9">
        <w:rPr>
          <w:rFonts w:eastAsia="Calibri" w:hint="cs"/>
          <w:sz w:val="16"/>
          <w:szCs w:val="20"/>
          <w:rtl/>
        </w:rPr>
        <w:t xml:space="preserve"> - אשכול הרשות המקומית מוגדר על ידי הלמ"ס כדירוג הרמה הכלכלית-חברתית לפי פרסומי הלמ"ס. הלמ"ס מדרגת את הרשויות המקומיות בסולם בן עשר דרגות (אשכולות) לפי המצב החברתי-כלכלי של אוכלוסיותיהן. אשכול 10 הוא הגבוה ביותר. מוצג הנתון המעודכן למועד סיום הביקורת, המתייחס לשנת 2021.</w:t>
      </w:r>
    </w:p>
    <w:p w:rsidR="00505AD9" w:rsidRPr="00505AD9" w:rsidRDefault="00505AD9" w:rsidP="00505AD9">
      <w:pPr>
        <w:spacing w:line="269" w:lineRule="auto"/>
        <w:rPr>
          <w:rFonts w:eastAsia="Calibri"/>
          <w:sz w:val="16"/>
          <w:szCs w:val="20"/>
          <w:rtl/>
        </w:rPr>
      </w:pPr>
      <w:r w:rsidRPr="00505AD9">
        <w:rPr>
          <w:rFonts w:eastAsia="Calibri" w:hint="cs"/>
          <w:b/>
          <w:bCs/>
          <w:sz w:val="16"/>
          <w:szCs w:val="20"/>
          <w:rtl/>
        </w:rPr>
        <w:t xml:space="preserve">** </w:t>
      </w:r>
      <w:r w:rsidRPr="00505AD9">
        <w:rPr>
          <w:rFonts w:eastAsia="Calibri"/>
          <w:b/>
          <w:bCs/>
          <w:sz w:val="16"/>
          <w:szCs w:val="20"/>
          <w:rtl/>
        </w:rPr>
        <w:t>אשכול פריפריאליות</w:t>
      </w:r>
      <w:r w:rsidRPr="00505AD9">
        <w:rPr>
          <w:rFonts w:eastAsia="Calibri"/>
          <w:sz w:val="16"/>
          <w:szCs w:val="20"/>
          <w:rtl/>
        </w:rPr>
        <w:t xml:space="preserve"> - אזור פריפריאלי מוגדר כאזור </w:t>
      </w:r>
      <w:r w:rsidRPr="00505AD9">
        <w:rPr>
          <w:rFonts w:eastAsia="Calibri" w:hint="cs"/>
          <w:sz w:val="16"/>
          <w:szCs w:val="20"/>
          <w:rtl/>
        </w:rPr>
        <w:t>ה</w:t>
      </w:r>
      <w:r w:rsidRPr="00505AD9">
        <w:rPr>
          <w:rFonts w:eastAsia="Calibri"/>
          <w:sz w:val="16"/>
          <w:szCs w:val="20"/>
          <w:rtl/>
        </w:rPr>
        <w:t xml:space="preserve">מרוחק משווקים, מקומות תעסוקה, מסחר, שירותי בריאות, השכלה, פנאי וכיוצא באלה. דירוג הפריפריאליות של הלמ"ס הוא מדד המאפיין ומדרג את הרשויות המקומיות בישראל לפי מיקומן הגיאוגרפי ביחס לריכוזי האוכלוסייה על פי שקלול של שני מרכיבים: נגישות פוטנציאלית לכלל היישובים וקרבה לגבול מחוז תל אביב. הערך הנמוך </w:t>
      </w:r>
      <w:r w:rsidRPr="00505AD9">
        <w:rPr>
          <w:rFonts w:eastAsia="Calibri" w:hint="cs"/>
          <w:sz w:val="16"/>
          <w:szCs w:val="20"/>
          <w:rtl/>
        </w:rPr>
        <w:t xml:space="preserve">ביותר </w:t>
      </w:r>
      <w:r w:rsidRPr="00505AD9">
        <w:rPr>
          <w:rFonts w:eastAsia="Calibri"/>
          <w:sz w:val="16"/>
          <w:szCs w:val="20"/>
          <w:rtl/>
        </w:rPr>
        <w:t>של המדד מציין את היישוב הפריפריאלי ביותר, והערך הגבוה - את היישוב המרכזי ביותר. מוצג הנתון המעודכן למועד סיום הביקורת</w:t>
      </w:r>
      <w:r w:rsidRPr="00505AD9">
        <w:rPr>
          <w:rFonts w:eastAsia="Calibri" w:hint="cs"/>
          <w:sz w:val="16"/>
          <w:szCs w:val="20"/>
          <w:rtl/>
        </w:rPr>
        <w:t>,</w:t>
      </w:r>
      <w:r w:rsidRPr="00505AD9">
        <w:rPr>
          <w:rFonts w:eastAsia="Calibri"/>
          <w:sz w:val="16"/>
          <w:szCs w:val="20"/>
          <w:rtl/>
        </w:rPr>
        <w:t xml:space="preserve"> המתייחס לשנת 2020</w:t>
      </w:r>
      <w:r w:rsidRPr="00505AD9">
        <w:rPr>
          <w:rFonts w:eastAsia="Calibri" w:hint="cs"/>
          <w:sz w:val="16"/>
          <w:szCs w:val="20"/>
          <w:rtl/>
        </w:rPr>
        <w:t>.</w:t>
      </w:r>
    </w:p>
    <w:p w:rsidR="00505AD9" w:rsidRPr="00505AD9" w:rsidRDefault="00505AD9" w:rsidP="00505AD9">
      <w:pPr>
        <w:spacing w:line="269" w:lineRule="auto"/>
        <w:rPr>
          <w:rFonts w:eastAsia="Calibri"/>
          <w:rtl/>
        </w:rPr>
      </w:pPr>
      <w:r w:rsidRPr="00505AD9">
        <w:rPr>
          <w:rFonts w:eastAsia="Calibri" w:hint="cs"/>
          <w:sz w:val="16"/>
          <w:szCs w:val="20"/>
          <w:rtl/>
        </w:rPr>
        <w:t xml:space="preserve">*** </w:t>
      </w:r>
      <w:r w:rsidRPr="00505AD9">
        <w:rPr>
          <w:rFonts w:eastAsia="Calibri" w:hint="cs"/>
          <w:b/>
          <w:bCs/>
          <w:sz w:val="16"/>
          <w:szCs w:val="20"/>
          <w:rtl/>
        </w:rPr>
        <w:t>מערכת יחד</w:t>
      </w:r>
      <w:r w:rsidRPr="00505AD9">
        <w:rPr>
          <w:rFonts w:eastAsia="Calibri" w:hint="cs"/>
          <w:sz w:val="16"/>
          <w:szCs w:val="20"/>
          <w:rtl/>
        </w:rPr>
        <w:t xml:space="preserve"> - </w:t>
      </w:r>
      <w:r w:rsidRPr="00505AD9">
        <w:rPr>
          <w:rFonts w:eastAsia="Calibri"/>
          <w:sz w:val="16"/>
          <w:szCs w:val="20"/>
          <w:rtl/>
        </w:rPr>
        <w:t xml:space="preserve">מערכת יחד היא מערכת ממוחשבת לניהול המידע על מפונים ומתפנים. המערכת פותחה על ידי מערך הדיגיטל בהנחיית מנכ"ל </w:t>
      </w:r>
      <w:r w:rsidRPr="00505AD9">
        <w:rPr>
          <w:rFonts w:eastAsia="Calibri" w:hint="cs"/>
          <w:sz w:val="16"/>
          <w:szCs w:val="20"/>
          <w:rtl/>
        </w:rPr>
        <w:t>משרד ראש הממשלה</w:t>
      </w:r>
      <w:r w:rsidRPr="00505AD9">
        <w:rPr>
          <w:rFonts w:eastAsia="Calibri"/>
          <w:sz w:val="16"/>
          <w:szCs w:val="20"/>
          <w:rtl/>
        </w:rPr>
        <w:t xml:space="preserve">, במטרה לתת למוסדות המדינה מידע על המפונים ועל צורכיהם. </w:t>
      </w:r>
      <w:r w:rsidRPr="00505AD9">
        <w:rPr>
          <w:rFonts w:eastAsia="Calibri" w:hint="cs"/>
          <w:sz w:val="16"/>
          <w:szCs w:val="20"/>
          <w:rtl/>
        </w:rPr>
        <w:t>החלה לפעול בסוף אוקטובר 2023, וכללה בתחילה מידע חלקי בלבד, שהתבסס רק על שאלונים שמולאו על ידי המפונים והמתפנים שחפצו בכך. תהליך הפיתוח והשדרוג נמשך מספר חודשים שבהם דויקו וטויבו הנתונים על אודות המפונים</w:t>
      </w:r>
      <w:r w:rsidRPr="00505AD9">
        <w:rPr>
          <w:rFonts w:eastAsia="Calibri"/>
          <w:sz w:val="16"/>
          <w:szCs w:val="20"/>
          <w:rtl/>
        </w:rPr>
        <w:t xml:space="preserve"> </w:t>
      </w:r>
      <w:r w:rsidRPr="00505AD9">
        <w:rPr>
          <w:rFonts w:eastAsia="Calibri" w:hint="cs"/>
          <w:sz w:val="16"/>
          <w:szCs w:val="20"/>
          <w:rtl/>
        </w:rPr>
        <w:t>(</w:t>
      </w:r>
      <w:r w:rsidRPr="00505AD9">
        <w:rPr>
          <w:rFonts w:eastAsia="Calibri"/>
          <w:sz w:val="16"/>
          <w:szCs w:val="20"/>
          <w:rtl/>
        </w:rPr>
        <w:t>ראו ב</w:t>
      </w:r>
      <w:r w:rsidRPr="00505AD9">
        <w:rPr>
          <w:rFonts w:eastAsia="Calibri" w:hint="cs"/>
          <w:sz w:val="16"/>
          <w:szCs w:val="20"/>
          <w:rtl/>
        </w:rPr>
        <w:t>קובץ דוחות זה ב</w:t>
      </w:r>
      <w:r w:rsidRPr="00505AD9">
        <w:rPr>
          <w:rFonts w:eastAsia="Calibri"/>
          <w:sz w:val="16"/>
          <w:szCs w:val="20"/>
          <w:rtl/>
        </w:rPr>
        <w:t xml:space="preserve">פרק </w:t>
      </w:r>
      <w:r w:rsidRPr="00505AD9">
        <w:rPr>
          <w:rFonts w:eastAsia="Calibri" w:hint="cs"/>
          <w:sz w:val="16"/>
          <w:szCs w:val="20"/>
          <w:rtl/>
        </w:rPr>
        <w:t xml:space="preserve">על </w:t>
      </w:r>
      <w:r w:rsidRPr="00505AD9">
        <w:rPr>
          <w:rFonts w:eastAsia="Calibri"/>
          <w:sz w:val="16"/>
          <w:szCs w:val="20"/>
          <w:rtl/>
        </w:rPr>
        <w:t>"ניהול המידע בקשר לטיפול במפונים במלחמת חרבות ברזל"</w:t>
      </w:r>
      <w:r w:rsidRPr="00505AD9">
        <w:rPr>
          <w:rFonts w:eastAsia="Calibri" w:hint="cs"/>
          <w:sz w:val="16"/>
          <w:szCs w:val="20"/>
          <w:rtl/>
        </w:rPr>
        <w:t>).</w:t>
      </w:r>
    </w:p>
    <w:p w:rsidR="00505AD9" w:rsidRPr="00505AD9" w:rsidRDefault="00505AD9" w:rsidP="00505AD9">
      <w:pPr>
        <w:spacing w:line="269" w:lineRule="auto"/>
        <w:rPr>
          <w:rFonts w:eastAsia="Calibri"/>
          <w:rtl/>
        </w:rPr>
      </w:pPr>
    </w:p>
    <w:p w:rsidR="00505AD9" w:rsidRPr="00505AD9" w:rsidRDefault="00505AD9" w:rsidP="00505AD9">
      <w:pPr>
        <w:keepNext/>
        <w:keepLines/>
        <w:spacing w:line="269" w:lineRule="auto"/>
        <w:jc w:val="center"/>
        <w:rPr>
          <w:rFonts w:eastAsia="Calibri"/>
        </w:rPr>
      </w:pPr>
      <w:r w:rsidRPr="00505AD9">
        <w:rPr>
          <w:rFonts w:eastAsia="Calibri" w:hint="cs"/>
          <w:rtl/>
        </w:rPr>
        <w:lastRenderedPageBreak/>
        <w:t xml:space="preserve">לוח ג2: </w:t>
      </w:r>
      <w:r w:rsidRPr="00505AD9">
        <w:rPr>
          <w:rFonts w:eastAsia="Calibri" w:hint="cs"/>
          <w:b/>
          <w:bCs/>
          <w:rtl/>
        </w:rPr>
        <w:t>הרשויות המקומיות שפונו בצפון הארץ ויעדי הקליטה - נתונים כלליים, על פי הידוע במועד הביקורת</w:t>
      </w:r>
      <w:r w:rsidRPr="00505AD9">
        <w:rPr>
          <w:rFonts w:eastAsia="Calibri" w:hint="cs"/>
          <w:rtl/>
        </w:rPr>
        <w:t xml:space="preserve"> </w:t>
      </w:r>
      <w:r w:rsidRPr="00505AD9">
        <w:rPr>
          <w:rFonts w:eastAsia="Calibri"/>
          <w:b/>
          <w:bCs/>
          <w:rtl/>
        </w:rPr>
        <w:t>(</w:t>
      </w:r>
      <w:r w:rsidRPr="00505AD9">
        <w:rPr>
          <w:rFonts w:eastAsia="Calibri" w:hint="eastAsia"/>
          <w:b/>
          <w:bCs/>
          <w:rtl/>
        </w:rPr>
        <w:t>אמצע</w:t>
      </w:r>
      <w:r w:rsidRPr="00505AD9">
        <w:rPr>
          <w:rFonts w:eastAsia="Calibri"/>
          <w:b/>
          <w:bCs/>
          <w:rtl/>
        </w:rPr>
        <w:t xml:space="preserve"> 2024)</w:t>
      </w:r>
    </w:p>
    <w:tbl>
      <w:tblPr>
        <w:bidiVisual/>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Look w:val="04A0" w:firstRow="1" w:lastRow="0" w:firstColumn="1" w:lastColumn="0" w:noHBand="0" w:noVBand="1"/>
      </w:tblPr>
      <w:tblGrid>
        <w:gridCol w:w="2146"/>
        <w:gridCol w:w="1088"/>
        <w:gridCol w:w="1371"/>
        <w:gridCol w:w="1545"/>
        <w:gridCol w:w="1525"/>
        <w:gridCol w:w="1225"/>
      </w:tblGrid>
      <w:tr w:rsidR="00505AD9" w:rsidRPr="00505AD9" w:rsidTr="00564770">
        <w:trPr>
          <w:trHeight w:val="1717"/>
          <w:tblHeader/>
          <w:jc w:val="center"/>
        </w:trPr>
        <w:tc>
          <w:tcPr>
            <w:tcW w:w="1206" w:type="pct"/>
            <w:shd w:val="clear" w:color="auto" w:fill="DBE5F1"/>
            <w:vAlign w:val="center"/>
          </w:tcPr>
          <w:p w:rsidR="00505AD9" w:rsidRPr="00505AD9" w:rsidRDefault="00505AD9" w:rsidP="00505AD9">
            <w:pPr>
              <w:spacing w:line="269" w:lineRule="auto"/>
              <w:jc w:val="center"/>
              <w:rPr>
                <w:rFonts w:ascii="David" w:eastAsia="Calibri" w:hAnsi="David"/>
                <w:bCs/>
                <w:sz w:val="22"/>
                <w:szCs w:val="22"/>
                <w:rtl/>
              </w:rPr>
            </w:pPr>
            <w:r w:rsidRPr="00505AD9">
              <w:rPr>
                <w:rFonts w:ascii="David" w:eastAsia="Calibri" w:hAnsi="David" w:hint="cs"/>
                <w:bCs/>
                <w:sz w:val="22"/>
                <w:szCs w:val="22"/>
                <w:rtl/>
              </w:rPr>
              <w:t>ה</w:t>
            </w:r>
            <w:r w:rsidRPr="00505AD9">
              <w:rPr>
                <w:rFonts w:ascii="David" w:eastAsia="Calibri" w:hAnsi="David"/>
                <w:bCs/>
                <w:sz w:val="22"/>
                <w:szCs w:val="22"/>
                <w:rtl/>
              </w:rPr>
              <w:t xml:space="preserve">רשות </w:t>
            </w:r>
            <w:r w:rsidRPr="00505AD9">
              <w:rPr>
                <w:rFonts w:ascii="David" w:eastAsia="Calibri" w:hAnsi="David" w:hint="cs"/>
                <w:bCs/>
                <w:sz w:val="22"/>
                <w:szCs w:val="22"/>
                <w:rtl/>
              </w:rPr>
              <w:t>ה</w:t>
            </w:r>
            <w:r w:rsidRPr="00505AD9">
              <w:rPr>
                <w:rFonts w:ascii="David" w:eastAsia="Calibri" w:hAnsi="David"/>
                <w:bCs/>
                <w:sz w:val="22"/>
                <w:szCs w:val="22"/>
                <w:rtl/>
              </w:rPr>
              <w:t>מקומית (</w:t>
            </w:r>
            <w:r w:rsidRPr="00505AD9">
              <w:rPr>
                <w:rFonts w:ascii="David" w:eastAsia="Calibri" w:hAnsi="David" w:hint="cs"/>
                <w:bCs/>
                <w:sz w:val="22"/>
                <w:szCs w:val="22"/>
                <w:rtl/>
              </w:rPr>
              <w:t>ה</w:t>
            </w:r>
            <w:r w:rsidRPr="00505AD9">
              <w:rPr>
                <w:rFonts w:ascii="David" w:eastAsia="Calibri" w:hAnsi="David"/>
                <w:bCs/>
                <w:sz w:val="22"/>
                <w:szCs w:val="22"/>
                <w:rtl/>
              </w:rPr>
              <w:t>יישוב)</w:t>
            </w:r>
          </w:p>
        </w:tc>
        <w:tc>
          <w:tcPr>
            <w:tcW w:w="611" w:type="pct"/>
            <w:shd w:val="clear" w:color="auto" w:fill="DBE5F1"/>
            <w:vAlign w:val="center"/>
          </w:tcPr>
          <w:p w:rsidR="00505AD9" w:rsidRPr="00505AD9" w:rsidRDefault="00505AD9" w:rsidP="00505AD9">
            <w:pPr>
              <w:spacing w:line="269" w:lineRule="auto"/>
              <w:jc w:val="center"/>
              <w:rPr>
                <w:rFonts w:ascii="David" w:eastAsia="Calibri" w:hAnsi="David"/>
                <w:bCs/>
                <w:sz w:val="22"/>
                <w:szCs w:val="22"/>
                <w:rtl/>
              </w:rPr>
            </w:pPr>
            <w:r w:rsidRPr="00505AD9">
              <w:rPr>
                <w:rFonts w:ascii="David" w:eastAsia="Calibri" w:hAnsi="David" w:hint="cs"/>
                <w:bCs/>
                <w:sz w:val="22"/>
                <w:szCs w:val="22"/>
                <w:rtl/>
              </w:rPr>
              <w:t>ה</w:t>
            </w:r>
            <w:r w:rsidRPr="00505AD9">
              <w:rPr>
                <w:rFonts w:ascii="David" w:eastAsia="Calibri" w:hAnsi="David"/>
                <w:bCs/>
                <w:sz w:val="22"/>
                <w:szCs w:val="22"/>
                <w:rtl/>
              </w:rPr>
              <w:t>מרחק מ</w:t>
            </w:r>
            <w:r w:rsidRPr="00505AD9">
              <w:rPr>
                <w:rFonts w:ascii="David" w:eastAsia="Calibri" w:hAnsi="David" w:hint="cs"/>
                <w:bCs/>
                <w:sz w:val="22"/>
                <w:szCs w:val="22"/>
                <w:rtl/>
              </w:rPr>
              <w:t>גבול הצפון</w:t>
            </w:r>
          </w:p>
          <w:p w:rsidR="00505AD9" w:rsidRPr="00505AD9" w:rsidRDefault="00505AD9" w:rsidP="00505AD9">
            <w:pPr>
              <w:spacing w:line="269" w:lineRule="auto"/>
              <w:jc w:val="center"/>
              <w:rPr>
                <w:rFonts w:ascii="David" w:eastAsia="Calibri" w:hAnsi="David"/>
                <w:bCs/>
                <w:sz w:val="22"/>
                <w:szCs w:val="22"/>
                <w:rtl/>
              </w:rPr>
            </w:pPr>
            <w:r w:rsidRPr="00505AD9">
              <w:rPr>
                <w:rFonts w:ascii="David" w:eastAsia="Calibri" w:hAnsi="David"/>
                <w:bCs/>
                <w:sz w:val="22"/>
                <w:szCs w:val="22"/>
                <w:rtl/>
              </w:rPr>
              <w:t>בק"מ</w:t>
            </w:r>
          </w:p>
        </w:tc>
        <w:tc>
          <w:tcPr>
            <w:tcW w:w="770" w:type="pct"/>
            <w:shd w:val="clear" w:color="auto" w:fill="DBE5F1"/>
            <w:vAlign w:val="center"/>
          </w:tcPr>
          <w:p w:rsidR="00505AD9" w:rsidRPr="00505AD9" w:rsidRDefault="00505AD9" w:rsidP="00505AD9">
            <w:pPr>
              <w:spacing w:line="269" w:lineRule="auto"/>
              <w:jc w:val="center"/>
              <w:rPr>
                <w:rFonts w:ascii="David" w:eastAsia="Calibri" w:hAnsi="David"/>
                <w:bCs/>
                <w:sz w:val="22"/>
                <w:szCs w:val="22"/>
                <w:rtl/>
              </w:rPr>
            </w:pPr>
            <w:r w:rsidRPr="00505AD9">
              <w:rPr>
                <w:rFonts w:ascii="David" w:eastAsia="Calibri" w:hAnsi="David"/>
                <w:bCs/>
                <w:sz w:val="22"/>
                <w:szCs w:val="22"/>
                <w:rtl/>
              </w:rPr>
              <w:t>מועד ההחלטה</w:t>
            </w:r>
          </w:p>
          <w:p w:rsidR="00505AD9" w:rsidRPr="00505AD9" w:rsidRDefault="00505AD9" w:rsidP="00505AD9">
            <w:pPr>
              <w:spacing w:line="269" w:lineRule="auto"/>
              <w:jc w:val="center"/>
              <w:rPr>
                <w:rFonts w:ascii="David" w:eastAsia="Calibri" w:hAnsi="David"/>
                <w:bCs/>
                <w:sz w:val="22"/>
                <w:szCs w:val="22"/>
                <w:rtl/>
              </w:rPr>
            </w:pPr>
            <w:r w:rsidRPr="00505AD9">
              <w:rPr>
                <w:rFonts w:ascii="David" w:eastAsia="Calibri" w:hAnsi="David"/>
                <w:bCs/>
                <w:sz w:val="22"/>
                <w:szCs w:val="22"/>
                <w:rtl/>
              </w:rPr>
              <w:t>הרשמית על הפינוי</w:t>
            </w:r>
          </w:p>
          <w:p w:rsidR="00505AD9" w:rsidRPr="00505AD9" w:rsidRDefault="00505AD9" w:rsidP="00505AD9">
            <w:pPr>
              <w:spacing w:line="269" w:lineRule="auto"/>
              <w:jc w:val="center"/>
              <w:rPr>
                <w:rFonts w:ascii="David" w:eastAsia="Calibri" w:hAnsi="David"/>
                <w:bCs/>
                <w:sz w:val="22"/>
                <w:szCs w:val="22"/>
                <w:rtl/>
              </w:rPr>
            </w:pPr>
          </w:p>
        </w:tc>
        <w:tc>
          <w:tcPr>
            <w:tcW w:w="868" w:type="pct"/>
            <w:shd w:val="clear" w:color="auto" w:fill="DBE5F1"/>
            <w:vAlign w:val="center"/>
          </w:tcPr>
          <w:p w:rsidR="00505AD9" w:rsidRPr="00505AD9" w:rsidRDefault="00505AD9" w:rsidP="00505AD9">
            <w:pPr>
              <w:spacing w:line="269" w:lineRule="auto"/>
              <w:jc w:val="center"/>
              <w:rPr>
                <w:rFonts w:ascii="David" w:eastAsia="Calibri" w:hAnsi="David"/>
                <w:bCs/>
                <w:sz w:val="22"/>
                <w:szCs w:val="22"/>
                <w:rtl/>
              </w:rPr>
            </w:pPr>
            <w:r w:rsidRPr="00505AD9">
              <w:rPr>
                <w:rFonts w:ascii="David" w:eastAsia="Calibri" w:hAnsi="David" w:hint="cs"/>
                <w:bCs/>
                <w:sz w:val="22"/>
                <w:szCs w:val="22"/>
                <w:rtl/>
              </w:rPr>
              <w:t>ה</w:t>
            </w:r>
            <w:r w:rsidRPr="00505AD9">
              <w:rPr>
                <w:rFonts w:ascii="David" w:eastAsia="Calibri" w:hAnsi="David"/>
                <w:bCs/>
                <w:sz w:val="22"/>
                <w:szCs w:val="22"/>
                <w:rtl/>
              </w:rPr>
              <w:t xml:space="preserve">רשות </w:t>
            </w:r>
            <w:r w:rsidRPr="00505AD9">
              <w:rPr>
                <w:rFonts w:ascii="David" w:eastAsia="Calibri" w:hAnsi="David" w:hint="cs"/>
                <w:bCs/>
                <w:sz w:val="22"/>
                <w:szCs w:val="22"/>
                <w:rtl/>
              </w:rPr>
              <w:t>ה</w:t>
            </w:r>
            <w:r w:rsidRPr="00505AD9">
              <w:rPr>
                <w:rFonts w:ascii="David" w:eastAsia="Calibri" w:hAnsi="David"/>
                <w:bCs/>
                <w:sz w:val="22"/>
                <w:szCs w:val="22"/>
                <w:rtl/>
              </w:rPr>
              <w:t>מקומית</w:t>
            </w:r>
            <w:r w:rsidRPr="00505AD9">
              <w:rPr>
                <w:rFonts w:ascii="David" w:eastAsia="Calibri" w:hAnsi="David" w:hint="cs"/>
                <w:bCs/>
                <w:sz w:val="22"/>
                <w:szCs w:val="22"/>
                <w:rtl/>
              </w:rPr>
              <w:t xml:space="preserve"> או ה</w:t>
            </w:r>
            <w:r w:rsidRPr="00505AD9">
              <w:rPr>
                <w:rFonts w:ascii="David" w:eastAsia="Calibri" w:hAnsi="David"/>
                <w:bCs/>
                <w:sz w:val="22"/>
                <w:szCs w:val="22"/>
                <w:rtl/>
              </w:rPr>
              <w:t xml:space="preserve">יישוב </w:t>
            </w:r>
            <w:r w:rsidRPr="00505AD9">
              <w:rPr>
                <w:rFonts w:ascii="David" w:eastAsia="Calibri" w:hAnsi="David" w:hint="cs"/>
                <w:bCs/>
                <w:sz w:val="22"/>
                <w:szCs w:val="22"/>
                <w:rtl/>
              </w:rPr>
              <w:t>ה</w:t>
            </w:r>
            <w:r w:rsidRPr="00505AD9">
              <w:rPr>
                <w:rFonts w:ascii="David" w:eastAsia="Calibri" w:hAnsi="David"/>
                <w:bCs/>
                <w:sz w:val="22"/>
                <w:szCs w:val="22"/>
                <w:rtl/>
              </w:rPr>
              <w:t xml:space="preserve">קולטים </w:t>
            </w:r>
            <w:r w:rsidRPr="00505AD9">
              <w:rPr>
                <w:rFonts w:ascii="David" w:eastAsia="Calibri" w:hAnsi="David" w:hint="cs"/>
                <w:bCs/>
                <w:sz w:val="22"/>
                <w:szCs w:val="22"/>
                <w:rtl/>
              </w:rPr>
              <w:t xml:space="preserve">בפינוי לפי </w:t>
            </w:r>
            <w:r w:rsidRPr="00505AD9">
              <w:rPr>
                <w:rFonts w:ascii="David" w:eastAsia="Calibri" w:hAnsi="David"/>
                <w:bCs/>
                <w:sz w:val="22"/>
                <w:szCs w:val="22"/>
                <w:rtl/>
              </w:rPr>
              <w:t>תוכנית</w:t>
            </w:r>
          </w:p>
          <w:p w:rsidR="00505AD9" w:rsidRPr="00505AD9" w:rsidRDefault="00505AD9" w:rsidP="00505AD9">
            <w:pPr>
              <w:spacing w:line="269" w:lineRule="auto"/>
              <w:jc w:val="center"/>
              <w:rPr>
                <w:rFonts w:ascii="David" w:eastAsia="Calibri" w:hAnsi="David"/>
                <w:bCs/>
                <w:sz w:val="22"/>
                <w:szCs w:val="22"/>
                <w:rtl/>
              </w:rPr>
            </w:pPr>
            <w:r w:rsidRPr="00505AD9">
              <w:rPr>
                <w:rFonts w:ascii="David" w:eastAsia="Calibri" w:hAnsi="David"/>
                <w:bCs/>
                <w:sz w:val="22"/>
                <w:szCs w:val="22"/>
                <w:rtl/>
              </w:rPr>
              <w:t>"מרחק בטוח</w:t>
            </w:r>
            <w:r w:rsidRPr="00505AD9">
              <w:rPr>
                <w:rFonts w:ascii="David" w:eastAsia="Calibri" w:hAnsi="David" w:hint="cs"/>
                <w:bCs/>
                <w:sz w:val="22"/>
                <w:szCs w:val="22"/>
                <w:rtl/>
              </w:rPr>
              <w:t>"</w:t>
            </w:r>
          </w:p>
        </w:tc>
        <w:tc>
          <w:tcPr>
            <w:tcW w:w="857" w:type="pct"/>
            <w:shd w:val="clear" w:color="auto" w:fill="DBE5F1"/>
            <w:vAlign w:val="center"/>
          </w:tcPr>
          <w:p w:rsidR="00505AD9" w:rsidRPr="00505AD9" w:rsidRDefault="00505AD9" w:rsidP="00505AD9">
            <w:pPr>
              <w:spacing w:line="269" w:lineRule="auto"/>
              <w:jc w:val="center"/>
              <w:rPr>
                <w:rFonts w:ascii="David" w:eastAsia="Calibri" w:hAnsi="David"/>
                <w:bCs/>
                <w:sz w:val="22"/>
                <w:szCs w:val="22"/>
                <w:rtl/>
              </w:rPr>
            </w:pPr>
            <w:r w:rsidRPr="00505AD9">
              <w:rPr>
                <w:rFonts w:ascii="David" w:eastAsia="Calibri" w:hAnsi="David" w:hint="cs"/>
                <w:bCs/>
                <w:sz w:val="22"/>
                <w:szCs w:val="22"/>
                <w:rtl/>
              </w:rPr>
              <w:t>ה</w:t>
            </w:r>
            <w:r w:rsidRPr="00505AD9">
              <w:rPr>
                <w:rFonts w:ascii="David" w:eastAsia="Calibri" w:hAnsi="David"/>
                <w:bCs/>
                <w:sz w:val="22"/>
                <w:szCs w:val="22"/>
                <w:rtl/>
              </w:rPr>
              <w:t xml:space="preserve">רשות </w:t>
            </w:r>
            <w:r w:rsidRPr="00505AD9">
              <w:rPr>
                <w:rFonts w:ascii="David" w:eastAsia="Calibri" w:hAnsi="David" w:hint="cs"/>
                <w:bCs/>
                <w:sz w:val="22"/>
                <w:szCs w:val="22"/>
                <w:rtl/>
              </w:rPr>
              <w:t>ה</w:t>
            </w:r>
            <w:r w:rsidRPr="00505AD9">
              <w:rPr>
                <w:rFonts w:ascii="David" w:eastAsia="Calibri" w:hAnsi="David"/>
                <w:bCs/>
                <w:sz w:val="22"/>
                <w:szCs w:val="22"/>
                <w:rtl/>
              </w:rPr>
              <w:t xml:space="preserve">מקומית </w:t>
            </w:r>
            <w:r w:rsidRPr="00505AD9">
              <w:rPr>
                <w:rFonts w:ascii="David" w:eastAsia="Calibri" w:hAnsi="David" w:hint="cs"/>
                <w:bCs/>
                <w:sz w:val="22"/>
                <w:szCs w:val="22"/>
                <w:rtl/>
              </w:rPr>
              <w:t>ה</w:t>
            </w:r>
            <w:r w:rsidRPr="00505AD9">
              <w:rPr>
                <w:rFonts w:ascii="David" w:eastAsia="Calibri" w:hAnsi="David"/>
                <w:bCs/>
                <w:sz w:val="22"/>
                <w:szCs w:val="22"/>
                <w:rtl/>
              </w:rPr>
              <w:t>קולטת בפועל</w:t>
            </w:r>
          </w:p>
        </w:tc>
        <w:tc>
          <w:tcPr>
            <w:tcW w:w="688" w:type="pct"/>
            <w:shd w:val="clear" w:color="auto" w:fill="DBE5F1"/>
            <w:vAlign w:val="center"/>
          </w:tcPr>
          <w:p w:rsidR="00505AD9" w:rsidRPr="00505AD9" w:rsidRDefault="00505AD9" w:rsidP="00505AD9">
            <w:pPr>
              <w:spacing w:line="269" w:lineRule="auto"/>
              <w:jc w:val="center"/>
              <w:rPr>
                <w:rFonts w:ascii="David" w:eastAsia="Calibri" w:hAnsi="David"/>
                <w:bCs/>
                <w:sz w:val="22"/>
                <w:szCs w:val="22"/>
                <w:rtl/>
              </w:rPr>
            </w:pPr>
            <w:r w:rsidRPr="00505AD9">
              <w:rPr>
                <w:rFonts w:ascii="David" w:eastAsia="Calibri" w:hAnsi="David"/>
                <w:bCs/>
                <w:sz w:val="22"/>
                <w:szCs w:val="22"/>
                <w:rtl/>
              </w:rPr>
              <w:t xml:space="preserve">מספר אתרי </w:t>
            </w:r>
            <w:r w:rsidRPr="00505AD9">
              <w:rPr>
                <w:rFonts w:ascii="David" w:eastAsia="Calibri" w:hAnsi="David" w:hint="cs"/>
                <w:bCs/>
                <w:sz w:val="22"/>
                <w:szCs w:val="22"/>
                <w:rtl/>
              </w:rPr>
              <w:t>ה</w:t>
            </w:r>
            <w:r w:rsidRPr="00505AD9">
              <w:rPr>
                <w:rFonts w:ascii="David" w:eastAsia="Calibri" w:hAnsi="David"/>
                <w:bCs/>
                <w:sz w:val="22"/>
                <w:szCs w:val="22"/>
                <w:rtl/>
              </w:rPr>
              <w:t xml:space="preserve">קליטה (מתקני </w:t>
            </w:r>
            <w:r w:rsidRPr="00505AD9">
              <w:rPr>
                <w:rFonts w:ascii="David" w:eastAsia="Calibri" w:hAnsi="David" w:hint="cs"/>
                <w:bCs/>
                <w:sz w:val="22"/>
                <w:szCs w:val="22"/>
                <w:rtl/>
              </w:rPr>
              <w:t>אירוח</w:t>
            </w:r>
            <w:r w:rsidRPr="00505AD9">
              <w:rPr>
                <w:rFonts w:ascii="David" w:eastAsia="Calibri" w:hAnsi="David"/>
                <w:bCs/>
                <w:sz w:val="22"/>
                <w:szCs w:val="22"/>
                <w:vertAlign w:val="superscript"/>
                <w:rtl/>
              </w:rPr>
              <w:footnoteReference w:id="5"/>
            </w:r>
            <w:r w:rsidRPr="00505AD9">
              <w:rPr>
                <w:rFonts w:ascii="David" w:eastAsia="Calibri" w:hAnsi="David" w:hint="cs"/>
                <w:bCs/>
                <w:sz w:val="22"/>
                <w:szCs w:val="22"/>
                <w:rtl/>
              </w:rPr>
              <w:t>)</w:t>
            </w:r>
          </w:p>
        </w:tc>
      </w:tr>
      <w:tr w:rsidR="00505AD9" w:rsidRPr="00505AD9" w:rsidTr="00A55B29">
        <w:trPr>
          <w:trHeight w:val="3547"/>
          <w:jc w:val="center"/>
        </w:trPr>
        <w:tc>
          <w:tcPr>
            <w:tcW w:w="1206" w:type="pct"/>
            <w:shd w:val="clear" w:color="auto" w:fill="DBE5F1"/>
            <w:vAlign w:val="center"/>
          </w:tcPr>
          <w:p w:rsidR="00505AD9" w:rsidRPr="00505AD9" w:rsidRDefault="00505AD9" w:rsidP="00505AD9">
            <w:pPr>
              <w:spacing w:line="269" w:lineRule="auto"/>
              <w:rPr>
                <w:rFonts w:ascii="David" w:eastAsia="Calibri" w:hAnsi="David"/>
                <w:b/>
                <w:bCs/>
                <w:sz w:val="22"/>
                <w:szCs w:val="22"/>
                <w:rtl/>
              </w:rPr>
            </w:pPr>
            <w:r w:rsidRPr="00505AD9">
              <w:rPr>
                <w:rFonts w:ascii="David" w:eastAsia="Calibri" w:hAnsi="David" w:hint="cs"/>
                <w:b/>
                <w:bCs/>
                <w:sz w:val="22"/>
                <w:szCs w:val="22"/>
                <w:rtl/>
              </w:rPr>
              <w:t xml:space="preserve">עיריית </w:t>
            </w:r>
            <w:r w:rsidRPr="00505AD9">
              <w:rPr>
                <w:rFonts w:ascii="David" w:eastAsia="Calibri" w:hAnsi="David"/>
                <w:b/>
                <w:bCs/>
                <w:sz w:val="22"/>
                <w:szCs w:val="22"/>
                <w:rtl/>
              </w:rPr>
              <w:t>קריית</w:t>
            </w:r>
          </w:p>
          <w:p w:rsidR="00505AD9" w:rsidRPr="00505AD9" w:rsidRDefault="00505AD9" w:rsidP="00505AD9">
            <w:pPr>
              <w:spacing w:line="269" w:lineRule="auto"/>
              <w:rPr>
                <w:rFonts w:ascii="David" w:eastAsia="Calibri" w:hAnsi="David"/>
                <w:b/>
                <w:bCs/>
                <w:sz w:val="22"/>
                <w:szCs w:val="22"/>
                <w:rtl/>
              </w:rPr>
            </w:pPr>
            <w:r w:rsidRPr="00505AD9">
              <w:rPr>
                <w:rFonts w:ascii="David" w:eastAsia="Calibri" w:hAnsi="David"/>
                <w:b/>
                <w:bCs/>
                <w:sz w:val="22"/>
                <w:szCs w:val="22"/>
                <w:rtl/>
              </w:rPr>
              <w:t>שמונה</w:t>
            </w:r>
          </w:p>
        </w:tc>
        <w:tc>
          <w:tcPr>
            <w:tcW w:w="611" w:type="pct"/>
            <w:shd w:val="clear" w:color="auto" w:fill="FFFFFF"/>
            <w:vAlign w:val="center"/>
          </w:tcPr>
          <w:p w:rsidR="00505AD9" w:rsidRPr="00505AD9" w:rsidRDefault="00505AD9" w:rsidP="00505AD9">
            <w:pPr>
              <w:spacing w:line="269" w:lineRule="auto"/>
              <w:rPr>
                <w:rFonts w:ascii="David" w:eastAsia="Calibri" w:hAnsi="David"/>
                <w:bCs/>
                <w:sz w:val="22"/>
                <w:szCs w:val="22"/>
                <w:rtl/>
              </w:rPr>
            </w:pPr>
          </w:p>
          <w:p w:rsidR="00505AD9" w:rsidRPr="00505AD9" w:rsidRDefault="00505AD9" w:rsidP="00505AD9">
            <w:pPr>
              <w:spacing w:line="269" w:lineRule="auto"/>
              <w:rPr>
                <w:rFonts w:ascii="David" w:eastAsia="Calibri" w:hAnsi="David"/>
                <w:bCs/>
                <w:sz w:val="22"/>
                <w:szCs w:val="22"/>
                <w:rtl/>
              </w:rPr>
            </w:pPr>
          </w:p>
          <w:p w:rsidR="00505AD9" w:rsidRPr="00505AD9" w:rsidRDefault="00505AD9" w:rsidP="00505AD9">
            <w:pPr>
              <w:spacing w:line="269" w:lineRule="auto"/>
              <w:rPr>
                <w:rFonts w:ascii="David" w:eastAsia="Calibri" w:hAnsi="David"/>
                <w:b/>
                <w:sz w:val="22"/>
                <w:szCs w:val="22"/>
                <w:rtl/>
              </w:rPr>
            </w:pPr>
            <w:r w:rsidRPr="00505AD9">
              <w:rPr>
                <w:rFonts w:ascii="David" w:eastAsia="Calibri" w:hAnsi="David"/>
                <w:b/>
                <w:sz w:val="22"/>
                <w:szCs w:val="22"/>
                <w:rtl/>
              </w:rPr>
              <w:t>2</w:t>
            </w:r>
            <w:r w:rsidRPr="00505AD9">
              <w:rPr>
                <w:rFonts w:ascii="David" w:eastAsia="Calibri" w:hAnsi="David" w:hint="cs"/>
                <w:b/>
                <w:sz w:val="22"/>
                <w:szCs w:val="22"/>
                <w:rtl/>
              </w:rPr>
              <w:t xml:space="preserve"> </w:t>
            </w:r>
            <w:r w:rsidRPr="00505AD9">
              <w:rPr>
                <w:rFonts w:ascii="David" w:eastAsia="Calibri" w:hAnsi="David"/>
                <w:b/>
                <w:sz w:val="22"/>
                <w:szCs w:val="22"/>
                <w:rtl/>
              </w:rPr>
              <w:t>- 3</w:t>
            </w:r>
          </w:p>
        </w:tc>
        <w:tc>
          <w:tcPr>
            <w:tcW w:w="770" w:type="pct"/>
            <w:shd w:val="clear" w:color="auto" w:fill="FFFFFF"/>
            <w:vAlign w:val="center"/>
          </w:tcPr>
          <w:p w:rsidR="00505AD9" w:rsidRPr="00505AD9" w:rsidRDefault="00505AD9" w:rsidP="00505AD9">
            <w:pPr>
              <w:spacing w:line="269" w:lineRule="auto"/>
              <w:rPr>
                <w:rFonts w:ascii="David" w:eastAsia="Calibri" w:hAnsi="David"/>
                <w:b/>
                <w:sz w:val="22"/>
                <w:szCs w:val="22"/>
                <w:rtl/>
              </w:rPr>
            </w:pPr>
          </w:p>
          <w:p w:rsidR="00505AD9" w:rsidRPr="00505AD9" w:rsidRDefault="00505AD9" w:rsidP="00505AD9">
            <w:pPr>
              <w:spacing w:line="269" w:lineRule="auto"/>
              <w:rPr>
                <w:rFonts w:ascii="David" w:eastAsia="Calibri" w:hAnsi="David"/>
                <w:b/>
                <w:sz w:val="22"/>
                <w:szCs w:val="22"/>
                <w:rtl/>
              </w:rPr>
            </w:pPr>
          </w:p>
          <w:p w:rsidR="00505AD9" w:rsidRPr="00505AD9" w:rsidRDefault="00505AD9" w:rsidP="00505AD9">
            <w:pPr>
              <w:spacing w:line="269" w:lineRule="auto"/>
              <w:rPr>
                <w:rFonts w:ascii="David" w:eastAsia="Calibri" w:hAnsi="David"/>
                <w:b/>
                <w:sz w:val="22"/>
                <w:szCs w:val="22"/>
                <w:rtl/>
              </w:rPr>
            </w:pPr>
          </w:p>
          <w:p w:rsidR="00505AD9" w:rsidRPr="00505AD9" w:rsidRDefault="00505AD9" w:rsidP="00505AD9">
            <w:pPr>
              <w:spacing w:line="269" w:lineRule="auto"/>
              <w:rPr>
                <w:rFonts w:ascii="David" w:eastAsia="Calibri" w:hAnsi="David"/>
                <w:b/>
                <w:sz w:val="22"/>
                <w:szCs w:val="22"/>
                <w:rtl/>
              </w:rPr>
            </w:pPr>
            <w:r w:rsidRPr="00505AD9">
              <w:rPr>
                <w:rFonts w:ascii="David" w:eastAsia="Calibri" w:hAnsi="David"/>
                <w:b/>
                <w:sz w:val="22"/>
                <w:szCs w:val="22"/>
                <w:rtl/>
              </w:rPr>
              <w:t>20.10.23</w:t>
            </w:r>
          </w:p>
          <w:p w:rsidR="00505AD9" w:rsidRPr="00505AD9" w:rsidRDefault="00505AD9" w:rsidP="00505AD9">
            <w:pPr>
              <w:spacing w:line="269" w:lineRule="auto"/>
              <w:rPr>
                <w:rFonts w:ascii="David" w:eastAsia="Calibri" w:hAnsi="David"/>
                <w:b/>
                <w:sz w:val="22"/>
                <w:szCs w:val="22"/>
                <w:rtl/>
              </w:rPr>
            </w:pPr>
          </w:p>
        </w:tc>
        <w:tc>
          <w:tcPr>
            <w:tcW w:w="868" w:type="pct"/>
            <w:shd w:val="clear" w:color="auto" w:fill="FFFFFF"/>
            <w:vAlign w:val="center"/>
          </w:tcPr>
          <w:p w:rsidR="00505AD9" w:rsidRPr="00505AD9" w:rsidRDefault="00505AD9" w:rsidP="00505AD9">
            <w:pPr>
              <w:spacing w:line="269" w:lineRule="auto"/>
              <w:jc w:val="left"/>
              <w:rPr>
                <w:rFonts w:ascii="David" w:eastAsia="Calibri" w:hAnsi="David"/>
                <w:sz w:val="22"/>
                <w:szCs w:val="22"/>
                <w:rtl/>
              </w:rPr>
            </w:pPr>
          </w:p>
          <w:p w:rsidR="00505AD9" w:rsidRPr="00505AD9" w:rsidRDefault="00505AD9" w:rsidP="00505AD9">
            <w:pPr>
              <w:spacing w:line="269" w:lineRule="auto"/>
              <w:jc w:val="left"/>
              <w:rPr>
                <w:rFonts w:ascii="David" w:eastAsia="Calibri" w:hAnsi="David"/>
                <w:sz w:val="22"/>
                <w:szCs w:val="22"/>
                <w:rtl/>
              </w:rPr>
            </w:pPr>
          </w:p>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hint="cs"/>
                <w:sz w:val="22"/>
                <w:szCs w:val="22"/>
                <w:rtl/>
              </w:rPr>
              <w:t xml:space="preserve">קריית שמונה </w:t>
            </w:r>
            <w:r w:rsidRPr="00505AD9">
              <w:rPr>
                <w:rFonts w:ascii="David" w:eastAsia="Calibri" w:hAnsi="David"/>
                <w:sz w:val="22"/>
                <w:szCs w:val="22"/>
                <w:rtl/>
              </w:rPr>
              <w:t>לא הייתה כלולה בתוכנית</w:t>
            </w:r>
          </w:p>
        </w:tc>
        <w:tc>
          <w:tcPr>
            <w:tcW w:w="857" w:type="pct"/>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hint="cs"/>
                <w:b/>
                <w:sz w:val="22"/>
                <w:szCs w:val="22"/>
                <w:rtl/>
              </w:rPr>
              <w:t xml:space="preserve">יותר מ-30 </w:t>
            </w:r>
            <w:r w:rsidRPr="00505AD9">
              <w:rPr>
                <w:rFonts w:ascii="David" w:eastAsia="Calibri" w:hAnsi="David"/>
                <w:b/>
                <w:sz w:val="22"/>
                <w:szCs w:val="22"/>
                <w:rtl/>
              </w:rPr>
              <w:t>רשויות מקומיות</w:t>
            </w:r>
            <w:r w:rsidRPr="00505AD9">
              <w:rPr>
                <w:rFonts w:ascii="David" w:eastAsia="Calibri" w:hAnsi="David" w:hint="cs"/>
                <w:b/>
                <w:sz w:val="22"/>
                <w:szCs w:val="22"/>
                <w:rtl/>
              </w:rPr>
              <w:t xml:space="preserve"> </w:t>
            </w:r>
            <w:r w:rsidRPr="00505AD9">
              <w:rPr>
                <w:rFonts w:ascii="David" w:eastAsia="Calibri" w:hAnsi="David"/>
                <w:b/>
                <w:sz w:val="22"/>
                <w:szCs w:val="22"/>
                <w:rtl/>
              </w:rPr>
              <w:t xml:space="preserve">בכל הארץ </w:t>
            </w:r>
            <w:r w:rsidRPr="00505AD9">
              <w:rPr>
                <w:rFonts w:ascii="David" w:eastAsia="Calibri" w:hAnsi="David" w:hint="cs"/>
                <w:b/>
                <w:sz w:val="22"/>
                <w:szCs w:val="22"/>
                <w:rtl/>
              </w:rPr>
              <w:t>ו</w:t>
            </w:r>
            <w:r w:rsidRPr="00505AD9">
              <w:rPr>
                <w:rFonts w:ascii="David" w:eastAsia="Calibri" w:hAnsi="David"/>
                <w:b/>
                <w:sz w:val="22"/>
                <w:szCs w:val="22"/>
                <w:rtl/>
              </w:rPr>
              <w:t xml:space="preserve">בהן </w:t>
            </w:r>
            <w:r w:rsidRPr="00505AD9">
              <w:rPr>
                <w:rFonts w:ascii="David" w:eastAsia="Calibri" w:hAnsi="David" w:hint="cs"/>
                <w:b/>
                <w:sz w:val="22"/>
                <w:szCs w:val="22"/>
                <w:rtl/>
              </w:rPr>
              <w:t xml:space="preserve">אלו: </w:t>
            </w:r>
          </w:p>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עיריות: אילת</w:t>
            </w:r>
            <w:r w:rsidRPr="00505AD9">
              <w:rPr>
                <w:rFonts w:ascii="David" w:eastAsia="Calibri" w:hAnsi="David" w:hint="cs"/>
                <w:b/>
                <w:sz w:val="22"/>
                <w:szCs w:val="22"/>
                <w:rtl/>
              </w:rPr>
              <w:t>, הרצלייה,</w:t>
            </w:r>
            <w:r w:rsidRPr="00505AD9">
              <w:rPr>
                <w:rFonts w:ascii="David" w:eastAsia="Calibri" w:hAnsi="David"/>
                <w:b/>
                <w:sz w:val="22"/>
                <w:szCs w:val="22"/>
                <w:rtl/>
              </w:rPr>
              <w:t xml:space="preserve"> חיפה, </w:t>
            </w:r>
            <w:r w:rsidRPr="00505AD9">
              <w:rPr>
                <w:rFonts w:ascii="David" w:eastAsia="Calibri" w:hAnsi="David" w:hint="cs"/>
                <w:b/>
                <w:sz w:val="22"/>
                <w:szCs w:val="22"/>
                <w:rtl/>
              </w:rPr>
              <w:t xml:space="preserve">נתניה, </w:t>
            </w:r>
            <w:r w:rsidRPr="00505AD9">
              <w:rPr>
                <w:rFonts w:ascii="David" w:eastAsia="Calibri" w:hAnsi="David"/>
                <w:b/>
                <w:sz w:val="22"/>
                <w:szCs w:val="22"/>
                <w:rtl/>
              </w:rPr>
              <w:t>טבריה</w:t>
            </w:r>
            <w:r w:rsidRPr="00505AD9">
              <w:rPr>
                <w:rFonts w:ascii="David" w:eastAsia="Calibri" w:hAnsi="David" w:hint="cs"/>
                <w:b/>
                <w:sz w:val="22"/>
                <w:szCs w:val="22"/>
                <w:rtl/>
              </w:rPr>
              <w:t>,</w:t>
            </w:r>
            <w:r w:rsidRPr="00505AD9">
              <w:rPr>
                <w:rFonts w:ascii="David" w:eastAsia="Calibri" w:hAnsi="David"/>
                <w:b/>
                <w:sz w:val="22"/>
                <w:szCs w:val="22"/>
                <w:rtl/>
              </w:rPr>
              <w:t xml:space="preserve"> ירושלים</w:t>
            </w:r>
            <w:r w:rsidRPr="00505AD9">
              <w:rPr>
                <w:rFonts w:ascii="David" w:eastAsia="Calibri" w:hAnsi="David" w:hint="cs"/>
                <w:b/>
                <w:sz w:val="22"/>
                <w:szCs w:val="22"/>
                <w:rtl/>
              </w:rPr>
              <w:t>,</w:t>
            </w:r>
            <w:r w:rsidRPr="00505AD9">
              <w:rPr>
                <w:rFonts w:ascii="David" w:eastAsia="Calibri" w:hAnsi="David"/>
                <w:b/>
                <w:sz w:val="22"/>
                <w:szCs w:val="22"/>
                <w:rtl/>
              </w:rPr>
              <w:t xml:space="preserve"> רמת גן, תל אביב</w:t>
            </w:r>
            <w:r w:rsidRPr="00505AD9">
              <w:rPr>
                <w:rFonts w:ascii="David" w:eastAsia="Calibri" w:hAnsi="David" w:hint="cs"/>
                <w:b/>
                <w:sz w:val="22"/>
                <w:szCs w:val="22"/>
                <w:rtl/>
              </w:rPr>
              <w:t>-יפו;</w:t>
            </w:r>
            <w:r w:rsidRPr="00505AD9">
              <w:rPr>
                <w:rFonts w:ascii="David" w:eastAsia="Calibri" w:hAnsi="David"/>
                <w:b/>
                <w:sz w:val="22"/>
                <w:szCs w:val="22"/>
                <w:rtl/>
              </w:rPr>
              <w:t xml:space="preserve"> </w:t>
            </w:r>
          </w:p>
          <w:p w:rsidR="00505AD9" w:rsidRPr="00505AD9" w:rsidRDefault="00505AD9" w:rsidP="00505AD9">
            <w:pPr>
              <w:spacing w:line="269" w:lineRule="auto"/>
              <w:jc w:val="left"/>
              <w:rPr>
                <w:rFonts w:ascii="David" w:eastAsia="Calibri" w:hAnsi="David"/>
                <w:b/>
                <w:sz w:val="22"/>
                <w:szCs w:val="22"/>
                <w:rtl/>
              </w:rPr>
            </w:pPr>
          </w:p>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מועצות</w:t>
            </w:r>
            <w:r w:rsidRPr="00505AD9">
              <w:rPr>
                <w:rFonts w:ascii="David" w:eastAsia="Calibri" w:hAnsi="David" w:hint="cs"/>
                <w:b/>
                <w:sz w:val="22"/>
                <w:szCs w:val="22"/>
                <w:rtl/>
              </w:rPr>
              <w:t xml:space="preserve"> </w:t>
            </w:r>
            <w:r w:rsidRPr="00505AD9">
              <w:rPr>
                <w:rFonts w:ascii="David" w:eastAsia="Calibri" w:hAnsi="David"/>
                <w:b/>
                <w:sz w:val="22"/>
                <w:szCs w:val="22"/>
                <w:rtl/>
              </w:rPr>
              <w:t>אזוריות</w:t>
            </w:r>
            <w:r w:rsidRPr="00505AD9">
              <w:rPr>
                <w:rFonts w:ascii="David" w:eastAsia="Calibri" w:hAnsi="David" w:hint="cs"/>
                <w:b/>
                <w:sz w:val="22"/>
                <w:szCs w:val="22"/>
                <w:rtl/>
              </w:rPr>
              <w:t>:</w:t>
            </w:r>
            <w:r w:rsidRPr="00505AD9">
              <w:rPr>
                <w:rFonts w:ascii="David" w:eastAsia="Calibri" w:hAnsi="David"/>
                <w:b/>
                <w:sz w:val="22"/>
                <w:szCs w:val="22"/>
                <w:rtl/>
              </w:rPr>
              <w:t xml:space="preserve"> </w:t>
            </w:r>
            <w:r w:rsidRPr="00505AD9">
              <w:rPr>
                <w:rFonts w:ascii="David" w:eastAsia="Calibri" w:hAnsi="David" w:hint="cs"/>
                <w:b/>
                <w:sz w:val="22"/>
                <w:szCs w:val="22"/>
                <w:rtl/>
              </w:rPr>
              <w:t>גולן, עמק הירדן, הגליל התחתון</w:t>
            </w:r>
          </w:p>
        </w:tc>
        <w:tc>
          <w:tcPr>
            <w:tcW w:w="688" w:type="pct"/>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בימים הראשונים 184 מתקני אירוח ובהמשך 271</w:t>
            </w:r>
          </w:p>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 xml:space="preserve">מתקני אירוח </w:t>
            </w:r>
          </w:p>
          <w:p w:rsidR="00505AD9" w:rsidRPr="00505AD9" w:rsidRDefault="00505AD9" w:rsidP="00505AD9">
            <w:pPr>
              <w:spacing w:line="269" w:lineRule="auto"/>
              <w:jc w:val="left"/>
              <w:rPr>
                <w:rFonts w:ascii="David" w:eastAsia="Calibri" w:hAnsi="David"/>
                <w:b/>
                <w:sz w:val="22"/>
                <w:szCs w:val="22"/>
                <w:rtl/>
              </w:rPr>
            </w:pPr>
          </w:p>
        </w:tc>
      </w:tr>
      <w:tr w:rsidR="00505AD9" w:rsidRPr="00505AD9" w:rsidTr="00505AD9">
        <w:trPr>
          <w:trHeight w:val="1283"/>
          <w:jc w:val="center"/>
        </w:trPr>
        <w:tc>
          <w:tcPr>
            <w:tcW w:w="1206" w:type="pct"/>
            <w:shd w:val="clear" w:color="auto" w:fill="DBE5F1"/>
            <w:vAlign w:val="center"/>
          </w:tcPr>
          <w:p w:rsidR="00505AD9" w:rsidRPr="00505AD9" w:rsidRDefault="00505AD9" w:rsidP="00505AD9">
            <w:pPr>
              <w:spacing w:line="269" w:lineRule="auto"/>
              <w:rPr>
                <w:rFonts w:ascii="David" w:eastAsia="Calibri" w:hAnsi="David"/>
                <w:b/>
                <w:bCs/>
                <w:sz w:val="22"/>
                <w:szCs w:val="22"/>
                <w:rtl/>
              </w:rPr>
            </w:pPr>
            <w:r w:rsidRPr="00505AD9">
              <w:rPr>
                <w:rFonts w:ascii="David" w:eastAsia="Calibri" w:hAnsi="David"/>
                <w:b/>
                <w:bCs/>
                <w:sz w:val="22"/>
                <w:szCs w:val="22"/>
                <w:rtl/>
              </w:rPr>
              <w:t>המועצה המקומית</w:t>
            </w:r>
          </w:p>
          <w:p w:rsidR="00505AD9" w:rsidRPr="00505AD9" w:rsidRDefault="00505AD9" w:rsidP="00505AD9">
            <w:pPr>
              <w:spacing w:line="269" w:lineRule="auto"/>
              <w:rPr>
                <w:rFonts w:ascii="David" w:eastAsia="Calibri" w:hAnsi="David"/>
                <w:b/>
                <w:bCs/>
                <w:sz w:val="22"/>
                <w:szCs w:val="22"/>
                <w:rtl/>
              </w:rPr>
            </w:pPr>
            <w:r w:rsidRPr="00505AD9">
              <w:rPr>
                <w:rFonts w:ascii="David" w:eastAsia="Calibri" w:hAnsi="David"/>
                <w:b/>
                <w:bCs/>
                <w:sz w:val="22"/>
                <w:szCs w:val="22"/>
                <w:rtl/>
              </w:rPr>
              <w:t>מטולה</w:t>
            </w:r>
          </w:p>
          <w:p w:rsidR="00505AD9" w:rsidRPr="00505AD9" w:rsidRDefault="00505AD9" w:rsidP="00505AD9">
            <w:pPr>
              <w:spacing w:line="269" w:lineRule="auto"/>
              <w:rPr>
                <w:rFonts w:ascii="David" w:eastAsia="Calibri" w:hAnsi="David"/>
                <w:b/>
                <w:bCs/>
                <w:sz w:val="22"/>
                <w:szCs w:val="22"/>
                <w:rtl/>
              </w:rPr>
            </w:pPr>
          </w:p>
        </w:tc>
        <w:tc>
          <w:tcPr>
            <w:tcW w:w="611" w:type="pct"/>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0 - 2</w:t>
            </w:r>
          </w:p>
        </w:tc>
        <w:tc>
          <w:tcPr>
            <w:tcW w:w="770" w:type="pct"/>
            <w:shd w:val="clear" w:color="auto" w:fill="FFFFFF"/>
            <w:vAlign w:val="center"/>
          </w:tcPr>
          <w:p w:rsidR="00505AD9" w:rsidRPr="00505AD9" w:rsidRDefault="00505AD9" w:rsidP="00505AD9">
            <w:pPr>
              <w:spacing w:line="269" w:lineRule="auto"/>
              <w:jc w:val="center"/>
              <w:rPr>
                <w:rFonts w:ascii="David" w:eastAsia="Calibri" w:hAnsi="David"/>
                <w:b/>
                <w:sz w:val="22"/>
                <w:szCs w:val="22"/>
                <w:rtl/>
              </w:rPr>
            </w:pPr>
            <w:r w:rsidRPr="00505AD9">
              <w:rPr>
                <w:rFonts w:ascii="David" w:eastAsia="Calibri" w:hAnsi="David"/>
                <w:b/>
                <w:sz w:val="22"/>
                <w:szCs w:val="22"/>
                <w:rtl/>
              </w:rPr>
              <w:t>16.10.23*</w:t>
            </w:r>
          </w:p>
          <w:p w:rsidR="00505AD9" w:rsidRPr="00505AD9" w:rsidRDefault="00505AD9" w:rsidP="00505AD9">
            <w:pPr>
              <w:spacing w:line="269" w:lineRule="auto"/>
              <w:jc w:val="center"/>
              <w:rPr>
                <w:rFonts w:ascii="David" w:eastAsia="Calibri" w:hAnsi="David"/>
                <w:b/>
                <w:sz w:val="22"/>
                <w:szCs w:val="22"/>
                <w:rtl/>
              </w:rPr>
            </w:pPr>
          </w:p>
        </w:tc>
        <w:tc>
          <w:tcPr>
            <w:tcW w:w="868" w:type="pct"/>
            <w:shd w:val="clear" w:color="auto" w:fill="FFFFFF"/>
            <w:vAlign w:val="center"/>
          </w:tcPr>
          <w:p w:rsidR="00505AD9" w:rsidRPr="00505AD9" w:rsidRDefault="00505AD9" w:rsidP="00505AD9">
            <w:pPr>
              <w:spacing w:line="269" w:lineRule="auto"/>
              <w:rPr>
                <w:rFonts w:ascii="David" w:eastAsia="Calibri" w:hAnsi="David"/>
                <w:sz w:val="22"/>
                <w:szCs w:val="22"/>
                <w:rtl/>
              </w:rPr>
            </w:pPr>
            <w:r w:rsidRPr="00505AD9">
              <w:rPr>
                <w:rFonts w:ascii="David" w:eastAsia="Calibri" w:hAnsi="David"/>
                <w:b/>
                <w:sz w:val="22"/>
                <w:szCs w:val="22"/>
                <w:rtl/>
              </w:rPr>
              <w:t>נתניה</w:t>
            </w:r>
          </w:p>
        </w:tc>
        <w:tc>
          <w:tcPr>
            <w:tcW w:w="857" w:type="pct"/>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עיריית טבריה</w:t>
            </w:r>
            <w:r w:rsidRPr="00505AD9">
              <w:rPr>
                <w:rFonts w:ascii="David" w:eastAsia="Calibri" w:hAnsi="David" w:hint="cs"/>
                <w:b/>
                <w:sz w:val="22"/>
                <w:szCs w:val="22"/>
                <w:rtl/>
              </w:rPr>
              <w:t xml:space="preserve"> ויישובים במועצה האזורית עמק הירדן</w:t>
            </w:r>
          </w:p>
        </w:tc>
        <w:tc>
          <w:tcPr>
            <w:tcW w:w="688" w:type="pct"/>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 xml:space="preserve">10 מתקני אירוח </w:t>
            </w:r>
          </w:p>
          <w:p w:rsidR="00505AD9" w:rsidRPr="00505AD9" w:rsidRDefault="00505AD9" w:rsidP="00505AD9">
            <w:pPr>
              <w:spacing w:line="269" w:lineRule="auto"/>
              <w:jc w:val="left"/>
              <w:rPr>
                <w:rFonts w:ascii="David" w:eastAsia="Calibri" w:hAnsi="David"/>
                <w:b/>
                <w:sz w:val="22"/>
                <w:szCs w:val="22"/>
                <w:rtl/>
              </w:rPr>
            </w:pPr>
          </w:p>
          <w:p w:rsidR="00505AD9" w:rsidRPr="00505AD9" w:rsidRDefault="00505AD9" w:rsidP="00505AD9">
            <w:pPr>
              <w:spacing w:line="269" w:lineRule="auto"/>
              <w:jc w:val="left"/>
              <w:rPr>
                <w:rFonts w:ascii="David" w:eastAsia="Calibri" w:hAnsi="David"/>
                <w:b/>
                <w:sz w:val="22"/>
                <w:szCs w:val="22"/>
                <w:rtl/>
              </w:rPr>
            </w:pPr>
          </w:p>
        </w:tc>
      </w:tr>
      <w:tr w:rsidR="00505AD9" w:rsidRPr="00505AD9" w:rsidTr="00505AD9">
        <w:trPr>
          <w:trHeight w:val="781"/>
          <w:jc w:val="center"/>
        </w:trPr>
        <w:tc>
          <w:tcPr>
            <w:tcW w:w="1206" w:type="pct"/>
            <w:shd w:val="clear" w:color="auto" w:fill="DBE5F1"/>
            <w:vAlign w:val="center"/>
          </w:tcPr>
          <w:p w:rsidR="00505AD9" w:rsidRPr="00505AD9" w:rsidRDefault="00505AD9" w:rsidP="00505AD9">
            <w:pPr>
              <w:spacing w:line="269" w:lineRule="auto"/>
              <w:rPr>
                <w:rFonts w:ascii="David" w:eastAsia="Calibri" w:hAnsi="David"/>
                <w:b/>
                <w:bCs/>
                <w:sz w:val="22"/>
                <w:szCs w:val="22"/>
                <w:rtl/>
              </w:rPr>
            </w:pPr>
            <w:r w:rsidRPr="00505AD9">
              <w:rPr>
                <w:rFonts w:ascii="David" w:eastAsia="Calibri" w:hAnsi="David"/>
                <w:b/>
                <w:bCs/>
                <w:sz w:val="22"/>
                <w:szCs w:val="22"/>
                <w:rtl/>
              </w:rPr>
              <w:t>המועצה המקומית</w:t>
            </w:r>
          </w:p>
          <w:p w:rsidR="00505AD9" w:rsidRPr="00505AD9" w:rsidRDefault="00505AD9" w:rsidP="00505AD9">
            <w:pPr>
              <w:spacing w:line="269" w:lineRule="auto"/>
              <w:rPr>
                <w:rFonts w:ascii="David" w:eastAsia="Calibri" w:hAnsi="David"/>
                <w:b/>
                <w:bCs/>
                <w:sz w:val="22"/>
                <w:szCs w:val="22"/>
                <w:rtl/>
              </w:rPr>
            </w:pPr>
            <w:r w:rsidRPr="00505AD9">
              <w:rPr>
                <w:rFonts w:ascii="David" w:eastAsia="Calibri" w:hAnsi="David"/>
                <w:b/>
                <w:bCs/>
                <w:sz w:val="22"/>
                <w:szCs w:val="22"/>
                <w:rtl/>
              </w:rPr>
              <w:t>שלומי</w:t>
            </w:r>
          </w:p>
        </w:tc>
        <w:tc>
          <w:tcPr>
            <w:tcW w:w="611" w:type="pct"/>
            <w:tcBorders>
              <w:bottom w:val="single" w:sz="12" w:space="0" w:color="auto"/>
            </w:tcBorders>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p>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sz w:val="22"/>
                <w:szCs w:val="22"/>
                <w:rtl/>
              </w:rPr>
              <w:t>0 - 2</w:t>
            </w:r>
          </w:p>
        </w:tc>
        <w:tc>
          <w:tcPr>
            <w:tcW w:w="770" w:type="pct"/>
            <w:tcBorders>
              <w:bottom w:val="single" w:sz="12" w:space="0" w:color="auto"/>
            </w:tcBorders>
            <w:shd w:val="clear" w:color="auto" w:fill="FFFFFF"/>
            <w:vAlign w:val="center"/>
          </w:tcPr>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r w:rsidRPr="00505AD9">
              <w:rPr>
                <w:rFonts w:ascii="David" w:eastAsia="Calibri" w:hAnsi="David"/>
                <w:b/>
                <w:sz w:val="22"/>
                <w:szCs w:val="22"/>
                <w:rtl/>
              </w:rPr>
              <w:t>16.10.23*</w:t>
            </w:r>
          </w:p>
          <w:p w:rsidR="00505AD9" w:rsidRPr="00505AD9" w:rsidRDefault="00505AD9" w:rsidP="00505AD9">
            <w:pPr>
              <w:spacing w:line="269" w:lineRule="auto"/>
              <w:jc w:val="center"/>
              <w:rPr>
                <w:rFonts w:ascii="David" w:eastAsia="Calibri" w:hAnsi="David"/>
                <w:b/>
                <w:sz w:val="22"/>
                <w:szCs w:val="22"/>
                <w:rtl/>
              </w:rPr>
            </w:pPr>
          </w:p>
        </w:tc>
        <w:tc>
          <w:tcPr>
            <w:tcW w:w="868" w:type="pct"/>
            <w:shd w:val="clear" w:color="auto" w:fill="FFFFFF"/>
            <w:vAlign w:val="center"/>
          </w:tcPr>
          <w:p w:rsidR="00505AD9" w:rsidRPr="00505AD9" w:rsidRDefault="00505AD9" w:rsidP="00505AD9">
            <w:pPr>
              <w:spacing w:line="269" w:lineRule="auto"/>
              <w:rPr>
                <w:rFonts w:ascii="David" w:eastAsia="Calibri" w:hAnsi="David"/>
                <w:b/>
                <w:sz w:val="22"/>
                <w:szCs w:val="22"/>
                <w:rtl/>
              </w:rPr>
            </w:pPr>
          </w:p>
          <w:p w:rsidR="00505AD9" w:rsidRPr="00505AD9" w:rsidRDefault="00505AD9" w:rsidP="00505AD9">
            <w:pPr>
              <w:spacing w:line="269" w:lineRule="auto"/>
              <w:rPr>
                <w:rFonts w:ascii="David" w:eastAsia="Calibri" w:hAnsi="David"/>
                <w:sz w:val="22"/>
                <w:szCs w:val="22"/>
                <w:rtl/>
              </w:rPr>
            </w:pPr>
            <w:r w:rsidRPr="00505AD9">
              <w:rPr>
                <w:rFonts w:ascii="David" w:eastAsia="Calibri" w:hAnsi="David"/>
                <w:b/>
                <w:sz w:val="22"/>
                <w:szCs w:val="22"/>
                <w:rtl/>
              </w:rPr>
              <w:t>ירושלים</w:t>
            </w:r>
          </w:p>
        </w:tc>
        <w:tc>
          <w:tcPr>
            <w:tcW w:w="857" w:type="pct"/>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עיריות חיפה</w:t>
            </w:r>
            <w:r w:rsidRPr="00505AD9">
              <w:rPr>
                <w:rFonts w:ascii="David" w:eastAsia="Calibri" w:hAnsi="David" w:hint="cs"/>
                <w:b/>
                <w:sz w:val="22"/>
                <w:szCs w:val="22"/>
                <w:rtl/>
              </w:rPr>
              <w:t>,</w:t>
            </w:r>
            <w:r w:rsidRPr="00505AD9">
              <w:rPr>
                <w:rFonts w:ascii="David" w:eastAsia="Calibri" w:hAnsi="David"/>
                <w:b/>
                <w:sz w:val="22"/>
                <w:szCs w:val="22"/>
                <w:rtl/>
              </w:rPr>
              <w:t xml:space="preserve"> טבריה,</w:t>
            </w:r>
          </w:p>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ירושלים</w:t>
            </w:r>
          </w:p>
        </w:tc>
        <w:tc>
          <w:tcPr>
            <w:tcW w:w="688" w:type="pct"/>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p>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25 מתקני אירוח</w:t>
            </w:r>
          </w:p>
        </w:tc>
      </w:tr>
      <w:tr w:rsidR="00505AD9" w:rsidRPr="00505AD9" w:rsidTr="00505AD9">
        <w:trPr>
          <w:trHeight w:val="1789"/>
          <w:jc w:val="center"/>
        </w:trPr>
        <w:tc>
          <w:tcPr>
            <w:tcW w:w="1206" w:type="pct"/>
            <w:vMerge w:val="restart"/>
            <w:shd w:val="clear" w:color="auto" w:fill="DBE5F1"/>
            <w:vAlign w:val="center"/>
          </w:tcPr>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lastRenderedPageBreak/>
              <w:t>המועצה</w:t>
            </w:r>
            <w:r w:rsidRPr="00505AD9">
              <w:rPr>
                <w:rFonts w:ascii="David" w:eastAsia="Calibri" w:hAnsi="David" w:hint="cs"/>
                <w:b/>
                <w:bCs/>
                <w:sz w:val="22"/>
                <w:szCs w:val="22"/>
                <w:rtl/>
              </w:rPr>
              <w:t xml:space="preserve"> </w:t>
            </w:r>
            <w:r w:rsidRPr="00505AD9">
              <w:rPr>
                <w:rFonts w:ascii="David" w:eastAsia="Calibri" w:hAnsi="David"/>
                <w:b/>
                <w:bCs/>
                <w:sz w:val="22"/>
                <w:szCs w:val="22"/>
                <w:rtl/>
              </w:rPr>
              <w:t>האזורית הגליל העליון</w:t>
            </w:r>
          </w:p>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sz w:val="22"/>
                <w:szCs w:val="22"/>
                <w:rtl/>
              </w:rPr>
              <w:t>(דפנה, מעיין ברוך, כפר גלעדי, משגב עם, מנרה, יפתח, מלכי</w:t>
            </w:r>
            <w:r w:rsidRPr="00505AD9">
              <w:rPr>
                <w:rFonts w:ascii="David" w:eastAsia="Calibri" w:hAnsi="David" w:hint="cs"/>
                <w:sz w:val="22"/>
                <w:szCs w:val="22"/>
                <w:rtl/>
              </w:rPr>
              <w:t>י</w:t>
            </w:r>
            <w:r w:rsidRPr="00505AD9">
              <w:rPr>
                <w:rFonts w:ascii="David" w:eastAsia="Calibri" w:hAnsi="David"/>
                <w:sz w:val="22"/>
                <w:szCs w:val="22"/>
                <w:rtl/>
              </w:rPr>
              <w:t>ה, יראון וברעם)</w:t>
            </w:r>
          </w:p>
          <w:p w:rsidR="00505AD9" w:rsidRPr="00505AD9" w:rsidRDefault="00505AD9" w:rsidP="00505AD9">
            <w:pPr>
              <w:spacing w:line="269" w:lineRule="auto"/>
              <w:jc w:val="left"/>
              <w:rPr>
                <w:rFonts w:ascii="David" w:eastAsia="Calibri" w:hAnsi="David"/>
                <w:b/>
                <w:bCs/>
                <w:sz w:val="22"/>
                <w:szCs w:val="22"/>
                <w:rtl/>
              </w:rPr>
            </w:pPr>
          </w:p>
          <w:p w:rsidR="00505AD9" w:rsidRPr="00505AD9" w:rsidRDefault="00505AD9" w:rsidP="00505AD9">
            <w:pPr>
              <w:spacing w:line="269" w:lineRule="auto"/>
              <w:jc w:val="left"/>
              <w:rPr>
                <w:rFonts w:ascii="David" w:eastAsia="Calibri" w:hAnsi="David"/>
                <w:b/>
                <w:bCs/>
                <w:sz w:val="22"/>
                <w:szCs w:val="22"/>
                <w:rtl/>
              </w:rPr>
            </w:pPr>
          </w:p>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sz w:val="22"/>
                <w:szCs w:val="22"/>
                <w:rtl/>
              </w:rPr>
              <w:t>(שניר, דן, הגושרים, סאסא, וצבעון)</w:t>
            </w:r>
          </w:p>
        </w:tc>
        <w:tc>
          <w:tcPr>
            <w:tcW w:w="611" w:type="pct"/>
            <w:tcBorders>
              <w:bottom w:val="single" w:sz="4" w:space="0" w:color="auto"/>
            </w:tcBorders>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0 - 2</w:t>
            </w:r>
          </w:p>
        </w:tc>
        <w:tc>
          <w:tcPr>
            <w:tcW w:w="770" w:type="pct"/>
            <w:tcBorders>
              <w:bottom w:val="single" w:sz="4" w:space="0" w:color="auto"/>
            </w:tcBorders>
            <w:shd w:val="clear" w:color="auto" w:fill="FFFFFF"/>
            <w:vAlign w:val="center"/>
          </w:tcPr>
          <w:p w:rsidR="00505AD9" w:rsidRPr="00505AD9" w:rsidRDefault="00505AD9" w:rsidP="00505AD9">
            <w:pPr>
              <w:spacing w:line="269" w:lineRule="auto"/>
              <w:jc w:val="center"/>
              <w:rPr>
                <w:rFonts w:ascii="David" w:eastAsia="Calibri" w:hAnsi="David"/>
                <w:b/>
                <w:sz w:val="22"/>
                <w:szCs w:val="22"/>
                <w:rtl/>
              </w:rPr>
            </w:pPr>
            <w:r w:rsidRPr="00505AD9">
              <w:rPr>
                <w:rFonts w:ascii="David" w:eastAsia="Calibri" w:hAnsi="David"/>
                <w:b/>
                <w:sz w:val="22"/>
                <w:szCs w:val="22"/>
                <w:rtl/>
              </w:rPr>
              <w:t>16.10.23*</w:t>
            </w:r>
          </w:p>
        </w:tc>
        <w:tc>
          <w:tcPr>
            <w:tcW w:w="868" w:type="pct"/>
            <w:vMerge w:val="restart"/>
            <w:shd w:val="clear" w:color="auto" w:fill="FFFFFF"/>
            <w:vAlign w:val="center"/>
          </w:tcPr>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sz w:val="22"/>
                <w:szCs w:val="22"/>
                <w:rtl/>
              </w:rPr>
              <w:t>עיריות:</w:t>
            </w:r>
            <w:r w:rsidRPr="00505AD9">
              <w:rPr>
                <w:rFonts w:ascii="David" w:eastAsia="Calibri" w:hAnsi="David" w:hint="cs"/>
                <w:sz w:val="22"/>
                <w:szCs w:val="22"/>
                <w:rtl/>
              </w:rPr>
              <w:t xml:space="preserve"> </w:t>
            </w:r>
            <w:r w:rsidRPr="00505AD9">
              <w:rPr>
                <w:rFonts w:ascii="David" w:eastAsia="Calibri" w:hAnsi="David"/>
                <w:sz w:val="22"/>
                <w:szCs w:val="22"/>
                <w:rtl/>
              </w:rPr>
              <w:t>נס ציונה, ראשון לציון</w:t>
            </w:r>
            <w:r w:rsidRPr="00505AD9">
              <w:rPr>
                <w:rFonts w:ascii="David" w:eastAsia="Calibri" w:hAnsi="David" w:hint="cs"/>
                <w:sz w:val="22"/>
                <w:szCs w:val="22"/>
                <w:rtl/>
              </w:rPr>
              <w:t>,</w:t>
            </w:r>
            <w:r w:rsidRPr="00505AD9">
              <w:rPr>
                <w:rFonts w:ascii="David" w:eastAsia="Calibri" w:hAnsi="David"/>
                <w:sz w:val="22"/>
                <w:szCs w:val="22"/>
                <w:rtl/>
              </w:rPr>
              <w:t xml:space="preserve"> רחובות</w:t>
            </w:r>
            <w:r w:rsidRPr="00505AD9">
              <w:rPr>
                <w:rFonts w:ascii="David" w:eastAsia="Calibri" w:hAnsi="David" w:hint="cs"/>
                <w:sz w:val="22"/>
                <w:szCs w:val="22"/>
                <w:rtl/>
              </w:rPr>
              <w:t>;</w:t>
            </w:r>
          </w:p>
          <w:p w:rsidR="00505AD9" w:rsidRPr="00505AD9" w:rsidRDefault="00505AD9" w:rsidP="00505AD9">
            <w:pPr>
              <w:spacing w:line="269" w:lineRule="auto"/>
              <w:jc w:val="left"/>
              <w:rPr>
                <w:rFonts w:ascii="David" w:eastAsia="Calibri" w:hAnsi="David"/>
                <w:sz w:val="22"/>
                <w:szCs w:val="22"/>
                <w:rtl/>
              </w:rPr>
            </w:pPr>
          </w:p>
          <w:p w:rsidR="00505AD9" w:rsidRPr="00A55B29" w:rsidRDefault="00505AD9" w:rsidP="00A55B29">
            <w:pPr>
              <w:spacing w:line="269" w:lineRule="auto"/>
              <w:jc w:val="left"/>
              <w:rPr>
                <w:rFonts w:ascii="David" w:eastAsia="Calibri" w:hAnsi="David"/>
                <w:sz w:val="22"/>
                <w:szCs w:val="22"/>
                <w:rtl/>
              </w:rPr>
            </w:pPr>
            <w:r w:rsidRPr="00505AD9">
              <w:rPr>
                <w:rFonts w:ascii="David" w:eastAsia="Calibri" w:hAnsi="David" w:hint="cs"/>
                <w:sz w:val="22"/>
                <w:szCs w:val="22"/>
                <w:rtl/>
              </w:rPr>
              <w:t>מועצות אזוריות:</w:t>
            </w:r>
            <w:r w:rsidRPr="00505AD9">
              <w:rPr>
                <w:rFonts w:ascii="David" w:eastAsia="Calibri" w:hAnsi="David"/>
                <w:sz w:val="22"/>
                <w:szCs w:val="22"/>
                <w:rtl/>
              </w:rPr>
              <w:t xml:space="preserve"> מגידו, עמק הירדן, עמק יזרעאל, עמק </w:t>
            </w:r>
            <w:r w:rsidRPr="00505AD9">
              <w:rPr>
                <w:rFonts w:ascii="David" w:eastAsia="Calibri" w:hAnsi="David" w:hint="cs"/>
                <w:sz w:val="22"/>
                <w:szCs w:val="22"/>
                <w:rtl/>
              </w:rPr>
              <w:t>ה</w:t>
            </w:r>
            <w:r w:rsidRPr="00505AD9">
              <w:rPr>
                <w:rFonts w:ascii="David" w:eastAsia="Calibri" w:hAnsi="David"/>
                <w:sz w:val="22"/>
                <w:szCs w:val="22"/>
                <w:rtl/>
              </w:rPr>
              <w:t>מעיינות</w:t>
            </w:r>
          </w:p>
        </w:tc>
        <w:tc>
          <w:tcPr>
            <w:tcW w:w="857" w:type="pct"/>
            <w:vMerge w:val="restart"/>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עיריות</w:t>
            </w:r>
            <w:r w:rsidRPr="00505AD9">
              <w:rPr>
                <w:rFonts w:ascii="David" w:eastAsia="Calibri" w:hAnsi="David" w:hint="cs"/>
                <w:b/>
                <w:sz w:val="22"/>
                <w:szCs w:val="22"/>
                <w:rtl/>
              </w:rPr>
              <w:t>:</w:t>
            </w:r>
            <w:r w:rsidRPr="00505AD9">
              <w:rPr>
                <w:rFonts w:ascii="David" w:eastAsia="Calibri" w:hAnsi="David"/>
                <w:b/>
                <w:sz w:val="22"/>
                <w:szCs w:val="22"/>
                <w:rtl/>
              </w:rPr>
              <w:t xml:space="preserve"> טבריה</w:t>
            </w:r>
            <w:r w:rsidRPr="00505AD9">
              <w:rPr>
                <w:rFonts w:ascii="David" w:eastAsia="Calibri" w:hAnsi="David" w:hint="cs"/>
                <w:b/>
                <w:sz w:val="22"/>
                <w:szCs w:val="22"/>
                <w:rtl/>
              </w:rPr>
              <w:t>,</w:t>
            </w:r>
            <w:r w:rsidRPr="00505AD9">
              <w:rPr>
                <w:rFonts w:ascii="David" w:eastAsia="Calibri" w:hAnsi="David"/>
                <w:b/>
                <w:sz w:val="22"/>
                <w:szCs w:val="22"/>
                <w:rtl/>
              </w:rPr>
              <w:t xml:space="preserve"> חיפה;</w:t>
            </w:r>
          </w:p>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מועצות</w:t>
            </w:r>
            <w:r w:rsidRPr="00505AD9">
              <w:rPr>
                <w:rFonts w:ascii="David" w:eastAsia="Calibri" w:hAnsi="David" w:hint="cs"/>
                <w:b/>
                <w:sz w:val="22"/>
                <w:szCs w:val="22"/>
                <w:rtl/>
              </w:rPr>
              <w:t xml:space="preserve"> </w:t>
            </w:r>
            <w:r w:rsidRPr="00505AD9">
              <w:rPr>
                <w:rFonts w:ascii="David" w:eastAsia="Calibri" w:hAnsi="David"/>
                <w:b/>
                <w:sz w:val="22"/>
                <w:szCs w:val="22"/>
                <w:rtl/>
              </w:rPr>
              <w:t>אזוריות</w:t>
            </w:r>
            <w:r w:rsidRPr="00505AD9">
              <w:rPr>
                <w:rFonts w:ascii="David" w:eastAsia="Calibri" w:hAnsi="David" w:hint="cs"/>
                <w:b/>
                <w:sz w:val="22"/>
                <w:szCs w:val="22"/>
                <w:rtl/>
              </w:rPr>
              <w:t>:</w:t>
            </w:r>
            <w:r w:rsidRPr="00505AD9">
              <w:rPr>
                <w:rFonts w:ascii="David" w:eastAsia="Calibri" w:hAnsi="David"/>
                <w:b/>
                <w:sz w:val="22"/>
                <w:szCs w:val="22"/>
                <w:rtl/>
              </w:rPr>
              <w:t xml:space="preserve"> מגילות</w:t>
            </w:r>
            <w:r w:rsidRPr="00505AD9">
              <w:rPr>
                <w:rFonts w:ascii="David" w:eastAsia="Calibri" w:hAnsi="David" w:hint="cs"/>
                <w:b/>
                <w:sz w:val="22"/>
                <w:szCs w:val="22"/>
                <w:rtl/>
              </w:rPr>
              <w:t>,</w:t>
            </w:r>
            <w:r w:rsidRPr="00505AD9">
              <w:rPr>
                <w:rFonts w:ascii="David" w:eastAsia="Calibri" w:hAnsi="David"/>
                <w:b/>
                <w:sz w:val="22"/>
                <w:szCs w:val="22"/>
                <w:rtl/>
              </w:rPr>
              <w:t xml:space="preserve"> עמק הירדן</w:t>
            </w:r>
          </w:p>
          <w:p w:rsidR="00505AD9" w:rsidRPr="00505AD9" w:rsidRDefault="00505AD9" w:rsidP="00505AD9">
            <w:pPr>
              <w:spacing w:line="269" w:lineRule="auto"/>
              <w:jc w:val="left"/>
              <w:rPr>
                <w:rFonts w:ascii="David" w:eastAsia="Calibri" w:hAnsi="David"/>
                <w:b/>
                <w:sz w:val="22"/>
                <w:szCs w:val="22"/>
                <w:rtl/>
              </w:rPr>
            </w:pPr>
          </w:p>
        </w:tc>
        <w:tc>
          <w:tcPr>
            <w:tcW w:w="688" w:type="pct"/>
            <w:vMerge w:val="restart"/>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 xml:space="preserve">כ-20 מתקני אירוח </w:t>
            </w:r>
          </w:p>
          <w:p w:rsidR="00505AD9" w:rsidRPr="00505AD9" w:rsidRDefault="00505AD9" w:rsidP="00505AD9">
            <w:pPr>
              <w:spacing w:line="269" w:lineRule="auto"/>
              <w:jc w:val="left"/>
              <w:rPr>
                <w:rFonts w:ascii="David" w:eastAsia="Calibri" w:hAnsi="David"/>
                <w:b/>
                <w:sz w:val="22"/>
                <w:szCs w:val="22"/>
                <w:rtl/>
              </w:rPr>
            </w:pPr>
          </w:p>
        </w:tc>
      </w:tr>
      <w:tr w:rsidR="00505AD9" w:rsidRPr="00505AD9" w:rsidTr="00A55B29">
        <w:trPr>
          <w:trHeight w:val="783"/>
          <w:jc w:val="center"/>
        </w:trPr>
        <w:tc>
          <w:tcPr>
            <w:tcW w:w="1206" w:type="pct"/>
            <w:vMerge/>
            <w:shd w:val="clear" w:color="auto" w:fill="DBE5F1"/>
            <w:vAlign w:val="center"/>
          </w:tcPr>
          <w:p w:rsidR="00505AD9" w:rsidRPr="00505AD9" w:rsidRDefault="00505AD9" w:rsidP="00505AD9">
            <w:pPr>
              <w:spacing w:line="269" w:lineRule="auto"/>
              <w:rPr>
                <w:rFonts w:ascii="David" w:eastAsia="Calibri" w:hAnsi="David"/>
                <w:b/>
                <w:bCs/>
                <w:sz w:val="22"/>
                <w:szCs w:val="22"/>
                <w:rtl/>
              </w:rPr>
            </w:pPr>
          </w:p>
        </w:tc>
        <w:tc>
          <w:tcPr>
            <w:tcW w:w="611" w:type="pct"/>
            <w:tcBorders>
              <w:top w:val="single" w:sz="4" w:space="0" w:color="auto"/>
              <w:bottom w:val="single" w:sz="12" w:space="0" w:color="auto"/>
            </w:tcBorders>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2 - 3</w:t>
            </w:r>
          </w:p>
        </w:tc>
        <w:tc>
          <w:tcPr>
            <w:tcW w:w="770" w:type="pct"/>
            <w:tcBorders>
              <w:top w:val="single" w:sz="4" w:space="0" w:color="auto"/>
              <w:bottom w:val="single" w:sz="12" w:space="0" w:color="auto"/>
            </w:tcBorders>
            <w:shd w:val="clear" w:color="auto" w:fill="FFFFFF"/>
            <w:vAlign w:val="center"/>
          </w:tcPr>
          <w:p w:rsidR="00505AD9" w:rsidRPr="00505AD9" w:rsidRDefault="00505AD9" w:rsidP="00505AD9">
            <w:pPr>
              <w:spacing w:line="269" w:lineRule="auto"/>
              <w:jc w:val="center"/>
              <w:rPr>
                <w:rFonts w:ascii="David" w:eastAsia="Calibri" w:hAnsi="David"/>
                <w:b/>
                <w:sz w:val="22"/>
                <w:szCs w:val="22"/>
                <w:rtl/>
              </w:rPr>
            </w:pPr>
            <w:r w:rsidRPr="00505AD9">
              <w:rPr>
                <w:rFonts w:ascii="David" w:eastAsia="Calibri" w:hAnsi="David"/>
                <w:b/>
                <w:sz w:val="22"/>
                <w:szCs w:val="22"/>
                <w:rtl/>
              </w:rPr>
              <w:t>22.10.23</w:t>
            </w:r>
            <w:r w:rsidRPr="00505AD9">
              <w:rPr>
                <w:rFonts w:ascii="David" w:eastAsia="Calibri" w:hAnsi="David"/>
                <w:sz w:val="22"/>
                <w:szCs w:val="22"/>
                <w:rtl/>
              </w:rPr>
              <w:t>**</w:t>
            </w:r>
          </w:p>
        </w:tc>
        <w:tc>
          <w:tcPr>
            <w:tcW w:w="868" w:type="pct"/>
            <w:vMerge/>
            <w:shd w:val="clear" w:color="auto" w:fill="FFFFFF"/>
            <w:vAlign w:val="center"/>
          </w:tcPr>
          <w:p w:rsidR="00505AD9" w:rsidRPr="00505AD9" w:rsidRDefault="00505AD9" w:rsidP="00505AD9">
            <w:pPr>
              <w:spacing w:line="269" w:lineRule="auto"/>
              <w:jc w:val="left"/>
              <w:rPr>
                <w:rFonts w:ascii="David" w:eastAsia="Calibri" w:hAnsi="David"/>
                <w:sz w:val="22"/>
                <w:szCs w:val="22"/>
                <w:rtl/>
              </w:rPr>
            </w:pPr>
          </w:p>
        </w:tc>
        <w:tc>
          <w:tcPr>
            <w:tcW w:w="857" w:type="pct"/>
            <w:vMerge/>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p>
        </w:tc>
        <w:tc>
          <w:tcPr>
            <w:tcW w:w="688" w:type="pct"/>
            <w:vMerge/>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p>
        </w:tc>
      </w:tr>
      <w:tr w:rsidR="00505AD9" w:rsidRPr="00505AD9" w:rsidTr="00505AD9">
        <w:trPr>
          <w:trHeight w:val="1635"/>
          <w:jc w:val="center"/>
        </w:trPr>
        <w:tc>
          <w:tcPr>
            <w:tcW w:w="1206" w:type="pct"/>
            <w:vMerge w:val="restart"/>
            <w:shd w:val="clear" w:color="auto" w:fill="DBE5F1"/>
            <w:vAlign w:val="center"/>
          </w:tcPr>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t>המועצה האזורית מבואות החרמון</w:t>
            </w:r>
          </w:p>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sz w:val="22"/>
                <w:szCs w:val="22"/>
                <w:rtl/>
              </w:rPr>
              <w:t>(מרגליות, כפר יובל, ודישון)</w:t>
            </w:r>
          </w:p>
          <w:p w:rsidR="00505AD9" w:rsidRPr="00505AD9" w:rsidRDefault="00505AD9" w:rsidP="00505AD9">
            <w:pPr>
              <w:spacing w:line="269" w:lineRule="auto"/>
              <w:jc w:val="left"/>
              <w:rPr>
                <w:rFonts w:ascii="David" w:eastAsia="Calibri" w:hAnsi="David"/>
                <w:b/>
                <w:bCs/>
                <w:sz w:val="22"/>
                <w:szCs w:val="22"/>
                <w:rtl/>
              </w:rPr>
            </w:pPr>
          </w:p>
          <w:p w:rsidR="00505AD9" w:rsidRPr="00505AD9" w:rsidRDefault="00505AD9" w:rsidP="00505AD9">
            <w:pPr>
              <w:spacing w:line="269" w:lineRule="auto"/>
              <w:jc w:val="left"/>
              <w:rPr>
                <w:rFonts w:ascii="David" w:eastAsia="Calibri" w:hAnsi="David"/>
                <w:b/>
                <w:bCs/>
                <w:sz w:val="22"/>
                <w:szCs w:val="22"/>
                <w:rtl/>
              </w:rPr>
            </w:pPr>
          </w:p>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sz w:val="22"/>
                <w:szCs w:val="22"/>
                <w:rtl/>
              </w:rPr>
              <w:t>(בית הילל, שאר ישוב, רמות נפתלי)</w:t>
            </w:r>
          </w:p>
        </w:tc>
        <w:tc>
          <w:tcPr>
            <w:tcW w:w="611" w:type="pct"/>
            <w:tcBorders>
              <w:bottom w:val="single" w:sz="4" w:space="0" w:color="auto"/>
            </w:tcBorders>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0 - 2</w:t>
            </w:r>
          </w:p>
        </w:tc>
        <w:tc>
          <w:tcPr>
            <w:tcW w:w="770" w:type="pct"/>
            <w:tcBorders>
              <w:bottom w:val="single" w:sz="4" w:space="0" w:color="auto"/>
            </w:tcBorders>
            <w:shd w:val="clear" w:color="auto" w:fill="FFFFFF"/>
            <w:vAlign w:val="center"/>
          </w:tcPr>
          <w:p w:rsidR="00505AD9" w:rsidRPr="00505AD9" w:rsidRDefault="00505AD9" w:rsidP="00505AD9">
            <w:pPr>
              <w:spacing w:line="269" w:lineRule="auto"/>
              <w:jc w:val="center"/>
              <w:rPr>
                <w:rFonts w:ascii="David" w:eastAsia="Calibri" w:hAnsi="David"/>
                <w:b/>
                <w:sz w:val="22"/>
                <w:szCs w:val="22"/>
                <w:rtl/>
              </w:rPr>
            </w:pPr>
            <w:r w:rsidRPr="00505AD9">
              <w:rPr>
                <w:rFonts w:ascii="David" w:eastAsia="Calibri" w:hAnsi="David"/>
                <w:b/>
                <w:sz w:val="22"/>
                <w:szCs w:val="22"/>
                <w:rtl/>
              </w:rPr>
              <w:t>16.10.23*</w:t>
            </w:r>
          </w:p>
        </w:tc>
        <w:tc>
          <w:tcPr>
            <w:tcW w:w="868" w:type="pct"/>
            <w:vMerge w:val="restart"/>
            <w:shd w:val="clear" w:color="auto" w:fill="FFFFFF"/>
            <w:vAlign w:val="center"/>
          </w:tcPr>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hint="cs"/>
                <w:sz w:val="22"/>
                <w:szCs w:val="22"/>
                <w:rtl/>
              </w:rPr>
              <w:t xml:space="preserve">המועצה המקומית </w:t>
            </w:r>
            <w:r w:rsidRPr="00505AD9">
              <w:rPr>
                <w:rFonts w:ascii="David" w:eastAsia="Calibri" w:hAnsi="David"/>
                <w:sz w:val="22"/>
                <w:szCs w:val="22"/>
                <w:rtl/>
              </w:rPr>
              <w:t>פרדס חנה</w:t>
            </w:r>
            <w:r w:rsidRPr="00505AD9">
              <w:rPr>
                <w:rFonts w:ascii="David" w:eastAsia="Calibri" w:hAnsi="David" w:hint="cs"/>
                <w:sz w:val="22"/>
                <w:szCs w:val="22"/>
                <w:rtl/>
              </w:rPr>
              <w:t xml:space="preserve"> - כרכור;</w:t>
            </w:r>
            <w:r w:rsidRPr="00505AD9">
              <w:rPr>
                <w:rFonts w:ascii="David" w:eastAsia="Calibri" w:hAnsi="David"/>
                <w:sz w:val="22"/>
                <w:szCs w:val="22"/>
                <w:rtl/>
              </w:rPr>
              <w:t xml:space="preserve"> </w:t>
            </w:r>
          </w:p>
          <w:p w:rsidR="00505AD9" w:rsidRPr="00505AD9" w:rsidRDefault="00505AD9" w:rsidP="00505AD9">
            <w:pPr>
              <w:spacing w:line="269" w:lineRule="auto"/>
              <w:jc w:val="left"/>
              <w:rPr>
                <w:rFonts w:ascii="David" w:eastAsia="Calibri" w:hAnsi="David"/>
                <w:sz w:val="22"/>
                <w:szCs w:val="22"/>
                <w:rtl/>
              </w:rPr>
            </w:pPr>
          </w:p>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hint="cs"/>
                <w:sz w:val="22"/>
                <w:szCs w:val="22"/>
                <w:rtl/>
              </w:rPr>
              <w:t xml:space="preserve">עיריית </w:t>
            </w:r>
            <w:r w:rsidRPr="00505AD9">
              <w:rPr>
                <w:rFonts w:ascii="David" w:eastAsia="Calibri" w:hAnsi="David"/>
                <w:sz w:val="22"/>
                <w:szCs w:val="22"/>
                <w:rtl/>
              </w:rPr>
              <w:t>חדרה</w:t>
            </w:r>
            <w:r w:rsidRPr="00505AD9">
              <w:rPr>
                <w:rFonts w:ascii="David" w:eastAsia="Calibri" w:hAnsi="David" w:hint="cs"/>
                <w:sz w:val="22"/>
                <w:szCs w:val="22"/>
                <w:rtl/>
              </w:rPr>
              <w:t>;</w:t>
            </w:r>
            <w:r w:rsidRPr="00505AD9">
              <w:rPr>
                <w:rFonts w:ascii="David" w:eastAsia="Calibri" w:hAnsi="David"/>
                <w:sz w:val="22"/>
                <w:szCs w:val="22"/>
                <w:rtl/>
              </w:rPr>
              <w:t xml:space="preserve"> </w:t>
            </w:r>
          </w:p>
          <w:p w:rsidR="00505AD9" w:rsidRPr="00505AD9" w:rsidRDefault="00505AD9" w:rsidP="00505AD9">
            <w:pPr>
              <w:spacing w:line="269" w:lineRule="auto"/>
              <w:jc w:val="left"/>
              <w:rPr>
                <w:rFonts w:ascii="David" w:eastAsia="Calibri" w:hAnsi="David"/>
                <w:sz w:val="22"/>
                <w:szCs w:val="22"/>
                <w:rtl/>
              </w:rPr>
            </w:pPr>
          </w:p>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hint="cs"/>
                <w:sz w:val="22"/>
                <w:szCs w:val="22"/>
                <w:rtl/>
              </w:rPr>
              <w:t>מועצות אזוריות:</w:t>
            </w:r>
            <w:r w:rsidRPr="00505AD9">
              <w:rPr>
                <w:rFonts w:ascii="David" w:eastAsia="Calibri" w:hAnsi="David"/>
                <w:sz w:val="22"/>
                <w:szCs w:val="22"/>
                <w:rtl/>
              </w:rPr>
              <w:t xml:space="preserve"> מנשה</w:t>
            </w:r>
            <w:r w:rsidRPr="00505AD9">
              <w:rPr>
                <w:rFonts w:ascii="David" w:eastAsia="Calibri" w:hAnsi="David" w:hint="cs"/>
                <w:sz w:val="22"/>
                <w:szCs w:val="22"/>
                <w:rtl/>
              </w:rPr>
              <w:t>,</w:t>
            </w:r>
            <w:r w:rsidRPr="00505AD9">
              <w:rPr>
                <w:rFonts w:ascii="David" w:eastAsia="Calibri" w:hAnsi="David"/>
                <w:sz w:val="22"/>
                <w:szCs w:val="22"/>
                <w:rtl/>
              </w:rPr>
              <w:t xml:space="preserve"> חוף הכרמל</w:t>
            </w:r>
          </w:p>
        </w:tc>
        <w:tc>
          <w:tcPr>
            <w:tcW w:w="857" w:type="pct"/>
            <w:vMerge w:val="restart"/>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עיריות</w:t>
            </w:r>
            <w:r w:rsidRPr="00505AD9">
              <w:rPr>
                <w:rFonts w:ascii="David" w:eastAsia="Calibri" w:hAnsi="David" w:hint="cs"/>
                <w:b/>
                <w:sz w:val="22"/>
                <w:szCs w:val="22"/>
                <w:rtl/>
              </w:rPr>
              <w:t>:</w:t>
            </w:r>
            <w:r w:rsidRPr="00505AD9">
              <w:rPr>
                <w:rFonts w:ascii="David" w:eastAsia="Calibri" w:hAnsi="David"/>
                <w:b/>
                <w:sz w:val="22"/>
                <w:szCs w:val="22"/>
                <w:rtl/>
              </w:rPr>
              <w:t xml:space="preserve"> טבריה</w:t>
            </w:r>
            <w:r w:rsidRPr="00505AD9">
              <w:rPr>
                <w:rFonts w:ascii="David" w:eastAsia="Calibri" w:hAnsi="David" w:hint="cs"/>
                <w:b/>
                <w:sz w:val="22"/>
                <w:szCs w:val="22"/>
                <w:rtl/>
              </w:rPr>
              <w:t>,</w:t>
            </w:r>
            <w:r w:rsidRPr="00505AD9">
              <w:rPr>
                <w:rFonts w:ascii="David" w:eastAsia="Calibri" w:hAnsi="David"/>
                <w:b/>
                <w:sz w:val="22"/>
                <w:szCs w:val="22"/>
                <w:rtl/>
              </w:rPr>
              <w:t xml:space="preserve"> צפת;</w:t>
            </w:r>
          </w:p>
          <w:p w:rsidR="00505AD9" w:rsidRPr="00505AD9" w:rsidRDefault="00505AD9" w:rsidP="00505AD9">
            <w:pPr>
              <w:spacing w:line="269" w:lineRule="auto"/>
              <w:jc w:val="left"/>
              <w:rPr>
                <w:rFonts w:ascii="David" w:eastAsia="Calibri" w:hAnsi="David"/>
                <w:b/>
                <w:sz w:val="22"/>
                <w:szCs w:val="22"/>
                <w:rtl/>
              </w:rPr>
            </w:pPr>
          </w:p>
          <w:p w:rsidR="00505AD9" w:rsidRPr="00505AD9" w:rsidRDefault="00505AD9" w:rsidP="00A55B29">
            <w:pPr>
              <w:spacing w:line="269" w:lineRule="auto"/>
              <w:jc w:val="left"/>
              <w:rPr>
                <w:rFonts w:ascii="David" w:eastAsia="Calibri" w:hAnsi="David"/>
                <w:b/>
                <w:sz w:val="22"/>
                <w:szCs w:val="22"/>
                <w:rtl/>
              </w:rPr>
            </w:pPr>
            <w:r w:rsidRPr="00505AD9">
              <w:rPr>
                <w:rFonts w:ascii="David" w:eastAsia="Calibri" w:hAnsi="David"/>
                <w:b/>
                <w:sz w:val="22"/>
                <w:szCs w:val="22"/>
                <w:rtl/>
              </w:rPr>
              <w:t>מועצות אזוריות</w:t>
            </w:r>
            <w:r w:rsidRPr="00505AD9">
              <w:rPr>
                <w:rFonts w:ascii="David" w:eastAsia="Calibri" w:hAnsi="David" w:hint="cs"/>
                <w:b/>
                <w:sz w:val="22"/>
                <w:szCs w:val="22"/>
                <w:rtl/>
              </w:rPr>
              <w:t>:</w:t>
            </w:r>
            <w:r w:rsidRPr="00505AD9">
              <w:rPr>
                <w:rFonts w:ascii="David" w:eastAsia="Calibri" w:hAnsi="David"/>
                <w:b/>
                <w:sz w:val="22"/>
                <w:szCs w:val="22"/>
                <w:rtl/>
              </w:rPr>
              <w:t xml:space="preserve"> עמק הירדן</w:t>
            </w:r>
            <w:r w:rsidRPr="00505AD9">
              <w:rPr>
                <w:rFonts w:ascii="David" w:eastAsia="Calibri" w:hAnsi="David" w:hint="cs"/>
                <w:b/>
                <w:sz w:val="22"/>
                <w:szCs w:val="22"/>
                <w:rtl/>
              </w:rPr>
              <w:t>,</w:t>
            </w:r>
            <w:r w:rsidRPr="00505AD9">
              <w:rPr>
                <w:rFonts w:ascii="David" w:eastAsia="Calibri" w:hAnsi="David"/>
                <w:b/>
                <w:sz w:val="22"/>
                <w:szCs w:val="22"/>
                <w:rtl/>
              </w:rPr>
              <w:t xml:space="preserve"> הגליל התחתון</w:t>
            </w:r>
            <w:r w:rsidRPr="00505AD9">
              <w:rPr>
                <w:rFonts w:ascii="David" w:eastAsia="Calibri" w:hAnsi="David" w:hint="cs"/>
                <w:b/>
                <w:sz w:val="22"/>
                <w:szCs w:val="22"/>
                <w:rtl/>
              </w:rPr>
              <w:t>,</w:t>
            </w:r>
            <w:r w:rsidRPr="00505AD9">
              <w:rPr>
                <w:rFonts w:ascii="David" w:eastAsia="Calibri" w:hAnsi="David"/>
                <w:b/>
                <w:sz w:val="22"/>
                <w:szCs w:val="22"/>
                <w:rtl/>
              </w:rPr>
              <w:t xml:space="preserve"> עמק יזרעא</w:t>
            </w:r>
            <w:r w:rsidRPr="00505AD9">
              <w:rPr>
                <w:rFonts w:ascii="David" w:eastAsia="Calibri" w:hAnsi="David" w:hint="cs"/>
                <w:b/>
                <w:sz w:val="22"/>
                <w:szCs w:val="22"/>
                <w:rtl/>
              </w:rPr>
              <w:t>ל</w:t>
            </w:r>
          </w:p>
        </w:tc>
        <w:tc>
          <w:tcPr>
            <w:tcW w:w="688" w:type="pct"/>
            <w:vMerge w:val="restart"/>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10 אתרים</w:t>
            </w:r>
          </w:p>
          <w:p w:rsidR="00505AD9" w:rsidRPr="00505AD9" w:rsidRDefault="00505AD9" w:rsidP="00505AD9">
            <w:pPr>
              <w:spacing w:line="269" w:lineRule="auto"/>
              <w:jc w:val="left"/>
              <w:rPr>
                <w:rFonts w:ascii="David" w:eastAsia="Calibri" w:hAnsi="David"/>
                <w:b/>
                <w:sz w:val="22"/>
                <w:szCs w:val="22"/>
                <w:rtl/>
              </w:rPr>
            </w:pPr>
          </w:p>
        </w:tc>
      </w:tr>
      <w:tr w:rsidR="00505AD9" w:rsidRPr="00505AD9" w:rsidTr="00A55B29">
        <w:trPr>
          <w:trHeight w:val="591"/>
          <w:jc w:val="center"/>
        </w:trPr>
        <w:tc>
          <w:tcPr>
            <w:tcW w:w="1206" w:type="pct"/>
            <w:vMerge/>
            <w:shd w:val="clear" w:color="auto" w:fill="DBE5F1"/>
            <w:vAlign w:val="center"/>
          </w:tcPr>
          <w:p w:rsidR="00505AD9" w:rsidRPr="00505AD9" w:rsidRDefault="00505AD9" w:rsidP="00505AD9">
            <w:pPr>
              <w:spacing w:line="269" w:lineRule="auto"/>
              <w:rPr>
                <w:rFonts w:ascii="David" w:eastAsia="Calibri" w:hAnsi="David"/>
                <w:b/>
                <w:bCs/>
                <w:sz w:val="22"/>
                <w:szCs w:val="22"/>
                <w:rtl/>
              </w:rPr>
            </w:pPr>
          </w:p>
        </w:tc>
        <w:tc>
          <w:tcPr>
            <w:tcW w:w="611" w:type="pct"/>
            <w:tcBorders>
              <w:top w:val="single" w:sz="4" w:space="0" w:color="auto"/>
              <w:bottom w:val="single" w:sz="12" w:space="0" w:color="auto"/>
            </w:tcBorders>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2 - 3</w:t>
            </w:r>
          </w:p>
        </w:tc>
        <w:tc>
          <w:tcPr>
            <w:tcW w:w="770" w:type="pct"/>
            <w:tcBorders>
              <w:top w:val="single" w:sz="4" w:space="0" w:color="auto"/>
              <w:bottom w:val="single" w:sz="12" w:space="0" w:color="auto"/>
            </w:tcBorders>
            <w:shd w:val="clear" w:color="auto" w:fill="FFFFFF"/>
            <w:vAlign w:val="center"/>
          </w:tcPr>
          <w:p w:rsidR="00505AD9" w:rsidRPr="00505AD9" w:rsidRDefault="00505AD9" w:rsidP="00505AD9">
            <w:pPr>
              <w:spacing w:line="269" w:lineRule="auto"/>
              <w:jc w:val="center"/>
              <w:rPr>
                <w:rFonts w:ascii="David" w:eastAsia="Calibri" w:hAnsi="David"/>
                <w:b/>
                <w:sz w:val="22"/>
                <w:szCs w:val="22"/>
                <w:rtl/>
              </w:rPr>
            </w:pPr>
            <w:r w:rsidRPr="00505AD9">
              <w:rPr>
                <w:rFonts w:ascii="David" w:eastAsia="Calibri" w:hAnsi="David"/>
                <w:b/>
                <w:sz w:val="22"/>
                <w:szCs w:val="22"/>
                <w:rtl/>
              </w:rPr>
              <w:t>22.10.23</w:t>
            </w:r>
            <w:r w:rsidRPr="00505AD9">
              <w:rPr>
                <w:rFonts w:ascii="David" w:eastAsia="Calibri" w:hAnsi="David"/>
                <w:sz w:val="22"/>
                <w:szCs w:val="22"/>
                <w:rtl/>
              </w:rPr>
              <w:t>**</w:t>
            </w:r>
          </w:p>
        </w:tc>
        <w:tc>
          <w:tcPr>
            <w:tcW w:w="868" w:type="pct"/>
            <w:vMerge/>
            <w:shd w:val="clear" w:color="auto" w:fill="FFFFFF"/>
            <w:vAlign w:val="center"/>
          </w:tcPr>
          <w:p w:rsidR="00505AD9" w:rsidRPr="00505AD9" w:rsidRDefault="00505AD9" w:rsidP="00505AD9">
            <w:pPr>
              <w:spacing w:line="269" w:lineRule="auto"/>
              <w:rPr>
                <w:rFonts w:ascii="David" w:eastAsia="Calibri" w:hAnsi="David"/>
                <w:b/>
                <w:sz w:val="22"/>
                <w:szCs w:val="22"/>
                <w:rtl/>
              </w:rPr>
            </w:pPr>
          </w:p>
        </w:tc>
        <w:tc>
          <w:tcPr>
            <w:tcW w:w="857" w:type="pct"/>
            <w:vMerge/>
            <w:shd w:val="clear" w:color="auto" w:fill="FFFFFF"/>
            <w:vAlign w:val="center"/>
          </w:tcPr>
          <w:p w:rsidR="00505AD9" w:rsidRPr="00505AD9" w:rsidRDefault="00505AD9" w:rsidP="00505AD9">
            <w:pPr>
              <w:spacing w:line="269" w:lineRule="auto"/>
              <w:rPr>
                <w:rFonts w:ascii="David" w:eastAsia="Calibri" w:hAnsi="David"/>
                <w:b/>
                <w:sz w:val="22"/>
                <w:szCs w:val="22"/>
                <w:rtl/>
              </w:rPr>
            </w:pPr>
          </w:p>
        </w:tc>
        <w:tc>
          <w:tcPr>
            <w:tcW w:w="688" w:type="pct"/>
            <w:vMerge/>
            <w:shd w:val="clear" w:color="auto" w:fill="FFFFFF"/>
            <w:vAlign w:val="center"/>
          </w:tcPr>
          <w:p w:rsidR="00505AD9" w:rsidRPr="00505AD9" w:rsidRDefault="00505AD9" w:rsidP="00505AD9">
            <w:pPr>
              <w:spacing w:line="269" w:lineRule="auto"/>
              <w:rPr>
                <w:rFonts w:ascii="David" w:eastAsia="Calibri" w:hAnsi="David"/>
                <w:b/>
                <w:sz w:val="22"/>
                <w:szCs w:val="22"/>
                <w:rtl/>
              </w:rPr>
            </w:pPr>
          </w:p>
        </w:tc>
      </w:tr>
      <w:tr w:rsidR="00505AD9" w:rsidRPr="00505AD9" w:rsidTr="00505AD9">
        <w:trPr>
          <w:trHeight w:val="1966"/>
          <w:jc w:val="center"/>
        </w:trPr>
        <w:tc>
          <w:tcPr>
            <w:tcW w:w="1206" w:type="pct"/>
            <w:vMerge w:val="restart"/>
            <w:shd w:val="clear" w:color="auto" w:fill="DBE5F1"/>
            <w:vAlign w:val="center"/>
          </w:tcPr>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t>המועצה האזורית מטה אשר</w:t>
            </w:r>
          </w:p>
          <w:p w:rsidR="00505AD9" w:rsidRPr="00505AD9" w:rsidRDefault="00505AD9" w:rsidP="00505AD9">
            <w:pPr>
              <w:spacing w:line="269" w:lineRule="auto"/>
              <w:jc w:val="left"/>
              <w:rPr>
                <w:rFonts w:ascii="David" w:eastAsia="Calibri" w:hAnsi="David"/>
                <w:b/>
                <w:bCs/>
                <w:sz w:val="22"/>
                <w:szCs w:val="22"/>
                <w:rtl/>
              </w:rPr>
            </w:pPr>
          </w:p>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b/>
                <w:bCs/>
                <w:sz w:val="22"/>
                <w:szCs w:val="22"/>
                <w:rtl/>
              </w:rPr>
              <w:t>(</w:t>
            </w:r>
            <w:r w:rsidRPr="00505AD9">
              <w:rPr>
                <w:rFonts w:ascii="David" w:eastAsia="Calibri" w:hAnsi="David"/>
                <w:sz w:val="22"/>
                <w:szCs w:val="22"/>
                <w:rtl/>
              </w:rPr>
              <w:t>אדמית, חניתה, בצת, עראמשה, ראש הנקרה)</w:t>
            </w:r>
          </w:p>
          <w:p w:rsidR="00505AD9" w:rsidRPr="00505AD9" w:rsidRDefault="00505AD9" w:rsidP="00505AD9">
            <w:pPr>
              <w:spacing w:line="269" w:lineRule="auto"/>
              <w:jc w:val="left"/>
              <w:rPr>
                <w:rFonts w:ascii="David" w:eastAsia="Calibri" w:hAnsi="David"/>
                <w:b/>
                <w:bCs/>
                <w:sz w:val="22"/>
                <w:szCs w:val="22"/>
                <w:rtl/>
              </w:rPr>
            </w:pPr>
          </w:p>
          <w:p w:rsidR="00505AD9" w:rsidRPr="00505AD9" w:rsidRDefault="00505AD9" w:rsidP="00505AD9">
            <w:pPr>
              <w:spacing w:line="269" w:lineRule="auto"/>
              <w:jc w:val="left"/>
              <w:rPr>
                <w:rFonts w:ascii="David" w:eastAsia="Calibri" w:hAnsi="David"/>
                <w:b/>
                <w:bCs/>
                <w:sz w:val="22"/>
                <w:szCs w:val="22"/>
                <w:rtl/>
              </w:rPr>
            </w:pPr>
          </w:p>
          <w:p w:rsidR="00505AD9" w:rsidRPr="00505AD9" w:rsidRDefault="00505AD9" w:rsidP="00505AD9">
            <w:pPr>
              <w:spacing w:line="269" w:lineRule="auto"/>
              <w:jc w:val="left"/>
              <w:rPr>
                <w:rFonts w:ascii="David" w:eastAsia="Calibri" w:hAnsi="David"/>
                <w:b/>
                <w:bCs/>
                <w:sz w:val="22"/>
                <w:szCs w:val="22"/>
                <w:rtl/>
              </w:rPr>
            </w:pPr>
          </w:p>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sz w:val="22"/>
                <w:szCs w:val="22"/>
                <w:rtl/>
              </w:rPr>
              <w:t>(אילון, לימן, מצובה)</w:t>
            </w:r>
          </w:p>
          <w:p w:rsidR="00505AD9" w:rsidRPr="00505AD9" w:rsidRDefault="00505AD9" w:rsidP="00505AD9">
            <w:pPr>
              <w:spacing w:line="269" w:lineRule="auto"/>
              <w:jc w:val="left"/>
              <w:rPr>
                <w:rFonts w:ascii="David" w:eastAsia="Calibri" w:hAnsi="David"/>
                <w:b/>
                <w:bCs/>
                <w:sz w:val="22"/>
                <w:szCs w:val="22"/>
                <w:rtl/>
              </w:rPr>
            </w:pPr>
          </w:p>
        </w:tc>
        <w:tc>
          <w:tcPr>
            <w:tcW w:w="611" w:type="pct"/>
            <w:tcBorders>
              <w:bottom w:val="single" w:sz="4" w:space="0" w:color="auto"/>
            </w:tcBorders>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0 - 2</w:t>
            </w:r>
          </w:p>
        </w:tc>
        <w:tc>
          <w:tcPr>
            <w:tcW w:w="770" w:type="pct"/>
            <w:tcBorders>
              <w:bottom w:val="single" w:sz="4" w:space="0" w:color="auto"/>
            </w:tcBorders>
            <w:shd w:val="clear" w:color="auto" w:fill="FFFFFF"/>
            <w:vAlign w:val="center"/>
          </w:tcPr>
          <w:p w:rsidR="00505AD9" w:rsidRPr="00505AD9" w:rsidRDefault="00505AD9" w:rsidP="00505AD9">
            <w:pPr>
              <w:spacing w:line="269" w:lineRule="auto"/>
              <w:jc w:val="center"/>
              <w:rPr>
                <w:rFonts w:ascii="David" w:eastAsia="Calibri" w:hAnsi="David"/>
                <w:b/>
                <w:sz w:val="22"/>
                <w:szCs w:val="22"/>
                <w:rtl/>
              </w:rPr>
            </w:pPr>
            <w:r w:rsidRPr="00505AD9">
              <w:rPr>
                <w:rFonts w:ascii="David" w:eastAsia="Calibri" w:hAnsi="David"/>
                <w:b/>
                <w:sz w:val="22"/>
                <w:szCs w:val="22"/>
                <w:rtl/>
              </w:rPr>
              <w:t>16.10.23*</w:t>
            </w:r>
          </w:p>
        </w:tc>
        <w:tc>
          <w:tcPr>
            <w:tcW w:w="868" w:type="pct"/>
            <w:vMerge w:val="restart"/>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hint="cs"/>
                <w:sz w:val="22"/>
                <w:szCs w:val="22"/>
                <w:rtl/>
              </w:rPr>
              <w:t>מ</w:t>
            </w:r>
            <w:r w:rsidRPr="00505AD9">
              <w:rPr>
                <w:rFonts w:ascii="David" w:eastAsia="Calibri" w:hAnsi="David"/>
                <w:sz w:val="22"/>
                <w:szCs w:val="22"/>
                <w:rtl/>
              </w:rPr>
              <w:t>ועצות אזוריות</w:t>
            </w:r>
            <w:r w:rsidRPr="00505AD9">
              <w:rPr>
                <w:rFonts w:ascii="David" w:eastAsia="Calibri" w:hAnsi="David" w:hint="cs"/>
                <w:sz w:val="22"/>
                <w:szCs w:val="22"/>
                <w:rtl/>
              </w:rPr>
              <w:t>:</w:t>
            </w:r>
            <w:r w:rsidRPr="00505AD9">
              <w:rPr>
                <w:rFonts w:ascii="David" w:eastAsia="Calibri" w:hAnsi="David"/>
                <w:sz w:val="22"/>
                <w:szCs w:val="22"/>
                <w:rtl/>
              </w:rPr>
              <w:t xml:space="preserve"> מנשה</w:t>
            </w:r>
            <w:r w:rsidRPr="00505AD9">
              <w:rPr>
                <w:rFonts w:ascii="David" w:eastAsia="Calibri" w:hAnsi="David" w:hint="cs"/>
                <w:sz w:val="22"/>
                <w:szCs w:val="22"/>
                <w:rtl/>
              </w:rPr>
              <w:t>,</w:t>
            </w:r>
            <w:r w:rsidRPr="00505AD9">
              <w:rPr>
                <w:rFonts w:ascii="David" w:eastAsia="Calibri" w:hAnsi="David"/>
                <w:sz w:val="22"/>
                <w:szCs w:val="22"/>
                <w:rtl/>
              </w:rPr>
              <w:t xml:space="preserve"> עמק חפר</w:t>
            </w:r>
          </w:p>
        </w:tc>
        <w:tc>
          <w:tcPr>
            <w:tcW w:w="857" w:type="pct"/>
            <w:vMerge w:val="restart"/>
            <w:shd w:val="clear" w:color="auto" w:fill="FFFFFF"/>
            <w:vAlign w:val="center"/>
          </w:tcPr>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sz w:val="22"/>
                <w:szCs w:val="22"/>
                <w:rtl/>
              </w:rPr>
              <w:t>עיריות: טבריה, עכו, תל אביב</w:t>
            </w:r>
            <w:r w:rsidRPr="00505AD9">
              <w:rPr>
                <w:rFonts w:ascii="David" w:eastAsia="Calibri" w:hAnsi="David" w:hint="cs"/>
                <w:sz w:val="22"/>
                <w:szCs w:val="22"/>
                <w:rtl/>
              </w:rPr>
              <w:t>-יפו</w:t>
            </w:r>
            <w:r w:rsidRPr="00505AD9">
              <w:rPr>
                <w:rFonts w:ascii="David" w:eastAsia="Calibri" w:hAnsi="David"/>
                <w:sz w:val="22"/>
                <w:szCs w:val="22"/>
                <w:rtl/>
              </w:rPr>
              <w:t xml:space="preserve">; </w:t>
            </w:r>
          </w:p>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sz w:val="22"/>
                <w:szCs w:val="22"/>
                <w:rtl/>
              </w:rPr>
              <w:t>מועצות אזוריות: גלבוע</w:t>
            </w:r>
            <w:r w:rsidRPr="00505AD9">
              <w:rPr>
                <w:rFonts w:ascii="David" w:eastAsia="Calibri" w:hAnsi="David" w:hint="cs"/>
                <w:sz w:val="22"/>
                <w:szCs w:val="22"/>
                <w:rtl/>
              </w:rPr>
              <w:t>,</w:t>
            </w:r>
            <w:r w:rsidRPr="00505AD9">
              <w:rPr>
                <w:rFonts w:ascii="David" w:eastAsia="Calibri" w:hAnsi="David"/>
                <w:sz w:val="22"/>
                <w:szCs w:val="22"/>
                <w:rtl/>
              </w:rPr>
              <w:t xml:space="preserve"> </w:t>
            </w:r>
          </w:p>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sz w:val="22"/>
                <w:szCs w:val="22"/>
                <w:rtl/>
              </w:rPr>
              <w:t>מטה אשר</w:t>
            </w:r>
            <w:r w:rsidRPr="00505AD9">
              <w:rPr>
                <w:rFonts w:ascii="David" w:eastAsia="Calibri" w:hAnsi="David"/>
                <w:sz w:val="22"/>
                <w:szCs w:val="22"/>
                <w:vertAlign w:val="superscript"/>
                <w:rtl/>
              </w:rPr>
              <w:footnoteReference w:id="6"/>
            </w:r>
            <w:r w:rsidRPr="00505AD9">
              <w:rPr>
                <w:rFonts w:ascii="David" w:eastAsia="Calibri" w:hAnsi="David" w:hint="cs"/>
                <w:sz w:val="22"/>
                <w:szCs w:val="22"/>
                <w:rtl/>
              </w:rPr>
              <w:t>*,</w:t>
            </w:r>
            <w:r w:rsidRPr="00505AD9">
              <w:rPr>
                <w:rFonts w:ascii="David" w:eastAsia="Calibri" w:hAnsi="David"/>
                <w:sz w:val="22"/>
                <w:szCs w:val="22"/>
                <w:rtl/>
              </w:rPr>
              <w:t xml:space="preserve"> </w:t>
            </w:r>
            <w:r w:rsidRPr="00505AD9">
              <w:rPr>
                <w:rFonts w:ascii="David" w:eastAsia="Calibri" w:hAnsi="David"/>
                <w:b/>
                <w:sz w:val="22"/>
                <w:szCs w:val="22"/>
                <w:rtl/>
              </w:rPr>
              <w:t>מרום הגליל</w:t>
            </w:r>
            <w:r w:rsidRPr="00505AD9">
              <w:rPr>
                <w:rFonts w:ascii="David" w:eastAsia="Calibri" w:hAnsi="David" w:hint="cs"/>
                <w:b/>
                <w:sz w:val="22"/>
                <w:szCs w:val="22"/>
                <w:rtl/>
              </w:rPr>
              <w:t>,</w:t>
            </w:r>
            <w:r w:rsidRPr="00505AD9">
              <w:rPr>
                <w:rFonts w:ascii="David" w:eastAsia="Calibri" w:hAnsi="David"/>
                <w:b/>
                <w:sz w:val="22"/>
                <w:szCs w:val="22"/>
                <w:rtl/>
              </w:rPr>
              <w:t xml:space="preserve"> </w:t>
            </w:r>
            <w:r w:rsidRPr="00505AD9">
              <w:rPr>
                <w:rFonts w:ascii="David" w:eastAsia="Calibri" w:hAnsi="David"/>
                <w:sz w:val="22"/>
                <w:szCs w:val="22"/>
                <w:rtl/>
              </w:rPr>
              <w:t>עמק המעיינות</w:t>
            </w:r>
            <w:r w:rsidRPr="00505AD9">
              <w:rPr>
                <w:rFonts w:ascii="David" w:eastAsia="Calibri" w:hAnsi="David" w:hint="cs"/>
                <w:sz w:val="22"/>
                <w:szCs w:val="22"/>
                <w:rtl/>
              </w:rPr>
              <w:t>,</w:t>
            </w:r>
            <w:r w:rsidRPr="00505AD9">
              <w:rPr>
                <w:rFonts w:ascii="David" w:eastAsia="Calibri" w:hAnsi="David"/>
                <w:sz w:val="22"/>
                <w:szCs w:val="22"/>
                <w:rtl/>
              </w:rPr>
              <w:t xml:space="preserve"> עמק יזרעאל, רמת הנגב</w:t>
            </w:r>
            <w:r w:rsidRPr="00505AD9">
              <w:rPr>
                <w:rFonts w:ascii="David" w:eastAsia="Calibri" w:hAnsi="David" w:hint="cs"/>
                <w:sz w:val="22"/>
                <w:szCs w:val="22"/>
                <w:rtl/>
              </w:rPr>
              <w:t xml:space="preserve"> </w:t>
            </w:r>
          </w:p>
          <w:p w:rsidR="00505AD9" w:rsidRPr="00505AD9" w:rsidRDefault="00505AD9" w:rsidP="00505AD9">
            <w:pPr>
              <w:spacing w:line="269" w:lineRule="auto"/>
              <w:jc w:val="left"/>
              <w:rPr>
                <w:rFonts w:ascii="David" w:eastAsia="Calibri" w:hAnsi="David"/>
                <w:b/>
                <w:sz w:val="22"/>
                <w:szCs w:val="22"/>
                <w:rtl/>
              </w:rPr>
            </w:pPr>
          </w:p>
          <w:p w:rsidR="00505AD9" w:rsidRPr="00505AD9" w:rsidRDefault="00505AD9" w:rsidP="00505AD9">
            <w:pPr>
              <w:spacing w:line="269" w:lineRule="auto"/>
              <w:jc w:val="left"/>
              <w:rPr>
                <w:rFonts w:ascii="David" w:eastAsia="Calibri" w:hAnsi="David"/>
                <w:b/>
                <w:sz w:val="22"/>
                <w:szCs w:val="22"/>
                <w:rtl/>
              </w:rPr>
            </w:pPr>
          </w:p>
        </w:tc>
        <w:tc>
          <w:tcPr>
            <w:tcW w:w="688" w:type="pct"/>
            <w:vMerge w:val="restart"/>
            <w:shd w:val="clear" w:color="auto" w:fill="FFFFFF"/>
            <w:vAlign w:val="center"/>
          </w:tcPr>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sz w:val="22"/>
                <w:szCs w:val="22"/>
                <w:rtl/>
              </w:rPr>
              <w:t>15</w:t>
            </w:r>
            <w:r w:rsidRPr="00505AD9">
              <w:rPr>
                <w:rFonts w:ascii="David" w:eastAsia="Calibri" w:hAnsi="David" w:hint="cs"/>
                <w:sz w:val="22"/>
                <w:szCs w:val="22"/>
                <w:rtl/>
              </w:rPr>
              <w:t xml:space="preserve"> </w:t>
            </w:r>
            <w:r w:rsidRPr="00505AD9">
              <w:rPr>
                <w:rFonts w:ascii="David" w:eastAsia="Calibri" w:hAnsi="David"/>
                <w:sz w:val="22"/>
                <w:szCs w:val="22"/>
                <w:rtl/>
              </w:rPr>
              <w:t>מתקני אירוח</w:t>
            </w:r>
          </w:p>
          <w:p w:rsidR="00505AD9" w:rsidRPr="00505AD9" w:rsidRDefault="00505AD9" w:rsidP="00505AD9">
            <w:pPr>
              <w:spacing w:line="269" w:lineRule="auto"/>
              <w:jc w:val="left"/>
              <w:rPr>
                <w:rFonts w:ascii="David" w:eastAsia="Calibri" w:hAnsi="David"/>
                <w:b/>
                <w:sz w:val="22"/>
                <w:szCs w:val="22"/>
                <w:rtl/>
              </w:rPr>
            </w:pPr>
          </w:p>
        </w:tc>
      </w:tr>
      <w:tr w:rsidR="00505AD9" w:rsidRPr="00505AD9" w:rsidTr="00505AD9">
        <w:trPr>
          <w:trHeight w:val="918"/>
          <w:jc w:val="center"/>
        </w:trPr>
        <w:tc>
          <w:tcPr>
            <w:tcW w:w="1206" w:type="pct"/>
            <w:vMerge/>
            <w:shd w:val="clear" w:color="auto" w:fill="DBE5F1"/>
            <w:vAlign w:val="center"/>
          </w:tcPr>
          <w:p w:rsidR="00505AD9" w:rsidRPr="00505AD9" w:rsidRDefault="00505AD9" w:rsidP="00505AD9">
            <w:pPr>
              <w:spacing w:line="269" w:lineRule="auto"/>
              <w:rPr>
                <w:rFonts w:ascii="David" w:eastAsia="Calibri" w:hAnsi="David"/>
                <w:b/>
                <w:bCs/>
                <w:sz w:val="22"/>
                <w:szCs w:val="22"/>
                <w:rtl/>
              </w:rPr>
            </w:pPr>
          </w:p>
        </w:tc>
        <w:tc>
          <w:tcPr>
            <w:tcW w:w="611" w:type="pct"/>
            <w:tcBorders>
              <w:top w:val="single" w:sz="4" w:space="0" w:color="auto"/>
              <w:bottom w:val="single" w:sz="12" w:space="0" w:color="auto"/>
            </w:tcBorders>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2 - 3</w:t>
            </w:r>
          </w:p>
        </w:tc>
        <w:tc>
          <w:tcPr>
            <w:tcW w:w="770" w:type="pct"/>
            <w:tcBorders>
              <w:top w:val="single" w:sz="4" w:space="0" w:color="auto"/>
              <w:bottom w:val="single" w:sz="12" w:space="0" w:color="auto"/>
            </w:tcBorders>
            <w:shd w:val="clear" w:color="auto" w:fill="FFFFFF"/>
            <w:vAlign w:val="center"/>
          </w:tcPr>
          <w:p w:rsidR="00505AD9" w:rsidRPr="00505AD9" w:rsidRDefault="00505AD9" w:rsidP="00505AD9">
            <w:pPr>
              <w:spacing w:line="269" w:lineRule="auto"/>
              <w:jc w:val="center"/>
              <w:rPr>
                <w:rFonts w:ascii="David" w:eastAsia="Calibri" w:hAnsi="David"/>
                <w:b/>
                <w:sz w:val="22"/>
                <w:szCs w:val="22"/>
                <w:rtl/>
              </w:rPr>
            </w:pPr>
            <w:r w:rsidRPr="00505AD9">
              <w:rPr>
                <w:rFonts w:ascii="David" w:eastAsia="Calibri" w:hAnsi="David"/>
                <w:b/>
                <w:sz w:val="22"/>
                <w:szCs w:val="22"/>
                <w:rtl/>
              </w:rPr>
              <w:t>22.10.23</w:t>
            </w:r>
            <w:r w:rsidRPr="00505AD9">
              <w:rPr>
                <w:rFonts w:ascii="David" w:eastAsia="Calibri" w:hAnsi="David"/>
                <w:sz w:val="22"/>
                <w:szCs w:val="22"/>
                <w:rtl/>
              </w:rPr>
              <w:t>**</w:t>
            </w:r>
          </w:p>
        </w:tc>
        <w:tc>
          <w:tcPr>
            <w:tcW w:w="868" w:type="pct"/>
            <w:vMerge/>
            <w:shd w:val="clear" w:color="auto" w:fill="FFFFFF"/>
            <w:vAlign w:val="center"/>
          </w:tcPr>
          <w:p w:rsidR="00505AD9" w:rsidRPr="00505AD9" w:rsidRDefault="00505AD9" w:rsidP="00505AD9">
            <w:pPr>
              <w:spacing w:line="269" w:lineRule="auto"/>
              <w:rPr>
                <w:rFonts w:ascii="David" w:eastAsia="Calibri" w:hAnsi="David"/>
                <w:sz w:val="22"/>
                <w:szCs w:val="22"/>
                <w:rtl/>
              </w:rPr>
            </w:pPr>
          </w:p>
        </w:tc>
        <w:tc>
          <w:tcPr>
            <w:tcW w:w="857" w:type="pct"/>
            <w:vMerge/>
            <w:shd w:val="clear" w:color="auto" w:fill="FFFFFF"/>
            <w:vAlign w:val="center"/>
          </w:tcPr>
          <w:p w:rsidR="00505AD9" w:rsidRPr="00505AD9" w:rsidRDefault="00505AD9" w:rsidP="00505AD9">
            <w:pPr>
              <w:spacing w:line="269" w:lineRule="auto"/>
              <w:rPr>
                <w:rFonts w:ascii="David" w:eastAsia="Calibri" w:hAnsi="David"/>
                <w:sz w:val="22"/>
                <w:szCs w:val="22"/>
                <w:rtl/>
              </w:rPr>
            </w:pPr>
          </w:p>
        </w:tc>
        <w:tc>
          <w:tcPr>
            <w:tcW w:w="688" w:type="pct"/>
            <w:vMerge/>
            <w:shd w:val="clear" w:color="auto" w:fill="FFFFFF"/>
            <w:vAlign w:val="center"/>
          </w:tcPr>
          <w:p w:rsidR="00505AD9" w:rsidRPr="00505AD9" w:rsidRDefault="00505AD9" w:rsidP="00505AD9">
            <w:pPr>
              <w:spacing w:line="269" w:lineRule="auto"/>
              <w:rPr>
                <w:rFonts w:ascii="David" w:eastAsia="Calibri" w:hAnsi="David"/>
                <w:sz w:val="22"/>
                <w:szCs w:val="22"/>
                <w:rtl/>
              </w:rPr>
            </w:pPr>
          </w:p>
        </w:tc>
      </w:tr>
      <w:tr w:rsidR="00505AD9" w:rsidRPr="00505AD9" w:rsidTr="00A55B29">
        <w:trPr>
          <w:trHeight w:val="1479"/>
          <w:jc w:val="center"/>
        </w:trPr>
        <w:tc>
          <w:tcPr>
            <w:tcW w:w="1206" w:type="pct"/>
            <w:vMerge w:val="restart"/>
            <w:shd w:val="clear" w:color="auto" w:fill="DBE5F1"/>
            <w:vAlign w:val="center"/>
          </w:tcPr>
          <w:p w:rsidR="00505AD9" w:rsidRPr="00505AD9" w:rsidRDefault="00505AD9" w:rsidP="00505AD9">
            <w:pPr>
              <w:spacing w:line="269" w:lineRule="auto"/>
              <w:rPr>
                <w:rFonts w:ascii="David" w:eastAsia="Calibri" w:hAnsi="David"/>
                <w:b/>
                <w:bCs/>
                <w:sz w:val="22"/>
                <w:szCs w:val="22"/>
                <w:rtl/>
              </w:rPr>
            </w:pPr>
          </w:p>
          <w:p w:rsidR="00505AD9" w:rsidRPr="00505AD9" w:rsidRDefault="00505AD9" w:rsidP="00505AD9">
            <w:pPr>
              <w:spacing w:line="269" w:lineRule="auto"/>
              <w:rPr>
                <w:rFonts w:ascii="David" w:eastAsia="Calibri" w:hAnsi="David"/>
                <w:b/>
                <w:bCs/>
                <w:sz w:val="22"/>
                <w:szCs w:val="22"/>
                <w:rtl/>
              </w:rPr>
            </w:pPr>
            <w:r w:rsidRPr="00505AD9">
              <w:rPr>
                <w:rFonts w:ascii="David" w:eastAsia="Calibri" w:hAnsi="David"/>
                <w:b/>
                <w:bCs/>
                <w:sz w:val="22"/>
                <w:szCs w:val="22"/>
                <w:rtl/>
              </w:rPr>
              <w:t>המועצה האזורית</w:t>
            </w:r>
          </w:p>
          <w:p w:rsidR="00505AD9" w:rsidRPr="00505AD9" w:rsidRDefault="00505AD9" w:rsidP="00505AD9">
            <w:pPr>
              <w:spacing w:line="269" w:lineRule="auto"/>
              <w:rPr>
                <w:rFonts w:ascii="David" w:eastAsia="Calibri" w:hAnsi="David"/>
                <w:b/>
                <w:bCs/>
                <w:sz w:val="22"/>
                <w:szCs w:val="22"/>
                <w:rtl/>
              </w:rPr>
            </w:pPr>
            <w:r w:rsidRPr="00505AD9">
              <w:rPr>
                <w:rFonts w:ascii="David" w:eastAsia="Calibri" w:hAnsi="David"/>
                <w:b/>
                <w:bCs/>
                <w:sz w:val="22"/>
                <w:szCs w:val="22"/>
                <w:rtl/>
              </w:rPr>
              <w:t>מעלה יוסף</w:t>
            </w:r>
          </w:p>
          <w:p w:rsidR="00505AD9" w:rsidRPr="00505AD9" w:rsidRDefault="00505AD9" w:rsidP="00505AD9">
            <w:pPr>
              <w:spacing w:line="269" w:lineRule="auto"/>
              <w:rPr>
                <w:rFonts w:ascii="David" w:eastAsia="Calibri" w:hAnsi="David"/>
                <w:sz w:val="22"/>
                <w:szCs w:val="22"/>
                <w:rtl/>
              </w:rPr>
            </w:pPr>
            <w:r w:rsidRPr="00505AD9">
              <w:rPr>
                <w:rFonts w:ascii="David" w:eastAsia="Calibri" w:hAnsi="David"/>
                <w:sz w:val="22"/>
                <w:szCs w:val="22"/>
                <w:rtl/>
              </w:rPr>
              <w:t>(זרעית, שתולה,</w:t>
            </w:r>
          </w:p>
          <w:p w:rsidR="00505AD9" w:rsidRPr="00505AD9" w:rsidRDefault="00505AD9" w:rsidP="00505AD9">
            <w:pPr>
              <w:spacing w:line="269" w:lineRule="auto"/>
              <w:rPr>
                <w:rFonts w:ascii="David" w:eastAsia="Calibri" w:hAnsi="David"/>
                <w:sz w:val="22"/>
                <w:szCs w:val="22"/>
                <w:rtl/>
              </w:rPr>
            </w:pPr>
            <w:r w:rsidRPr="00505AD9">
              <w:rPr>
                <w:rFonts w:ascii="David" w:eastAsia="Calibri" w:hAnsi="David"/>
                <w:sz w:val="22"/>
                <w:szCs w:val="22"/>
                <w:rtl/>
              </w:rPr>
              <w:t>מתת, נטועה,</w:t>
            </w:r>
          </w:p>
          <w:p w:rsidR="00505AD9" w:rsidRPr="00505AD9" w:rsidRDefault="00505AD9" w:rsidP="00505AD9">
            <w:pPr>
              <w:spacing w:line="269" w:lineRule="auto"/>
              <w:rPr>
                <w:rFonts w:ascii="David" w:eastAsia="Calibri" w:hAnsi="David"/>
                <w:b/>
                <w:bCs/>
                <w:sz w:val="22"/>
                <w:szCs w:val="22"/>
                <w:rtl/>
              </w:rPr>
            </w:pPr>
            <w:r w:rsidRPr="00505AD9">
              <w:rPr>
                <w:rFonts w:ascii="David" w:eastAsia="Calibri" w:hAnsi="David"/>
                <w:sz w:val="22"/>
                <w:szCs w:val="22"/>
                <w:rtl/>
              </w:rPr>
              <w:t>יערה, שומרה)</w:t>
            </w:r>
          </w:p>
          <w:p w:rsidR="00505AD9" w:rsidRPr="00505AD9" w:rsidRDefault="00505AD9" w:rsidP="00505AD9">
            <w:pPr>
              <w:spacing w:line="269" w:lineRule="auto"/>
              <w:rPr>
                <w:rFonts w:ascii="David" w:eastAsia="Calibri" w:hAnsi="David"/>
                <w:b/>
                <w:bCs/>
                <w:sz w:val="22"/>
                <w:szCs w:val="22"/>
                <w:rtl/>
              </w:rPr>
            </w:pPr>
          </w:p>
          <w:p w:rsidR="00505AD9" w:rsidRPr="00505AD9" w:rsidRDefault="00505AD9" w:rsidP="00505AD9">
            <w:pPr>
              <w:spacing w:line="269" w:lineRule="auto"/>
              <w:rPr>
                <w:rFonts w:ascii="David" w:eastAsia="Calibri" w:hAnsi="David"/>
                <w:b/>
                <w:bCs/>
                <w:sz w:val="22"/>
                <w:szCs w:val="22"/>
                <w:rtl/>
              </w:rPr>
            </w:pPr>
          </w:p>
          <w:p w:rsidR="00505AD9" w:rsidRPr="00505AD9" w:rsidRDefault="00505AD9" w:rsidP="00505AD9">
            <w:pPr>
              <w:spacing w:line="269" w:lineRule="auto"/>
              <w:rPr>
                <w:rFonts w:ascii="David" w:eastAsia="Calibri" w:hAnsi="David"/>
                <w:b/>
                <w:bCs/>
                <w:sz w:val="22"/>
                <w:szCs w:val="22"/>
                <w:rtl/>
              </w:rPr>
            </w:pPr>
          </w:p>
          <w:p w:rsidR="00505AD9" w:rsidRPr="00505AD9" w:rsidRDefault="00505AD9" w:rsidP="00505AD9">
            <w:pPr>
              <w:spacing w:line="269" w:lineRule="auto"/>
              <w:rPr>
                <w:rFonts w:ascii="David" w:eastAsia="Calibri" w:hAnsi="David"/>
                <w:b/>
                <w:bCs/>
                <w:sz w:val="22"/>
                <w:szCs w:val="22"/>
                <w:rtl/>
              </w:rPr>
            </w:pPr>
          </w:p>
          <w:p w:rsidR="00505AD9" w:rsidRPr="00505AD9" w:rsidRDefault="00505AD9" w:rsidP="00505AD9">
            <w:pPr>
              <w:spacing w:line="269" w:lineRule="auto"/>
              <w:rPr>
                <w:rFonts w:ascii="David" w:eastAsia="Calibri" w:hAnsi="David"/>
                <w:sz w:val="22"/>
                <w:szCs w:val="22"/>
                <w:rtl/>
              </w:rPr>
            </w:pPr>
            <w:r w:rsidRPr="00505AD9">
              <w:rPr>
                <w:rFonts w:ascii="David" w:eastAsia="Calibri" w:hAnsi="David"/>
                <w:sz w:val="22"/>
                <w:szCs w:val="22"/>
                <w:rtl/>
              </w:rPr>
              <w:t>(אבן מנחם,</w:t>
            </w:r>
          </w:p>
          <w:p w:rsidR="00505AD9" w:rsidRPr="00505AD9" w:rsidRDefault="00505AD9" w:rsidP="00505AD9">
            <w:pPr>
              <w:spacing w:line="269" w:lineRule="auto"/>
              <w:rPr>
                <w:rFonts w:ascii="David" w:eastAsia="Calibri" w:hAnsi="David"/>
                <w:sz w:val="22"/>
                <w:szCs w:val="22"/>
                <w:rtl/>
              </w:rPr>
            </w:pPr>
            <w:r w:rsidRPr="00505AD9">
              <w:rPr>
                <w:rFonts w:ascii="David" w:eastAsia="Calibri" w:hAnsi="David"/>
                <w:sz w:val="22"/>
                <w:szCs w:val="22"/>
                <w:rtl/>
              </w:rPr>
              <w:t xml:space="preserve">גורן, גורנות </w:t>
            </w:r>
          </w:p>
          <w:p w:rsidR="00505AD9" w:rsidRPr="00814175" w:rsidRDefault="00505AD9" w:rsidP="00814175">
            <w:pPr>
              <w:spacing w:line="269" w:lineRule="auto"/>
              <w:rPr>
                <w:rFonts w:ascii="David" w:eastAsia="Calibri" w:hAnsi="David"/>
                <w:sz w:val="22"/>
                <w:szCs w:val="22"/>
                <w:rtl/>
              </w:rPr>
            </w:pPr>
            <w:r w:rsidRPr="00505AD9">
              <w:rPr>
                <w:rFonts w:ascii="David" w:eastAsia="Calibri" w:hAnsi="David"/>
                <w:sz w:val="22"/>
                <w:szCs w:val="22"/>
                <w:rtl/>
              </w:rPr>
              <w:t>הגליל)</w:t>
            </w:r>
          </w:p>
          <w:p w:rsidR="00505AD9" w:rsidRPr="00505AD9" w:rsidRDefault="00505AD9" w:rsidP="00505AD9">
            <w:pPr>
              <w:spacing w:line="269" w:lineRule="auto"/>
              <w:rPr>
                <w:rFonts w:ascii="David" w:eastAsia="Calibri" w:hAnsi="David"/>
                <w:b/>
                <w:bCs/>
                <w:sz w:val="22"/>
                <w:szCs w:val="22"/>
                <w:rtl/>
              </w:rPr>
            </w:pPr>
          </w:p>
          <w:p w:rsidR="00505AD9" w:rsidRPr="00505AD9" w:rsidRDefault="00505AD9" w:rsidP="00505AD9">
            <w:pPr>
              <w:spacing w:line="269" w:lineRule="auto"/>
              <w:rPr>
                <w:rFonts w:ascii="David" w:eastAsia="Calibri" w:hAnsi="David"/>
                <w:b/>
                <w:bCs/>
                <w:sz w:val="22"/>
                <w:szCs w:val="22"/>
                <w:rtl/>
              </w:rPr>
            </w:pPr>
          </w:p>
          <w:p w:rsidR="00505AD9" w:rsidRPr="00505AD9" w:rsidRDefault="00505AD9" w:rsidP="00505AD9">
            <w:pPr>
              <w:spacing w:line="269" w:lineRule="auto"/>
              <w:rPr>
                <w:rFonts w:ascii="David" w:eastAsia="Calibri" w:hAnsi="David"/>
                <w:b/>
                <w:bCs/>
                <w:sz w:val="22"/>
                <w:szCs w:val="22"/>
                <w:rtl/>
              </w:rPr>
            </w:pPr>
          </w:p>
        </w:tc>
        <w:tc>
          <w:tcPr>
            <w:tcW w:w="611" w:type="pct"/>
            <w:tcBorders>
              <w:bottom w:val="single" w:sz="4" w:space="0" w:color="auto"/>
            </w:tcBorders>
            <w:shd w:val="clear" w:color="auto" w:fill="FFFFFF"/>
            <w:vAlign w:val="center"/>
          </w:tcPr>
          <w:p w:rsidR="00505AD9" w:rsidRPr="00505AD9" w:rsidRDefault="00505AD9" w:rsidP="00505AD9">
            <w:pPr>
              <w:spacing w:line="269" w:lineRule="auto"/>
              <w:jc w:val="center"/>
              <w:rPr>
                <w:rFonts w:ascii="David" w:eastAsia="Calibri" w:hAnsi="David"/>
                <w:b/>
                <w:sz w:val="22"/>
                <w:szCs w:val="22"/>
                <w:rtl/>
              </w:rPr>
            </w:pPr>
            <w:r w:rsidRPr="00505AD9">
              <w:rPr>
                <w:rFonts w:ascii="David" w:eastAsia="Calibri" w:hAnsi="David" w:hint="cs"/>
                <w:b/>
                <w:sz w:val="22"/>
                <w:szCs w:val="22"/>
                <w:rtl/>
              </w:rPr>
              <w:t>0 - 2</w:t>
            </w:r>
          </w:p>
          <w:p w:rsidR="00505AD9" w:rsidRPr="00505AD9" w:rsidRDefault="00505AD9" w:rsidP="00505AD9">
            <w:pPr>
              <w:spacing w:line="269" w:lineRule="auto"/>
              <w:jc w:val="center"/>
              <w:rPr>
                <w:rFonts w:ascii="David" w:eastAsia="Calibri" w:hAnsi="David"/>
                <w:b/>
                <w:sz w:val="22"/>
                <w:szCs w:val="22"/>
                <w:rtl/>
              </w:rPr>
            </w:pPr>
          </w:p>
        </w:tc>
        <w:tc>
          <w:tcPr>
            <w:tcW w:w="770" w:type="pct"/>
            <w:tcBorders>
              <w:bottom w:val="single" w:sz="4" w:space="0" w:color="auto"/>
            </w:tcBorders>
            <w:shd w:val="clear" w:color="auto" w:fill="FFFFFF"/>
            <w:vAlign w:val="center"/>
          </w:tcPr>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r w:rsidRPr="00505AD9">
              <w:rPr>
                <w:rFonts w:ascii="David" w:eastAsia="Calibri" w:hAnsi="David"/>
                <w:b/>
                <w:sz w:val="22"/>
                <w:szCs w:val="22"/>
                <w:rtl/>
              </w:rPr>
              <w:t>16.10.23*</w:t>
            </w:r>
          </w:p>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p>
        </w:tc>
        <w:tc>
          <w:tcPr>
            <w:tcW w:w="868" w:type="pct"/>
            <w:vMerge w:val="restart"/>
            <w:shd w:val="clear" w:color="auto" w:fill="FFFFFF"/>
            <w:vAlign w:val="center"/>
          </w:tcPr>
          <w:p w:rsidR="00505AD9" w:rsidRPr="00505AD9" w:rsidRDefault="00505AD9" w:rsidP="00505AD9">
            <w:pPr>
              <w:spacing w:line="269" w:lineRule="auto"/>
              <w:rPr>
                <w:rFonts w:ascii="David" w:eastAsia="Calibri" w:hAnsi="David"/>
                <w:b/>
                <w:sz w:val="22"/>
                <w:szCs w:val="22"/>
                <w:rtl/>
              </w:rPr>
            </w:pPr>
          </w:p>
          <w:p w:rsidR="00505AD9" w:rsidRPr="00505AD9" w:rsidRDefault="00505AD9" w:rsidP="00505AD9">
            <w:pPr>
              <w:spacing w:line="269" w:lineRule="auto"/>
              <w:rPr>
                <w:rFonts w:ascii="David" w:eastAsia="Calibri" w:hAnsi="David"/>
                <w:b/>
                <w:sz w:val="22"/>
                <w:szCs w:val="22"/>
                <w:rtl/>
              </w:rPr>
            </w:pPr>
          </w:p>
          <w:p w:rsidR="00505AD9" w:rsidRPr="00505AD9" w:rsidRDefault="00505AD9" w:rsidP="00505AD9">
            <w:pPr>
              <w:spacing w:line="269" w:lineRule="auto"/>
              <w:rPr>
                <w:rFonts w:ascii="David" w:eastAsia="Calibri" w:hAnsi="David"/>
                <w:b/>
                <w:sz w:val="22"/>
                <w:szCs w:val="22"/>
                <w:rtl/>
              </w:rPr>
            </w:pPr>
            <w:r w:rsidRPr="00505AD9">
              <w:rPr>
                <w:rFonts w:ascii="David" w:eastAsia="Calibri" w:hAnsi="David"/>
                <w:b/>
                <w:sz w:val="22"/>
                <w:szCs w:val="22"/>
                <w:rtl/>
              </w:rPr>
              <w:t xml:space="preserve">המועצה </w:t>
            </w:r>
            <w:r w:rsidRPr="00505AD9">
              <w:rPr>
                <w:rFonts w:ascii="David" w:eastAsia="Calibri" w:hAnsi="David" w:hint="cs"/>
                <w:b/>
                <w:sz w:val="22"/>
                <w:szCs w:val="22"/>
                <w:rtl/>
              </w:rPr>
              <w:t>ה</w:t>
            </w:r>
            <w:r w:rsidRPr="00505AD9">
              <w:rPr>
                <w:rFonts w:ascii="David" w:eastAsia="Calibri" w:hAnsi="David"/>
                <w:b/>
                <w:sz w:val="22"/>
                <w:szCs w:val="22"/>
                <w:rtl/>
              </w:rPr>
              <w:t>אזורית שומרון</w:t>
            </w:r>
          </w:p>
          <w:p w:rsidR="00505AD9" w:rsidRPr="00505AD9" w:rsidRDefault="00505AD9" w:rsidP="00505AD9">
            <w:pPr>
              <w:spacing w:line="269" w:lineRule="auto"/>
              <w:rPr>
                <w:rFonts w:ascii="David" w:eastAsia="Calibri" w:hAnsi="David"/>
                <w:b/>
                <w:sz w:val="22"/>
                <w:szCs w:val="22"/>
                <w:rtl/>
              </w:rPr>
            </w:pPr>
          </w:p>
          <w:p w:rsidR="00505AD9" w:rsidRPr="00505AD9" w:rsidRDefault="00505AD9" w:rsidP="00505AD9">
            <w:pPr>
              <w:spacing w:line="269" w:lineRule="auto"/>
              <w:rPr>
                <w:rFonts w:ascii="David" w:eastAsia="Calibri" w:hAnsi="David"/>
                <w:b/>
                <w:sz w:val="22"/>
                <w:szCs w:val="22"/>
                <w:rtl/>
              </w:rPr>
            </w:pPr>
          </w:p>
          <w:p w:rsidR="00505AD9" w:rsidRPr="00505AD9" w:rsidRDefault="00505AD9" w:rsidP="00505AD9">
            <w:pPr>
              <w:spacing w:line="269" w:lineRule="auto"/>
              <w:rPr>
                <w:rFonts w:ascii="David" w:eastAsia="Calibri" w:hAnsi="David"/>
                <w:b/>
                <w:sz w:val="22"/>
                <w:szCs w:val="22"/>
                <w:rtl/>
              </w:rPr>
            </w:pPr>
          </w:p>
          <w:p w:rsidR="00505AD9" w:rsidRPr="00505AD9" w:rsidRDefault="00505AD9" w:rsidP="00505AD9">
            <w:pPr>
              <w:spacing w:line="269" w:lineRule="auto"/>
              <w:rPr>
                <w:rFonts w:ascii="David" w:eastAsia="Calibri" w:hAnsi="David"/>
                <w:b/>
                <w:sz w:val="22"/>
                <w:szCs w:val="22"/>
                <w:rtl/>
              </w:rPr>
            </w:pPr>
          </w:p>
        </w:tc>
        <w:tc>
          <w:tcPr>
            <w:tcW w:w="857" w:type="pct"/>
            <w:vMerge w:val="restart"/>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עיריות: אילת,</w:t>
            </w:r>
            <w:r w:rsidRPr="00505AD9">
              <w:rPr>
                <w:rFonts w:ascii="David" w:eastAsia="Calibri" w:hAnsi="David" w:hint="cs"/>
                <w:b/>
                <w:sz w:val="22"/>
                <w:szCs w:val="22"/>
                <w:rtl/>
              </w:rPr>
              <w:t xml:space="preserve"> </w:t>
            </w:r>
            <w:r w:rsidRPr="00505AD9">
              <w:rPr>
                <w:rFonts w:ascii="David" w:eastAsia="Calibri" w:hAnsi="David"/>
                <w:b/>
                <w:sz w:val="22"/>
                <w:szCs w:val="22"/>
                <w:rtl/>
              </w:rPr>
              <w:t>טבריה, נוף הגליל, נתניה, תל אביב</w:t>
            </w:r>
            <w:r w:rsidRPr="00505AD9">
              <w:rPr>
                <w:rFonts w:ascii="David" w:eastAsia="Calibri" w:hAnsi="David" w:hint="cs"/>
                <w:b/>
                <w:sz w:val="22"/>
                <w:szCs w:val="22"/>
                <w:rtl/>
              </w:rPr>
              <w:t>-יפו</w:t>
            </w:r>
            <w:r w:rsidRPr="00505AD9">
              <w:rPr>
                <w:rFonts w:ascii="David" w:eastAsia="Calibri" w:hAnsi="David"/>
                <w:b/>
                <w:sz w:val="22"/>
                <w:szCs w:val="22"/>
                <w:rtl/>
              </w:rPr>
              <w:t xml:space="preserve">; </w:t>
            </w:r>
          </w:p>
          <w:p w:rsidR="00505AD9" w:rsidRPr="00505AD9" w:rsidRDefault="00505AD9" w:rsidP="00505AD9">
            <w:pPr>
              <w:spacing w:line="269" w:lineRule="auto"/>
              <w:jc w:val="left"/>
              <w:rPr>
                <w:rFonts w:ascii="David" w:eastAsia="Calibri" w:hAnsi="David"/>
                <w:b/>
                <w:sz w:val="22"/>
                <w:szCs w:val="22"/>
                <w:rtl/>
              </w:rPr>
            </w:pPr>
          </w:p>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מועצות מקומיות</w:t>
            </w:r>
            <w:r w:rsidRPr="00505AD9">
              <w:rPr>
                <w:rFonts w:ascii="David" w:eastAsia="Calibri" w:hAnsi="David" w:hint="cs"/>
                <w:b/>
                <w:sz w:val="22"/>
                <w:szCs w:val="22"/>
                <w:rtl/>
              </w:rPr>
              <w:t>:</w:t>
            </w:r>
            <w:r w:rsidRPr="00505AD9">
              <w:rPr>
                <w:rFonts w:ascii="David" w:eastAsia="Calibri" w:hAnsi="David"/>
                <w:b/>
                <w:sz w:val="22"/>
                <w:szCs w:val="22"/>
                <w:rtl/>
              </w:rPr>
              <w:t xml:space="preserve"> זיכרון יעקב,</w:t>
            </w:r>
            <w:r w:rsidRPr="00505AD9">
              <w:rPr>
                <w:rFonts w:ascii="David" w:eastAsia="Calibri" w:hAnsi="David"/>
                <w:sz w:val="22"/>
                <w:szCs w:val="22"/>
                <w:rtl/>
              </w:rPr>
              <w:t xml:space="preserve"> יסוד המעלה,</w:t>
            </w:r>
            <w:r w:rsidRPr="00505AD9">
              <w:rPr>
                <w:rFonts w:ascii="David" w:eastAsia="Calibri" w:hAnsi="David"/>
                <w:b/>
                <w:sz w:val="22"/>
                <w:szCs w:val="22"/>
                <w:rtl/>
              </w:rPr>
              <w:t xml:space="preserve"> מגדל</w:t>
            </w:r>
            <w:r w:rsidRPr="00505AD9">
              <w:rPr>
                <w:rFonts w:ascii="David" w:eastAsia="Calibri" w:hAnsi="David" w:hint="cs"/>
                <w:b/>
                <w:sz w:val="22"/>
                <w:szCs w:val="22"/>
                <w:rtl/>
              </w:rPr>
              <w:t>;</w:t>
            </w:r>
            <w:r w:rsidRPr="00505AD9">
              <w:rPr>
                <w:rFonts w:ascii="David" w:eastAsia="Calibri" w:hAnsi="David"/>
                <w:b/>
                <w:sz w:val="22"/>
                <w:szCs w:val="22"/>
                <w:rtl/>
              </w:rPr>
              <w:t xml:space="preserve"> </w:t>
            </w:r>
          </w:p>
          <w:p w:rsidR="00505AD9" w:rsidRPr="00505AD9" w:rsidRDefault="00505AD9" w:rsidP="00505AD9">
            <w:pPr>
              <w:spacing w:line="269" w:lineRule="auto"/>
              <w:jc w:val="left"/>
              <w:rPr>
                <w:rFonts w:ascii="David" w:eastAsia="Calibri" w:hAnsi="David"/>
                <w:b/>
                <w:sz w:val="22"/>
                <w:szCs w:val="22"/>
                <w:rtl/>
              </w:rPr>
            </w:pPr>
          </w:p>
          <w:p w:rsidR="00505AD9" w:rsidRPr="00505AD9" w:rsidRDefault="00505AD9" w:rsidP="00505AD9">
            <w:pPr>
              <w:spacing w:line="269" w:lineRule="auto"/>
              <w:jc w:val="left"/>
              <w:rPr>
                <w:rFonts w:ascii="David" w:eastAsia="Calibri" w:hAnsi="David"/>
                <w:b/>
                <w:sz w:val="22"/>
                <w:szCs w:val="22"/>
              </w:rPr>
            </w:pPr>
            <w:r w:rsidRPr="00505AD9">
              <w:rPr>
                <w:rFonts w:ascii="David" w:eastAsia="Calibri" w:hAnsi="David"/>
                <w:b/>
                <w:sz w:val="22"/>
                <w:szCs w:val="22"/>
                <w:rtl/>
              </w:rPr>
              <w:t>מועצות אזוריות</w:t>
            </w:r>
            <w:r w:rsidRPr="00505AD9">
              <w:rPr>
                <w:rFonts w:ascii="David" w:eastAsia="Calibri" w:hAnsi="David" w:hint="cs"/>
                <w:b/>
                <w:sz w:val="22"/>
                <w:szCs w:val="22"/>
                <w:rtl/>
              </w:rPr>
              <w:t>:</w:t>
            </w:r>
            <w:r w:rsidRPr="00505AD9">
              <w:rPr>
                <w:rFonts w:ascii="David" w:eastAsia="Calibri" w:hAnsi="David"/>
                <w:b/>
                <w:sz w:val="22"/>
                <w:szCs w:val="22"/>
                <w:rtl/>
              </w:rPr>
              <w:t xml:space="preserve"> עמק הירדן</w:t>
            </w:r>
            <w:r w:rsidRPr="00505AD9">
              <w:rPr>
                <w:rFonts w:ascii="David" w:eastAsia="Calibri" w:hAnsi="David" w:hint="cs"/>
                <w:b/>
                <w:sz w:val="22"/>
                <w:szCs w:val="22"/>
                <w:rtl/>
              </w:rPr>
              <w:t>,</w:t>
            </w:r>
            <w:r w:rsidRPr="00505AD9">
              <w:rPr>
                <w:rFonts w:ascii="David" w:eastAsia="Calibri" w:hAnsi="David"/>
                <w:b/>
                <w:sz w:val="22"/>
                <w:szCs w:val="22"/>
                <w:rtl/>
              </w:rPr>
              <w:t xml:space="preserve"> הגליל התחתון</w:t>
            </w:r>
          </w:p>
        </w:tc>
        <w:tc>
          <w:tcPr>
            <w:tcW w:w="688" w:type="pct"/>
            <w:vMerge w:val="restart"/>
            <w:shd w:val="clear" w:color="auto" w:fill="FFFFFF"/>
            <w:vAlign w:val="center"/>
          </w:tcPr>
          <w:p w:rsidR="00505AD9" w:rsidRPr="00505AD9" w:rsidRDefault="00505AD9" w:rsidP="00505AD9">
            <w:pPr>
              <w:spacing w:line="269" w:lineRule="auto"/>
              <w:jc w:val="left"/>
              <w:rPr>
                <w:rFonts w:ascii="David" w:eastAsia="Calibri" w:hAnsi="David"/>
                <w:b/>
                <w:sz w:val="22"/>
                <w:szCs w:val="22"/>
                <w:rtl/>
              </w:rPr>
            </w:pPr>
          </w:p>
          <w:p w:rsidR="00505AD9" w:rsidRPr="00505AD9" w:rsidRDefault="00505AD9" w:rsidP="00505AD9">
            <w:pPr>
              <w:spacing w:line="269" w:lineRule="auto"/>
              <w:jc w:val="left"/>
              <w:rPr>
                <w:rFonts w:ascii="David" w:eastAsia="Calibri" w:hAnsi="David"/>
                <w:b/>
                <w:sz w:val="22"/>
                <w:szCs w:val="22"/>
                <w:rtl/>
              </w:rPr>
            </w:pPr>
          </w:p>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23 מתקני אירוח</w:t>
            </w:r>
          </w:p>
          <w:p w:rsidR="00505AD9" w:rsidRPr="00505AD9" w:rsidRDefault="00505AD9" w:rsidP="00505AD9">
            <w:pPr>
              <w:spacing w:line="269" w:lineRule="auto"/>
              <w:jc w:val="left"/>
              <w:rPr>
                <w:rFonts w:ascii="David" w:eastAsia="Calibri" w:hAnsi="David"/>
                <w:b/>
                <w:sz w:val="22"/>
                <w:szCs w:val="22"/>
                <w:rtl/>
              </w:rPr>
            </w:pPr>
          </w:p>
        </w:tc>
      </w:tr>
      <w:tr w:rsidR="00505AD9" w:rsidRPr="00505AD9" w:rsidTr="00505AD9">
        <w:trPr>
          <w:trHeight w:val="969"/>
          <w:jc w:val="center"/>
        </w:trPr>
        <w:tc>
          <w:tcPr>
            <w:tcW w:w="1206" w:type="pct"/>
            <w:vMerge/>
            <w:shd w:val="clear" w:color="auto" w:fill="DBE5F1"/>
            <w:vAlign w:val="center"/>
          </w:tcPr>
          <w:p w:rsidR="00505AD9" w:rsidRPr="00505AD9" w:rsidRDefault="00505AD9" w:rsidP="00505AD9">
            <w:pPr>
              <w:spacing w:line="269" w:lineRule="auto"/>
              <w:rPr>
                <w:rFonts w:ascii="David" w:eastAsia="Calibri" w:hAnsi="David"/>
                <w:sz w:val="22"/>
                <w:szCs w:val="22"/>
                <w:rtl/>
              </w:rPr>
            </w:pPr>
          </w:p>
        </w:tc>
        <w:tc>
          <w:tcPr>
            <w:tcW w:w="611" w:type="pct"/>
            <w:tcBorders>
              <w:top w:val="single" w:sz="4" w:space="0" w:color="auto"/>
            </w:tcBorders>
            <w:shd w:val="clear" w:color="auto" w:fill="FFFFFF"/>
            <w:vAlign w:val="center"/>
          </w:tcPr>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r w:rsidRPr="00505AD9">
              <w:rPr>
                <w:rFonts w:ascii="David" w:eastAsia="Calibri" w:hAnsi="David" w:hint="cs"/>
                <w:b/>
                <w:sz w:val="22"/>
                <w:szCs w:val="22"/>
                <w:rtl/>
              </w:rPr>
              <w:t>2 - 3</w:t>
            </w:r>
          </w:p>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p>
        </w:tc>
        <w:tc>
          <w:tcPr>
            <w:tcW w:w="770" w:type="pct"/>
            <w:tcBorders>
              <w:top w:val="single" w:sz="4" w:space="0" w:color="auto"/>
            </w:tcBorders>
            <w:shd w:val="clear" w:color="auto" w:fill="FFFFFF"/>
            <w:vAlign w:val="center"/>
          </w:tcPr>
          <w:p w:rsidR="00505AD9" w:rsidRPr="00505AD9" w:rsidRDefault="00505AD9" w:rsidP="00505AD9">
            <w:pPr>
              <w:spacing w:line="269" w:lineRule="auto"/>
              <w:jc w:val="center"/>
              <w:rPr>
                <w:rFonts w:ascii="David" w:eastAsia="Calibri" w:hAnsi="David"/>
                <w:b/>
                <w:sz w:val="22"/>
                <w:szCs w:val="22"/>
                <w:rtl/>
              </w:rPr>
            </w:pPr>
            <w:r w:rsidRPr="00505AD9">
              <w:rPr>
                <w:rFonts w:ascii="David" w:eastAsia="Calibri" w:hAnsi="David"/>
                <w:b/>
                <w:sz w:val="22"/>
                <w:szCs w:val="22"/>
                <w:rtl/>
              </w:rPr>
              <w:t>22.10.23</w:t>
            </w:r>
            <w:r w:rsidRPr="00505AD9">
              <w:rPr>
                <w:rFonts w:ascii="David" w:eastAsia="Calibri" w:hAnsi="David"/>
                <w:sz w:val="22"/>
                <w:szCs w:val="22"/>
                <w:rtl/>
              </w:rPr>
              <w:t>**</w:t>
            </w:r>
          </w:p>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p>
          <w:p w:rsidR="00505AD9" w:rsidRPr="00505AD9" w:rsidRDefault="00505AD9" w:rsidP="00505AD9">
            <w:pPr>
              <w:spacing w:line="269" w:lineRule="auto"/>
              <w:jc w:val="center"/>
              <w:rPr>
                <w:rFonts w:ascii="David" w:eastAsia="Calibri" w:hAnsi="David"/>
                <w:b/>
                <w:sz w:val="22"/>
                <w:szCs w:val="22"/>
                <w:rtl/>
              </w:rPr>
            </w:pPr>
          </w:p>
        </w:tc>
        <w:tc>
          <w:tcPr>
            <w:tcW w:w="868" w:type="pct"/>
            <w:vMerge/>
            <w:shd w:val="clear" w:color="auto" w:fill="FFFFFF"/>
            <w:vAlign w:val="center"/>
          </w:tcPr>
          <w:p w:rsidR="00505AD9" w:rsidRPr="00505AD9" w:rsidRDefault="00505AD9" w:rsidP="00505AD9">
            <w:pPr>
              <w:spacing w:line="269" w:lineRule="auto"/>
              <w:rPr>
                <w:rFonts w:ascii="David" w:eastAsia="Calibri" w:hAnsi="David"/>
                <w:b/>
                <w:sz w:val="22"/>
                <w:szCs w:val="22"/>
                <w:rtl/>
              </w:rPr>
            </w:pPr>
          </w:p>
        </w:tc>
        <w:tc>
          <w:tcPr>
            <w:tcW w:w="857" w:type="pct"/>
            <w:vMerge/>
            <w:shd w:val="clear" w:color="auto" w:fill="FFFFFF"/>
            <w:vAlign w:val="center"/>
          </w:tcPr>
          <w:p w:rsidR="00505AD9" w:rsidRPr="00505AD9" w:rsidRDefault="00505AD9" w:rsidP="00505AD9">
            <w:pPr>
              <w:spacing w:line="269" w:lineRule="auto"/>
              <w:rPr>
                <w:rFonts w:ascii="David" w:eastAsia="Calibri" w:hAnsi="David"/>
                <w:b/>
                <w:sz w:val="22"/>
                <w:szCs w:val="22"/>
                <w:rtl/>
              </w:rPr>
            </w:pPr>
          </w:p>
        </w:tc>
        <w:tc>
          <w:tcPr>
            <w:tcW w:w="688" w:type="pct"/>
            <w:vMerge/>
            <w:shd w:val="clear" w:color="auto" w:fill="FFFFFF"/>
            <w:vAlign w:val="center"/>
          </w:tcPr>
          <w:p w:rsidR="00505AD9" w:rsidRPr="00505AD9" w:rsidRDefault="00505AD9" w:rsidP="00505AD9">
            <w:pPr>
              <w:spacing w:line="269" w:lineRule="auto"/>
              <w:rPr>
                <w:rFonts w:ascii="David" w:eastAsia="Calibri" w:hAnsi="David"/>
                <w:b/>
                <w:sz w:val="22"/>
                <w:szCs w:val="22"/>
                <w:rtl/>
              </w:rPr>
            </w:pPr>
          </w:p>
        </w:tc>
      </w:tr>
      <w:tr w:rsidR="00505AD9" w:rsidRPr="00505AD9" w:rsidTr="00505AD9">
        <w:trPr>
          <w:trHeight w:val="1410"/>
          <w:jc w:val="center"/>
        </w:trPr>
        <w:tc>
          <w:tcPr>
            <w:tcW w:w="1206" w:type="pct"/>
            <w:shd w:val="clear" w:color="auto" w:fill="DBE5F1"/>
            <w:vAlign w:val="center"/>
          </w:tcPr>
          <w:p w:rsidR="00505AD9" w:rsidRPr="00505AD9" w:rsidRDefault="00505AD9" w:rsidP="00505AD9">
            <w:pPr>
              <w:spacing w:line="269" w:lineRule="auto"/>
              <w:jc w:val="left"/>
              <w:rPr>
                <w:rFonts w:ascii="David" w:eastAsia="Calibri" w:hAnsi="David"/>
                <w:b/>
                <w:bCs/>
                <w:sz w:val="22"/>
                <w:szCs w:val="22"/>
                <w:rtl/>
              </w:rPr>
            </w:pPr>
            <w:r w:rsidRPr="00505AD9">
              <w:rPr>
                <w:rFonts w:ascii="David" w:eastAsia="Calibri" w:hAnsi="David"/>
                <w:b/>
                <w:bCs/>
                <w:sz w:val="22"/>
                <w:szCs w:val="22"/>
                <w:rtl/>
              </w:rPr>
              <w:t xml:space="preserve">המועצה האזורית מרום הגליל </w:t>
            </w:r>
          </w:p>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sz w:val="22"/>
                <w:szCs w:val="22"/>
                <w:rtl/>
              </w:rPr>
              <w:t>(אביבים, דובב)</w:t>
            </w:r>
          </w:p>
          <w:p w:rsidR="00505AD9" w:rsidRPr="00505AD9" w:rsidRDefault="00505AD9" w:rsidP="00505AD9">
            <w:pPr>
              <w:spacing w:line="269" w:lineRule="auto"/>
              <w:jc w:val="left"/>
              <w:rPr>
                <w:rFonts w:ascii="David" w:eastAsia="Calibri" w:hAnsi="David"/>
                <w:sz w:val="22"/>
                <w:szCs w:val="22"/>
                <w:rtl/>
              </w:rPr>
            </w:pPr>
          </w:p>
        </w:tc>
        <w:tc>
          <w:tcPr>
            <w:tcW w:w="611" w:type="pct"/>
            <w:shd w:val="clear" w:color="auto" w:fill="FFFFFF"/>
            <w:vAlign w:val="center"/>
          </w:tcPr>
          <w:p w:rsidR="00505AD9" w:rsidRPr="00505AD9" w:rsidRDefault="00505AD9" w:rsidP="00505AD9">
            <w:pPr>
              <w:spacing w:line="269" w:lineRule="auto"/>
              <w:jc w:val="center"/>
              <w:rPr>
                <w:rFonts w:ascii="David" w:eastAsia="Calibri" w:hAnsi="David"/>
                <w:sz w:val="22"/>
                <w:szCs w:val="22"/>
                <w:rtl/>
              </w:rPr>
            </w:pPr>
            <w:r w:rsidRPr="00505AD9">
              <w:rPr>
                <w:rFonts w:ascii="David" w:eastAsia="Calibri" w:hAnsi="David" w:hint="cs"/>
                <w:sz w:val="22"/>
                <w:szCs w:val="22"/>
                <w:rtl/>
              </w:rPr>
              <w:t>0 - 2</w:t>
            </w:r>
          </w:p>
        </w:tc>
        <w:tc>
          <w:tcPr>
            <w:tcW w:w="770" w:type="pct"/>
            <w:shd w:val="clear" w:color="auto" w:fill="FFFFFF"/>
            <w:vAlign w:val="center"/>
          </w:tcPr>
          <w:p w:rsidR="00505AD9" w:rsidRPr="00505AD9" w:rsidRDefault="00505AD9" w:rsidP="00505AD9">
            <w:pPr>
              <w:spacing w:line="269" w:lineRule="auto"/>
              <w:jc w:val="center"/>
              <w:rPr>
                <w:rFonts w:ascii="David" w:eastAsia="Calibri" w:hAnsi="David"/>
                <w:b/>
                <w:sz w:val="22"/>
                <w:szCs w:val="22"/>
                <w:rtl/>
              </w:rPr>
            </w:pPr>
            <w:r w:rsidRPr="00505AD9">
              <w:rPr>
                <w:rFonts w:ascii="David" w:eastAsia="Calibri" w:hAnsi="David"/>
                <w:sz w:val="22"/>
                <w:szCs w:val="22"/>
                <w:rtl/>
              </w:rPr>
              <w:t>16.10.23</w:t>
            </w:r>
            <w:r w:rsidRPr="00505AD9">
              <w:rPr>
                <w:rFonts w:ascii="David" w:eastAsia="Calibri" w:hAnsi="David"/>
                <w:b/>
                <w:sz w:val="22"/>
                <w:szCs w:val="22"/>
                <w:rtl/>
              </w:rPr>
              <w:t>*</w:t>
            </w:r>
          </w:p>
        </w:tc>
        <w:tc>
          <w:tcPr>
            <w:tcW w:w="868" w:type="pct"/>
            <w:shd w:val="clear" w:color="auto" w:fill="FFFFFF"/>
            <w:vAlign w:val="center"/>
          </w:tcPr>
          <w:p w:rsidR="00505AD9" w:rsidRPr="00505AD9" w:rsidRDefault="00505AD9" w:rsidP="00505AD9">
            <w:pPr>
              <w:spacing w:line="269" w:lineRule="auto"/>
              <w:rPr>
                <w:rFonts w:ascii="David" w:eastAsia="Calibri" w:hAnsi="David"/>
                <w:b/>
                <w:sz w:val="22"/>
                <w:szCs w:val="22"/>
                <w:rtl/>
              </w:rPr>
            </w:pPr>
            <w:r w:rsidRPr="00505AD9">
              <w:rPr>
                <w:rFonts w:ascii="David" w:eastAsia="Calibri" w:hAnsi="David"/>
                <w:b/>
                <w:sz w:val="22"/>
                <w:szCs w:val="22"/>
                <w:rtl/>
              </w:rPr>
              <w:t>הוד השרון</w:t>
            </w:r>
          </w:p>
        </w:tc>
        <w:tc>
          <w:tcPr>
            <w:tcW w:w="857" w:type="pct"/>
            <w:shd w:val="clear" w:color="auto" w:fill="FFFFFF"/>
            <w:vAlign w:val="center"/>
          </w:tcPr>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sz w:val="22"/>
                <w:szCs w:val="22"/>
                <w:rtl/>
              </w:rPr>
              <w:t>עיריות: טבריה</w:t>
            </w:r>
            <w:r w:rsidRPr="00505AD9">
              <w:rPr>
                <w:rFonts w:ascii="David" w:eastAsia="Calibri" w:hAnsi="David" w:hint="cs"/>
                <w:sz w:val="22"/>
                <w:szCs w:val="22"/>
                <w:rtl/>
              </w:rPr>
              <w:t>,</w:t>
            </w:r>
            <w:r w:rsidRPr="00505AD9">
              <w:rPr>
                <w:rFonts w:ascii="David" w:eastAsia="Calibri" w:hAnsi="David"/>
                <w:sz w:val="22"/>
                <w:szCs w:val="22"/>
                <w:rtl/>
              </w:rPr>
              <w:t xml:space="preserve"> תל אביב</w:t>
            </w:r>
            <w:r w:rsidRPr="00505AD9">
              <w:rPr>
                <w:rFonts w:ascii="David" w:eastAsia="Calibri" w:hAnsi="David" w:hint="cs"/>
                <w:sz w:val="22"/>
                <w:szCs w:val="22"/>
                <w:rtl/>
              </w:rPr>
              <w:t>-יפו</w:t>
            </w:r>
            <w:r w:rsidRPr="00505AD9">
              <w:rPr>
                <w:rFonts w:ascii="David" w:eastAsia="Calibri" w:hAnsi="David"/>
                <w:sz w:val="22"/>
                <w:szCs w:val="22"/>
                <w:rtl/>
              </w:rPr>
              <w:t xml:space="preserve">; </w:t>
            </w:r>
          </w:p>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sz w:val="22"/>
                <w:szCs w:val="22"/>
                <w:rtl/>
              </w:rPr>
              <w:t xml:space="preserve"> </w:t>
            </w:r>
          </w:p>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sz w:val="22"/>
                <w:szCs w:val="22"/>
                <w:rtl/>
              </w:rPr>
              <w:t>המועצה המקומית יסוד המעלה</w:t>
            </w:r>
            <w:r w:rsidRPr="00505AD9">
              <w:rPr>
                <w:rFonts w:ascii="David" w:eastAsia="Calibri" w:hAnsi="David"/>
                <w:b/>
                <w:sz w:val="22"/>
                <w:szCs w:val="22"/>
                <w:rtl/>
              </w:rPr>
              <w:t xml:space="preserve">; </w:t>
            </w:r>
          </w:p>
          <w:p w:rsidR="00505AD9" w:rsidRPr="00505AD9" w:rsidRDefault="00505AD9" w:rsidP="00505AD9">
            <w:pPr>
              <w:spacing w:line="269" w:lineRule="auto"/>
              <w:jc w:val="left"/>
              <w:rPr>
                <w:rFonts w:ascii="David" w:eastAsia="Calibri" w:hAnsi="David"/>
                <w:b/>
                <w:sz w:val="22"/>
                <w:szCs w:val="22"/>
                <w:rtl/>
              </w:rPr>
            </w:pPr>
          </w:p>
          <w:p w:rsidR="00505AD9" w:rsidRPr="00505AD9" w:rsidRDefault="00505AD9" w:rsidP="00505AD9">
            <w:pPr>
              <w:spacing w:line="269" w:lineRule="auto"/>
              <w:jc w:val="left"/>
              <w:rPr>
                <w:rFonts w:ascii="David" w:eastAsia="Calibri" w:hAnsi="David"/>
                <w:b/>
                <w:sz w:val="22"/>
                <w:szCs w:val="22"/>
                <w:rtl/>
              </w:rPr>
            </w:pPr>
            <w:r w:rsidRPr="00505AD9">
              <w:rPr>
                <w:rFonts w:ascii="David" w:eastAsia="Calibri" w:hAnsi="David"/>
                <w:b/>
                <w:sz w:val="22"/>
                <w:szCs w:val="22"/>
                <w:rtl/>
              </w:rPr>
              <w:t xml:space="preserve">המועצה האזורית הגליל התחתון </w:t>
            </w:r>
          </w:p>
        </w:tc>
        <w:tc>
          <w:tcPr>
            <w:tcW w:w="688" w:type="pct"/>
            <w:shd w:val="clear" w:color="auto" w:fill="FFFFFF"/>
            <w:vAlign w:val="center"/>
          </w:tcPr>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sz w:val="22"/>
                <w:szCs w:val="22"/>
                <w:rtl/>
              </w:rPr>
              <w:t>10 מתקני אירוח</w:t>
            </w:r>
          </w:p>
        </w:tc>
      </w:tr>
    </w:tbl>
    <w:p w:rsidR="00505AD9" w:rsidRPr="00505AD9" w:rsidRDefault="00505AD9" w:rsidP="00505AD9">
      <w:pPr>
        <w:spacing w:line="269" w:lineRule="auto"/>
        <w:rPr>
          <w:rFonts w:eastAsia="Calibri"/>
          <w:szCs w:val="20"/>
          <w:rtl/>
        </w:rPr>
      </w:pPr>
      <w:bookmarkStart w:id="7" w:name="_Hlk164073285"/>
      <w:r w:rsidRPr="00505AD9">
        <w:rPr>
          <w:rFonts w:eastAsia="Calibri" w:hint="cs"/>
          <w:szCs w:val="20"/>
          <w:rtl/>
        </w:rPr>
        <w:t>על פי נתוני הרשויות המקומית והחלטות הממשלה, בעיבוד משרד מבקר המדינה.</w:t>
      </w:r>
    </w:p>
    <w:p w:rsidR="00505AD9" w:rsidRPr="00505AD9" w:rsidRDefault="00505AD9" w:rsidP="00505AD9">
      <w:pPr>
        <w:spacing w:line="269" w:lineRule="auto"/>
        <w:rPr>
          <w:rFonts w:eastAsia="Calibri"/>
          <w:szCs w:val="20"/>
          <w:rtl/>
        </w:rPr>
      </w:pPr>
      <w:r w:rsidRPr="00505AD9">
        <w:rPr>
          <w:rFonts w:eastAsia="Calibri" w:hint="cs"/>
          <w:szCs w:val="20"/>
          <w:rtl/>
        </w:rPr>
        <w:t>* החלטת הממשלה 975, שבמסגרתה אושרה בדיעבד החלטת שר הביטחון מ-16.10.23 לפנות את האוכלוסייה המתגוררת במרחק של עד 2 ק"מ מגבול לבנון.</w:t>
      </w:r>
    </w:p>
    <w:p w:rsidR="00505AD9" w:rsidRPr="00505AD9" w:rsidRDefault="00505AD9" w:rsidP="00505AD9">
      <w:pPr>
        <w:spacing w:line="269" w:lineRule="auto"/>
        <w:rPr>
          <w:rFonts w:eastAsia="Calibri"/>
          <w:szCs w:val="20"/>
          <w:rtl/>
        </w:rPr>
      </w:pPr>
      <w:r w:rsidRPr="00505AD9">
        <w:rPr>
          <w:rFonts w:eastAsia="Calibri" w:hint="cs"/>
          <w:szCs w:val="20"/>
          <w:rtl/>
        </w:rPr>
        <w:t>** החלטת הממשלה 975 לפינוי יישובים במרחק 2 - 5 ק"מ מהגבול. בסופו של דבר, משרד הביטחון הוציא ב-22.10.23 הוראת הפעלה מבצעית לפינוי יישובים בטווח של 2 - 3 ק"מ מגבול הצפון.</w:t>
      </w:r>
    </w:p>
    <w:p w:rsidR="00505AD9" w:rsidRPr="00505AD9" w:rsidRDefault="00505AD9" w:rsidP="00505AD9">
      <w:pPr>
        <w:spacing w:line="269" w:lineRule="auto"/>
        <w:rPr>
          <w:rFonts w:eastAsia="Calibri"/>
          <w:rtl/>
        </w:rPr>
      </w:pPr>
    </w:p>
    <w:bookmarkEnd w:id="7"/>
    <w:p w:rsidR="00814175" w:rsidRPr="00814175" w:rsidRDefault="00814175" w:rsidP="00814175">
      <w:pPr>
        <w:rPr>
          <w:rtl/>
        </w:rPr>
      </w:pPr>
      <w:r w:rsidRPr="00814175">
        <w:rPr>
          <w:rtl/>
        </w:rPr>
        <w:br w:type="page"/>
      </w:r>
    </w:p>
    <w:p w:rsidR="00505AD9" w:rsidRPr="00505AD9" w:rsidRDefault="00505AD9" w:rsidP="00C56851">
      <w:pPr>
        <w:pStyle w:val="31"/>
        <w:rPr>
          <w:rFonts w:eastAsia="Times New Roman"/>
          <w:rtl/>
        </w:rPr>
      </w:pPr>
      <w:r w:rsidRPr="00505AD9">
        <w:rPr>
          <w:rFonts w:eastAsia="Times New Roman" w:hint="cs"/>
          <w:rtl/>
        </w:rPr>
        <w:lastRenderedPageBreak/>
        <w:t>היערכות רשויות מקומיות שפונו לשעת חירום</w:t>
      </w:r>
    </w:p>
    <w:p w:rsidR="00505AD9" w:rsidRPr="00505AD9" w:rsidRDefault="00505AD9" w:rsidP="00505AD9">
      <w:pPr>
        <w:spacing w:line="269" w:lineRule="auto"/>
        <w:rPr>
          <w:rFonts w:eastAsia="Calibri"/>
          <w:rtl/>
        </w:rPr>
      </w:pPr>
    </w:p>
    <w:p w:rsidR="00505AD9" w:rsidRPr="00505AD9" w:rsidRDefault="00505AD9" w:rsidP="00C56851">
      <w:pPr>
        <w:pStyle w:val="4"/>
        <w:rPr>
          <w:rFonts w:eastAsia="Times New Roman"/>
          <w:rtl/>
        </w:rPr>
      </w:pPr>
      <w:r w:rsidRPr="00505AD9">
        <w:rPr>
          <w:rFonts w:eastAsia="Times New Roman" w:hint="cs"/>
          <w:rtl/>
        </w:rPr>
        <w:t>תיק אב להיערכות לשעת חירום</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rtl/>
        </w:rPr>
        <w:t>האופן שבו רשויות מקומיות צריכות להיערך ולתפקד בשעת חירום מוסדר עבור עיריות ומועצות מקומיות ב"תיק האב להיערכות העירייה והמועצה המקומית לחירום", שעודכן לאחרונה בשנת 2021, ועבור מועצות אזוריות - בתיק אב להפעלת הרשות המקומית בשעת חירום (מועצה אזורית), שעודכן לאחרונה בחודש פברואר 2024 (</w:t>
      </w:r>
      <w:r w:rsidRPr="00505AD9">
        <w:rPr>
          <w:rFonts w:eastAsia="Calibri" w:hint="cs"/>
          <w:rtl/>
        </w:rPr>
        <w:t xml:space="preserve">להלן - </w:t>
      </w:r>
      <w:r w:rsidRPr="00505AD9">
        <w:rPr>
          <w:rFonts w:eastAsia="Calibri"/>
          <w:rtl/>
        </w:rPr>
        <w:t>תיק האב)</w:t>
      </w:r>
      <w:r w:rsidRPr="00505AD9">
        <w:rPr>
          <w:rFonts w:eastAsia="Calibri" w:hint="cs"/>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rtl/>
        </w:rPr>
        <w:t>בתיק האב</w:t>
      </w:r>
      <w:r w:rsidRPr="00505AD9">
        <w:rPr>
          <w:rFonts w:eastAsia="Calibri" w:hint="cs"/>
          <w:rtl/>
        </w:rPr>
        <w:t xml:space="preserve"> נקבע כי</w:t>
      </w:r>
      <w:r w:rsidRPr="00505AD9">
        <w:rPr>
          <w:rFonts w:eastAsia="Calibri"/>
          <w:rtl/>
        </w:rPr>
        <w:t xml:space="preserve"> בזמן חירום תפעל הרשות המקומית באמצעות מטה החירום, שבראשו עומד ראש </w:t>
      </w:r>
      <w:r w:rsidRPr="00505AD9">
        <w:rPr>
          <w:rFonts w:eastAsia="Calibri" w:hint="cs"/>
          <w:rtl/>
        </w:rPr>
        <w:t>הרשות,</w:t>
      </w:r>
      <w:r w:rsidRPr="00505AD9">
        <w:rPr>
          <w:rFonts w:eastAsia="Calibri"/>
          <w:rtl/>
        </w:rPr>
        <w:t xml:space="preserve"> שיתפקד כגוף</w:t>
      </w:r>
      <w:r w:rsidRPr="00505AD9">
        <w:rPr>
          <w:rFonts w:eastAsia="Calibri" w:hint="cs"/>
          <w:rtl/>
        </w:rPr>
        <w:t xml:space="preserve"> </w:t>
      </w:r>
      <w:r w:rsidRPr="00505AD9">
        <w:rPr>
          <w:rFonts w:eastAsia="Calibri"/>
          <w:rtl/>
        </w:rPr>
        <w:t>השליטה והביצוע שלה. אגפי הרשות יאוגדו ויפעלו בשישה מכלולים</w:t>
      </w:r>
      <w:r w:rsidRPr="00505AD9">
        <w:rPr>
          <w:rFonts w:eastAsia="Calibri" w:hint="cs"/>
          <w:rtl/>
        </w:rPr>
        <w:t>: טיפול ב</w:t>
      </w:r>
      <w:r w:rsidRPr="00505AD9">
        <w:rPr>
          <w:rFonts w:eastAsia="Calibri"/>
          <w:rtl/>
        </w:rPr>
        <w:t>אוכלוסייה</w:t>
      </w:r>
      <w:r w:rsidRPr="00505AD9">
        <w:rPr>
          <w:rFonts w:eastAsia="Calibri" w:hint="cs"/>
          <w:rtl/>
        </w:rPr>
        <w:t>;</w:t>
      </w:r>
      <w:r w:rsidRPr="00505AD9">
        <w:rPr>
          <w:rFonts w:eastAsia="Calibri"/>
          <w:rtl/>
        </w:rPr>
        <w:t xml:space="preserve"> חינוך</w:t>
      </w:r>
      <w:r w:rsidRPr="00505AD9">
        <w:rPr>
          <w:rFonts w:eastAsia="Calibri" w:hint="cs"/>
          <w:rtl/>
        </w:rPr>
        <w:t>;</w:t>
      </w:r>
      <w:r w:rsidRPr="00505AD9">
        <w:rPr>
          <w:rFonts w:eastAsia="Calibri"/>
          <w:rtl/>
        </w:rPr>
        <w:t xml:space="preserve"> מידע לציבור</w:t>
      </w:r>
      <w:r w:rsidRPr="00505AD9">
        <w:rPr>
          <w:rFonts w:eastAsia="Calibri" w:hint="cs"/>
          <w:rtl/>
        </w:rPr>
        <w:t>;</w:t>
      </w:r>
      <w:r w:rsidRPr="00505AD9">
        <w:rPr>
          <w:rFonts w:eastAsia="Calibri"/>
          <w:rtl/>
        </w:rPr>
        <w:t xml:space="preserve"> הנדסה ותשתיות</w:t>
      </w:r>
      <w:r w:rsidRPr="00505AD9">
        <w:rPr>
          <w:rFonts w:eastAsia="Calibri" w:hint="cs"/>
          <w:rtl/>
        </w:rPr>
        <w:t>;</w:t>
      </w:r>
      <w:r w:rsidRPr="00505AD9">
        <w:rPr>
          <w:rFonts w:eastAsia="Calibri"/>
          <w:rtl/>
        </w:rPr>
        <w:t xml:space="preserve"> לוגיסטיקה ותפעול</w:t>
      </w:r>
      <w:r w:rsidRPr="00505AD9">
        <w:rPr>
          <w:rFonts w:eastAsia="Calibri" w:hint="cs"/>
          <w:rtl/>
        </w:rPr>
        <w:t>;</w:t>
      </w:r>
      <w:r w:rsidRPr="00505AD9">
        <w:rPr>
          <w:rFonts w:eastAsia="Calibri"/>
          <w:rtl/>
        </w:rPr>
        <w:t xml:space="preserve"> מינהל כללי. מבנה</w:t>
      </w:r>
      <w:r w:rsidRPr="00505AD9">
        <w:rPr>
          <w:rFonts w:eastAsia="Calibri" w:hint="cs"/>
          <w:rtl/>
        </w:rPr>
        <w:t xml:space="preserve"> </w:t>
      </w:r>
      <w:r w:rsidRPr="00505AD9">
        <w:rPr>
          <w:rFonts w:eastAsia="Calibri"/>
          <w:rtl/>
        </w:rPr>
        <w:t xml:space="preserve">המכלולים מהווה מודל </w:t>
      </w:r>
      <w:r w:rsidRPr="00505AD9">
        <w:rPr>
          <w:rFonts w:eastAsia="Calibri" w:hint="cs"/>
          <w:rtl/>
        </w:rPr>
        <w:t>לשעת חירום</w:t>
      </w:r>
      <w:r w:rsidRPr="00505AD9">
        <w:rPr>
          <w:rFonts w:eastAsia="Calibri"/>
          <w:rtl/>
        </w:rPr>
        <w:t xml:space="preserve">, </w:t>
      </w:r>
      <w:r w:rsidRPr="00505AD9">
        <w:rPr>
          <w:rFonts w:eastAsia="Calibri" w:hint="cs"/>
          <w:rtl/>
        </w:rPr>
        <w:t>ו</w:t>
      </w:r>
      <w:r w:rsidRPr="00505AD9">
        <w:rPr>
          <w:rFonts w:eastAsia="Calibri"/>
          <w:rtl/>
        </w:rPr>
        <w:t xml:space="preserve">אולם כיוון שהמכלולים אינם קיימים </w:t>
      </w:r>
      <w:r w:rsidRPr="00505AD9">
        <w:rPr>
          <w:rFonts w:eastAsia="Calibri" w:hint="cs"/>
          <w:rtl/>
        </w:rPr>
        <w:t>בעת שגרה,</w:t>
      </w:r>
      <w:r w:rsidRPr="00505AD9">
        <w:rPr>
          <w:rFonts w:eastAsia="Calibri"/>
          <w:rtl/>
        </w:rPr>
        <w:t xml:space="preserve"> </w:t>
      </w:r>
      <w:r w:rsidRPr="00505AD9">
        <w:rPr>
          <w:rFonts w:eastAsia="Calibri" w:hint="cs"/>
          <w:rtl/>
        </w:rPr>
        <w:t xml:space="preserve">מתחייבת </w:t>
      </w:r>
      <w:r w:rsidRPr="00505AD9">
        <w:rPr>
          <w:rFonts w:eastAsia="Calibri"/>
          <w:rtl/>
        </w:rPr>
        <w:t>התאמה</w:t>
      </w:r>
      <w:r w:rsidRPr="00505AD9">
        <w:rPr>
          <w:rFonts w:eastAsia="Calibri" w:hint="cs"/>
          <w:rtl/>
        </w:rPr>
        <w:t xml:space="preserve"> </w:t>
      </w:r>
      <w:r w:rsidRPr="00505AD9">
        <w:rPr>
          <w:rFonts w:eastAsia="Calibri"/>
          <w:rtl/>
        </w:rPr>
        <w:t>בין מודל זה לבין מבנה הרשות בעת שגרה.</w:t>
      </w:r>
      <w:r w:rsidRPr="00505AD9">
        <w:rPr>
          <w:rFonts w:eastAsia="Calibri" w:hint="cs"/>
          <w:rtl/>
        </w:rPr>
        <w:t xml:space="preserve"> להלן יוצג תרשים המתאר את המבנה הארגוני לשעת חירום ברשות המקומית.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rtl/>
        </w:rPr>
        <w:t>מכלול ה</w:t>
      </w:r>
      <w:r w:rsidRPr="00505AD9">
        <w:rPr>
          <w:rFonts w:eastAsia="Calibri" w:hint="cs"/>
          <w:rtl/>
        </w:rPr>
        <w:t>טיפול ב</w:t>
      </w:r>
      <w:r w:rsidRPr="00505AD9">
        <w:rPr>
          <w:rFonts w:eastAsia="Calibri"/>
          <w:rtl/>
        </w:rPr>
        <w:t>אוכלוסייה מאגד את המחלקות והשירותים המוניציפליים העוסקים באוכלוסייה ובקהילה</w:t>
      </w:r>
      <w:r w:rsidRPr="00505AD9">
        <w:rPr>
          <w:rFonts w:eastAsia="Calibri"/>
          <w:vertAlign w:val="superscript"/>
          <w:rtl/>
        </w:rPr>
        <w:footnoteReference w:id="7"/>
      </w:r>
      <w:r w:rsidRPr="00505AD9">
        <w:rPr>
          <w:rFonts w:eastAsia="Calibri" w:hint="cs"/>
          <w:rtl/>
        </w:rPr>
        <w:t>. תפקיד</w:t>
      </w:r>
      <w:r w:rsidRPr="00505AD9">
        <w:rPr>
          <w:rFonts w:eastAsia="Calibri"/>
          <w:rtl/>
        </w:rPr>
        <w:t xml:space="preserve"> </w:t>
      </w:r>
      <w:r w:rsidRPr="00505AD9">
        <w:rPr>
          <w:rFonts w:eastAsia="Calibri" w:hint="cs"/>
          <w:rtl/>
        </w:rPr>
        <w:t>מכלול</w:t>
      </w:r>
      <w:r w:rsidRPr="00505AD9">
        <w:rPr>
          <w:rFonts w:eastAsia="Calibri"/>
          <w:rtl/>
        </w:rPr>
        <w:t xml:space="preserve"> </w:t>
      </w:r>
      <w:r w:rsidRPr="00505AD9">
        <w:rPr>
          <w:rFonts w:eastAsia="Calibri" w:hint="cs"/>
          <w:rtl/>
        </w:rPr>
        <w:t>הטיפול באוכלוסייה הוא</w:t>
      </w:r>
      <w:r w:rsidRPr="00505AD9">
        <w:rPr>
          <w:rFonts w:eastAsia="Calibri"/>
          <w:rtl/>
        </w:rPr>
        <w:t xml:space="preserve"> </w:t>
      </w:r>
      <w:r w:rsidRPr="00505AD9">
        <w:rPr>
          <w:rFonts w:eastAsia="Calibri" w:hint="cs"/>
          <w:rtl/>
        </w:rPr>
        <w:t>לטפל</w:t>
      </w:r>
      <w:r w:rsidRPr="00505AD9">
        <w:rPr>
          <w:rFonts w:eastAsia="Calibri"/>
          <w:rtl/>
        </w:rPr>
        <w:t xml:space="preserve"> </w:t>
      </w:r>
      <w:r w:rsidRPr="00505AD9">
        <w:rPr>
          <w:rFonts w:eastAsia="Calibri" w:hint="cs"/>
          <w:rtl/>
        </w:rPr>
        <w:t>בצרכים</w:t>
      </w:r>
      <w:r w:rsidRPr="00505AD9">
        <w:rPr>
          <w:rFonts w:eastAsia="Calibri"/>
          <w:rtl/>
        </w:rPr>
        <w:t xml:space="preserve"> </w:t>
      </w:r>
      <w:r w:rsidRPr="00505AD9">
        <w:rPr>
          <w:rFonts w:eastAsia="Calibri" w:hint="cs"/>
          <w:rtl/>
        </w:rPr>
        <w:t>הדחופים</w:t>
      </w:r>
      <w:r w:rsidRPr="00505AD9">
        <w:rPr>
          <w:rFonts w:eastAsia="Calibri"/>
          <w:rtl/>
        </w:rPr>
        <w:t xml:space="preserve"> </w:t>
      </w:r>
      <w:r w:rsidRPr="00505AD9">
        <w:rPr>
          <w:rFonts w:eastAsia="Calibri" w:hint="cs"/>
          <w:rtl/>
        </w:rPr>
        <w:t>של</w:t>
      </w:r>
      <w:r w:rsidRPr="00505AD9">
        <w:rPr>
          <w:rFonts w:eastAsia="Calibri"/>
          <w:rtl/>
        </w:rPr>
        <w:t xml:space="preserve"> </w:t>
      </w:r>
      <w:r w:rsidRPr="00505AD9">
        <w:rPr>
          <w:rFonts w:eastAsia="Calibri" w:hint="cs"/>
          <w:rtl/>
        </w:rPr>
        <w:t>האוכלוסייה</w:t>
      </w:r>
      <w:r w:rsidRPr="00505AD9">
        <w:rPr>
          <w:rFonts w:eastAsia="Calibri"/>
          <w:rtl/>
        </w:rPr>
        <w:t xml:space="preserve"> </w:t>
      </w:r>
      <w:r w:rsidRPr="00505AD9">
        <w:rPr>
          <w:rFonts w:eastAsia="Calibri" w:hint="cs"/>
          <w:rtl/>
        </w:rPr>
        <w:t>בתחום</w:t>
      </w:r>
      <w:r w:rsidRPr="00505AD9">
        <w:rPr>
          <w:rFonts w:eastAsia="Calibri"/>
          <w:rtl/>
        </w:rPr>
        <w:t xml:space="preserve"> </w:t>
      </w:r>
      <w:r w:rsidRPr="00505AD9">
        <w:rPr>
          <w:rFonts w:eastAsia="Calibri" w:hint="cs"/>
          <w:rtl/>
        </w:rPr>
        <w:t>הרווחה, הבריאות</w:t>
      </w:r>
      <w:r w:rsidRPr="00505AD9">
        <w:rPr>
          <w:rFonts w:eastAsia="Calibri"/>
          <w:rtl/>
        </w:rPr>
        <w:t xml:space="preserve">, </w:t>
      </w:r>
      <w:r w:rsidRPr="00505AD9">
        <w:rPr>
          <w:rFonts w:eastAsia="Calibri" w:hint="cs"/>
          <w:rtl/>
        </w:rPr>
        <w:t>הדת</w:t>
      </w:r>
      <w:r w:rsidRPr="00505AD9">
        <w:rPr>
          <w:rFonts w:eastAsia="Calibri"/>
          <w:rtl/>
        </w:rPr>
        <w:t xml:space="preserve">, </w:t>
      </w:r>
      <w:r w:rsidRPr="00505AD9">
        <w:rPr>
          <w:rFonts w:eastAsia="Calibri" w:hint="cs"/>
          <w:rtl/>
        </w:rPr>
        <w:t>פינוי</w:t>
      </w:r>
      <w:r w:rsidRPr="00505AD9">
        <w:rPr>
          <w:rFonts w:eastAsia="Calibri"/>
          <w:rtl/>
        </w:rPr>
        <w:t xml:space="preserve"> </w:t>
      </w:r>
      <w:r w:rsidRPr="00505AD9">
        <w:rPr>
          <w:rFonts w:eastAsia="Calibri" w:hint="cs"/>
          <w:rtl/>
        </w:rPr>
        <w:t>אוכלוסייה</w:t>
      </w:r>
      <w:r w:rsidRPr="00505AD9">
        <w:rPr>
          <w:rFonts w:eastAsia="Calibri"/>
          <w:rtl/>
        </w:rPr>
        <w:t xml:space="preserve"> </w:t>
      </w:r>
      <w:r w:rsidRPr="00505AD9">
        <w:rPr>
          <w:rFonts w:eastAsia="Calibri" w:hint="cs"/>
          <w:rtl/>
        </w:rPr>
        <w:t>וטיפול</w:t>
      </w:r>
      <w:r w:rsidRPr="00505AD9">
        <w:rPr>
          <w:rFonts w:eastAsia="Calibri"/>
          <w:rtl/>
        </w:rPr>
        <w:t xml:space="preserve"> </w:t>
      </w:r>
      <w:r w:rsidRPr="00505AD9">
        <w:rPr>
          <w:rFonts w:eastAsia="Calibri" w:hint="cs"/>
          <w:rtl/>
        </w:rPr>
        <w:t>בחללים.</w:t>
      </w:r>
      <w:r w:rsidRPr="00505AD9">
        <w:rPr>
          <w:rFonts w:eastAsia="Calibri"/>
          <w:rtl/>
        </w:rPr>
        <w:t xml:space="preserve"> </w:t>
      </w:r>
      <w:r w:rsidRPr="00505AD9">
        <w:rPr>
          <w:rFonts w:eastAsia="Calibri" w:hint="cs"/>
          <w:rtl/>
        </w:rPr>
        <w:t>בהתאם</w:t>
      </w:r>
      <w:r w:rsidRPr="00505AD9">
        <w:rPr>
          <w:rFonts w:eastAsia="Calibri"/>
          <w:rtl/>
        </w:rPr>
        <w:t xml:space="preserve"> </w:t>
      </w:r>
      <w:r w:rsidRPr="00505AD9">
        <w:rPr>
          <w:rFonts w:eastAsia="Calibri" w:hint="cs"/>
          <w:rtl/>
        </w:rPr>
        <w:t>לכך</w:t>
      </w:r>
      <w:r w:rsidRPr="00505AD9">
        <w:rPr>
          <w:rFonts w:eastAsia="Calibri"/>
          <w:rtl/>
        </w:rPr>
        <w:t xml:space="preserve"> </w:t>
      </w:r>
      <w:r w:rsidRPr="00505AD9">
        <w:rPr>
          <w:rFonts w:eastAsia="Calibri" w:hint="cs"/>
          <w:rtl/>
        </w:rPr>
        <w:t>מחולק</w:t>
      </w:r>
      <w:r w:rsidRPr="00505AD9">
        <w:rPr>
          <w:rFonts w:eastAsia="Calibri"/>
          <w:rtl/>
        </w:rPr>
        <w:t xml:space="preserve"> </w:t>
      </w:r>
      <w:r w:rsidRPr="00505AD9">
        <w:rPr>
          <w:rFonts w:eastAsia="Calibri" w:hint="cs"/>
          <w:rtl/>
        </w:rPr>
        <w:t>המכלול</w:t>
      </w:r>
      <w:r w:rsidRPr="00505AD9">
        <w:rPr>
          <w:rFonts w:eastAsia="Calibri"/>
          <w:rtl/>
        </w:rPr>
        <w:t xml:space="preserve"> </w:t>
      </w:r>
      <w:r w:rsidRPr="00505AD9">
        <w:rPr>
          <w:rFonts w:eastAsia="Calibri" w:hint="cs"/>
          <w:rtl/>
        </w:rPr>
        <w:t>לארבעה</w:t>
      </w:r>
      <w:r w:rsidRPr="00505AD9">
        <w:rPr>
          <w:rFonts w:eastAsia="Calibri"/>
          <w:rtl/>
        </w:rPr>
        <w:t xml:space="preserve"> </w:t>
      </w:r>
      <w:r w:rsidRPr="00505AD9">
        <w:rPr>
          <w:rFonts w:eastAsia="Calibri" w:hint="cs"/>
          <w:rtl/>
        </w:rPr>
        <w:t>תאים בנושאים</w:t>
      </w:r>
      <w:r w:rsidRPr="00505AD9">
        <w:rPr>
          <w:rFonts w:eastAsia="Calibri"/>
          <w:rtl/>
        </w:rPr>
        <w:t xml:space="preserve"> </w:t>
      </w:r>
      <w:r w:rsidRPr="00505AD9">
        <w:rPr>
          <w:rFonts w:eastAsia="Calibri" w:hint="cs"/>
          <w:rtl/>
        </w:rPr>
        <w:t>האמורים באופן שבכל</w:t>
      </w:r>
      <w:r w:rsidRPr="00505AD9">
        <w:rPr>
          <w:rFonts w:eastAsia="Calibri"/>
          <w:rtl/>
        </w:rPr>
        <w:t xml:space="preserve"> </w:t>
      </w:r>
      <w:r w:rsidRPr="00505AD9">
        <w:rPr>
          <w:rFonts w:eastAsia="Calibri" w:hint="cs"/>
          <w:rtl/>
        </w:rPr>
        <w:t>תא</w:t>
      </w:r>
      <w:r w:rsidRPr="00505AD9">
        <w:rPr>
          <w:rFonts w:eastAsia="Calibri"/>
          <w:rtl/>
        </w:rPr>
        <w:t xml:space="preserve"> </w:t>
      </w:r>
      <w:r w:rsidRPr="00505AD9">
        <w:rPr>
          <w:rFonts w:eastAsia="Calibri" w:hint="cs"/>
          <w:rtl/>
        </w:rPr>
        <w:t>פועלים</w:t>
      </w:r>
      <w:r w:rsidRPr="00505AD9">
        <w:rPr>
          <w:rFonts w:eastAsia="Calibri"/>
          <w:rtl/>
        </w:rPr>
        <w:t xml:space="preserve"> </w:t>
      </w:r>
      <w:r w:rsidRPr="00505AD9">
        <w:rPr>
          <w:rFonts w:eastAsia="Calibri" w:hint="cs"/>
          <w:rtl/>
        </w:rPr>
        <w:t>צוותים</w:t>
      </w:r>
      <w:r w:rsidRPr="00505AD9">
        <w:rPr>
          <w:rFonts w:eastAsia="Calibri"/>
          <w:rtl/>
        </w:rPr>
        <w:t xml:space="preserve"> </w:t>
      </w:r>
      <w:r w:rsidRPr="00505AD9">
        <w:rPr>
          <w:rFonts w:eastAsia="Calibri" w:hint="cs"/>
          <w:rtl/>
        </w:rPr>
        <w:t>אחדים</w:t>
      </w:r>
      <w:r w:rsidRPr="00505AD9">
        <w:rPr>
          <w:rFonts w:eastAsia="Calibri"/>
          <w:rtl/>
        </w:rPr>
        <w:t xml:space="preserve">. </w:t>
      </w:r>
      <w:r w:rsidRPr="00505AD9">
        <w:rPr>
          <w:rFonts w:eastAsia="Calibri" w:hint="cs"/>
          <w:rtl/>
        </w:rPr>
        <w:t>מנהל</w:t>
      </w:r>
      <w:r w:rsidRPr="00505AD9">
        <w:rPr>
          <w:rFonts w:eastAsia="Calibri"/>
          <w:rtl/>
        </w:rPr>
        <w:t xml:space="preserve"> </w:t>
      </w:r>
      <w:r w:rsidRPr="00505AD9">
        <w:rPr>
          <w:rFonts w:eastAsia="Calibri" w:hint="cs"/>
          <w:rtl/>
        </w:rPr>
        <w:t>המכלול</w:t>
      </w:r>
      <w:r w:rsidRPr="00505AD9">
        <w:rPr>
          <w:rFonts w:eastAsia="Calibri"/>
          <w:rtl/>
        </w:rPr>
        <w:t xml:space="preserve"> </w:t>
      </w:r>
      <w:r w:rsidRPr="00505AD9">
        <w:rPr>
          <w:rFonts w:eastAsia="Calibri" w:hint="cs"/>
          <w:rtl/>
        </w:rPr>
        <w:t>הוא</w:t>
      </w:r>
      <w:r w:rsidRPr="00505AD9">
        <w:rPr>
          <w:rFonts w:eastAsia="Calibri"/>
          <w:rtl/>
        </w:rPr>
        <w:t xml:space="preserve"> </w:t>
      </w:r>
      <w:r w:rsidRPr="00505AD9">
        <w:rPr>
          <w:rFonts w:eastAsia="Calibri" w:hint="cs"/>
          <w:rtl/>
        </w:rPr>
        <w:t>לרוב</w:t>
      </w:r>
      <w:r w:rsidRPr="00505AD9">
        <w:rPr>
          <w:rFonts w:eastAsia="Calibri"/>
          <w:rtl/>
        </w:rPr>
        <w:t xml:space="preserve"> </w:t>
      </w:r>
      <w:r w:rsidRPr="00505AD9">
        <w:rPr>
          <w:rFonts w:eastAsia="Calibri" w:hint="cs"/>
          <w:rtl/>
        </w:rPr>
        <w:t>מנהל</w:t>
      </w:r>
      <w:r w:rsidRPr="00505AD9">
        <w:rPr>
          <w:rFonts w:eastAsia="Calibri"/>
          <w:rtl/>
        </w:rPr>
        <w:t xml:space="preserve"> </w:t>
      </w:r>
      <w:r w:rsidRPr="00505AD9">
        <w:rPr>
          <w:rFonts w:eastAsia="Calibri" w:hint="cs"/>
          <w:rtl/>
        </w:rPr>
        <w:t>האגף לשירותים</w:t>
      </w:r>
      <w:r w:rsidRPr="00505AD9">
        <w:rPr>
          <w:rFonts w:eastAsia="Calibri"/>
          <w:rtl/>
        </w:rPr>
        <w:t xml:space="preserve"> </w:t>
      </w:r>
      <w:r w:rsidRPr="00505AD9">
        <w:rPr>
          <w:rFonts w:eastAsia="Calibri" w:hint="cs"/>
          <w:rtl/>
        </w:rPr>
        <w:t>חברתיים ברשות המקומית</w:t>
      </w:r>
      <w:r w:rsidRPr="00505AD9">
        <w:rPr>
          <w:rFonts w:eastAsia="Calibri"/>
          <w:rtl/>
        </w:rPr>
        <w:t xml:space="preserve">, </w:t>
      </w:r>
      <w:r w:rsidRPr="00505AD9">
        <w:rPr>
          <w:rFonts w:eastAsia="Calibri" w:hint="cs"/>
          <w:rtl/>
        </w:rPr>
        <w:t>והוא כפוף</w:t>
      </w:r>
      <w:r w:rsidRPr="00505AD9">
        <w:rPr>
          <w:rFonts w:eastAsia="Calibri"/>
          <w:rtl/>
        </w:rPr>
        <w:t xml:space="preserve"> </w:t>
      </w:r>
      <w:r w:rsidRPr="00505AD9">
        <w:rPr>
          <w:rFonts w:eastAsia="Calibri" w:hint="cs"/>
          <w:rtl/>
        </w:rPr>
        <w:t>לראש</w:t>
      </w:r>
      <w:r w:rsidRPr="00505AD9">
        <w:rPr>
          <w:rFonts w:eastAsia="Calibri"/>
          <w:rtl/>
        </w:rPr>
        <w:t xml:space="preserve"> </w:t>
      </w:r>
      <w:r w:rsidRPr="00505AD9">
        <w:rPr>
          <w:rFonts w:eastAsia="Calibri" w:hint="cs"/>
          <w:rtl/>
        </w:rPr>
        <w:t>הרשות</w:t>
      </w:r>
      <w:r w:rsidRPr="00505AD9">
        <w:rPr>
          <w:rFonts w:eastAsia="Calibri"/>
          <w:rtl/>
        </w:rPr>
        <w:t xml:space="preserve">. </w:t>
      </w:r>
      <w:r w:rsidRPr="00505AD9">
        <w:rPr>
          <w:rFonts w:eastAsia="Calibri" w:hint="cs"/>
          <w:rtl/>
        </w:rPr>
        <w:t>בתרשים</w:t>
      </w:r>
      <w:r w:rsidRPr="00505AD9">
        <w:rPr>
          <w:rFonts w:eastAsia="Calibri"/>
          <w:rtl/>
        </w:rPr>
        <w:t xml:space="preserve"> </w:t>
      </w:r>
      <w:r w:rsidRPr="00505AD9">
        <w:rPr>
          <w:rFonts w:eastAsia="Calibri" w:hint="cs"/>
          <w:rtl/>
        </w:rPr>
        <w:t>שלהלן</w:t>
      </w:r>
      <w:r w:rsidRPr="00505AD9">
        <w:rPr>
          <w:rFonts w:eastAsia="Calibri"/>
          <w:rtl/>
        </w:rPr>
        <w:t xml:space="preserve"> </w:t>
      </w:r>
      <w:r w:rsidRPr="00505AD9">
        <w:rPr>
          <w:rFonts w:eastAsia="Calibri" w:hint="cs"/>
          <w:rtl/>
        </w:rPr>
        <w:t>מוצג</w:t>
      </w:r>
      <w:r w:rsidRPr="00505AD9">
        <w:rPr>
          <w:rFonts w:eastAsia="Calibri"/>
          <w:rtl/>
        </w:rPr>
        <w:t xml:space="preserve"> </w:t>
      </w:r>
      <w:r w:rsidRPr="00505AD9">
        <w:rPr>
          <w:rFonts w:eastAsia="Calibri" w:hint="cs"/>
          <w:rtl/>
        </w:rPr>
        <w:t>המבנה</w:t>
      </w:r>
      <w:r w:rsidRPr="00505AD9">
        <w:rPr>
          <w:rFonts w:eastAsia="Calibri"/>
          <w:rtl/>
        </w:rPr>
        <w:t xml:space="preserve"> </w:t>
      </w:r>
      <w:r w:rsidRPr="00505AD9">
        <w:rPr>
          <w:rFonts w:eastAsia="Calibri" w:hint="cs"/>
          <w:rtl/>
        </w:rPr>
        <w:t>הארגוני</w:t>
      </w:r>
      <w:r w:rsidRPr="00505AD9">
        <w:rPr>
          <w:rFonts w:eastAsia="Calibri"/>
          <w:rtl/>
        </w:rPr>
        <w:t xml:space="preserve"> </w:t>
      </w:r>
      <w:r w:rsidRPr="00505AD9">
        <w:rPr>
          <w:rFonts w:eastAsia="Calibri" w:hint="cs"/>
          <w:rtl/>
        </w:rPr>
        <w:t>של</w:t>
      </w:r>
      <w:r w:rsidRPr="00505AD9">
        <w:rPr>
          <w:rFonts w:eastAsia="Calibri"/>
          <w:rtl/>
        </w:rPr>
        <w:t xml:space="preserve"> </w:t>
      </w:r>
      <w:r w:rsidRPr="00505AD9">
        <w:rPr>
          <w:rFonts w:eastAsia="Calibri" w:hint="cs"/>
          <w:rtl/>
        </w:rPr>
        <w:t>מכלול הטיפול</w:t>
      </w:r>
      <w:r w:rsidRPr="00505AD9">
        <w:rPr>
          <w:rFonts w:eastAsia="Calibri"/>
          <w:rtl/>
        </w:rPr>
        <w:t xml:space="preserve"> </w:t>
      </w:r>
      <w:r w:rsidRPr="00505AD9">
        <w:rPr>
          <w:rFonts w:eastAsia="Calibri" w:hint="cs"/>
          <w:rtl/>
        </w:rPr>
        <w:t>באוכלוסייה</w:t>
      </w:r>
      <w:r w:rsidRPr="00505AD9">
        <w:rPr>
          <w:rFonts w:eastAsia="Calibri"/>
          <w:vertAlign w:val="superscript"/>
          <w:rtl/>
        </w:rPr>
        <w:footnoteReference w:id="8"/>
      </w:r>
      <w:r w:rsidRPr="00505AD9">
        <w:rPr>
          <w:rFonts w:eastAsia="Calibri" w:hint="cs"/>
          <w:rtl/>
        </w:rPr>
        <w:t>.</w:t>
      </w:r>
    </w:p>
    <w:p w:rsidR="00505AD9" w:rsidRPr="00505AD9" w:rsidRDefault="00505AD9" w:rsidP="00505AD9">
      <w:pPr>
        <w:spacing w:line="269" w:lineRule="auto"/>
        <w:rPr>
          <w:rFonts w:eastAsia="Calibri"/>
          <w:rtl/>
        </w:rPr>
      </w:pPr>
    </w:p>
    <w:p w:rsidR="00C56851" w:rsidRDefault="00C56851">
      <w:pPr>
        <w:bidi w:val="0"/>
        <w:spacing w:after="200" w:line="276" w:lineRule="auto"/>
        <w:rPr>
          <w:rFonts w:eastAsia="Calibri"/>
          <w:rtl/>
        </w:rPr>
      </w:pPr>
      <w:r>
        <w:rPr>
          <w:rFonts w:eastAsia="Calibri"/>
          <w:rtl/>
        </w:rPr>
        <w:br w:type="page"/>
      </w:r>
    </w:p>
    <w:p w:rsidR="00505AD9" w:rsidRPr="00505AD9" w:rsidRDefault="00505AD9" w:rsidP="006F6FD2">
      <w:pPr>
        <w:spacing w:line="360" w:lineRule="auto"/>
        <w:jc w:val="center"/>
        <w:rPr>
          <w:rFonts w:eastAsia="Calibri"/>
          <w:rtl/>
        </w:rPr>
      </w:pPr>
      <w:r w:rsidRPr="00505AD9">
        <w:rPr>
          <w:rFonts w:eastAsia="Calibri" w:hint="cs"/>
          <w:rtl/>
        </w:rPr>
        <w:lastRenderedPageBreak/>
        <w:t xml:space="preserve">תרשים ג1: </w:t>
      </w:r>
      <w:r w:rsidRPr="00505AD9">
        <w:rPr>
          <w:rFonts w:eastAsia="Calibri" w:hint="cs"/>
          <w:b/>
          <w:bCs/>
          <w:rtl/>
        </w:rPr>
        <w:t>המבנה הארגוני של מכלול הטיפול באוכלוסייה</w:t>
      </w:r>
    </w:p>
    <w:p w:rsidR="00505AD9" w:rsidRPr="00505AD9" w:rsidRDefault="00505AD9" w:rsidP="00C56851">
      <w:pPr>
        <w:spacing w:line="360" w:lineRule="auto"/>
        <w:ind w:left="-1"/>
        <w:jc w:val="center"/>
        <w:rPr>
          <w:rFonts w:eastAsia="Calibri"/>
          <w:sz w:val="16"/>
          <w:szCs w:val="20"/>
          <w:rtl/>
        </w:rPr>
      </w:pPr>
      <w:r w:rsidRPr="00505AD9">
        <w:rPr>
          <w:rFonts w:eastAsia="Calibri"/>
          <w:noProof/>
          <w:sz w:val="16"/>
          <w:szCs w:val="20"/>
        </w:rPr>
        <w:drawing>
          <wp:inline distT="0" distB="0" distL="0" distR="0" wp14:anchorId="16785441">
            <wp:extent cx="4959782" cy="2441838"/>
            <wp:effectExtent l="0" t="0" r="0" b="0"/>
            <wp:docPr id="4" name="תמונה 4" descr="בראש המבנה האירגוני ראש הרשות , מתחתיו מנכ&quot;ל או רמ&quot;ט&#10;ומתחתיו מנהל מכלול אוכלוסייה המטפל בעזרת ועדת פס&quot;ח וועדת התנדבות במספר תחומים: בריאות, דת, פס&quot;ח ( מתקני קליטה ותחנת ריכוז חללים), רווחה ושירותים חברתיים ועליה וקליט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83641" cy="2453584"/>
                    </a:xfrm>
                    <a:prstGeom prst="rect">
                      <a:avLst/>
                    </a:prstGeom>
                    <a:noFill/>
                  </pic:spPr>
                </pic:pic>
              </a:graphicData>
            </a:graphic>
          </wp:inline>
        </w:drawing>
      </w:r>
    </w:p>
    <w:p w:rsidR="00505AD9" w:rsidRPr="00505AD9" w:rsidRDefault="00505AD9" w:rsidP="00505AD9">
      <w:pPr>
        <w:spacing w:line="269" w:lineRule="auto"/>
        <w:jc w:val="left"/>
        <w:rPr>
          <w:rFonts w:eastAsia="Calibri"/>
          <w:sz w:val="16"/>
          <w:szCs w:val="20"/>
          <w:rtl/>
        </w:rPr>
      </w:pPr>
      <w:r w:rsidRPr="00505AD9">
        <w:rPr>
          <w:rFonts w:eastAsia="Calibri" w:hint="cs"/>
          <w:sz w:val="16"/>
          <w:szCs w:val="20"/>
          <w:rtl/>
        </w:rPr>
        <w:t xml:space="preserve">על פי </w:t>
      </w:r>
      <w:r w:rsidRPr="00505AD9">
        <w:rPr>
          <w:rFonts w:eastAsia="Calibri" w:hint="eastAsia"/>
          <w:sz w:val="16"/>
          <w:szCs w:val="20"/>
          <w:rtl/>
        </w:rPr>
        <w:t>תיק</w:t>
      </w:r>
      <w:r w:rsidRPr="00505AD9">
        <w:rPr>
          <w:rFonts w:eastAsia="Calibri"/>
          <w:sz w:val="16"/>
          <w:szCs w:val="20"/>
          <w:rtl/>
        </w:rPr>
        <w:t xml:space="preserve"> </w:t>
      </w:r>
      <w:r w:rsidRPr="00505AD9">
        <w:rPr>
          <w:rFonts w:eastAsia="Calibri" w:hint="eastAsia"/>
          <w:sz w:val="16"/>
          <w:szCs w:val="20"/>
          <w:rtl/>
        </w:rPr>
        <w:t>האב</w:t>
      </w:r>
      <w:r w:rsidRPr="00505AD9">
        <w:rPr>
          <w:rFonts w:eastAsia="Calibri"/>
          <w:sz w:val="16"/>
          <w:szCs w:val="20"/>
          <w:rtl/>
        </w:rPr>
        <w:t xml:space="preserve"> להיערכות העירייה והמועצה המקומית לחירום </w:t>
      </w:r>
      <w:r w:rsidRPr="00505AD9">
        <w:rPr>
          <w:rFonts w:eastAsia="Calibri" w:hint="cs"/>
          <w:sz w:val="16"/>
          <w:szCs w:val="20"/>
          <w:rtl/>
        </w:rPr>
        <w:t>(</w:t>
      </w:r>
      <w:r w:rsidRPr="00505AD9">
        <w:rPr>
          <w:rFonts w:eastAsia="Calibri"/>
          <w:sz w:val="16"/>
          <w:szCs w:val="20"/>
          <w:rtl/>
        </w:rPr>
        <w:t xml:space="preserve">מעודכן </w:t>
      </w:r>
      <w:r w:rsidRPr="00505AD9">
        <w:rPr>
          <w:rFonts w:eastAsia="Calibri" w:hint="cs"/>
          <w:sz w:val="16"/>
          <w:szCs w:val="20"/>
          <w:rtl/>
        </w:rPr>
        <w:t>ליוני</w:t>
      </w:r>
      <w:r w:rsidRPr="00505AD9">
        <w:rPr>
          <w:rFonts w:eastAsia="Calibri"/>
          <w:sz w:val="16"/>
          <w:szCs w:val="20"/>
          <w:rtl/>
        </w:rPr>
        <w:t xml:space="preserve"> 2021</w:t>
      </w:r>
      <w:r w:rsidRPr="00505AD9">
        <w:rPr>
          <w:rFonts w:eastAsia="Calibri" w:hint="cs"/>
          <w:sz w:val="16"/>
          <w:szCs w:val="20"/>
          <w:rtl/>
        </w:rPr>
        <w:t>), בעיבוד משרד מבקר המדינה.</w:t>
      </w:r>
    </w:p>
    <w:p w:rsidR="00505AD9" w:rsidRPr="00505AD9" w:rsidRDefault="00505AD9" w:rsidP="00505AD9">
      <w:pPr>
        <w:spacing w:line="269" w:lineRule="auto"/>
        <w:rPr>
          <w:rFonts w:eastAsia="Calibri"/>
          <w:rtl/>
        </w:rPr>
      </w:pPr>
    </w:p>
    <w:p w:rsidR="00505AD9" w:rsidRPr="00505AD9" w:rsidRDefault="00505AD9" w:rsidP="00C56851">
      <w:pPr>
        <w:pStyle w:val="31"/>
        <w:rPr>
          <w:rFonts w:eastAsia="Times New Roman"/>
          <w:rtl/>
        </w:rPr>
      </w:pPr>
      <w:bookmarkStart w:id="8" w:name="_Hlk218493857"/>
      <w:r w:rsidRPr="00505AD9">
        <w:rPr>
          <w:rFonts w:eastAsia="Times New Roman" w:hint="cs"/>
          <w:rtl/>
        </w:rPr>
        <w:t>המענה הרשותי לתרחישי הייחוס ברשויות המקומיות שנבדקו בצפון הארץ</w:t>
      </w:r>
    </w:p>
    <w:bookmarkEnd w:id="8"/>
    <w:p w:rsidR="00505AD9" w:rsidRPr="00505AD9" w:rsidRDefault="00505AD9" w:rsidP="00505AD9">
      <w:pPr>
        <w:spacing w:line="269" w:lineRule="auto"/>
        <w:ind w:left="-567"/>
        <w:rPr>
          <w:rFonts w:eastAsia="Calibri"/>
          <w:szCs w:val="20"/>
          <w:rtl/>
        </w:rPr>
      </w:pPr>
    </w:p>
    <w:p w:rsidR="00505AD9" w:rsidRPr="00505AD9" w:rsidRDefault="00505AD9" w:rsidP="00505AD9">
      <w:pPr>
        <w:spacing w:line="269" w:lineRule="auto"/>
        <w:ind w:left="-1"/>
        <w:rPr>
          <w:rFonts w:eastAsia="Calibri"/>
          <w:rtl/>
        </w:rPr>
      </w:pPr>
      <w:r w:rsidRPr="00505AD9">
        <w:rPr>
          <w:rFonts w:eastAsia="Calibri" w:hint="cs"/>
          <w:rtl/>
        </w:rPr>
        <w:t>בשנים האחרונות הפכו עורף מדינת ישראל והמרחב האזרחי ליעד עיקרי של האויב בלחימה. למדינת ישראל יש תרחישי ייחוס למצבי חירום בעלי מאפיינים שונים מבחינת המיקום הגיאוגרפי, סוג האיום, היקף הנזק, מאפייני הנפגעים ועוד. אחד מתפקידי רשות החירום הלאומית (רח"ל) הוא להכין ולהציג לאישורה של הממשלה את איום הייחוס ותרחיש הייחוס המצרפי (הלאומי), הכולל את ניתוח האיומים וסך כל השפעתם על המרחב האזרחי, והוא משמש כבסיס לבניין הכוח של הגופים השונים בשורה של היבטים: כוח אדם, תשתיות נדרשות לשעת חירום, הצטיידות, אימונים, תורה ונהלים. בהתאם לכך, כאשר מגבשים תוכניות הערכות לחירום, לרבות לפינוי אוכלוסייה, יש צורך להביא בחשבון את המאפיינים של כל תרחיש ייחוס.</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בתיק האב נקבע כי במסגרת התארגנותה לשעת חירום תיערך הרשות המקומית להתמודדות עם תרחישים שונים, ובהם מלחמה כוללת או עימות מוגבל. התרחישים שפורטו בתיק האב במצב של מלחמה כוללת או עימות מוגבל מקיפים ירי רקטות וטילים, חדירת כלי טיס וכן אירוע הרס קונבנציונלי במתאר מלחמה, הכולל אירוע של הרס מבנה או חלק ממנו כתוצאה מפגיעה במבנה או באזור בנוי - פגיעה בעוצמה כזו שעלולה לגרום להרס רב באזור הפגיעה. עוד נקבעו בתיק האב תרחישים של פיגועי טרור קונבנציונלי</w:t>
      </w:r>
      <w:r w:rsidRPr="00505AD9">
        <w:rPr>
          <w:rFonts w:eastAsia="Calibri" w:hint="eastAsia"/>
          <w:rtl/>
        </w:rPr>
        <w:t>ים</w:t>
      </w:r>
      <w:r w:rsidRPr="00505AD9">
        <w:rPr>
          <w:rFonts w:eastAsia="Calibri" w:hint="cs"/>
          <w:rtl/>
        </w:rPr>
        <w:t xml:space="preserve"> ובלתי קונבנציונליי</w:t>
      </w:r>
      <w:r w:rsidRPr="00505AD9">
        <w:rPr>
          <w:rFonts w:eastAsia="Calibri" w:hint="eastAsia"/>
          <w:rtl/>
        </w:rPr>
        <w:t>ם</w:t>
      </w:r>
      <w:r w:rsidRPr="00505AD9">
        <w:rPr>
          <w:rFonts w:eastAsia="Calibri" w:hint="cs"/>
          <w:rtl/>
        </w:rPr>
        <w:t>. על כל פנים, בכלל התרחישים מדובר בפגיעה ממוקדת באזור מסוים המוגבלת בזמן.</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bookmarkStart w:id="9" w:name="_Hlk217830659"/>
      <w:r w:rsidRPr="00505AD9">
        <w:rPr>
          <w:rFonts w:eastAsia="Calibri" w:hint="cs"/>
          <w:rtl/>
        </w:rPr>
        <w:t xml:space="preserve">בתיק האב נקבע כי תרחיש הייחוס המלחמתי (המוגדר על ידי צה"ל) ותרחיש הייחוס המל"חי (המשקי הלאומי, המוגדר על ידי רח"ל) הם הבסיס לתכנון המענה הרשותי לשעת חירום. במסגרת ההיערכות של </w:t>
      </w:r>
      <w:r w:rsidRPr="00505AD9">
        <w:rPr>
          <w:rFonts w:eastAsia="Calibri" w:hint="cs"/>
          <w:rtl/>
        </w:rPr>
        <w:lastRenderedPageBreak/>
        <w:t>הרשות המקומית לשעת חירום ולאור האיומים שהוגדרו בעת שגרה, הרשות תקבל את תרחיש הייחוס המלחמתי מ</w:t>
      </w:r>
      <w:r w:rsidRPr="00505AD9">
        <w:rPr>
          <w:rFonts w:eastAsia="Calibri"/>
          <w:rtl/>
        </w:rPr>
        <w:t>פקע"ר</w:t>
      </w:r>
      <w:r w:rsidRPr="00505AD9">
        <w:rPr>
          <w:rFonts w:eastAsia="Calibri" w:hint="cs"/>
          <w:rtl/>
        </w:rPr>
        <w:t xml:space="preserve"> ואת תרחיש הייחוס המל"חי מרח"ל. תוכנית המענה תתייחס לכלל </w:t>
      </w:r>
      <w:bookmarkEnd w:id="9"/>
      <w:r w:rsidRPr="00505AD9">
        <w:rPr>
          <w:rFonts w:eastAsia="Calibri" w:hint="cs"/>
          <w:rtl/>
        </w:rPr>
        <w:t>האיומים שאליהם הרשות נערכת לשעת חירום. מתוך ניתוח התרחישים והאיומים השונים ייגזרו היערכות הרשות והמענה לאוכלוסייה בשני אופנים: (א) קביעת יעדי השירות של הרשות לאור האיומים; (ב) בניית תוכנית מענה רשותית לאיומים השונים, כדי שתעמוד ביעדי השירות שנקבעו.</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עוד נקבע בתיק האב כי במסגרת </w:t>
      </w:r>
      <w:r w:rsidRPr="00505AD9">
        <w:rPr>
          <w:rFonts w:eastAsia="Calibri"/>
          <w:rtl/>
        </w:rPr>
        <w:t>המענה לתרחיש הייחוס המלחמתי והמל"חי</w:t>
      </w:r>
      <w:r w:rsidRPr="00505AD9">
        <w:rPr>
          <w:rFonts w:eastAsia="Calibri" w:hint="cs"/>
          <w:rtl/>
        </w:rPr>
        <w:t>,</w:t>
      </w:r>
      <w:r w:rsidRPr="00505AD9">
        <w:rPr>
          <w:rFonts w:eastAsia="Calibri"/>
          <w:rtl/>
        </w:rPr>
        <w:t xml:space="preserve"> על הרשות המקומית להתייחס לפינוי תושבים ו</w:t>
      </w:r>
      <w:r w:rsidRPr="00505AD9">
        <w:rPr>
          <w:rFonts w:eastAsia="Calibri" w:hint="cs"/>
          <w:rtl/>
        </w:rPr>
        <w:t>ל</w:t>
      </w:r>
      <w:r w:rsidRPr="00505AD9">
        <w:rPr>
          <w:rFonts w:eastAsia="Calibri"/>
          <w:rtl/>
        </w:rPr>
        <w:t xml:space="preserve">מתן מענה ארעי למגורים </w:t>
      </w:r>
      <w:r w:rsidRPr="00505AD9">
        <w:rPr>
          <w:rFonts w:eastAsia="Calibri" w:hint="cs"/>
          <w:rtl/>
        </w:rPr>
        <w:t>בעקבות</w:t>
      </w:r>
      <w:r w:rsidRPr="00505AD9">
        <w:rPr>
          <w:rFonts w:eastAsia="Calibri"/>
          <w:rtl/>
        </w:rPr>
        <w:t xml:space="preserve"> הצפת מבנים או קריסת מבנים (מלאה או חלקית). יצוין כי המענה הנדרש </w:t>
      </w:r>
      <w:r w:rsidRPr="00505AD9">
        <w:rPr>
          <w:rFonts w:eastAsia="Calibri" w:hint="cs"/>
          <w:rtl/>
        </w:rPr>
        <w:t xml:space="preserve">לפי תיק האב </w:t>
      </w:r>
      <w:r w:rsidRPr="00505AD9">
        <w:rPr>
          <w:rFonts w:eastAsia="Calibri"/>
          <w:rtl/>
        </w:rPr>
        <w:t xml:space="preserve">אינו מתייחס לאפשרות </w:t>
      </w:r>
      <w:r w:rsidRPr="00505AD9">
        <w:rPr>
          <w:rFonts w:eastAsia="Calibri" w:hint="cs"/>
          <w:rtl/>
        </w:rPr>
        <w:t>ש</w:t>
      </w:r>
      <w:r w:rsidRPr="00505AD9">
        <w:rPr>
          <w:rFonts w:eastAsia="Calibri"/>
          <w:rtl/>
        </w:rPr>
        <w:t>ל</w:t>
      </w:r>
      <w:r w:rsidRPr="00505AD9">
        <w:rPr>
          <w:rFonts w:eastAsia="Calibri" w:hint="cs"/>
          <w:rtl/>
        </w:rPr>
        <w:t xml:space="preserve"> </w:t>
      </w:r>
      <w:r w:rsidRPr="00505AD9">
        <w:rPr>
          <w:rFonts w:eastAsia="Calibri"/>
          <w:rtl/>
        </w:rPr>
        <w:t xml:space="preserve">פינוי התושבים </w:t>
      </w:r>
      <w:r w:rsidRPr="00505AD9">
        <w:rPr>
          <w:rFonts w:eastAsia="Calibri" w:hint="cs"/>
          <w:rtl/>
        </w:rPr>
        <w:t xml:space="preserve">אל </w:t>
      </w:r>
      <w:r w:rsidRPr="00505AD9">
        <w:rPr>
          <w:rFonts w:eastAsia="Calibri"/>
          <w:rtl/>
        </w:rPr>
        <w:t xml:space="preserve">מחוץ </w:t>
      </w:r>
      <w:r w:rsidRPr="00505AD9">
        <w:rPr>
          <w:rFonts w:eastAsia="Calibri" w:hint="cs"/>
          <w:rtl/>
        </w:rPr>
        <w:t>ל</w:t>
      </w:r>
      <w:r w:rsidRPr="00505AD9">
        <w:rPr>
          <w:rFonts w:eastAsia="Calibri"/>
          <w:rtl/>
        </w:rPr>
        <w:t>תחומי הרשות</w:t>
      </w:r>
      <w:r w:rsidRPr="00505AD9">
        <w:rPr>
          <w:rFonts w:eastAsia="Calibri" w:hint="cs"/>
          <w:rtl/>
        </w:rPr>
        <w:t>.</w:t>
      </w:r>
    </w:p>
    <w:p w:rsidR="00505AD9" w:rsidRPr="00505AD9" w:rsidRDefault="00505AD9" w:rsidP="00505AD9">
      <w:pPr>
        <w:spacing w:line="269" w:lineRule="auto"/>
        <w:rPr>
          <w:rFonts w:eastAsia="Calibri"/>
          <w:rtl/>
        </w:rPr>
      </w:pPr>
    </w:p>
    <w:p w:rsidR="00505AD9" w:rsidRPr="00505AD9" w:rsidRDefault="00505AD9" w:rsidP="00C56851">
      <w:pPr>
        <w:pStyle w:val="4"/>
        <w:rPr>
          <w:rFonts w:eastAsia="Times New Roman"/>
          <w:color w:val="0070C0"/>
          <w:rtl/>
        </w:rPr>
      </w:pPr>
      <w:r w:rsidRPr="00505AD9">
        <w:rPr>
          <w:rFonts w:eastAsia="Times New Roman" w:hint="cs"/>
          <w:rtl/>
        </w:rPr>
        <w:t>תרחישי הייחוס למלחמה של הרשויות המקומיות שנבדקו</w:t>
      </w:r>
      <w:bookmarkStart w:id="10" w:name="_Hlk161128170"/>
      <w:r w:rsidRPr="00505AD9">
        <w:rPr>
          <w:rFonts w:eastAsia="Times New Roman" w:hint="cs"/>
          <w:color w:val="0070C0"/>
          <w:rtl/>
        </w:rPr>
        <w:t xml:space="preserve"> </w:t>
      </w:r>
    </w:p>
    <w:bookmarkEnd w:id="10"/>
    <w:p w:rsidR="00505AD9" w:rsidRPr="00505AD9" w:rsidRDefault="00505AD9" w:rsidP="00505AD9">
      <w:pPr>
        <w:spacing w:line="269" w:lineRule="auto"/>
        <w:ind w:left="-567"/>
        <w:rPr>
          <w:rFonts w:eastAsia="Calibri"/>
          <w:szCs w:val="20"/>
          <w:rtl/>
        </w:rPr>
      </w:pPr>
    </w:p>
    <w:p w:rsidR="00505AD9" w:rsidRDefault="00505AD9" w:rsidP="00505AD9">
      <w:pPr>
        <w:spacing w:line="269" w:lineRule="auto"/>
        <w:rPr>
          <w:rFonts w:eastAsia="Calibri"/>
          <w:rtl/>
        </w:rPr>
      </w:pPr>
      <w:r w:rsidRPr="00505AD9">
        <w:rPr>
          <w:rFonts w:eastAsia="Calibri"/>
          <w:rtl/>
        </w:rPr>
        <w:t xml:space="preserve">מדינת ישראל נערכת לפינוי אוכלוסייה מפונה מקו העימות במצב </w:t>
      </w:r>
      <w:r w:rsidRPr="00505AD9">
        <w:rPr>
          <w:rFonts w:eastAsia="Calibri" w:hint="cs"/>
          <w:rtl/>
        </w:rPr>
        <w:t xml:space="preserve">של </w:t>
      </w:r>
      <w:r w:rsidRPr="00505AD9">
        <w:rPr>
          <w:rFonts w:eastAsia="Calibri"/>
          <w:rtl/>
        </w:rPr>
        <w:t>מלחמה בהתאם לתרחיש ייחוס</w:t>
      </w:r>
      <w:r w:rsidRPr="00505AD9">
        <w:rPr>
          <w:rFonts w:eastAsia="Calibri" w:hint="cs"/>
          <w:rtl/>
        </w:rPr>
        <w:t xml:space="preserve"> שמכין צה"ל, שהוא תסריט אפשרי למלחמה שנגזרים ממנו יעדי בניין הכוח והתכנון האסטרטגי. תרחישי הייחוס נקבעים על ידי</w:t>
      </w:r>
      <w:r w:rsidRPr="00505AD9">
        <w:rPr>
          <w:rFonts w:eastAsia="Calibri" w:hint="cs"/>
        </w:rPr>
        <w:t xml:space="preserve"> </w:t>
      </w:r>
      <w:r w:rsidRPr="00505AD9">
        <w:rPr>
          <w:rFonts w:eastAsia="Calibri" w:hint="cs"/>
          <w:rtl/>
        </w:rPr>
        <w:t xml:space="preserve">אגף התכנון בצה"ל, ופקע"ר גוזר מודל נזק שמפרט את תחומי ההגנה האזרחית (התרעות, נפילות, היקף הפגיעות והיקף הנזק) ומשקף אותו לרשויות המקומיות. יצוין כי טרם המלחמה קודמה תוכנית "עוגן איתן" על ידי פקע"ר, ונבנו תוכניות מענה על ידי הרשויות לתרחיש הייחוס המל"חי של רח"ל. </w:t>
      </w:r>
    </w:p>
    <w:p w:rsidR="00564770" w:rsidRPr="00505AD9" w:rsidRDefault="00564770"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צה"ל מסר בתשובתו </w:t>
      </w:r>
      <w:r w:rsidRPr="00505AD9">
        <w:rPr>
          <w:rFonts w:eastAsia="Calibri"/>
          <w:rtl/>
        </w:rPr>
        <w:t>למשרד מבקר המדינה מ</w:t>
      </w:r>
      <w:r w:rsidRPr="00505AD9">
        <w:rPr>
          <w:rFonts w:eastAsia="Calibri" w:hint="cs"/>
          <w:rtl/>
        </w:rPr>
        <w:t>יולי</w:t>
      </w:r>
      <w:r w:rsidRPr="00505AD9">
        <w:rPr>
          <w:rFonts w:eastAsia="Calibri"/>
          <w:rtl/>
        </w:rPr>
        <w:t xml:space="preserve"> 2025</w:t>
      </w:r>
      <w:r w:rsidRPr="00505AD9">
        <w:rPr>
          <w:rFonts w:eastAsia="Calibri" w:hint="cs"/>
          <w:rtl/>
        </w:rPr>
        <w:t>, כי עוד טרם המלחמה קודמה תוכנית על ידי פקע"ר ונבנו תוכניות מענה על ידי הרשויות המקומיות לתרחיש הייחוס המל"חי של רח"ל. עוד ציין כי ביחס לתרחיש פינוי, פקע"ר נערך לפינוי אוכלוסייה בהתאם לתוכנית "מרחק בטוח" הצה"לית</w:t>
      </w:r>
      <w:r w:rsidRPr="00505AD9">
        <w:rPr>
          <w:rFonts w:eastAsia="Calibri"/>
          <w:vertAlign w:val="superscript"/>
          <w:rtl/>
        </w:rPr>
        <w:footnoteReference w:id="9"/>
      </w:r>
      <w:r w:rsidRPr="00505AD9">
        <w:rPr>
          <w:rFonts w:eastAsia="Calibri" w:hint="cs"/>
          <w:rtl/>
        </w:rPr>
        <w:t>.</w:t>
      </w:r>
    </w:p>
    <w:p w:rsidR="00505AD9" w:rsidRPr="00505AD9" w:rsidRDefault="00505AD9" w:rsidP="00505AD9">
      <w:pPr>
        <w:spacing w:line="269" w:lineRule="auto"/>
        <w:rPr>
          <w:rFonts w:eastAsia="Calibri"/>
          <w:rtl/>
        </w:rPr>
      </w:pPr>
    </w:p>
    <w:p w:rsidR="00505AD9" w:rsidRPr="00505AD9" w:rsidRDefault="00505AD9" w:rsidP="00C56851">
      <w:pPr>
        <w:keepNext/>
        <w:keepLines/>
        <w:spacing w:line="360" w:lineRule="auto"/>
        <w:jc w:val="center"/>
        <w:rPr>
          <w:rFonts w:eastAsia="Calibri"/>
          <w:rtl/>
        </w:rPr>
      </w:pPr>
      <w:r w:rsidRPr="00505AD9">
        <w:rPr>
          <w:rFonts w:eastAsia="Calibri" w:hint="cs"/>
          <w:rtl/>
        </w:rPr>
        <w:t xml:space="preserve">לוח ג3: </w:t>
      </w:r>
      <w:r w:rsidRPr="00505AD9">
        <w:rPr>
          <w:rFonts w:eastAsia="Calibri" w:hint="cs"/>
          <w:b/>
          <w:bCs/>
          <w:rtl/>
        </w:rPr>
        <w:t xml:space="preserve">נתונים על המענים לתרחיש הייחוס למלחמה שהכינו הרשויות המקומיות שנבדקו </w:t>
      </w:r>
    </w:p>
    <w:tbl>
      <w:tblPr>
        <w:bidiVisual/>
        <w:tblW w:w="50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2"/>
        <w:gridCol w:w="1847"/>
        <w:gridCol w:w="2002"/>
        <w:gridCol w:w="1842"/>
      </w:tblGrid>
      <w:tr w:rsidR="00505AD9" w:rsidRPr="00505AD9" w:rsidTr="00505AD9">
        <w:trPr>
          <w:trHeight w:val="1503"/>
          <w:tblHeader/>
          <w:jc w:val="center"/>
        </w:trPr>
        <w:tc>
          <w:tcPr>
            <w:tcW w:w="1864" w:type="pct"/>
            <w:tcBorders>
              <w:bottom w:val="single" w:sz="12" w:space="0" w:color="auto"/>
            </w:tcBorders>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הרשות המקומית</w:t>
            </w:r>
          </w:p>
        </w:tc>
        <w:tc>
          <w:tcPr>
            <w:tcW w:w="1018" w:type="pct"/>
            <w:tcBorders>
              <w:bottom w:val="single" w:sz="12" w:space="0" w:color="auto"/>
            </w:tcBorders>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האם בין תרחישי הייחוס שנקבעו לרשות</w:t>
            </w:r>
          </w:p>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נכלל תרחיש מלחמה?*</w:t>
            </w:r>
          </w:p>
        </w:tc>
        <w:tc>
          <w:tcPr>
            <w:tcW w:w="1103" w:type="pct"/>
            <w:tcBorders>
              <w:bottom w:val="single" w:sz="12" w:space="0" w:color="auto"/>
            </w:tcBorders>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 xml:space="preserve">האם הרשות הכינה </w:t>
            </w:r>
            <w:r w:rsidRPr="00505AD9">
              <w:rPr>
                <w:rFonts w:eastAsia="Calibri"/>
                <w:bCs/>
                <w:sz w:val="22"/>
                <w:szCs w:val="22"/>
                <w:rtl/>
              </w:rPr>
              <w:t>מענ</w:t>
            </w:r>
            <w:r w:rsidRPr="00505AD9">
              <w:rPr>
                <w:rFonts w:eastAsia="Calibri" w:hint="cs"/>
                <w:bCs/>
                <w:sz w:val="22"/>
                <w:szCs w:val="22"/>
                <w:rtl/>
              </w:rPr>
              <w:t>ה רשותי לתרחיש מלחמה</w:t>
            </w:r>
          </w:p>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ומהו מועד העדכון האחרון?</w:t>
            </w:r>
          </w:p>
        </w:tc>
        <w:tc>
          <w:tcPr>
            <w:tcW w:w="1015" w:type="pct"/>
            <w:tcBorders>
              <w:bottom w:val="single" w:sz="12" w:space="0" w:color="auto"/>
            </w:tcBorders>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
                <w:bCs/>
                <w:sz w:val="22"/>
                <w:szCs w:val="22"/>
                <w:rtl/>
              </w:rPr>
              <w:t>האם המענה לתרחיש כלל צורך לפנות תושבים אל מחוץ לתחום הרשות?</w:t>
            </w:r>
          </w:p>
        </w:tc>
      </w:tr>
      <w:tr w:rsidR="00505AD9" w:rsidRPr="00505AD9" w:rsidTr="00505AD9">
        <w:trPr>
          <w:trHeight w:val="329"/>
          <w:jc w:val="center"/>
        </w:trPr>
        <w:tc>
          <w:tcPr>
            <w:tcW w:w="1864" w:type="pct"/>
            <w:tcBorders>
              <w:top w:val="single" w:sz="12" w:space="0" w:color="auto"/>
              <w:left w:val="single" w:sz="12" w:space="0" w:color="auto"/>
              <w:bottom w:val="single" w:sz="12" w:space="0" w:color="auto"/>
              <w:right w:val="single" w:sz="4" w:space="0" w:color="auto"/>
            </w:tcBorders>
            <w:shd w:val="clear" w:color="auto" w:fill="DBE5F1"/>
            <w:vAlign w:val="center"/>
          </w:tcPr>
          <w:p w:rsidR="00505AD9" w:rsidRPr="00505AD9" w:rsidRDefault="00505AD9" w:rsidP="00505AD9">
            <w:pPr>
              <w:spacing w:line="269" w:lineRule="auto"/>
              <w:rPr>
                <w:rFonts w:eastAsia="Calibri"/>
                <w:bCs/>
                <w:sz w:val="16"/>
                <w:szCs w:val="22"/>
                <w:rtl/>
              </w:rPr>
            </w:pPr>
            <w:r w:rsidRPr="00505AD9">
              <w:rPr>
                <w:rFonts w:eastAsia="Calibri" w:hint="cs"/>
                <w:bCs/>
                <w:sz w:val="16"/>
                <w:szCs w:val="22"/>
                <w:rtl/>
              </w:rPr>
              <w:t xml:space="preserve">עיריית </w:t>
            </w:r>
            <w:r w:rsidRPr="00505AD9">
              <w:rPr>
                <w:rFonts w:eastAsia="Calibri"/>
                <w:bCs/>
                <w:sz w:val="16"/>
                <w:szCs w:val="22"/>
                <w:rtl/>
              </w:rPr>
              <w:t>קריית שמונה</w:t>
            </w:r>
          </w:p>
        </w:tc>
        <w:tc>
          <w:tcPr>
            <w:tcW w:w="1018"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b/>
                <w:sz w:val="16"/>
                <w:szCs w:val="22"/>
                <w:rtl/>
              </w:rPr>
            </w:pPr>
            <w:r w:rsidRPr="00505AD9">
              <w:rPr>
                <w:rFonts w:eastAsia="Calibri" w:hint="cs"/>
                <w:b/>
                <w:sz w:val="16"/>
                <w:szCs w:val="22"/>
                <w:rtl/>
              </w:rPr>
              <w:t>כן</w:t>
            </w:r>
          </w:p>
        </w:tc>
        <w:tc>
          <w:tcPr>
            <w:tcW w:w="1103"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b/>
                <w:sz w:val="16"/>
                <w:szCs w:val="22"/>
                <w:rtl/>
              </w:rPr>
            </w:pPr>
            <w:r w:rsidRPr="00505AD9">
              <w:rPr>
                <w:rFonts w:eastAsia="Calibri" w:hint="cs"/>
                <w:b/>
                <w:sz w:val="16"/>
                <w:szCs w:val="22"/>
                <w:rtl/>
              </w:rPr>
              <w:t>כן, מאי 2022</w:t>
            </w:r>
          </w:p>
        </w:tc>
        <w:tc>
          <w:tcPr>
            <w:tcW w:w="1015" w:type="pct"/>
            <w:tcBorders>
              <w:top w:val="single" w:sz="12" w:space="0" w:color="auto"/>
              <w:left w:val="single" w:sz="4"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b/>
                <w:sz w:val="16"/>
                <w:szCs w:val="22"/>
                <w:rtl/>
              </w:rPr>
            </w:pPr>
            <w:r w:rsidRPr="00505AD9">
              <w:rPr>
                <w:rFonts w:eastAsia="Calibri" w:hint="cs"/>
                <w:b/>
                <w:sz w:val="16"/>
                <w:szCs w:val="22"/>
                <w:rtl/>
              </w:rPr>
              <w:t>לא, רק בתחום העיר</w:t>
            </w:r>
          </w:p>
        </w:tc>
      </w:tr>
      <w:tr w:rsidR="00505AD9" w:rsidRPr="00505AD9" w:rsidTr="00505AD9">
        <w:trPr>
          <w:trHeight w:val="329"/>
          <w:jc w:val="center"/>
        </w:trPr>
        <w:tc>
          <w:tcPr>
            <w:tcW w:w="1864" w:type="pct"/>
            <w:tcBorders>
              <w:top w:val="single" w:sz="12" w:space="0" w:color="auto"/>
              <w:left w:val="single" w:sz="12" w:space="0" w:color="auto"/>
              <w:bottom w:val="single" w:sz="12" w:space="0" w:color="auto"/>
              <w:right w:val="single" w:sz="4" w:space="0" w:color="auto"/>
            </w:tcBorders>
            <w:shd w:val="clear" w:color="auto" w:fill="DBE5F1"/>
            <w:vAlign w:val="center"/>
          </w:tcPr>
          <w:p w:rsidR="00505AD9" w:rsidRPr="00505AD9" w:rsidRDefault="00505AD9" w:rsidP="00505AD9">
            <w:pPr>
              <w:spacing w:line="269" w:lineRule="auto"/>
              <w:rPr>
                <w:rFonts w:eastAsia="Calibri"/>
                <w:bCs/>
                <w:sz w:val="16"/>
                <w:szCs w:val="22"/>
                <w:rtl/>
              </w:rPr>
            </w:pPr>
            <w:r w:rsidRPr="00505AD9">
              <w:rPr>
                <w:rFonts w:eastAsia="Calibri" w:hint="cs"/>
                <w:bCs/>
                <w:sz w:val="16"/>
                <w:szCs w:val="22"/>
                <w:rtl/>
              </w:rPr>
              <w:t xml:space="preserve">המועצה המקומית </w:t>
            </w:r>
            <w:r w:rsidRPr="00505AD9">
              <w:rPr>
                <w:rFonts w:eastAsia="Calibri"/>
                <w:bCs/>
                <w:sz w:val="16"/>
                <w:szCs w:val="22"/>
                <w:rtl/>
              </w:rPr>
              <w:t>מטולה</w:t>
            </w:r>
          </w:p>
        </w:tc>
        <w:tc>
          <w:tcPr>
            <w:tcW w:w="1018"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b/>
                <w:sz w:val="16"/>
                <w:szCs w:val="22"/>
                <w:rtl/>
              </w:rPr>
            </w:pPr>
            <w:r w:rsidRPr="00505AD9">
              <w:rPr>
                <w:rFonts w:eastAsia="Calibri" w:hint="cs"/>
                <w:b/>
                <w:sz w:val="16"/>
                <w:szCs w:val="22"/>
                <w:rtl/>
              </w:rPr>
              <w:t>כן</w:t>
            </w:r>
          </w:p>
        </w:tc>
        <w:tc>
          <w:tcPr>
            <w:tcW w:w="1103"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b/>
                <w:sz w:val="16"/>
                <w:szCs w:val="22"/>
                <w:rtl/>
              </w:rPr>
            </w:pPr>
            <w:r w:rsidRPr="00505AD9">
              <w:rPr>
                <w:rFonts w:eastAsia="Calibri" w:hint="cs"/>
                <w:b/>
                <w:sz w:val="16"/>
                <w:szCs w:val="22"/>
                <w:rtl/>
              </w:rPr>
              <w:t>כן</w:t>
            </w:r>
          </w:p>
        </w:tc>
        <w:tc>
          <w:tcPr>
            <w:tcW w:w="1015" w:type="pct"/>
            <w:tcBorders>
              <w:top w:val="single" w:sz="12" w:space="0" w:color="auto"/>
              <w:left w:val="single" w:sz="4" w:space="0" w:color="auto"/>
              <w:bottom w:val="single" w:sz="12" w:space="0" w:color="auto"/>
              <w:right w:val="single" w:sz="12" w:space="0" w:color="auto"/>
            </w:tcBorders>
            <w:vAlign w:val="center"/>
          </w:tcPr>
          <w:p w:rsidR="00505AD9" w:rsidRPr="00505AD9" w:rsidRDefault="00505AD9" w:rsidP="00505AD9">
            <w:pPr>
              <w:spacing w:line="269" w:lineRule="auto"/>
              <w:rPr>
                <w:rFonts w:eastAsia="Calibri"/>
                <w:b/>
                <w:sz w:val="16"/>
                <w:szCs w:val="22"/>
              </w:rPr>
            </w:pPr>
            <w:r w:rsidRPr="00505AD9">
              <w:rPr>
                <w:rFonts w:eastAsia="Calibri" w:hint="cs"/>
                <w:b/>
                <w:sz w:val="16"/>
                <w:szCs w:val="22"/>
                <w:rtl/>
              </w:rPr>
              <w:t xml:space="preserve">כן </w:t>
            </w:r>
          </w:p>
        </w:tc>
      </w:tr>
      <w:tr w:rsidR="00505AD9" w:rsidRPr="00505AD9" w:rsidTr="00505AD9">
        <w:trPr>
          <w:trHeight w:val="329"/>
          <w:jc w:val="center"/>
        </w:trPr>
        <w:tc>
          <w:tcPr>
            <w:tcW w:w="1864" w:type="pct"/>
            <w:tcBorders>
              <w:top w:val="single" w:sz="12" w:space="0" w:color="auto"/>
              <w:left w:val="single" w:sz="12" w:space="0" w:color="auto"/>
              <w:bottom w:val="single" w:sz="12" w:space="0" w:color="auto"/>
              <w:right w:val="single" w:sz="4" w:space="0" w:color="auto"/>
            </w:tcBorders>
            <w:shd w:val="clear" w:color="auto" w:fill="DBE5F1"/>
            <w:vAlign w:val="center"/>
          </w:tcPr>
          <w:p w:rsidR="00505AD9" w:rsidRPr="00505AD9" w:rsidRDefault="00505AD9" w:rsidP="00505AD9">
            <w:pPr>
              <w:spacing w:line="269" w:lineRule="auto"/>
              <w:rPr>
                <w:rFonts w:eastAsia="Calibri"/>
                <w:bCs/>
                <w:sz w:val="16"/>
                <w:szCs w:val="22"/>
                <w:rtl/>
              </w:rPr>
            </w:pPr>
            <w:r w:rsidRPr="00505AD9">
              <w:rPr>
                <w:rFonts w:eastAsia="Calibri" w:hint="cs"/>
                <w:bCs/>
                <w:sz w:val="16"/>
                <w:szCs w:val="22"/>
                <w:rtl/>
              </w:rPr>
              <w:lastRenderedPageBreak/>
              <w:t xml:space="preserve">המועצה המקומית </w:t>
            </w:r>
            <w:r w:rsidRPr="00505AD9">
              <w:rPr>
                <w:rFonts w:eastAsia="Calibri"/>
                <w:bCs/>
                <w:sz w:val="16"/>
                <w:szCs w:val="22"/>
                <w:rtl/>
              </w:rPr>
              <w:t>שלומי</w:t>
            </w:r>
          </w:p>
        </w:tc>
        <w:tc>
          <w:tcPr>
            <w:tcW w:w="1018"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b/>
                <w:sz w:val="16"/>
                <w:szCs w:val="22"/>
                <w:rtl/>
              </w:rPr>
            </w:pPr>
            <w:r w:rsidRPr="00505AD9">
              <w:rPr>
                <w:rFonts w:eastAsia="Calibri" w:hint="cs"/>
                <w:b/>
                <w:sz w:val="16"/>
                <w:szCs w:val="22"/>
                <w:rtl/>
              </w:rPr>
              <w:t>כן</w:t>
            </w:r>
          </w:p>
        </w:tc>
        <w:tc>
          <w:tcPr>
            <w:tcW w:w="1103"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b/>
                <w:sz w:val="16"/>
                <w:szCs w:val="22"/>
                <w:rtl/>
              </w:rPr>
            </w:pPr>
            <w:r w:rsidRPr="00505AD9">
              <w:rPr>
                <w:rFonts w:eastAsia="Calibri" w:hint="cs"/>
                <w:b/>
                <w:sz w:val="16"/>
                <w:szCs w:val="22"/>
                <w:rtl/>
              </w:rPr>
              <w:t>כן, אפריל 2023</w:t>
            </w:r>
          </w:p>
        </w:tc>
        <w:tc>
          <w:tcPr>
            <w:tcW w:w="1015" w:type="pct"/>
            <w:tcBorders>
              <w:top w:val="single" w:sz="12" w:space="0" w:color="auto"/>
              <w:left w:val="single" w:sz="4" w:space="0" w:color="auto"/>
              <w:bottom w:val="single" w:sz="12" w:space="0" w:color="auto"/>
              <w:right w:val="single" w:sz="12" w:space="0" w:color="auto"/>
            </w:tcBorders>
            <w:vAlign w:val="center"/>
          </w:tcPr>
          <w:p w:rsidR="00505AD9" w:rsidRPr="00505AD9" w:rsidRDefault="00505AD9" w:rsidP="00505AD9">
            <w:pPr>
              <w:spacing w:line="269" w:lineRule="auto"/>
              <w:rPr>
                <w:rFonts w:eastAsia="Calibri"/>
                <w:b/>
                <w:sz w:val="16"/>
                <w:szCs w:val="22"/>
                <w:rtl/>
              </w:rPr>
            </w:pPr>
            <w:r w:rsidRPr="00505AD9">
              <w:rPr>
                <w:rFonts w:eastAsia="Calibri" w:hint="cs"/>
                <w:b/>
                <w:sz w:val="16"/>
                <w:szCs w:val="22"/>
                <w:rtl/>
              </w:rPr>
              <w:t>כן</w:t>
            </w:r>
          </w:p>
        </w:tc>
      </w:tr>
      <w:tr w:rsidR="00505AD9" w:rsidRPr="00505AD9" w:rsidTr="00505AD9">
        <w:trPr>
          <w:trHeight w:val="329"/>
          <w:jc w:val="center"/>
        </w:trPr>
        <w:tc>
          <w:tcPr>
            <w:tcW w:w="1864" w:type="pct"/>
            <w:tcBorders>
              <w:top w:val="single" w:sz="12" w:space="0" w:color="auto"/>
              <w:left w:val="single" w:sz="12" w:space="0" w:color="auto"/>
              <w:bottom w:val="single" w:sz="12" w:space="0" w:color="auto"/>
              <w:right w:val="single" w:sz="4" w:space="0" w:color="auto"/>
            </w:tcBorders>
            <w:shd w:val="clear" w:color="auto" w:fill="DBE5F1"/>
            <w:vAlign w:val="center"/>
          </w:tcPr>
          <w:p w:rsidR="00505AD9" w:rsidRPr="00505AD9" w:rsidRDefault="00505AD9" w:rsidP="00505AD9">
            <w:pPr>
              <w:spacing w:line="269" w:lineRule="auto"/>
              <w:rPr>
                <w:rFonts w:eastAsia="Calibri"/>
                <w:bCs/>
                <w:sz w:val="16"/>
                <w:szCs w:val="22"/>
                <w:rtl/>
              </w:rPr>
            </w:pPr>
            <w:r w:rsidRPr="00505AD9">
              <w:rPr>
                <w:rFonts w:eastAsia="Calibri" w:hint="cs"/>
                <w:bCs/>
                <w:sz w:val="16"/>
                <w:szCs w:val="22"/>
                <w:rtl/>
              </w:rPr>
              <w:t xml:space="preserve">המועצה האזורית </w:t>
            </w:r>
            <w:r w:rsidRPr="00505AD9">
              <w:rPr>
                <w:rFonts w:eastAsia="Calibri"/>
                <w:bCs/>
                <w:sz w:val="16"/>
                <w:szCs w:val="22"/>
                <w:rtl/>
              </w:rPr>
              <w:t>הגליל העליון</w:t>
            </w:r>
          </w:p>
        </w:tc>
        <w:tc>
          <w:tcPr>
            <w:tcW w:w="1018"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b/>
                <w:sz w:val="16"/>
                <w:szCs w:val="22"/>
                <w:rtl/>
              </w:rPr>
            </w:pPr>
            <w:r w:rsidRPr="00505AD9">
              <w:rPr>
                <w:rFonts w:eastAsia="Calibri" w:hint="cs"/>
                <w:b/>
                <w:sz w:val="16"/>
                <w:szCs w:val="22"/>
                <w:rtl/>
              </w:rPr>
              <w:t>כן</w:t>
            </w:r>
          </w:p>
        </w:tc>
        <w:tc>
          <w:tcPr>
            <w:tcW w:w="1103"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b/>
                <w:sz w:val="16"/>
                <w:szCs w:val="22"/>
              </w:rPr>
            </w:pPr>
            <w:r w:rsidRPr="00505AD9">
              <w:rPr>
                <w:rFonts w:eastAsia="Calibri" w:hint="cs"/>
                <w:b/>
                <w:sz w:val="16"/>
                <w:szCs w:val="22"/>
                <w:rtl/>
              </w:rPr>
              <w:t xml:space="preserve">כן, פברואר 2023 </w:t>
            </w:r>
          </w:p>
        </w:tc>
        <w:tc>
          <w:tcPr>
            <w:tcW w:w="1015" w:type="pct"/>
            <w:tcBorders>
              <w:top w:val="single" w:sz="12" w:space="0" w:color="auto"/>
              <w:left w:val="single" w:sz="4" w:space="0" w:color="auto"/>
              <w:bottom w:val="single" w:sz="12" w:space="0" w:color="auto"/>
              <w:right w:val="single" w:sz="12" w:space="0" w:color="auto"/>
            </w:tcBorders>
            <w:vAlign w:val="center"/>
          </w:tcPr>
          <w:p w:rsidR="00505AD9" w:rsidRPr="00505AD9" w:rsidRDefault="00505AD9" w:rsidP="00505AD9">
            <w:pPr>
              <w:spacing w:line="269" w:lineRule="auto"/>
              <w:rPr>
                <w:rFonts w:eastAsia="Calibri"/>
                <w:b/>
                <w:sz w:val="16"/>
                <w:szCs w:val="22"/>
                <w:rtl/>
              </w:rPr>
            </w:pPr>
            <w:r w:rsidRPr="00505AD9">
              <w:rPr>
                <w:rFonts w:eastAsia="Calibri" w:hint="cs"/>
                <w:b/>
                <w:sz w:val="16"/>
                <w:szCs w:val="22"/>
                <w:rtl/>
              </w:rPr>
              <w:t>כן</w:t>
            </w:r>
          </w:p>
        </w:tc>
      </w:tr>
      <w:tr w:rsidR="00505AD9" w:rsidRPr="00505AD9" w:rsidTr="00505AD9">
        <w:trPr>
          <w:trHeight w:val="298"/>
          <w:jc w:val="center"/>
        </w:trPr>
        <w:tc>
          <w:tcPr>
            <w:tcW w:w="1864" w:type="pct"/>
            <w:tcBorders>
              <w:top w:val="single" w:sz="12" w:space="0" w:color="auto"/>
              <w:left w:val="single" w:sz="12" w:space="0" w:color="auto"/>
              <w:bottom w:val="single" w:sz="12" w:space="0" w:color="auto"/>
              <w:right w:val="single" w:sz="4" w:space="0" w:color="auto"/>
            </w:tcBorders>
            <w:shd w:val="clear" w:color="auto" w:fill="DBE5F1"/>
            <w:vAlign w:val="center"/>
          </w:tcPr>
          <w:p w:rsidR="00505AD9" w:rsidRPr="00505AD9" w:rsidRDefault="00505AD9" w:rsidP="00505AD9">
            <w:pPr>
              <w:spacing w:line="269" w:lineRule="auto"/>
              <w:rPr>
                <w:rFonts w:eastAsia="Calibri"/>
                <w:bCs/>
                <w:sz w:val="16"/>
                <w:szCs w:val="22"/>
                <w:rtl/>
              </w:rPr>
            </w:pPr>
            <w:r w:rsidRPr="00505AD9">
              <w:rPr>
                <w:rFonts w:eastAsia="Calibri" w:hint="cs"/>
                <w:bCs/>
                <w:sz w:val="16"/>
                <w:szCs w:val="22"/>
                <w:rtl/>
              </w:rPr>
              <w:t xml:space="preserve">המועצה האזורית </w:t>
            </w:r>
            <w:r w:rsidRPr="00505AD9">
              <w:rPr>
                <w:rFonts w:eastAsia="Calibri"/>
                <w:bCs/>
                <w:sz w:val="16"/>
                <w:szCs w:val="22"/>
                <w:rtl/>
              </w:rPr>
              <w:t xml:space="preserve">מבואות </w:t>
            </w:r>
            <w:r w:rsidRPr="00505AD9">
              <w:rPr>
                <w:rFonts w:eastAsia="Calibri" w:hint="cs"/>
                <w:bCs/>
                <w:sz w:val="16"/>
                <w:szCs w:val="22"/>
                <w:rtl/>
              </w:rPr>
              <w:t>ה</w:t>
            </w:r>
            <w:r w:rsidRPr="00505AD9">
              <w:rPr>
                <w:rFonts w:eastAsia="Calibri"/>
                <w:bCs/>
                <w:sz w:val="16"/>
                <w:szCs w:val="22"/>
                <w:rtl/>
              </w:rPr>
              <w:t>חרמון</w:t>
            </w:r>
          </w:p>
        </w:tc>
        <w:tc>
          <w:tcPr>
            <w:tcW w:w="1018"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sz w:val="16"/>
                <w:szCs w:val="22"/>
                <w:rtl/>
              </w:rPr>
            </w:pPr>
            <w:r w:rsidRPr="00505AD9">
              <w:rPr>
                <w:rFonts w:eastAsia="Calibri" w:hint="cs"/>
                <w:sz w:val="16"/>
                <w:szCs w:val="22"/>
                <w:rtl/>
              </w:rPr>
              <w:t>כן</w:t>
            </w:r>
          </w:p>
        </w:tc>
        <w:tc>
          <w:tcPr>
            <w:tcW w:w="1103"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sz w:val="16"/>
                <w:szCs w:val="22"/>
                <w:rtl/>
              </w:rPr>
            </w:pPr>
            <w:r w:rsidRPr="00505AD9">
              <w:rPr>
                <w:rFonts w:eastAsia="Calibri" w:hint="cs"/>
                <w:b/>
                <w:sz w:val="16"/>
                <w:szCs w:val="22"/>
                <w:rtl/>
              </w:rPr>
              <w:t xml:space="preserve">כן, </w:t>
            </w:r>
            <w:r w:rsidRPr="00505AD9">
              <w:rPr>
                <w:rFonts w:eastAsia="Calibri" w:hint="cs"/>
                <w:sz w:val="16"/>
                <w:szCs w:val="22"/>
                <w:rtl/>
              </w:rPr>
              <w:t>מאי 2023</w:t>
            </w:r>
          </w:p>
        </w:tc>
        <w:tc>
          <w:tcPr>
            <w:tcW w:w="1015" w:type="pct"/>
            <w:tcBorders>
              <w:top w:val="single" w:sz="12" w:space="0" w:color="auto"/>
              <w:left w:val="single" w:sz="4" w:space="0" w:color="auto"/>
              <w:bottom w:val="single" w:sz="12" w:space="0" w:color="auto"/>
              <w:right w:val="single" w:sz="12" w:space="0" w:color="auto"/>
            </w:tcBorders>
            <w:vAlign w:val="center"/>
          </w:tcPr>
          <w:p w:rsidR="00505AD9" w:rsidRPr="00505AD9" w:rsidRDefault="00505AD9" w:rsidP="00505AD9">
            <w:pPr>
              <w:spacing w:line="269" w:lineRule="auto"/>
              <w:rPr>
                <w:rFonts w:eastAsia="Calibri"/>
                <w:sz w:val="16"/>
                <w:szCs w:val="22"/>
                <w:rtl/>
              </w:rPr>
            </w:pPr>
            <w:r w:rsidRPr="00505AD9">
              <w:rPr>
                <w:rFonts w:eastAsia="Calibri" w:hint="cs"/>
                <w:sz w:val="16"/>
                <w:szCs w:val="22"/>
                <w:rtl/>
              </w:rPr>
              <w:t>כן</w:t>
            </w:r>
          </w:p>
        </w:tc>
      </w:tr>
      <w:tr w:rsidR="00505AD9" w:rsidRPr="00505AD9" w:rsidTr="00505AD9">
        <w:trPr>
          <w:trHeight w:val="284"/>
          <w:jc w:val="center"/>
        </w:trPr>
        <w:tc>
          <w:tcPr>
            <w:tcW w:w="1864" w:type="pct"/>
            <w:tcBorders>
              <w:top w:val="single" w:sz="12" w:space="0" w:color="auto"/>
              <w:left w:val="single" w:sz="12" w:space="0" w:color="auto"/>
              <w:bottom w:val="single" w:sz="12" w:space="0" w:color="auto"/>
              <w:right w:val="single" w:sz="4" w:space="0" w:color="auto"/>
            </w:tcBorders>
            <w:shd w:val="clear" w:color="auto" w:fill="DBE5F1"/>
            <w:vAlign w:val="center"/>
          </w:tcPr>
          <w:p w:rsidR="00505AD9" w:rsidRPr="00505AD9" w:rsidRDefault="00505AD9" w:rsidP="00505AD9">
            <w:pPr>
              <w:spacing w:line="269" w:lineRule="auto"/>
              <w:rPr>
                <w:rFonts w:eastAsia="Calibri"/>
                <w:bCs/>
                <w:sz w:val="16"/>
                <w:szCs w:val="22"/>
                <w:rtl/>
              </w:rPr>
            </w:pPr>
            <w:r w:rsidRPr="00505AD9">
              <w:rPr>
                <w:rFonts w:eastAsia="Calibri" w:hint="cs"/>
                <w:bCs/>
                <w:sz w:val="16"/>
                <w:szCs w:val="22"/>
                <w:rtl/>
              </w:rPr>
              <w:t xml:space="preserve">המועצה האזורית </w:t>
            </w:r>
            <w:r w:rsidRPr="00505AD9">
              <w:rPr>
                <w:rFonts w:eastAsia="Calibri"/>
                <w:bCs/>
                <w:sz w:val="16"/>
                <w:szCs w:val="22"/>
                <w:rtl/>
              </w:rPr>
              <w:t>מטה אשר</w:t>
            </w:r>
          </w:p>
        </w:tc>
        <w:tc>
          <w:tcPr>
            <w:tcW w:w="1018"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sz w:val="16"/>
                <w:szCs w:val="22"/>
                <w:rtl/>
              </w:rPr>
            </w:pPr>
            <w:r w:rsidRPr="00505AD9">
              <w:rPr>
                <w:rFonts w:eastAsia="Calibri" w:hint="cs"/>
                <w:sz w:val="16"/>
                <w:szCs w:val="22"/>
                <w:rtl/>
              </w:rPr>
              <w:t>כן</w:t>
            </w:r>
          </w:p>
        </w:tc>
        <w:tc>
          <w:tcPr>
            <w:tcW w:w="1103"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sz w:val="16"/>
                <w:szCs w:val="22"/>
                <w:rtl/>
              </w:rPr>
            </w:pPr>
            <w:r w:rsidRPr="00505AD9">
              <w:rPr>
                <w:rFonts w:eastAsia="Calibri" w:hint="cs"/>
                <w:b/>
                <w:sz w:val="16"/>
                <w:szCs w:val="22"/>
                <w:rtl/>
              </w:rPr>
              <w:t xml:space="preserve">כן, </w:t>
            </w:r>
            <w:r w:rsidRPr="00505AD9">
              <w:rPr>
                <w:rFonts w:eastAsia="Calibri" w:hint="cs"/>
                <w:sz w:val="16"/>
                <w:szCs w:val="22"/>
                <w:rtl/>
              </w:rPr>
              <w:t>מאי 2023</w:t>
            </w:r>
          </w:p>
        </w:tc>
        <w:tc>
          <w:tcPr>
            <w:tcW w:w="1015" w:type="pct"/>
            <w:tcBorders>
              <w:top w:val="single" w:sz="12" w:space="0" w:color="auto"/>
              <w:left w:val="single" w:sz="4" w:space="0" w:color="auto"/>
              <w:bottom w:val="single" w:sz="12" w:space="0" w:color="auto"/>
              <w:right w:val="single" w:sz="12" w:space="0" w:color="auto"/>
            </w:tcBorders>
            <w:vAlign w:val="center"/>
          </w:tcPr>
          <w:p w:rsidR="00505AD9" w:rsidRPr="00505AD9" w:rsidRDefault="00505AD9" w:rsidP="00505AD9">
            <w:pPr>
              <w:spacing w:line="269" w:lineRule="auto"/>
              <w:rPr>
                <w:rFonts w:eastAsia="Calibri"/>
                <w:sz w:val="16"/>
                <w:szCs w:val="22"/>
                <w:rtl/>
              </w:rPr>
            </w:pPr>
            <w:r w:rsidRPr="00505AD9">
              <w:rPr>
                <w:rFonts w:eastAsia="Calibri" w:hint="cs"/>
                <w:sz w:val="16"/>
                <w:szCs w:val="22"/>
                <w:rtl/>
              </w:rPr>
              <w:t>כן</w:t>
            </w:r>
          </w:p>
        </w:tc>
      </w:tr>
      <w:tr w:rsidR="00505AD9" w:rsidRPr="00505AD9" w:rsidTr="00505AD9">
        <w:trPr>
          <w:trHeight w:val="284"/>
          <w:jc w:val="center"/>
        </w:trPr>
        <w:tc>
          <w:tcPr>
            <w:tcW w:w="1864" w:type="pct"/>
            <w:tcBorders>
              <w:top w:val="single" w:sz="12" w:space="0" w:color="auto"/>
              <w:left w:val="single" w:sz="12" w:space="0" w:color="auto"/>
              <w:bottom w:val="single" w:sz="12" w:space="0" w:color="auto"/>
              <w:right w:val="single" w:sz="4" w:space="0" w:color="auto"/>
            </w:tcBorders>
            <w:shd w:val="clear" w:color="auto" w:fill="DBE5F1"/>
            <w:vAlign w:val="center"/>
          </w:tcPr>
          <w:p w:rsidR="00505AD9" w:rsidRPr="00505AD9" w:rsidRDefault="00505AD9" w:rsidP="00505AD9">
            <w:pPr>
              <w:spacing w:line="269" w:lineRule="auto"/>
              <w:rPr>
                <w:rFonts w:eastAsia="Calibri"/>
                <w:bCs/>
                <w:sz w:val="16"/>
                <w:szCs w:val="22"/>
                <w:rtl/>
              </w:rPr>
            </w:pPr>
            <w:r w:rsidRPr="00505AD9">
              <w:rPr>
                <w:rFonts w:eastAsia="Calibri" w:hint="cs"/>
                <w:bCs/>
                <w:sz w:val="16"/>
                <w:szCs w:val="22"/>
                <w:rtl/>
              </w:rPr>
              <w:t xml:space="preserve">המועצה האזורית </w:t>
            </w:r>
            <w:r w:rsidRPr="00505AD9">
              <w:rPr>
                <w:rFonts w:eastAsia="Calibri"/>
                <w:bCs/>
                <w:sz w:val="16"/>
                <w:szCs w:val="22"/>
                <w:rtl/>
              </w:rPr>
              <w:t>מעלה יוסף</w:t>
            </w:r>
          </w:p>
        </w:tc>
        <w:tc>
          <w:tcPr>
            <w:tcW w:w="1018"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b/>
                <w:sz w:val="16"/>
                <w:szCs w:val="22"/>
                <w:rtl/>
              </w:rPr>
            </w:pPr>
            <w:r w:rsidRPr="00505AD9">
              <w:rPr>
                <w:rFonts w:eastAsia="Calibri" w:hint="cs"/>
                <w:b/>
                <w:sz w:val="16"/>
                <w:szCs w:val="22"/>
                <w:rtl/>
              </w:rPr>
              <w:t>כן</w:t>
            </w:r>
          </w:p>
        </w:tc>
        <w:tc>
          <w:tcPr>
            <w:tcW w:w="1103" w:type="pct"/>
            <w:tcBorders>
              <w:top w:val="single" w:sz="12" w:space="0" w:color="auto"/>
              <w:left w:val="single" w:sz="4" w:space="0" w:color="auto"/>
              <w:bottom w:val="single" w:sz="12" w:space="0" w:color="auto"/>
              <w:right w:val="single" w:sz="4" w:space="0" w:color="auto"/>
            </w:tcBorders>
            <w:vAlign w:val="center"/>
          </w:tcPr>
          <w:p w:rsidR="00505AD9" w:rsidRPr="00505AD9" w:rsidRDefault="00505AD9" w:rsidP="00505AD9">
            <w:pPr>
              <w:spacing w:line="269" w:lineRule="auto"/>
              <w:rPr>
                <w:rFonts w:eastAsia="Calibri"/>
                <w:b/>
                <w:sz w:val="16"/>
                <w:szCs w:val="22"/>
                <w:rtl/>
              </w:rPr>
            </w:pPr>
            <w:r w:rsidRPr="00505AD9">
              <w:rPr>
                <w:rFonts w:eastAsia="Calibri" w:hint="cs"/>
                <w:b/>
                <w:sz w:val="16"/>
                <w:szCs w:val="22"/>
                <w:rtl/>
              </w:rPr>
              <w:t>כן, 2018</w:t>
            </w:r>
          </w:p>
        </w:tc>
        <w:tc>
          <w:tcPr>
            <w:tcW w:w="1015" w:type="pct"/>
            <w:tcBorders>
              <w:top w:val="single" w:sz="12" w:space="0" w:color="auto"/>
              <w:left w:val="single" w:sz="4" w:space="0" w:color="auto"/>
              <w:bottom w:val="single" w:sz="12" w:space="0" w:color="auto"/>
              <w:right w:val="single" w:sz="12" w:space="0" w:color="auto"/>
            </w:tcBorders>
            <w:vAlign w:val="center"/>
          </w:tcPr>
          <w:p w:rsidR="00505AD9" w:rsidRPr="00505AD9" w:rsidRDefault="00505AD9" w:rsidP="00505AD9">
            <w:pPr>
              <w:spacing w:line="269" w:lineRule="auto"/>
              <w:rPr>
                <w:rFonts w:eastAsia="Calibri"/>
                <w:sz w:val="16"/>
                <w:szCs w:val="22"/>
                <w:rtl/>
              </w:rPr>
            </w:pPr>
            <w:r w:rsidRPr="00505AD9">
              <w:rPr>
                <w:rFonts w:eastAsia="Calibri" w:hint="cs"/>
                <w:sz w:val="16"/>
                <w:szCs w:val="22"/>
                <w:rtl/>
              </w:rPr>
              <w:t>כן</w:t>
            </w:r>
          </w:p>
        </w:tc>
      </w:tr>
      <w:tr w:rsidR="00505AD9" w:rsidRPr="00505AD9" w:rsidTr="00505AD9">
        <w:trPr>
          <w:trHeight w:val="284"/>
          <w:jc w:val="center"/>
        </w:trPr>
        <w:tc>
          <w:tcPr>
            <w:tcW w:w="1864" w:type="pct"/>
            <w:tcBorders>
              <w:top w:val="single" w:sz="12" w:space="0" w:color="auto"/>
            </w:tcBorders>
            <w:shd w:val="clear" w:color="auto" w:fill="DBE5F1"/>
            <w:vAlign w:val="center"/>
          </w:tcPr>
          <w:p w:rsidR="00505AD9" w:rsidRPr="00505AD9" w:rsidRDefault="00505AD9" w:rsidP="00505AD9">
            <w:pPr>
              <w:spacing w:line="269" w:lineRule="auto"/>
              <w:rPr>
                <w:rFonts w:eastAsia="Calibri"/>
                <w:bCs/>
                <w:sz w:val="16"/>
                <w:szCs w:val="22"/>
                <w:rtl/>
              </w:rPr>
            </w:pPr>
            <w:r w:rsidRPr="00505AD9">
              <w:rPr>
                <w:rFonts w:eastAsia="Calibri" w:hint="cs"/>
                <w:bCs/>
                <w:sz w:val="16"/>
                <w:szCs w:val="22"/>
                <w:rtl/>
              </w:rPr>
              <w:t xml:space="preserve">המועצה האזורית </w:t>
            </w:r>
            <w:r w:rsidRPr="00505AD9">
              <w:rPr>
                <w:rFonts w:eastAsia="Calibri"/>
                <w:bCs/>
                <w:sz w:val="16"/>
                <w:szCs w:val="22"/>
                <w:rtl/>
              </w:rPr>
              <w:t>מרום הגליל</w:t>
            </w:r>
          </w:p>
        </w:tc>
        <w:tc>
          <w:tcPr>
            <w:tcW w:w="1018" w:type="pct"/>
            <w:tcBorders>
              <w:top w:val="single" w:sz="12" w:space="0" w:color="auto"/>
            </w:tcBorders>
            <w:vAlign w:val="center"/>
          </w:tcPr>
          <w:p w:rsidR="00505AD9" w:rsidRPr="00505AD9" w:rsidRDefault="00505AD9" w:rsidP="00505AD9">
            <w:pPr>
              <w:spacing w:line="269" w:lineRule="auto"/>
              <w:rPr>
                <w:rFonts w:eastAsia="Calibri"/>
                <w:sz w:val="16"/>
                <w:szCs w:val="22"/>
                <w:rtl/>
              </w:rPr>
            </w:pPr>
            <w:r w:rsidRPr="00505AD9">
              <w:rPr>
                <w:rFonts w:eastAsia="Calibri" w:hint="cs"/>
                <w:sz w:val="16"/>
                <w:szCs w:val="22"/>
                <w:rtl/>
              </w:rPr>
              <w:t>כן</w:t>
            </w:r>
          </w:p>
        </w:tc>
        <w:tc>
          <w:tcPr>
            <w:tcW w:w="1103" w:type="pct"/>
            <w:tcBorders>
              <w:top w:val="single" w:sz="12" w:space="0" w:color="auto"/>
            </w:tcBorders>
            <w:vAlign w:val="center"/>
          </w:tcPr>
          <w:p w:rsidR="00505AD9" w:rsidRPr="00505AD9" w:rsidRDefault="00505AD9" w:rsidP="00505AD9">
            <w:pPr>
              <w:spacing w:line="269" w:lineRule="auto"/>
              <w:rPr>
                <w:rFonts w:eastAsia="Calibri"/>
                <w:sz w:val="16"/>
                <w:szCs w:val="22"/>
                <w:rtl/>
              </w:rPr>
            </w:pPr>
            <w:r w:rsidRPr="00505AD9">
              <w:rPr>
                <w:rFonts w:eastAsia="Calibri" w:hint="cs"/>
                <w:b/>
                <w:sz w:val="16"/>
                <w:szCs w:val="22"/>
                <w:rtl/>
              </w:rPr>
              <w:t xml:space="preserve">כן, </w:t>
            </w:r>
            <w:r w:rsidRPr="00505AD9">
              <w:rPr>
                <w:rFonts w:eastAsia="Calibri" w:hint="cs"/>
                <w:sz w:val="16"/>
                <w:szCs w:val="22"/>
                <w:rtl/>
              </w:rPr>
              <w:t xml:space="preserve">יולי 2022 </w:t>
            </w:r>
          </w:p>
        </w:tc>
        <w:tc>
          <w:tcPr>
            <w:tcW w:w="1015" w:type="pct"/>
            <w:tcBorders>
              <w:top w:val="single" w:sz="12" w:space="0" w:color="auto"/>
            </w:tcBorders>
            <w:vAlign w:val="center"/>
          </w:tcPr>
          <w:p w:rsidR="00505AD9" w:rsidRPr="00505AD9" w:rsidRDefault="00505AD9" w:rsidP="00505AD9">
            <w:pPr>
              <w:spacing w:line="269" w:lineRule="auto"/>
              <w:rPr>
                <w:rFonts w:eastAsia="Calibri"/>
                <w:sz w:val="16"/>
                <w:szCs w:val="22"/>
                <w:rtl/>
              </w:rPr>
            </w:pPr>
            <w:r w:rsidRPr="00505AD9">
              <w:rPr>
                <w:rFonts w:eastAsia="Calibri" w:hint="cs"/>
                <w:sz w:val="16"/>
                <w:szCs w:val="22"/>
                <w:rtl/>
              </w:rPr>
              <w:t>כן</w:t>
            </w:r>
          </w:p>
        </w:tc>
      </w:tr>
    </w:tbl>
    <w:p w:rsidR="00505AD9" w:rsidRPr="00505AD9" w:rsidRDefault="00505AD9" w:rsidP="003A20B6">
      <w:pPr>
        <w:spacing w:before="120" w:line="269" w:lineRule="auto"/>
        <w:rPr>
          <w:rFonts w:eastAsia="Calibri"/>
          <w:szCs w:val="20"/>
          <w:rtl/>
        </w:rPr>
      </w:pPr>
      <w:r w:rsidRPr="00505AD9">
        <w:rPr>
          <w:rFonts w:eastAsia="Calibri" w:hint="cs"/>
          <w:szCs w:val="20"/>
          <w:rtl/>
        </w:rPr>
        <w:t>על פי נתוני הרשויות המקומית, בעיבוד משרד מבקר המדינה.</w:t>
      </w:r>
    </w:p>
    <w:p w:rsidR="00505AD9" w:rsidRPr="00505AD9" w:rsidRDefault="00505AD9" w:rsidP="00505AD9">
      <w:pPr>
        <w:spacing w:line="269" w:lineRule="auto"/>
        <w:rPr>
          <w:rFonts w:eastAsia="Calibri"/>
          <w:szCs w:val="20"/>
          <w:rtl/>
        </w:rPr>
      </w:pPr>
      <w:r w:rsidRPr="00505AD9">
        <w:rPr>
          <w:rFonts w:eastAsia="Calibri" w:hint="cs"/>
          <w:szCs w:val="20"/>
          <w:rtl/>
        </w:rPr>
        <w:t>*</w:t>
      </w:r>
      <w:r w:rsidRPr="00505AD9">
        <w:rPr>
          <w:rFonts w:eastAsia="Calibri"/>
          <w:szCs w:val="20"/>
          <w:rtl/>
        </w:rPr>
        <w:t>בתרחישי הייחוס למלחמה הועלה גם איום של חדירת אויב מהגבול ופגיעה באזרחים, וזאת בשל סמיכות היישובים לגבול.</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cs"/>
          <w:b/>
          <w:bCs/>
          <w:rtl/>
        </w:rPr>
        <w:t>כפי שעולה מהלוח, כל הרשויות המקומיות שנבדקו הכינו מענה לתרחישי הייחוס שהציג להם צה"ל (פקע"ר), ובהם תרחיש של מלחמה. תרחיש הייחוס למלחמה לעיריית קריית שמונה - היישוב הגדול ביותר הסמוך לגבול הצפון, המונה כ-24,000 תושבים - לא דרש כמענה פינוי של אוכלוסיית העיר אל מחוץ לתחומה. אשר לשאר שבע הרשויות המקומיות שנבדקו (המועצות המקומיות מטולה ושלומי והמועצות האזוריות ה</w:t>
      </w:r>
      <w:r w:rsidRPr="00505AD9">
        <w:rPr>
          <w:rFonts w:eastAsia="Calibri" w:hint="eastAsia"/>
          <w:b/>
          <w:bCs/>
          <w:rtl/>
        </w:rPr>
        <w:t>גליל</w:t>
      </w:r>
      <w:r w:rsidRPr="00505AD9">
        <w:rPr>
          <w:rFonts w:eastAsia="Calibri"/>
          <w:b/>
          <w:bCs/>
          <w:rtl/>
        </w:rPr>
        <w:t xml:space="preserve"> </w:t>
      </w:r>
      <w:r w:rsidRPr="00505AD9">
        <w:rPr>
          <w:rFonts w:eastAsia="Calibri" w:hint="cs"/>
          <w:b/>
          <w:bCs/>
          <w:rtl/>
        </w:rPr>
        <w:t>ה</w:t>
      </w:r>
      <w:r w:rsidRPr="00505AD9">
        <w:rPr>
          <w:rFonts w:eastAsia="Calibri"/>
          <w:b/>
          <w:bCs/>
          <w:rtl/>
        </w:rPr>
        <w:t xml:space="preserve">עליון, מבואות </w:t>
      </w:r>
      <w:r w:rsidRPr="00505AD9">
        <w:rPr>
          <w:rFonts w:eastAsia="Calibri" w:hint="cs"/>
          <w:b/>
          <w:bCs/>
          <w:rtl/>
        </w:rPr>
        <w:t>ה</w:t>
      </w:r>
      <w:r w:rsidRPr="00505AD9">
        <w:rPr>
          <w:rFonts w:eastAsia="Calibri"/>
          <w:b/>
          <w:bCs/>
          <w:rtl/>
        </w:rPr>
        <w:t xml:space="preserve">חרמון, מטה אשר, </w:t>
      </w:r>
      <w:r w:rsidRPr="00505AD9">
        <w:rPr>
          <w:rFonts w:eastAsia="Calibri" w:hint="eastAsia"/>
          <w:b/>
          <w:bCs/>
          <w:rtl/>
        </w:rPr>
        <w:t>מע</w:t>
      </w:r>
      <w:r w:rsidRPr="00505AD9">
        <w:rPr>
          <w:rFonts w:eastAsia="Calibri" w:hint="cs"/>
          <w:b/>
          <w:bCs/>
          <w:rtl/>
        </w:rPr>
        <w:t>ל</w:t>
      </w:r>
      <w:r w:rsidRPr="00505AD9">
        <w:rPr>
          <w:rFonts w:eastAsia="Calibri" w:hint="eastAsia"/>
          <w:b/>
          <w:bCs/>
          <w:rtl/>
        </w:rPr>
        <w:t>ה</w:t>
      </w:r>
      <w:r w:rsidRPr="00505AD9">
        <w:rPr>
          <w:rFonts w:eastAsia="Calibri"/>
          <w:b/>
          <w:bCs/>
          <w:rtl/>
        </w:rPr>
        <w:t xml:space="preserve"> </w:t>
      </w:r>
      <w:r w:rsidRPr="00505AD9">
        <w:rPr>
          <w:rFonts w:eastAsia="Calibri" w:hint="cs"/>
          <w:b/>
          <w:bCs/>
          <w:rtl/>
        </w:rPr>
        <w:t>י</w:t>
      </w:r>
      <w:r w:rsidRPr="00505AD9">
        <w:rPr>
          <w:rFonts w:eastAsia="Calibri"/>
          <w:b/>
          <w:bCs/>
          <w:rtl/>
        </w:rPr>
        <w:t>וסף</w:t>
      </w:r>
      <w:r w:rsidRPr="00505AD9">
        <w:rPr>
          <w:rFonts w:eastAsia="Calibri" w:hint="cs"/>
          <w:b/>
          <w:bCs/>
          <w:rtl/>
        </w:rPr>
        <w:t xml:space="preserve"> ו</w:t>
      </w:r>
      <w:r w:rsidRPr="00505AD9">
        <w:rPr>
          <w:rFonts w:eastAsia="Calibri"/>
          <w:b/>
          <w:bCs/>
          <w:rtl/>
        </w:rPr>
        <w:t>מרום הגליל</w:t>
      </w:r>
      <w:r w:rsidRPr="00505AD9">
        <w:rPr>
          <w:rFonts w:eastAsia="Calibri" w:hint="cs"/>
          <w:b/>
          <w:bCs/>
          <w:rtl/>
        </w:rPr>
        <w:t>), תרחישי הייחוס כללו איומים שבעטיים יכול שיידרש לפנות את האוכלוסייה מחוץ לתחומן, והרשויות המקומיות הכינו לכך מענה.</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מרכז השלטון המקומי מסר בתשובתו ממרץ 2025 (להלן - תשובת מרכז השלטון המקומי) כי "</w:t>
      </w:r>
      <w:r w:rsidRPr="00505AD9">
        <w:rPr>
          <w:rFonts w:eastAsia="Calibri"/>
          <w:rtl/>
        </w:rPr>
        <w:t xml:space="preserve">תכנית הצפון לפינוי מוקדם לא כללה את העיר </w:t>
      </w:r>
      <w:r w:rsidRPr="00505AD9">
        <w:rPr>
          <w:rFonts w:eastAsia="Calibri"/>
          <w:b/>
          <w:bCs/>
          <w:rtl/>
        </w:rPr>
        <w:t>קר</w:t>
      </w:r>
      <w:r w:rsidRPr="00505AD9">
        <w:rPr>
          <w:rFonts w:eastAsia="Calibri" w:hint="cs"/>
          <w:b/>
          <w:bCs/>
          <w:rtl/>
        </w:rPr>
        <w:t>י</w:t>
      </w:r>
      <w:r w:rsidRPr="00505AD9">
        <w:rPr>
          <w:rFonts w:eastAsia="Calibri"/>
          <w:b/>
          <w:bCs/>
          <w:rtl/>
        </w:rPr>
        <w:t>ית שמונה</w:t>
      </w:r>
      <w:r w:rsidRPr="00505AD9">
        <w:rPr>
          <w:rFonts w:eastAsia="Calibri" w:hint="cs"/>
          <w:rtl/>
        </w:rPr>
        <w:t xml:space="preserve"> (</w:t>
      </w:r>
      <w:r w:rsidRPr="00505AD9">
        <w:rPr>
          <w:rFonts w:eastAsia="Calibri"/>
          <w:rtl/>
        </w:rPr>
        <w:t>מתוך הערכת</w:t>
      </w:r>
      <w:r w:rsidRPr="00505AD9">
        <w:rPr>
          <w:rFonts w:eastAsia="Calibri" w:hint="cs"/>
          <w:rtl/>
        </w:rPr>
        <w:t xml:space="preserve"> </w:t>
      </w:r>
      <w:r w:rsidRPr="00505AD9">
        <w:rPr>
          <w:rFonts w:eastAsia="Calibri"/>
          <w:rtl/>
        </w:rPr>
        <w:t>מצב שגויה.</w:t>
      </w:r>
      <w:r w:rsidRPr="00505AD9">
        <w:rPr>
          <w:rFonts w:eastAsia="Calibri" w:hint="cs"/>
          <w:rtl/>
        </w:rPr>
        <w:t>..</w:t>
      </w:r>
      <w:r w:rsidRPr="00505AD9">
        <w:rPr>
          <w:rFonts w:eastAsia="Calibri"/>
          <w:rtl/>
        </w:rPr>
        <w:t xml:space="preserve"> שערים בסדר גודל משמעותי של תושבים לא יפונו</w:t>
      </w:r>
      <w:r w:rsidRPr="00505AD9">
        <w:rPr>
          <w:rFonts w:eastAsia="Calibri" w:hint="cs"/>
          <w:rtl/>
        </w:rPr>
        <w:t>)</w:t>
      </w:r>
      <w:r w:rsidRPr="00505AD9">
        <w:rPr>
          <w:rFonts w:eastAsia="Calibri"/>
          <w:rtl/>
        </w:rPr>
        <w:t xml:space="preserve"> ולכן</w:t>
      </w:r>
      <w:r w:rsidRPr="00505AD9">
        <w:rPr>
          <w:rFonts w:eastAsia="Calibri" w:hint="cs"/>
          <w:rtl/>
        </w:rPr>
        <w:t xml:space="preserve"> </w:t>
      </w:r>
      <w:r w:rsidRPr="00505AD9">
        <w:rPr>
          <w:rFonts w:eastAsia="Calibri"/>
          <w:rtl/>
        </w:rPr>
        <w:t>העירייה לא נערכה לפינוי</w:t>
      </w:r>
      <w:r w:rsidRPr="00505AD9">
        <w:rPr>
          <w:rFonts w:eastAsia="Calibri" w:hint="cs"/>
          <w:rtl/>
        </w:rPr>
        <w:t>"</w:t>
      </w:r>
      <w:r w:rsidRPr="00505AD9">
        <w:rPr>
          <w:rFonts w:eastAsia="Calibri"/>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רח"ל מסרה בתשובתה כי פינוי ערים בכלל ופינוי </w:t>
      </w:r>
      <w:r w:rsidRPr="00505AD9">
        <w:rPr>
          <w:rFonts w:eastAsia="Calibri" w:hint="cs"/>
          <w:b/>
          <w:bCs/>
          <w:rtl/>
        </w:rPr>
        <w:t>קריית שמונה</w:t>
      </w:r>
      <w:r w:rsidRPr="00505AD9">
        <w:rPr>
          <w:rFonts w:eastAsia="Calibri" w:hint="cs"/>
          <w:rtl/>
        </w:rPr>
        <w:t xml:space="preserve"> בפרט לא הופיע בתוכניות הפינוי הקיימות.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cs"/>
          <w:b/>
          <w:bCs/>
          <w:rtl/>
        </w:rPr>
        <w:t>בדוח "</w:t>
      </w:r>
      <w:r w:rsidRPr="00505AD9">
        <w:rPr>
          <w:rFonts w:eastAsia="Calibri"/>
          <w:b/>
          <w:bCs/>
          <w:rtl/>
        </w:rPr>
        <w:t>ההיערכות להגנת העורף מפני איום טילים ורקטות (מיגון פיזי, התרעה ופינוי אוכלוסייה) - ביקורת מעקב" משנת 2020 (להלן -</w:t>
      </w:r>
      <w:r w:rsidRPr="00505AD9">
        <w:rPr>
          <w:rFonts w:eastAsia="Calibri" w:hint="cs"/>
          <w:b/>
          <w:bCs/>
          <w:rtl/>
        </w:rPr>
        <w:t xml:space="preserve"> </w:t>
      </w:r>
      <w:r w:rsidRPr="00505AD9">
        <w:rPr>
          <w:rFonts w:eastAsia="Calibri"/>
          <w:b/>
          <w:bCs/>
          <w:rtl/>
        </w:rPr>
        <w:t>דוח ביקורת המעקב מ-2020)</w:t>
      </w:r>
      <w:r w:rsidRPr="00505AD9">
        <w:rPr>
          <w:rFonts w:eastAsia="Calibri" w:hint="cs"/>
          <w:b/>
          <w:bCs/>
          <w:rtl/>
        </w:rPr>
        <w:t xml:space="preserve"> </w:t>
      </w:r>
      <w:r w:rsidRPr="00505AD9">
        <w:rPr>
          <w:rFonts w:eastAsia="Calibri"/>
          <w:b/>
          <w:bCs/>
          <w:rtl/>
        </w:rPr>
        <w:t xml:space="preserve">העיר משרד מבקר המדינה, כי יש לסיים </w:t>
      </w:r>
      <w:bookmarkStart w:id="11" w:name="tempMark"/>
      <w:bookmarkEnd w:id="11"/>
      <w:r w:rsidRPr="00505AD9">
        <w:rPr>
          <w:rFonts w:eastAsia="Calibri"/>
          <w:b/>
          <w:bCs/>
          <w:rtl/>
        </w:rPr>
        <w:t xml:space="preserve">את התכנון לפינוי קריית שמונה מבעוד מועד ולא להמתין לשעת הצורך כדי שהביצוע, אם יידרש, יהיה מיטבי, וכי נוכח פערי המיגון הקיימים בקריית שמונה ונוכח התרחיש של ירי רציף ומתמשך כפי שצופה צה"ל, על צה"ל - בשיתוף רח"ל ורשות פס"ח - להאיץ את התכנון וההיערכות לפינוי ולקליטה של תושבי קריית שמונה. </w:t>
      </w:r>
    </w:p>
    <w:p w:rsidR="00505AD9" w:rsidRPr="00505AD9" w:rsidRDefault="00505AD9" w:rsidP="00505AD9">
      <w:pPr>
        <w:spacing w:line="269" w:lineRule="auto"/>
        <w:ind w:left="-567"/>
        <w:rPr>
          <w:rFonts w:eastAsia="Calibri"/>
          <w:szCs w:val="20"/>
          <w:rtl/>
        </w:rPr>
      </w:pPr>
    </w:p>
    <w:p w:rsidR="00505AD9" w:rsidRPr="00505AD9" w:rsidRDefault="00505AD9" w:rsidP="00505AD9">
      <w:pPr>
        <w:spacing w:line="269" w:lineRule="auto"/>
        <w:rPr>
          <w:rFonts w:eastAsia="Calibri"/>
          <w:b/>
          <w:bCs/>
          <w:rtl/>
        </w:rPr>
      </w:pPr>
      <w:r w:rsidRPr="00505AD9">
        <w:rPr>
          <w:rFonts w:eastAsia="Calibri"/>
          <w:b/>
          <w:bCs/>
          <w:rtl/>
        </w:rPr>
        <w:lastRenderedPageBreak/>
        <w:t>משרד מבקר המדינה מעיר כי ה</w:t>
      </w:r>
      <w:r w:rsidRPr="00505AD9">
        <w:rPr>
          <w:rFonts w:eastAsia="Calibri" w:hint="cs"/>
          <w:b/>
          <w:bCs/>
          <w:rtl/>
        </w:rPr>
        <w:t>ה</w:t>
      </w:r>
      <w:r w:rsidRPr="00505AD9">
        <w:rPr>
          <w:rFonts w:eastAsia="Calibri"/>
          <w:b/>
          <w:bCs/>
          <w:rtl/>
        </w:rPr>
        <w:t>ימנעות</w:t>
      </w:r>
      <w:r w:rsidRPr="00505AD9">
        <w:rPr>
          <w:rFonts w:eastAsia="Calibri" w:hint="cs"/>
          <w:b/>
          <w:bCs/>
          <w:rtl/>
        </w:rPr>
        <w:t xml:space="preserve"> של </w:t>
      </w:r>
      <w:r w:rsidRPr="00505AD9">
        <w:rPr>
          <w:rFonts w:eastAsia="Calibri"/>
          <w:b/>
          <w:bCs/>
          <w:rtl/>
        </w:rPr>
        <w:t>משרד הביטחון וצה"ל, מלהכין תוכנית לפינוי העיר קריית שמונה, למרות ניסיון העבר, היעדר המיגון לתושבים והצפי לירי רציף לכיוונה - הביאה לכשל בפינוי העיר</w:t>
      </w:r>
      <w:r w:rsidRPr="00505AD9">
        <w:rPr>
          <w:rFonts w:eastAsia="Calibri"/>
          <w:b/>
          <w:bCs/>
          <w:vertAlign w:val="superscript"/>
          <w:rtl/>
        </w:rPr>
        <w:footnoteReference w:id="10"/>
      </w:r>
      <w:r w:rsidRPr="00505AD9">
        <w:rPr>
          <w:rFonts w:eastAsia="Calibri"/>
          <w:b/>
          <w:bCs/>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ascii="David" w:eastAsia="Calibri" w:hAnsi="David"/>
          <w:b/>
          <w:bCs/>
          <w:sz w:val="24"/>
        </w:rPr>
      </w:pPr>
      <w:r w:rsidRPr="00505AD9">
        <w:rPr>
          <w:rFonts w:eastAsia="Calibri" w:hint="cs"/>
          <w:b/>
          <w:bCs/>
          <w:rtl/>
        </w:rPr>
        <w:t>על צה"ל לבחון הצורך לעדכן את תרחישי הייחוס המלחמתיים של הרשויות המקומיות בצפון הארץ, הסמוכות לגבול הצפון, ולהתאימם לאיומים הצפויים על סמך לקחי מלחמת חרבות ברזל. בהמשך לכך וכן על סמך תרחישי ייחוס לאירועי חירום שאינם מלחמתיים על רח"ל וצה"ל לבחון הצורך בעדכון התוכניות למוכנות לאומית לפינוי וקליטת אוכלוסייה</w:t>
      </w:r>
      <w:r w:rsidRPr="00505AD9">
        <w:rPr>
          <w:rFonts w:ascii="David" w:eastAsia="Calibri" w:hAnsi="David" w:hint="cs"/>
          <w:b/>
          <w:bCs/>
          <w:sz w:val="24"/>
          <w:rtl/>
        </w:rPr>
        <w:t>.</w:t>
      </w:r>
      <w:r w:rsidRPr="00505AD9">
        <w:rPr>
          <w:rFonts w:ascii="David" w:eastAsia="Calibri" w:hAnsi="David"/>
          <w:b/>
          <w:bCs/>
          <w:sz w:val="24"/>
          <w:rtl/>
        </w:rPr>
        <w:t xml:space="preserve"> </w:t>
      </w:r>
      <w:r w:rsidRPr="00505AD9">
        <w:rPr>
          <w:rFonts w:ascii="David" w:eastAsia="Calibri" w:hAnsi="David" w:hint="cs"/>
          <w:b/>
          <w:bCs/>
          <w:sz w:val="24"/>
          <w:rtl/>
        </w:rPr>
        <w:t xml:space="preserve">כמו כן </w:t>
      </w:r>
      <w:r w:rsidRPr="00505AD9">
        <w:rPr>
          <w:rFonts w:ascii="David" w:eastAsia="Calibri" w:hAnsi="David"/>
          <w:b/>
          <w:bCs/>
          <w:sz w:val="24"/>
          <w:rtl/>
        </w:rPr>
        <w:t>רח"ל להעביר את התוכניות לאישור הממשלה.</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b/>
          <w:bCs/>
          <w:rtl/>
        </w:rPr>
        <w:t xml:space="preserve">על הרשויות המקומיות, לעדכן את תוכניות המענים שלהן בהתאם לתרחישי הייחוס העדכניים, ולכלול בהן נהלים מפורטים ואת תוכניות הערכות לפינוי בצורה מפורטת ולוודא שהן מנוסחות באופן שאינו מותיר שאלות או ספקות ולאשרן מול צה"ל.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רח"ל מסרה בתשובתה כי "על מנת שרח"ל תוכל לעדכן את תרחיש הייחוס, על הגורם המוסמך (צה"ל) לעדכן את התרחיש אז רח"ל תוכל לגזור ממנו את המענה הנדרש בהיבט משק ורציפות תפקוד".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צה"ל מסר בתשובתו כי נכון למועד התשובה מבוצעת עבודה לתיקוף תוכנית "מרחק בטוח" ותרחיש הייחוס לעורף, ובסיום העבודה יוצגו מודל הנזק ותוכנית פינוי לרשויות.</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p>
    <w:p w:rsidR="00505AD9" w:rsidRPr="00505AD9" w:rsidRDefault="00505AD9" w:rsidP="003A20B6">
      <w:pPr>
        <w:pStyle w:val="4"/>
        <w:rPr>
          <w:rFonts w:eastAsia="Times New Roman"/>
          <w:rtl/>
        </w:rPr>
      </w:pPr>
      <w:r w:rsidRPr="00505AD9">
        <w:rPr>
          <w:rFonts w:eastAsia="Times New Roman" w:hint="cs"/>
          <w:rtl/>
        </w:rPr>
        <w:t xml:space="preserve">תיק חירום רשותי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בתיק האב נקבע כי על הרשות המקומית להכין תיק חירום רשותי שיכלול את התוכניות והנהלים של המכלולים והגופים המעורבים בפעילות מטה החירום הרשותי. מטרת תיק החירום הרשותי היא לתכלל את כל המידע העדכני הנדרש לשעת חירום ואת התרחישים ותוכניות המענה של הרשות בשעת חירום. המידע בתיק אמור לאפשר מענה מיטבי לאירועים שונים, והוא משמש בסיס ליצירת רציפות תפקודית רשותית בעת שגרה ובשעת חירום.</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bookmarkStart w:id="12" w:name="_Hlk160704790"/>
      <w:r w:rsidRPr="00505AD9">
        <w:rPr>
          <w:rFonts w:eastAsia="Calibri"/>
          <w:rtl/>
        </w:rPr>
        <w:t>תיק האב</w:t>
      </w:r>
      <w:r w:rsidRPr="00505AD9">
        <w:rPr>
          <w:rFonts w:eastAsia="Calibri" w:hint="cs"/>
          <w:rtl/>
        </w:rPr>
        <w:t xml:space="preserve"> כולל</w:t>
      </w:r>
      <w:r w:rsidRPr="00505AD9">
        <w:rPr>
          <w:rFonts w:eastAsia="Calibri"/>
          <w:rtl/>
        </w:rPr>
        <w:t xml:space="preserve"> </w:t>
      </w:r>
      <w:r w:rsidRPr="00505AD9">
        <w:rPr>
          <w:rFonts w:eastAsia="Calibri" w:hint="cs"/>
          <w:rtl/>
        </w:rPr>
        <w:t xml:space="preserve">את המסמך </w:t>
      </w:r>
      <w:r w:rsidRPr="00505AD9">
        <w:rPr>
          <w:rFonts w:eastAsia="Calibri"/>
          <w:rtl/>
        </w:rPr>
        <w:t xml:space="preserve">"תבנית לתיק החירום </w:t>
      </w:r>
      <w:r w:rsidRPr="00505AD9">
        <w:rPr>
          <w:rFonts w:eastAsia="Calibri" w:hint="cs"/>
          <w:rtl/>
        </w:rPr>
        <w:t>ה</w:t>
      </w:r>
      <w:r w:rsidRPr="00505AD9">
        <w:rPr>
          <w:rFonts w:eastAsia="Calibri"/>
          <w:rtl/>
        </w:rPr>
        <w:t>עירוני" משנת 201</w:t>
      </w:r>
      <w:r w:rsidRPr="00505AD9">
        <w:rPr>
          <w:rFonts w:eastAsia="Calibri" w:hint="cs"/>
          <w:rtl/>
        </w:rPr>
        <w:t xml:space="preserve">6, שהוא מסמך מנחה וכלי עזר להכנת תיק חירום רשותי, המרכז את תוכנית המענה הרשותית לשעת חירום (תבנית לתיק החירום העירוני).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כאמור, תרחישי הייחוס הצבאי והמל"חי (המשקי) הם הבסיס לתכנון המענה הרשותי לשעת חירום.</w:t>
      </w:r>
    </w:p>
    <w:bookmarkEnd w:id="12"/>
    <w:p w:rsidR="00505AD9" w:rsidRPr="00505AD9" w:rsidRDefault="00505AD9" w:rsidP="003A20B6">
      <w:pPr>
        <w:keepNext/>
        <w:keepLines/>
        <w:spacing w:line="360" w:lineRule="auto"/>
        <w:jc w:val="center"/>
        <w:rPr>
          <w:rFonts w:eastAsia="Calibri"/>
          <w:rtl/>
        </w:rPr>
      </w:pPr>
      <w:r w:rsidRPr="00505AD9">
        <w:rPr>
          <w:rFonts w:eastAsia="Calibri" w:hint="cs"/>
          <w:rtl/>
        </w:rPr>
        <w:lastRenderedPageBreak/>
        <w:t xml:space="preserve">לוח ג4: </w:t>
      </w:r>
      <w:r w:rsidRPr="00505AD9">
        <w:rPr>
          <w:rFonts w:eastAsia="Calibri" w:hint="cs"/>
          <w:b/>
          <w:bCs/>
          <w:rtl/>
        </w:rPr>
        <w:t>תיק חירום, תוכניות ונהלים ברשויות המקומיות שנבדקו</w:t>
      </w:r>
    </w:p>
    <w:tbl>
      <w:tblPr>
        <w:bidiVisual/>
        <w:tblW w:w="5000" w:type="pct"/>
        <w:jc w:val="center"/>
        <w:tblBorders>
          <w:top w:val="single" w:sz="4" w:space="0" w:color="auto"/>
          <w:left w:val="single" w:sz="4" w:space="0" w:color="auto"/>
          <w:bottom w:val="single" w:sz="4" w:space="0" w:color="auto"/>
          <w:right w:val="single" w:sz="4" w:space="0" w:color="auto"/>
          <w:insideH w:val="single" w:sz="12" w:space="0" w:color="auto"/>
          <w:insideV w:val="single" w:sz="4" w:space="0" w:color="auto"/>
        </w:tblBorders>
        <w:tblLook w:val="04A0" w:firstRow="1" w:lastRow="0" w:firstColumn="1" w:lastColumn="0" w:noHBand="0" w:noVBand="1"/>
      </w:tblPr>
      <w:tblGrid>
        <w:gridCol w:w="3469"/>
        <w:gridCol w:w="1486"/>
        <w:gridCol w:w="1359"/>
        <w:gridCol w:w="2606"/>
      </w:tblGrid>
      <w:tr w:rsidR="00505AD9" w:rsidRPr="00505AD9" w:rsidTr="00505AD9">
        <w:trPr>
          <w:trHeight w:val="1733"/>
          <w:jc w:val="center"/>
        </w:trPr>
        <w:tc>
          <w:tcPr>
            <w:tcW w:w="1944" w:type="pct"/>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הרשות המקומית</w:t>
            </w:r>
          </w:p>
        </w:tc>
        <w:tc>
          <w:tcPr>
            <w:tcW w:w="833" w:type="pct"/>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האם הרשות הכינה תיק חירום רשותי?</w:t>
            </w:r>
          </w:p>
        </w:tc>
        <w:tc>
          <w:tcPr>
            <w:tcW w:w="762" w:type="pct"/>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האם התיק כולל תוכניות ונהלים למכלול אוכלוסייה?</w:t>
            </w:r>
          </w:p>
        </w:tc>
        <w:tc>
          <w:tcPr>
            <w:tcW w:w="1461" w:type="pct"/>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האם התיק כולל תוכנית מענה לתרחישים לפינוי אוכלוסייה בשעת חירום (בפרק ד' בתיק החירום הרשותי)?</w:t>
            </w:r>
          </w:p>
        </w:tc>
      </w:tr>
      <w:tr w:rsidR="00505AD9" w:rsidRPr="00505AD9" w:rsidTr="00505AD9">
        <w:trPr>
          <w:trHeight w:val="329"/>
          <w:jc w:val="center"/>
        </w:trPr>
        <w:tc>
          <w:tcPr>
            <w:tcW w:w="1944" w:type="pct"/>
            <w:shd w:val="clear" w:color="auto" w:fill="DBE5F1"/>
            <w:vAlign w:val="center"/>
          </w:tcPr>
          <w:p w:rsidR="00505AD9" w:rsidRPr="00505AD9" w:rsidRDefault="00505AD9" w:rsidP="00505AD9">
            <w:pPr>
              <w:spacing w:line="269" w:lineRule="auto"/>
              <w:rPr>
                <w:rFonts w:eastAsia="Calibri"/>
                <w:bCs/>
                <w:sz w:val="22"/>
                <w:szCs w:val="22"/>
                <w:rtl/>
              </w:rPr>
            </w:pPr>
            <w:r w:rsidRPr="00505AD9">
              <w:rPr>
                <w:rFonts w:eastAsia="Calibri" w:hint="cs"/>
                <w:bCs/>
                <w:sz w:val="22"/>
                <w:szCs w:val="22"/>
                <w:rtl/>
              </w:rPr>
              <w:t xml:space="preserve">עיריית </w:t>
            </w:r>
            <w:r w:rsidRPr="00505AD9">
              <w:rPr>
                <w:rFonts w:eastAsia="Calibri"/>
                <w:bCs/>
                <w:sz w:val="22"/>
                <w:szCs w:val="22"/>
                <w:rtl/>
              </w:rPr>
              <w:t>קריית שמונה</w:t>
            </w:r>
          </w:p>
        </w:tc>
        <w:tc>
          <w:tcPr>
            <w:tcW w:w="833" w:type="pct"/>
            <w:vAlign w:val="center"/>
          </w:tcPr>
          <w:p w:rsidR="00505AD9" w:rsidRPr="00505AD9" w:rsidRDefault="00505AD9" w:rsidP="00505AD9">
            <w:pPr>
              <w:spacing w:line="269" w:lineRule="auto"/>
              <w:rPr>
                <w:rFonts w:eastAsia="Calibri"/>
                <w:b/>
                <w:sz w:val="22"/>
                <w:szCs w:val="22"/>
                <w:rtl/>
              </w:rPr>
            </w:pPr>
            <w:r w:rsidRPr="00505AD9">
              <w:rPr>
                <w:rFonts w:eastAsia="Calibri" w:hint="cs"/>
                <w:sz w:val="22"/>
                <w:szCs w:val="22"/>
                <w:rtl/>
              </w:rPr>
              <w:t>כן</w:t>
            </w:r>
          </w:p>
        </w:tc>
        <w:tc>
          <w:tcPr>
            <w:tcW w:w="762" w:type="pct"/>
            <w:vAlign w:val="center"/>
          </w:tcPr>
          <w:p w:rsidR="00505AD9" w:rsidRPr="00505AD9" w:rsidRDefault="00505AD9" w:rsidP="00505AD9">
            <w:pPr>
              <w:spacing w:line="269" w:lineRule="auto"/>
              <w:rPr>
                <w:rFonts w:eastAsia="Calibri"/>
                <w:b/>
                <w:sz w:val="22"/>
                <w:szCs w:val="22"/>
                <w:rtl/>
              </w:rPr>
            </w:pPr>
            <w:r w:rsidRPr="00505AD9">
              <w:rPr>
                <w:rFonts w:eastAsia="Calibri" w:hint="cs"/>
                <w:sz w:val="22"/>
                <w:szCs w:val="22"/>
                <w:rtl/>
              </w:rPr>
              <w:t>כן</w:t>
            </w:r>
          </w:p>
        </w:tc>
        <w:tc>
          <w:tcPr>
            <w:tcW w:w="1461" w:type="pct"/>
            <w:vAlign w:val="center"/>
          </w:tcPr>
          <w:p w:rsidR="00505AD9" w:rsidRPr="00505AD9" w:rsidRDefault="00505AD9" w:rsidP="00505AD9">
            <w:pPr>
              <w:spacing w:line="269" w:lineRule="auto"/>
              <w:rPr>
                <w:rFonts w:eastAsia="Calibri"/>
                <w:b/>
                <w:sz w:val="22"/>
                <w:szCs w:val="22"/>
                <w:rtl/>
              </w:rPr>
            </w:pPr>
            <w:r w:rsidRPr="00505AD9">
              <w:rPr>
                <w:rFonts w:eastAsia="Calibri" w:hint="cs"/>
                <w:sz w:val="22"/>
                <w:szCs w:val="22"/>
                <w:rtl/>
              </w:rPr>
              <w:t>4% מהתושבים</w:t>
            </w:r>
            <w:r w:rsidRPr="00505AD9">
              <w:rPr>
                <w:rFonts w:eastAsia="Calibri" w:hint="cs"/>
                <w:b/>
                <w:sz w:val="22"/>
                <w:szCs w:val="22"/>
                <w:rtl/>
              </w:rPr>
              <w:t>, בתוך העיר</w:t>
            </w:r>
          </w:p>
        </w:tc>
      </w:tr>
      <w:tr w:rsidR="00505AD9" w:rsidRPr="00505AD9" w:rsidTr="00505AD9">
        <w:trPr>
          <w:trHeight w:val="329"/>
          <w:jc w:val="center"/>
        </w:trPr>
        <w:tc>
          <w:tcPr>
            <w:tcW w:w="1944" w:type="pct"/>
            <w:shd w:val="clear" w:color="auto" w:fill="DBE5F1"/>
            <w:vAlign w:val="center"/>
          </w:tcPr>
          <w:p w:rsidR="00505AD9" w:rsidRPr="00505AD9" w:rsidRDefault="00505AD9" w:rsidP="00505AD9">
            <w:pPr>
              <w:spacing w:line="269" w:lineRule="auto"/>
              <w:rPr>
                <w:rFonts w:eastAsia="Calibri"/>
                <w:bCs/>
                <w:sz w:val="22"/>
                <w:szCs w:val="22"/>
                <w:rtl/>
              </w:rPr>
            </w:pPr>
            <w:r w:rsidRPr="00505AD9">
              <w:rPr>
                <w:rFonts w:eastAsia="Calibri" w:hint="cs"/>
                <w:bCs/>
                <w:sz w:val="22"/>
                <w:szCs w:val="22"/>
                <w:rtl/>
              </w:rPr>
              <w:t xml:space="preserve">המועצה המקומית </w:t>
            </w:r>
            <w:r w:rsidRPr="00505AD9">
              <w:rPr>
                <w:rFonts w:eastAsia="Calibri"/>
                <w:bCs/>
                <w:sz w:val="22"/>
                <w:szCs w:val="22"/>
                <w:rtl/>
              </w:rPr>
              <w:t>מטולה</w:t>
            </w:r>
          </w:p>
        </w:tc>
        <w:tc>
          <w:tcPr>
            <w:tcW w:w="833" w:type="pct"/>
            <w:vAlign w:val="center"/>
          </w:tcPr>
          <w:p w:rsidR="00505AD9" w:rsidRPr="00505AD9" w:rsidRDefault="00505AD9" w:rsidP="00505AD9">
            <w:pPr>
              <w:spacing w:line="269" w:lineRule="auto"/>
              <w:rPr>
                <w:rFonts w:eastAsia="Calibri"/>
                <w:b/>
                <w:sz w:val="22"/>
                <w:szCs w:val="22"/>
                <w:rtl/>
              </w:rPr>
            </w:pPr>
            <w:r w:rsidRPr="00505AD9">
              <w:rPr>
                <w:rFonts w:eastAsia="Calibri" w:hint="cs"/>
                <w:b/>
                <w:sz w:val="22"/>
                <w:szCs w:val="22"/>
                <w:rtl/>
              </w:rPr>
              <w:t>כן</w:t>
            </w:r>
          </w:p>
        </w:tc>
        <w:tc>
          <w:tcPr>
            <w:tcW w:w="762" w:type="pct"/>
            <w:vAlign w:val="center"/>
          </w:tcPr>
          <w:p w:rsidR="00505AD9" w:rsidRPr="00505AD9" w:rsidRDefault="00505AD9" w:rsidP="00505AD9">
            <w:pPr>
              <w:spacing w:line="269" w:lineRule="auto"/>
              <w:rPr>
                <w:rFonts w:eastAsia="Calibri"/>
                <w:b/>
                <w:sz w:val="22"/>
                <w:szCs w:val="22"/>
                <w:rtl/>
              </w:rPr>
            </w:pPr>
            <w:r w:rsidRPr="00505AD9">
              <w:rPr>
                <w:rFonts w:eastAsia="Calibri" w:hint="cs"/>
                <w:b/>
                <w:sz w:val="22"/>
                <w:szCs w:val="22"/>
                <w:rtl/>
              </w:rPr>
              <w:t>כן</w:t>
            </w:r>
          </w:p>
        </w:tc>
        <w:tc>
          <w:tcPr>
            <w:tcW w:w="1461" w:type="pct"/>
            <w:vAlign w:val="center"/>
          </w:tcPr>
          <w:p w:rsidR="00505AD9" w:rsidRPr="00505AD9" w:rsidRDefault="00505AD9" w:rsidP="00505AD9">
            <w:pPr>
              <w:spacing w:line="269" w:lineRule="auto"/>
              <w:rPr>
                <w:rFonts w:eastAsia="Calibri"/>
                <w:sz w:val="22"/>
                <w:szCs w:val="22"/>
                <w:rtl/>
              </w:rPr>
            </w:pPr>
            <w:r w:rsidRPr="00505AD9">
              <w:rPr>
                <w:rFonts w:eastAsia="Calibri" w:hint="cs"/>
                <w:sz w:val="22"/>
                <w:szCs w:val="22"/>
                <w:rtl/>
              </w:rPr>
              <w:t>כן</w:t>
            </w:r>
          </w:p>
        </w:tc>
      </w:tr>
      <w:tr w:rsidR="00505AD9" w:rsidRPr="00505AD9" w:rsidTr="00505AD9">
        <w:trPr>
          <w:trHeight w:val="329"/>
          <w:jc w:val="center"/>
        </w:trPr>
        <w:tc>
          <w:tcPr>
            <w:tcW w:w="1944" w:type="pct"/>
            <w:shd w:val="clear" w:color="auto" w:fill="DBE5F1"/>
            <w:vAlign w:val="center"/>
          </w:tcPr>
          <w:p w:rsidR="00505AD9" w:rsidRPr="00505AD9" w:rsidRDefault="00505AD9" w:rsidP="00505AD9">
            <w:pPr>
              <w:spacing w:line="269" w:lineRule="auto"/>
              <w:rPr>
                <w:rFonts w:eastAsia="Calibri"/>
                <w:bCs/>
                <w:sz w:val="22"/>
                <w:szCs w:val="22"/>
                <w:rtl/>
              </w:rPr>
            </w:pPr>
            <w:r w:rsidRPr="00505AD9">
              <w:rPr>
                <w:rFonts w:eastAsia="Calibri" w:hint="cs"/>
                <w:bCs/>
                <w:sz w:val="22"/>
                <w:szCs w:val="22"/>
                <w:rtl/>
              </w:rPr>
              <w:t xml:space="preserve">המועצה המקומית </w:t>
            </w:r>
            <w:r w:rsidRPr="00505AD9">
              <w:rPr>
                <w:rFonts w:eastAsia="Calibri"/>
                <w:bCs/>
                <w:sz w:val="22"/>
                <w:szCs w:val="22"/>
                <w:rtl/>
              </w:rPr>
              <w:t>שלומי</w:t>
            </w:r>
          </w:p>
        </w:tc>
        <w:tc>
          <w:tcPr>
            <w:tcW w:w="833" w:type="pct"/>
            <w:vAlign w:val="center"/>
          </w:tcPr>
          <w:p w:rsidR="00505AD9" w:rsidRPr="00505AD9" w:rsidRDefault="00505AD9" w:rsidP="00505AD9">
            <w:pPr>
              <w:spacing w:line="269" w:lineRule="auto"/>
              <w:rPr>
                <w:rFonts w:eastAsia="Calibri"/>
                <w:b/>
                <w:sz w:val="22"/>
                <w:szCs w:val="22"/>
                <w:rtl/>
              </w:rPr>
            </w:pPr>
            <w:r w:rsidRPr="00505AD9">
              <w:rPr>
                <w:rFonts w:eastAsia="Calibri" w:hint="cs"/>
                <w:sz w:val="22"/>
                <w:szCs w:val="22"/>
                <w:rtl/>
              </w:rPr>
              <w:t>כן</w:t>
            </w:r>
          </w:p>
        </w:tc>
        <w:tc>
          <w:tcPr>
            <w:tcW w:w="762" w:type="pct"/>
            <w:vAlign w:val="center"/>
          </w:tcPr>
          <w:p w:rsidR="00505AD9" w:rsidRPr="00505AD9" w:rsidRDefault="00505AD9" w:rsidP="00505AD9">
            <w:pPr>
              <w:spacing w:line="269" w:lineRule="auto"/>
              <w:rPr>
                <w:rFonts w:eastAsia="Calibri"/>
                <w:b/>
                <w:sz w:val="22"/>
                <w:szCs w:val="22"/>
                <w:rtl/>
              </w:rPr>
            </w:pPr>
            <w:r w:rsidRPr="00505AD9">
              <w:rPr>
                <w:rFonts w:eastAsia="Calibri" w:hint="cs"/>
                <w:sz w:val="22"/>
                <w:szCs w:val="22"/>
                <w:rtl/>
              </w:rPr>
              <w:t>כן</w:t>
            </w:r>
          </w:p>
        </w:tc>
        <w:tc>
          <w:tcPr>
            <w:tcW w:w="1461" w:type="pct"/>
            <w:vAlign w:val="center"/>
          </w:tcPr>
          <w:p w:rsidR="00505AD9" w:rsidRPr="00505AD9" w:rsidRDefault="00505AD9" w:rsidP="00505AD9">
            <w:pPr>
              <w:spacing w:line="269" w:lineRule="auto"/>
              <w:rPr>
                <w:rFonts w:eastAsia="Calibri"/>
                <w:b/>
                <w:sz w:val="22"/>
                <w:szCs w:val="22"/>
                <w:rtl/>
              </w:rPr>
            </w:pPr>
            <w:r w:rsidRPr="00505AD9">
              <w:rPr>
                <w:rFonts w:eastAsia="Calibri" w:hint="cs"/>
                <w:sz w:val="22"/>
                <w:szCs w:val="22"/>
                <w:rtl/>
              </w:rPr>
              <w:t>כן</w:t>
            </w:r>
          </w:p>
        </w:tc>
      </w:tr>
      <w:tr w:rsidR="00505AD9" w:rsidRPr="00505AD9" w:rsidTr="00505AD9">
        <w:trPr>
          <w:trHeight w:val="329"/>
          <w:jc w:val="center"/>
        </w:trPr>
        <w:tc>
          <w:tcPr>
            <w:tcW w:w="1944" w:type="pct"/>
            <w:shd w:val="clear" w:color="auto" w:fill="DBE5F1"/>
            <w:vAlign w:val="center"/>
          </w:tcPr>
          <w:p w:rsidR="00505AD9" w:rsidRPr="00505AD9" w:rsidRDefault="00505AD9" w:rsidP="00505AD9">
            <w:pPr>
              <w:spacing w:line="269" w:lineRule="auto"/>
              <w:rPr>
                <w:rFonts w:eastAsia="Calibri"/>
                <w:bCs/>
                <w:sz w:val="22"/>
                <w:szCs w:val="22"/>
                <w:rtl/>
              </w:rPr>
            </w:pPr>
            <w:r w:rsidRPr="00505AD9">
              <w:rPr>
                <w:rFonts w:eastAsia="Calibri" w:hint="cs"/>
                <w:bCs/>
                <w:sz w:val="22"/>
                <w:szCs w:val="22"/>
                <w:rtl/>
              </w:rPr>
              <w:t xml:space="preserve">המועצה האזורית </w:t>
            </w:r>
            <w:r w:rsidRPr="00505AD9">
              <w:rPr>
                <w:rFonts w:eastAsia="Calibri"/>
                <w:bCs/>
                <w:sz w:val="22"/>
                <w:szCs w:val="22"/>
                <w:rtl/>
              </w:rPr>
              <w:t>הגליל העליון</w:t>
            </w:r>
          </w:p>
        </w:tc>
        <w:tc>
          <w:tcPr>
            <w:tcW w:w="833" w:type="pct"/>
            <w:vAlign w:val="center"/>
          </w:tcPr>
          <w:p w:rsidR="00505AD9" w:rsidRPr="00505AD9" w:rsidRDefault="00505AD9" w:rsidP="00505AD9">
            <w:pPr>
              <w:spacing w:line="269" w:lineRule="auto"/>
              <w:rPr>
                <w:rFonts w:eastAsia="Calibri"/>
                <w:b/>
                <w:sz w:val="22"/>
                <w:szCs w:val="22"/>
                <w:rtl/>
              </w:rPr>
            </w:pPr>
            <w:r w:rsidRPr="00505AD9">
              <w:rPr>
                <w:rFonts w:eastAsia="Calibri" w:hint="cs"/>
                <w:b/>
                <w:sz w:val="22"/>
                <w:szCs w:val="22"/>
                <w:rtl/>
              </w:rPr>
              <w:t>כן</w:t>
            </w:r>
          </w:p>
        </w:tc>
        <w:tc>
          <w:tcPr>
            <w:tcW w:w="762" w:type="pct"/>
            <w:vAlign w:val="center"/>
          </w:tcPr>
          <w:p w:rsidR="00505AD9" w:rsidRPr="00505AD9" w:rsidRDefault="00505AD9" w:rsidP="00505AD9">
            <w:pPr>
              <w:spacing w:line="269" w:lineRule="auto"/>
              <w:rPr>
                <w:rFonts w:eastAsia="Calibri"/>
                <w:b/>
                <w:sz w:val="22"/>
                <w:szCs w:val="22"/>
                <w:rtl/>
              </w:rPr>
            </w:pPr>
            <w:r w:rsidRPr="00505AD9">
              <w:rPr>
                <w:rFonts w:eastAsia="Calibri" w:hint="cs"/>
                <w:b/>
                <w:sz w:val="22"/>
                <w:szCs w:val="22"/>
                <w:rtl/>
              </w:rPr>
              <w:t>כן</w:t>
            </w:r>
          </w:p>
        </w:tc>
        <w:tc>
          <w:tcPr>
            <w:tcW w:w="1461" w:type="pct"/>
            <w:vAlign w:val="center"/>
          </w:tcPr>
          <w:p w:rsidR="00505AD9" w:rsidRPr="00505AD9" w:rsidRDefault="00505AD9" w:rsidP="00505AD9">
            <w:pPr>
              <w:spacing w:line="269" w:lineRule="auto"/>
              <w:rPr>
                <w:rFonts w:eastAsia="Calibri"/>
                <w:b/>
                <w:sz w:val="22"/>
                <w:szCs w:val="22"/>
                <w:rtl/>
              </w:rPr>
            </w:pPr>
            <w:r w:rsidRPr="00505AD9">
              <w:rPr>
                <w:rFonts w:eastAsia="Calibri" w:hint="cs"/>
                <w:b/>
                <w:sz w:val="22"/>
                <w:szCs w:val="22"/>
                <w:rtl/>
              </w:rPr>
              <w:t>כן</w:t>
            </w:r>
          </w:p>
        </w:tc>
      </w:tr>
      <w:tr w:rsidR="00505AD9" w:rsidRPr="00505AD9" w:rsidTr="00505AD9">
        <w:trPr>
          <w:trHeight w:val="298"/>
          <w:jc w:val="center"/>
        </w:trPr>
        <w:tc>
          <w:tcPr>
            <w:tcW w:w="1944" w:type="pct"/>
            <w:shd w:val="clear" w:color="auto" w:fill="DBE5F1"/>
            <w:vAlign w:val="center"/>
          </w:tcPr>
          <w:p w:rsidR="00505AD9" w:rsidRPr="00505AD9" w:rsidRDefault="00505AD9" w:rsidP="00505AD9">
            <w:pPr>
              <w:spacing w:line="269" w:lineRule="auto"/>
              <w:rPr>
                <w:rFonts w:eastAsia="Calibri"/>
                <w:bCs/>
                <w:sz w:val="22"/>
                <w:szCs w:val="22"/>
                <w:rtl/>
              </w:rPr>
            </w:pPr>
            <w:r w:rsidRPr="00505AD9">
              <w:rPr>
                <w:rFonts w:eastAsia="Calibri" w:hint="cs"/>
                <w:bCs/>
                <w:sz w:val="22"/>
                <w:szCs w:val="22"/>
                <w:rtl/>
              </w:rPr>
              <w:t xml:space="preserve">המועצה האזורית </w:t>
            </w:r>
            <w:r w:rsidRPr="00505AD9">
              <w:rPr>
                <w:rFonts w:eastAsia="Calibri"/>
                <w:bCs/>
                <w:sz w:val="22"/>
                <w:szCs w:val="22"/>
                <w:rtl/>
              </w:rPr>
              <w:t xml:space="preserve">מבואות </w:t>
            </w:r>
            <w:r w:rsidRPr="00505AD9">
              <w:rPr>
                <w:rFonts w:eastAsia="Calibri" w:hint="cs"/>
                <w:bCs/>
                <w:sz w:val="22"/>
                <w:szCs w:val="22"/>
                <w:rtl/>
              </w:rPr>
              <w:t>ה</w:t>
            </w:r>
            <w:r w:rsidRPr="00505AD9">
              <w:rPr>
                <w:rFonts w:eastAsia="Calibri"/>
                <w:bCs/>
                <w:sz w:val="22"/>
                <w:szCs w:val="22"/>
                <w:rtl/>
              </w:rPr>
              <w:t>חרמון</w:t>
            </w:r>
          </w:p>
        </w:tc>
        <w:tc>
          <w:tcPr>
            <w:tcW w:w="833" w:type="pct"/>
            <w:vAlign w:val="center"/>
          </w:tcPr>
          <w:p w:rsidR="00505AD9" w:rsidRPr="00505AD9" w:rsidRDefault="00505AD9" w:rsidP="00505AD9">
            <w:pPr>
              <w:spacing w:line="269" w:lineRule="auto"/>
              <w:rPr>
                <w:rFonts w:eastAsia="Calibri"/>
                <w:sz w:val="22"/>
                <w:szCs w:val="22"/>
                <w:rtl/>
              </w:rPr>
            </w:pPr>
            <w:r w:rsidRPr="00505AD9">
              <w:rPr>
                <w:rFonts w:eastAsia="Calibri" w:hint="cs"/>
                <w:sz w:val="22"/>
                <w:szCs w:val="22"/>
                <w:rtl/>
              </w:rPr>
              <w:t>כן</w:t>
            </w:r>
          </w:p>
        </w:tc>
        <w:tc>
          <w:tcPr>
            <w:tcW w:w="762" w:type="pct"/>
            <w:vAlign w:val="center"/>
          </w:tcPr>
          <w:p w:rsidR="00505AD9" w:rsidRPr="00505AD9" w:rsidRDefault="00505AD9" w:rsidP="00505AD9">
            <w:pPr>
              <w:spacing w:line="269" w:lineRule="auto"/>
              <w:rPr>
                <w:rFonts w:eastAsia="Calibri"/>
                <w:sz w:val="22"/>
                <w:szCs w:val="22"/>
                <w:rtl/>
              </w:rPr>
            </w:pPr>
            <w:r w:rsidRPr="00505AD9">
              <w:rPr>
                <w:rFonts w:eastAsia="Calibri" w:hint="cs"/>
                <w:sz w:val="22"/>
                <w:szCs w:val="22"/>
                <w:rtl/>
              </w:rPr>
              <w:t>כן</w:t>
            </w:r>
          </w:p>
        </w:tc>
        <w:tc>
          <w:tcPr>
            <w:tcW w:w="1461" w:type="pct"/>
            <w:vAlign w:val="center"/>
          </w:tcPr>
          <w:p w:rsidR="00505AD9" w:rsidRPr="00505AD9" w:rsidRDefault="00505AD9" w:rsidP="00505AD9">
            <w:pPr>
              <w:spacing w:line="269" w:lineRule="auto"/>
              <w:rPr>
                <w:rFonts w:eastAsia="Calibri"/>
                <w:sz w:val="22"/>
                <w:szCs w:val="22"/>
                <w:rtl/>
              </w:rPr>
            </w:pPr>
            <w:r w:rsidRPr="00505AD9">
              <w:rPr>
                <w:rFonts w:eastAsia="Calibri" w:hint="cs"/>
                <w:sz w:val="22"/>
                <w:szCs w:val="22"/>
                <w:rtl/>
              </w:rPr>
              <w:t>כן</w:t>
            </w:r>
          </w:p>
        </w:tc>
      </w:tr>
      <w:tr w:rsidR="00505AD9" w:rsidRPr="00505AD9" w:rsidTr="00505AD9">
        <w:trPr>
          <w:trHeight w:val="284"/>
          <w:jc w:val="center"/>
        </w:trPr>
        <w:tc>
          <w:tcPr>
            <w:tcW w:w="1944" w:type="pct"/>
            <w:shd w:val="clear" w:color="auto" w:fill="DBE5F1"/>
            <w:vAlign w:val="center"/>
          </w:tcPr>
          <w:p w:rsidR="00505AD9" w:rsidRPr="00505AD9" w:rsidRDefault="00505AD9" w:rsidP="00505AD9">
            <w:pPr>
              <w:spacing w:line="269" w:lineRule="auto"/>
              <w:rPr>
                <w:rFonts w:eastAsia="Calibri"/>
                <w:bCs/>
                <w:sz w:val="22"/>
                <w:szCs w:val="22"/>
                <w:rtl/>
              </w:rPr>
            </w:pPr>
            <w:r w:rsidRPr="00505AD9">
              <w:rPr>
                <w:rFonts w:eastAsia="Calibri" w:hint="cs"/>
                <w:bCs/>
                <w:sz w:val="22"/>
                <w:szCs w:val="22"/>
                <w:rtl/>
              </w:rPr>
              <w:t xml:space="preserve">המועצה האזורית </w:t>
            </w:r>
            <w:r w:rsidRPr="00505AD9">
              <w:rPr>
                <w:rFonts w:eastAsia="Calibri"/>
                <w:bCs/>
                <w:sz w:val="22"/>
                <w:szCs w:val="22"/>
                <w:rtl/>
              </w:rPr>
              <w:t>מטה אשר</w:t>
            </w:r>
          </w:p>
        </w:tc>
        <w:tc>
          <w:tcPr>
            <w:tcW w:w="833" w:type="pct"/>
            <w:vAlign w:val="center"/>
          </w:tcPr>
          <w:p w:rsidR="00505AD9" w:rsidRPr="00505AD9" w:rsidRDefault="00505AD9" w:rsidP="00505AD9">
            <w:pPr>
              <w:spacing w:line="269" w:lineRule="auto"/>
              <w:rPr>
                <w:rFonts w:eastAsia="Calibri"/>
                <w:sz w:val="22"/>
                <w:szCs w:val="22"/>
                <w:rtl/>
              </w:rPr>
            </w:pPr>
            <w:r w:rsidRPr="00505AD9">
              <w:rPr>
                <w:rFonts w:eastAsia="Calibri" w:hint="cs"/>
                <w:sz w:val="22"/>
                <w:szCs w:val="22"/>
                <w:rtl/>
              </w:rPr>
              <w:t>כן</w:t>
            </w:r>
          </w:p>
        </w:tc>
        <w:tc>
          <w:tcPr>
            <w:tcW w:w="762" w:type="pct"/>
            <w:vAlign w:val="center"/>
          </w:tcPr>
          <w:p w:rsidR="00505AD9" w:rsidRPr="00505AD9" w:rsidRDefault="00505AD9" w:rsidP="00505AD9">
            <w:pPr>
              <w:spacing w:line="269" w:lineRule="auto"/>
              <w:rPr>
                <w:rFonts w:eastAsia="Calibri"/>
                <w:sz w:val="22"/>
                <w:szCs w:val="22"/>
                <w:rtl/>
              </w:rPr>
            </w:pPr>
            <w:r w:rsidRPr="00505AD9">
              <w:rPr>
                <w:rFonts w:eastAsia="Calibri" w:hint="cs"/>
                <w:sz w:val="22"/>
                <w:szCs w:val="22"/>
                <w:rtl/>
              </w:rPr>
              <w:t>כן</w:t>
            </w:r>
          </w:p>
        </w:tc>
        <w:tc>
          <w:tcPr>
            <w:tcW w:w="1461" w:type="pct"/>
            <w:vAlign w:val="center"/>
          </w:tcPr>
          <w:p w:rsidR="00505AD9" w:rsidRPr="00505AD9" w:rsidRDefault="00505AD9" w:rsidP="00505AD9">
            <w:pPr>
              <w:spacing w:line="269" w:lineRule="auto"/>
              <w:rPr>
                <w:rFonts w:eastAsia="Calibri"/>
                <w:sz w:val="22"/>
                <w:szCs w:val="22"/>
                <w:rtl/>
              </w:rPr>
            </w:pPr>
            <w:r w:rsidRPr="00505AD9">
              <w:rPr>
                <w:rFonts w:eastAsia="Calibri" w:hint="cs"/>
                <w:sz w:val="22"/>
                <w:szCs w:val="22"/>
                <w:rtl/>
              </w:rPr>
              <w:t>כן</w:t>
            </w:r>
          </w:p>
        </w:tc>
      </w:tr>
      <w:tr w:rsidR="00505AD9" w:rsidRPr="00505AD9" w:rsidTr="00505AD9">
        <w:trPr>
          <w:trHeight w:val="56"/>
          <w:jc w:val="center"/>
        </w:trPr>
        <w:tc>
          <w:tcPr>
            <w:tcW w:w="1944" w:type="pct"/>
            <w:shd w:val="clear" w:color="auto" w:fill="DBE5F1"/>
            <w:vAlign w:val="center"/>
          </w:tcPr>
          <w:p w:rsidR="00505AD9" w:rsidRPr="00505AD9" w:rsidRDefault="00505AD9" w:rsidP="00505AD9">
            <w:pPr>
              <w:spacing w:line="269" w:lineRule="auto"/>
              <w:rPr>
                <w:rFonts w:eastAsia="Calibri"/>
                <w:bCs/>
                <w:sz w:val="22"/>
                <w:szCs w:val="22"/>
                <w:rtl/>
              </w:rPr>
            </w:pPr>
            <w:r w:rsidRPr="00505AD9">
              <w:rPr>
                <w:rFonts w:eastAsia="Calibri" w:hint="cs"/>
                <w:bCs/>
                <w:sz w:val="22"/>
                <w:szCs w:val="22"/>
                <w:rtl/>
              </w:rPr>
              <w:t xml:space="preserve">המועצה האזורית </w:t>
            </w:r>
            <w:r w:rsidRPr="00505AD9">
              <w:rPr>
                <w:rFonts w:eastAsia="Calibri"/>
                <w:bCs/>
                <w:sz w:val="22"/>
                <w:szCs w:val="22"/>
                <w:rtl/>
              </w:rPr>
              <w:t>מעלה יוסף</w:t>
            </w:r>
          </w:p>
        </w:tc>
        <w:tc>
          <w:tcPr>
            <w:tcW w:w="833" w:type="pct"/>
            <w:vAlign w:val="center"/>
          </w:tcPr>
          <w:p w:rsidR="00505AD9" w:rsidRPr="00505AD9" w:rsidRDefault="00505AD9" w:rsidP="00505AD9">
            <w:pPr>
              <w:spacing w:line="269" w:lineRule="auto"/>
              <w:rPr>
                <w:rFonts w:eastAsia="Calibri"/>
                <w:b/>
                <w:sz w:val="22"/>
                <w:szCs w:val="22"/>
                <w:rtl/>
              </w:rPr>
            </w:pPr>
            <w:r w:rsidRPr="00505AD9">
              <w:rPr>
                <w:rFonts w:eastAsia="Calibri" w:hint="cs"/>
                <w:sz w:val="22"/>
                <w:szCs w:val="22"/>
                <w:rtl/>
              </w:rPr>
              <w:t>כן</w:t>
            </w:r>
          </w:p>
        </w:tc>
        <w:tc>
          <w:tcPr>
            <w:tcW w:w="762" w:type="pct"/>
            <w:vAlign w:val="center"/>
          </w:tcPr>
          <w:p w:rsidR="00505AD9" w:rsidRPr="00505AD9" w:rsidRDefault="00505AD9" w:rsidP="00505AD9">
            <w:pPr>
              <w:spacing w:line="269" w:lineRule="auto"/>
              <w:rPr>
                <w:rFonts w:eastAsia="Calibri"/>
                <w:b/>
                <w:sz w:val="22"/>
                <w:szCs w:val="22"/>
                <w:rtl/>
              </w:rPr>
            </w:pPr>
            <w:r w:rsidRPr="00505AD9">
              <w:rPr>
                <w:rFonts w:eastAsia="Calibri" w:hint="cs"/>
                <w:sz w:val="22"/>
                <w:szCs w:val="22"/>
                <w:rtl/>
              </w:rPr>
              <w:t>כן</w:t>
            </w:r>
          </w:p>
        </w:tc>
        <w:tc>
          <w:tcPr>
            <w:tcW w:w="1461" w:type="pct"/>
            <w:vAlign w:val="center"/>
          </w:tcPr>
          <w:p w:rsidR="00505AD9" w:rsidRPr="00505AD9" w:rsidRDefault="00505AD9" w:rsidP="00505AD9">
            <w:pPr>
              <w:spacing w:line="269" w:lineRule="auto"/>
              <w:rPr>
                <w:rFonts w:eastAsia="Calibri"/>
                <w:b/>
                <w:bCs/>
                <w:sz w:val="22"/>
                <w:szCs w:val="22"/>
                <w:rtl/>
              </w:rPr>
            </w:pPr>
            <w:r w:rsidRPr="00505AD9">
              <w:rPr>
                <w:rFonts w:eastAsia="Calibri" w:hint="cs"/>
                <w:sz w:val="22"/>
                <w:szCs w:val="22"/>
                <w:rtl/>
              </w:rPr>
              <w:t>כן</w:t>
            </w:r>
          </w:p>
        </w:tc>
      </w:tr>
      <w:tr w:rsidR="00505AD9" w:rsidRPr="00505AD9" w:rsidTr="00505AD9">
        <w:trPr>
          <w:trHeight w:val="284"/>
          <w:jc w:val="center"/>
        </w:trPr>
        <w:tc>
          <w:tcPr>
            <w:tcW w:w="1944" w:type="pct"/>
            <w:shd w:val="clear" w:color="auto" w:fill="DBE5F1"/>
            <w:vAlign w:val="center"/>
          </w:tcPr>
          <w:p w:rsidR="00505AD9" w:rsidRPr="00505AD9" w:rsidRDefault="00505AD9" w:rsidP="00505AD9">
            <w:pPr>
              <w:spacing w:line="269" w:lineRule="auto"/>
              <w:rPr>
                <w:rFonts w:eastAsia="Calibri"/>
                <w:bCs/>
                <w:sz w:val="22"/>
                <w:szCs w:val="22"/>
                <w:rtl/>
              </w:rPr>
            </w:pPr>
            <w:r w:rsidRPr="00505AD9">
              <w:rPr>
                <w:rFonts w:eastAsia="Calibri" w:hint="cs"/>
                <w:bCs/>
                <w:sz w:val="22"/>
                <w:szCs w:val="22"/>
                <w:rtl/>
              </w:rPr>
              <w:t xml:space="preserve">המועצה האזורית </w:t>
            </w:r>
            <w:r w:rsidRPr="00505AD9">
              <w:rPr>
                <w:rFonts w:eastAsia="Calibri"/>
                <w:bCs/>
                <w:sz w:val="22"/>
                <w:szCs w:val="22"/>
                <w:rtl/>
              </w:rPr>
              <w:t>מרום הגליל</w:t>
            </w:r>
          </w:p>
        </w:tc>
        <w:tc>
          <w:tcPr>
            <w:tcW w:w="833" w:type="pct"/>
            <w:vAlign w:val="center"/>
          </w:tcPr>
          <w:p w:rsidR="00505AD9" w:rsidRPr="00505AD9" w:rsidRDefault="00505AD9" w:rsidP="00505AD9">
            <w:pPr>
              <w:spacing w:line="269" w:lineRule="auto"/>
              <w:rPr>
                <w:rFonts w:eastAsia="Calibri"/>
                <w:sz w:val="22"/>
                <w:szCs w:val="22"/>
                <w:rtl/>
              </w:rPr>
            </w:pPr>
            <w:r w:rsidRPr="00505AD9">
              <w:rPr>
                <w:rFonts w:eastAsia="Calibri" w:hint="cs"/>
                <w:sz w:val="22"/>
                <w:szCs w:val="22"/>
                <w:rtl/>
              </w:rPr>
              <w:t>כן</w:t>
            </w:r>
          </w:p>
        </w:tc>
        <w:tc>
          <w:tcPr>
            <w:tcW w:w="762" w:type="pct"/>
            <w:vAlign w:val="center"/>
          </w:tcPr>
          <w:p w:rsidR="00505AD9" w:rsidRPr="00505AD9" w:rsidRDefault="00505AD9" w:rsidP="00505AD9">
            <w:pPr>
              <w:spacing w:line="269" w:lineRule="auto"/>
              <w:rPr>
                <w:rFonts w:eastAsia="Calibri"/>
                <w:sz w:val="22"/>
                <w:szCs w:val="22"/>
                <w:rtl/>
              </w:rPr>
            </w:pPr>
            <w:r w:rsidRPr="00505AD9">
              <w:rPr>
                <w:rFonts w:eastAsia="Calibri" w:hint="cs"/>
                <w:sz w:val="22"/>
                <w:szCs w:val="22"/>
                <w:rtl/>
              </w:rPr>
              <w:t>כן</w:t>
            </w:r>
          </w:p>
        </w:tc>
        <w:tc>
          <w:tcPr>
            <w:tcW w:w="1461" w:type="pct"/>
            <w:vAlign w:val="center"/>
          </w:tcPr>
          <w:p w:rsidR="00505AD9" w:rsidRPr="00505AD9" w:rsidRDefault="00505AD9" w:rsidP="00505AD9">
            <w:pPr>
              <w:spacing w:line="269" w:lineRule="auto"/>
              <w:rPr>
                <w:rFonts w:eastAsia="Calibri"/>
                <w:sz w:val="22"/>
                <w:szCs w:val="22"/>
                <w:rtl/>
              </w:rPr>
            </w:pPr>
            <w:r w:rsidRPr="00505AD9">
              <w:rPr>
                <w:rFonts w:eastAsia="Calibri" w:hint="cs"/>
                <w:sz w:val="22"/>
                <w:szCs w:val="22"/>
                <w:rtl/>
              </w:rPr>
              <w:t>כן</w:t>
            </w:r>
          </w:p>
        </w:tc>
      </w:tr>
    </w:tbl>
    <w:p w:rsidR="00505AD9" w:rsidRPr="00505AD9" w:rsidRDefault="00505AD9" w:rsidP="003A20B6">
      <w:pPr>
        <w:spacing w:before="120" w:line="269" w:lineRule="auto"/>
        <w:rPr>
          <w:rFonts w:eastAsia="Calibri"/>
          <w:szCs w:val="20"/>
          <w:rtl/>
        </w:rPr>
      </w:pPr>
      <w:r w:rsidRPr="00505AD9">
        <w:rPr>
          <w:rFonts w:eastAsia="Calibri" w:hint="cs"/>
          <w:szCs w:val="20"/>
          <w:rtl/>
        </w:rPr>
        <w:t>על פי נתוני הרשויות המקומית, בעיבוד משרד מבקר המדינה.</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cs"/>
          <w:b/>
          <w:bCs/>
          <w:rtl/>
        </w:rPr>
        <w:t>נ</w:t>
      </w:r>
      <w:r w:rsidRPr="00505AD9">
        <w:rPr>
          <w:rFonts w:eastAsia="Calibri" w:hint="eastAsia"/>
          <w:b/>
          <w:bCs/>
          <w:rtl/>
        </w:rPr>
        <w:t>מצא</w:t>
      </w:r>
      <w:r w:rsidRPr="00505AD9">
        <w:rPr>
          <w:rFonts w:eastAsia="Calibri"/>
          <w:b/>
          <w:bCs/>
          <w:rtl/>
        </w:rPr>
        <w:t xml:space="preserve"> </w:t>
      </w:r>
      <w:r w:rsidRPr="00505AD9">
        <w:rPr>
          <w:rFonts w:eastAsia="Calibri" w:hint="eastAsia"/>
          <w:b/>
          <w:bCs/>
          <w:rtl/>
        </w:rPr>
        <w:t>כי</w:t>
      </w:r>
      <w:r w:rsidRPr="00505AD9">
        <w:rPr>
          <w:rFonts w:eastAsia="Calibri"/>
          <w:b/>
          <w:bCs/>
          <w:rtl/>
        </w:rPr>
        <w:t xml:space="preserve"> </w:t>
      </w:r>
      <w:r w:rsidRPr="00505AD9">
        <w:rPr>
          <w:rFonts w:eastAsia="Calibri" w:hint="eastAsia"/>
          <w:b/>
          <w:bCs/>
          <w:rtl/>
        </w:rPr>
        <w:t>לשמונ</w:t>
      </w:r>
      <w:r w:rsidRPr="00505AD9">
        <w:rPr>
          <w:rFonts w:eastAsia="Calibri" w:hint="cs"/>
          <w:b/>
          <w:bCs/>
          <w:rtl/>
        </w:rPr>
        <w:t>ה</w:t>
      </w:r>
      <w:r w:rsidRPr="00505AD9">
        <w:rPr>
          <w:rFonts w:eastAsia="Calibri"/>
          <w:b/>
          <w:bCs/>
          <w:rtl/>
        </w:rPr>
        <w:t xml:space="preserve"> </w:t>
      </w:r>
      <w:r w:rsidRPr="00505AD9">
        <w:rPr>
          <w:rFonts w:eastAsia="Calibri" w:hint="eastAsia"/>
          <w:b/>
          <w:bCs/>
          <w:rtl/>
        </w:rPr>
        <w:t>הרשויות</w:t>
      </w:r>
      <w:r w:rsidRPr="00505AD9">
        <w:rPr>
          <w:rFonts w:eastAsia="Calibri"/>
          <w:b/>
          <w:bCs/>
          <w:rtl/>
        </w:rPr>
        <w:t xml:space="preserve"> </w:t>
      </w:r>
      <w:r w:rsidRPr="00505AD9">
        <w:rPr>
          <w:rFonts w:eastAsia="Calibri" w:hint="eastAsia"/>
          <w:b/>
          <w:bCs/>
          <w:rtl/>
        </w:rPr>
        <w:t>המקומיות</w:t>
      </w:r>
      <w:r w:rsidRPr="00505AD9">
        <w:rPr>
          <w:rFonts w:eastAsia="Calibri"/>
          <w:b/>
          <w:bCs/>
          <w:rtl/>
        </w:rPr>
        <w:t xml:space="preserve"> </w:t>
      </w:r>
      <w:r w:rsidRPr="00505AD9">
        <w:rPr>
          <w:rFonts w:eastAsia="Calibri" w:hint="eastAsia"/>
          <w:b/>
          <w:bCs/>
          <w:rtl/>
        </w:rPr>
        <w:t>שנבדקו</w:t>
      </w:r>
      <w:r w:rsidRPr="00505AD9">
        <w:rPr>
          <w:rFonts w:eastAsia="Calibri" w:hint="cs"/>
          <w:b/>
          <w:bCs/>
          <w:rtl/>
        </w:rPr>
        <w:t xml:space="preserve"> -</w:t>
      </w:r>
      <w:r w:rsidRPr="00505AD9">
        <w:rPr>
          <w:rFonts w:eastAsia="Calibri"/>
          <w:b/>
          <w:bCs/>
          <w:rtl/>
        </w:rPr>
        <w:t xml:space="preserve"> </w:t>
      </w:r>
      <w:r w:rsidRPr="00505AD9">
        <w:rPr>
          <w:rFonts w:eastAsia="Calibri" w:hint="cs"/>
          <w:b/>
          <w:bCs/>
          <w:rtl/>
        </w:rPr>
        <w:t>עיריית קריית שמונה, המועצות המקומיות מטולה ושלומי והמועצות האזוריות ה</w:t>
      </w:r>
      <w:r w:rsidRPr="00505AD9">
        <w:rPr>
          <w:rFonts w:eastAsia="Calibri" w:hint="eastAsia"/>
          <w:b/>
          <w:bCs/>
          <w:rtl/>
        </w:rPr>
        <w:t>גליל</w:t>
      </w:r>
      <w:r w:rsidRPr="00505AD9">
        <w:rPr>
          <w:rFonts w:eastAsia="Calibri"/>
          <w:b/>
          <w:bCs/>
          <w:rtl/>
        </w:rPr>
        <w:t xml:space="preserve"> </w:t>
      </w:r>
      <w:r w:rsidRPr="00505AD9">
        <w:rPr>
          <w:rFonts w:eastAsia="Calibri" w:hint="cs"/>
          <w:b/>
          <w:bCs/>
          <w:rtl/>
        </w:rPr>
        <w:t>ה</w:t>
      </w:r>
      <w:r w:rsidRPr="00505AD9">
        <w:rPr>
          <w:rFonts w:eastAsia="Calibri"/>
          <w:b/>
          <w:bCs/>
          <w:rtl/>
        </w:rPr>
        <w:t xml:space="preserve">עליון, מבואות </w:t>
      </w:r>
      <w:r w:rsidRPr="00505AD9">
        <w:rPr>
          <w:rFonts w:eastAsia="Calibri" w:hint="cs"/>
          <w:b/>
          <w:bCs/>
          <w:rtl/>
        </w:rPr>
        <w:t>ה</w:t>
      </w:r>
      <w:r w:rsidRPr="00505AD9">
        <w:rPr>
          <w:rFonts w:eastAsia="Calibri"/>
          <w:b/>
          <w:bCs/>
          <w:rtl/>
        </w:rPr>
        <w:t xml:space="preserve">חרמון, מטה אשר, </w:t>
      </w:r>
      <w:r w:rsidRPr="00505AD9">
        <w:rPr>
          <w:rFonts w:eastAsia="Calibri" w:hint="eastAsia"/>
          <w:b/>
          <w:bCs/>
          <w:rtl/>
        </w:rPr>
        <w:t>מע</w:t>
      </w:r>
      <w:r w:rsidRPr="00505AD9">
        <w:rPr>
          <w:rFonts w:eastAsia="Calibri" w:hint="cs"/>
          <w:b/>
          <w:bCs/>
          <w:rtl/>
        </w:rPr>
        <w:t>ל</w:t>
      </w:r>
      <w:r w:rsidRPr="00505AD9">
        <w:rPr>
          <w:rFonts w:eastAsia="Calibri" w:hint="eastAsia"/>
          <w:b/>
          <w:bCs/>
          <w:rtl/>
        </w:rPr>
        <w:t>ה</w:t>
      </w:r>
      <w:r w:rsidRPr="00505AD9">
        <w:rPr>
          <w:rFonts w:eastAsia="Calibri"/>
          <w:b/>
          <w:bCs/>
          <w:rtl/>
        </w:rPr>
        <w:t xml:space="preserve"> </w:t>
      </w:r>
      <w:r w:rsidRPr="00505AD9">
        <w:rPr>
          <w:rFonts w:eastAsia="Calibri" w:hint="cs"/>
          <w:b/>
          <w:bCs/>
          <w:rtl/>
        </w:rPr>
        <w:t>י</w:t>
      </w:r>
      <w:r w:rsidRPr="00505AD9">
        <w:rPr>
          <w:rFonts w:eastAsia="Calibri"/>
          <w:b/>
          <w:bCs/>
          <w:rtl/>
        </w:rPr>
        <w:t>וסף</w:t>
      </w:r>
      <w:r w:rsidRPr="00505AD9">
        <w:rPr>
          <w:rFonts w:eastAsia="Calibri" w:hint="cs"/>
          <w:b/>
          <w:bCs/>
          <w:rtl/>
        </w:rPr>
        <w:t xml:space="preserve"> ו</w:t>
      </w:r>
      <w:r w:rsidRPr="00505AD9">
        <w:rPr>
          <w:rFonts w:eastAsia="Calibri"/>
          <w:b/>
          <w:bCs/>
          <w:rtl/>
        </w:rPr>
        <w:t>מרום הגליל</w:t>
      </w:r>
      <w:r w:rsidRPr="00505AD9">
        <w:rPr>
          <w:rFonts w:eastAsia="Calibri" w:hint="cs"/>
          <w:b/>
          <w:bCs/>
          <w:rtl/>
        </w:rPr>
        <w:t xml:space="preserve"> -</w:t>
      </w:r>
      <w:r w:rsidRPr="00505AD9">
        <w:rPr>
          <w:rFonts w:eastAsia="Calibri"/>
          <w:b/>
          <w:bCs/>
          <w:rtl/>
        </w:rPr>
        <w:t xml:space="preserve"> </w:t>
      </w:r>
      <w:r w:rsidRPr="00505AD9">
        <w:rPr>
          <w:rFonts w:eastAsia="Calibri" w:hint="cs"/>
          <w:b/>
          <w:bCs/>
          <w:rtl/>
        </w:rPr>
        <w:t>היה קודם לפרוץ המלחמה</w:t>
      </w:r>
      <w:r w:rsidRPr="00505AD9">
        <w:rPr>
          <w:rFonts w:eastAsia="Calibri"/>
          <w:b/>
          <w:bCs/>
          <w:rtl/>
        </w:rPr>
        <w:t xml:space="preserve"> </w:t>
      </w:r>
      <w:r w:rsidRPr="00505AD9">
        <w:rPr>
          <w:rFonts w:eastAsia="Calibri" w:hint="eastAsia"/>
          <w:b/>
          <w:bCs/>
          <w:rtl/>
        </w:rPr>
        <w:t>תיק</w:t>
      </w:r>
      <w:r w:rsidRPr="00505AD9">
        <w:rPr>
          <w:rFonts w:eastAsia="Calibri"/>
          <w:b/>
          <w:bCs/>
          <w:rtl/>
        </w:rPr>
        <w:t xml:space="preserve"> </w:t>
      </w:r>
      <w:r w:rsidRPr="00505AD9">
        <w:rPr>
          <w:rFonts w:eastAsia="Calibri" w:hint="eastAsia"/>
          <w:b/>
          <w:bCs/>
          <w:rtl/>
        </w:rPr>
        <w:t>חירום</w:t>
      </w:r>
      <w:r w:rsidRPr="00505AD9">
        <w:rPr>
          <w:rFonts w:eastAsia="Calibri"/>
          <w:b/>
          <w:bCs/>
          <w:rtl/>
        </w:rPr>
        <w:t xml:space="preserve"> </w:t>
      </w:r>
      <w:r w:rsidRPr="00505AD9">
        <w:rPr>
          <w:rFonts w:eastAsia="Calibri" w:hint="eastAsia"/>
          <w:b/>
          <w:bCs/>
          <w:rtl/>
        </w:rPr>
        <w:t>רשותי</w:t>
      </w:r>
      <w:r w:rsidRPr="00505AD9">
        <w:rPr>
          <w:rFonts w:eastAsia="Calibri"/>
          <w:b/>
          <w:bCs/>
          <w:rtl/>
        </w:rPr>
        <w:t xml:space="preserve"> </w:t>
      </w:r>
      <w:r w:rsidRPr="00505AD9">
        <w:rPr>
          <w:rFonts w:eastAsia="Calibri" w:hint="eastAsia"/>
          <w:b/>
          <w:bCs/>
          <w:rtl/>
        </w:rPr>
        <w:t>הכולל</w:t>
      </w:r>
      <w:r w:rsidRPr="00505AD9">
        <w:rPr>
          <w:rFonts w:eastAsia="Calibri"/>
          <w:b/>
          <w:bCs/>
          <w:rtl/>
        </w:rPr>
        <w:t xml:space="preserve"> </w:t>
      </w:r>
      <w:r w:rsidRPr="00505AD9">
        <w:rPr>
          <w:rFonts w:eastAsia="Calibri" w:hint="eastAsia"/>
          <w:b/>
          <w:bCs/>
          <w:rtl/>
        </w:rPr>
        <w:t>ת</w:t>
      </w:r>
      <w:r w:rsidRPr="00505AD9">
        <w:rPr>
          <w:rFonts w:eastAsia="Calibri" w:hint="cs"/>
          <w:b/>
          <w:bCs/>
          <w:rtl/>
        </w:rPr>
        <w:t>ו</w:t>
      </w:r>
      <w:r w:rsidRPr="00505AD9">
        <w:rPr>
          <w:rFonts w:eastAsia="Calibri" w:hint="eastAsia"/>
          <w:b/>
          <w:bCs/>
          <w:rtl/>
        </w:rPr>
        <w:t>כניות</w:t>
      </w:r>
      <w:r w:rsidRPr="00505AD9">
        <w:rPr>
          <w:rFonts w:eastAsia="Calibri"/>
          <w:b/>
          <w:bCs/>
          <w:rtl/>
        </w:rPr>
        <w:t xml:space="preserve"> </w:t>
      </w:r>
      <w:r w:rsidRPr="00505AD9">
        <w:rPr>
          <w:rFonts w:eastAsia="Calibri" w:hint="eastAsia"/>
          <w:b/>
          <w:bCs/>
          <w:rtl/>
        </w:rPr>
        <w:t>ונהלים</w:t>
      </w:r>
      <w:r w:rsidRPr="00505AD9">
        <w:rPr>
          <w:rFonts w:eastAsia="Calibri"/>
          <w:b/>
          <w:bCs/>
          <w:rtl/>
        </w:rPr>
        <w:t xml:space="preserve"> </w:t>
      </w:r>
      <w:r w:rsidRPr="00505AD9">
        <w:rPr>
          <w:rFonts w:eastAsia="Calibri" w:hint="eastAsia"/>
          <w:b/>
          <w:bCs/>
          <w:rtl/>
        </w:rPr>
        <w:t>לפעילות</w:t>
      </w:r>
      <w:r w:rsidRPr="00505AD9">
        <w:rPr>
          <w:rFonts w:eastAsia="Calibri"/>
          <w:b/>
          <w:bCs/>
          <w:rtl/>
        </w:rPr>
        <w:t xml:space="preserve"> </w:t>
      </w:r>
      <w:r w:rsidRPr="00505AD9">
        <w:rPr>
          <w:rFonts w:eastAsia="Calibri" w:hint="eastAsia"/>
          <w:b/>
          <w:bCs/>
          <w:rtl/>
        </w:rPr>
        <w:t>מכלול</w:t>
      </w:r>
      <w:r w:rsidRPr="00505AD9">
        <w:rPr>
          <w:rFonts w:eastAsia="Calibri"/>
          <w:b/>
          <w:bCs/>
          <w:rtl/>
        </w:rPr>
        <w:t xml:space="preserve"> </w:t>
      </w:r>
      <w:r w:rsidRPr="00505AD9">
        <w:rPr>
          <w:rFonts w:eastAsia="Calibri" w:hint="eastAsia"/>
          <w:b/>
          <w:bCs/>
          <w:rtl/>
        </w:rPr>
        <w:t>האוכלוסייה</w:t>
      </w:r>
      <w:r w:rsidRPr="00505AD9">
        <w:rPr>
          <w:rFonts w:eastAsia="Calibri"/>
          <w:b/>
          <w:bCs/>
          <w:rtl/>
        </w:rPr>
        <w:t xml:space="preserve"> </w:t>
      </w:r>
      <w:r w:rsidRPr="00505AD9">
        <w:rPr>
          <w:rFonts w:eastAsia="Calibri" w:hint="eastAsia"/>
          <w:b/>
          <w:bCs/>
          <w:rtl/>
        </w:rPr>
        <w:t>בשעת חירום</w:t>
      </w:r>
      <w:r w:rsidRPr="00505AD9">
        <w:rPr>
          <w:rFonts w:eastAsia="Calibri" w:hint="cs"/>
          <w:b/>
          <w:bCs/>
          <w:rtl/>
        </w:rPr>
        <w:t>.</w:t>
      </w:r>
      <w:r w:rsidRPr="00505AD9">
        <w:rPr>
          <w:rFonts w:eastAsia="Calibri"/>
          <w:b/>
          <w:bCs/>
          <w:rtl/>
        </w:rPr>
        <w:t xml:space="preserve"> </w:t>
      </w:r>
      <w:r w:rsidRPr="00505AD9">
        <w:rPr>
          <w:rFonts w:eastAsia="Calibri" w:hint="cs"/>
          <w:b/>
          <w:bCs/>
          <w:rtl/>
        </w:rPr>
        <w:t xml:space="preserve">כאמור, </w:t>
      </w:r>
      <w:r w:rsidRPr="00505AD9">
        <w:rPr>
          <w:rFonts w:eastAsia="Calibri" w:hint="eastAsia"/>
          <w:b/>
          <w:bCs/>
          <w:rtl/>
        </w:rPr>
        <w:t>ל</w:t>
      </w:r>
      <w:r w:rsidRPr="00505AD9">
        <w:rPr>
          <w:rFonts w:eastAsia="Calibri" w:hint="cs"/>
          <w:b/>
          <w:bCs/>
          <w:rtl/>
        </w:rPr>
        <w:t>שבע</w:t>
      </w:r>
      <w:r w:rsidRPr="00505AD9">
        <w:rPr>
          <w:rFonts w:eastAsia="Calibri"/>
          <w:b/>
          <w:bCs/>
          <w:rtl/>
        </w:rPr>
        <w:t xml:space="preserve"> </w:t>
      </w:r>
      <w:r w:rsidRPr="00505AD9">
        <w:rPr>
          <w:rFonts w:eastAsia="Calibri" w:hint="cs"/>
          <w:b/>
          <w:bCs/>
          <w:rtl/>
        </w:rPr>
        <w:t>מ</w:t>
      </w:r>
      <w:r w:rsidRPr="00505AD9">
        <w:rPr>
          <w:rFonts w:eastAsia="Calibri"/>
          <w:b/>
          <w:bCs/>
          <w:rtl/>
        </w:rPr>
        <w:t xml:space="preserve">רשויות </w:t>
      </w:r>
      <w:r w:rsidRPr="00505AD9">
        <w:rPr>
          <w:rFonts w:eastAsia="Calibri" w:hint="cs"/>
          <w:b/>
          <w:bCs/>
          <w:rtl/>
        </w:rPr>
        <w:t xml:space="preserve">אלה </w:t>
      </w:r>
      <w:r w:rsidRPr="00505AD9">
        <w:rPr>
          <w:rFonts w:eastAsia="Calibri" w:hint="eastAsia"/>
          <w:b/>
          <w:bCs/>
          <w:rtl/>
        </w:rPr>
        <w:t>הייתה</w:t>
      </w:r>
      <w:r w:rsidRPr="00505AD9">
        <w:rPr>
          <w:rFonts w:eastAsia="Calibri"/>
          <w:b/>
          <w:bCs/>
          <w:rtl/>
        </w:rPr>
        <w:t xml:space="preserve"> ת</w:t>
      </w:r>
      <w:r w:rsidRPr="00505AD9">
        <w:rPr>
          <w:rFonts w:eastAsia="Calibri" w:hint="cs"/>
          <w:b/>
          <w:bCs/>
          <w:rtl/>
        </w:rPr>
        <w:t>ו</w:t>
      </w:r>
      <w:r w:rsidRPr="00505AD9">
        <w:rPr>
          <w:rFonts w:eastAsia="Calibri"/>
          <w:b/>
          <w:bCs/>
          <w:rtl/>
        </w:rPr>
        <w:t>כנית לפינוי תושביה בשעת חירום</w:t>
      </w:r>
      <w:r w:rsidRPr="00505AD9">
        <w:rPr>
          <w:rFonts w:eastAsia="Calibri" w:hint="cs"/>
          <w:b/>
          <w:bCs/>
          <w:rtl/>
        </w:rPr>
        <w:t>,</w:t>
      </w:r>
      <w:r w:rsidRPr="00505AD9">
        <w:rPr>
          <w:rFonts w:eastAsia="Calibri"/>
          <w:b/>
          <w:bCs/>
          <w:rtl/>
        </w:rPr>
        <w:t xml:space="preserve"> </w:t>
      </w:r>
      <w:r w:rsidRPr="00505AD9">
        <w:rPr>
          <w:rFonts w:eastAsia="Calibri" w:hint="cs"/>
          <w:b/>
          <w:bCs/>
          <w:rtl/>
        </w:rPr>
        <w:t>ול</w:t>
      </w:r>
      <w:r w:rsidRPr="00505AD9">
        <w:rPr>
          <w:rFonts w:eastAsia="Calibri"/>
          <w:b/>
          <w:bCs/>
          <w:rtl/>
        </w:rPr>
        <w:t xml:space="preserve">קריית שמונה </w:t>
      </w:r>
      <w:r w:rsidRPr="00505AD9">
        <w:rPr>
          <w:rFonts w:eastAsia="Calibri" w:hint="cs"/>
          <w:b/>
          <w:bCs/>
          <w:rtl/>
        </w:rPr>
        <w:t xml:space="preserve">לא הוכנה </w:t>
      </w:r>
      <w:r w:rsidRPr="00505AD9">
        <w:rPr>
          <w:rFonts w:eastAsia="Calibri"/>
          <w:b/>
          <w:bCs/>
          <w:rtl/>
        </w:rPr>
        <w:t>ת</w:t>
      </w:r>
      <w:r w:rsidRPr="00505AD9">
        <w:rPr>
          <w:rFonts w:eastAsia="Calibri" w:hint="cs"/>
          <w:b/>
          <w:bCs/>
          <w:rtl/>
        </w:rPr>
        <w:t>ו</w:t>
      </w:r>
      <w:r w:rsidRPr="00505AD9">
        <w:rPr>
          <w:rFonts w:eastAsia="Calibri"/>
          <w:b/>
          <w:bCs/>
          <w:rtl/>
        </w:rPr>
        <w:t xml:space="preserve">כנית </w:t>
      </w:r>
      <w:r w:rsidRPr="00505AD9">
        <w:rPr>
          <w:rFonts w:eastAsia="Calibri" w:hint="cs"/>
          <w:b/>
          <w:bCs/>
          <w:rtl/>
        </w:rPr>
        <w:t>ל</w:t>
      </w:r>
      <w:r w:rsidRPr="00505AD9">
        <w:rPr>
          <w:rFonts w:eastAsia="Calibri"/>
          <w:b/>
          <w:bCs/>
          <w:rtl/>
        </w:rPr>
        <w:t xml:space="preserve">פינוי </w:t>
      </w:r>
      <w:r w:rsidRPr="00505AD9">
        <w:rPr>
          <w:rFonts w:eastAsia="Calibri" w:hint="cs"/>
          <w:b/>
          <w:bCs/>
          <w:rtl/>
        </w:rPr>
        <w:t xml:space="preserve">התושבים אל </w:t>
      </w:r>
      <w:r w:rsidRPr="00505AD9">
        <w:rPr>
          <w:rFonts w:eastAsia="Calibri"/>
          <w:b/>
          <w:bCs/>
          <w:rtl/>
        </w:rPr>
        <w:t>מחוץ ל</w:t>
      </w:r>
      <w:r w:rsidRPr="00505AD9">
        <w:rPr>
          <w:rFonts w:eastAsia="Calibri" w:hint="cs"/>
          <w:b/>
          <w:bCs/>
          <w:rtl/>
        </w:rPr>
        <w:t>עיר.</w:t>
      </w:r>
    </w:p>
    <w:p w:rsidR="00505AD9" w:rsidRPr="00505AD9" w:rsidRDefault="00505AD9" w:rsidP="00505AD9">
      <w:pPr>
        <w:spacing w:line="269" w:lineRule="auto"/>
        <w:rPr>
          <w:rFonts w:eastAsia="Calibri"/>
          <w:b/>
          <w:bCs/>
          <w:rtl/>
        </w:rPr>
      </w:pPr>
    </w:p>
    <w:p w:rsidR="00505AD9" w:rsidRPr="00505AD9" w:rsidRDefault="00505AD9" w:rsidP="003A20B6">
      <w:pPr>
        <w:pStyle w:val="4"/>
        <w:rPr>
          <w:rFonts w:eastAsia="Times New Roman"/>
          <w:rtl/>
        </w:rPr>
      </w:pPr>
      <w:r w:rsidRPr="00505AD9">
        <w:rPr>
          <w:rFonts w:eastAsia="Times New Roman" w:hint="cs"/>
          <w:rtl/>
        </w:rPr>
        <w:t>תוכניות לפינוי אוכלוסייה ב</w:t>
      </w:r>
      <w:r w:rsidRPr="00505AD9">
        <w:rPr>
          <w:rFonts w:eastAsia="Times New Roman"/>
          <w:rtl/>
        </w:rPr>
        <w:t>רשויות שנבדקו</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בתיק האב נקבעו תפקידי הרשות המקומית בהיערכות לשעת חירום. אחד מעיקרי המשימות של הרשות המקומית בשעת חירום היא היערכות לפינוי ולקליטה של אוכלוסייה המפונה מאזור האירוע.</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בתיק החירום העירוני נקבעים בין היתר עיקרי תוכנית המענה העירוני בתרחיש מלחמה, ובהם תכנון לפינוי אוכלוסייה. בעניין פינוי אוכלוסייה נקבע כי תפקידי העירייה כוללים קיום קבוצת תכנון להיערכות לפינוי, בדגש על מקום קליטת האוכלוסייה; היערכות לפינוי לטווח ארוך; אופן סיוע הרשות בהליך הפינוי; מיפוי נתוני אזור הפינוי, בדגש על אוכלוסיות מיוחדות, אוכלוסיות מתקשות וכיוצא באלו.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cs"/>
          <w:b/>
          <w:bCs/>
          <w:rtl/>
        </w:rPr>
        <w:lastRenderedPageBreak/>
        <w:t xml:space="preserve">בסיכום דוח מבקר המדינה משנת 2007 בנושא </w:t>
      </w:r>
      <w:r w:rsidRPr="00505AD9">
        <w:rPr>
          <w:rFonts w:eastAsia="Calibri"/>
          <w:b/>
          <w:bCs/>
          <w:rtl/>
        </w:rPr>
        <w:t>פינוי אוכלוסייה בעת מלחמת לבנון השנייה</w:t>
      </w:r>
      <w:r w:rsidRPr="00505AD9">
        <w:rPr>
          <w:rFonts w:eastAsia="Calibri"/>
          <w:b/>
          <w:bCs/>
          <w:vertAlign w:val="superscript"/>
          <w:rtl/>
        </w:rPr>
        <w:footnoteReference w:id="11"/>
      </w:r>
      <w:r w:rsidRPr="00505AD9">
        <w:rPr>
          <w:rFonts w:eastAsia="Calibri" w:hint="cs"/>
          <w:b/>
          <w:bCs/>
          <w:rtl/>
        </w:rPr>
        <w:t xml:space="preserve"> (להלן דוח מבקר המדינה מ-2007) נקבע כי </w:t>
      </w:r>
      <w:r w:rsidRPr="00505AD9">
        <w:rPr>
          <w:rFonts w:eastAsia="Calibri"/>
          <w:b/>
          <w:bCs/>
          <w:rtl/>
        </w:rPr>
        <w:t>ראוי שבמסגרת היערכותן של הרשויות המקומיות לפינוי אוכלוסייה ב</w:t>
      </w:r>
      <w:r w:rsidRPr="00505AD9">
        <w:rPr>
          <w:rFonts w:eastAsia="Calibri" w:hint="cs"/>
          <w:b/>
          <w:bCs/>
          <w:rtl/>
        </w:rPr>
        <w:t>ש</w:t>
      </w:r>
      <w:r w:rsidRPr="00505AD9">
        <w:rPr>
          <w:rFonts w:eastAsia="Calibri"/>
          <w:b/>
          <w:bCs/>
          <w:rtl/>
        </w:rPr>
        <w:t>עת חירום הן יכינו</w:t>
      </w:r>
      <w:r w:rsidRPr="00505AD9">
        <w:rPr>
          <w:rFonts w:eastAsia="Calibri" w:hint="cs"/>
          <w:b/>
          <w:bCs/>
          <w:rtl/>
        </w:rPr>
        <w:t>,</w:t>
      </w:r>
      <w:r w:rsidRPr="00505AD9">
        <w:rPr>
          <w:rFonts w:eastAsia="Calibri"/>
          <w:b/>
          <w:bCs/>
          <w:rtl/>
        </w:rPr>
        <w:t xml:space="preserve"> בשיתוף עם משרד הפנים</w:t>
      </w:r>
      <w:r w:rsidRPr="00505AD9">
        <w:rPr>
          <w:rFonts w:eastAsia="Calibri" w:hint="cs"/>
          <w:b/>
          <w:bCs/>
          <w:rtl/>
        </w:rPr>
        <w:t>,</w:t>
      </w:r>
      <w:r w:rsidRPr="00505AD9">
        <w:rPr>
          <w:rFonts w:eastAsia="Calibri"/>
          <w:b/>
          <w:bCs/>
          <w:rtl/>
        </w:rPr>
        <w:t xml:space="preserve"> נוהל פינוי המגדיר את תפקידו של כל גורם בתהליך הפינוי, דרך ביצוע הפינוי על</w:t>
      </w:r>
      <w:r w:rsidRPr="00505AD9">
        <w:rPr>
          <w:rFonts w:eastAsia="Calibri" w:hint="cs"/>
          <w:b/>
          <w:bCs/>
          <w:rtl/>
        </w:rPr>
        <w:t xml:space="preserve"> </w:t>
      </w:r>
      <w:r w:rsidRPr="00505AD9">
        <w:rPr>
          <w:rFonts w:eastAsia="Calibri"/>
          <w:b/>
          <w:bCs/>
          <w:rtl/>
        </w:rPr>
        <w:t>ידי הרשות המקומית, לרבות תיעדוף סוגי האוכלוסיות המיועדות לפינוי והכנת מערך ממוחשב לניהול מעקב</w:t>
      </w:r>
      <w:r w:rsidRPr="00505AD9">
        <w:rPr>
          <w:rFonts w:eastAsia="Calibri" w:hint="cs"/>
          <w:b/>
          <w:bCs/>
          <w:rtl/>
        </w:rPr>
        <w:t xml:space="preserve"> אחר הסטטוס של המתפנים</w:t>
      </w:r>
      <w:r w:rsidRPr="00505AD9">
        <w:rPr>
          <w:rFonts w:eastAsia="Calibri"/>
          <w:b/>
          <w:bCs/>
          <w:rtl/>
        </w:rPr>
        <w:t xml:space="preserve"> </w:t>
      </w:r>
      <w:r w:rsidRPr="00505AD9">
        <w:rPr>
          <w:rFonts w:eastAsia="Calibri" w:hint="cs"/>
          <w:b/>
          <w:bCs/>
          <w:rtl/>
        </w:rPr>
        <w:t xml:space="preserve">(מי התפנה, מי נשאר ומי חזר לאחר שהתפנה) </w:t>
      </w:r>
      <w:r w:rsidRPr="00505AD9">
        <w:rPr>
          <w:rFonts w:eastAsia="Calibri"/>
          <w:b/>
          <w:bCs/>
          <w:rtl/>
        </w:rPr>
        <w:t>ו</w:t>
      </w:r>
      <w:r w:rsidRPr="00505AD9">
        <w:rPr>
          <w:rFonts w:eastAsia="Calibri" w:hint="cs"/>
          <w:b/>
          <w:bCs/>
          <w:rtl/>
        </w:rPr>
        <w:t xml:space="preserve">לשמירת </w:t>
      </w:r>
      <w:r w:rsidRPr="00505AD9">
        <w:rPr>
          <w:rFonts w:eastAsia="Calibri"/>
          <w:b/>
          <w:bCs/>
          <w:rtl/>
        </w:rPr>
        <w:t>קשר ע</w:t>
      </w:r>
      <w:r w:rsidRPr="00505AD9">
        <w:rPr>
          <w:rFonts w:eastAsia="Calibri" w:hint="cs"/>
          <w:b/>
          <w:bCs/>
          <w:rtl/>
        </w:rPr>
        <w:t>ימ</w:t>
      </w:r>
      <w:r w:rsidRPr="00505AD9">
        <w:rPr>
          <w:rFonts w:eastAsia="Calibri"/>
          <w:b/>
          <w:bCs/>
          <w:rtl/>
        </w:rPr>
        <w:t>ם.</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cs"/>
          <w:b/>
          <w:bCs/>
          <w:rtl/>
        </w:rPr>
        <w:t xml:space="preserve">נמצא כי משרד הפנים לא פעל לקביעת נהלים והנחיות המסדירים את תחומי האחריות של הרשויות המקומיות בכל הקשור לתכנון הפינוי ובנוגע להיערכות לפינוי תושביהן אל מתקנים שאינם בתחום הרשות המקומית, אם כגורם המפנה ואם כגורם שמסייע לצה"ל בפינוי.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eastAsia"/>
          <w:b/>
          <w:bCs/>
          <w:rtl/>
        </w:rPr>
        <w:t>על</w:t>
      </w:r>
      <w:r w:rsidRPr="00505AD9">
        <w:rPr>
          <w:rFonts w:eastAsia="Calibri"/>
          <w:b/>
          <w:bCs/>
          <w:rtl/>
        </w:rPr>
        <w:t xml:space="preserve"> </w:t>
      </w:r>
      <w:r w:rsidRPr="00505AD9">
        <w:rPr>
          <w:rFonts w:eastAsia="Calibri" w:hint="eastAsia"/>
          <w:b/>
          <w:bCs/>
          <w:rtl/>
        </w:rPr>
        <w:t>משרד</w:t>
      </w:r>
      <w:r w:rsidRPr="00505AD9">
        <w:rPr>
          <w:rFonts w:eastAsia="Calibri"/>
          <w:b/>
          <w:bCs/>
          <w:rtl/>
        </w:rPr>
        <w:t xml:space="preserve"> </w:t>
      </w:r>
      <w:r w:rsidRPr="00505AD9">
        <w:rPr>
          <w:rFonts w:eastAsia="Calibri" w:hint="eastAsia"/>
          <w:b/>
          <w:bCs/>
          <w:rtl/>
        </w:rPr>
        <w:t>הפנים</w:t>
      </w:r>
      <w:r w:rsidRPr="00505AD9">
        <w:rPr>
          <w:rFonts w:eastAsia="Calibri"/>
          <w:b/>
          <w:bCs/>
          <w:rtl/>
        </w:rPr>
        <w:t xml:space="preserve"> </w:t>
      </w:r>
      <w:r w:rsidRPr="00505AD9">
        <w:rPr>
          <w:rFonts w:eastAsia="Calibri" w:hint="eastAsia"/>
          <w:b/>
          <w:bCs/>
          <w:rtl/>
        </w:rPr>
        <w:t>לקבוע</w:t>
      </w:r>
      <w:r w:rsidRPr="00505AD9">
        <w:rPr>
          <w:rFonts w:eastAsia="Calibri"/>
          <w:b/>
          <w:bCs/>
          <w:rtl/>
        </w:rPr>
        <w:t xml:space="preserve"> </w:t>
      </w:r>
      <w:r w:rsidRPr="00505AD9">
        <w:rPr>
          <w:rFonts w:eastAsia="Calibri" w:hint="eastAsia"/>
          <w:b/>
          <w:bCs/>
          <w:rtl/>
        </w:rPr>
        <w:t>נהלים</w:t>
      </w:r>
      <w:r w:rsidRPr="00505AD9">
        <w:rPr>
          <w:rFonts w:eastAsia="Calibri"/>
          <w:b/>
          <w:bCs/>
          <w:rtl/>
        </w:rPr>
        <w:t xml:space="preserve"> </w:t>
      </w:r>
      <w:r w:rsidRPr="00505AD9">
        <w:rPr>
          <w:rFonts w:eastAsia="Calibri" w:hint="eastAsia"/>
          <w:b/>
          <w:bCs/>
          <w:rtl/>
        </w:rPr>
        <w:t>והנחיות</w:t>
      </w:r>
      <w:r w:rsidRPr="00505AD9">
        <w:rPr>
          <w:rFonts w:eastAsia="Calibri"/>
          <w:b/>
          <w:bCs/>
          <w:rtl/>
        </w:rPr>
        <w:t xml:space="preserve"> </w:t>
      </w:r>
      <w:r w:rsidRPr="00505AD9">
        <w:rPr>
          <w:rFonts w:eastAsia="Calibri" w:hint="eastAsia"/>
          <w:b/>
          <w:bCs/>
          <w:rtl/>
        </w:rPr>
        <w:t>שיסדירו</w:t>
      </w:r>
      <w:r w:rsidRPr="00505AD9">
        <w:rPr>
          <w:rFonts w:eastAsia="Calibri"/>
          <w:b/>
          <w:bCs/>
          <w:rtl/>
        </w:rPr>
        <w:t xml:space="preserve"> </w:t>
      </w:r>
      <w:r w:rsidRPr="00505AD9">
        <w:rPr>
          <w:rFonts w:eastAsia="Calibri" w:hint="eastAsia"/>
          <w:b/>
          <w:bCs/>
          <w:rtl/>
        </w:rPr>
        <w:t>את</w:t>
      </w:r>
      <w:r w:rsidRPr="00505AD9">
        <w:rPr>
          <w:rFonts w:eastAsia="Calibri"/>
          <w:b/>
          <w:bCs/>
          <w:rtl/>
        </w:rPr>
        <w:t xml:space="preserve"> </w:t>
      </w:r>
      <w:r w:rsidRPr="00505AD9">
        <w:rPr>
          <w:rFonts w:eastAsia="Calibri" w:hint="eastAsia"/>
          <w:b/>
          <w:bCs/>
          <w:rtl/>
        </w:rPr>
        <w:t>תחומי</w:t>
      </w:r>
      <w:r w:rsidRPr="00505AD9">
        <w:rPr>
          <w:rFonts w:eastAsia="Calibri"/>
          <w:b/>
          <w:bCs/>
          <w:rtl/>
        </w:rPr>
        <w:t xml:space="preserve"> </w:t>
      </w:r>
      <w:r w:rsidRPr="00505AD9">
        <w:rPr>
          <w:rFonts w:eastAsia="Calibri" w:hint="eastAsia"/>
          <w:b/>
          <w:bCs/>
          <w:rtl/>
        </w:rPr>
        <w:t>האחריות</w:t>
      </w:r>
      <w:r w:rsidRPr="00505AD9">
        <w:rPr>
          <w:rFonts w:eastAsia="Calibri"/>
          <w:b/>
          <w:bCs/>
          <w:rtl/>
        </w:rPr>
        <w:t xml:space="preserve"> </w:t>
      </w:r>
      <w:r w:rsidRPr="00505AD9">
        <w:rPr>
          <w:rFonts w:eastAsia="Calibri" w:hint="eastAsia"/>
          <w:b/>
          <w:bCs/>
          <w:rtl/>
        </w:rPr>
        <w:t>של</w:t>
      </w:r>
      <w:r w:rsidRPr="00505AD9">
        <w:rPr>
          <w:rFonts w:eastAsia="Calibri"/>
          <w:b/>
          <w:bCs/>
          <w:rtl/>
        </w:rPr>
        <w:t xml:space="preserve"> </w:t>
      </w:r>
      <w:r w:rsidRPr="00505AD9">
        <w:rPr>
          <w:rFonts w:eastAsia="Calibri" w:hint="eastAsia"/>
          <w:b/>
          <w:bCs/>
          <w:rtl/>
        </w:rPr>
        <w:t>הרשויות</w:t>
      </w:r>
      <w:r w:rsidRPr="00505AD9">
        <w:rPr>
          <w:rFonts w:eastAsia="Calibri"/>
          <w:b/>
          <w:bCs/>
          <w:rtl/>
        </w:rPr>
        <w:t xml:space="preserve"> </w:t>
      </w:r>
      <w:r w:rsidRPr="00505AD9">
        <w:rPr>
          <w:rFonts w:eastAsia="Calibri" w:hint="eastAsia"/>
          <w:b/>
          <w:bCs/>
          <w:rtl/>
        </w:rPr>
        <w:t>המקומיות</w:t>
      </w:r>
      <w:r w:rsidRPr="00505AD9">
        <w:rPr>
          <w:rFonts w:eastAsia="Calibri"/>
          <w:b/>
          <w:bCs/>
          <w:rtl/>
        </w:rPr>
        <w:t xml:space="preserve"> </w:t>
      </w:r>
      <w:r w:rsidRPr="00505AD9">
        <w:rPr>
          <w:rFonts w:eastAsia="Calibri" w:hint="eastAsia"/>
          <w:b/>
          <w:bCs/>
          <w:rtl/>
        </w:rPr>
        <w:t>המפונות</w:t>
      </w:r>
      <w:r w:rsidRPr="00505AD9">
        <w:rPr>
          <w:rFonts w:eastAsia="Calibri"/>
          <w:b/>
          <w:bCs/>
          <w:rtl/>
        </w:rPr>
        <w:t xml:space="preserve"> </w:t>
      </w:r>
      <w:r w:rsidRPr="00505AD9">
        <w:rPr>
          <w:rFonts w:eastAsia="Calibri" w:hint="eastAsia"/>
          <w:b/>
          <w:bCs/>
          <w:rtl/>
        </w:rPr>
        <w:t>בכל</w:t>
      </w:r>
      <w:r w:rsidRPr="00505AD9">
        <w:rPr>
          <w:rFonts w:eastAsia="Calibri"/>
          <w:b/>
          <w:bCs/>
          <w:rtl/>
        </w:rPr>
        <w:t xml:space="preserve"> </w:t>
      </w:r>
      <w:r w:rsidRPr="00505AD9">
        <w:rPr>
          <w:rFonts w:eastAsia="Calibri" w:hint="eastAsia"/>
          <w:b/>
          <w:bCs/>
          <w:rtl/>
        </w:rPr>
        <w:t>הקשור</w:t>
      </w:r>
      <w:r w:rsidRPr="00505AD9">
        <w:rPr>
          <w:rFonts w:eastAsia="Calibri"/>
          <w:b/>
          <w:bCs/>
          <w:rtl/>
        </w:rPr>
        <w:t xml:space="preserve"> </w:t>
      </w:r>
      <w:r w:rsidRPr="00505AD9">
        <w:rPr>
          <w:rFonts w:eastAsia="Calibri" w:hint="eastAsia"/>
          <w:b/>
          <w:bCs/>
          <w:rtl/>
        </w:rPr>
        <w:t>לתכנון</w:t>
      </w:r>
      <w:r w:rsidRPr="00505AD9">
        <w:rPr>
          <w:rFonts w:eastAsia="Calibri"/>
          <w:b/>
          <w:bCs/>
          <w:rtl/>
        </w:rPr>
        <w:t xml:space="preserve"> </w:t>
      </w:r>
      <w:r w:rsidRPr="00505AD9">
        <w:rPr>
          <w:rFonts w:eastAsia="Calibri" w:hint="eastAsia"/>
          <w:b/>
          <w:bCs/>
          <w:rtl/>
        </w:rPr>
        <w:t>ולהיערכותן</w:t>
      </w:r>
      <w:r w:rsidRPr="00505AD9">
        <w:rPr>
          <w:rFonts w:eastAsia="Calibri"/>
          <w:b/>
          <w:bCs/>
          <w:rtl/>
        </w:rPr>
        <w:t xml:space="preserve"> </w:t>
      </w:r>
      <w:r w:rsidRPr="00505AD9">
        <w:rPr>
          <w:rFonts w:eastAsia="Calibri" w:hint="eastAsia"/>
          <w:b/>
          <w:bCs/>
          <w:rtl/>
        </w:rPr>
        <w:t>לפינוי</w:t>
      </w:r>
      <w:r w:rsidRPr="00505AD9">
        <w:rPr>
          <w:rFonts w:eastAsia="Calibri"/>
          <w:b/>
          <w:bCs/>
          <w:rtl/>
        </w:rPr>
        <w:t xml:space="preserve"> </w:t>
      </w:r>
      <w:r w:rsidRPr="00505AD9">
        <w:rPr>
          <w:rFonts w:eastAsia="Calibri" w:hint="eastAsia"/>
          <w:b/>
          <w:bCs/>
          <w:rtl/>
        </w:rPr>
        <w:t>תושביהן</w:t>
      </w:r>
      <w:r w:rsidRPr="00505AD9">
        <w:rPr>
          <w:rFonts w:eastAsia="Calibri"/>
          <w:b/>
          <w:bCs/>
          <w:rtl/>
        </w:rPr>
        <w:t xml:space="preserve"> </w:t>
      </w:r>
      <w:r w:rsidRPr="00505AD9">
        <w:rPr>
          <w:rFonts w:eastAsia="Calibri" w:hint="eastAsia"/>
          <w:b/>
          <w:bCs/>
          <w:rtl/>
        </w:rPr>
        <w:t>למתקנים</w:t>
      </w:r>
      <w:r w:rsidRPr="00505AD9">
        <w:rPr>
          <w:rFonts w:eastAsia="Calibri"/>
          <w:b/>
          <w:bCs/>
          <w:rtl/>
        </w:rPr>
        <w:t xml:space="preserve"> </w:t>
      </w:r>
      <w:r w:rsidRPr="00505AD9">
        <w:rPr>
          <w:rFonts w:eastAsia="Calibri" w:hint="eastAsia"/>
          <w:b/>
          <w:bCs/>
          <w:rtl/>
        </w:rPr>
        <w:t>הנמצאים</w:t>
      </w:r>
      <w:r w:rsidRPr="00505AD9">
        <w:rPr>
          <w:rFonts w:eastAsia="Calibri"/>
          <w:b/>
          <w:bCs/>
          <w:rtl/>
        </w:rPr>
        <w:t xml:space="preserve"> </w:t>
      </w:r>
      <w:r w:rsidRPr="00505AD9">
        <w:rPr>
          <w:rFonts w:eastAsia="Calibri" w:hint="eastAsia"/>
          <w:b/>
          <w:bCs/>
          <w:rtl/>
        </w:rPr>
        <w:t>מחוץ</w:t>
      </w:r>
      <w:r w:rsidRPr="00505AD9">
        <w:rPr>
          <w:rFonts w:eastAsia="Calibri"/>
          <w:b/>
          <w:bCs/>
          <w:rtl/>
        </w:rPr>
        <w:t xml:space="preserve"> </w:t>
      </w:r>
      <w:r w:rsidRPr="00505AD9">
        <w:rPr>
          <w:rFonts w:eastAsia="Calibri" w:hint="eastAsia"/>
          <w:b/>
          <w:bCs/>
          <w:rtl/>
        </w:rPr>
        <w:t>לתחום</w:t>
      </w:r>
      <w:r w:rsidRPr="00505AD9">
        <w:rPr>
          <w:rFonts w:eastAsia="Calibri"/>
          <w:b/>
          <w:bCs/>
          <w:rtl/>
        </w:rPr>
        <w:t xml:space="preserve"> </w:t>
      </w:r>
      <w:r w:rsidRPr="00505AD9">
        <w:rPr>
          <w:rFonts w:eastAsia="Calibri" w:hint="eastAsia"/>
          <w:b/>
          <w:bCs/>
          <w:rtl/>
        </w:rPr>
        <w:t>הרשות</w:t>
      </w:r>
      <w:r w:rsidRPr="00505AD9">
        <w:rPr>
          <w:rFonts w:eastAsia="Calibri"/>
          <w:b/>
          <w:bCs/>
          <w:rtl/>
        </w:rPr>
        <w:t xml:space="preserve"> </w:t>
      </w:r>
      <w:r w:rsidRPr="00505AD9">
        <w:rPr>
          <w:rFonts w:eastAsia="Calibri" w:hint="eastAsia"/>
          <w:b/>
          <w:bCs/>
          <w:rtl/>
        </w:rPr>
        <w:t>המקומית</w:t>
      </w:r>
      <w:r w:rsidRPr="00505AD9">
        <w:rPr>
          <w:rFonts w:eastAsia="Calibri"/>
          <w:b/>
          <w:bCs/>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cs"/>
          <w:b/>
          <w:bCs/>
          <w:rtl/>
        </w:rPr>
        <w:t xml:space="preserve">על צה"ל, </w:t>
      </w:r>
      <w:r w:rsidRPr="00505AD9">
        <w:rPr>
          <w:rFonts w:eastAsia="Calibri" w:hint="eastAsia"/>
          <w:b/>
          <w:bCs/>
          <w:rtl/>
        </w:rPr>
        <w:t>משרד</w:t>
      </w:r>
      <w:r w:rsidRPr="00505AD9">
        <w:rPr>
          <w:rFonts w:eastAsia="Calibri"/>
          <w:b/>
          <w:bCs/>
          <w:rtl/>
        </w:rPr>
        <w:t xml:space="preserve"> הפנים </w:t>
      </w:r>
      <w:r w:rsidRPr="00505AD9">
        <w:rPr>
          <w:rFonts w:eastAsia="Calibri" w:hint="eastAsia"/>
          <w:b/>
          <w:bCs/>
          <w:rtl/>
        </w:rPr>
        <w:t>ורח</w:t>
      </w:r>
      <w:r w:rsidRPr="00505AD9">
        <w:rPr>
          <w:rFonts w:eastAsia="Calibri"/>
          <w:b/>
          <w:bCs/>
          <w:rtl/>
        </w:rPr>
        <w:t>"ל להפיק לקחים מפינוי התושבים במלחמת חרבות ברזל ול</w:t>
      </w:r>
      <w:r w:rsidRPr="00505AD9">
        <w:rPr>
          <w:rFonts w:eastAsia="Calibri" w:hint="eastAsia"/>
          <w:b/>
          <w:bCs/>
          <w:rtl/>
        </w:rPr>
        <w:t>פעול</w:t>
      </w:r>
      <w:r w:rsidRPr="00505AD9">
        <w:rPr>
          <w:rFonts w:eastAsia="Calibri"/>
          <w:b/>
          <w:bCs/>
          <w:rtl/>
        </w:rPr>
        <w:t xml:space="preserve"> כל אחד במסגרת </w:t>
      </w:r>
      <w:r w:rsidRPr="00505AD9">
        <w:rPr>
          <w:rFonts w:eastAsia="Calibri" w:hint="eastAsia"/>
          <w:b/>
          <w:bCs/>
          <w:rtl/>
        </w:rPr>
        <w:t>ממשקיו</w:t>
      </w:r>
      <w:r w:rsidRPr="00505AD9">
        <w:rPr>
          <w:rFonts w:eastAsia="Calibri"/>
          <w:b/>
          <w:bCs/>
          <w:rtl/>
        </w:rPr>
        <w:t xml:space="preserve"> עם הרשויות המקומיות </w:t>
      </w:r>
      <w:r w:rsidRPr="00505AD9">
        <w:rPr>
          <w:rFonts w:eastAsia="Calibri" w:hint="eastAsia"/>
          <w:b/>
          <w:bCs/>
          <w:rtl/>
        </w:rPr>
        <w:t>כנדרש</w:t>
      </w:r>
      <w:r w:rsidRPr="00505AD9">
        <w:rPr>
          <w:rFonts w:eastAsia="Calibri"/>
          <w:b/>
          <w:bCs/>
          <w:rtl/>
        </w:rPr>
        <w:t xml:space="preserve"> </w:t>
      </w:r>
      <w:r w:rsidRPr="00505AD9">
        <w:rPr>
          <w:rFonts w:eastAsia="Calibri" w:hint="eastAsia"/>
          <w:b/>
          <w:bCs/>
          <w:rtl/>
        </w:rPr>
        <w:t>לצורך</w:t>
      </w:r>
      <w:r w:rsidRPr="00505AD9">
        <w:rPr>
          <w:rFonts w:eastAsia="Calibri"/>
          <w:b/>
          <w:bCs/>
          <w:rtl/>
        </w:rPr>
        <w:t xml:space="preserve"> </w:t>
      </w:r>
      <w:r w:rsidRPr="00505AD9">
        <w:rPr>
          <w:rFonts w:eastAsia="Calibri" w:hint="eastAsia"/>
          <w:b/>
          <w:bCs/>
          <w:rtl/>
        </w:rPr>
        <w:t>היערכותן</w:t>
      </w:r>
      <w:r w:rsidRPr="00505AD9">
        <w:rPr>
          <w:rFonts w:eastAsia="Calibri"/>
          <w:b/>
          <w:bCs/>
          <w:rtl/>
        </w:rPr>
        <w:t xml:space="preserve"> ומוכנות</w:t>
      </w:r>
      <w:r w:rsidRPr="00505AD9">
        <w:rPr>
          <w:rFonts w:eastAsia="Calibri" w:hint="eastAsia"/>
          <w:b/>
          <w:bCs/>
          <w:rtl/>
        </w:rPr>
        <w:t>ן</w:t>
      </w:r>
      <w:r w:rsidRPr="00505AD9">
        <w:rPr>
          <w:rFonts w:eastAsia="Calibri"/>
          <w:b/>
          <w:bCs/>
          <w:rtl/>
        </w:rPr>
        <w:t xml:space="preserve"> לתרחישים שונים שעלולים להתפתח בשעת חירום </w:t>
      </w:r>
      <w:r w:rsidRPr="00505AD9">
        <w:rPr>
          <w:rFonts w:eastAsia="Calibri" w:hint="eastAsia"/>
          <w:b/>
          <w:bCs/>
          <w:rtl/>
        </w:rPr>
        <w:t>ויחייבו</w:t>
      </w:r>
      <w:r w:rsidRPr="00505AD9">
        <w:rPr>
          <w:rFonts w:eastAsia="Calibri"/>
          <w:b/>
          <w:bCs/>
          <w:rtl/>
        </w:rPr>
        <w:t xml:space="preserve"> </w:t>
      </w:r>
      <w:r w:rsidRPr="00505AD9">
        <w:rPr>
          <w:rFonts w:eastAsia="Calibri" w:hint="eastAsia"/>
          <w:b/>
          <w:bCs/>
          <w:rtl/>
        </w:rPr>
        <w:t>פינוי</w:t>
      </w:r>
      <w:r w:rsidRPr="00505AD9">
        <w:rPr>
          <w:rFonts w:eastAsia="Calibri"/>
          <w:b/>
          <w:bCs/>
          <w:rtl/>
        </w:rPr>
        <w:t xml:space="preserve"> </w:t>
      </w:r>
      <w:r w:rsidRPr="00505AD9">
        <w:rPr>
          <w:rFonts w:eastAsia="Calibri" w:hint="eastAsia"/>
          <w:b/>
          <w:bCs/>
          <w:rtl/>
        </w:rPr>
        <w:t>אוכלוסייה</w:t>
      </w:r>
      <w:r w:rsidRPr="00505AD9">
        <w:rPr>
          <w:rFonts w:eastAsia="Calibri"/>
          <w:b/>
          <w:bCs/>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בלוח להלן פירוט לגבי תוכניות ונהלים לפינוי אוכלוסייה ברשויות המקומיות שנבדקו המבוססים על תרחישי הייחוס.</w:t>
      </w:r>
    </w:p>
    <w:p w:rsidR="00505AD9" w:rsidRPr="00505AD9" w:rsidRDefault="00505AD9" w:rsidP="00505AD9">
      <w:pPr>
        <w:spacing w:line="269" w:lineRule="auto"/>
        <w:rPr>
          <w:rFonts w:eastAsia="Calibri"/>
          <w:rtl/>
        </w:rPr>
      </w:pPr>
    </w:p>
    <w:p w:rsidR="00505AD9" w:rsidRPr="00505AD9" w:rsidRDefault="00505AD9" w:rsidP="003A20B6">
      <w:pPr>
        <w:spacing w:line="360" w:lineRule="auto"/>
        <w:jc w:val="center"/>
        <w:rPr>
          <w:rFonts w:eastAsia="Calibri"/>
          <w:b/>
          <w:bCs/>
          <w:rtl/>
        </w:rPr>
      </w:pPr>
      <w:r w:rsidRPr="00505AD9">
        <w:rPr>
          <w:rFonts w:eastAsia="Calibri" w:hint="cs"/>
          <w:rtl/>
        </w:rPr>
        <w:t>לוח</w:t>
      </w:r>
      <w:r w:rsidRPr="00505AD9">
        <w:rPr>
          <w:rFonts w:eastAsia="Calibri"/>
        </w:rPr>
        <w:t xml:space="preserve"> </w:t>
      </w:r>
      <w:r w:rsidRPr="00505AD9">
        <w:rPr>
          <w:rFonts w:eastAsia="Calibri" w:hint="cs"/>
          <w:rtl/>
        </w:rPr>
        <w:t xml:space="preserve">ג5: </w:t>
      </w:r>
      <w:r w:rsidRPr="00505AD9">
        <w:rPr>
          <w:rFonts w:eastAsia="Calibri" w:hint="cs"/>
          <w:b/>
          <w:bCs/>
          <w:rtl/>
        </w:rPr>
        <w:t>תוכניות לפינוי אוכלוסייה ונהלים</w:t>
      </w:r>
    </w:p>
    <w:tbl>
      <w:tblPr>
        <w:bidiVisual/>
        <w:tblW w:w="51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1245"/>
        <w:gridCol w:w="1386"/>
        <w:gridCol w:w="1847"/>
        <w:gridCol w:w="2616"/>
      </w:tblGrid>
      <w:tr w:rsidR="00505AD9" w:rsidRPr="00505AD9" w:rsidTr="00505AD9">
        <w:trPr>
          <w:trHeight w:val="2170"/>
          <w:tblHeader/>
          <w:jc w:val="center"/>
        </w:trPr>
        <w:tc>
          <w:tcPr>
            <w:tcW w:w="1171" w:type="pct"/>
            <w:tcBorders>
              <w:bottom w:val="single" w:sz="4" w:space="0" w:color="auto"/>
            </w:tcBorders>
            <w:shd w:val="clear" w:color="auto" w:fill="DBE5F1"/>
            <w:vAlign w:val="center"/>
          </w:tcPr>
          <w:p w:rsidR="00505AD9" w:rsidRPr="00505AD9" w:rsidRDefault="00505AD9" w:rsidP="00505AD9">
            <w:pPr>
              <w:spacing w:line="269" w:lineRule="auto"/>
              <w:jc w:val="center"/>
              <w:rPr>
                <w:rFonts w:eastAsia="Calibri"/>
                <w:bCs/>
                <w:sz w:val="22"/>
                <w:szCs w:val="22"/>
                <w:rtl/>
              </w:rPr>
            </w:pPr>
            <w:bookmarkStart w:id="13" w:name="_Hlk172019333"/>
            <w:r w:rsidRPr="00505AD9">
              <w:rPr>
                <w:rFonts w:eastAsia="Calibri" w:hint="cs"/>
                <w:bCs/>
                <w:sz w:val="22"/>
                <w:szCs w:val="22"/>
                <w:rtl/>
              </w:rPr>
              <w:t>הרשות המקומית</w:t>
            </w:r>
          </w:p>
        </w:tc>
        <w:tc>
          <w:tcPr>
            <w:tcW w:w="672" w:type="pct"/>
            <w:tcBorders>
              <w:bottom w:val="single" w:sz="4" w:space="0" w:color="auto"/>
            </w:tcBorders>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האם הרשות כלולה בתוכנית</w:t>
            </w:r>
          </w:p>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"מרחק</w:t>
            </w:r>
            <w:r w:rsidRPr="00505AD9">
              <w:rPr>
                <w:rFonts w:eastAsia="Calibri" w:hint="cs"/>
                <w:sz w:val="22"/>
                <w:szCs w:val="22"/>
                <w:rtl/>
              </w:rPr>
              <w:t xml:space="preserve"> </w:t>
            </w:r>
            <w:r w:rsidRPr="00505AD9">
              <w:rPr>
                <w:rFonts w:eastAsia="Calibri" w:hint="cs"/>
                <w:bCs/>
                <w:sz w:val="22"/>
                <w:szCs w:val="22"/>
                <w:rtl/>
              </w:rPr>
              <w:t>בטוח"?</w:t>
            </w:r>
          </w:p>
        </w:tc>
        <w:tc>
          <w:tcPr>
            <w:tcW w:w="748" w:type="pct"/>
            <w:tcBorders>
              <w:bottom w:val="single" w:sz="4" w:space="0" w:color="auto"/>
            </w:tcBorders>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 xml:space="preserve">האם הרשות הכינה נהלים לפינוי אוכלוסייה? </w:t>
            </w:r>
          </w:p>
        </w:tc>
        <w:tc>
          <w:tcPr>
            <w:tcW w:w="997" w:type="pct"/>
            <w:tcBorders>
              <w:bottom w:val="single" w:sz="4" w:space="0" w:color="auto"/>
            </w:tcBorders>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מספר המפונים בכל רשות על פי היקף הפינוי*</w:t>
            </w:r>
          </w:p>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שנקבע</w:t>
            </w:r>
          </w:p>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בתוכנית</w:t>
            </w:r>
            <w:r w:rsidRPr="00505AD9">
              <w:rPr>
                <w:rFonts w:eastAsia="Calibri"/>
                <w:bCs/>
                <w:sz w:val="22"/>
                <w:szCs w:val="22"/>
                <w:rtl/>
              </w:rPr>
              <w:t xml:space="preserve"> </w:t>
            </w:r>
            <w:r w:rsidRPr="00505AD9">
              <w:rPr>
                <w:rFonts w:eastAsia="Calibri" w:hint="cs"/>
                <w:bCs/>
                <w:sz w:val="22"/>
                <w:szCs w:val="22"/>
                <w:rtl/>
              </w:rPr>
              <w:t>"מרחק בטוח"</w:t>
            </w:r>
          </w:p>
          <w:p w:rsidR="00505AD9" w:rsidRPr="00505AD9" w:rsidRDefault="00505AD9" w:rsidP="00505AD9">
            <w:pPr>
              <w:spacing w:line="269" w:lineRule="auto"/>
              <w:jc w:val="center"/>
              <w:rPr>
                <w:rFonts w:eastAsia="Calibri"/>
                <w:bCs/>
                <w:sz w:val="22"/>
                <w:szCs w:val="22"/>
                <w:rtl/>
              </w:rPr>
            </w:pPr>
            <w:r w:rsidRPr="00505AD9">
              <w:rPr>
                <w:rFonts w:eastAsia="Calibri" w:hint="cs"/>
                <w:sz w:val="22"/>
                <w:szCs w:val="22"/>
                <w:rtl/>
              </w:rPr>
              <w:t>(75% מתושבי היישובים)</w:t>
            </w:r>
          </w:p>
        </w:tc>
        <w:tc>
          <w:tcPr>
            <w:tcW w:w="1413" w:type="pct"/>
            <w:tcBorders>
              <w:bottom w:val="single" w:sz="4" w:space="0" w:color="auto"/>
            </w:tcBorders>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האם התוכנית או הנהלים מתייחסים לפינוי מחוץ לתחום הרשות?</w:t>
            </w:r>
          </w:p>
        </w:tc>
      </w:tr>
      <w:tr w:rsidR="00505AD9" w:rsidRPr="00505AD9" w:rsidTr="00505AD9">
        <w:trPr>
          <w:trHeight w:val="885"/>
          <w:jc w:val="center"/>
        </w:trPr>
        <w:tc>
          <w:tcPr>
            <w:tcW w:w="1171" w:type="pct"/>
            <w:tcBorders>
              <w:bottom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 xml:space="preserve">עיריית </w:t>
            </w:r>
            <w:r w:rsidRPr="00505AD9">
              <w:rPr>
                <w:rFonts w:eastAsia="Calibri"/>
                <w:bCs/>
                <w:sz w:val="22"/>
                <w:szCs w:val="22"/>
                <w:rtl/>
              </w:rPr>
              <w:t>קריית שמונה</w:t>
            </w:r>
          </w:p>
        </w:tc>
        <w:tc>
          <w:tcPr>
            <w:tcW w:w="672" w:type="pct"/>
            <w:tcBorders>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לא</w:t>
            </w:r>
          </w:p>
        </w:tc>
        <w:tc>
          <w:tcPr>
            <w:tcW w:w="748" w:type="pct"/>
            <w:tcBorders>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לא</w:t>
            </w:r>
          </w:p>
        </w:tc>
        <w:tc>
          <w:tcPr>
            <w:tcW w:w="997" w:type="pct"/>
            <w:tcBorders>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לא נקבע מספ</w:t>
            </w:r>
            <w:r w:rsidRPr="00505AD9">
              <w:rPr>
                <w:rFonts w:eastAsia="Calibri" w:hint="cs"/>
                <w:sz w:val="22"/>
                <w:szCs w:val="22"/>
                <w:rtl/>
              </w:rPr>
              <w:t xml:space="preserve">ר </w:t>
            </w:r>
            <w:r w:rsidRPr="00505AD9">
              <w:rPr>
                <w:rFonts w:eastAsia="Calibri"/>
                <w:sz w:val="22"/>
                <w:szCs w:val="22"/>
                <w:rtl/>
              </w:rPr>
              <w:t>תושבים כלשהו לפינוי</w:t>
            </w:r>
          </w:p>
        </w:tc>
        <w:tc>
          <w:tcPr>
            <w:tcW w:w="1413" w:type="pct"/>
            <w:tcBorders>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לא</w:t>
            </w:r>
          </w:p>
        </w:tc>
      </w:tr>
      <w:tr w:rsidR="00505AD9" w:rsidRPr="00505AD9" w:rsidTr="00505AD9">
        <w:trPr>
          <w:trHeight w:val="564"/>
          <w:jc w:val="center"/>
        </w:trPr>
        <w:tc>
          <w:tcPr>
            <w:tcW w:w="1171" w:type="pct"/>
            <w:tcBorders>
              <w:top w:val="single" w:sz="12" w:space="0" w:color="auto"/>
              <w:bottom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 xml:space="preserve">המועצה המקומית </w:t>
            </w:r>
            <w:r w:rsidRPr="00505AD9">
              <w:rPr>
                <w:rFonts w:eastAsia="Calibri"/>
                <w:bCs/>
                <w:sz w:val="22"/>
                <w:szCs w:val="22"/>
                <w:rtl/>
              </w:rPr>
              <w:t>מטולה</w:t>
            </w:r>
          </w:p>
        </w:tc>
        <w:tc>
          <w:tcPr>
            <w:tcW w:w="672"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748"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997"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1,211</w:t>
            </w:r>
          </w:p>
        </w:tc>
        <w:tc>
          <w:tcPr>
            <w:tcW w:w="1413"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התוכנית מתייחסת לפינוי מחוץ ליישוב</w:t>
            </w:r>
            <w:r w:rsidRPr="00505AD9">
              <w:rPr>
                <w:rFonts w:eastAsia="Calibri" w:hint="cs"/>
                <w:sz w:val="22"/>
                <w:szCs w:val="22"/>
                <w:rtl/>
              </w:rPr>
              <w:t>**</w:t>
            </w:r>
          </w:p>
        </w:tc>
      </w:tr>
      <w:tr w:rsidR="00505AD9" w:rsidRPr="00505AD9" w:rsidTr="00505AD9">
        <w:trPr>
          <w:trHeight w:val="447"/>
          <w:jc w:val="center"/>
        </w:trPr>
        <w:tc>
          <w:tcPr>
            <w:tcW w:w="1171" w:type="pct"/>
            <w:tcBorders>
              <w:top w:val="single" w:sz="12" w:space="0" w:color="auto"/>
              <w:bottom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lastRenderedPageBreak/>
              <w:t xml:space="preserve">המועצה המקומית </w:t>
            </w:r>
            <w:r w:rsidRPr="00505AD9">
              <w:rPr>
                <w:rFonts w:eastAsia="Calibri"/>
                <w:bCs/>
                <w:sz w:val="22"/>
                <w:szCs w:val="22"/>
                <w:rtl/>
              </w:rPr>
              <w:t>שלומי</w:t>
            </w:r>
          </w:p>
        </w:tc>
        <w:tc>
          <w:tcPr>
            <w:tcW w:w="672"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748"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997"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4,884</w:t>
            </w:r>
          </w:p>
        </w:tc>
        <w:tc>
          <w:tcPr>
            <w:tcW w:w="1413"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התוכנית מתייחסת לפינוי מחוץ ליישוב</w:t>
            </w:r>
            <w:r w:rsidRPr="00505AD9">
              <w:rPr>
                <w:rFonts w:eastAsia="Calibri" w:hint="cs"/>
                <w:sz w:val="22"/>
                <w:szCs w:val="22"/>
                <w:rtl/>
              </w:rPr>
              <w:t>**</w:t>
            </w:r>
            <w:r w:rsidRPr="00505AD9">
              <w:rPr>
                <w:rFonts w:eastAsia="Calibri"/>
                <w:sz w:val="22"/>
                <w:szCs w:val="22"/>
                <w:rtl/>
              </w:rPr>
              <w:t xml:space="preserve"> </w:t>
            </w:r>
          </w:p>
        </w:tc>
      </w:tr>
      <w:tr w:rsidR="00505AD9" w:rsidRPr="00505AD9" w:rsidTr="00505AD9">
        <w:trPr>
          <w:trHeight w:val="731"/>
          <w:jc w:val="center"/>
        </w:trPr>
        <w:tc>
          <w:tcPr>
            <w:tcW w:w="1171" w:type="pct"/>
            <w:tcBorders>
              <w:top w:val="single" w:sz="12" w:space="0" w:color="auto"/>
              <w:bottom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 xml:space="preserve">המועצה האזורית </w:t>
            </w:r>
            <w:r w:rsidRPr="00505AD9">
              <w:rPr>
                <w:rFonts w:eastAsia="Calibri"/>
                <w:bCs/>
                <w:sz w:val="22"/>
                <w:szCs w:val="22"/>
                <w:rtl/>
              </w:rPr>
              <w:t>הגליל העליון</w:t>
            </w:r>
          </w:p>
        </w:tc>
        <w:tc>
          <w:tcPr>
            <w:tcW w:w="672"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748"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997"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5,897</w:t>
            </w:r>
          </w:p>
        </w:tc>
        <w:tc>
          <w:tcPr>
            <w:tcW w:w="1413"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התוכנית מתייחסת לפינוי מחוץ ליישוב</w:t>
            </w:r>
            <w:r w:rsidRPr="00505AD9">
              <w:rPr>
                <w:rFonts w:eastAsia="Calibri" w:hint="cs"/>
                <w:sz w:val="22"/>
                <w:szCs w:val="22"/>
                <w:rtl/>
              </w:rPr>
              <w:t>**</w:t>
            </w:r>
          </w:p>
        </w:tc>
      </w:tr>
      <w:tr w:rsidR="00505AD9" w:rsidRPr="00505AD9" w:rsidTr="00505AD9">
        <w:trPr>
          <w:trHeight w:val="703"/>
          <w:jc w:val="center"/>
        </w:trPr>
        <w:tc>
          <w:tcPr>
            <w:tcW w:w="1171" w:type="pct"/>
            <w:tcBorders>
              <w:top w:val="single" w:sz="12" w:space="0" w:color="auto"/>
              <w:bottom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 xml:space="preserve">המועצה האזורית </w:t>
            </w:r>
            <w:r w:rsidRPr="00505AD9">
              <w:rPr>
                <w:rFonts w:eastAsia="Calibri"/>
                <w:bCs/>
                <w:sz w:val="22"/>
                <w:szCs w:val="22"/>
                <w:rtl/>
              </w:rPr>
              <w:t xml:space="preserve">מבואות </w:t>
            </w:r>
            <w:r w:rsidRPr="00505AD9">
              <w:rPr>
                <w:rFonts w:eastAsia="Calibri" w:hint="cs"/>
                <w:bCs/>
                <w:sz w:val="22"/>
                <w:szCs w:val="22"/>
                <w:rtl/>
              </w:rPr>
              <w:t>ה</w:t>
            </w:r>
            <w:r w:rsidRPr="00505AD9">
              <w:rPr>
                <w:rFonts w:eastAsia="Calibri"/>
                <w:bCs/>
                <w:sz w:val="22"/>
                <w:szCs w:val="22"/>
                <w:rtl/>
              </w:rPr>
              <w:t>חרמון</w:t>
            </w:r>
          </w:p>
        </w:tc>
        <w:tc>
          <w:tcPr>
            <w:tcW w:w="672"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748"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997"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2,527</w:t>
            </w:r>
          </w:p>
        </w:tc>
        <w:tc>
          <w:tcPr>
            <w:tcW w:w="1413"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התוכנית מתייחסת לפינוי מחוץ ליישוב</w:t>
            </w:r>
            <w:r w:rsidRPr="00505AD9">
              <w:rPr>
                <w:rFonts w:eastAsia="Calibri" w:hint="cs"/>
                <w:sz w:val="22"/>
                <w:szCs w:val="22"/>
                <w:rtl/>
              </w:rPr>
              <w:t>**</w:t>
            </w:r>
          </w:p>
        </w:tc>
      </w:tr>
      <w:tr w:rsidR="00505AD9" w:rsidRPr="00505AD9" w:rsidTr="00505AD9">
        <w:trPr>
          <w:trHeight w:val="709"/>
          <w:jc w:val="center"/>
        </w:trPr>
        <w:tc>
          <w:tcPr>
            <w:tcW w:w="1171" w:type="pct"/>
            <w:tcBorders>
              <w:top w:val="single" w:sz="12" w:space="0" w:color="auto"/>
              <w:bottom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 xml:space="preserve">המועצה האזורית </w:t>
            </w:r>
            <w:r w:rsidRPr="00505AD9">
              <w:rPr>
                <w:rFonts w:eastAsia="Calibri"/>
                <w:bCs/>
                <w:sz w:val="22"/>
                <w:szCs w:val="22"/>
                <w:rtl/>
              </w:rPr>
              <w:t>מטה אשר</w:t>
            </w:r>
          </w:p>
        </w:tc>
        <w:tc>
          <w:tcPr>
            <w:tcW w:w="672"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748"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 xml:space="preserve">כן </w:t>
            </w:r>
          </w:p>
        </w:tc>
        <w:tc>
          <w:tcPr>
            <w:tcW w:w="997"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5,400</w:t>
            </w:r>
          </w:p>
        </w:tc>
        <w:tc>
          <w:tcPr>
            <w:tcW w:w="1413"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התוכנית מתייחסת לפינוי מחוץ ליישוב</w:t>
            </w:r>
            <w:r w:rsidRPr="00505AD9">
              <w:rPr>
                <w:rFonts w:eastAsia="Calibri" w:hint="cs"/>
                <w:sz w:val="22"/>
                <w:szCs w:val="22"/>
                <w:rtl/>
              </w:rPr>
              <w:t>**</w:t>
            </w:r>
          </w:p>
        </w:tc>
      </w:tr>
      <w:tr w:rsidR="00505AD9" w:rsidRPr="00505AD9" w:rsidTr="00505AD9">
        <w:trPr>
          <w:trHeight w:val="549"/>
          <w:jc w:val="center"/>
        </w:trPr>
        <w:tc>
          <w:tcPr>
            <w:tcW w:w="1171" w:type="pct"/>
            <w:tcBorders>
              <w:top w:val="single" w:sz="12" w:space="0" w:color="auto"/>
              <w:bottom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 xml:space="preserve">המועצה האזורית </w:t>
            </w:r>
            <w:r w:rsidRPr="00505AD9">
              <w:rPr>
                <w:rFonts w:eastAsia="Calibri"/>
                <w:bCs/>
                <w:sz w:val="22"/>
                <w:szCs w:val="22"/>
                <w:rtl/>
              </w:rPr>
              <w:t>מעלה יוסף</w:t>
            </w:r>
          </w:p>
        </w:tc>
        <w:tc>
          <w:tcPr>
            <w:tcW w:w="672"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748"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997"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4,139</w:t>
            </w:r>
          </w:p>
        </w:tc>
        <w:tc>
          <w:tcPr>
            <w:tcW w:w="1413" w:type="pct"/>
            <w:tcBorders>
              <w:top w:val="single" w:sz="12" w:space="0" w:color="auto"/>
              <w:bottom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התוכנית מתייחסת לפינוי מחוץ ליישוב</w:t>
            </w:r>
            <w:r w:rsidRPr="00505AD9">
              <w:rPr>
                <w:rFonts w:eastAsia="Calibri" w:hint="cs"/>
                <w:sz w:val="22"/>
                <w:szCs w:val="22"/>
                <w:rtl/>
              </w:rPr>
              <w:t>**</w:t>
            </w:r>
          </w:p>
        </w:tc>
      </w:tr>
      <w:tr w:rsidR="00505AD9" w:rsidRPr="00505AD9" w:rsidTr="00505AD9">
        <w:trPr>
          <w:trHeight w:val="708"/>
          <w:jc w:val="center"/>
        </w:trPr>
        <w:tc>
          <w:tcPr>
            <w:tcW w:w="1171" w:type="pct"/>
            <w:tcBorders>
              <w:top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 xml:space="preserve">המועצה האזורית </w:t>
            </w:r>
            <w:r w:rsidRPr="00505AD9">
              <w:rPr>
                <w:rFonts w:eastAsia="Calibri"/>
                <w:bCs/>
                <w:sz w:val="22"/>
                <w:szCs w:val="22"/>
                <w:rtl/>
              </w:rPr>
              <w:t>מרום הגליל</w:t>
            </w:r>
          </w:p>
        </w:tc>
        <w:tc>
          <w:tcPr>
            <w:tcW w:w="672" w:type="pct"/>
            <w:tcBorders>
              <w:top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748" w:type="pct"/>
            <w:tcBorders>
              <w:top w:val="single" w:sz="12" w:space="0" w:color="auto"/>
            </w:tcBorders>
            <w:vAlign w:val="center"/>
          </w:tcPr>
          <w:p w:rsidR="00505AD9" w:rsidRPr="00505AD9" w:rsidRDefault="00505AD9" w:rsidP="00297563">
            <w:pPr>
              <w:numPr>
                <w:ilvl w:val="0"/>
                <w:numId w:val="12"/>
              </w:numPr>
              <w:spacing w:line="269" w:lineRule="auto"/>
              <w:ind w:left="0" w:firstLine="0"/>
              <w:jc w:val="left"/>
              <w:rPr>
                <w:rFonts w:eastAsia="Calibri"/>
                <w:sz w:val="22"/>
                <w:szCs w:val="22"/>
                <w:rtl/>
              </w:rPr>
            </w:pPr>
            <w:r w:rsidRPr="00505AD9">
              <w:rPr>
                <w:rFonts w:eastAsia="Calibri" w:hint="cs"/>
                <w:sz w:val="22"/>
                <w:szCs w:val="22"/>
                <w:rtl/>
              </w:rPr>
              <w:t>כן</w:t>
            </w:r>
          </w:p>
        </w:tc>
        <w:tc>
          <w:tcPr>
            <w:tcW w:w="997" w:type="pct"/>
            <w:tcBorders>
              <w:top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2,540</w:t>
            </w:r>
          </w:p>
        </w:tc>
        <w:tc>
          <w:tcPr>
            <w:tcW w:w="1413" w:type="pct"/>
            <w:tcBorders>
              <w:top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התוכנית מתייחסת לפינוי מחוץ ליישוב</w:t>
            </w:r>
            <w:r w:rsidRPr="00505AD9">
              <w:rPr>
                <w:rFonts w:eastAsia="Calibri" w:hint="cs"/>
                <w:sz w:val="22"/>
                <w:szCs w:val="22"/>
                <w:rtl/>
              </w:rPr>
              <w:t>**</w:t>
            </w:r>
          </w:p>
        </w:tc>
      </w:tr>
    </w:tbl>
    <w:bookmarkEnd w:id="13"/>
    <w:p w:rsidR="00505AD9" w:rsidRPr="00505AD9" w:rsidRDefault="00505AD9" w:rsidP="00505AD9">
      <w:pPr>
        <w:spacing w:line="269" w:lineRule="auto"/>
        <w:rPr>
          <w:rFonts w:eastAsia="Calibri"/>
          <w:szCs w:val="20"/>
          <w:rtl/>
        </w:rPr>
      </w:pPr>
      <w:r w:rsidRPr="00505AD9">
        <w:rPr>
          <w:rFonts w:eastAsia="Calibri" w:hint="cs"/>
          <w:szCs w:val="20"/>
          <w:rtl/>
        </w:rPr>
        <w:t>על פי נתוני הרשויות המקומית ותוכנית "מרחק בטוח", בעיבוד משרד מבקר המדינה.</w:t>
      </w:r>
    </w:p>
    <w:p w:rsidR="00505AD9" w:rsidRPr="00505AD9" w:rsidRDefault="00505AD9" w:rsidP="00505AD9">
      <w:pPr>
        <w:spacing w:line="269" w:lineRule="auto"/>
        <w:rPr>
          <w:rFonts w:eastAsia="Calibri"/>
          <w:sz w:val="16"/>
          <w:szCs w:val="20"/>
          <w:rtl/>
        </w:rPr>
      </w:pPr>
      <w:r w:rsidRPr="00505AD9">
        <w:rPr>
          <w:rFonts w:eastAsia="Calibri" w:hint="cs"/>
          <w:sz w:val="16"/>
          <w:szCs w:val="20"/>
          <w:rtl/>
        </w:rPr>
        <w:t xml:space="preserve">* היקף הפינוי: </w:t>
      </w:r>
      <w:r w:rsidRPr="00505AD9">
        <w:rPr>
          <w:rFonts w:eastAsia="Calibri"/>
          <w:sz w:val="16"/>
          <w:szCs w:val="20"/>
          <w:rtl/>
        </w:rPr>
        <w:t>75% מתושבי</w:t>
      </w:r>
      <w:r w:rsidRPr="00505AD9">
        <w:rPr>
          <w:rFonts w:eastAsia="Calibri" w:hint="cs"/>
          <w:sz w:val="16"/>
          <w:szCs w:val="20"/>
          <w:rtl/>
        </w:rPr>
        <w:t xml:space="preserve"> </w:t>
      </w:r>
      <w:r w:rsidRPr="00505AD9">
        <w:rPr>
          <w:rFonts w:eastAsia="Calibri"/>
          <w:sz w:val="16"/>
          <w:szCs w:val="20"/>
          <w:rtl/>
        </w:rPr>
        <w:t xml:space="preserve">היישובים שהוגדרו </w:t>
      </w:r>
      <w:r w:rsidRPr="00505AD9">
        <w:rPr>
          <w:rFonts w:eastAsia="Calibri" w:hint="cs"/>
          <w:sz w:val="16"/>
          <w:szCs w:val="20"/>
          <w:rtl/>
        </w:rPr>
        <w:t xml:space="preserve">במסמך של </w:t>
      </w:r>
      <w:r w:rsidRPr="00505AD9">
        <w:rPr>
          <w:rFonts w:eastAsia="Calibri"/>
          <w:sz w:val="16"/>
          <w:szCs w:val="20"/>
          <w:rtl/>
        </w:rPr>
        <w:t xml:space="preserve">רשות פס"ח </w:t>
      </w:r>
      <w:r w:rsidRPr="00505AD9">
        <w:rPr>
          <w:rFonts w:eastAsia="Calibri" w:hint="cs"/>
          <w:sz w:val="16"/>
          <w:szCs w:val="20"/>
          <w:rtl/>
        </w:rPr>
        <w:t>-</w:t>
      </w:r>
      <w:r w:rsidRPr="00505AD9">
        <w:rPr>
          <w:rFonts w:eastAsia="Calibri"/>
          <w:sz w:val="16"/>
          <w:szCs w:val="20"/>
          <w:rtl/>
        </w:rPr>
        <w:t xml:space="preserve"> מחוז צפון</w:t>
      </w:r>
      <w:r w:rsidRPr="00505AD9">
        <w:rPr>
          <w:rFonts w:eastAsia="Calibri" w:hint="cs"/>
          <w:sz w:val="16"/>
          <w:szCs w:val="20"/>
          <w:rtl/>
        </w:rPr>
        <w:t>,</w:t>
      </w:r>
      <w:r w:rsidRPr="00505AD9">
        <w:rPr>
          <w:rFonts w:eastAsia="Calibri"/>
          <w:sz w:val="16"/>
          <w:szCs w:val="20"/>
          <w:rtl/>
        </w:rPr>
        <w:t xml:space="preserve"> </w:t>
      </w:r>
      <w:r w:rsidRPr="00505AD9">
        <w:rPr>
          <w:rFonts w:eastAsia="Calibri" w:hint="cs"/>
          <w:sz w:val="16"/>
          <w:szCs w:val="20"/>
          <w:rtl/>
        </w:rPr>
        <w:t>"</w:t>
      </w:r>
      <w:r w:rsidRPr="00505AD9">
        <w:rPr>
          <w:rFonts w:eastAsia="Calibri"/>
          <w:sz w:val="16"/>
          <w:szCs w:val="20"/>
          <w:rtl/>
        </w:rPr>
        <w:t>ת</w:t>
      </w:r>
      <w:r w:rsidRPr="00505AD9">
        <w:rPr>
          <w:rFonts w:eastAsia="Calibri" w:hint="cs"/>
          <w:sz w:val="16"/>
          <w:szCs w:val="20"/>
          <w:rtl/>
        </w:rPr>
        <w:t>ו</w:t>
      </w:r>
      <w:r w:rsidRPr="00505AD9">
        <w:rPr>
          <w:rFonts w:eastAsia="Calibri"/>
          <w:sz w:val="16"/>
          <w:szCs w:val="20"/>
          <w:rtl/>
        </w:rPr>
        <w:t xml:space="preserve">כנית </w:t>
      </w:r>
      <w:r w:rsidRPr="00505AD9">
        <w:rPr>
          <w:rFonts w:eastAsia="Calibri" w:hint="cs"/>
          <w:sz w:val="16"/>
          <w:szCs w:val="20"/>
          <w:rtl/>
        </w:rPr>
        <w:t>'</w:t>
      </w:r>
      <w:r w:rsidRPr="00505AD9">
        <w:rPr>
          <w:rFonts w:eastAsia="Calibri"/>
          <w:sz w:val="16"/>
          <w:szCs w:val="20"/>
          <w:rtl/>
        </w:rPr>
        <w:t>מרחק בטוח</w:t>
      </w:r>
      <w:r w:rsidRPr="00505AD9">
        <w:rPr>
          <w:rFonts w:eastAsia="Calibri" w:hint="cs"/>
          <w:sz w:val="16"/>
          <w:szCs w:val="20"/>
          <w:rtl/>
        </w:rPr>
        <w:t>'</w:t>
      </w:r>
      <w:r w:rsidRPr="00505AD9">
        <w:rPr>
          <w:rFonts w:eastAsia="Calibri"/>
          <w:sz w:val="16"/>
          <w:szCs w:val="20"/>
          <w:rtl/>
        </w:rPr>
        <w:t>"</w:t>
      </w:r>
      <w:r w:rsidRPr="00505AD9">
        <w:rPr>
          <w:rFonts w:eastAsia="Calibri" w:hint="cs"/>
          <w:sz w:val="16"/>
          <w:szCs w:val="20"/>
          <w:rtl/>
        </w:rPr>
        <w:t xml:space="preserve"> (יולי 2022).</w:t>
      </w:r>
    </w:p>
    <w:p w:rsidR="00505AD9" w:rsidRPr="00505AD9" w:rsidRDefault="00505AD9" w:rsidP="00505AD9">
      <w:pPr>
        <w:spacing w:line="269" w:lineRule="auto"/>
        <w:rPr>
          <w:rFonts w:eastAsia="Calibri"/>
          <w:sz w:val="16"/>
          <w:szCs w:val="20"/>
          <w:rtl/>
        </w:rPr>
      </w:pPr>
      <w:r w:rsidRPr="00505AD9">
        <w:rPr>
          <w:rFonts w:eastAsia="Calibri" w:hint="cs"/>
          <w:sz w:val="16"/>
          <w:szCs w:val="20"/>
          <w:rtl/>
        </w:rPr>
        <w:t>** בתוכנית "מרחק בטוח" הלאומית הפינוי היה מיועד למוסדות ציבור ולמוסדות חינוך ברשויות הקולטות.</w:t>
      </w:r>
    </w:p>
    <w:p w:rsidR="00505AD9" w:rsidRPr="00505AD9" w:rsidRDefault="00505AD9" w:rsidP="00505AD9">
      <w:pPr>
        <w:spacing w:line="269" w:lineRule="auto"/>
        <w:rPr>
          <w:rFonts w:eastAsia="Calibri"/>
          <w:sz w:val="16"/>
          <w:szCs w:val="20"/>
          <w:rtl/>
        </w:rPr>
      </w:pPr>
    </w:p>
    <w:p w:rsidR="00505AD9" w:rsidRPr="00505AD9" w:rsidRDefault="00505AD9" w:rsidP="003A20B6">
      <w:pPr>
        <w:pStyle w:val="50"/>
        <w:rPr>
          <w:rtl/>
        </w:rPr>
      </w:pPr>
      <w:r w:rsidRPr="00505AD9">
        <w:rPr>
          <w:rFonts w:hint="cs"/>
          <w:rtl/>
        </w:rPr>
        <w:t>עיריית קריית שמונה</w:t>
      </w:r>
    </w:p>
    <w:p w:rsidR="00505AD9" w:rsidRPr="00505AD9" w:rsidRDefault="00505AD9" w:rsidP="00505AD9">
      <w:pPr>
        <w:spacing w:line="269" w:lineRule="auto"/>
        <w:rPr>
          <w:rFonts w:eastAsia="Calibri"/>
          <w:rtl/>
        </w:rPr>
      </w:pPr>
    </w:p>
    <w:p w:rsidR="00505AD9" w:rsidRPr="00505AD9" w:rsidRDefault="00505AD9" w:rsidP="00505AD9">
      <w:pPr>
        <w:spacing w:line="269" w:lineRule="auto"/>
        <w:contextualSpacing/>
        <w:rPr>
          <w:rFonts w:eastAsia="Calibri"/>
          <w:rtl/>
        </w:rPr>
      </w:pPr>
      <w:r w:rsidRPr="00505AD9">
        <w:rPr>
          <w:rFonts w:eastAsia="Calibri" w:hint="cs"/>
          <w:sz w:val="24"/>
          <w:rtl/>
        </w:rPr>
        <w:t>תיק היסוד ל</w:t>
      </w:r>
      <w:r w:rsidRPr="00505AD9">
        <w:rPr>
          <w:rFonts w:eastAsia="Calibri"/>
          <w:sz w:val="24"/>
          <w:rtl/>
        </w:rPr>
        <w:t xml:space="preserve">הפעלת </w:t>
      </w:r>
      <w:r w:rsidRPr="00505AD9">
        <w:rPr>
          <w:rFonts w:eastAsia="Calibri" w:hint="cs"/>
          <w:sz w:val="24"/>
          <w:rtl/>
        </w:rPr>
        <w:t xml:space="preserve">עיריית </w:t>
      </w:r>
      <w:r w:rsidRPr="00505AD9">
        <w:rPr>
          <w:rFonts w:eastAsia="Calibri" w:hint="cs"/>
          <w:b/>
          <w:bCs/>
          <w:sz w:val="24"/>
          <w:rtl/>
        </w:rPr>
        <w:t>קריית שמונה</w:t>
      </w:r>
      <w:r w:rsidRPr="00505AD9">
        <w:rPr>
          <w:rFonts w:eastAsia="Calibri" w:hint="cs"/>
          <w:sz w:val="24"/>
          <w:rtl/>
        </w:rPr>
        <w:t xml:space="preserve"> </w:t>
      </w:r>
      <w:r w:rsidRPr="00505AD9">
        <w:rPr>
          <w:rFonts w:eastAsia="Calibri"/>
          <w:sz w:val="24"/>
          <w:rtl/>
        </w:rPr>
        <w:t>ב</w:t>
      </w:r>
      <w:r w:rsidRPr="00505AD9">
        <w:rPr>
          <w:rFonts w:eastAsia="Calibri" w:hint="cs"/>
          <w:sz w:val="24"/>
          <w:rtl/>
        </w:rPr>
        <w:t xml:space="preserve">שעת </w:t>
      </w:r>
      <w:r w:rsidRPr="00505AD9">
        <w:rPr>
          <w:rFonts w:eastAsia="Calibri"/>
          <w:sz w:val="24"/>
          <w:rtl/>
        </w:rPr>
        <w:t>חירום</w:t>
      </w:r>
      <w:r w:rsidRPr="00505AD9">
        <w:rPr>
          <w:rFonts w:eastAsia="Calibri" w:hint="cs"/>
          <w:sz w:val="24"/>
          <w:rtl/>
        </w:rPr>
        <w:t xml:space="preserve"> מאוקטובר 2017 (להלן - תיק ההפעלה בחירום) הוכן כמענה לכמה מצבי חירום, וביניהם מצב מלחמה.</w:t>
      </w:r>
      <w:r w:rsidRPr="00505AD9">
        <w:rPr>
          <w:rFonts w:eastAsia="Calibri" w:hint="cs"/>
          <w:rtl/>
        </w:rPr>
        <w:t xml:space="preserve"> </w:t>
      </w:r>
      <w:r w:rsidRPr="00505AD9">
        <w:rPr>
          <w:rFonts w:eastAsia="Calibri" w:hint="cs"/>
          <w:sz w:val="24"/>
          <w:rtl/>
        </w:rPr>
        <w:t>לפי תיק הפעלה</w:t>
      </w:r>
      <w:r w:rsidRPr="00505AD9">
        <w:rPr>
          <w:rFonts w:ascii="David" w:eastAsia="Times New Roman" w:hAnsi="David" w:hint="cs"/>
          <w:color w:val="000000"/>
          <w:sz w:val="24"/>
          <w:rtl/>
        </w:rPr>
        <w:t xml:space="preserve"> זה</w:t>
      </w:r>
      <w:r w:rsidRPr="00505AD9">
        <w:rPr>
          <w:rFonts w:ascii="David" w:eastAsia="Times New Roman" w:hAnsi="David"/>
          <w:color w:val="000000"/>
          <w:sz w:val="24"/>
          <w:rtl/>
        </w:rPr>
        <w:t>, העיר</w:t>
      </w:r>
      <w:r w:rsidRPr="00505AD9">
        <w:rPr>
          <w:rFonts w:ascii="David" w:eastAsia="Times New Roman" w:hAnsi="David" w:hint="cs"/>
          <w:color w:val="000000"/>
          <w:sz w:val="24"/>
          <w:rtl/>
        </w:rPr>
        <w:t>י</w:t>
      </w:r>
      <w:r w:rsidRPr="00505AD9">
        <w:rPr>
          <w:rFonts w:ascii="David" w:eastAsia="Times New Roman" w:hAnsi="David"/>
          <w:color w:val="000000"/>
          <w:sz w:val="24"/>
          <w:rtl/>
        </w:rPr>
        <w:t xml:space="preserve">יה תסייע </w:t>
      </w:r>
      <w:r w:rsidRPr="00505AD9">
        <w:rPr>
          <w:rFonts w:ascii="David" w:eastAsia="Times New Roman" w:hAnsi="David" w:hint="cs"/>
          <w:color w:val="000000"/>
          <w:sz w:val="24"/>
          <w:rtl/>
        </w:rPr>
        <w:t>ב</w:t>
      </w:r>
      <w:r w:rsidRPr="00505AD9">
        <w:rPr>
          <w:rFonts w:ascii="David" w:eastAsia="Times New Roman" w:hAnsi="David"/>
          <w:color w:val="000000"/>
          <w:sz w:val="24"/>
          <w:rtl/>
        </w:rPr>
        <w:t>פינוי אוכלוסייה מאזורים שיוגדרו בהתאם להחלטת צה"ל</w:t>
      </w:r>
      <w:r w:rsidRPr="00505AD9">
        <w:rPr>
          <w:rFonts w:ascii="David" w:eastAsia="Times New Roman" w:hAnsi="David" w:hint="cs"/>
          <w:color w:val="000000"/>
          <w:sz w:val="24"/>
          <w:rtl/>
        </w:rPr>
        <w:t>:</w:t>
      </w:r>
      <w:r w:rsidRPr="00505AD9">
        <w:rPr>
          <w:rFonts w:ascii="David" w:eastAsia="Times New Roman" w:hAnsi="David"/>
          <w:color w:val="000000"/>
          <w:sz w:val="24"/>
          <w:rtl/>
        </w:rPr>
        <w:t xml:space="preserve"> העירי</w:t>
      </w:r>
      <w:r w:rsidRPr="00505AD9">
        <w:rPr>
          <w:rFonts w:ascii="David" w:eastAsia="Times New Roman" w:hAnsi="David" w:hint="cs"/>
          <w:color w:val="000000"/>
          <w:sz w:val="24"/>
          <w:rtl/>
        </w:rPr>
        <w:t>י</w:t>
      </w:r>
      <w:r w:rsidRPr="00505AD9">
        <w:rPr>
          <w:rFonts w:ascii="David" w:eastAsia="Times New Roman" w:hAnsi="David"/>
          <w:color w:val="000000"/>
          <w:sz w:val="24"/>
          <w:rtl/>
        </w:rPr>
        <w:t xml:space="preserve">ה תכין את רשימות התושבים, תסייע בהכנת תוכנית הפינוי (מספר האוטובוסים, צירי הנסיעה ועוד), תלווה את האוטובוסים, תסייע </w:t>
      </w:r>
      <w:r w:rsidRPr="00505AD9">
        <w:rPr>
          <w:rFonts w:ascii="David" w:eastAsia="Times New Roman" w:hAnsi="David" w:hint="cs"/>
          <w:color w:val="000000"/>
          <w:sz w:val="24"/>
          <w:rtl/>
        </w:rPr>
        <w:t>ב</w:t>
      </w:r>
      <w:r w:rsidRPr="00505AD9">
        <w:rPr>
          <w:rFonts w:ascii="David" w:eastAsia="Times New Roman" w:hAnsi="David"/>
          <w:color w:val="000000"/>
          <w:sz w:val="24"/>
          <w:rtl/>
        </w:rPr>
        <w:t xml:space="preserve">תהליך הפינוי </w:t>
      </w:r>
      <w:r w:rsidRPr="00505AD9">
        <w:rPr>
          <w:rFonts w:ascii="David" w:eastAsia="Times New Roman" w:hAnsi="David" w:hint="cs"/>
          <w:color w:val="000000"/>
          <w:sz w:val="24"/>
          <w:rtl/>
        </w:rPr>
        <w:t xml:space="preserve">ותדאג לשיכון התושבים שביתם נפגע במרכזי קליטה או בפתרונות דיור </w:t>
      </w:r>
      <w:r w:rsidRPr="00505AD9">
        <w:rPr>
          <w:rFonts w:ascii="David" w:eastAsia="Times New Roman" w:hAnsi="David"/>
          <w:color w:val="000000"/>
          <w:sz w:val="24"/>
          <w:rtl/>
        </w:rPr>
        <w:t>זמניים</w:t>
      </w:r>
      <w:r w:rsidRPr="00505AD9">
        <w:rPr>
          <w:rFonts w:ascii="David" w:eastAsia="Times New Roman" w:hAnsi="David" w:hint="cs"/>
          <w:color w:val="000000"/>
          <w:sz w:val="24"/>
          <w:rtl/>
        </w:rPr>
        <w:t xml:space="preserve">, שאותם </w:t>
      </w:r>
      <w:r w:rsidRPr="00505AD9">
        <w:rPr>
          <w:rFonts w:ascii="David" w:eastAsia="Times New Roman" w:hAnsi="David"/>
          <w:color w:val="000000"/>
          <w:sz w:val="24"/>
          <w:rtl/>
        </w:rPr>
        <w:t>תאתר בסיוע מערך הפס"ח של משרד הפנים.</w:t>
      </w:r>
      <w:r w:rsidRPr="00505AD9">
        <w:rPr>
          <w:rFonts w:ascii="David" w:eastAsia="Times New Roman" w:hAnsi="David" w:hint="cs"/>
          <w:color w:val="000000"/>
          <w:sz w:val="24"/>
          <w:rtl/>
        </w:rPr>
        <w:t xml:space="preserve"> </w:t>
      </w:r>
      <w:r w:rsidRPr="00505AD9">
        <w:rPr>
          <w:rFonts w:eastAsia="Calibri"/>
          <w:rtl/>
        </w:rPr>
        <w:t xml:space="preserve">העירייה תכננה </w:t>
      </w:r>
      <w:r w:rsidRPr="00505AD9">
        <w:rPr>
          <w:rFonts w:eastAsia="Calibri" w:hint="cs"/>
          <w:rtl/>
        </w:rPr>
        <w:t>מקומות קליטה</w:t>
      </w:r>
      <w:r w:rsidRPr="00505AD9">
        <w:rPr>
          <w:rFonts w:eastAsia="Calibri"/>
          <w:rtl/>
        </w:rPr>
        <w:t xml:space="preserve"> בארבעה מתקנים מקומיים</w:t>
      </w:r>
      <w:r w:rsidRPr="00505AD9">
        <w:rPr>
          <w:rFonts w:eastAsia="Calibri" w:hint="cs"/>
          <w:rtl/>
        </w:rPr>
        <w:t xml:space="preserve"> עבור</w:t>
      </w:r>
      <w:r w:rsidRPr="00505AD9">
        <w:rPr>
          <w:rFonts w:eastAsia="Calibri"/>
          <w:rtl/>
        </w:rPr>
        <w:t xml:space="preserve"> 1</w:t>
      </w:r>
      <w:r w:rsidRPr="00505AD9">
        <w:rPr>
          <w:rFonts w:eastAsia="Calibri" w:hint="cs"/>
          <w:rtl/>
        </w:rPr>
        <w:t>,</w:t>
      </w:r>
      <w:r w:rsidRPr="00505AD9">
        <w:rPr>
          <w:rFonts w:eastAsia="Calibri"/>
          <w:rtl/>
        </w:rPr>
        <w:t>000 מפונים או מחוסרי קורת גג (4% מאוכלוסיית העיר</w:t>
      </w:r>
      <w:r w:rsidRPr="00505AD9">
        <w:rPr>
          <w:rFonts w:eastAsia="Calibri" w:hint="cs"/>
          <w:rtl/>
        </w:rPr>
        <w:t>,</w:t>
      </w:r>
      <w:r w:rsidRPr="00505AD9">
        <w:rPr>
          <w:rFonts w:eastAsia="Calibri"/>
          <w:rtl/>
        </w:rPr>
        <w:t xml:space="preserve"> המונה כ-</w:t>
      </w:r>
      <w:r w:rsidRPr="00505AD9">
        <w:rPr>
          <w:rFonts w:eastAsia="Calibri" w:hint="cs"/>
          <w:rtl/>
        </w:rPr>
        <w:t>24,000</w:t>
      </w:r>
      <w:r w:rsidRPr="00505AD9">
        <w:rPr>
          <w:rFonts w:eastAsia="Calibri"/>
          <w:rtl/>
        </w:rPr>
        <w:t xml:space="preserve"> תושבים)</w:t>
      </w:r>
      <w:r w:rsidRPr="00505AD9">
        <w:rPr>
          <w:rFonts w:eastAsia="Calibri" w:hint="cs"/>
          <w:rtl/>
        </w:rPr>
        <w:t xml:space="preserve"> </w:t>
      </w:r>
      <w:r w:rsidRPr="00505AD9">
        <w:rPr>
          <w:rFonts w:eastAsia="Calibri"/>
          <w:rtl/>
        </w:rPr>
        <w:t>עקב א</w:t>
      </w:r>
      <w:r w:rsidRPr="00505AD9">
        <w:rPr>
          <w:rFonts w:eastAsia="Calibri" w:hint="cs"/>
          <w:rtl/>
        </w:rPr>
        <w:t>י</w:t>
      </w:r>
      <w:r w:rsidRPr="00505AD9">
        <w:rPr>
          <w:rFonts w:eastAsia="Calibri"/>
          <w:rtl/>
        </w:rPr>
        <w:t>רוע מלחמתי או א</w:t>
      </w:r>
      <w:r w:rsidRPr="00505AD9">
        <w:rPr>
          <w:rFonts w:eastAsia="Calibri" w:hint="cs"/>
          <w:rtl/>
        </w:rPr>
        <w:t>י</w:t>
      </w:r>
      <w:r w:rsidRPr="00505AD9">
        <w:rPr>
          <w:rFonts w:eastAsia="Calibri"/>
          <w:rtl/>
        </w:rPr>
        <w:t>רוע ח</w:t>
      </w:r>
      <w:r w:rsidRPr="00505AD9">
        <w:rPr>
          <w:rFonts w:eastAsia="Calibri" w:hint="cs"/>
          <w:rtl/>
        </w:rPr>
        <w:t>י</w:t>
      </w:r>
      <w:r w:rsidRPr="00505AD9">
        <w:rPr>
          <w:rFonts w:eastAsia="Calibri"/>
          <w:rtl/>
        </w:rPr>
        <w:t>רום אזרחי</w:t>
      </w:r>
      <w:r w:rsidRPr="00505AD9">
        <w:rPr>
          <w:rFonts w:eastAsia="Calibri" w:hint="cs"/>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lastRenderedPageBreak/>
        <w:t>העיר</w:t>
      </w:r>
      <w:r w:rsidRPr="00505AD9">
        <w:rPr>
          <w:rFonts w:eastAsia="Calibri" w:hint="cs"/>
          <w:b/>
          <w:bCs/>
          <w:rtl/>
        </w:rPr>
        <w:t xml:space="preserve"> קריית שמונה</w:t>
      </w:r>
      <w:r w:rsidRPr="00505AD9">
        <w:rPr>
          <w:rFonts w:eastAsia="Calibri" w:hint="cs"/>
          <w:rtl/>
        </w:rPr>
        <w:t xml:space="preserve"> לא נכללה בתוכנית "מרחק בטוח", היות שלא היה תרחיש לפינוי אוכלוסייה אל מחוץ ליישוב. על כן היא לא הכינה נוהל לכך. </w:t>
      </w:r>
    </w:p>
    <w:p w:rsidR="00505AD9" w:rsidRPr="00505AD9" w:rsidRDefault="00505AD9" w:rsidP="00505AD9">
      <w:pPr>
        <w:spacing w:line="269" w:lineRule="auto"/>
        <w:rPr>
          <w:rFonts w:eastAsia="Calibri"/>
          <w:rtl/>
        </w:rPr>
      </w:pPr>
    </w:p>
    <w:p w:rsidR="00505AD9" w:rsidRPr="003A20B6" w:rsidRDefault="00505AD9" w:rsidP="003A20B6">
      <w:pPr>
        <w:pStyle w:val="50"/>
        <w:rPr>
          <w:rtl/>
        </w:rPr>
      </w:pPr>
      <w:r w:rsidRPr="003A20B6">
        <w:rPr>
          <w:rFonts w:hint="cs"/>
          <w:rtl/>
        </w:rPr>
        <w:t>המועצה המקומית מטולה</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בהתאם לתוכנית "מרחק בטוח", תושבי </w:t>
      </w:r>
      <w:r w:rsidRPr="00505AD9">
        <w:rPr>
          <w:rFonts w:eastAsia="Calibri" w:hint="cs"/>
          <w:b/>
          <w:bCs/>
          <w:rtl/>
        </w:rPr>
        <w:t>מטולה</w:t>
      </w:r>
      <w:r w:rsidRPr="00505AD9">
        <w:rPr>
          <w:rFonts w:eastAsia="Calibri" w:hint="cs"/>
          <w:rtl/>
        </w:rPr>
        <w:t xml:space="preserve"> היו אמורים להיקלט על ידי עיריית נתניה במתקנים ציבוריים כגון בתי ספר, אולמות ספורט וכיוצא באלו.</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המועצה מסרה למשרד מבקר המדינה במרץ 2024 כי היה לה נוהל לפינוי התושבים, ש"</w:t>
      </w:r>
      <w:r w:rsidRPr="00505AD9">
        <w:rPr>
          <w:rFonts w:eastAsia="Calibri"/>
          <w:rtl/>
        </w:rPr>
        <w:t>הוכן בהת</w:t>
      </w:r>
      <w:r w:rsidRPr="00505AD9">
        <w:rPr>
          <w:rFonts w:eastAsia="Calibri" w:hint="cs"/>
          <w:rtl/>
        </w:rPr>
        <w:t>א</w:t>
      </w:r>
      <w:r w:rsidRPr="00505AD9">
        <w:rPr>
          <w:rFonts w:eastAsia="Calibri"/>
          <w:rtl/>
        </w:rPr>
        <w:t>ם לנוהל פינוי של פ</w:t>
      </w:r>
      <w:r w:rsidRPr="00505AD9">
        <w:rPr>
          <w:rFonts w:eastAsia="Calibri" w:hint="cs"/>
          <w:rtl/>
        </w:rPr>
        <w:t>קע</w:t>
      </w:r>
      <w:r w:rsidRPr="00505AD9">
        <w:rPr>
          <w:rFonts w:eastAsia="Calibri"/>
          <w:rtl/>
        </w:rPr>
        <w:t xml:space="preserve">״ר ורח״ל, </w:t>
      </w:r>
      <w:r w:rsidRPr="00505AD9">
        <w:rPr>
          <w:rFonts w:eastAsia="Calibri" w:hint="cs"/>
          <w:rtl/>
        </w:rPr>
        <w:t>אף ש</w:t>
      </w:r>
      <w:r w:rsidRPr="00505AD9">
        <w:rPr>
          <w:rFonts w:eastAsia="Calibri"/>
          <w:rtl/>
        </w:rPr>
        <w:t>נוהל זה אינו תו</w:t>
      </w:r>
      <w:r w:rsidRPr="00505AD9">
        <w:rPr>
          <w:rFonts w:eastAsia="Calibri" w:hint="cs"/>
          <w:rtl/>
        </w:rPr>
        <w:t>א</w:t>
      </w:r>
      <w:r w:rsidRPr="00505AD9">
        <w:rPr>
          <w:rFonts w:eastAsia="Calibri"/>
          <w:rtl/>
        </w:rPr>
        <w:t>ם את צורת הפינוי שבוצע</w:t>
      </w:r>
      <w:r w:rsidRPr="00505AD9">
        <w:rPr>
          <w:rFonts w:eastAsia="Calibri" w:hint="cs"/>
          <w:rtl/>
        </w:rPr>
        <w:t>".</w:t>
      </w:r>
    </w:p>
    <w:p w:rsidR="00505AD9" w:rsidRPr="00505AD9" w:rsidRDefault="00505AD9" w:rsidP="00505AD9">
      <w:pPr>
        <w:spacing w:line="269" w:lineRule="auto"/>
        <w:rPr>
          <w:rFonts w:eastAsia="Calibri"/>
          <w:rtl/>
        </w:rPr>
      </w:pPr>
    </w:p>
    <w:p w:rsidR="00505AD9" w:rsidRPr="00505AD9" w:rsidRDefault="00505AD9" w:rsidP="003A20B6">
      <w:pPr>
        <w:pStyle w:val="50"/>
        <w:rPr>
          <w:rtl/>
        </w:rPr>
      </w:pPr>
      <w:r w:rsidRPr="00505AD9">
        <w:rPr>
          <w:rFonts w:hint="eastAsia"/>
          <w:rtl/>
        </w:rPr>
        <w:t>המועצה</w:t>
      </w:r>
      <w:r w:rsidRPr="00505AD9">
        <w:rPr>
          <w:rtl/>
        </w:rPr>
        <w:t xml:space="preserve"> </w:t>
      </w:r>
      <w:r w:rsidRPr="00505AD9">
        <w:rPr>
          <w:rFonts w:hint="eastAsia"/>
          <w:rtl/>
        </w:rPr>
        <w:t>המקומית</w:t>
      </w:r>
      <w:r w:rsidRPr="00505AD9">
        <w:rPr>
          <w:rFonts w:hint="cs"/>
          <w:rtl/>
        </w:rPr>
        <w:t xml:space="preserve"> שלומי</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למועצה המקומית </w:t>
      </w:r>
      <w:r w:rsidRPr="00505AD9">
        <w:rPr>
          <w:rFonts w:eastAsia="Calibri" w:hint="cs"/>
          <w:b/>
          <w:bCs/>
          <w:rtl/>
        </w:rPr>
        <w:t>שלומי</w:t>
      </w:r>
      <w:r w:rsidRPr="00505AD9">
        <w:rPr>
          <w:rFonts w:eastAsia="Calibri" w:hint="cs"/>
          <w:rtl/>
        </w:rPr>
        <w:t xml:space="preserve"> הייתה תוכנית היערכות לפינוי האוכלוסייה. לפי התוכנית, המועצה נערכה ל</w:t>
      </w:r>
      <w:r w:rsidRPr="00505AD9">
        <w:rPr>
          <w:rFonts w:eastAsia="Calibri"/>
          <w:rtl/>
        </w:rPr>
        <w:t xml:space="preserve">פינוי מקדים </w:t>
      </w:r>
      <w:r w:rsidRPr="00505AD9">
        <w:rPr>
          <w:rFonts w:eastAsia="Calibri" w:hint="cs"/>
          <w:rtl/>
        </w:rPr>
        <w:t>ול</w:t>
      </w:r>
      <w:r w:rsidRPr="00505AD9">
        <w:rPr>
          <w:rFonts w:eastAsia="Calibri"/>
          <w:rtl/>
        </w:rPr>
        <w:t>פינוי דחק</w:t>
      </w:r>
      <w:r w:rsidRPr="00505AD9">
        <w:rPr>
          <w:rFonts w:eastAsia="Calibri" w:hint="cs"/>
          <w:rtl/>
        </w:rPr>
        <w:t xml:space="preserve">, וזאת בהתאם </w:t>
      </w:r>
      <w:r w:rsidRPr="00505AD9">
        <w:rPr>
          <w:rFonts w:eastAsia="Calibri"/>
          <w:rtl/>
        </w:rPr>
        <w:t>לתרחיש הייחוס המלחמתי</w:t>
      </w:r>
      <w:r w:rsidRPr="00505AD9">
        <w:rPr>
          <w:rFonts w:eastAsia="Calibri" w:hint="cs"/>
          <w:rtl/>
        </w:rPr>
        <w:t xml:space="preserve"> שהוכן למועצה. ה</w:t>
      </w:r>
      <w:r w:rsidRPr="00505AD9">
        <w:rPr>
          <w:rFonts w:eastAsia="Calibri"/>
          <w:rtl/>
        </w:rPr>
        <w:t>מועצה נדרש</w:t>
      </w:r>
      <w:r w:rsidRPr="00505AD9">
        <w:rPr>
          <w:rFonts w:eastAsia="Calibri" w:hint="cs"/>
          <w:rtl/>
        </w:rPr>
        <w:t>ה</w:t>
      </w:r>
      <w:r w:rsidRPr="00505AD9">
        <w:rPr>
          <w:rFonts w:eastAsia="Calibri"/>
          <w:rtl/>
        </w:rPr>
        <w:t xml:space="preserve"> להיערך לפינוי ה</w:t>
      </w:r>
      <w:r w:rsidRPr="00505AD9">
        <w:rPr>
          <w:rFonts w:eastAsia="Calibri" w:hint="cs"/>
          <w:rtl/>
        </w:rPr>
        <w:t>י</w:t>
      </w:r>
      <w:r w:rsidRPr="00505AD9">
        <w:rPr>
          <w:rFonts w:eastAsia="Calibri"/>
          <w:rtl/>
        </w:rPr>
        <w:t>ישוב ו</w:t>
      </w:r>
      <w:r w:rsidRPr="00505AD9">
        <w:rPr>
          <w:rFonts w:eastAsia="Calibri" w:hint="cs"/>
          <w:rtl/>
        </w:rPr>
        <w:t>ל</w:t>
      </w:r>
      <w:r w:rsidRPr="00505AD9">
        <w:rPr>
          <w:rFonts w:eastAsia="Calibri"/>
          <w:rtl/>
        </w:rPr>
        <w:t xml:space="preserve">קליטת </w:t>
      </w:r>
      <w:r w:rsidRPr="00505AD9">
        <w:rPr>
          <w:rFonts w:eastAsia="Calibri" w:hint="cs"/>
          <w:rtl/>
        </w:rPr>
        <w:t>אוכלוסיי</w:t>
      </w:r>
      <w:r w:rsidRPr="00505AD9">
        <w:rPr>
          <w:rFonts w:eastAsia="Calibri" w:hint="eastAsia"/>
          <w:rtl/>
        </w:rPr>
        <w:t>ת</w:t>
      </w:r>
      <w:r w:rsidRPr="00505AD9">
        <w:rPr>
          <w:rFonts w:eastAsia="Calibri"/>
          <w:rtl/>
        </w:rPr>
        <w:t xml:space="preserve"> ה</w:t>
      </w:r>
      <w:r w:rsidRPr="00505AD9">
        <w:rPr>
          <w:rFonts w:eastAsia="Calibri" w:hint="cs"/>
          <w:rtl/>
        </w:rPr>
        <w:t>י</w:t>
      </w:r>
      <w:r w:rsidRPr="00505AD9">
        <w:rPr>
          <w:rFonts w:eastAsia="Calibri"/>
          <w:rtl/>
        </w:rPr>
        <w:t xml:space="preserve">ישוב ברשות הקולטת </w:t>
      </w:r>
      <w:r w:rsidRPr="00505AD9">
        <w:rPr>
          <w:rFonts w:eastAsia="Calibri" w:hint="cs"/>
          <w:rtl/>
        </w:rPr>
        <w:t xml:space="preserve">על פי התוכנית </w:t>
      </w:r>
      <w:r w:rsidRPr="00505AD9">
        <w:rPr>
          <w:rFonts w:eastAsia="Calibri"/>
          <w:rtl/>
        </w:rPr>
        <w:t xml:space="preserve">"מרחק בטוח" </w:t>
      </w:r>
      <w:r w:rsidRPr="00505AD9">
        <w:rPr>
          <w:rFonts w:eastAsia="Calibri" w:hint="cs"/>
          <w:rtl/>
        </w:rPr>
        <w:t>-</w:t>
      </w:r>
      <w:r w:rsidRPr="00505AD9">
        <w:rPr>
          <w:rFonts w:eastAsia="Calibri"/>
          <w:rtl/>
        </w:rPr>
        <w:t xml:space="preserve"> פינוי אוכלוס</w:t>
      </w:r>
      <w:r w:rsidRPr="00505AD9">
        <w:rPr>
          <w:rFonts w:eastAsia="Calibri" w:hint="cs"/>
          <w:rtl/>
        </w:rPr>
        <w:t>י</w:t>
      </w:r>
      <w:r w:rsidRPr="00505AD9">
        <w:rPr>
          <w:rFonts w:eastAsia="Calibri"/>
          <w:rtl/>
        </w:rPr>
        <w:t>יה מהי</w:t>
      </w:r>
      <w:r w:rsidRPr="00505AD9">
        <w:rPr>
          <w:rFonts w:eastAsia="Calibri" w:hint="cs"/>
          <w:rtl/>
        </w:rPr>
        <w:t>י</w:t>
      </w:r>
      <w:r w:rsidRPr="00505AD9">
        <w:rPr>
          <w:rFonts w:eastAsia="Calibri"/>
          <w:rtl/>
        </w:rPr>
        <w:t>שוב בהתראה או תחת אש.</w:t>
      </w:r>
      <w:r w:rsidRPr="00505AD9">
        <w:rPr>
          <w:rFonts w:eastAsia="Calibri" w:hint="cs"/>
          <w:rtl/>
        </w:rPr>
        <w:t xml:space="preserve">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Pr>
      </w:pPr>
      <w:r w:rsidRPr="00505AD9">
        <w:rPr>
          <w:rFonts w:eastAsia="Calibri"/>
          <w:rtl/>
        </w:rPr>
        <w:t>יעד הפינוי</w:t>
      </w:r>
      <w:r w:rsidRPr="00505AD9">
        <w:rPr>
          <w:rFonts w:eastAsia="Calibri" w:hint="cs"/>
          <w:rtl/>
        </w:rPr>
        <w:t xml:space="preserve"> שנקבע היה תחום העיר</w:t>
      </w:r>
      <w:r w:rsidRPr="00505AD9">
        <w:rPr>
          <w:rFonts w:eastAsia="Calibri"/>
          <w:rtl/>
        </w:rPr>
        <w:t xml:space="preserve"> ירושלים</w:t>
      </w:r>
      <w:r w:rsidRPr="00505AD9">
        <w:rPr>
          <w:rFonts w:eastAsia="Calibri" w:hint="cs"/>
          <w:rtl/>
        </w:rPr>
        <w:t>.</w:t>
      </w:r>
      <w:r w:rsidRPr="00505AD9">
        <w:rPr>
          <w:rFonts w:eastAsia="Calibri"/>
          <w:rtl/>
        </w:rPr>
        <w:t xml:space="preserve"> בעלי תפקידים </w:t>
      </w:r>
      <w:r w:rsidRPr="00505AD9">
        <w:rPr>
          <w:rFonts w:eastAsia="Calibri" w:hint="cs"/>
          <w:rtl/>
        </w:rPr>
        <w:t>ש</w:t>
      </w:r>
      <w:r w:rsidRPr="00505AD9">
        <w:rPr>
          <w:rFonts w:eastAsia="Calibri"/>
          <w:rtl/>
        </w:rPr>
        <w:t xml:space="preserve">קיבלו מינוי </w:t>
      </w:r>
      <w:r w:rsidRPr="00505AD9">
        <w:rPr>
          <w:rFonts w:eastAsia="Calibri" w:hint="cs"/>
          <w:rtl/>
        </w:rPr>
        <w:t>מ</w:t>
      </w:r>
      <w:r w:rsidRPr="00505AD9">
        <w:rPr>
          <w:rFonts w:eastAsia="Calibri"/>
          <w:rtl/>
        </w:rPr>
        <w:t>ראש המועצה המקומית שלומי לשמש ולכהן כזרוע משילות מועצתית בתחום הרשות הקולטת</w:t>
      </w:r>
      <w:r w:rsidRPr="00505AD9">
        <w:rPr>
          <w:rFonts w:eastAsia="Calibri" w:hint="cs"/>
          <w:rtl/>
        </w:rPr>
        <w:t xml:space="preserve"> הוגדרו </w:t>
      </w:r>
      <w:r w:rsidRPr="00505AD9">
        <w:rPr>
          <w:rFonts w:eastAsia="Calibri"/>
          <w:rtl/>
        </w:rPr>
        <w:t>כמועצה ב</w:t>
      </w:r>
      <w:r w:rsidRPr="00505AD9">
        <w:rPr>
          <w:rFonts w:eastAsia="Calibri"/>
        </w:rPr>
        <w:t>'</w:t>
      </w:r>
      <w:r w:rsidRPr="00505AD9">
        <w:rPr>
          <w:rFonts w:eastAsia="Calibri" w:hint="cs"/>
          <w:rtl/>
        </w:rPr>
        <w:t xml:space="preserve">, ותפקידם היה </w:t>
      </w:r>
      <w:r w:rsidRPr="00505AD9">
        <w:rPr>
          <w:rFonts w:eastAsia="Calibri"/>
          <w:rtl/>
        </w:rPr>
        <w:t>לנסוע לירושלים עם תחילת הפינוי</w:t>
      </w:r>
      <w:r w:rsidRPr="00505AD9">
        <w:rPr>
          <w:rFonts w:eastAsia="Calibri" w:hint="cs"/>
          <w:rtl/>
        </w:rPr>
        <w:t xml:space="preserve"> </w:t>
      </w:r>
      <w:r w:rsidRPr="00505AD9">
        <w:rPr>
          <w:rFonts w:eastAsia="Calibri"/>
          <w:rtl/>
        </w:rPr>
        <w:t>ולנהל את</w:t>
      </w:r>
      <w:r w:rsidRPr="00505AD9">
        <w:rPr>
          <w:rFonts w:eastAsia="Calibri" w:hint="cs"/>
          <w:rtl/>
        </w:rPr>
        <w:t xml:space="preserve"> </w:t>
      </w:r>
      <w:r w:rsidRPr="00505AD9">
        <w:rPr>
          <w:rFonts w:eastAsia="Calibri"/>
          <w:rtl/>
        </w:rPr>
        <w:t xml:space="preserve">תהליך הקליטה. </w:t>
      </w:r>
      <w:r w:rsidRPr="00505AD9">
        <w:rPr>
          <w:rFonts w:eastAsia="Calibri" w:hint="cs"/>
          <w:rtl/>
        </w:rPr>
        <w:t xml:space="preserve">על פי התוכנית, </w:t>
      </w:r>
      <w:r w:rsidRPr="00505AD9">
        <w:rPr>
          <w:rFonts w:eastAsia="Calibri"/>
          <w:rtl/>
        </w:rPr>
        <w:t>פינוי האוכל</w:t>
      </w:r>
      <w:r w:rsidRPr="00505AD9">
        <w:rPr>
          <w:rFonts w:eastAsia="Calibri" w:hint="cs"/>
          <w:rtl/>
        </w:rPr>
        <w:t>ו</w:t>
      </w:r>
      <w:r w:rsidRPr="00505AD9">
        <w:rPr>
          <w:rFonts w:eastAsia="Calibri"/>
          <w:rtl/>
        </w:rPr>
        <w:t xml:space="preserve">סייה </w:t>
      </w:r>
      <w:r w:rsidRPr="00505AD9">
        <w:rPr>
          <w:rFonts w:eastAsia="Calibri" w:hint="cs"/>
          <w:rtl/>
        </w:rPr>
        <w:t>יתבצע מנקודת ה</w:t>
      </w:r>
      <w:r w:rsidRPr="00505AD9">
        <w:rPr>
          <w:rFonts w:eastAsia="Calibri"/>
          <w:rtl/>
        </w:rPr>
        <w:t>איסוף ליעד הקליטה</w:t>
      </w:r>
      <w:r w:rsidRPr="00505AD9">
        <w:rPr>
          <w:rFonts w:eastAsia="Calibri" w:hint="cs"/>
          <w:rtl/>
        </w:rPr>
        <w:t>, והמועצה המקומית שלומי</w:t>
      </w:r>
      <w:r w:rsidRPr="00505AD9">
        <w:rPr>
          <w:rFonts w:eastAsia="Calibri"/>
          <w:rtl/>
        </w:rPr>
        <w:t xml:space="preserve"> </w:t>
      </w:r>
      <w:r w:rsidRPr="00505AD9">
        <w:rPr>
          <w:rFonts w:eastAsia="Calibri" w:hint="cs"/>
          <w:rtl/>
        </w:rPr>
        <w:t>תעביר</w:t>
      </w:r>
      <w:r w:rsidRPr="00505AD9">
        <w:rPr>
          <w:rFonts w:eastAsia="Calibri"/>
          <w:rtl/>
        </w:rPr>
        <w:t xml:space="preserve"> אחריות לעיר היעד ירושלים. קליטת האוכלוסייה </w:t>
      </w:r>
      <w:r w:rsidRPr="00505AD9">
        <w:rPr>
          <w:rFonts w:eastAsia="Calibri" w:hint="cs"/>
          <w:rtl/>
        </w:rPr>
        <w:t xml:space="preserve">תהיה </w:t>
      </w:r>
      <w:r w:rsidRPr="00505AD9">
        <w:rPr>
          <w:rFonts w:eastAsia="Calibri"/>
          <w:rtl/>
        </w:rPr>
        <w:t xml:space="preserve">באחריות ועדת משנה פס"ח </w:t>
      </w:r>
      <w:r w:rsidRPr="00505AD9">
        <w:rPr>
          <w:rFonts w:eastAsia="Calibri" w:hint="cs"/>
          <w:rtl/>
        </w:rPr>
        <w:t xml:space="preserve">של </w:t>
      </w:r>
      <w:r w:rsidRPr="00505AD9">
        <w:rPr>
          <w:rFonts w:eastAsia="Calibri"/>
          <w:rtl/>
        </w:rPr>
        <w:t>עיריית ירושלים.</w:t>
      </w:r>
      <w:r w:rsidRPr="00505AD9">
        <w:rPr>
          <w:rFonts w:eastAsia="Calibri" w:hint="cs"/>
          <w:rtl/>
        </w:rPr>
        <w:t xml:space="preserve"> תפקיד בעלי התפקידים שישמשו כ"מועצה ב'" הוא להסדיר </w:t>
      </w:r>
      <w:r w:rsidRPr="00505AD9">
        <w:rPr>
          <w:rFonts w:eastAsia="Calibri"/>
          <w:rtl/>
        </w:rPr>
        <w:t xml:space="preserve">את קבלת השירות ואיכותו </w:t>
      </w:r>
      <w:r w:rsidRPr="00505AD9">
        <w:rPr>
          <w:rFonts w:eastAsia="Calibri" w:hint="cs"/>
          <w:rtl/>
        </w:rPr>
        <w:t>ולשמש</w:t>
      </w:r>
      <w:r w:rsidRPr="00505AD9">
        <w:rPr>
          <w:rFonts w:eastAsia="Calibri"/>
          <w:rtl/>
        </w:rPr>
        <w:t xml:space="preserve"> כתובת לתושבים המפונים, תוך תכנון משותף עם הרשות הקולטת </w:t>
      </w:r>
      <w:r w:rsidRPr="00505AD9">
        <w:rPr>
          <w:rFonts w:eastAsia="Calibri" w:hint="cs"/>
          <w:rtl/>
        </w:rPr>
        <w:t>בנוגע ל</w:t>
      </w:r>
      <w:r w:rsidRPr="00505AD9">
        <w:rPr>
          <w:rFonts w:eastAsia="Calibri"/>
          <w:rtl/>
        </w:rPr>
        <w:t>המשך השהייה ברשות הקולטת.</w:t>
      </w:r>
      <w:r w:rsidRPr="00505AD9">
        <w:rPr>
          <w:rFonts w:eastAsia="Calibri" w:hint="cs"/>
          <w:rtl/>
        </w:rPr>
        <w:t xml:space="preserve"> תקופת ה</w:t>
      </w:r>
      <w:r w:rsidRPr="00505AD9">
        <w:rPr>
          <w:rFonts w:eastAsia="Calibri"/>
          <w:rtl/>
        </w:rPr>
        <w:t xml:space="preserve">שהייה של האוכלוסייה בעיר היעד </w:t>
      </w:r>
      <w:r w:rsidRPr="00505AD9">
        <w:rPr>
          <w:rFonts w:eastAsia="Calibri" w:hint="cs"/>
          <w:rtl/>
        </w:rPr>
        <w:t xml:space="preserve">הוגדרה לפרק זמן </w:t>
      </w:r>
      <w:r w:rsidRPr="00505AD9">
        <w:rPr>
          <w:rFonts w:eastAsia="Calibri"/>
          <w:rtl/>
        </w:rPr>
        <w:t xml:space="preserve">של עד 21 יום.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rtl/>
        </w:rPr>
        <w:t>הת</w:t>
      </w:r>
      <w:r w:rsidRPr="00505AD9">
        <w:rPr>
          <w:rFonts w:eastAsia="Calibri" w:hint="cs"/>
          <w:rtl/>
        </w:rPr>
        <w:t>ו</w:t>
      </w:r>
      <w:r w:rsidRPr="00505AD9">
        <w:rPr>
          <w:rFonts w:eastAsia="Calibri"/>
          <w:rtl/>
        </w:rPr>
        <w:t>כניות שהכינה ה</w:t>
      </w:r>
      <w:r w:rsidRPr="00505AD9">
        <w:rPr>
          <w:rFonts w:eastAsia="Calibri" w:hint="eastAsia"/>
          <w:rtl/>
        </w:rPr>
        <w:t>מועצה</w:t>
      </w:r>
      <w:r w:rsidRPr="00505AD9">
        <w:rPr>
          <w:rFonts w:eastAsia="Calibri"/>
          <w:rtl/>
        </w:rPr>
        <w:t xml:space="preserve"> </w:t>
      </w:r>
      <w:r w:rsidRPr="00505AD9">
        <w:rPr>
          <w:rFonts w:eastAsia="Calibri" w:hint="cs"/>
          <w:rtl/>
        </w:rPr>
        <w:t>כוללות</w:t>
      </w:r>
      <w:r w:rsidRPr="00505AD9">
        <w:rPr>
          <w:rFonts w:eastAsia="Calibri"/>
          <w:rtl/>
        </w:rPr>
        <w:t xml:space="preserve"> שלושה סוגי פינו</w:t>
      </w:r>
      <w:r w:rsidRPr="00505AD9">
        <w:rPr>
          <w:rFonts w:eastAsia="Calibri" w:hint="cs"/>
          <w:rtl/>
        </w:rPr>
        <w:t>י</w:t>
      </w:r>
      <w:r w:rsidRPr="00505AD9">
        <w:rPr>
          <w:rFonts w:eastAsia="Calibri"/>
          <w:rtl/>
        </w:rPr>
        <w:t xml:space="preserve"> לאוכלוסייה</w:t>
      </w:r>
      <w:r w:rsidRPr="00505AD9">
        <w:rPr>
          <w:rFonts w:eastAsia="Calibri" w:hint="cs"/>
          <w:rtl/>
        </w:rPr>
        <w:t>: (</w:t>
      </w:r>
      <w:r w:rsidRPr="00505AD9">
        <w:rPr>
          <w:rFonts w:eastAsia="Calibri"/>
          <w:rtl/>
        </w:rPr>
        <w:t>א</w:t>
      </w:r>
      <w:r w:rsidRPr="00505AD9">
        <w:rPr>
          <w:rFonts w:eastAsia="Calibri" w:hint="cs"/>
          <w:rtl/>
        </w:rPr>
        <w:t xml:space="preserve">) </w:t>
      </w:r>
      <w:r w:rsidRPr="00505AD9">
        <w:rPr>
          <w:rFonts w:eastAsia="Calibri"/>
          <w:rtl/>
        </w:rPr>
        <w:t xml:space="preserve">פינוי מקדים </w:t>
      </w:r>
      <w:r w:rsidRPr="00505AD9">
        <w:rPr>
          <w:rFonts w:eastAsia="Calibri" w:hint="cs"/>
          <w:rtl/>
        </w:rPr>
        <w:t>-</w:t>
      </w:r>
      <w:r w:rsidRPr="00505AD9">
        <w:rPr>
          <w:rFonts w:eastAsia="Calibri"/>
          <w:rtl/>
        </w:rPr>
        <w:t xml:space="preserve"> בהתר</w:t>
      </w:r>
      <w:r w:rsidRPr="00505AD9">
        <w:rPr>
          <w:rFonts w:eastAsia="Calibri" w:hint="cs"/>
          <w:rtl/>
        </w:rPr>
        <w:t>ע</w:t>
      </w:r>
      <w:r w:rsidRPr="00505AD9">
        <w:rPr>
          <w:rFonts w:eastAsia="Calibri"/>
          <w:rtl/>
        </w:rPr>
        <w:t>ה</w:t>
      </w:r>
      <w:r w:rsidRPr="00505AD9">
        <w:rPr>
          <w:rFonts w:eastAsia="Calibri" w:hint="cs"/>
          <w:rtl/>
        </w:rPr>
        <w:t>:</w:t>
      </w:r>
      <w:r w:rsidRPr="00505AD9">
        <w:rPr>
          <w:rFonts w:eastAsia="Calibri"/>
          <w:rtl/>
        </w:rPr>
        <w:t xml:space="preserve"> פינוי נרחב והדרגתי במצב </w:t>
      </w:r>
      <w:r w:rsidRPr="00505AD9">
        <w:rPr>
          <w:rFonts w:eastAsia="Calibri" w:hint="cs"/>
          <w:rtl/>
        </w:rPr>
        <w:t>ש</w:t>
      </w:r>
      <w:r w:rsidRPr="00505AD9">
        <w:rPr>
          <w:rFonts w:eastAsia="Calibri"/>
          <w:rtl/>
        </w:rPr>
        <w:t xml:space="preserve">בו קיימת מתיחות אך טרם התפתחה לחימה. יתרונו </w:t>
      </w:r>
      <w:r w:rsidRPr="00505AD9">
        <w:rPr>
          <w:rFonts w:eastAsia="Calibri" w:hint="cs"/>
          <w:rtl/>
        </w:rPr>
        <w:t xml:space="preserve">שהוא </w:t>
      </w:r>
      <w:r w:rsidRPr="00505AD9">
        <w:rPr>
          <w:rFonts w:eastAsia="Calibri"/>
          <w:rtl/>
        </w:rPr>
        <w:t xml:space="preserve">מאפשר פינוי סדור שלא תחת אש, ובכך </w:t>
      </w:r>
      <w:r w:rsidRPr="00505AD9">
        <w:rPr>
          <w:rFonts w:eastAsia="Calibri" w:hint="cs"/>
          <w:rtl/>
        </w:rPr>
        <w:t>מ</w:t>
      </w:r>
      <w:r w:rsidRPr="00505AD9">
        <w:rPr>
          <w:rFonts w:eastAsia="Calibri"/>
          <w:rtl/>
        </w:rPr>
        <w:t>שפר את יכולת ההגנה על האוכלוסייה</w:t>
      </w:r>
      <w:r w:rsidRPr="00505AD9">
        <w:rPr>
          <w:rFonts w:eastAsia="Calibri" w:hint="cs"/>
          <w:rtl/>
        </w:rPr>
        <w:t>;</w:t>
      </w:r>
      <w:r w:rsidRPr="00505AD9">
        <w:rPr>
          <w:rFonts w:eastAsia="Calibri" w:hint="cs"/>
        </w:rPr>
        <w:t xml:space="preserve"> </w:t>
      </w:r>
      <w:r w:rsidRPr="00505AD9">
        <w:rPr>
          <w:rFonts w:eastAsia="Calibri" w:hint="cs"/>
          <w:rtl/>
        </w:rPr>
        <w:t xml:space="preserve">(ב) </w:t>
      </w:r>
      <w:r w:rsidRPr="00505AD9">
        <w:rPr>
          <w:rFonts w:eastAsia="Calibri"/>
          <w:rtl/>
        </w:rPr>
        <w:t>פינוי מקביל</w:t>
      </w:r>
      <w:r w:rsidRPr="00505AD9">
        <w:rPr>
          <w:rFonts w:eastAsia="Calibri" w:hint="cs"/>
          <w:rtl/>
        </w:rPr>
        <w:t xml:space="preserve"> או</w:t>
      </w:r>
      <w:r w:rsidRPr="00505AD9">
        <w:rPr>
          <w:rFonts w:eastAsia="Calibri"/>
          <w:rtl/>
        </w:rPr>
        <w:t xml:space="preserve"> פינוי דחק </w:t>
      </w:r>
      <w:r w:rsidRPr="00505AD9">
        <w:rPr>
          <w:rFonts w:eastAsia="Calibri" w:hint="cs"/>
          <w:rtl/>
        </w:rPr>
        <w:t>-</w:t>
      </w:r>
      <w:r w:rsidRPr="00505AD9">
        <w:rPr>
          <w:rFonts w:eastAsia="Calibri"/>
          <w:rtl/>
        </w:rPr>
        <w:t xml:space="preserve"> פינוי נרחב ומהיר ככל שניתן</w:t>
      </w:r>
      <w:r w:rsidRPr="00505AD9">
        <w:rPr>
          <w:rFonts w:eastAsia="Calibri" w:hint="cs"/>
          <w:rtl/>
        </w:rPr>
        <w:t>,</w:t>
      </w:r>
      <w:r w:rsidRPr="00505AD9">
        <w:rPr>
          <w:rFonts w:eastAsia="Calibri"/>
          <w:rtl/>
        </w:rPr>
        <w:t xml:space="preserve"> תוך לחימה ותחת אש</w:t>
      </w:r>
      <w:r w:rsidRPr="00505AD9">
        <w:rPr>
          <w:rFonts w:eastAsia="Calibri" w:hint="cs"/>
          <w:rtl/>
        </w:rPr>
        <w:t>;</w:t>
      </w:r>
      <w:r w:rsidRPr="00505AD9">
        <w:rPr>
          <w:rFonts w:eastAsia="Calibri" w:hint="cs"/>
        </w:rPr>
        <w:t xml:space="preserve"> </w:t>
      </w:r>
      <w:r w:rsidRPr="00505AD9">
        <w:rPr>
          <w:rFonts w:eastAsia="Calibri" w:hint="cs"/>
          <w:rtl/>
        </w:rPr>
        <w:t>(</w:t>
      </w:r>
      <w:r w:rsidRPr="00505AD9">
        <w:rPr>
          <w:rFonts w:eastAsia="Calibri"/>
          <w:rtl/>
        </w:rPr>
        <w:t>ג</w:t>
      </w:r>
      <w:r w:rsidRPr="00505AD9">
        <w:rPr>
          <w:rFonts w:eastAsia="Calibri" w:hint="cs"/>
          <w:rtl/>
        </w:rPr>
        <w:t xml:space="preserve">) </w:t>
      </w:r>
      <w:r w:rsidRPr="00505AD9">
        <w:rPr>
          <w:rFonts w:eastAsia="Calibri"/>
          <w:rtl/>
        </w:rPr>
        <w:t xml:space="preserve">פינוי של 75% מסך </w:t>
      </w:r>
      <w:r w:rsidRPr="00505AD9">
        <w:rPr>
          <w:rFonts w:eastAsia="Calibri" w:hint="cs"/>
          <w:rtl/>
        </w:rPr>
        <w:t>תושבי המועצה</w:t>
      </w:r>
      <w:r w:rsidRPr="00505AD9">
        <w:rPr>
          <w:rFonts w:eastAsia="Calibri"/>
          <w:rtl/>
        </w:rPr>
        <w:t>.</w:t>
      </w:r>
      <w:r w:rsidRPr="00505AD9">
        <w:rPr>
          <w:rFonts w:eastAsia="Calibri" w:hint="cs"/>
          <w:rtl/>
        </w:rPr>
        <w:t xml:space="preserve"> </w:t>
      </w:r>
    </w:p>
    <w:p w:rsidR="00505AD9" w:rsidRPr="00505AD9" w:rsidRDefault="00505AD9" w:rsidP="00505AD9">
      <w:pPr>
        <w:spacing w:line="269" w:lineRule="auto"/>
        <w:rPr>
          <w:rFonts w:eastAsia="Calibri"/>
          <w:rtl/>
        </w:rPr>
      </w:pPr>
    </w:p>
    <w:p w:rsidR="00505AD9" w:rsidRPr="00505AD9" w:rsidRDefault="00505AD9" w:rsidP="003A20B6">
      <w:pPr>
        <w:pStyle w:val="50"/>
        <w:rPr>
          <w:rtl/>
        </w:rPr>
      </w:pPr>
      <w:r w:rsidRPr="00505AD9">
        <w:rPr>
          <w:rFonts w:hint="eastAsia"/>
          <w:rtl/>
        </w:rPr>
        <w:t>המועצה</w:t>
      </w:r>
      <w:r w:rsidRPr="00505AD9">
        <w:rPr>
          <w:rtl/>
        </w:rPr>
        <w:t xml:space="preserve"> </w:t>
      </w:r>
      <w:r w:rsidRPr="00505AD9">
        <w:rPr>
          <w:rFonts w:hint="eastAsia"/>
          <w:rtl/>
        </w:rPr>
        <w:t>האזורית</w:t>
      </w:r>
      <w:r w:rsidRPr="00505AD9">
        <w:rPr>
          <w:rtl/>
        </w:rPr>
        <w:t xml:space="preserve"> </w:t>
      </w:r>
      <w:r w:rsidRPr="00505AD9">
        <w:rPr>
          <w:rFonts w:hint="eastAsia"/>
          <w:rtl/>
        </w:rPr>
        <w:t>הגליל</w:t>
      </w:r>
      <w:r w:rsidRPr="00505AD9">
        <w:rPr>
          <w:rtl/>
        </w:rPr>
        <w:t xml:space="preserve"> </w:t>
      </w:r>
      <w:r w:rsidRPr="00505AD9">
        <w:rPr>
          <w:rFonts w:hint="eastAsia"/>
          <w:rtl/>
        </w:rPr>
        <w:t>העליון</w:t>
      </w:r>
    </w:p>
    <w:p w:rsidR="00505AD9" w:rsidRPr="00505AD9" w:rsidRDefault="00505AD9" w:rsidP="00505AD9">
      <w:pPr>
        <w:spacing w:line="269" w:lineRule="auto"/>
        <w:rPr>
          <w:rFonts w:eastAsia="Calibri"/>
          <w:rtl/>
        </w:rPr>
      </w:pPr>
    </w:p>
    <w:p w:rsidR="00505AD9" w:rsidRDefault="00505AD9" w:rsidP="00505AD9">
      <w:pPr>
        <w:spacing w:line="269" w:lineRule="auto"/>
        <w:rPr>
          <w:rFonts w:eastAsia="Calibri"/>
          <w:rtl/>
        </w:rPr>
      </w:pPr>
      <w:r w:rsidRPr="00505AD9">
        <w:rPr>
          <w:rFonts w:eastAsia="Calibri" w:hint="cs"/>
          <w:rtl/>
        </w:rPr>
        <w:t xml:space="preserve">המועצה האזורית </w:t>
      </w:r>
      <w:r w:rsidRPr="00505AD9">
        <w:rPr>
          <w:rFonts w:eastAsia="Calibri" w:hint="eastAsia"/>
          <w:b/>
          <w:bCs/>
          <w:rtl/>
        </w:rPr>
        <w:t>הגליל</w:t>
      </w:r>
      <w:r w:rsidRPr="00505AD9">
        <w:rPr>
          <w:rFonts w:eastAsia="Calibri"/>
          <w:b/>
          <w:bCs/>
          <w:rtl/>
        </w:rPr>
        <w:t xml:space="preserve"> </w:t>
      </w:r>
      <w:r w:rsidRPr="00505AD9">
        <w:rPr>
          <w:rFonts w:eastAsia="Calibri" w:hint="eastAsia"/>
          <w:b/>
          <w:bCs/>
          <w:rtl/>
        </w:rPr>
        <w:t>העליון</w:t>
      </w:r>
      <w:r w:rsidRPr="00505AD9">
        <w:rPr>
          <w:rFonts w:eastAsia="Calibri" w:hint="cs"/>
          <w:rtl/>
        </w:rPr>
        <w:t xml:space="preserve"> עדכנה בפברואר 2023 את נוהל הפינוי שהיה לה משנת 2019. מטרתו של הנוהל </w:t>
      </w:r>
      <w:r w:rsidRPr="00505AD9">
        <w:rPr>
          <w:rFonts w:eastAsia="Calibri"/>
          <w:rtl/>
        </w:rPr>
        <w:t>להתוות קו</w:t>
      </w:r>
      <w:r w:rsidRPr="00505AD9">
        <w:rPr>
          <w:rFonts w:eastAsia="Calibri" w:hint="cs"/>
          <w:rtl/>
        </w:rPr>
        <w:t>ו</w:t>
      </w:r>
      <w:r w:rsidRPr="00505AD9">
        <w:rPr>
          <w:rFonts w:eastAsia="Calibri"/>
          <w:rtl/>
        </w:rPr>
        <w:t xml:space="preserve">ים מנחים לארגון ותפעול הפינוי של תושבי </w:t>
      </w:r>
      <w:r w:rsidRPr="00505AD9">
        <w:rPr>
          <w:rFonts w:eastAsia="Calibri" w:hint="cs"/>
          <w:rtl/>
        </w:rPr>
        <w:t>כל אחד מקיבוצי המועצה שיפונו; להסדיר את ה</w:t>
      </w:r>
      <w:r w:rsidRPr="00505AD9">
        <w:rPr>
          <w:rFonts w:eastAsia="Calibri"/>
          <w:rtl/>
        </w:rPr>
        <w:t>התארגנות ושגרת החיים של הקהילה לאחר הפינוי</w:t>
      </w:r>
      <w:r w:rsidRPr="00505AD9">
        <w:rPr>
          <w:rFonts w:eastAsia="Calibri" w:hint="cs"/>
          <w:rtl/>
        </w:rPr>
        <w:t>; ולהכין את</w:t>
      </w:r>
      <w:r w:rsidRPr="00505AD9">
        <w:rPr>
          <w:rFonts w:eastAsia="Calibri"/>
          <w:rtl/>
        </w:rPr>
        <w:t xml:space="preserve"> האמצעים והתושבים </w:t>
      </w:r>
      <w:r w:rsidRPr="00505AD9">
        <w:rPr>
          <w:rFonts w:eastAsia="Calibri" w:hint="cs"/>
          <w:rtl/>
        </w:rPr>
        <w:t>אם</w:t>
      </w:r>
      <w:r w:rsidRPr="00505AD9">
        <w:rPr>
          <w:rFonts w:eastAsia="Calibri"/>
          <w:rtl/>
        </w:rPr>
        <w:t xml:space="preserve"> יידרש פינוי.</w:t>
      </w:r>
      <w:r w:rsidRPr="00505AD9">
        <w:rPr>
          <w:rFonts w:eastAsia="Calibri" w:hint="cs"/>
          <w:rtl/>
        </w:rPr>
        <w:t xml:space="preserve"> </w:t>
      </w:r>
      <w:r w:rsidRPr="00505AD9">
        <w:rPr>
          <w:rFonts w:eastAsia="Calibri" w:hint="cs"/>
          <w:rtl/>
        </w:rPr>
        <w:lastRenderedPageBreak/>
        <w:t xml:space="preserve">יעדי הקליטה שנקבעו לצורך תוכנית "מרחק בטוח" היו הערים </w:t>
      </w:r>
      <w:r w:rsidRPr="00505AD9">
        <w:rPr>
          <w:rFonts w:eastAsia="Calibri" w:hint="eastAsia"/>
          <w:rtl/>
        </w:rPr>
        <w:t>נס</w:t>
      </w:r>
      <w:r w:rsidRPr="00505AD9">
        <w:rPr>
          <w:rFonts w:eastAsia="Calibri"/>
          <w:rtl/>
        </w:rPr>
        <w:t xml:space="preserve"> </w:t>
      </w:r>
      <w:r w:rsidRPr="00505AD9">
        <w:rPr>
          <w:rFonts w:eastAsia="Calibri" w:hint="eastAsia"/>
          <w:rtl/>
        </w:rPr>
        <w:t>ציונה</w:t>
      </w:r>
      <w:r w:rsidRPr="00505AD9">
        <w:rPr>
          <w:rFonts w:eastAsia="Calibri"/>
          <w:rtl/>
        </w:rPr>
        <w:t xml:space="preserve">, </w:t>
      </w:r>
      <w:r w:rsidRPr="00505AD9">
        <w:rPr>
          <w:rFonts w:eastAsia="Calibri" w:hint="eastAsia"/>
          <w:rtl/>
        </w:rPr>
        <w:t>ראשון</w:t>
      </w:r>
      <w:r w:rsidRPr="00505AD9">
        <w:rPr>
          <w:rFonts w:eastAsia="Calibri"/>
          <w:rtl/>
        </w:rPr>
        <w:t xml:space="preserve"> </w:t>
      </w:r>
      <w:r w:rsidRPr="00505AD9">
        <w:rPr>
          <w:rFonts w:eastAsia="Calibri" w:hint="eastAsia"/>
          <w:rtl/>
        </w:rPr>
        <w:t>לציון</w:t>
      </w:r>
      <w:r w:rsidRPr="00505AD9">
        <w:rPr>
          <w:rFonts w:eastAsia="Calibri"/>
          <w:rtl/>
        </w:rPr>
        <w:t xml:space="preserve"> </w:t>
      </w:r>
      <w:r w:rsidRPr="00505AD9">
        <w:rPr>
          <w:rFonts w:eastAsia="Calibri" w:hint="eastAsia"/>
          <w:rtl/>
        </w:rPr>
        <w:t>ורחובות</w:t>
      </w:r>
      <w:r w:rsidRPr="00505AD9">
        <w:rPr>
          <w:rFonts w:eastAsia="Calibri"/>
          <w:rtl/>
        </w:rPr>
        <w:t xml:space="preserve"> </w:t>
      </w:r>
      <w:r w:rsidRPr="00505AD9">
        <w:rPr>
          <w:rFonts w:eastAsia="Calibri" w:hint="cs"/>
          <w:rtl/>
        </w:rPr>
        <w:t>וה</w:t>
      </w:r>
      <w:r w:rsidRPr="00505AD9">
        <w:rPr>
          <w:rFonts w:eastAsia="Calibri"/>
          <w:rtl/>
        </w:rPr>
        <w:t>מ</w:t>
      </w:r>
      <w:r w:rsidRPr="00505AD9">
        <w:rPr>
          <w:rFonts w:eastAsia="Calibri" w:hint="cs"/>
          <w:rtl/>
        </w:rPr>
        <w:t xml:space="preserve">ועצות האזוריות </w:t>
      </w:r>
      <w:r w:rsidRPr="00505AD9">
        <w:rPr>
          <w:rFonts w:eastAsia="Calibri"/>
          <w:rtl/>
        </w:rPr>
        <w:t xml:space="preserve">מגידו, עמק הירדן, עמק יזרעאל ועמק </w:t>
      </w:r>
      <w:r w:rsidRPr="00505AD9">
        <w:rPr>
          <w:rFonts w:eastAsia="Calibri" w:hint="eastAsia"/>
          <w:rtl/>
        </w:rPr>
        <w:t>ה</w:t>
      </w:r>
      <w:r w:rsidRPr="00505AD9">
        <w:rPr>
          <w:rFonts w:eastAsia="Calibri"/>
          <w:rtl/>
        </w:rPr>
        <w:t>מעיינות</w:t>
      </w:r>
      <w:r w:rsidRPr="00505AD9">
        <w:rPr>
          <w:rFonts w:eastAsia="Calibri" w:hint="cs"/>
          <w:rtl/>
        </w:rPr>
        <w:t>.</w:t>
      </w:r>
    </w:p>
    <w:p w:rsidR="003A20B6" w:rsidRPr="00505AD9" w:rsidRDefault="003A20B6" w:rsidP="00505AD9">
      <w:pPr>
        <w:spacing w:line="269" w:lineRule="auto"/>
        <w:rPr>
          <w:rFonts w:eastAsia="Calibri"/>
          <w:rtl/>
        </w:rPr>
      </w:pPr>
    </w:p>
    <w:p w:rsidR="00505AD9" w:rsidRPr="00505AD9" w:rsidRDefault="00505AD9" w:rsidP="00505AD9">
      <w:pPr>
        <w:spacing w:line="269" w:lineRule="auto"/>
        <w:rPr>
          <w:rFonts w:eastAsia="Calibri"/>
          <w:color w:val="000000"/>
          <w:rtl/>
        </w:rPr>
      </w:pPr>
      <w:r w:rsidRPr="00505AD9">
        <w:rPr>
          <w:rFonts w:eastAsia="Calibri" w:hint="cs"/>
          <w:rtl/>
        </w:rPr>
        <w:t xml:space="preserve">בנוהל נקבעו ארבע </w:t>
      </w:r>
      <w:r w:rsidRPr="00505AD9">
        <w:rPr>
          <w:rFonts w:eastAsia="Calibri"/>
          <w:b/>
          <w:rtl/>
        </w:rPr>
        <w:t>אפשרויות להחלטה על פינוי:</w:t>
      </w:r>
      <w:r w:rsidRPr="00505AD9">
        <w:rPr>
          <w:rFonts w:eastAsia="Calibri" w:hint="cs"/>
          <w:b/>
          <w:rtl/>
        </w:rPr>
        <w:t xml:space="preserve"> </w:t>
      </w:r>
      <w:r w:rsidRPr="00505AD9">
        <w:rPr>
          <w:rFonts w:eastAsia="Calibri" w:hint="cs"/>
          <w:color w:val="000000"/>
          <w:rtl/>
        </w:rPr>
        <w:t xml:space="preserve">(א) </w:t>
      </w:r>
      <w:r w:rsidRPr="00505AD9">
        <w:rPr>
          <w:rFonts w:eastAsia="Calibri"/>
          <w:color w:val="000000"/>
          <w:rtl/>
        </w:rPr>
        <w:t>התפנות עצמאית - התפנות עצמאית של תושב הקיבוץ לקרובי משפחה או לכל סידור אחר טרם אישור מגורם מוסמך</w:t>
      </w:r>
      <w:r w:rsidRPr="00505AD9">
        <w:rPr>
          <w:rFonts w:eastAsia="Calibri" w:hint="cs"/>
          <w:color w:val="000000"/>
          <w:rtl/>
        </w:rPr>
        <w:t>;</w:t>
      </w:r>
      <w:r w:rsidRPr="00505AD9">
        <w:rPr>
          <w:rFonts w:eastAsia="Calibri"/>
          <w:color w:val="000000"/>
          <w:rtl/>
        </w:rPr>
        <w:t xml:space="preserve"> </w:t>
      </w:r>
      <w:r w:rsidRPr="00505AD9">
        <w:rPr>
          <w:rFonts w:eastAsia="Calibri" w:hint="cs"/>
          <w:color w:val="000000"/>
          <w:rtl/>
        </w:rPr>
        <w:t xml:space="preserve">(ב) </w:t>
      </w:r>
      <w:r w:rsidRPr="00505AD9">
        <w:rPr>
          <w:rFonts w:eastAsia="Calibri"/>
          <w:color w:val="000000"/>
          <w:rtl/>
        </w:rPr>
        <w:t xml:space="preserve">פינוי יזום של </w:t>
      </w:r>
      <w:r w:rsidRPr="00505AD9">
        <w:rPr>
          <w:rFonts w:eastAsia="Calibri" w:hint="cs"/>
          <w:color w:val="000000"/>
          <w:rtl/>
        </w:rPr>
        <w:t xml:space="preserve">תושבי </w:t>
      </w:r>
      <w:r w:rsidRPr="00505AD9">
        <w:rPr>
          <w:rFonts w:eastAsia="Calibri"/>
          <w:color w:val="000000"/>
          <w:rtl/>
        </w:rPr>
        <w:t>הק</w:t>
      </w:r>
      <w:r w:rsidRPr="00505AD9">
        <w:rPr>
          <w:rFonts w:eastAsia="Calibri" w:hint="cs"/>
          <w:color w:val="000000"/>
          <w:rtl/>
        </w:rPr>
        <w:t>י</w:t>
      </w:r>
      <w:r w:rsidRPr="00505AD9">
        <w:rPr>
          <w:rFonts w:eastAsia="Calibri"/>
          <w:color w:val="000000"/>
          <w:rtl/>
        </w:rPr>
        <w:t xml:space="preserve">בוץ </w:t>
      </w:r>
      <w:r w:rsidRPr="00505AD9">
        <w:rPr>
          <w:rFonts w:eastAsia="Calibri" w:hint="cs"/>
          <w:color w:val="000000"/>
          <w:rtl/>
        </w:rPr>
        <w:t>לפני</w:t>
      </w:r>
      <w:r w:rsidRPr="00505AD9">
        <w:rPr>
          <w:rFonts w:eastAsia="Calibri"/>
          <w:color w:val="000000"/>
          <w:rtl/>
        </w:rPr>
        <w:t xml:space="preserve"> קבלת החלטה על ידי המועצה האזורית</w:t>
      </w:r>
      <w:r w:rsidRPr="00505AD9">
        <w:rPr>
          <w:rFonts w:eastAsia="Calibri" w:hint="cs"/>
          <w:color w:val="000000"/>
          <w:rtl/>
        </w:rPr>
        <w:t xml:space="preserve">, </w:t>
      </w:r>
      <w:r w:rsidRPr="00505AD9">
        <w:rPr>
          <w:rFonts w:eastAsia="Calibri"/>
          <w:color w:val="000000"/>
          <w:rtl/>
        </w:rPr>
        <w:t>המדינה</w:t>
      </w:r>
      <w:r w:rsidRPr="00505AD9">
        <w:rPr>
          <w:rFonts w:eastAsia="Calibri" w:hint="cs"/>
          <w:color w:val="000000"/>
          <w:rtl/>
        </w:rPr>
        <w:t xml:space="preserve"> או </w:t>
      </w:r>
      <w:r w:rsidRPr="00505AD9">
        <w:rPr>
          <w:rFonts w:eastAsia="Calibri"/>
          <w:color w:val="000000"/>
          <w:rtl/>
        </w:rPr>
        <w:t>צה"ל</w:t>
      </w:r>
      <w:r w:rsidRPr="00505AD9">
        <w:rPr>
          <w:rFonts w:eastAsia="Calibri" w:hint="cs"/>
          <w:color w:val="000000"/>
          <w:rtl/>
        </w:rPr>
        <w:t>,</w:t>
      </w:r>
      <w:r w:rsidRPr="00505AD9">
        <w:rPr>
          <w:rFonts w:eastAsia="Calibri"/>
          <w:color w:val="000000"/>
          <w:rtl/>
        </w:rPr>
        <w:t xml:space="preserve"> וזאת לאור הערכת מצב של </w:t>
      </w:r>
      <w:r w:rsidRPr="00505AD9">
        <w:rPr>
          <w:rFonts w:eastAsia="Calibri" w:hint="cs"/>
          <w:color w:val="000000"/>
          <w:rtl/>
        </w:rPr>
        <w:t>צוות חירום וחוסן יישובי (להלן -</w:t>
      </w:r>
      <w:r w:rsidRPr="00505AD9">
        <w:rPr>
          <w:rFonts w:eastAsia="Calibri"/>
          <w:color w:val="000000"/>
          <w:rtl/>
        </w:rPr>
        <w:t>צח"י</w:t>
      </w:r>
      <w:r w:rsidRPr="00505AD9">
        <w:rPr>
          <w:rFonts w:eastAsia="Calibri" w:hint="cs"/>
          <w:color w:val="000000"/>
          <w:rtl/>
        </w:rPr>
        <w:t>)</w:t>
      </w:r>
      <w:r w:rsidRPr="00505AD9">
        <w:rPr>
          <w:rFonts w:eastAsia="Calibri"/>
          <w:color w:val="000000"/>
          <w:vertAlign w:val="superscript"/>
          <w:rtl/>
        </w:rPr>
        <w:footnoteReference w:id="12"/>
      </w:r>
      <w:r w:rsidRPr="00505AD9">
        <w:rPr>
          <w:rFonts w:eastAsia="Calibri" w:hint="cs"/>
          <w:color w:val="000000"/>
          <w:rtl/>
        </w:rPr>
        <w:t>,</w:t>
      </w:r>
      <w:r w:rsidRPr="00505AD9">
        <w:rPr>
          <w:rFonts w:eastAsia="Calibri"/>
          <w:color w:val="000000"/>
          <w:rtl/>
        </w:rPr>
        <w:t xml:space="preserve"> שלטובת הקיבוץ והתושבים יש צורך </w:t>
      </w:r>
      <w:r w:rsidRPr="00505AD9">
        <w:rPr>
          <w:rFonts w:eastAsia="Calibri" w:hint="cs"/>
          <w:color w:val="000000"/>
          <w:rtl/>
        </w:rPr>
        <w:t>לפנות</w:t>
      </w:r>
      <w:r w:rsidRPr="00505AD9">
        <w:rPr>
          <w:rFonts w:eastAsia="Calibri"/>
          <w:color w:val="000000"/>
          <w:rtl/>
        </w:rPr>
        <w:t xml:space="preserve"> מהי</w:t>
      </w:r>
      <w:r w:rsidRPr="00505AD9">
        <w:rPr>
          <w:rFonts w:eastAsia="Calibri" w:hint="cs"/>
          <w:color w:val="000000"/>
          <w:rtl/>
        </w:rPr>
        <w:t>י</w:t>
      </w:r>
      <w:r w:rsidRPr="00505AD9">
        <w:rPr>
          <w:rFonts w:eastAsia="Calibri"/>
          <w:color w:val="000000"/>
          <w:rtl/>
        </w:rPr>
        <w:t xml:space="preserve">שוב חלק מהתושבים. </w:t>
      </w:r>
      <w:r w:rsidRPr="00505AD9">
        <w:rPr>
          <w:rFonts w:eastAsia="Calibri" w:hint="cs"/>
          <w:color w:val="000000"/>
          <w:rtl/>
        </w:rPr>
        <w:t xml:space="preserve">באפשרות זו </w:t>
      </w:r>
      <w:r w:rsidRPr="00505AD9">
        <w:rPr>
          <w:rFonts w:eastAsia="Calibri"/>
          <w:color w:val="000000"/>
          <w:rtl/>
        </w:rPr>
        <w:t>הפינוי ינוהל על ידי צח"י</w:t>
      </w:r>
      <w:r w:rsidRPr="00505AD9">
        <w:rPr>
          <w:rFonts w:eastAsia="Calibri" w:hint="cs"/>
          <w:color w:val="000000"/>
          <w:rtl/>
        </w:rPr>
        <w:t>,</w:t>
      </w:r>
      <w:r w:rsidRPr="00505AD9">
        <w:rPr>
          <w:rFonts w:eastAsia="Calibri"/>
          <w:color w:val="000000"/>
          <w:rtl/>
        </w:rPr>
        <w:t xml:space="preserve"> בת</w:t>
      </w:r>
      <w:r w:rsidRPr="00505AD9">
        <w:rPr>
          <w:rFonts w:eastAsia="Calibri" w:hint="cs"/>
          <w:color w:val="000000"/>
          <w:rtl/>
        </w:rPr>
        <w:t>י</w:t>
      </w:r>
      <w:r w:rsidRPr="00505AD9">
        <w:rPr>
          <w:rFonts w:eastAsia="Calibri"/>
          <w:color w:val="000000"/>
          <w:rtl/>
        </w:rPr>
        <w:t>אום מלא עם המועצה</w:t>
      </w:r>
      <w:r w:rsidRPr="00505AD9">
        <w:rPr>
          <w:rFonts w:eastAsia="Calibri" w:hint="cs"/>
          <w:color w:val="000000"/>
          <w:rtl/>
        </w:rPr>
        <w:t>,</w:t>
      </w:r>
      <w:r w:rsidRPr="00505AD9">
        <w:rPr>
          <w:rFonts w:eastAsia="Calibri"/>
          <w:color w:val="000000"/>
          <w:rtl/>
        </w:rPr>
        <w:t xml:space="preserve"> וליעדי </w:t>
      </w:r>
      <w:r w:rsidRPr="00505AD9">
        <w:rPr>
          <w:rFonts w:eastAsia="Calibri" w:hint="cs"/>
          <w:color w:val="000000"/>
          <w:rtl/>
        </w:rPr>
        <w:t xml:space="preserve">הקליטה </w:t>
      </w:r>
      <w:r w:rsidRPr="00505AD9">
        <w:rPr>
          <w:rFonts w:eastAsia="Calibri"/>
          <w:color w:val="000000"/>
          <w:rtl/>
        </w:rPr>
        <w:t>המתוכננים</w:t>
      </w:r>
      <w:r w:rsidRPr="00505AD9">
        <w:rPr>
          <w:rFonts w:eastAsia="Calibri" w:hint="cs"/>
          <w:color w:val="000000"/>
          <w:rtl/>
        </w:rPr>
        <w:t xml:space="preserve">; (ג) </w:t>
      </w:r>
      <w:r w:rsidRPr="00505AD9">
        <w:rPr>
          <w:rFonts w:eastAsia="Calibri"/>
          <w:color w:val="000000"/>
          <w:rtl/>
        </w:rPr>
        <w:t xml:space="preserve">פינוי יזום על ידי המועצה </w:t>
      </w:r>
      <w:r w:rsidRPr="00505AD9">
        <w:rPr>
          <w:rFonts w:eastAsia="Calibri" w:hint="cs"/>
          <w:color w:val="000000"/>
          <w:rtl/>
        </w:rPr>
        <w:t>האזורית -</w:t>
      </w:r>
      <w:r w:rsidRPr="00505AD9">
        <w:rPr>
          <w:rFonts w:eastAsia="Calibri"/>
          <w:color w:val="000000"/>
          <w:rtl/>
        </w:rPr>
        <w:t xml:space="preserve"> המועצה, בת</w:t>
      </w:r>
      <w:r w:rsidRPr="00505AD9">
        <w:rPr>
          <w:rFonts w:eastAsia="Calibri" w:hint="cs"/>
          <w:color w:val="000000"/>
          <w:rtl/>
        </w:rPr>
        <w:t>י</w:t>
      </w:r>
      <w:r w:rsidRPr="00505AD9">
        <w:rPr>
          <w:rFonts w:eastAsia="Calibri"/>
          <w:color w:val="000000"/>
          <w:rtl/>
        </w:rPr>
        <w:t>אום עם רשויות המדינה וצה"ל</w:t>
      </w:r>
      <w:r w:rsidRPr="00505AD9">
        <w:rPr>
          <w:rFonts w:eastAsia="Calibri" w:hint="cs"/>
          <w:color w:val="000000"/>
          <w:rtl/>
        </w:rPr>
        <w:t>,</w:t>
      </w:r>
      <w:r w:rsidRPr="00505AD9">
        <w:rPr>
          <w:rFonts w:eastAsia="Calibri"/>
          <w:color w:val="000000"/>
          <w:rtl/>
        </w:rPr>
        <w:t xml:space="preserve"> </w:t>
      </w:r>
      <w:r w:rsidRPr="00505AD9">
        <w:rPr>
          <w:rFonts w:eastAsia="Calibri" w:hint="cs"/>
          <w:color w:val="000000"/>
          <w:rtl/>
        </w:rPr>
        <w:t>תיתן</w:t>
      </w:r>
      <w:r w:rsidRPr="00505AD9">
        <w:rPr>
          <w:rFonts w:eastAsia="Calibri"/>
          <w:color w:val="000000"/>
          <w:rtl/>
        </w:rPr>
        <w:t xml:space="preserve"> אור ירוק לפינוי אל מתקני </w:t>
      </w:r>
      <w:r w:rsidRPr="00505AD9">
        <w:rPr>
          <w:rFonts w:eastAsia="Calibri" w:hint="cs"/>
          <w:color w:val="000000"/>
          <w:rtl/>
        </w:rPr>
        <w:t>ה</w:t>
      </w:r>
      <w:r w:rsidRPr="00505AD9">
        <w:rPr>
          <w:rFonts w:eastAsia="Calibri"/>
          <w:color w:val="000000"/>
          <w:rtl/>
        </w:rPr>
        <w:t xml:space="preserve">קליטה </w:t>
      </w:r>
      <w:r w:rsidRPr="00505AD9">
        <w:rPr>
          <w:rFonts w:eastAsia="Calibri" w:hint="cs"/>
          <w:color w:val="000000"/>
          <w:rtl/>
        </w:rPr>
        <w:t xml:space="preserve">המתוכננים; (ד) </w:t>
      </w:r>
      <w:r w:rsidRPr="00505AD9">
        <w:rPr>
          <w:rFonts w:eastAsia="Calibri"/>
          <w:color w:val="000000"/>
          <w:rtl/>
        </w:rPr>
        <w:t>פינוי על פי הוראת ה</w:t>
      </w:r>
      <w:r w:rsidRPr="00505AD9">
        <w:rPr>
          <w:rFonts w:eastAsia="Calibri" w:hint="cs"/>
          <w:color w:val="000000"/>
          <w:rtl/>
        </w:rPr>
        <w:t>מדינה</w:t>
      </w:r>
      <w:r w:rsidRPr="00505AD9">
        <w:rPr>
          <w:rFonts w:eastAsia="Calibri"/>
          <w:color w:val="000000"/>
          <w:rtl/>
        </w:rPr>
        <w:t xml:space="preserve"> - מתוקף סמכות</w:t>
      </w:r>
      <w:r w:rsidRPr="00505AD9">
        <w:rPr>
          <w:rFonts w:eastAsia="Calibri" w:hint="cs"/>
          <w:color w:val="000000"/>
          <w:rtl/>
        </w:rPr>
        <w:t>ה</w:t>
      </w:r>
      <w:r w:rsidRPr="00505AD9">
        <w:rPr>
          <w:rFonts w:eastAsia="Calibri"/>
          <w:color w:val="000000"/>
          <w:rtl/>
        </w:rPr>
        <w:t xml:space="preserve"> רשאי</w:t>
      </w:r>
      <w:r w:rsidRPr="00505AD9">
        <w:rPr>
          <w:rFonts w:eastAsia="Calibri" w:hint="cs"/>
          <w:color w:val="000000"/>
          <w:rtl/>
        </w:rPr>
        <w:t>ת המדינה (</w:t>
      </w:r>
      <w:r w:rsidRPr="00505AD9">
        <w:rPr>
          <w:rFonts w:eastAsia="Calibri"/>
          <w:color w:val="000000"/>
          <w:rtl/>
        </w:rPr>
        <w:t>הצבא</w:t>
      </w:r>
      <w:r w:rsidRPr="00505AD9">
        <w:rPr>
          <w:rFonts w:eastAsia="Calibri" w:hint="cs"/>
          <w:color w:val="000000"/>
          <w:rtl/>
        </w:rPr>
        <w:t>)</w:t>
      </w:r>
      <w:r w:rsidRPr="00505AD9">
        <w:rPr>
          <w:rFonts w:eastAsia="Calibri"/>
          <w:color w:val="000000"/>
          <w:rtl/>
        </w:rPr>
        <w:t xml:space="preserve"> להפעיל את פקודת "מרחק בטוח"</w:t>
      </w:r>
      <w:r w:rsidRPr="00505AD9">
        <w:rPr>
          <w:rFonts w:eastAsia="Calibri" w:hint="cs"/>
          <w:color w:val="000000"/>
          <w:rtl/>
        </w:rPr>
        <w:t>,</w:t>
      </w:r>
      <w:r w:rsidRPr="00505AD9">
        <w:rPr>
          <w:rFonts w:eastAsia="Calibri"/>
          <w:color w:val="000000"/>
          <w:rtl/>
        </w:rPr>
        <w:t xml:space="preserve"> ולפיה יפונו התושבים ממרחבי הלחימה למתקני קליטה</w:t>
      </w:r>
      <w:r w:rsidRPr="00505AD9">
        <w:rPr>
          <w:rFonts w:eastAsia="Calibri" w:hint="cs"/>
          <w:color w:val="000000"/>
          <w:rtl/>
        </w:rPr>
        <w:t>.</w:t>
      </w:r>
      <w:r w:rsidRPr="00505AD9">
        <w:rPr>
          <w:rFonts w:eastAsia="Calibri"/>
          <w:color w:val="000000"/>
          <w:rtl/>
        </w:rPr>
        <w:t xml:space="preserve"> </w:t>
      </w:r>
      <w:r w:rsidRPr="00505AD9">
        <w:rPr>
          <w:rFonts w:eastAsia="Calibri" w:hint="cs"/>
          <w:color w:val="000000"/>
          <w:rtl/>
        </w:rPr>
        <w:t>הפינוי ייעשה בתיאום עם המועצה ובסיוע צה"ל באמצעות</w:t>
      </w:r>
      <w:r w:rsidRPr="00505AD9">
        <w:rPr>
          <w:rFonts w:eastAsia="Calibri"/>
          <w:color w:val="000000"/>
          <w:rtl/>
        </w:rPr>
        <w:t xml:space="preserve"> אוטובוסים וחיילים</w:t>
      </w:r>
      <w:r w:rsidRPr="00505AD9">
        <w:rPr>
          <w:rFonts w:eastAsia="Calibri" w:hint="cs"/>
          <w:color w:val="000000"/>
          <w:rtl/>
        </w:rPr>
        <w:t xml:space="preserve"> שיספק.</w:t>
      </w:r>
    </w:p>
    <w:p w:rsidR="00505AD9" w:rsidRPr="00505AD9" w:rsidRDefault="00505AD9" w:rsidP="00505AD9">
      <w:pPr>
        <w:spacing w:line="269" w:lineRule="auto"/>
        <w:rPr>
          <w:rFonts w:eastAsia="Calibri"/>
        </w:rPr>
      </w:pPr>
    </w:p>
    <w:p w:rsidR="00505AD9" w:rsidRPr="00505AD9" w:rsidRDefault="00505AD9" w:rsidP="00505AD9">
      <w:pPr>
        <w:spacing w:line="269" w:lineRule="auto"/>
        <w:rPr>
          <w:rFonts w:eastAsia="Calibri"/>
          <w:rtl/>
        </w:rPr>
      </w:pPr>
      <w:r w:rsidRPr="00505AD9">
        <w:rPr>
          <w:rFonts w:eastAsia="Calibri" w:hint="cs"/>
          <w:b/>
          <w:rtl/>
        </w:rPr>
        <w:t xml:space="preserve">על פי הנוהל, </w:t>
      </w:r>
      <w:r w:rsidRPr="00505AD9">
        <w:rPr>
          <w:rFonts w:eastAsia="Calibri"/>
          <w:color w:val="000000"/>
          <w:rtl/>
        </w:rPr>
        <w:t xml:space="preserve">צח"י אחראי </w:t>
      </w:r>
      <w:r w:rsidRPr="00505AD9">
        <w:rPr>
          <w:rFonts w:eastAsia="Calibri" w:hint="cs"/>
          <w:color w:val="000000"/>
          <w:rtl/>
        </w:rPr>
        <w:t>ל</w:t>
      </w:r>
      <w:r w:rsidRPr="00505AD9">
        <w:rPr>
          <w:rFonts w:eastAsia="Calibri"/>
          <w:color w:val="000000"/>
          <w:rtl/>
        </w:rPr>
        <w:t xml:space="preserve">מערכת האזרחית של הקיבוץ. עליו לתכנן </w:t>
      </w:r>
      <w:r w:rsidRPr="00505AD9">
        <w:rPr>
          <w:rFonts w:eastAsia="Calibri" w:hint="cs"/>
          <w:color w:val="000000"/>
          <w:rtl/>
        </w:rPr>
        <w:t>ו</w:t>
      </w:r>
      <w:r w:rsidRPr="00505AD9">
        <w:rPr>
          <w:rFonts w:eastAsia="Calibri"/>
          <w:color w:val="000000"/>
          <w:rtl/>
        </w:rPr>
        <w:t xml:space="preserve">לנהל </w:t>
      </w:r>
      <w:r w:rsidRPr="00505AD9">
        <w:rPr>
          <w:rFonts w:eastAsia="Calibri" w:hint="cs"/>
          <w:color w:val="000000"/>
          <w:rtl/>
        </w:rPr>
        <w:t xml:space="preserve">את </w:t>
      </w:r>
      <w:r w:rsidRPr="00505AD9">
        <w:rPr>
          <w:rFonts w:eastAsia="Calibri"/>
          <w:color w:val="000000"/>
          <w:rtl/>
        </w:rPr>
        <w:t>תהליך הפינוי ולפקח על</w:t>
      </w:r>
      <w:r w:rsidRPr="00505AD9">
        <w:rPr>
          <w:rFonts w:eastAsia="Calibri" w:hint="cs"/>
          <w:color w:val="000000"/>
          <w:rtl/>
        </w:rPr>
        <w:t>יו</w:t>
      </w:r>
      <w:r w:rsidRPr="00505AD9">
        <w:rPr>
          <w:rFonts w:eastAsia="Calibri"/>
          <w:color w:val="000000"/>
          <w:rtl/>
        </w:rPr>
        <w:t xml:space="preserve"> החל ממתן הפקודה (או ה</w:t>
      </w:r>
      <w:r w:rsidRPr="00505AD9">
        <w:rPr>
          <w:rFonts w:eastAsia="Calibri" w:hint="cs"/>
          <w:color w:val="000000"/>
          <w:rtl/>
        </w:rPr>
        <w:t>ה</w:t>
      </w:r>
      <w:r w:rsidRPr="00505AD9">
        <w:rPr>
          <w:rFonts w:eastAsia="Calibri"/>
          <w:color w:val="000000"/>
          <w:rtl/>
        </w:rPr>
        <w:t>חלטה) ועד חזרת המפונים לקיבוץ</w:t>
      </w:r>
      <w:r w:rsidRPr="00505AD9">
        <w:rPr>
          <w:rFonts w:eastAsia="Calibri" w:hint="cs"/>
          <w:color w:val="000000"/>
          <w:rtl/>
        </w:rPr>
        <w:t>;</w:t>
      </w:r>
      <w:r w:rsidRPr="00505AD9">
        <w:rPr>
          <w:rFonts w:eastAsia="Calibri" w:hint="cs"/>
          <w:color w:val="000000"/>
        </w:rPr>
        <w:t xml:space="preserve"> </w:t>
      </w:r>
      <w:r w:rsidRPr="00505AD9">
        <w:rPr>
          <w:rFonts w:eastAsia="Calibri"/>
          <w:color w:val="000000"/>
          <w:rtl/>
        </w:rPr>
        <w:t>הת</w:t>
      </w:r>
      <w:r w:rsidRPr="00505AD9">
        <w:rPr>
          <w:rFonts w:eastAsia="Calibri" w:hint="cs"/>
          <w:color w:val="000000"/>
          <w:rtl/>
        </w:rPr>
        <w:t>ו</w:t>
      </w:r>
      <w:r w:rsidRPr="00505AD9">
        <w:rPr>
          <w:rFonts w:eastAsia="Calibri"/>
          <w:color w:val="000000"/>
          <w:rtl/>
        </w:rPr>
        <w:t xml:space="preserve">כנית תיתן מענה פרטני, עד כמה שאפשר, </w:t>
      </w:r>
      <w:r w:rsidRPr="00505AD9">
        <w:rPr>
          <w:rFonts w:eastAsia="Calibri" w:hint="cs"/>
          <w:color w:val="000000"/>
          <w:rtl/>
        </w:rPr>
        <w:t>לבעלי התפקידים ה</w:t>
      </w:r>
      <w:r w:rsidRPr="00505AD9">
        <w:rPr>
          <w:rFonts w:eastAsia="Calibri"/>
          <w:color w:val="000000"/>
          <w:rtl/>
        </w:rPr>
        <w:t xml:space="preserve">אחראים </w:t>
      </w:r>
      <w:r w:rsidRPr="00505AD9">
        <w:rPr>
          <w:rFonts w:eastAsia="Calibri" w:hint="cs"/>
          <w:color w:val="000000"/>
          <w:rtl/>
        </w:rPr>
        <w:t>ל</w:t>
      </w:r>
      <w:r w:rsidRPr="00505AD9">
        <w:rPr>
          <w:rFonts w:eastAsia="Calibri"/>
          <w:color w:val="000000"/>
          <w:rtl/>
        </w:rPr>
        <w:t>תחומים ו</w:t>
      </w:r>
      <w:r w:rsidRPr="00505AD9">
        <w:rPr>
          <w:rFonts w:eastAsia="Calibri" w:hint="cs"/>
          <w:color w:val="000000"/>
          <w:rtl/>
        </w:rPr>
        <w:t>ל</w:t>
      </w:r>
      <w:r w:rsidRPr="00505AD9">
        <w:rPr>
          <w:rFonts w:eastAsia="Calibri"/>
          <w:color w:val="000000"/>
          <w:rtl/>
        </w:rPr>
        <w:t>פעולות בעת הפינוי</w:t>
      </w:r>
      <w:r w:rsidRPr="00505AD9">
        <w:rPr>
          <w:rFonts w:eastAsia="Calibri" w:hint="cs"/>
          <w:color w:val="000000"/>
          <w:rtl/>
        </w:rPr>
        <w:t>;</w:t>
      </w:r>
      <w:r w:rsidRPr="00505AD9">
        <w:rPr>
          <w:rFonts w:eastAsia="Calibri" w:hint="cs"/>
          <w:color w:val="000000"/>
        </w:rPr>
        <w:t xml:space="preserve"> </w:t>
      </w:r>
      <w:r w:rsidRPr="00505AD9">
        <w:rPr>
          <w:rFonts w:eastAsia="Calibri"/>
          <w:color w:val="000000"/>
          <w:rtl/>
        </w:rPr>
        <w:t>המועצה האזורית</w:t>
      </w:r>
      <w:r w:rsidRPr="00505AD9">
        <w:rPr>
          <w:rFonts w:eastAsia="Calibri" w:hint="cs"/>
          <w:color w:val="000000"/>
          <w:rtl/>
        </w:rPr>
        <w:t xml:space="preserve"> ו</w:t>
      </w:r>
      <w:r w:rsidRPr="00505AD9">
        <w:rPr>
          <w:rFonts w:eastAsia="Calibri"/>
          <w:color w:val="000000"/>
          <w:rtl/>
        </w:rPr>
        <w:t xml:space="preserve">צה"ל, </w:t>
      </w:r>
      <w:r w:rsidRPr="00505AD9">
        <w:rPr>
          <w:rFonts w:eastAsia="Calibri" w:hint="cs"/>
          <w:color w:val="000000"/>
          <w:rtl/>
        </w:rPr>
        <w:t>על פי</w:t>
      </w:r>
      <w:r w:rsidRPr="00505AD9">
        <w:rPr>
          <w:rFonts w:eastAsia="Calibri"/>
          <w:color w:val="000000"/>
          <w:rtl/>
        </w:rPr>
        <w:t xml:space="preserve"> הצורך והיכולת, יסייעו בפינוי התושבים באספקת אוטובוסים, חיילים ואמצעים נוספים</w:t>
      </w:r>
      <w:r w:rsidRPr="00505AD9">
        <w:rPr>
          <w:rFonts w:eastAsia="Calibri" w:hint="cs"/>
          <w:color w:val="000000"/>
          <w:rtl/>
        </w:rPr>
        <w:t xml:space="preserve">; מרכז הקליטה ייקבע מראש, ולכל קיבוץ יהיה מידע על היעד והצוות הקולט; </w:t>
      </w:r>
      <w:r w:rsidRPr="00505AD9">
        <w:rPr>
          <w:rFonts w:eastAsia="Calibri"/>
          <w:color w:val="000000"/>
          <w:rtl/>
        </w:rPr>
        <w:t xml:space="preserve">ניהול חיי השגרה של הקהילה </w:t>
      </w:r>
      <w:r w:rsidRPr="00505AD9">
        <w:rPr>
          <w:rFonts w:eastAsia="Calibri" w:hint="cs"/>
          <w:color w:val="000000"/>
          <w:rtl/>
        </w:rPr>
        <w:t>במרכז הקליטה</w:t>
      </w:r>
      <w:r w:rsidRPr="00505AD9">
        <w:rPr>
          <w:rFonts w:eastAsia="Calibri"/>
          <w:color w:val="000000"/>
          <w:rtl/>
        </w:rPr>
        <w:t xml:space="preserve"> </w:t>
      </w:r>
      <w:r w:rsidRPr="00505AD9">
        <w:rPr>
          <w:rFonts w:eastAsia="Calibri" w:hint="cs"/>
          <w:color w:val="000000"/>
          <w:rtl/>
        </w:rPr>
        <w:t>הוא</w:t>
      </w:r>
      <w:r w:rsidRPr="00505AD9">
        <w:rPr>
          <w:rFonts w:eastAsia="Calibri"/>
          <w:color w:val="000000"/>
          <w:rtl/>
        </w:rPr>
        <w:t xml:space="preserve"> באחריות הקיבוץ הנקלט, תוך הפעלת </w:t>
      </w:r>
      <w:r w:rsidRPr="00505AD9">
        <w:rPr>
          <w:rFonts w:eastAsia="Calibri"/>
          <w:b/>
          <w:color w:val="000000"/>
          <w:rtl/>
        </w:rPr>
        <w:t>מטה חוץ</w:t>
      </w:r>
      <w:r w:rsidRPr="00505AD9">
        <w:rPr>
          <w:rFonts w:eastAsia="Calibri" w:hint="cs"/>
          <w:b/>
          <w:color w:val="000000"/>
          <w:rtl/>
        </w:rPr>
        <w:t>-</w:t>
      </w:r>
      <w:r w:rsidRPr="00505AD9">
        <w:rPr>
          <w:rFonts w:eastAsia="Calibri"/>
          <w:b/>
          <w:color w:val="000000"/>
          <w:rtl/>
        </w:rPr>
        <w:t>יישובי (מח"י)</w:t>
      </w:r>
      <w:r w:rsidRPr="00505AD9">
        <w:rPr>
          <w:rFonts w:eastAsia="Calibri" w:hint="cs"/>
          <w:color w:val="000000"/>
          <w:rtl/>
        </w:rPr>
        <w:t xml:space="preserve">; </w:t>
      </w:r>
      <w:r w:rsidRPr="00505AD9">
        <w:rPr>
          <w:rFonts w:eastAsia="Calibri"/>
          <w:color w:val="000000"/>
          <w:rtl/>
        </w:rPr>
        <w:t xml:space="preserve">תהליך הפינוי, הקליטה וחיי השגרה, עד לקבלת אישור המדינה, </w:t>
      </w:r>
      <w:r w:rsidRPr="00505AD9">
        <w:rPr>
          <w:rFonts w:eastAsia="Calibri" w:hint="cs"/>
          <w:color w:val="000000"/>
          <w:rtl/>
        </w:rPr>
        <w:t>הוא</w:t>
      </w:r>
      <w:r w:rsidRPr="00505AD9">
        <w:rPr>
          <w:rFonts w:eastAsia="Calibri"/>
          <w:color w:val="000000"/>
          <w:rtl/>
        </w:rPr>
        <w:t xml:space="preserve"> ללא מקורות מימון לכיסוי העלויות</w:t>
      </w:r>
      <w:r w:rsidRPr="00505AD9">
        <w:rPr>
          <w:rFonts w:eastAsia="Calibri" w:hint="cs"/>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color w:val="000000"/>
          <w:rtl/>
        </w:rPr>
      </w:pPr>
      <w:r w:rsidRPr="00505AD9">
        <w:rPr>
          <w:rFonts w:eastAsia="Calibri" w:hint="cs"/>
          <w:color w:val="000000"/>
          <w:rtl/>
        </w:rPr>
        <w:t xml:space="preserve">המועצה האזורית </w:t>
      </w:r>
      <w:r w:rsidRPr="00505AD9">
        <w:rPr>
          <w:rFonts w:eastAsia="Calibri" w:hint="eastAsia"/>
          <w:b/>
          <w:bCs/>
          <w:color w:val="000000"/>
          <w:rtl/>
        </w:rPr>
        <w:t>הגליל</w:t>
      </w:r>
      <w:r w:rsidRPr="00505AD9">
        <w:rPr>
          <w:rFonts w:eastAsia="Calibri"/>
          <w:b/>
          <w:bCs/>
          <w:color w:val="000000"/>
          <w:rtl/>
        </w:rPr>
        <w:t xml:space="preserve"> </w:t>
      </w:r>
      <w:r w:rsidRPr="00505AD9">
        <w:rPr>
          <w:rFonts w:eastAsia="Calibri" w:hint="eastAsia"/>
          <w:b/>
          <w:bCs/>
          <w:color w:val="000000"/>
          <w:rtl/>
        </w:rPr>
        <w:t>העליון</w:t>
      </w:r>
      <w:r w:rsidRPr="00505AD9">
        <w:rPr>
          <w:rFonts w:eastAsia="Calibri" w:hint="cs"/>
          <w:color w:val="000000"/>
          <w:rtl/>
        </w:rPr>
        <w:t xml:space="preserve"> התייחסה בנוהל שהכינה גם לאפשרות של פינוי בשל חדירת אויב ליישובים: "</w:t>
      </w:r>
      <w:r w:rsidRPr="00505AD9">
        <w:rPr>
          <w:rFonts w:eastAsia="Calibri"/>
          <w:color w:val="000000"/>
          <w:rtl/>
        </w:rPr>
        <w:t>תרחיש ביטחוני</w:t>
      </w:r>
      <w:r w:rsidRPr="00505AD9">
        <w:rPr>
          <w:rFonts w:eastAsia="Calibri" w:hint="cs"/>
          <w:color w:val="000000"/>
          <w:rtl/>
        </w:rPr>
        <w:t xml:space="preserve"> -</w:t>
      </w:r>
      <w:r w:rsidRPr="00505AD9">
        <w:rPr>
          <w:rFonts w:eastAsia="Calibri"/>
          <w:color w:val="000000"/>
          <w:rtl/>
        </w:rPr>
        <w:t xml:space="preserve"> הידרדרות חריפה במצב הביטחוני ו/או התרעה על ניסיון חדירה וניסיון לכיבוש היישוב</w:t>
      </w:r>
      <w:r w:rsidRPr="00505AD9">
        <w:rPr>
          <w:rFonts w:eastAsia="Calibri" w:hint="cs"/>
          <w:color w:val="000000"/>
          <w:rtl/>
        </w:rPr>
        <w:t>"</w:t>
      </w:r>
      <w:r w:rsidRPr="00505AD9">
        <w:rPr>
          <w:rFonts w:eastAsia="Calibri"/>
          <w:color w:val="000000"/>
          <w:rtl/>
        </w:rPr>
        <w:t>. בתרחיש זה יכולים להיות שני סוגי פינוי:</w:t>
      </w:r>
      <w:r w:rsidRPr="00505AD9">
        <w:rPr>
          <w:rFonts w:eastAsia="Calibri" w:hint="cs"/>
          <w:color w:val="000000"/>
          <w:rtl/>
        </w:rPr>
        <w:t xml:space="preserve"> </w:t>
      </w:r>
      <w:r w:rsidRPr="00505AD9">
        <w:rPr>
          <w:rFonts w:ascii="David" w:eastAsia="Calibri" w:hAnsi="David" w:hint="cs"/>
          <w:color w:val="000000"/>
          <w:rtl/>
        </w:rPr>
        <w:t>פינוי</w:t>
      </w:r>
      <w:r w:rsidRPr="00505AD9">
        <w:rPr>
          <w:rFonts w:eastAsia="Calibri"/>
          <w:color w:val="000000"/>
          <w:rtl/>
        </w:rPr>
        <w:t xml:space="preserve"> </w:t>
      </w:r>
      <w:r w:rsidRPr="00505AD9">
        <w:rPr>
          <w:rFonts w:ascii="David" w:eastAsia="Calibri" w:hAnsi="David" w:hint="cs"/>
          <w:color w:val="000000"/>
          <w:rtl/>
        </w:rPr>
        <w:t>שקט</w:t>
      </w:r>
      <w:r w:rsidRPr="00505AD9">
        <w:rPr>
          <w:rFonts w:eastAsia="Calibri"/>
          <w:color w:val="000000"/>
          <w:rtl/>
        </w:rPr>
        <w:t xml:space="preserve"> - </w:t>
      </w:r>
      <w:r w:rsidRPr="00505AD9">
        <w:rPr>
          <w:rFonts w:ascii="David" w:eastAsia="Calibri" w:hAnsi="David" w:hint="cs"/>
          <w:color w:val="000000"/>
          <w:rtl/>
        </w:rPr>
        <w:t>פינוי</w:t>
      </w:r>
      <w:r w:rsidRPr="00505AD9">
        <w:rPr>
          <w:rFonts w:eastAsia="Calibri"/>
          <w:color w:val="000000"/>
          <w:rtl/>
        </w:rPr>
        <w:t xml:space="preserve"> </w:t>
      </w:r>
      <w:r w:rsidRPr="00505AD9">
        <w:rPr>
          <w:rFonts w:ascii="David" w:eastAsia="Calibri" w:hAnsi="David" w:hint="cs"/>
          <w:color w:val="000000"/>
          <w:rtl/>
        </w:rPr>
        <w:t>תושבים</w:t>
      </w:r>
      <w:r w:rsidRPr="00505AD9">
        <w:rPr>
          <w:rFonts w:eastAsia="Calibri"/>
          <w:color w:val="000000"/>
          <w:rtl/>
        </w:rPr>
        <w:t xml:space="preserve"> </w:t>
      </w:r>
      <w:r w:rsidRPr="00505AD9">
        <w:rPr>
          <w:rFonts w:ascii="David" w:eastAsia="Calibri" w:hAnsi="David" w:hint="eastAsia"/>
          <w:color w:val="000000"/>
          <w:rtl/>
        </w:rPr>
        <w:t>ללא</w:t>
      </w:r>
      <w:r w:rsidRPr="00505AD9">
        <w:rPr>
          <w:rFonts w:eastAsia="Calibri"/>
          <w:color w:val="000000"/>
          <w:rtl/>
        </w:rPr>
        <w:t xml:space="preserve"> </w:t>
      </w:r>
      <w:r w:rsidRPr="00505AD9">
        <w:rPr>
          <w:rFonts w:ascii="David" w:eastAsia="Calibri" w:hAnsi="David" w:hint="eastAsia"/>
          <w:color w:val="000000"/>
          <w:rtl/>
        </w:rPr>
        <w:t>ירי</w:t>
      </w:r>
      <w:r w:rsidRPr="00505AD9">
        <w:rPr>
          <w:rFonts w:eastAsia="Calibri" w:hint="cs"/>
          <w:color w:val="000000"/>
          <w:rtl/>
        </w:rPr>
        <w:t>;</w:t>
      </w:r>
      <w:r w:rsidRPr="00505AD9">
        <w:rPr>
          <w:rFonts w:eastAsia="Calibri"/>
          <w:color w:val="000000"/>
          <w:rtl/>
        </w:rPr>
        <w:t xml:space="preserve"> ו</w:t>
      </w:r>
      <w:r w:rsidRPr="00505AD9">
        <w:rPr>
          <w:rFonts w:ascii="David" w:eastAsia="Calibri" w:hAnsi="David" w:hint="eastAsia"/>
          <w:color w:val="000000"/>
          <w:rtl/>
        </w:rPr>
        <w:t>פינוי</w:t>
      </w:r>
      <w:r w:rsidRPr="00505AD9">
        <w:rPr>
          <w:rFonts w:eastAsia="Calibri"/>
          <w:color w:val="000000"/>
          <w:rtl/>
        </w:rPr>
        <w:t xml:space="preserve"> </w:t>
      </w:r>
      <w:r w:rsidRPr="00505AD9">
        <w:rPr>
          <w:rFonts w:ascii="David" w:eastAsia="Calibri" w:hAnsi="David" w:hint="eastAsia"/>
          <w:color w:val="000000"/>
          <w:rtl/>
        </w:rPr>
        <w:t>רועש</w:t>
      </w:r>
      <w:r w:rsidRPr="00505AD9">
        <w:rPr>
          <w:rFonts w:eastAsia="Calibri"/>
          <w:color w:val="000000"/>
          <w:rtl/>
        </w:rPr>
        <w:t xml:space="preserve"> </w:t>
      </w:r>
      <w:r w:rsidRPr="00505AD9">
        <w:rPr>
          <w:rFonts w:ascii="David" w:eastAsia="Calibri" w:hAnsi="David" w:hint="cs"/>
          <w:color w:val="000000"/>
          <w:rtl/>
        </w:rPr>
        <w:t>-</w:t>
      </w:r>
      <w:r w:rsidRPr="00505AD9">
        <w:rPr>
          <w:rFonts w:eastAsia="Calibri"/>
          <w:color w:val="000000"/>
          <w:rtl/>
        </w:rPr>
        <w:t xml:space="preserve"> </w:t>
      </w:r>
      <w:r w:rsidRPr="00505AD9">
        <w:rPr>
          <w:rFonts w:ascii="David" w:eastAsia="Calibri" w:hAnsi="David" w:hint="eastAsia"/>
          <w:color w:val="000000"/>
          <w:rtl/>
        </w:rPr>
        <w:t>פינוי</w:t>
      </w:r>
      <w:r w:rsidRPr="00505AD9">
        <w:rPr>
          <w:rFonts w:eastAsia="Calibri"/>
          <w:color w:val="000000"/>
          <w:rtl/>
        </w:rPr>
        <w:t xml:space="preserve"> </w:t>
      </w:r>
      <w:r w:rsidRPr="00505AD9">
        <w:rPr>
          <w:rFonts w:ascii="David" w:eastAsia="Calibri" w:hAnsi="David" w:hint="eastAsia"/>
          <w:color w:val="000000"/>
          <w:rtl/>
        </w:rPr>
        <w:t>תחת</w:t>
      </w:r>
      <w:r w:rsidRPr="00505AD9">
        <w:rPr>
          <w:rFonts w:eastAsia="Calibri"/>
          <w:color w:val="000000"/>
          <w:rtl/>
        </w:rPr>
        <w:t xml:space="preserve"> </w:t>
      </w:r>
      <w:r w:rsidRPr="00505AD9">
        <w:rPr>
          <w:rFonts w:ascii="David" w:eastAsia="Calibri" w:hAnsi="David" w:hint="eastAsia"/>
          <w:color w:val="000000"/>
          <w:rtl/>
        </w:rPr>
        <w:t>אש</w:t>
      </w:r>
      <w:r w:rsidRPr="00505AD9">
        <w:rPr>
          <w:rFonts w:eastAsia="Calibri"/>
          <w:color w:val="000000"/>
          <w:rtl/>
        </w:rPr>
        <w:t>.</w:t>
      </w:r>
    </w:p>
    <w:p w:rsidR="00505AD9" w:rsidRPr="00505AD9" w:rsidRDefault="00505AD9" w:rsidP="00505AD9">
      <w:pPr>
        <w:spacing w:line="269" w:lineRule="auto"/>
        <w:rPr>
          <w:rFonts w:eastAsia="Calibri"/>
          <w:rtl/>
        </w:rPr>
      </w:pPr>
    </w:p>
    <w:p w:rsidR="00505AD9" w:rsidRPr="00505AD9" w:rsidRDefault="00505AD9" w:rsidP="003A20B6">
      <w:pPr>
        <w:pStyle w:val="50"/>
        <w:rPr>
          <w:rtl/>
        </w:rPr>
      </w:pPr>
      <w:r w:rsidRPr="00505AD9">
        <w:rPr>
          <w:rFonts w:hint="eastAsia"/>
          <w:rtl/>
        </w:rPr>
        <w:t>המועצה</w:t>
      </w:r>
      <w:r w:rsidRPr="00505AD9">
        <w:rPr>
          <w:rtl/>
        </w:rPr>
        <w:t xml:space="preserve"> </w:t>
      </w:r>
      <w:r w:rsidRPr="00505AD9">
        <w:rPr>
          <w:rFonts w:hint="eastAsia"/>
          <w:rtl/>
        </w:rPr>
        <w:t>האזורית</w:t>
      </w:r>
      <w:r w:rsidRPr="00505AD9">
        <w:rPr>
          <w:rtl/>
        </w:rPr>
        <w:t xml:space="preserve"> </w:t>
      </w:r>
      <w:r w:rsidRPr="00505AD9">
        <w:rPr>
          <w:rFonts w:hint="eastAsia"/>
          <w:rtl/>
        </w:rPr>
        <w:t>מבואות</w:t>
      </w:r>
      <w:r w:rsidRPr="00505AD9">
        <w:rPr>
          <w:rtl/>
        </w:rPr>
        <w:t xml:space="preserve"> </w:t>
      </w:r>
      <w:r w:rsidRPr="00505AD9">
        <w:rPr>
          <w:rFonts w:hint="eastAsia"/>
          <w:rtl/>
        </w:rPr>
        <w:t>החרמון</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rPr>
      </w:pPr>
      <w:r w:rsidRPr="00505AD9">
        <w:rPr>
          <w:rFonts w:eastAsia="Calibri" w:hint="cs"/>
          <w:b/>
          <w:rtl/>
        </w:rPr>
        <w:t xml:space="preserve">המועצה האזורית </w:t>
      </w:r>
      <w:r w:rsidRPr="00505AD9">
        <w:rPr>
          <w:rFonts w:eastAsia="Calibri" w:hint="eastAsia"/>
          <w:bCs/>
          <w:rtl/>
        </w:rPr>
        <w:t>מבואות</w:t>
      </w:r>
      <w:r w:rsidRPr="00505AD9">
        <w:rPr>
          <w:rFonts w:eastAsia="Calibri"/>
          <w:bCs/>
          <w:rtl/>
        </w:rPr>
        <w:t xml:space="preserve"> </w:t>
      </w:r>
      <w:r w:rsidRPr="00505AD9">
        <w:rPr>
          <w:rFonts w:eastAsia="Calibri" w:hint="eastAsia"/>
          <w:bCs/>
          <w:rtl/>
        </w:rPr>
        <w:t>החרמון</w:t>
      </w:r>
      <w:r w:rsidRPr="00505AD9">
        <w:rPr>
          <w:rFonts w:eastAsia="Calibri" w:hint="cs"/>
          <w:b/>
          <w:rtl/>
        </w:rPr>
        <w:t xml:space="preserve"> הכינה במאי 2023 נוהל "</w:t>
      </w:r>
      <w:r w:rsidRPr="00505AD9">
        <w:rPr>
          <w:rFonts w:eastAsia="Calibri"/>
          <w:b/>
          <w:rtl/>
        </w:rPr>
        <w:t>תהליך פינוי/צמצום אוכלוסייה בעת חירום</w:t>
      </w:r>
      <w:r w:rsidRPr="00505AD9">
        <w:rPr>
          <w:rFonts w:eastAsia="Calibri" w:hint="cs"/>
          <w:b/>
          <w:rtl/>
        </w:rPr>
        <w:t xml:space="preserve"> </w:t>
      </w:r>
      <w:r w:rsidRPr="00505AD9">
        <w:rPr>
          <w:rFonts w:eastAsia="Calibri"/>
          <w:b/>
          <w:rtl/>
        </w:rPr>
        <w:t>תכנית מרחק בטוח</w:t>
      </w:r>
      <w:r w:rsidRPr="00505AD9">
        <w:rPr>
          <w:rFonts w:eastAsia="Calibri" w:hint="cs"/>
          <w:b/>
          <w:rtl/>
        </w:rPr>
        <w:t xml:space="preserve">". </w:t>
      </w:r>
      <w:r w:rsidRPr="00505AD9">
        <w:rPr>
          <w:rFonts w:eastAsia="Calibri"/>
          <w:b/>
          <w:rtl/>
        </w:rPr>
        <w:t>הנחת הבסיס</w:t>
      </w:r>
      <w:r w:rsidRPr="00505AD9">
        <w:rPr>
          <w:rFonts w:eastAsia="Calibri" w:hint="cs"/>
          <w:b/>
          <w:rtl/>
        </w:rPr>
        <w:t xml:space="preserve"> על פי הנוהל</w:t>
      </w:r>
      <w:r w:rsidRPr="00505AD9">
        <w:rPr>
          <w:rFonts w:eastAsia="Calibri"/>
          <w:b/>
          <w:rtl/>
        </w:rPr>
        <w:t xml:space="preserve"> היא </w:t>
      </w:r>
      <w:r w:rsidRPr="00505AD9">
        <w:rPr>
          <w:rFonts w:eastAsia="Calibri" w:hint="cs"/>
          <w:b/>
          <w:rtl/>
        </w:rPr>
        <w:t>ש</w:t>
      </w:r>
      <w:r w:rsidRPr="00505AD9">
        <w:rPr>
          <w:rFonts w:eastAsia="Calibri"/>
          <w:b/>
          <w:rtl/>
        </w:rPr>
        <w:t xml:space="preserve">מרבית התושבים (70%) יתפנו עצמאית ברכבים פרטיים </w:t>
      </w:r>
      <w:r w:rsidRPr="00505AD9">
        <w:rPr>
          <w:rFonts w:eastAsia="Calibri" w:hint="cs"/>
          <w:b/>
          <w:rtl/>
        </w:rPr>
        <w:t>-</w:t>
      </w:r>
      <w:r w:rsidRPr="00505AD9">
        <w:rPr>
          <w:rFonts w:eastAsia="Calibri"/>
          <w:b/>
          <w:rtl/>
        </w:rPr>
        <w:t xml:space="preserve"> "פינוי מקדים".</w:t>
      </w:r>
      <w:r w:rsidRPr="00505AD9">
        <w:rPr>
          <w:rFonts w:eastAsia="Calibri" w:hint="cs"/>
          <w:b/>
          <w:rtl/>
        </w:rPr>
        <w:t xml:space="preserve"> על פי הנוהל, </w:t>
      </w:r>
      <w:r w:rsidRPr="00505AD9">
        <w:rPr>
          <w:rFonts w:eastAsia="Calibri"/>
          <w:b/>
          <w:rtl/>
        </w:rPr>
        <w:t xml:space="preserve">באחריות המועצה (מחלקת </w:t>
      </w:r>
      <w:r w:rsidRPr="00505AD9">
        <w:rPr>
          <w:rFonts w:eastAsia="Calibri" w:hint="cs"/>
          <w:b/>
          <w:rtl/>
        </w:rPr>
        <w:t>ה</w:t>
      </w:r>
      <w:r w:rsidRPr="00505AD9">
        <w:rPr>
          <w:rFonts w:eastAsia="Calibri"/>
          <w:b/>
          <w:rtl/>
        </w:rPr>
        <w:t xml:space="preserve">ביטחון) לתאם עם המועצה המארחת </w:t>
      </w:r>
      <w:r w:rsidRPr="00505AD9">
        <w:rPr>
          <w:rFonts w:eastAsia="Calibri"/>
          <w:b/>
          <w:rtl/>
        </w:rPr>
        <w:lastRenderedPageBreak/>
        <w:t>את קליטת המפונים.</w:t>
      </w:r>
      <w:r w:rsidRPr="00505AD9">
        <w:rPr>
          <w:rFonts w:eastAsia="Calibri" w:hint="cs"/>
          <w:b/>
          <w:rtl/>
        </w:rPr>
        <w:t xml:space="preserve"> </w:t>
      </w:r>
      <w:r w:rsidRPr="00505AD9">
        <w:rPr>
          <w:rFonts w:eastAsia="Calibri" w:hint="cs"/>
          <w:b/>
          <w:color w:val="000000"/>
          <w:rtl/>
        </w:rPr>
        <w:t>יעדי הקליטה שנקבעו היו העיר</w:t>
      </w:r>
      <w:r w:rsidRPr="00505AD9">
        <w:rPr>
          <w:rFonts w:eastAsia="Calibri"/>
          <w:b/>
          <w:color w:val="000000"/>
          <w:rtl/>
        </w:rPr>
        <w:t xml:space="preserve"> חדרה, </w:t>
      </w:r>
      <w:r w:rsidRPr="00505AD9">
        <w:rPr>
          <w:rFonts w:eastAsia="Calibri" w:hint="cs"/>
          <w:b/>
          <w:color w:val="000000"/>
          <w:rtl/>
        </w:rPr>
        <w:t xml:space="preserve">המועצה המקומית </w:t>
      </w:r>
      <w:r w:rsidRPr="00505AD9">
        <w:rPr>
          <w:rFonts w:eastAsia="Calibri"/>
          <w:b/>
          <w:color w:val="000000"/>
          <w:rtl/>
        </w:rPr>
        <w:t>פרדס חנה</w:t>
      </w:r>
      <w:r w:rsidRPr="00505AD9">
        <w:rPr>
          <w:rFonts w:eastAsia="Calibri" w:hint="cs"/>
          <w:b/>
          <w:color w:val="000000"/>
          <w:rtl/>
        </w:rPr>
        <w:t xml:space="preserve"> - כרכור</w:t>
      </w:r>
      <w:r w:rsidRPr="00505AD9">
        <w:rPr>
          <w:rFonts w:eastAsia="Calibri"/>
          <w:b/>
          <w:color w:val="000000"/>
          <w:rtl/>
        </w:rPr>
        <w:t xml:space="preserve"> </w:t>
      </w:r>
      <w:r w:rsidRPr="00505AD9">
        <w:rPr>
          <w:rFonts w:eastAsia="Calibri" w:hint="cs"/>
          <w:b/>
          <w:color w:val="000000"/>
          <w:rtl/>
        </w:rPr>
        <w:t>והמועצות האזוריות</w:t>
      </w:r>
      <w:r w:rsidRPr="00505AD9">
        <w:rPr>
          <w:rFonts w:eastAsia="Calibri"/>
          <w:b/>
          <w:color w:val="000000"/>
          <w:rtl/>
        </w:rPr>
        <w:t xml:space="preserve"> חוף הכרמל </w:t>
      </w:r>
      <w:r w:rsidRPr="00505AD9">
        <w:rPr>
          <w:rFonts w:eastAsia="Calibri" w:hint="eastAsia"/>
          <w:b/>
          <w:color w:val="000000"/>
          <w:rtl/>
        </w:rPr>
        <w:t>ו</w:t>
      </w:r>
      <w:r w:rsidRPr="00505AD9">
        <w:rPr>
          <w:rFonts w:eastAsia="Calibri"/>
          <w:b/>
          <w:color w:val="000000"/>
          <w:rtl/>
        </w:rPr>
        <w:t>מנשה</w:t>
      </w:r>
      <w:r w:rsidRPr="00505AD9">
        <w:rPr>
          <w:rFonts w:eastAsia="Calibri" w:hint="cs"/>
          <w:b/>
          <w:color w:val="000000"/>
          <w:rtl/>
        </w:rPr>
        <w:t>.</w:t>
      </w:r>
      <w:r w:rsidRPr="00505AD9">
        <w:rPr>
          <w:rFonts w:eastAsia="Calibri"/>
          <w:b/>
          <w:color w:val="000000"/>
          <w:rtl/>
        </w:rPr>
        <w:t xml:space="preserve">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rtl/>
        </w:rPr>
      </w:pPr>
      <w:r w:rsidRPr="00505AD9">
        <w:rPr>
          <w:rFonts w:eastAsia="Calibri" w:hint="cs"/>
          <w:b/>
          <w:rtl/>
        </w:rPr>
        <w:t xml:space="preserve">הנוהל מפרט את חלוקת האחריות בין גורמי המועצה ובין צח"י מרגע ההיתכנות לצורך בפינוי ועד שלבי הפינוי בפועל ובכללם ההודעות לתושבים, ריכוזם ופיזורם אל הרשויות הקולטות. בנוהל נקבעה חלוקת האחריות של צוותי הכוננות שיישארו ביישובים, אשר יועדו להם התפקידים האלה: </w:t>
      </w:r>
      <w:r w:rsidRPr="00505AD9">
        <w:rPr>
          <w:rFonts w:eastAsia="Calibri"/>
          <w:b/>
          <w:rtl/>
        </w:rPr>
        <w:t>הגנה על היישוב</w:t>
      </w:r>
      <w:r w:rsidRPr="00505AD9">
        <w:rPr>
          <w:rFonts w:eastAsia="Calibri" w:hint="cs"/>
          <w:b/>
          <w:rtl/>
        </w:rPr>
        <w:t xml:space="preserve">, </w:t>
      </w:r>
      <w:r w:rsidRPr="00505AD9">
        <w:rPr>
          <w:rFonts w:eastAsia="Calibri"/>
          <w:b/>
          <w:rtl/>
        </w:rPr>
        <w:t>דאגה לתשתיות (חשמל, מים, ביוב)</w:t>
      </w:r>
      <w:r w:rsidRPr="00505AD9">
        <w:rPr>
          <w:rFonts w:eastAsia="Calibri" w:hint="cs"/>
          <w:b/>
          <w:rtl/>
        </w:rPr>
        <w:t xml:space="preserve">, </w:t>
      </w:r>
      <w:r w:rsidRPr="00505AD9">
        <w:rPr>
          <w:rFonts w:eastAsia="Calibri"/>
          <w:b/>
          <w:rtl/>
        </w:rPr>
        <w:t>שמירה מפני ביזה</w:t>
      </w:r>
      <w:r w:rsidRPr="00505AD9">
        <w:rPr>
          <w:rFonts w:eastAsia="Calibri" w:hint="cs"/>
          <w:b/>
          <w:rtl/>
        </w:rPr>
        <w:t xml:space="preserve">, </w:t>
      </w:r>
      <w:r w:rsidRPr="00505AD9">
        <w:rPr>
          <w:rFonts w:eastAsia="Calibri"/>
          <w:b/>
          <w:rtl/>
        </w:rPr>
        <w:t>אספקת מים ומזון בסיסי לחיות מחמד שנשארו ביישוב</w:t>
      </w:r>
      <w:r w:rsidRPr="00505AD9">
        <w:rPr>
          <w:rFonts w:eastAsia="Calibri" w:hint="cs"/>
          <w:b/>
          <w:rtl/>
        </w:rPr>
        <w:t xml:space="preserve">, </w:t>
      </w:r>
      <w:r w:rsidRPr="00505AD9">
        <w:rPr>
          <w:rFonts w:eastAsia="Calibri"/>
          <w:b/>
          <w:rtl/>
        </w:rPr>
        <w:t xml:space="preserve">טיפול בבעלי חיים אחרים (לולים, דירים </w:t>
      </w:r>
      <w:r w:rsidRPr="00505AD9">
        <w:rPr>
          <w:rFonts w:eastAsia="Calibri" w:hint="cs"/>
          <w:b/>
          <w:rtl/>
        </w:rPr>
        <w:t>וכיוצא באלו</w:t>
      </w:r>
      <w:r w:rsidRPr="00505AD9">
        <w:rPr>
          <w:rFonts w:eastAsia="Calibri"/>
          <w:b/>
          <w:rtl/>
        </w:rPr>
        <w:t>)</w:t>
      </w:r>
      <w:r w:rsidRPr="00505AD9">
        <w:rPr>
          <w:rFonts w:eastAsia="Calibri" w:hint="cs"/>
          <w:b/>
          <w:rtl/>
        </w:rPr>
        <w:t>.</w:t>
      </w:r>
    </w:p>
    <w:p w:rsidR="00505AD9" w:rsidRPr="00505AD9" w:rsidRDefault="00505AD9" w:rsidP="00505AD9">
      <w:pPr>
        <w:spacing w:line="269" w:lineRule="auto"/>
        <w:rPr>
          <w:rFonts w:eastAsia="Calibri"/>
          <w:rtl/>
        </w:rPr>
      </w:pPr>
    </w:p>
    <w:p w:rsidR="00505AD9" w:rsidRPr="00505AD9" w:rsidRDefault="00505AD9" w:rsidP="003A20B6">
      <w:pPr>
        <w:pStyle w:val="50"/>
        <w:rPr>
          <w:rtl/>
        </w:rPr>
      </w:pPr>
      <w:r w:rsidRPr="00505AD9">
        <w:rPr>
          <w:rFonts w:hint="eastAsia"/>
          <w:rtl/>
        </w:rPr>
        <w:t>המועצה</w:t>
      </w:r>
      <w:r w:rsidRPr="00505AD9">
        <w:rPr>
          <w:rtl/>
        </w:rPr>
        <w:t xml:space="preserve"> </w:t>
      </w:r>
      <w:r w:rsidRPr="00505AD9">
        <w:rPr>
          <w:rFonts w:hint="eastAsia"/>
          <w:rtl/>
        </w:rPr>
        <w:t>האזורית</w:t>
      </w:r>
      <w:r w:rsidRPr="00505AD9">
        <w:rPr>
          <w:rtl/>
        </w:rPr>
        <w:t xml:space="preserve"> </w:t>
      </w:r>
      <w:r w:rsidRPr="00505AD9">
        <w:rPr>
          <w:rFonts w:hint="eastAsia"/>
          <w:rtl/>
        </w:rPr>
        <w:t>מטה</w:t>
      </w:r>
      <w:r w:rsidRPr="00505AD9">
        <w:rPr>
          <w:rtl/>
        </w:rPr>
        <w:t xml:space="preserve"> </w:t>
      </w:r>
      <w:r w:rsidRPr="00505AD9">
        <w:rPr>
          <w:rFonts w:hint="eastAsia"/>
          <w:rtl/>
        </w:rPr>
        <w:t>אשר</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rtl/>
        </w:rPr>
      </w:pPr>
      <w:r w:rsidRPr="00505AD9">
        <w:rPr>
          <w:rFonts w:eastAsia="Calibri" w:hint="cs"/>
          <w:b/>
          <w:rtl/>
        </w:rPr>
        <w:t xml:space="preserve">למועצה האזורית </w:t>
      </w:r>
      <w:r w:rsidRPr="00505AD9">
        <w:rPr>
          <w:rFonts w:eastAsia="Calibri" w:hint="eastAsia"/>
          <w:bCs/>
          <w:rtl/>
        </w:rPr>
        <w:t>מטה</w:t>
      </w:r>
      <w:r w:rsidRPr="00505AD9">
        <w:rPr>
          <w:rFonts w:eastAsia="Calibri"/>
          <w:bCs/>
          <w:rtl/>
        </w:rPr>
        <w:t xml:space="preserve"> </w:t>
      </w:r>
      <w:r w:rsidRPr="00505AD9">
        <w:rPr>
          <w:rFonts w:eastAsia="Calibri" w:hint="eastAsia"/>
          <w:bCs/>
          <w:rtl/>
        </w:rPr>
        <w:t>אשר</w:t>
      </w:r>
      <w:r w:rsidRPr="00505AD9">
        <w:rPr>
          <w:rFonts w:eastAsia="Calibri" w:hint="cs"/>
          <w:b/>
          <w:rtl/>
        </w:rPr>
        <w:t xml:space="preserve"> תוכנית אב לפינוי אוכלוסייה, המעודכנת לחודש מאי 2023, ומטרתה ל</w:t>
      </w:r>
      <w:r w:rsidRPr="00505AD9">
        <w:rPr>
          <w:rFonts w:eastAsia="Calibri"/>
          <w:b/>
          <w:rtl/>
        </w:rPr>
        <w:t>פנו</w:t>
      </w:r>
      <w:r w:rsidRPr="00505AD9">
        <w:rPr>
          <w:rFonts w:eastAsia="Calibri" w:hint="cs"/>
          <w:b/>
          <w:rtl/>
        </w:rPr>
        <w:t>ת</w:t>
      </w:r>
      <w:r w:rsidRPr="00505AD9">
        <w:rPr>
          <w:rFonts w:eastAsia="Calibri"/>
          <w:b/>
          <w:rtl/>
        </w:rPr>
        <w:t xml:space="preserve"> אוכלוסייה מ</w:t>
      </w:r>
      <w:r w:rsidRPr="00505AD9">
        <w:rPr>
          <w:rFonts w:eastAsia="Calibri" w:hint="cs"/>
          <w:b/>
          <w:rtl/>
        </w:rPr>
        <w:t>י</w:t>
      </w:r>
      <w:r w:rsidRPr="00505AD9">
        <w:rPr>
          <w:rFonts w:eastAsia="Calibri"/>
          <w:b/>
          <w:rtl/>
        </w:rPr>
        <w:t>ישובים</w:t>
      </w:r>
      <w:r w:rsidRPr="00505AD9">
        <w:rPr>
          <w:rFonts w:eastAsia="Calibri" w:hint="cs"/>
          <w:b/>
          <w:rtl/>
        </w:rPr>
        <w:t xml:space="preserve"> הנמצאים</w:t>
      </w:r>
      <w:r w:rsidRPr="00505AD9">
        <w:rPr>
          <w:rFonts w:eastAsia="Calibri"/>
          <w:b/>
          <w:rtl/>
        </w:rPr>
        <w:t xml:space="preserve"> </w:t>
      </w:r>
      <w:r w:rsidRPr="00505AD9">
        <w:rPr>
          <w:rFonts w:eastAsia="Calibri" w:hint="cs"/>
          <w:b/>
          <w:rtl/>
        </w:rPr>
        <w:t>0 - 2 ק"מ או 2 - 4</w:t>
      </w:r>
      <w:r w:rsidRPr="00505AD9">
        <w:rPr>
          <w:rFonts w:eastAsia="Calibri"/>
          <w:b/>
          <w:rtl/>
        </w:rPr>
        <w:t xml:space="preserve"> </w:t>
      </w:r>
      <w:r w:rsidRPr="00505AD9">
        <w:rPr>
          <w:rFonts w:eastAsia="Calibri" w:hint="cs"/>
          <w:b/>
          <w:rtl/>
        </w:rPr>
        <w:t xml:space="preserve">ק"מ מהגבול בסיוע כוחות הצבא ומשרדי הממשלה, וזאת </w:t>
      </w:r>
      <w:r w:rsidRPr="00505AD9">
        <w:rPr>
          <w:rFonts w:eastAsia="Calibri"/>
          <w:b/>
          <w:rtl/>
        </w:rPr>
        <w:t>כדי</w:t>
      </w:r>
      <w:r w:rsidRPr="00505AD9">
        <w:rPr>
          <w:rFonts w:eastAsia="Calibri" w:hint="cs"/>
          <w:b/>
          <w:rtl/>
        </w:rPr>
        <w:t xml:space="preserve"> </w:t>
      </w:r>
      <w:r w:rsidRPr="00505AD9">
        <w:rPr>
          <w:rFonts w:eastAsia="Calibri"/>
          <w:b/>
          <w:rtl/>
        </w:rPr>
        <w:t>להציל חיים ולאפשר לצבא לממש את ת</w:t>
      </w:r>
      <w:r w:rsidRPr="00505AD9">
        <w:rPr>
          <w:rFonts w:eastAsia="Calibri" w:hint="cs"/>
          <w:b/>
          <w:rtl/>
        </w:rPr>
        <w:t>ו</w:t>
      </w:r>
      <w:r w:rsidRPr="00505AD9">
        <w:rPr>
          <w:rFonts w:eastAsia="Calibri"/>
          <w:b/>
          <w:rtl/>
        </w:rPr>
        <w:t>כניותיו.</w:t>
      </w:r>
      <w:r w:rsidRPr="00505AD9">
        <w:rPr>
          <w:rFonts w:eastAsia="Calibri" w:hint="cs"/>
          <w:b/>
          <w:rtl/>
        </w:rPr>
        <w:t xml:space="preserve"> </w:t>
      </w:r>
      <w:bookmarkStart w:id="14" w:name="_Hlk171858694"/>
      <w:r w:rsidRPr="00505AD9">
        <w:rPr>
          <w:rFonts w:eastAsia="Calibri" w:hint="cs"/>
          <w:b/>
          <w:rtl/>
        </w:rPr>
        <w:t>בתוכנית נקבעו שני מצבי יסוד להפעלתה: (</w:t>
      </w:r>
      <w:r w:rsidRPr="00505AD9">
        <w:rPr>
          <w:rFonts w:eastAsia="Calibri"/>
          <w:b/>
          <w:rtl/>
        </w:rPr>
        <w:t>א</w:t>
      </w:r>
      <w:r w:rsidRPr="00505AD9">
        <w:rPr>
          <w:rFonts w:eastAsia="Calibri" w:hint="cs"/>
          <w:b/>
          <w:rtl/>
        </w:rPr>
        <w:t>)</w:t>
      </w:r>
      <w:r w:rsidRPr="00505AD9">
        <w:rPr>
          <w:rFonts w:eastAsia="Calibri"/>
          <w:b/>
          <w:rtl/>
        </w:rPr>
        <w:t xml:space="preserve"> פינוי מקדים הדרגתי</w:t>
      </w:r>
      <w:r w:rsidRPr="00505AD9">
        <w:rPr>
          <w:rFonts w:eastAsia="Calibri" w:hint="cs"/>
          <w:b/>
          <w:rtl/>
        </w:rPr>
        <w:t>, המתרחש</w:t>
      </w:r>
      <w:r w:rsidRPr="00505AD9">
        <w:rPr>
          <w:rFonts w:eastAsia="Calibri"/>
          <w:b/>
          <w:rtl/>
        </w:rPr>
        <w:t xml:space="preserve"> במצב </w:t>
      </w:r>
      <w:r w:rsidRPr="00505AD9">
        <w:rPr>
          <w:rFonts w:eastAsia="Calibri" w:hint="cs"/>
          <w:b/>
          <w:rtl/>
        </w:rPr>
        <w:t>ש</w:t>
      </w:r>
      <w:r w:rsidRPr="00505AD9">
        <w:rPr>
          <w:rFonts w:eastAsia="Calibri"/>
          <w:b/>
          <w:rtl/>
        </w:rPr>
        <w:t>בו קיימת מתיחות אך טרם התפתחה לחימה</w:t>
      </w:r>
      <w:r w:rsidRPr="00505AD9">
        <w:rPr>
          <w:rFonts w:eastAsia="Calibri" w:hint="cs"/>
          <w:b/>
          <w:rtl/>
        </w:rPr>
        <w:t>.</w:t>
      </w:r>
      <w:r w:rsidRPr="00505AD9">
        <w:rPr>
          <w:rFonts w:eastAsia="Calibri"/>
          <w:b/>
          <w:rtl/>
        </w:rPr>
        <w:t xml:space="preserve"> </w:t>
      </w:r>
      <w:r w:rsidRPr="00505AD9">
        <w:rPr>
          <w:rFonts w:eastAsia="Calibri" w:hint="cs"/>
          <w:b/>
          <w:rtl/>
        </w:rPr>
        <w:t xml:space="preserve">הפינוי המקדים מאפשר </w:t>
      </w:r>
      <w:r w:rsidRPr="00505AD9">
        <w:rPr>
          <w:rFonts w:eastAsia="Calibri"/>
          <w:b/>
          <w:rtl/>
        </w:rPr>
        <w:t xml:space="preserve">פינוי סדור </w:t>
      </w:r>
      <w:r w:rsidRPr="00505AD9">
        <w:rPr>
          <w:rFonts w:eastAsia="Calibri" w:hint="cs"/>
          <w:b/>
          <w:rtl/>
        </w:rPr>
        <w:t>ב</w:t>
      </w:r>
      <w:r w:rsidRPr="00505AD9">
        <w:rPr>
          <w:rFonts w:eastAsia="Calibri"/>
          <w:b/>
          <w:rtl/>
        </w:rPr>
        <w:t xml:space="preserve">לא לחץ </w:t>
      </w:r>
      <w:r w:rsidRPr="00505AD9">
        <w:rPr>
          <w:rFonts w:eastAsia="Calibri" w:hint="cs"/>
          <w:b/>
          <w:rtl/>
        </w:rPr>
        <w:t>ומשפר</w:t>
      </w:r>
      <w:r w:rsidRPr="00505AD9">
        <w:rPr>
          <w:rFonts w:eastAsia="Calibri"/>
          <w:b/>
          <w:rtl/>
        </w:rPr>
        <w:t xml:space="preserve"> את יכולת ההגנה על האוכלוסייה</w:t>
      </w:r>
      <w:r w:rsidRPr="00505AD9">
        <w:rPr>
          <w:rFonts w:eastAsia="Calibri" w:hint="cs"/>
          <w:b/>
          <w:rtl/>
        </w:rPr>
        <w:t xml:space="preserve">; (ב) </w:t>
      </w:r>
      <w:r w:rsidRPr="00505AD9">
        <w:rPr>
          <w:rFonts w:eastAsia="Calibri"/>
          <w:b/>
          <w:rtl/>
        </w:rPr>
        <w:t>פינוי דחק</w:t>
      </w:r>
      <w:r w:rsidRPr="00505AD9">
        <w:rPr>
          <w:rFonts w:eastAsia="Calibri" w:hint="cs"/>
          <w:b/>
          <w:rtl/>
        </w:rPr>
        <w:t xml:space="preserve">, שהוא </w:t>
      </w:r>
      <w:r w:rsidRPr="00505AD9">
        <w:rPr>
          <w:rFonts w:eastAsia="Calibri"/>
          <w:b/>
          <w:rtl/>
        </w:rPr>
        <w:t>פינוי נרחב ומהיר ככל שניתן תוך כדי לחימה</w:t>
      </w:r>
      <w:r w:rsidRPr="00505AD9">
        <w:rPr>
          <w:rFonts w:eastAsia="Calibri" w:hint="cs"/>
          <w:b/>
          <w:rtl/>
        </w:rPr>
        <w:t>,</w:t>
      </w:r>
      <w:r w:rsidRPr="00505AD9">
        <w:rPr>
          <w:rFonts w:eastAsia="Calibri"/>
          <w:b/>
          <w:rtl/>
        </w:rPr>
        <w:t xml:space="preserve"> </w:t>
      </w:r>
      <w:r w:rsidRPr="00505AD9">
        <w:rPr>
          <w:rFonts w:eastAsia="Calibri" w:hint="cs"/>
          <w:b/>
          <w:rtl/>
        </w:rPr>
        <w:t>ש</w:t>
      </w:r>
      <w:r w:rsidRPr="00505AD9">
        <w:rPr>
          <w:rFonts w:eastAsia="Calibri"/>
          <w:b/>
          <w:rtl/>
        </w:rPr>
        <w:t>י</w:t>
      </w:r>
      <w:r w:rsidRPr="00505AD9">
        <w:rPr>
          <w:rFonts w:eastAsia="Calibri" w:hint="cs"/>
          <w:b/>
          <w:rtl/>
        </w:rPr>
        <w:t>י</w:t>
      </w:r>
      <w:r w:rsidRPr="00505AD9">
        <w:rPr>
          <w:rFonts w:eastAsia="Calibri"/>
          <w:b/>
          <w:rtl/>
        </w:rPr>
        <w:t xml:space="preserve">עשה בתיאום מלא והדוק עם </w:t>
      </w:r>
      <w:r w:rsidRPr="00505AD9">
        <w:rPr>
          <w:rFonts w:eastAsia="Calibri" w:hint="cs"/>
          <w:b/>
          <w:rtl/>
        </w:rPr>
        <w:t xml:space="preserve">הרשויות </w:t>
      </w:r>
      <w:r w:rsidRPr="00505AD9">
        <w:rPr>
          <w:rFonts w:eastAsia="Calibri"/>
          <w:b/>
          <w:rtl/>
        </w:rPr>
        <w:t>הקולטות</w:t>
      </w:r>
      <w:bookmarkEnd w:id="14"/>
      <w:r w:rsidRPr="00505AD9">
        <w:rPr>
          <w:rFonts w:eastAsia="Calibri" w:hint="cs"/>
          <w:b/>
          <w:rtl/>
        </w:rPr>
        <w:t>. יעדי הקליטה שנקבעו הם שתי המועצות האזוריות מנשה ועמק חפר</w:t>
      </w:r>
      <w:r w:rsidRPr="00505AD9">
        <w:rPr>
          <w:rFonts w:eastAsia="Calibri"/>
          <w:b/>
          <w:vertAlign w:val="superscript"/>
          <w:rtl/>
        </w:rPr>
        <w:footnoteReference w:id="13"/>
      </w:r>
      <w:r w:rsidRPr="00505AD9">
        <w:rPr>
          <w:rFonts w:eastAsia="Calibri" w:hint="cs"/>
          <w:b/>
          <w:rtl/>
        </w:rPr>
        <w:t xml:space="preserve">.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ב</w:t>
      </w:r>
      <w:r w:rsidRPr="00505AD9">
        <w:rPr>
          <w:rFonts w:eastAsia="Calibri" w:hint="cs"/>
          <w:b/>
          <w:rtl/>
        </w:rPr>
        <w:t xml:space="preserve">תוכנית נקבעו בין היתר שמות בעלי התפקידים ומבנה מינהלת הפינוי, שיטת הפינוי, משימות צח"י ומשימות המועצה האזורית. בין משימות המועצה: </w:t>
      </w:r>
      <w:r w:rsidRPr="00505AD9">
        <w:rPr>
          <w:rFonts w:eastAsia="Calibri" w:hint="cs"/>
          <w:rtl/>
        </w:rPr>
        <w:t xml:space="preserve">ניהול מבצע הפינוי </w:t>
      </w:r>
      <w:r w:rsidRPr="00505AD9">
        <w:rPr>
          <w:rFonts w:eastAsia="Calibri"/>
          <w:rtl/>
        </w:rPr>
        <w:t>בתיאום עם צוותי הצח"י</w:t>
      </w:r>
      <w:r w:rsidRPr="00505AD9">
        <w:rPr>
          <w:rFonts w:eastAsia="Calibri" w:hint="cs"/>
        </w:rPr>
        <w:t xml:space="preserve"> </w:t>
      </w:r>
      <w:r w:rsidRPr="00505AD9">
        <w:rPr>
          <w:rFonts w:eastAsia="Calibri"/>
          <w:rtl/>
        </w:rPr>
        <w:t>בי</w:t>
      </w:r>
      <w:r w:rsidRPr="00505AD9">
        <w:rPr>
          <w:rFonts w:eastAsia="Calibri" w:hint="cs"/>
          <w:rtl/>
        </w:rPr>
        <w:t>י</w:t>
      </w:r>
      <w:r w:rsidRPr="00505AD9">
        <w:rPr>
          <w:rFonts w:eastAsia="Calibri"/>
          <w:rtl/>
        </w:rPr>
        <w:t>שובים</w:t>
      </w:r>
      <w:r w:rsidRPr="00505AD9">
        <w:rPr>
          <w:rFonts w:eastAsia="Calibri" w:hint="cs"/>
          <w:rtl/>
        </w:rPr>
        <w:t>,</w:t>
      </w:r>
      <w:r w:rsidRPr="00505AD9">
        <w:rPr>
          <w:rFonts w:eastAsia="Calibri"/>
          <w:rtl/>
        </w:rPr>
        <w:t xml:space="preserve"> כוחות הצבא, רח"ל, המועצות </w:t>
      </w:r>
      <w:r w:rsidRPr="00505AD9">
        <w:rPr>
          <w:rFonts w:eastAsia="Calibri" w:hint="cs"/>
          <w:rtl/>
        </w:rPr>
        <w:t xml:space="preserve">האזוריות </w:t>
      </w:r>
      <w:r w:rsidRPr="00505AD9">
        <w:rPr>
          <w:rFonts w:eastAsia="Calibri"/>
          <w:rtl/>
        </w:rPr>
        <w:t>הקולטות ויתר הגורמים</w:t>
      </w:r>
      <w:r w:rsidRPr="00505AD9">
        <w:rPr>
          <w:rFonts w:eastAsia="Calibri" w:hint="cs"/>
          <w:rtl/>
        </w:rPr>
        <w:t>;</w:t>
      </w:r>
      <w:r w:rsidRPr="00505AD9">
        <w:rPr>
          <w:rFonts w:eastAsia="Calibri" w:hint="cs"/>
        </w:rPr>
        <w:t xml:space="preserve"> </w:t>
      </w:r>
      <w:r w:rsidRPr="00505AD9">
        <w:rPr>
          <w:rFonts w:eastAsia="Calibri"/>
          <w:rtl/>
        </w:rPr>
        <w:t>הפעלת ת</w:t>
      </w:r>
      <w:r w:rsidRPr="00505AD9">
        <w:rPr>
          <w:rFonts w:eastAsia="Calibri" w:hint="cs"/>
          <w:rtl/>
        </w:rPr>
        <w:t>ו</w:t>
      </w:r>
      <w:r w:rsidRPr="00505AD9">
        <w:rPr>
          <w:rFonts w:eastAsia="Calibri"/>
          <w:rtl/>
        </w:rPr>
        <w:t>כנית הסברה לפינוי והנחיי</w:t>
      </w:r>
      <w:r w:rsidRPr="00505AD9">
        <w:rPr>
          <w:rFonts w:eastAsia="Calibri" w:hint="cs"/>
          <w:rtl/>
        </w:rPr>
        <w:t>ת</w:t>
      </w:r>
      <w:r w:rsidRPr="00505AD9">
        <w:rPr>
          <w:rFonts w:eastAsia="Calibri"/>
          <w:rtl/>
        </w:rPr>
        <w:t xml:space="preserve"> </w:t>
      </w:r>
      <w:r w:rsidRPr="00505AD9">
        <w:rPr>
          <w:rFonts w:eastAsia="Calibri" w:hint="cs"/>
          <w:rtl/>
        </w:rPr>
        <w:t>התושבים</w:t>
      </w:r>
      <w:r w:rsidRPr="00505AD9">
        <w:rPr>
          <w:rFonts w:eastAsia="Calibri"/>
          <w:rtl/>
        </w:rPr>
        <w:t xml:space="preserve"> להיער</w:t>
      </w:r>
      <w:r w:rsidRPr="00505AD9">
        <w:rPr>
          <w:rFonts w:eastAsia="Calibri" w:hint="cs"/>
          <w:rtl/>
        </w:rPr>
        <w:t>ך</w:t>
      </w:r>
      <w:r w:rsidRPr="00505AD9">
        <w:rPr>
          <w:rFonts w:eastAsia="Calibri"/>
          <w:rtl/>
        </w:rPr>
        <w:t xml:space="preserve"> לפינוי</w:t>
      </w:r>
      <w:r w:rsidRPr="00505AD9">
        <w:rPr>
          <w:rFonts w:eastAsia="Calibri" w:hint="cs"/>
          <w:rtl/>
        </w:rPr>
        <w:t xml:space="preserve">; </w:t>
      </w:r>
      <w:r w:rsidRPr="00505AD9">
        <w:rPr>
          <w:rFonts w:eastAsia="Calibri"/>
          <w:rtl/>
        </w:rPr>
        <w:t>ריכוז נתוני האוכלוסייה המיועדת להתפנות</w:t>
      </w:r>
      <w:r w:rsidRPr="00505AD9">
        <w:rPr>
          <w:rFonts w:eastAsia="Calibri" w:hint="cs"/>
          <w:rtl/>
        </w:rPr>
        <w:t>,</w:t>
      </w:r>
      <w:r w:rsidRPr="00505AD9">
        <w:rPr>
          <w:rFonts w:eastAsia="Calibri"/>
          <w:rtl/>
        </w:rPr>
        <w:t xml:space="preserve"> בדגש על אוכלוסיות מיוחדות וחיות מחמד</w:t>
      </w:r>
      <w:r w:rsidRPr="00505AD9">
        <w:rPr>
          <w:rFonts w:eastAsia="Calibri" w:hint="cs"/>
          <w:rtl/>
        </w:rPr>
        <w:t>;</w:t>
      </w:r>
      <w:r w:rsidRPr="00505AD9">
        <w:rPr>
          <w:rFonts w:eastAsia="Calibri"/>
          <w:rtl/>
        </w:rPr>
        <w:t xml:space="preserve"> הקצאת אוטובוסים לניוד האוכלוסייה המתפנה בהתאם ליכולת</w:t>
      </w:r>
      <w:r w:rsidRPr="00505AD9">
        <w:rPr>
          <w:rFonts w:eastAsia="Calibri" w:hint="cs"/>
          <w:rtl/>
        </w:rPr>
        <w:t xml:space="preserve">; </w:t>
      </w:r>
      <w:r w:rsidRPr="00505AD9">
        <w:rPr>
          <w:rFonts w:eastAsia="Calibri"/>
          <w:rtl/>
        </w:rPr>
        <w:t xml:space="preserve">שליטה </w:t>
      </w:r>
      <w:r w:rsidRPr="00505AD9">
        <w:rPr>
          <w:rFonts w:eastAsia="Calibri" w:hint="cs"/>
          <w:rtl/>
        </w:rPr>
        <w:t>בתושבים ה</w:t>
      </w:r>
      <w:r w:rsidRPr="00505AD9">
        <w:rPr>
          <w:rFonts w:eastAsia="Calibri"/>
          <w:rtl/>
        </w:rPr>
        <w:t xml:space="preserve">מתפנים </w:t>
      </w:r>
      <w:r w:rsidRPr="00505AD9">
        <w:rPr>
          <w:rFonts w:eastAsia="Calibri" w:hint="cs"/>
          <w:rtl/>
        </w:rPr>
        <w:t xml:space="preserve">באופן </w:t>
      </w:r>
      <w:r w:rsidRPr="00505AD9">
        <w:rPr>
          <w:rFonts w:eastAsia="Calibri"/>
          <w:rtl/>
        </w:rPr>
        <w:t>עצמאי</w:t>
      </w:r>
      <w:r w:rsidRPr="00505AD9">
        <w:rPr>
          <w:rFonts w:eastAsia="Calibri" w:hint="cs"/>
          <w:rtl/>
        </w:rPr>
        <w:t xml:space="preserve">; </w:t>
      </w:r>
      <w:r w:rsidRPr="00505AD9">
        <w:rPr>
          <w:rFonts w:eastAsia="Calibri"/>
          <w:rtl/>
        </w:rPr>
        <w:t>הפעלת מ</w:t>
      </w:r>
      <w:r w:rsidRPr="00505AD9">
        <w:rPr>
          <w:rFonts w:eastAsia="Calibri" w:hint="cs"/>
          <w:rtl/>
        </w:rPr>
        <w:t>י</w:t>
      </w:r>
      <w:r w:rsidRPr="00505AD9">
        <w:rPr>
          <w:rFonts w:eastAsia="Calibri"/>
          <w:rtl/>
        </w:rPr>
        <w:t>נהלת פינוי וקליטה - קליטה</w:t>
      </w:r>
      <w:r w:rsidRPr="00505AD9">
        <w:rPr>
          <w:rFonts w:eastAsia="Calibri" w:hint="cs"/>
          <w:rtl/>
        </w:rPr>
        <w:t xml:space="preserve"> ו</w:t>
      </w:r>
      <w:r w:rsidRPr="00505AD9">
        <w:rPr>
          <w:rFonts w:eastAsia="Calibri"/>
          <w:rtl/>
        </w:rPr>
        <w:t xml:space="preserve">תמיכה באוכלוסייה </w:t>
      </w:r>
      <w:r w:rsidRPr="00505AD9">
        <w:rPr>
          <w:rFonts w:eastAsia="Calibri" w:hint="cs"/>
          <w:rtl/>
        </w:rPr>
        <w:t>ש</w:t>
      </w:r>
      <w:r w:rsidRPr="00505AD9">
        <w:rPr>
          <w:rFonts w:eastAsia="Calibri"/>
          <w:rtl/>
        </w:rPr>
        <w:t xml:space="preserve">באתרי הקליטה בכל </w:t>
      </w:r>
      <w:r w:rsidRPr="00505AD9">
        <w:rPr>
          <w:rFonts w:eastAsia="Calibri" w:hint="cs"/>
          <w:rtl/>
        </w:rPr>
        <w:t>ה</w:t>
      </w:r>
      <w:r w:rsidRPr="00505AD9">
        <w:rPr>
          <w:rFonts w:eastAsia="Calibri"/>
          <w:rtl/>
        </w:rPr>
        <w:t>קשור בענייני מ</w:t>
      </w:r>
      <w:r w:rsidRPr="00505AD9">
        <w:rPr>
          <w:rFonts w:eastAsia="Calibri" w:hint="cs"/>
          <w:rtl/>
        </w:rPr>
        <w:t>י</w:t>
      </w:r>
      <w:r w:rsidRPr="00505AD9">
        <w:rPr>
          <w:rFonts w:eastAsia="Calibri"/>
          <w:rtl/>
        </w:rPr>
        <w:t>נהל</w:t>
      </w:r>
      <w:r w:rsidRPr="00505AD9">
        <w:rPr>
          <w:rFonts w:eastAsia="Calibri" w:hint="cs"/>
          <w:rtl/>
        </w:rPr>
        <w:t xml:space="preserve">ה; </w:t>
      </w:r>
      <w:r w:rsidRPr="00505AD9">
        <w:rPr>
          <w:rFonts w:eastAsia="Calibri"/>
          <w:rtl/>
        </w:rPr>
        <w:t xml:space="preserve">שליטה בצוותים חיוניים הנשארים ביישוב </w:t>
      </w:r>
      <w:r w:rsidRPr="00505AD9">
        <w:rPr>
          <w:rFonts w:eastAsia="Calibri" w:hint="cs"/>
          <w:rtl/>
        </w:rPr>
        <w:t>(</w:t>
      </w:r>
      <w:r w:rsidRPr="00505AD9">
        <w:rPr>
          <w:rFonts w:eastAsia="Calibri"/>
          <w:rtl/>
        </w:rPr>
        <w:t>חקלאים</w:t>
      </w:r>
      <w:r w:rsidRPr="00505AD9">
        <w:rPr>
          <w:rFonts w:eastAsia="Calibri" w:hint="cs"/>
          <w:rtl/>
        </w:rPr>
        <w:t>,</w:t>
      </w:r>
      <w:r w:rsidRPr="00505AD9">
        <w:rPr>
          <w:rFonts w:eastAsia="Calibri"/>
          <w:rtl/>
        </w:rPr>
        <w:t xml:space="preserve"> בעלי מפעלים חיוניים</w:t>
      </w:r>
      <w:r w:rsidRPr="00505AD9">
        <w:rPr>
          <w:rFonts w:eastAsia="Calibri" w:hint="cs"/>
          <w:rtl/>
        </w:rPr>
        <w:t>)</w:t>
      </w:r>
      <w:r w:rsidRPr="00505AD9">
        <w:rPr>
          <w:rFonts w:eastAsia="Calibri" w:hint="cs"/>
          <w:b/>
          <w:rtl/>
        </w:rPr>
        <w:t>.</w:t>
      </w:r>
      <w:bookmarkStart w:id="15" w:name="_Hlk163458892"/>
    </w:p>
    <w:p w:rsidR="00505AD9" w:rsidRPr="00505AD9" w:rsidRDefault="00505AD9" w:rsidP="00505AD9">
      <w:pPr>
        <w:spacing w:line="269" w:lineRule="auto"/>
        <w:rPr>
          <w:rFonts w:eastAsia="Calibri"/>
          <w:rtl/>
        </w:rPr>
      </w:pPr>
    </w:p>
    <w:p w:rsidR="00505AD9" w:rsidRPr="00505AD9" w:rsidRDefault="00505AD9" w:rsidP="003A20B6">
      <w:pPr>
        <w:pStyle w:val="50"/>
        <w:rPr>
          <w:rtl/>
        </w:rPr>
      </w:pPr>
      <w:bookmarkStart w:id="16" w:name="_Hlk165452457"/>
      <w:bookmarkStart w:id="17" w:name="_Hlk163458930"/>
      <w:r w:rsidRPr="00505AD9">
        <w:rPr>
          <w:rFonts w:hint="cs"/>
          <w:rtl/>
        </w:rPr>
        <w:t>המועצה האזורית מעלה יוסף</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צה"ל הגדיר בשנת 2018 למועצה האזורית </w:t>
      </w:r>
      <w:r w:rsidRPr="00505AD9">
        <w:rPr>
          <w:rFonts w:eastAsia="Calibri" w:hint="cs"/>
          <w:b/>
          <w:bCs/>
          <w:rtl/>
        </w:rPr>
        <w:t xml:space="preserve">מעלה יוסף </w:t>
      </w:r>
      <w:r w:rsidRPr="00505AD9">
        <w:rPr>
          <w:rFonts w:eastAsia="Calibri" w:hint="cs"/>
          <w:rtl/>
        </w:rPr>
        <w:t>תרחיש ייחוס למלחמה בצפון. לפי המענה לתרחיש, תושבים יפונו על פי תוכנית "מרחק בטוח" מיישובים שיוחלט עליהם, ומטרתו הייתה להגביר את מוכנות הרשויות המקומיות. על פי תוכניות הפינוי מ-2018, יעד הפינוי שתוכנן ל-11 מיישובי המועצה</w:t>
      </w:r>
      <w:r w:rsidRPr="00505AD9">
        <w:rPr>
          <w:rFonts w:eastAsia="Calibri"/>
          <w:vertAlign w:val="superscript"/>
          <w:rtl/>
        </w:rPr>
        <w:footnoteReference w:id="14"/>
      </w:r>
      <w:r w:rsidRPr="00505AD9">
        <w:rPr>
          <w:rFonts w:eastAsia="Calibri" w:hint="cs"/>
          <w:rtl/>
        </w:rPr>
        <w:t xml:space="preserve"> היה </w:t>
      </w:r>
      <w:r w:rsidRPr="00505AD9">
        <w:rPr>
          <w:rFonts w:eastAsia="Calibri" w:hint="cs"/>
          <w:rtl/>
        </w:rPr>
        <w:lastRenderedPageBreak/>
        <w:t xml:space="preserve">המועצה האזורית </w:t>
      </w:r>
      <w:r w:rsidRPr="00505AD9">
        <w:rPr>
          <w:rFonts w:eastAsia="Calibri" w:hint="eastAsia"/>
          <w:b/>
          <w:bCs/>
          <w:rtl/>
        </w:rPr>
        <w:t>שומרון</w:t>
      </w:r>
      <w:r w:rsidRPr="00505AD9">
        <w:rPr>
          <w:rFonts w:eastAsia="Calibri"/>
          <w:rtl/>
        </w:rPr>
        <w:t xml:space="preserve">, </w:t>
      </w:r>
      <w:r w:rsidRPr="00505AD9">
        <w:rPr>
          <w:rFonts w:eastAsia="Calibri" w:hint="cs"/>
          <w:rtl/>
        </w:rPr>
        <w:t>והמועצה</w:t>
      </w:r>
      <w:r w:rsidRPr="00505AD9">
        <w:rPr>
          <w:rFonts w:eastAsia="Calibri"/>
          <w:rtl/>
        </w:rPr>
        <w:t xml:space="preserve"> נערכ</w:t>
      </w:r>
      <w:r w:rsidRPr="00505AD9">
        <w:rPr>
          <w:rFonts w:eastAsia="Calibri" w:hint="cs"/>
          <w:rtl/>
        </w:rPr>
        <w:t>ה</w:t>
      </w:r>
      <w:r w:rsidRPr="00505AD9">
        <w:rPr>
          <w:rFonts w:eastAsia="Calibri"/>
          <w:rtl/>
        </w:rPr>
        <w:t xml:space="preserve"> לפינוי תושבים תוך שימור הקהילות ככל הניתן לחיזוק החוסן הקהילתי.</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על פי תוכנית הפינוי, נקבעו שלוש אפשרויות: פינוי על פי הוראת הצבא; פינוי יזום על ידי המועצה; פינוי עצמי לקרובי משפחה או כל סידור פרטי אחר טרם קבלת אישור מהמועצה. נקבע שהפינוי יבוצע בנוהל צח"י</w:t>
      </w:r>
      <w:r w:rsidRPr="00505AD9">
        <w:rPr>
          <w:rFonts w:eastAsia="Calibri"/>
          <w:rtl/>
        </w:rPr>
        <w:t xml:space="preserve"> ביישוב</w:t>
      </w:r>
      <w:r w:rsidRPr="00505AD9">
        <w:rPr>
          <w:rFonts w:eastAsia="Calibri" w:hint="cs"/>
          <w:rtl/>
        </w:rPr>
        <w:t xml:space="preserve"> וכי צוות</w:t>
      </w:r>
      <w:r w:rsidRPr="00505AD9">
        <w:rPr>
          <w:rFonts w:eastAsia="Calibri"/>
          <w:rtl/>
        </w:rPr>
        <w:t xml:space="preserve"> הפינוי </w:t>
      </w:r>
      <w:r w:rsidRPr="00505AD9">
        <w:rPr>
          <w:rFonts w:eastAsia="Calibri" w:hint="cs"/>
          <w:rtl/>
        </w:rPr>
        <w:t>יהיה</w:t>
      </w:r>
      <w:r w:rsidRPr="00505AD9">
        <w:rPr>
          <w:rFonts w:eastAsia="Calibri"/>
          <w:rtl/>
        </w:rPr>
        <w:t xml:space="preserve"> גוף </w:t>
      </w:r>
      <w:r w:rsidRPr="00505AD9">
        <w:rPr>
          <w:rFonts w:eastAsia="Calibri" w:hint="cs"/>
          <w:rtl/>
        </w:rPr>
        <w:t>ב</w:t>
      </w:r>
      <w:r w:rsidRPr="00505AD9">
        <w:rPr>
          <w:rFonts w:eastAsia="Calibri"/>
          <w:rtl/>
        </w:rPr>
        <w:t>תוך צח"י</w:t>
      </w:r>
      <w:r w:rsidRPr="00505AD9">
        <w:rPr>
          <w:rFonts w:eastAsia="Calibri" w:hint="cs"/>
          <w:rtl/>
        </w:rPr>
        <w:t>.</w:t>
      </w:r>
      <w:r w:rsidRPr="00505AD9">
        <w:rPr>
          <w:rFonts w:eastAsia="Calibri"/>
          <w:rtl/>
        </w:rPr>
        <w:t xml:space="preserve"> תפקידו </w:t>
      </w:r>
      <w:r w:rsidRPr="00505AD9">
        <w:rPr>
          <w:rFonts w:eastAsia="Calibri" w:hint="cs"/>
          <w:rtl/>
        </w:rPr>
        <w:t xml:space="preserve">של הצוות יהיה </w:t>
      </w:r>
      <w:r w:rsidRPr="00505AD9">
        <w:rPr>
          <w:rFonts w:eastAsia="Calibri"/>
          <w:rtl/>
        </w:rPr>
        <w:t xml:space="preserve">לארגן את היציאה, לפקח </w:t>
      </w:r>
      <w:r w:rsidRPr="00505AD9">
        <w:rPr>
          <w:rFonts w:eastAsia="Calibri" w:hint="cs"/>
          <w:rtl/>
        </w:rPr>
        <w:t xml:space="preserve">עליה, </w:t>
      </w:r>
      <w:r w:rsidRPr="00505AD9">
        <w:rPr>
          <w:rFonts w:eastAsia="Calibri"/>
          <w:rtl/>
        </w:rPr>
        <w:t>לרשום את היוצאים</w:t>
      </w:r>
      <w:r w:rsidRPr="00505AD9">
        <w:rPr>
          <w:rFonts w:eastAsia="Calibri" w:hint="cs"/>
          <w:rtl/>
        </w:rPr>
        <w:t>,</w:t>
      </w:r>
      <w:r w:rsidRPr="00505AD9">
        <w:rPr>
          <w:rFonts w:eastAsia="Calibri"/>
          <w:rtl/>
        </w:rPr>
        <w:t xml:space="preserve"> </w:t>
      </w:r>
      <w:r w:rsidRPr="00505AD9">
        <w:rPr>
          <w:rFonts w:eastAsia="Calibri" w:hint="cs"/>
          <w:rtl/>
        </w:rPr>
        <w:t>ובכללם היוצאים</w:t>
      </w:r>
      <w:r w:rsidRPr="00505AD9">
        <w:rPr>
          <w:rFonts w:eastAsia="Calibri"/>
          <w:rtl/>
        </w:rPr>
        <w:t xml:space="preserve"> לסידורים פרטיים, </w:t>
      </w:r>
      <w:r w:rsidRPr="00505AD9">
        <w:rPr>
          <w:rFonts w:eastAsia="Calibri" w:hint="cs"/>
          <w:rtl/>
        </w:rPr>
        <w:t>ו</w:t>
      </w:r>
      <w:r w:rsidRPr="00505AD9">
        <w:rPr>
          <w:rFonts w:eastAsia="Calibri"/>
          <w:rtl/>
        </w:rPr>
        <w:t>ללוות את היוצאים עד הגעתם ליעד הקליטה.</w:t>
      </w:r>
      <w:r w:rsidRPr="00505AD9">
        <w:rPr>
          <w:rFonts w:eastAsia="Calibri" w:hint="cs"/>
          <w:rtl/>
        </w:rPr>
        <w:t xml:space="preserve"> בתרשים שלהלן מתואר סדר הפעולות בפינוי התושבים במועצה האזורית </w:t>
      </w:r>
      <w:r w:rsidRPr="00505AD9">
        <w:rPr>
          <w:rFonts w:eastAsia="Calibri" w:hint="cs"/>
          <w:b/>
          <w:bCs/>
          <w:rtl/>
        </w:rPr>
        <w:t>מעלה יוסף</w:t>
      </w:r>
      <w:r w:rsidRPr="00505AD9">
        <w:rPr>
          <w:rFonts w:eastAsia="Calibri" w:hint="cs"/>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jc w:val="center"/>
        <w:rPr>
          <w:rFonts w:eastAsia="Calibri"/>
          <w:b/>
          <w:bCs/>
          <w:rtl/>
        </w:rPr>
      </w:pPr>
      <w:r w:rsidRPr="00505AD9">
        <w:rPr>
          <w:rFonts w:eastAsia="Calibri" w:hint="cs"/>
          <w:rtl/>
        </w:rPr>
        <w:t xml:space="preserve">תרשים ג2: </w:t>
      </w:r>
      <w:r w:rsidRPr="00505AD9">
        <w:rPr>
          <w:rFonts w:eastAsia="Calibri" w:hint="cs"/>
          <w:b/>
          <w:bCs/>
          <w:rtl/>
        </w:rPr>
        <w:t>סדר פעולות פינוי התושבים במועצה האזורית מעלה יוסף</w:t>
      </w:r>
    </w:p>
    <w:p w:rsidR="00505AD9" w:rsidRPr="00505AD9" w:rsidRDefault="00505AD9" w:rsidP="00505AD9">
      <w:pPr>
        <w:spacing w:line="269" w:lineRule="auto"/>
        <w:rPr>
          <w:rFonts w:eastAsia="Calibri"/>
          <w:sz w:val="12"/>
          <w:szCs w:val="16"/>
          <w:rtl/>
        </w:rPr>
      </w:pPr>
    </w:p>
    <w:p w:rsidR="00505AD9" w:rsidRPr="00505AD9" w:rsidRDefault="00505AD9" w:rsidP="00505AD9">
      <w:pPr>
        <w:widowControl w:val="0"/>
        <w:pBdr>
          <w:between w:val="single" w:sz="4" w:space="1" w:color="auto"/>
        </w:pBdr>
        <w:suppressAutoHyphens/>
        <w:spacing w:line="269" w:lineRule="auto"/>
        <w:jc w:val="center"/>
        <w:rPr>
          <w:rFonts w:eastAsia="Arial Unicode MS" w:cs="Guttman David"/>
          <w:kern w:val="1"/>
          <w:sz w:val="24"/>
          <w:rtl/>
          <w:lang w:eastAsia="hi-IN"/>
        </w:rPr>
      </w:pPr>
      <w:r w:rsidRPr="00505AD9">
        <w:rPr>
          <w:rFonts w:eastAsia="Calibri"/>
          <w:noProof/>
        </w:rPr>
        <w:drawing>
          <wp:inline distT="0" distB="0" distL="0" distR="0" wp14:anchorId="6ED43581" wp14:editId="5E1599CF">
            <wp:extent cx="5158740" cy="2576106"/>
            <wp:effectExtent l="0" t="0" r="3810" b="0"/>
            <wp:docPr id="42" name="תמונה 42" descr="קבלת ההודעה ואימות הנחיית הפינוי מול המועצה. לאחר מכן  כינוס  צח&quot;י והעברת הודעות לתושבים , חבירה לכוחות מסייעים ויצירת קשר עם יעדי הקליטה.&#10; במקביל לכל הפעולות, מפעילים כיתת כוננות, פותחים חמ&quot;ל ורושמים את כל היוצאים והנכנסים בשערי היישוב. ביישובים גם מגבשים רשימת תושבים עדכנית , מעבירים אותה למועצה לצורך התאמת אמצעי הפינ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rotWithShape="1">
                    <a:blip r:embed="rId15"/>
                    <a:srcRect t="7395"/>
                    <a:stretch/>
                  </pic:blipFill>
                  <pic:spPr bwMode="auto">
                    <a:xfrm>
                      <a:off x="0" y="0"/>
                      <a:ext cx="5247747" cy="2620553"/>
                    </a:xfrm>
                    <a:prstGeom prst="rect">
                      <a:avLst/>
                    </a:prstGeom>
                    <a:ln>
                      <a:noFill/>
                    </a:ln>
                    <a:extLst>
                      <a:ext uri="{53640926-AAD7-44D8-BBD7-CCE9431645EC}">
                        <a14:shadowObscured xmlns:a14="http://schemas.microsoft.com/office/drawing/2010/main"/>
                      </a:ext>
                    </a:extLst>
                  </pic:spPr>
                </pic:pic>
              </a:graphicData>
            </a:graphic>
          </wp:inline>
        </w:drawing>
      </w:r>
    </w:p>
    <w:bookmarkEnd w:id="15"/>
    <w:bookmarkEnd w:id="16"/>
    <w:bookmarkEnd w:id="17"/>
    <w:p w:rsidR="00505AD9" w:rsidRPr="00505AD9" w:rsidRDefault="00505AD9" w:rsidP="00505AD9">
      <w:pPr>
        <w:spacing w:line="269" w:lineRule="auto"/>
        <w:rPr>
          <w:rFonts w:eastAsia="Calibri"/>
          <w:szCs w:val="20"/>
          <w:rtl/>
        </w:rPr>
      </w:pPr>
      <w:r w:rsidRPr="00505AD9">
        <w:rPr>
          <w:rFonts w:eastAsia="Calibri" w:hint="cs"/>
          <w:szCs w:val="20"/>
          <w:rtl/>
        </w:rPr>
        <w:t xml:space="preserve">המקור: </w:t>
      </w:r>
      <w:r w:rsidRPr="00505AD9">
        <w:rPr>
          <w:rFonts w:eastAsia="Calibri"/>
          <w:szCs w:val="20"/>
        </w:rPr>
        <w:t>"</w:t>
      </w:r>
      <w:r w:rsidRPr="00505AD9">
        <w:rPr>
          <w:rFonts w:eastAsia="Calibri" w:hint="cs"/>
          <w:szCs w:val="20"/>
          <w:rtl/>
        </w:rPr>
        <w:t>תכנית פינוי תושבים בעת חירום למועצה האזורית מעלה יוסף" (יוני 2018).</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eastAsia"/>
          <w:rtl/>
        </w:rPr>
        <w:t>ת</w:t>
      </w:r>
      <w:r w:rsidRPr="00505AD9">
        <w:rPr>
          <w:rFonts w:eastAsia="Calibri" w:hint="cs"/>
          <w:rtl/>
        </w:rPr>
        <w:t>ו</w:t>
      </w:r>
      <w:r w:rsidRPr="00505AD9">
        <w:rPr>
          <w:rFonts w:eastAsia="Calibri" w:hint="eastAsia"/>
          <w:rtl/>
        </w:rPr>
        <w:t>כנית</w:t>
      </w:r>
      <w:r w:rsidRPr="00505AD9">
        <w:rPr>
          <w:rFonts w:eastAsia="Calibri"/>
          <w:rtl/>
        </w:rPr>
        <w:t xml:space="preserve"> </w:t>
      </w:r>
      <w:r w:rsidRPr="00505AD9">
        <w:rPr>
          <w:rFonts w:eastAsia="Calibri" w:hint="eastAsia"/>
          <w:rtl/>
        </w:rPr>
        <w:t>הפינוי</w:t>
      </w:r>
      <w:r w:rsidRPr="00505AD9">
        <w:rPr>
          <w:rFonts w:eastAsia="Calibri"/>
          <w:rtl/>
        </w:rPr>
        <w:t xml:space="preserve"> </w:t>
      </w:r>
      <w:r w:rsidRPr="00505AD9">
        <w:rPr>
          <w:rFonts w:eastAsia="Calibri" w:hint="eastAsia"/>
          <w:rtl/>
        </w:rPr>
        <w:t>של</w:t>
      </w:r>
      <w:r w:rsidRPr="00505AD9">
        <w:rPr>
          <w:rFonts w:eastAsia="Calibri"/>
          <w:rtl/>
        </w:rPr>
        <w:t xml:space="preserve"> </w:t>
      </w:r>
      <w:r w:rsidRPr="00505AD9">
        <w:rPr>
          <w:rFonts w:eastAsia="Calibri" w:hint="eastAsia"/>
          <w:rtl/>
        </w:rPr>
        <w:t>המועצה</w:t>
      </w:r>
      <w:r w:rsidRPr="00505AD9">
        <w:rPr>
          <w:rFonts w:eastAsia="Calibri"/>
          <w:rtl/>
        </w:rPr>
        <w:t xml:space="preserve"> </w:t>
      </w:r>
      <w:r w:rsidRPr="00505AD9">
        <w:rPr>
          <w:rFonts w:eastAsia="Calibri" w:hint="eastAsia"/>
          <w:rtl/>
        </w:rPr>
        <w:t>האזורית</w:t>
      </w:r>
      <w:r w:rsidRPr="00505AD9">
        <w:rPr>
          <w:rFonts w:eastAsia="Calibri"/>
          <w:rtl/>
        </w:rPr>
        <w:t xml:space="preserve"> </w:t>
      </w:r>
      <w:r w:rsidRPr="00505AD9">
        <w:rPr>
          <w:rFonts w:eastAsia="Calibri" w:hint="eastAsia"/>
          <w:rtl/>
        </w:rPr>
        <w:t>מעלה</w:t>
      </w:r>
      <w:r w:rsidRPr="00505AD9">
        <w:rPr>
          <w:rFonts w:eastAsia="Calibri"/>
          <w:rtl/>
        </w:rPr>
        <w:t xml:space="preserve"> </w:t>
      </w:r>
      <w:r w:rsidRPr="00505AD9">
        <w:rPr>
          <w:rFonts w:eastAsia="Calibri" w:hint="eastAsia"/>
          <w:rtl/>
        </w:rPr>
        <w:t>יוסף</w:t>
      </w:r>
      <w:r w:rsidRPr="00505AD9">
        <w:rPr>
          <w:rFonts w:eastAsia="Calibri"/>
          <w:rtl/>
        </w:rPr>
        <w:t xml:space="preserve"> מי</w:t>
      </w:r>
      <w:r w:rsidRPr="00505AD9">
        <w:rPr>
          <w:rFonts w:eastAsia="Calibri" w:hint="cs"/>
          <w:rtl/>
        </w:rPr>
        <w:t>ו</w:t>
      </w:r>
      <w:r w:rsidRPr="00505AD9">
        <w:rPr>
          <w:rFonts w:eastAsia="Calibri"/>
          <w:rtl/>
        </w:rPr>
        <w:t xml:space="preserve">ני 2018 </w:t>
      </w:r>
      <w:r w:rsidRPr="00505AD9">
        <w:rPr>
          <w:rFonts w:eastAsia="Calibri" w:hint="eastAsia"/>
          <w:rtl/>
        </w:rPr>
        <w:t>כוללת</w:t>
      </w:r>
      <w:r w:rsidRPr="00505AD9">
        <w:rPr>
          <w:rFonts w:eastAsia="Calibri" w:hint="cs"/>
          <w:rtl/>
        </w:rPr>
        <w:t xml:space="preserve"> בין היתר</w:t>
      </w:r>
      <w:r w:rsidRPr="00505AD9">
        <w:rPr>
          <w:rFonts w:eastAsia="Calibri"/>
          <w:rtl/>
        </w:rPr>
        <w:t xml:space="preserve"> </w:t>
      </w:r>
      <w:r w:rsidRPr="00505AD9">
        <w:rPr>
          <w:rFonts w:eastAsia="Calibri" w:hint="eastAsia"/>
          <w:rtl/>
        </w:rPr>
        <w:t>נוהל</w:t>
      </w:r>
      <w:r w:rsidRPr="00505AD9">
        <w:rPr>
          <w:rFonts w:eastAsia="Calibri"/>
          <w:rtl/>
        </w:rPr>
        <w:t xml:space="preserve"> </w:t>
      </w:r>
      <w:r w:rsidRPr="00505AD9">
        <w:rPr>
          <w:rFonts w:eastAsia="Calibri" w:hint="eastAsia"/>
          <w:rtl/>
        </w:rPr>
        <w:t>פינוי</w:t>
      </w:r>
      <w:r w:rsidRPr="00505AD9">
        <w:rPr>
          <w:rFonts w:eastAsia="Calibri"/>
          <w:rtl/>
        </w:rPr>
        <w:t xml:space="preserve"> </w:t>
      </w:r>
      <w:r w:rsidRPr="00505AD9">
        <w:rPr>
          <w:rFonts w:eastAsia="Calibri" w:hint="eastAsia"/>
          <w:rtl/>
        </w:rPr>
        <w:t>וסדר</w:t>
      </w:r>
      <w:r w:rsidRPr="00505AD9">
        <w:rPr>
          <w:rFonts w:eastAsia="Calibri"/>
          <w:rtl/>
        </w:rPr>
        <w:t xml:space="preserve"> </w:t>
      </w:r>
      <w:r w:rsidRPr="00505AD9">
        <w:rPr>
          <w:rFonts w:eastAsia="Calibri" w:hint="eastAsia"/>
          <w:rtl/>
        </w:rPr>
        <w:t>פעולות</w:t>
      </w:r>
      <w:r w:rsidRPr="00505AD9">
        <w:rPr>
          <w:rFonts w:eastAsia="Calibri"/>
          <w:rtl/>
        </w:rPr>
        <w:t xml:space="preserve"> </w:t>
      </w:r>
      <w:r w:rsidRPr="00505AD9">
        <w:rPr>
          <w:rFonts w:eastAsia="Calibri" w:hint="eastAsia"/>
          <w:rtl/>
        </w:rPr>
        <w:t>בפינוי</w:t>
      </w:r>
      <w:r w:rsidRPr="00505AD9">
        <w:rPr>
          <w:rFonts w:eastAsia="Calibri"/>
          <w:rtl/>
        </w:rPr>
        <w:t xml:space="preserve"> </w:t>
      </w:r>
      <w:r w:rsidRPr="00505AD9">
        <w:rPr>
          <w:rFonts w:eastAsia="Calibri" w:hint="eastAsia"/>
          <w:rtl/>
        </w:rPr>
        <w:t>התושבים</w:t>
      </w:r>
      <w:r w:rsidRPr="00505AD9">
        <w:rPr>
          <w:rFonts w:eastAsia="Calibri"/>
          <w:rtl/>
        </w:rPr>
        <w:t xml:space="preserve">, חלוקת סמכויות בעת התכנסות קהילתית מחוץ ליישוב </w:t>
      </w:r>
      <w:r w:rsidRPr="00505AD9">
        <w:rPr>
          <w:rFonts w:eastAsia="Calibri" w:hint="eastAsia"/>
          <w:rtl/>
        </w:rPr>
        <w:t>ו</w:t>
      </w:r>
      <w:r w:rsidRPr="00505AD9">
        <w:rPr>
          <w:rFonts w:eastAsia="Calibri"/>
          <w:rtl/>
        </w:rPr>
        <w:t>פרי</w:t>
      </w:r>
      <w:r w:rsidRPr="00505AD9">
        <w:rPr>
          <w:rFonts w:eastAsia="Calibri" w:hint="cs"/>
          <w:rtl/>
        </w:rPr>
        <w:t>ס</w:t>
      </w:r>
      <w:r w:rsidRPr="00505AD9">
        <w:rPr>
          <w:rFonts w:eastAsia="Calibri"/>
          <w:rtl/>
        </w:rPr>
        <w:t>ת היישובים הקולטים וה</w:t>
      </w:r>
      <w:r w:rsidRPr="00505AD9">
        <w:rPr>
          <w:rFonts w:eastAsia="Calibri" w:hint="cs"/>
          <w:rtl/>
        </w:rPr>
        <w:t>יישובים ה</w:t>
      </w:r>
      <w:r w:rsidRPr="00505AD9">
        <w:rPr>
          <w:rFonts w:eastAsia="Calibri"/>
          <w:rtl/>
        </w:rPr>
        <w:t>נקלטים.</w:t>
      </w:r>
    </w:p>
    <w:p w:rsidR="00505AD9" w:rsidRPr="00505AD9" w:rsidRDefault="00505AD9" w:rsidP="00505AD9">
      <w:pPr>
        <w:spacing w:line="269" w:lineRule="auto"/>
        <w:rPr>
          <w:rFonts w:eastAsia="Calibri"/>
          <w:rtl/>
        </w:rPr>
      </w:pPr>
    </w:p>
    <w:p w:rsidR="00505AD9" w:rsidRPr="00505AD9" w:rsidRDefault="00505AD9" w:rsidP="003A20B6">
      <w:pPr>
        <w:pStyle w:val="50"/>
        <w:rPr>
          <w:rtl/>
        </w:rPr>
      </w:pPr>
      <w:r w:rsidRPr="00505AD9">
        <w:rPr>
          <w:rFonts w:hint="cs"/>
          <w:rtl/>
        </w:rPr>
        <w:t>המועצה האזורית מרום הגליל</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בהתאם לתוכנית "מרחק בטוח", המועצה האזורית </w:t>
      </w:r>
      <w:r w:rsidRPr="00505AD9">
        <w:rPr>
          <w:rFonts w:eastAsia="Calibri" w:hint="eastAsia"/>
          <w:b/>
          <w:bCs/>
          <w:rtl/>
        </w:rPr>
        <w:t>מרום</w:t>
      </w:r>
      <w:r w:rsidRPr="00505AD9">
        <w:rPr>
          <w:rFonts w:eastAsia="Calibri"/>
          <w:b/>
          <w:bCs/>
          <w:rtl/>
        </w:rPr>
        <w:t xml:space="preserve"> </w:t>
      </w:r>
      <w:r w:rsidRPr="00505AD9">
        <w:rPr>
          <w:rFonts w:eastAsia="Calibri" w:hint="eastAsia"/>
          <w:b/>
          <w:bCs/>
          <w:rtl/>
        </w:rPr>
        <w:t>הגליל</w:t>
      </w:r>
      <w:r w:rsidRPr="00505AD9">
        <w:rPr>
          <w:rFonts w:eastAsia="Calibri" w:hint="cs"/>
          <w:rtl/>
        </w:rPr>
        <w:t xml:space="preserve"> הכינה נוהל</w:t>
      </w:r>
      <w:r w:rsidRPr="00505AD9">
        <w:rPr>
          <w:rFonts w:eastAsia="Calibri"/>
          <w:rtl/>
        </w:rPr>
        <w:t xml:space="preserve"> </w:t>
      </w:r>
      <w:r w:rsidRPr="00505AD9">
        <w:rPr>
          <w:rFonts w:eastAsia="Calibri" w:hint="cs"/>
          <w:rtl/>
        </w:rPr>
        <w:t>"</w:t>
      </w:r>
      <w:r w:rsidRPr="00505AD9">
        <w:rPr>
          <w:rFonts w:eastAsia="Calibri"/>
          <w:rtl/>
        </w:rPr>
        <w:t>היערכות מועצה אזורית מרום הגליל</w:t>
      </w:r>
      <w:r w:rsidRPr="00505AD9">
        <w:rPr>
          <w:rFonts w:eastAsia="Calibri" w:hint="cs"/>
          <w:rtl/>
        </w:rPr>
        <w:t xml:space="preserve"> </w:t>
      </w:r>
      <w:r w:rsidRPr="00505AD9">
        <w:rPr>
          <w:rFonts w:eastAsia="Calibri"/>
          <w:rtl/>
        </w:rPr>
        <w:t>לפינוי תושבים</w:t>
      </w:r>
      <w:r w:rsidRPr="00505AD9">
        <w:rPr>
          <w:rFonts w:eastAsia="Calibri" w:hint="cs"/>
          <w:rtl/>
        </w:rPr>
        <w:t xml:space="preserve"> (</w:t>
      </w:r>
      <w:r w:rsidRPr="00505AD9">
        <w:rPr>
          <w:rFonts w:eastAsia="Calibri"/>
          <w:rtl/>
        </w:rPr>
        <w:t>מרחק 0 - 4)</w:t>
      </w:r>
      <w:r w:rsidRPr="00505AD9">
        <w:rPr>
          <w:rFonts w:eastAsia="Calibri" w:hint="cs"/>
          <w:rtl/>
        </w:rPr>
        <w:t xml:space="preserve">", המפרט את פעולותיה בעת קבלת הוראת פינוי תושבים אל מחוץ ליישוב.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cs"/>
          <w:b/>
          <w:bCs/>
          <w:rtl/>
        </w:rPr>
        <w:lastRenderedPageBreak/>
        <w:t>המועצה האזורית מרום הגליל מסרה למשרד מבקר המדינה מינואר 2024, כי כבר כשהוצגה התוכנית "מרחק בטוח" סברה המועצה כי התוכנית אינה בת-מימוש לנוכח מתקני הקליטה שנקבעו - בתי ספר ומוסדות ציבור ביישובים קולטים.</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rtl/>
        </w:rPr>
      </w:pPr>
      <w:r w:rsidRPr="00505AD9">
        <w:rPr>
          <w:rFonts w:eastAsia="Calibri" w:hint="cs"/>
          <w:rtl/>
        </w:rPr>
        <w:t>בנוהל</w:t>
      </w:r>
      <w:r w:rsidRPr="00505AD9">
        <w:rPr>
          <w:rFonts w:eastAsia="Calibri" w:hint="cs"/>
          <w:b/>
          <w:rtl/>
        </w:rPr>
        <w:t xml:space="preserve"> נקבעו שני מצבי יסוד להפעלתה עבור </w:t>
      </w:r>
      <w:r w:rsidRPr="00505AD9">
        <w:rPr>
          <w:rFonts w:eastAsia="Calibri"/>
          <w:b/>
          <w:rtl/>
        </w:rPr>
        <w:t xml:space="preserve">פינוי של </w:t>
      </w:r>
      <w:r w:rsidRPr="00505AD9">
        <w:rPr>
          <w:rFonts w:eastAsia="Calibri" w:hint="cs"/>
          <w:b/>
          <w:rtl/>
        </w:rPr>
        <w:t>חמישה</w:t>
      </w:r>
      <w:r w:rsidRPr="00505AD9">
        <w:rPr>
          <w:rFonts w:eastAsia="Calibri"/>
          <w:b/>
          <w:vertAlign w:val="superscript"/>
          <w:rtl/>
        </w:rPr>
        <w:footnoteReference w:id="15"/>
      </w:r>
      <w:r w:rsidRPr="00505AD9">
        <w:rPr>
          <w:rFonts w:eastAsia="Calibri" w:hint="cs"/>
          <w:b/>
          <w:rtl/>
        </w:rPr>
        <w:t xml:space="preserve"> מ</w:t>
      </w:r>
      <w:r w:rsidRPr="00505AD9">
        <w:rPr>
          <w:rFonts w:eastAsia="Calibri"/>
          <w:b/>
          <w:rtl/>
        </w:rPr>
        <w:t xml:space="preserve">יישובי </w:t>
      </w:r>
      <w:r w:rsidRPr="00505AD9">
        <w:rPr>
          <w:rFonts w:eastAsia="Calibri" w:hint="cs"/>
          <w:b/>
          <w:rtl/>
        </w:rPr>
        <w:t>המועצה שנמצאים בטווח 0 - 4 ק"מ מהגבול: (</w:t>
      </w:r>
      <w:r w:rsidRPr="00505AD9">
        <w:rPr>
          <w:rFonts w:eastAsia="Calibri"/>
          <w:b/>
          <w:rtl/>
        </w:rPr>
        <w:t>א</w:t>
      </w:r>
      <w:r w:rsidRPr="00505AD9">
        <w:rPr>
          <w:rFonts w:eastAsia="Calibri" w:hint="cs"/>
          <w:b/>
          <w:rtl/>
        </w:rPr>
        <w:t>)</w:t>
      </w:r>
      <w:r w:rsidRPr="00505AD9">
        <w:rPr>
          <w:rFonts w:eastAsia="Calibri"/>
          <w:b/>
          <w:rtl/>
        </w:rPr>
        <w:t xml:space="preserve"> פינוי מקדים הדרגתי במצב </w:t>
      </w:r>
      <w:r w:rsidRPr="00505AD9">
        <w:rPr>
          <w:rFonts w:eastAsia="Calibri" w:hint="cs"/>
          <w:b/>
          <w:rtl/>
        </w:rPr>
        <w:t>ש</w:t>
      </w:r>
      <w:r w:rsidRPr="00505AD9">
        <w:rPr>
          <w:rFonts w:eastAsia="Calibri"/>
          <w:b/>
          <w:rtl/>
        </w:rPr>
        <w:t xml:space="preserve">בו קיימת מתיחות אך טרם התפתחה לחימה, </w:t>
      </w:r>
      <w:r w:rsidRPr="00505AD9">
        <w:rPr>
          <w:rFonts w:eastAsia="Calibri" w:hint="cs"/>
          <w:b/>
          <w:rtl/>
        </w:rPr>
        <w:t xml:space="preserve">המאפשר </w:t>
      </w:r>
      <w:r w:rsidRPr="00505AD9">
        <w:rPr>
          <w:rFonts w:eastAsia="Calibri"/>
          <w:b/>
          <w:rtl/>
        </w:rPr>
        <w:t xml:space="preserve">פינוי סדור שלא תחת </w:t>
      </w:r>
      <w:r w:rsidRPr="00505AD9">
        <w:rPr>
          <w:rFonts w:eastAsia="Calibri" w:hint="cs"/>
          <w:b/>
          <w:rtl/>
        </w:rPr>
        <w:t xml:space="preserve">אש </w:t>
      </w:r>
      <w:r w:rsidRPr="00505AD9">
        <w:rPr>
          <w:rFonts w:eastAsia="Calibri"/>
          <w:b/>
          <w:rtl/>
        </w:rPr>
        <w:t>ובכך לשפר את יכולת ההגנה על האוכלוסייה</w:t>
      </w:r>
      <w:r w:rsidRPr="00505AD9">
        <w:rPr>
          <w:rFonts w:eastAsia="Calibri" w:hint="cs"/>
          <w:b/>
          <w:rtl/>
        </w:rPr>
        <w:t xml:space="preserve">; (ב) </w:t>
      </w:r>
      <w:r w:rsidRPr="00505AD9">
        <w:rPr>
          <w:rFonts w:eastAsia="Calibri"/>
          <w:b/>
          <w:rtl/>
        </w:rPr>
        <w:t>פינוי דחק</w:t>
      </w:r>
      <w:r w:rsidRPr="00505AD9">
        <w:rPr>
          <w:rFonts w:eastAsia="Calibri" w:hint="cs"/>
          <w:b/>
          <w:rtl/>
        </w:rPr>
        <w:t xml:space="preserve">, שהוא </w:t>
      </w:r>
      <w:r w:rsidRPr="00505AD9">
        <w:rPr>
          <w:rFonts w:eastAsia="Calibri"/>
          <w:b/>
          <w:rtl/>
        </w:rPr>
        <w:t>פינוי נרחב ומהיר ככל שניתן</w:t>
      </w:r>
      <w:r w:rsidRPr="00505AD9">
        <w:rPr>
          <w:rFonts w:eastAsia="Calibri" w:hint="cs"/>
          <w:b/>
          <w:rtl/>
        </w:rPr>
        <w:t xml:space="preserve"> של 75% מתושבי חמשת היישובים.</w:t>
      </w:r>
      <w:r w:rsidRPr="00505AD9">
        <w:rPr>
          <w:rFonts w:eastAsia="Calibri"/>
          <w:b/>
          <w:rtl/>
        </w:rPr>
        <w:t xml:space="preserve"> </w:t>
      </w:r>
    </w:p>
    <w:p w:rsidR="00505AD9" w:rsidRPr="00505AD9" w:rsidRDefault="00505AD9" w:rsidP="00505AD9">
      <w:pPr>
        <w:spacing w:line="269" w:lineRule="auto"/>
        <w:rPr>
          <w:rFonts w:eastAsia="Calibri"/>
          <w:szCs w:val="20"/>
          <w:rtl/>
        </w:rPr>
      </w:pPr>
    </w:p>
    <w:p w:rsidR="00505AD9" w:rsidRPr="00505AD9" w:rsidRDefault="00505AD9" w:rsidP="00505AD9">
      <w:pPr>
        <w:spacing w:line="269" w:lineRule="auto"/>
        <w:rPr>
          <w:rFonts w:eastAsia="Calibri"/>
          <w:rtl/>
        </w:rPr>
      </w:pPr>
      <w:r w:rsidRPr="00505AD9">
        <w:rPr>
          <w:rFonts w:eastAsia="Calibri" w:hint="cs"/>
          <w:rtl/>
        </w:rPr>
        <w:t>נוהל הפינוי</w:t>
      </w:r>
      <w:r w:rsidRPr="00505AD9">
        <w:rPr>
          <w:rFonts w:eastAsia="Calibri"/>
          <w:vertAlign w:val="superscript"/>
          <w:rtl/>
        </w:rPr>
        <w:footnoteReference w:id="16"/>
      </w:r>
      <w:r w:rsidRPr="00505AD9">
        <w:rPr>
          <w:rFonts w:eastAsia="Calibri" w:hint="cs"/>
          <w:rtl/>
        </w:rPr>
        <w:t xml:space="preserve"> כולל שלבים לביצועו ממועד ההחלטה על פינוי ועד לאחר קליטת המפונים ביעדים שנקבעו ולאורך שהותם בהם. בנוהל נקבעו המרכיבים האלה: שלב ההתארגנות </w:t>
      </w:r>
      <w:r w:rsidRPr="00505AD9">
        <w:rPr>
          <w:rFonts w:eastAsia="Calibri"/>
          <w:rtl/>
        </w:rPr>
        <w:t xml:space="preserve">לאחר הודעה </w:t>
      </w:r>
      <w:r w:rsidRPr="00505AD9">
        <w:rPr>
          <w:rFonts w:eastAsia="Calibri" w:hint="cs"/>
          <w:rtl/>
        </w:rPr>
        <w:t>על פינוי הוא</w:t>
      </w:r>
      <w:r w:rsidRPr="00505AD9">
        <w:rPr>
          <w:rFonts w:eastAsia="Calibri"/>
          <w:rtl/>
        </w:rPr>
        <w:t xml:space="preserve"> באחריות </w:t>
      </w:r>
      <w:r w:rsidRPr="00505AD9">
        <w:rPr>
          <w:rFonts w:eastAsia="Calibri" w:hint="cs"/>
          <w:rtl/>
        </w:rPr>
        <w:t xml:space="preserve">כל </w:t>
      </w:r>
      <w:r w:rsidRPr="00505AD9">
        <w:rPr>
          <w:rFonts w:eastAsia="Calibri"/>
          <w:rtl/>
        </w:rPr>
        <w:t>בית אב</w:t>
      </w:r>
      <w:r w:rsidRPr="00505AD9">
        <w:rPr>
          <w:rFonts w:eastAsia="Calibri" w:hint="cs"/>
          <w:rtl/>
        </w:rPr>
        <w:t xml:space="preserve"> </w:t>
      </w:r>
      <w:r w:rsidRPr="00505AD9">
        <w:rPr>
          <w:rFonts w:eastAsia="Calibri"/>
          <w:rtl/>
        </w:rPr>
        <w:t xml:space="preserve">לאחר קבלת הסבר ותדריך </w:t>
      </w:r>
      <w:r w:rsidRPr="00505AD9">
        <w:rPr>
          <w:rFonts w:eastAsia="Calibri" w:hint="cs"/>
          <w:rtl/>
        </w:rPr>
        <w:t>על ידי</w:t>
      </w:r>
      <w:r w:rsidRPr="00505AD9">
        <w:rPr>
          <w:rFonts w:eastAsia="Calibri"/>
          <w:rtl/>
        </w:rPr>
        <w:t xml:space="preserve"> צח"י</w:t>
      </w:r>
      <w:r w:rsidRPr="00505AD9">
        <w:rPr>
          <w:rFonts w:eastAsia="Calibri" w:hint="cs"/>
          <w:rtl/>
        </w:rPr>
        <w:t>; נקודות הכינוס שמהן יצאו האוטובוסים של המועצה יהיו מרכזי היישובים; האחריות לרישום המפונים, לשיבוצם לרכבי הפינוי ולסריקת בתי האב והמקלטים היא של מכלולי ביטחון ולוגיסטיקה - בסיוע גדוד פקע"ר.</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בנוהל נקבע עוד כי </w:t>
      </w:r>
      <w:r w:rsidRPr="00505AD9">
        <w:rPr>
          <w:rFonts w:eastAsia="Calibri"/>
          <w:rtl/>
        </w:rPr>
        <w:t>המועצה תשלח נציגים ליעדי</w:t>
      </w:r>
      <w:r w:rsidRPr="00505AD9">
        <w:rPr>
          <w:rFonts w:eastAsia="Calibri" w:hint="cs"/>
          <w:rtl/>
        </w:rPr>
        <w:t xml:space="preserve"> הקליטה,</w:t>
      </w:r>
      <w:r w:rsidRPr="00505AD9">
        <w:rPr>
          <w:rFonts w:eastAsia="Calibri"/>
          <w:rtl/>
        </w:rPr>
        <w:t xml:space="preserve"> אשר יסדירו את קבלת השירות ואיכותו</w:t>
      </w:r>
      <w:r w:rsidRPr="00505AD9">
        <w:rPr>
          <w:rFonts w:eastAsia="Calibri" w:hint="cs"/>
          <w:rtl/>
        </w:rPr>
        <w:t xml:space="preserve"> ו</w:t>
      </w:r>
      <w:r w:rsidRPr="00505AD9">
        <w:rPr>
          <w:rFonts w:eastAsia="Calibri"/>
          <w:rtl/>
        </w:rPr>
        <w:t>ישמשו כתובת לתושבים המפונים, תוך תכנון משותף עם הרשות המפ</w:t>
      </w:r>
      <w:r w:rsidRPr="00505AD9">
        <w:rPr>
          <w:rFonts w:eastAsia="Calibri" w:hint="cs"/>
          <w:rtl/>
        </w:rPr>
        <w:t>ו</w:t>
      </w:r>
      <w:r w:rsidRPr="00505AD9">
        <w:rPr>
          <w:rFonts w:eastAsia="Calibri"/>
          <w:rtl/>
        </w:rPr>
        <w:t>נה של השהייה ברשות הקולטת</w:t>
      </w:r>
      <w:r w:rsidRPr="00505AD9">
        <w:rPr>
          <w:rFonts w:eastAsia="Calibri" w:hint="cs"/>
          <w:rtl/>
        </w:rPr>
        <w:t>. זאת</w:t>
      </w:r>
      <w:r w:rsidRPr="00505AD9">
        <w:rPr>
          <w:rFonts w:eastAsia="Calibri"/>
          <w:rtl/>
        </w:rPr>
        <w:t xml:space="preserve"> כדי להבטיח את צ</w:t>
      </w:r>
      <w:r w:rsidRPr="00505AD9">
        <w:rPr>
          <w:rFonts w:eastAsia="Calibri" w:hint="cs"/>
          <w:rtl/>
        </w:rPr>
        <w:t>ו</w:t>
      </w:r>
      <w:r w:rsidRPr="00505AD9">
        <w:rPr>
          <w:rFonts w:eastAsia="Calibri"/>
          <w:rtl/>
        </w:rPr>
        <w:t>רכיהם</w:t>
      </w:r>
      <w:r w:rsidRPr="00505AD9">
        <w:rPr>
          <w:rFonts w:eastAsia="Calibri" w:hint="cs"/>
          <w:rtl/>
        </w:rPr>
        <w:t>,</w:t>
      </w:r>
      <w:r w:rsidRPr="00505AD9">
        <w:rPr>
          <w:rFonts w:eastAsia="Calibri"/>
          <w:rtl/>
        </w:rPr>
        <w:t xml:space="preserve"> ביטחונם ושלומם של תושביה</w:t>
      </w:r>
      <w:r w:rsidRPr="00505AD9">
        <w:rPr>
          <w:rFonts w:eastAsia="Calibri" w:hint="cs"/>
          <w:rtl/>
        </w:rPr>
        <w:t>.</w:t>
      </w:r>
      <w:r w:rsidRPr="00505AD9">
        <w:rPr>
          <w:rFonts w:eastAsia="Calibri"/>
          <w:rtl/>
        </w:rPr>
        <w:t xml:space="preserve"> </w:t>
      </w:r>
      <w:r w:rsidRPr="00505AD9">
        <w:rPr>
          <w:rFonts w:eastAsia="Calibri" w:hint="cs"/>
          <w:rtl/>
        </w:rPr>
        <w:t>הנוהל, המתבסס על תוכנית "מלונית", קובע כי הרשות הקולטת "</w:t>
      </w:r>
      <w:r w:rsidRPr="00505AD9">
        <w:rPr>
          <w:rFonts w:eastAsia="Calibri"/>
          <w:rtl/>
        </w:rPr>
        <w:t>תסתייע</w:t>
      </w:r>
      <w:r w:rsidRPr="00505AD9">
        <w:rPr>
          <w:rFonts w:eastAsia="Calibri" w:hint="cs"/>
          <w:rtl/>
        </w:rPr>
        <w:t xml:space="preserve"> </w:t>
      </w:r>
      <w:r w:rsidRPr="00505AD9">
        <w:rPr>
          <w:rFonts w:eastAsia="Calibri"/>
          <w:rtl/>
        </w:rPr>
        <w:t xml:space="preserve">במועצה אזורית </w:t>
      </w:r>
      <w:r w:rsidRPr="00505AD9">
        <w:rPr>
          <w:rFonts w:eastAsia="Calibri"/>
          <w:b/>
          <w:bCs/>
          <w:rtl/>
        </w:rPr>
        <w:t>מרום הגליל</w:t>
      </w:r>
      <w:r w:rsidRPr="00505AD9">
        <w:rPr>
          <w:rFonts w:eastAsia="Calibri"/>
          <w:rtl/>
        </w:rPr>
        <w:t xml:space="preserve"> תוך שימת דגש על שהיית</w:t>
      </w:r>
      <w:r w:rsidRPr="00505AD9">
        <w:rPr>
          <w:rFonts w:eastAsia="Calibri" w:hint="cs"/>
          <w:rtl/>
        </w:rPr>
        <w:t xml:space="preserve"> </w:t>
      </w:r>
      <w:r w:rsidRPr="00505AD9">
        <w:rPr>
          <w:rFonts w:eastAsia="Calibri"/>
          <w:rtl/>
        </w:rPr>
        <w:t>אוכלוסיית הילדים ותסדיר את פעילותם באמצעות השימוש</w:t>
      </w:r>
      <w:r w:rsidRPr="00505AD9">
        <w:rPr>
          <w:rFonts w:eastAsia="Calibri" w:hint="cs"/>
          <w:rtl/>
        </w:rPr>
        <w:t xml:space="preserve"> </w:t>
      </w:r>
      <w:r w:rsidRPr="00505AD9">
        <w:rPr>
          <w:rFonts w:eastAsia="Calibri"/>
          <w:rtl/>
        </w:rPr>
        <w:t>במכלולי החינוך של שתי הרשויות המפנה והקולטת</w:t>
      </w:r>
      <w:r w:rsidRPr="00505AD9">
        <w:rPr>
          <w:rFonts w:eastAsia="Calibri" w:hint="cs"/>
          <w:rtl/>
        </w:rPr>
        <w:t>"</w:t>
      </w:r>
      <w:r w:rsidRPr="00505AD9">
        <w:rPr>
          <w:rFonts w:eastAsia="Calibri"/>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jc w:val="center"/>
        <w:rPr>
          <w:rFonts w:ascii="Arial" w:eastAsia="Calibri" w:hAnsi="Arial" w:cs="Arial"/>
          <w:sz w:val="36"/>
          <w:rtl/>
        </w:rPr>
      </w:pPr>
      <w:r w:rsidRPr="00505AD9">
        <w:rPr>
          <w:rFonts w:ascii="Segoe UI Symbol" w:eastAsia="Calibri" w:hAnsi="Segoe UI Symbol" w:cs="Segoe UI Symbol" w:hint="cs"/>
          <w:sz w:val="36"/>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eastAsia"/>
          <w:b/>
          <w:bCs/>
          <w:rtl/>
        </w:rPr>
        <w:t>מלוח</w:t>
      </w:r>
      <w:r w:rsidRPr="00505AD9">
        <w:rPr>
          <w:rFonts w:eastAsia="Calibri" w:hint="cs"/>
          <w:b/>
          <w:bCs/>
          <w:rtl/>
        </w:rPr>
        <w:t xml:space="preserve"> ג5</w:t>
      </w:r>
      <w:r w:rsidRPr="00505AD9">
        <w:rPr>
          <w:rFonts w:eastAsia="Calibri"/>
          <w:b/>
          <w:bCs/>
          <w:rtl/>
        </w:rPr>
        <w:t xml:space="preserve"> </w:t>
      </w:r>
      <w:r w:rsidRPr="00505AD9">
        <w:rPr>
          <w:rFonts w:eastAsia="Calibri" w:hint="cs"/>
          <w:b/>
          <w:bCs/>
          <w:rtl/>
        </w:rPr>
        <w:t xml:space="preserve">ומהמפורט </w:t>
      </w:r>
      <w:r w:rsidRPr="00505AD9">
        <w:rPr>
          <w:rFonts w:eastAsia="Calibri" w:hint="eastAsia"/>
          <w:b/>
          <w:bCs/>
          <w:rtl/>
        </w:rPr>
        <w:t>לעיל</w:t>
      </w:r>
      <w:r w:rsidRPr="00505AD9">
        <w:rPr>
          <w:rFonts w:eastAsia="Calibri"/>
          <w:b/>
          <w:bCs/>
          <w:rtl/>
        </w:rPr>
        <w:t xml:space="preserve"> </w:t>
      </w:r>
      <w:r w:rsidRPr="00505AD9">
        <w:rPr>
          <w:rFonts w:eastAsia="Calibri" w:hint="eastAsia"/>
          <w:b/>
          <w:bCs/>
          <w:rtl/>
        </w:rPr>
        <w:t>עולה</w:t>
      </w:r>
      <w:r w:rsidRPr="00505AD9">
        <w:rPr>
          <w:rFonts w:eastAsia="Calibri"/>
          <w:b/>
          <w:bCs/>
          <w:rtl/>
        </w:rPr>
        <w:t xml:space="preserve"> </w:t>
      </w:r>
      <w:r w:rsidRPr="00505AD9">
        <w:rPr>
          <w:rFonts w:eastAsia="Calibri" w:hint="cs"/>
          <w:b/>
          <w:bCs/>
          <w:rtl/>
        </w:rPr>
        <w:t xml:space="preserve">כי במסגרת התוכנית "מרחק בטוח" נקבע </w:t>
      </w:r>
      <w:r w:rsidRPr="00505AD9">
        <w:rPr>
          <w:rFonts w:eastAsia="Calibri"/>
          <w:b/>
          <w:bCs/>
          <w:rtl/>
        </w:rPr>
        <w:t>תרחיש פינוי של</w:t>
      </w:r>
      <w:r w:rsidRPr="00505AD9">
        <w:rPr>
          <w:rFonts w:eastAsia="Calibri" w:hint="cs"/>
          <w:b/>
          <w:bCs/>
          <w:rtl/>
        </w:rPr>
        <w:t xml:space="preserve"> כ-</w:t>
      </w:r>
      <w:r w:rsidRPr="00505AD9">
        <w:rPr>
          <w:rFonts w:eastAsia="Calibri"/>
          <w:b/>
          <w:bCs/>
          <w:rtl/>
        </w:rPr>
        <w:t>7</w:t>
      </w:r>
      <w:r w:rsidRPr="00505AD9">
        <w:rPr>
          <w:rFonts w:eastAsia="Calibri" w:hint="cs"/>
          <w:b/>
          <w:bCs/>
          <w:rtl/>
        </w:rPr>
        <w:t>5</w:t>
      </w:r>
      <w:r w:rsidRPr="00505AD9">
        <w:rPr>
          <w:rFonts w:eastAsia="Calibri"/>
          <w:b/>
          <w:bCs/>
          <w:rtl/>
        </w:rPr>
        <w:t xml:space="preserve">% </w:t>
      </w:r>
      <w:r w:rsidRPr="00505AD9">
        <w:rPr>
          <w:rFonts w:eastAsia="Calibri" w:hint="eastAsia"/>
          <w:b/>
          <w:bCs/>
          <w:rtl/>
        </w:rPr>
        <w:t>מ</w:t>
      </w:r>
      <w:r w:rsidRPr="00505AD9">
        <w:rPr>
          <w:rFonts w:eastAsia="Calibri" w:hint="cs"/>
          <w:b/>
          <w:bCs/>
          <w:rtl/>
        </w:rPr>
        <w:t>תושבי היישובים הנמצאים במרחק של 0 - 5 ק"מ מגבול הצפון. הרשויות המקומיות המפונות שנבדקו, למעט עיריית קריית שמונה, נכללו בתוכנית זו. עוד נקבע בהתאם לתוכנית "מרחק בטוח" כי הפינוי יתבצע למתקנים מקומיים - בתי ספר ומוסדות ציבור - ברשויות מקומיות במרכז הארץ ובאזור הכינרת והעמקים. תוכניות שמבקר המדינה כבר התריע בדוח מבקר המדינה מ-2007, שאינן ישימות ואכן במלחמת "חרבות ברזל" נמצאו כלא רלוונטיות.</w:t>
      </w:r>
    </w:p>
    <w:p w:rsidR="00505AD9" w:rsidRPr="00505AD9" w:rsidRDefault="00505AD9" w:rsidP="00505AD9">
      <w:pPr>
        <w:spacing w:line="269" w:lineRule="auto"/>
        <w:rPr>
          <w:rFonts w:eastAsia="Calibri"/>
          <w:rtl/>
        </w:rPr>
      </w:pPr>
    </w:p>
    <w:p w:rsidR="00505AD9" w:rsidRPr="00505AD9" w:rsidRDefault="00505AD9" w:rsidP="00505AD9">
      <w:pPr>
        <w:shd w:val="clear" w:color="auto" w:fill="FFFFFF"/>
        <w:spacing w:line="269" w:lineRule="auto"/>
        <w:rPr>
          <w:rFonts w:eastAsia="Calibri"/>
          <w:rtl/>
        </w:rPr>
      </w:pPr>
      <w:r w:rsidRPr="00505AD9">
        <w:rPr>
          <w:rFonts w:eastAsia="Calibri" w:hint="cs"/>
          <w:b/>
          <w:bCs/>
          <w:rtl/>
        </w:rPr>
        <w:t xml:space="preserve">עוד עולה כי המועצות המקומיות מטולה ושלומי והמועצות האזוריות הגליל העליון, מבואות החרמון, מטה אשר, מעלה יוסף ומרום הגליל הכינו נהלים או תוכנית לפינוי אשר הגדירו את תפקידי הרשות המקומית בעת הפינוי ואת האוכלוסייה המיועדת לפינוי על פי תוכנית "מרחק בטוח". עם זאת, בחינת הנהלים מעלה כי </w:t>
      </w:r>
      <w:bookmarkStart w:id="18" w:name="_Hlk218495147"/>
      <w:r w:rsidRPr="00505AD9">
        <w:rPr>
          <w:rFonts w:eastAsia="Calibri" w:hint="cs"/>
          <w:b/>
          <w:bCs/>
          <w:rtl/>
        </w:rPr>
        <w:t xml:space="preserve">רק המועצה האזורית מרום הגליל הגדירה את אופן הפעולה של המועצה ביעדי הקליטה ואת קשר הגומלין שלה עם הרשות הקולטת, ואילו יתר הרשויות המקומיות שנבדקו - המועצות </w:t>
      </w:r>
      <w:r w:rsidRPr="00505AD9">
        <w:rPr>
          <w:rFonts w:eastAsia="Calibri" w:hint="cs"/>
          <w:b/>
          <w:bCs/>
          <w:rtl/>
        </w:rPr>
        <w:lastRenderedPageBreak/>
        <w:t>המקומיות מטולה והמועצות האזוריות הגליל העליון, מבואות החרמון, מטה אשר ומעלה יוסף לא פירטו בנהליהן את אופן פעולתן ביעדי הקליטה.</w:t>
      </w:r>
    </w:p>
    <w:bookmarkEnd w:id="18"/>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cs"/>
          <w:b/>
          <w:bCs/>
          <w:rtl/>
        </w:rPr>
        <w:t>תוכנית "מרחק בטוח" שימשה לרשויות המקומיות כמסגרת כללית להערכות לביצוע פינוי, ואינה מפרטת את אופן ביצועה בכל אחת מהרשויות המקומיות הכלולות בה</w:t>
      </w:r>
      <w:r w:rsidRPr="00505AD9">
        <w:rPr>
          <w:rFonts w:eastAsia="Calibri" w:hint="cs"/>
          <w:rtl/>
        </w:rPr>
        <w:t>.</w:t>
      </w:r>
      <w:r w:rsidRPr="00505AD9">
        <w:rPr>
          <w:rFonts w:eastAsia="Calibri" w:hint="cs"/>
          <w:b/>
          <w:bCs/>
          <w:rtl/>
        </w:rPr>
        <w:t xml:space="preserve"> לצורך ה</w:t>
      </w:r>
      <w:r w:rsidRPr="00505AD9">
        <w:rPr>
          <w:rFonts w:eastAsia="Calibri"/>
          <w:b/>
          <w:bCs/>
          <w:rtl/>
        </w:rPr>
        <w:t>יערכות</w:t>
      </w:r>
      <w:r w:rsidRPr="00505AD9">
        <w:rPr>
          <w:rFonts w:eastAsia="Calibri" w:hint="cs"/>
          <w:b/>
          <w:bCs/>
          <w:rtl/>
        </w:rPr>
        <w:t xml:space="preserve"> </w:t>
      </w:r>
      <w:r w:rsidRPr="00505AD9">
        <w:rPr>
          <w:rFonts w:eastAsia="Calibri"/>
          <w:b/>
          <w:bCs/>
          <w:rtl/>
        </w:rPr>
        <w:t>הרשויות המקומיות לפינוי אוכלוסייה ב</w:t>
      </w:r>
      <w:r w:rsidRPr="00505AD9">
        <w:rPr>
          <w:rFonts w:eastAsia="Calibri" w:hint="cs"/>
          <w:b/>
          <w:bCs/>
          <w:rtl/>
        </w:rPr>
        <w:t>ש</w:t>
      </w:r>
      <w:r w:rsidRPr="00505AD9">
        <w:rPr>
          <w:rFonts w:eastAsia="Calibri"/>
          <w:b/>
          <w:bCs/>
          <w:rtl/>
        </w:rPr>
        <w:t>עת חירום</w:t>
      </w:r>
      <w:r w:rsidRPr="00505AD9">
        <w:rPr>
          <w:rFonts w:eastAsia="Calibri" w:hint="cs"/>
          <w:b/>
          <w:bCs/>
          <w:rtl/>
        </w:rPr>
        <w:t>,</w:t>
      </w:r>
      <w:r w:rsidRPr="00505AD9">
        <w:rPr>
          <w:rFonts w:eastAsia="Calibri"/>
          <w:b/>
          <w:bCs/>
          <w:rtl/>
        </w:rPr>
        <w:t xml:space="preserve"> </w:t>
      </w:r>
      <w:r w:rsidRPr="00505AD9">
        <w:rPr>
          <w:rFonts w:eastAsia="Calibri" w:hint="cs"/>
          <w:b/>
          <w:bCs/>
          <w:rtl/>
        </w:rPr>
        <w:t xml:space="preserve">עליהן להכין </w:t>
      </w:r>
      <w:r w:rsidRPr="00505AD9">
        <w:rPr>
          <w:rFonts w:eastAsia="Calibri"/>
          <w:b/>
          <w:bCs/>
          <w:rtl/>
        </w:rPr>
        <w:t xml:space="preserve">נוהל </w:t>
      </w:r>
      <w:r w:rsidRPr="00505AD9">
        <w:rPr>
          <w:rFonts w:eastAsia="Calibri" w:hint="cs"/>
          <w:b/>
          <w:bCs/>
          <w:rtl/>
        </w:rPr>
        <w:t xml:space="preserve">שבו יפורט מכלול תהליך הפינוי, ובכלל זה הליך </w:t>
      </w:r>
      <w:r w:rsidRPr="00505AD9">
        <w:rPr>
          <w:rFonts w:eastAsia="Calibri"/>
          <w:b/>
          <w:bCs/>
          <w:rtl/>
        </w:rPr>
        <w:t>ביצוע הפינוי על</w:t>
      </w:r>
      <w:r w:rsidRPr="00505AD9">
        <w:rPr>
          <w:rFonts w:eastAsia="Calibri" w:hint="cs"/>
          <w:b/>
          <w:bCs/>
          <w:rtl/>
        </w:rPr>
        <w:t xml:space="preserve"> </w:t>
      </w:r>
      <w:r w:rsidRPr="00505AD9">
        <w:rPr>
          <w:rFonts w:eastAsia="Calibri"/>
          <w:b/>
          <w:bCs/>
          <w:rtl/>
        </w:rPr>
        <w:t>ידי הרשות המקומית</w:t>
      </w:r>
      <w:r w:rsidRPr="00505AD9">
        <w:rPr>
          <w:rFonts w:eastAsia="Calibri" w:hint="cs"/>
          <w:b/>
          <w:bCs/>
          <w:rtl/>
        </w:rPr>
        <w:t>, הגדרות התפקיד והאחריות של בעלי תפקידים והפעולות הנדרשות בעת הפינוי ובאתרי הקליטה.</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cs"/>
          <w:b/>
          <w:bCs/>
          <w:rtl/>
        </w:rPr>
        <w:t xml:space="preserve">על בסיס לקחי מלחמת חרבות ברזל, על רשויות מקומיות שהמענה שלהן לתרחישי הייחוס שנקבעו עבורן כולל פינוי בתחום הרשות בלבד, כדוגמת קריית שמונה נכון לערב מלחמת חרבות ברזל, להתאים את נוהלי הפינוי שלהן גם לפינוי אל מחוץ לתחום הרשות למקרה של התרחשות אירוע חירום בלתי צפוי שיחייב זאת. </w:t>
      </w:r>
    </w:p>
    <w:p w:rsidR="00505AD9" w:rsidRPr="00505AD9" w:rsidRDefault="00505AD9" w:rsidP="00505AD9">
      <w:pPr>
        <w:spacing w:line="269" w:lineRule="auto"/>
        <w:rPr>
          <w:rFonts w:eastAsia="Calibri"/>
          <w:rtl/>
        </w:rPr>
      </w:pPr>
    </w:p>
    <w:p w:rsidR="00505AD9" w:rsidRPr="00505AD9" w:rsidRDefault="00505AD9" w:rsidP="003A20B6">
      <w:pPr>
        <w:pStyle w:val="4"/>
        <w:rPr>
          <w:rFonts w:eastAsia="Times New Roman"/>
          <w:rtl/>
        </w:rPr>
      </w:pPr>
      <w:r w:rsidRPr="00505AD9">
        <w:rPr>
          <w:rFonts w:eastAsia="Times New Roman" w:hint="cs"/>
          <w:rtl/>
        </w:rPr>
        <w:t>היערכות כוח האדם לפינוי אוכלוסייה בשעת חירום</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על פי תיק האב, על הרשות המקומית להיערך בעת שגרה לארגון ולשיבוץ של עובדים שאינם משובצים, כתגבורת וכהשלמה למנגנוני החירום, ולקבוע איוש מלא של בעלי התפקידים הנדרשים לפעילות הרשות בשעת חירום, ובכלל זאת יתירות וחליפויות. עוד נקבע כי על הרשות לתכנן את כוח האדם, ארגונו וריתוקו להפעלת הרשות לביצוע תפקידיה בשעת חירום, באופן שהתמחותם המקצועית של עובדי הרשות תשמש הבסיס המקצועי להפעלתם במצבי חירום.</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בלוח להלן נתונים על נהלים ותוכניות שגיבשו הרשויות המקומיות שנבדקו להקצאת כוח האדם לניהול ולהפעלה של מערך פינוי התושבים.</w:t>
      </w:r>
    </w:p>
    <w:p w:rsidR="00505AD9" w:rsidRPr="00505AD9" w:rsidRDefault="00505AD9" w:rsidP="00505AD9">
      <w:pPr>
        <w:spacing w:line="269" w:lineRule="auto"/>
        <w:rPr>
          <w:rFonts w:eastAsia="Calibri"/>
          <w:rtl/>
        </w:rPr>
      </w:pPr>
    </w:p>
    <w:p w:rsidR="00CE4656" w:rsidRDefault="00CE4656">
      <w:pPr>
        <w:bidi w:val="0"/>
        <w:spacing w:after="200" w:line="276" w:lineRule="auto"/>
        <w:rPr>
          <w:rFonts w:eastAsia="Calibri"/>
          <w:rtl/>
        </w:rPr>
      </w:pPr>
      <w:r>
        <w:rPr>
          <w:rFonts w:eastAsia="Calibri"/>
          <w:rtl/>
        </w:rPr>
        <w:br w:type="page"/>
      </w:r>
    </w:p>
    <w:p w:rsidR="00505AD9" w:rsidRPr="00505AD9" w:rsidRDefault="00505AD9" w:rsidP="003A20B6">
      <w:pPr>
        <w:spacing w:line="360" w:lineRule="auto"/>
        <w:jc w:val="center"/>
        <w:rPr>
          <w:rFonts w:eastAsia="Calibri"/>
          <w:b/>
          <w:bCs/>
          <w:rtl/>
        </w:rPr>
      </w:pPr>
      <w:r w:rsidRPr="00505AD9">
        <w:rPr>
          <w:rFonts w:eastAsia="Calibri" w:hint="cs"/>
          <w:rtl/>
        </w:rPr>
        <w:lastRenderedPageBreak/>
        <w:t xml:space="preserve">לוח ג6: </w:t>
      </w:r>
      <w:r w:rsidRPr="00505AD9">
        <w:rPr>
          <w:rFonts w:eastAsia="Calibri" w:hint="cs"/>
          <w:b/>
          <w:bCs/>
          <w:rtl/>
        </w:rPr>
        <w:t>קיום נהלים ותוכניות לקביעת האחראים לניהול הליך הפינוי וביצוע ההכשרות</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1772"/>
        <w:gridCol w:w="2362"/>
        <w:gridCol w:w="2710"/>
      </w:tblGrid>
      <w:tr w:rsidR="00505AD9" w:rsidRPr="00505AD9" w:rsidTr="00505AD9">
        <w:trPr>
          <w:trHeight w:val="1926"/>
          <w:tblHeader/>
          <w:jc w:val="center"/>
        </w:trPr>
        <w:tc>
          <w:tcPr>
            <w:tcW w:w="1164" w:type="pct"/>
            <w:tcBorders>
              <w:bottom w:val="single" w:sz="12" w:space="0" w:color="auto"/>
            </w:tcBorders>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הרשות המקומית</w:t>
            </w:r>
          </w:p>
        </w:tc>
        <w:tc>
          <w:tcPr>
            <w:tcW w:w="993" w:type="pct"/>
            <w:tcBorders>
              <w:bottom w:val="single" w:sz="12" w:space="0" w:color="auto"/>
            </w:tcBorders>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 xml:space="preserve">האם הרשות קבעה בנהליה את הגורמים האחראים לניהול הליך </w:t>
            </w:r>
          </w:p>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הפינוי מטעמה?</w:t>
            </w:r>
          </w:p>
        </w:tc>
        <w:tc>
          <w:tcPr>
            <w:tcW w:w="1324" w:type="pct"/>
            <w:tcBorders>
              <w:bottom w:val="single" w:sz="12" w:space="0" w:color="auto"/>
            </w:tcBorders>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האם בתוכניות או בנהלים של הרשות הוגדרו הגורמים האחראים מטעמה לטיפול במפונים (בעת הפינוי ולמתן שירותים באתרי הקליטה)?</w:t>
            </w:r>
          </w:p>
        </w:tc>
        <w:tc>
          <w:tcPr>
            <w:tcW w:w="1519" w:type="pct"/>
            <w:tcBorders>
              <w:bottom w:val="single" w:sz="12" w:space="0" w:color="auto"/>
            </w:tcBorders>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האם הרשות המקומית קיימה הכשרות לכוח האדם המיועד לטפל בשעת חירום בהליך הפינוי ובמפונים?</w:t>
            </w:r>
          </w:p>
        </w:tc>
      </w:tr>
      <w:tr w:rsidR="00505AD9" w:rsidRPr="00505AD9" w:rsidTr="00505AD9">
        <w:trPr>
          <w:jc w:val="center"/>
        </w:trPr>
        <w:tc>
          <w:tcPr>
            <w:tcW w:w="1164" w:type="pct"/>
            <w:tcBorders>
              <w:top w:val="single" w:sz="12" w:space="0" w:color="auto"/>
              <w:left w:val="single" w:sz="12" w:space="0" w:color="auto"/>
              <w:bottom w:val="single" w:sz="12" w:space="0" w:color="auto"/>
              <w:right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עיריית</w:t>
            </w:r>
          </w:p>
          <w:p w:rsidR="00505AD9" w:rsidRPr="00505AD9" w:rsidRDefault="00505AD9" w:rsidP="00505AD9">
            <w:pPr>
              <w:spacing w:line="269" w:lineRule="auto"/>
              <w:jc w:val="left"/>
              <w:rPr>
                <w:rFonts w:eastAsia="Calibri"/>
                <w:bCs/>
                <w:sz w:val="22"/>
                <w:szCs w:val="22"/>
                <w:rtl/>
              </w:rPr>
            </w:pPr>
            <w:r w:rsidRPr="00505AD9">
              <w:rPr>
                <w:rFonts w:eastAsia="Calibri"/>
                <w:bCs/>
                <w:sz w:val="22"/>
                <w:szCs w:val="22"/>
                <w:rtl/>
              </w:rPr>
              <w:t>קריית שמונה</w:t>
            </w:r>
          </w:p>
        </w:tc>
        <w:tc>
          <w:tcPr>
            <w:tcW w:w="993"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לא - כיוון שלא נכללה בתוכניות לפינוי מחוץ לעיר</w:t>
            </w:r>
          </w:p>
        </w:tc>
        <w:tc>
          <w:tcPr>
            <w:tcW w:w="1324"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לא - כיוון שלא נכללה בתוכניות לפינוי מחוץ לעיר</w:t>
            </w:r>
          </w:p>
        </w:tc>
        <w:tc>
          <w:tcPr>
            <w:tcW w:w="1519"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לא - כיוון שלא נכללה בתוכניות לפינוי מחוץ לעיר</w:t>
            </w:r>
          </w:p>
        </w:tc>
      </w:tr>
      <w:tr w:rsidR="00505AD9" w:rsidRPr="00505AD9" w:rsidTr="00505AD9">
        <w:trPr>
          <w:jc w:val="center"/>
        </w:trPr>
        <w:tc>
          <w:tcPr>
            <w:tcW w:w="1164" w:type="pct"/>
            <w:tcBorders>
              <w:top w:val="single" w:sz="12" w:space="0" w:color="auto"/>
              <w:left w:val="single" w:sz="12" w:space="0" w:color="auto"/>
              <w:bottom w:val="single" w:sz="12" w:space="0" w:color="auto"/>
              <w:right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המועצה המקומית</w:t>
            </w:r>
          </w:p>
          <w:p w:rsidR="00505AD9" w:rsidRPr="00505AD9" w:rsidRDefault="00505AD9" w:rsidP="00505AD9">
            <w:pPr>
              <w:spacing w:line="269" w:lineRule="auto"/>
              <w:jc w:val="left"/>
              <w:rPr>
                <w:rFonts w:eastAsia="Calibri"/>
                <w:bCs/>
                <w:sz w:val="22"/>
                <w:szCs w:val="22"/>
                <w:rtl/>
              </w:rPr>
            </w:pPr>
            <w:r w:rsidRPr="00505AD9">
              <w:rPr>
                <w:rFonts w:eastAsia="Calibri"/>
                <w:bCs/>
                <w:sz w:val="22"/>
                <w:szCs w:val="22"/>
                <w:rtl/>
              </w:rPr>
              <w:t>מטולה</w:t>
            </w:r>
          </w:p>
        </w:tc>
        <w:tc>
          <w:tcPr>
            <w:tcW w:w="993"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לא התקבל מידע מהמועצה בנושא</w:t>
            </w:r>
          </w:p>
        </w:tc>
        <w:tc>
          <w:tcPr>
            <w:tcW w:w="1324"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לא התקבל מידע מהמועצה בנושא</w:t>
            </w:r>
          </w:p>
        </w:tc>
        <w:tc>
          <w:tcPr>
            <w:tcW w:w="1519"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שלושה</w:t>
            </w:r>
            <w:r w:rsidRPr="00505AD9">
              <w:rPr>
                <w:rFonts w:eastAsia="Calibri"/>
                <w:sz w:val="22"/>
                <w:szCs w:val="22"/>
                <w:rtl/>
              </w:rPr>
              <w:t xml:space="preserve"> מפגשי הכשרה של צוות פינוי</w:t>
            </w:r>
            <w:r w:rsidRPr="00505AD9">
              <w:rPr>
                <w:rFonts w:eastAsia="Calibri" w:hint="cs"/>
                <w:sz w:val="22"/>
                <w:szCs w:val="22"/>
                <w:rtl/>
              </w:rPr>
              <w:t xml:space="preserve"> במהלך 2022</w:t>
            </w:r>
          </w:p>
        </w:tc>
      </w:tr>
      <w:tr w:rsidR="00505AD9" w:rsidRPr="00505AD9" w:rsidTr="00505AD9">
        <w:trPr>
          <w:jc w:val="center"/>
        </w:trPr>
        <w:tc>
          <w:tcPr>
            <w:tcW w:w="1164" w:type="pct"/>
            <w:tcBorders>
              <w:top w:val="single" w:sz="12" w:space="0" w:color="auto"/>
              <w:left w:val="single" w:sz="12" w:space="0" w:color="auto"/>
              <w:bottom w:val="single" w:sz="12" w:space="0" w:color="auto"/>
              <w:right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המועצה המקומית</w:t>
            </w:r>
          </w:p>
          <w:p w:rsidR="00505AD9" w:rsidRPr="00505AD9" w:rsidRDefault="00505AD9" w:rsidP="00505AD9">
            <w:pPr>
              <w:spacing w:line="269" w:lineRule="auto"/>
              <w:jc w:val="left"/>
              <w:rPr>
                <w:rFonts w:eastAsia="Calibri"/>
                <w:bCs/>
                <w:sz w:val="22"/>
                <w:szCs w:val="22"/>
                <w:rtl/>
              </w:rPr>
            </w:pPr>
            <w:r w:rsidRPr="00505AD9">
              <w:rPr>
                <w:rFonts w:eastAsia="Calibri"/>
                <w:bCs/>
                <w:sz w:val="22"/>
                <w:szCs w:val="22"/>
                <w:rtl/>
              </w:rPr>
              <w:t>שלומי</w:t>
            </w:r>
          </w:p>
        </w:tc>
        <w:tc>
          <w:tcPr>
            <w:tcW w:w="993"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324"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 xml:space="preserve">כן </w:t>
            </w:r>
            <w:r w:rsidRPr="00505AD9">
              <w:rPr>
                <w:rFonts w:eastAsia="Calibri" w:hint="cs"/>
                <w:sz w:val="22"/>
                <w:szCs w:val="22"/>
                <w:rtl/>
              </w:rPr>
              <w:t xml:space="preserve">- </w:t>
            </w:r>
            <w:r w:rsidRPr="00505AD9">
              <w:rPr>
                <w:rFonts w:eastAsia="Calibri"/>
                <w:sz w:val="22"/>
                <w:szCs w:val="22"/>
                <w:rtl/>
              </w:rPr>
              <w:t>המרכז הקהילתי</w:t>
            </w:r>
          </w:p>
          <w:p w:rsidR="00505AD9" w:rsidRPr="00505AD9" w:rsidRDefault="00505AD9" w:rsidP="00505AD9">
            <w:pPr>
              <w:spacing w:line="269" w:lineRule="auto"/>
              <w:jc w:val="left"/>
              <w:rPr>
                <w:rFonts w:eastAsia="Calibri"/>
                <w:sz w:val="22"/>
                <w:szCs w:val="22"/>
                <w:rtl/>
              </w:rPr>
            </w:pPr>
          </w:p>
        </w:tc>
        <w:tc>
          <w:tcPr>
            <w:tcW w:w="1519"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כן</w:t>
            </w:r>
            <w:r w:rsidRPr="00505AD9">
              <w:rPr>
                <w:rFonts w:eastAsia="Calibri" w:hint="cs"/>
                <w:sz w:val="22"/>
                <w:szCs w:val="22"/>
                <w:rtl/>
              </w:rPr>
              <w:t xml:space="preserve"> - </w:t>
            </w:r>
            <w:r w:rsidRPr="00505AD9">
              <w:rPr>
                <w:rFonts w:eastAsia="Calibri"/>
                <w:sz w:val="22"/>
                <w:szCs w:val="22"/>
                <w:rtl/>
              </w:rPr>
              <w:t>כמו כן</w:t>
            </w:r>
            <w:r w:rsidRPr="00505AD9">
              <w:rPr>
                <w:rFonts w:eastAsia="Calibri" w:hint="cs"/>
                <w:sz w:val="22"/>
                <w:szCs w:val="22"/>
                <w:rtl/>
              </w:rPr>
              <w:t>,</w:t>
            </w:r>
            <w:r w:rsidRPr="00505AD9">
              <w:rPr>
                <w:rFonts w:eastAsia="Calibri"/>
                <w:sz w:val="22"/>
                <w:szCs w:val="22"/>
                <w:rtl/>
              </w:rPr>
              <w:t xml:space="preserve"> תורגלו</w:t>
            </w:r>
            <w:r w:rsidRPr="00505AD9">
              <w:rPr>
                <w:rFonts w:eastAsia="Calibri" w:hint="cs"/>
                <w:sz w:val="22"/>
                <w:szCs w:val="22"/>
                <w:rtl/>
              </w:rPr>
              <w:t xml:space="preserve"> </w:t>
            </w:r>
            <w:r w:rsidRPr="00505AD9">
              <w:rPr>
                <w:rFonts w:eastAsia="Calibri"/>
                <w:sz w:val="22"/>
                <w:szCs w:val="22"/>
                <w:rtl/>
              </w:rPr>
              <w:t>עובדים זוטרים</w:t>
            </w:r>
            <w:r w:rsidRPr="00505AD9">
              <w:rPr>
                <w:rFonts w:eastAsia="Calibri" w:hint="cs"/>
                <w:sz w:val="22"/>
                <w:szCs w:val="22"/>
                <w:rtl/>
              </w:rPr>
              <w:t xml:space="preserve"> </w:t>
            </w:r>
            <w:r w:rsidRPr="00505AD9">
              <w:rPr>
                <w:rFonts w:eastAsia="Calibri"/>
                <w:sz w:val="22"/>
                <w:szCs w:val="22"/>
                <w:rtl/>
              </w:rPr>
              <w:t>בתפקיד</w:t>
            </w:r>
            <w:r w:rsidRPr="00505AD9">
              <w:rPr>
                <w:rFonts w:eastAsia="Calibri" w:hint="cs"/>
                <w:sz w:val="22"/>
                <w:szCs w:val="22"/>
                <w:rtl/>
              </w:rPr>
              <w:t>יה</w:t>
            </w:r>
            <w:r w:rsidRPr="00505AD9">
              <w:rPr>
                <w:rFonts w:eastAsia="Calibri"/>
                <w:sz w:val="22"/>
                <w:szCs w:val="22"/>
                <w:rtl/>
              </w:rPr>
              <w:t>ם</w:t>
            </w:r>
          </w:p>
        </w:tc>
      </w:tr>
      <w:tr w:rsidR="00505AD9" w:rsidRPr="00505AD9" w:rsidTr="00505AD9">
        <w:trPr>
          <w:jc w:val="center"/>
        </w:trPr>
        <w:tc>
          <w:tcPr>
            <w:tcW w:w="1164" w:type="pct"/>
            <w:tcBorders>
              <w:top w:val="single" w:sz="12" w:space="0" w:color="auto"/>
              <w:left w:val="single" w:sz="12" w:space="0" w:color="auto"/>
              <w:bottom w:val="single" w:sz="12" w:space="0" w:color="auto"/>
              <w:right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 xml:space="preserve">המועצה האזורית </w:t>
            </w:r>
          </w:p>
          <w:p w:rsidR="00505AD9" w:rsidRPr="00505AD9" w:rsidRDefault="00505AD9" w:rsidP="00505AD9">
            <w:pPr>
              <w:spacing w:line="269" w:lineRule="auto"/>
              <w:jc w:val="left"/>
              <w:rPr>
                <w:rFonts w:eastAsia="Calibri"/>
                <w:bCs/>
                <w:sz w:val="22"/>
                <w:szCs w:val="22"/>
                <w:rtl/>
              </w:rPr>
            </w:pPr>
            <w:r w:rsidRPr="00505AD9">
              <w:rPr>
                <w:rFonts w:eastAsia="Calibri"/>
                <w:bCs/>
                <w:sz w:val="22"/>
                <w:szCs w:val="22"/>
                <w:rtl/>
              </w:rPr>
              <w:t>הגליל העליון</w:t>
            </w:r>
          </w:p>
        </w:tc>
        <w:tc>
          <w:tcPr>
            <w:tcW w:w="993"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324"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בכל קיבוץ צוות חירום וגורמי מועצה</w:t>
            </w:r>
          </w:p>
        </w:tc>
        <w:tc>
          <w:tcPr>
            <w:tcW w:w="1519"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הכשרות במכללה לאיתנות (ה</w:t>
            </w:r>
            <w:r w:rsidRPr="00505AD9">
              <w:rPr>
                <w:rFonts w:eastAsia="Calibri"/>
                <w:sz w:val="22"/>
                <w:szCs w:val="22"/>
                <w:rtl/>
              </w:rPr>
              <w:t>מנכ"ל</w:t>
            </w:r>
            <w:r w:rsidRPr="00505AD9">
              <w:rPr>
                <w:rFonts w:eastAsia="Calibri" w:hint="cs"/>
                <w:sz w:val="22"/>
                <w:szCs w:val="22"/>
                <w:rtl/>
              </w:rPr>
              <w:t>,</w:t>
            </w:r>
            <w:r w:rsidRPr="00505AD9">
              <w:rPr>
                <w:rFonts w:eastAsia="Calibri"/>
                <w:sz w:val="22"/>
                <w:szCs w:val="22"/>
                <w:rtl/>
              </w:rPr>
              <w:t xml:space="preserve"> </w:t>
            </w:r>
            <w:r w:rsidRPr="00505AD9">
              <w:rPr>
                <w:rFonts w:eastAsia="Calibri" w:hint="cs"/>
                <w:sz w:val="22"/>
                <w:szCs w:val="22"/>
                <w:rtl/>
              </w:rPr>
              <w:t>ה</w:t>
            </w:r>
            <w:r w:rsidRPr="00505AD9">
              <w:rPr>
                <w:rFonts w:eastAsia="Calibri"/>
                <w:sz w:val="22"/>
                <w:szCs w:val="22"/>
                <w:rtl/>
              </w:rPr>
              <w:t>קב"ט</w:t>
            </w:r>
            <w:r w:rsidRPr="00505AD9">
              <w:rPr>
                <w:rFonts w:eastAsia="Calibri" w:hint="cs"/>
                <w:sz w:val="22"/>
                <w:szCs w:val="22"/>
                <w:rtl/>
              </w:rPr>
              <w:t xml:space="preserve">, </w:t>
            </w:r>
            <w:r w:rsidRPr="00505AD9">
              <w:rPr>
                <w:rFonts w:eastAsia="Calibri"/>
                <w:sz w:val="22"/>
                <w:szCs w:val="22"/>
                <w:rtl/>
              </w:rPr>
              <w:t>מנהל מכלול חינוך</w:t>
            </w:r>
            <w:r w:rsidRPr="00505AD9">
              <w:rPr>
                <w:rFonts w:eastAsia="Calibri" w:hint="cs"/>
                <w:sz w:val="22"/>
                <w:szCs w:val="22"/>
                <w:rtl/>
              </w:rPr>
              <w:t xml:space="preserve">, </w:t>
            </w:r>
            <w:r w:rsidRPr="00505AD9">
              <w:rPr>
                <w:rFonts w:eastAsia="Calibri"/>
                <w:sz w:val="22"/>
                <w:szCs w:val="22"/>
                <w:rtl/>
              </w:rPr>
              <w:t>מנהל מכלול טיפול</w:t>
            </w:r>
            <w:r w:rsidRPr="00505AD9">
              <w:rPr>
                <w:rFonts w:eastAsia="Calibri" w:hint="cs"/>
                <w:sz w:val="22"/>
                <w:szCs w:val="22"/>
                <w:rtl/>
              </w:rPr>
              <w:t xml:space="preserve"> </w:t>
            </w:r>
            <w:r w:rsidRPr="00505AD9">
              <w:rPr>
                <w:rFonts w:eastAsia="Calibri"/>
                <w:sz w:val="22"/>
                <w:szCs w:val="22"/>
                <w:rtl/>
              </w:rPr>
              <w:t>באוכלוסייה</w:t>
            </w:r>
            <w:r w:rsidRPr="00505AD9">
              <w:rPr>
                <w:rFonts w:eastAsia="Calibri" w:hint="cs"/>
                <w:sz w:val="22"/>
                <w:szCs w:val="22"/>
                <w:rtl/>
              </w:rPr>
              <w:t>)</w:t>
            </w:r>
          </w:p>
        </w:tc>
      </w:tr>
      <w:tr w:rsidR="00505AD9" w:rsidRPr="00505AD9" w:rsidTr="00505AD9">
        <w:trPr>
          <w:jc w:val="center"/>
        </w:trPr>
        <w:tc>
          <w:tcPr>
            <w:tcW w:w="1164" w:type="pct"/>
            <w:tcBorders>
              <w:top w:val="single" w:sz="12" w:space="0" w:color="auto"/>
              <w:left w:val="single" w:sz="12" w:space="0" w:color="auto"/>
              <w:bottom w:val="single" w:sz="12" w:space="0" w:color="auto"/>
              <w:right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המועצה האזורית</w:t>
            </w:r>
          </w:p>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 xml:space="preserve"> </w:t>
            </w:r>
            <w:r w:rsidRPr="00505AD9">
              <w:rPr>
                <w:rFonts w:eastAsia="Calibri"/>
                <w:bCs/>
                <w:sz w:val="22"/>
                <w:szCs w:val="22"/>
                <w:rtl/>
              </w:rPr>
              <w:t xml:space="preserve">מבואות </w:t>
            </w:r>
            <w:r w:rsidRPr="00505AD9">
              <w:rPr>
                <w:rFonts w:eastAsia="Calibri" w:hint="cs"/>
                <w:bCs/>
                <w:sz w:val="22"/>
                <w:szCs w:val="22"/>
                <w:rtl/>
              </w:rPr>
              <w:t>ה</w:t>
            </w:r>
            <w:r w:rsidRPr="00505AD9">
              <w:rPr>
                <w:rFonts w:eastAsia="Calibri"/>
                <w:bCs/>
                <w:sz w:val="22"/>
                <w:szCs w:val="22"/>
                <w:rtl/>
              </w:rPr>
              <w:t>חרמון</w:t>
            </w:r>
          </w:p>
        </w:tc>
        <w:tc>
          <w:tcPr>
            <w:tcW w:w="993" w:type="pct"/>
            <w:tcBorders>
              <w:top w:val="single" w:sz="12" w:space="0" w:color="auto"/>
              <w:left w:val="single" w:sz="12" w:space="0" w:color="auto"/>
              <w:bottom w:val="single" w:sz="12" w:space="0" w:color="auto"/>
              <w:right w:val="single" w:sz="12" w:space="0" w:color="auto"/>
            </w:tcBorders>
            <w:shd w:val="clear" w:color="auto" w:fill="auto"/>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רשימות שמיות של עובדים</w:t>
            </w:r>
          </w:p>
        </w:tc>
        <w:tc>
          <w:tcPr>
            <w:tcW w:w="1324"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בכל יישוב צוות החירום היישובי (צח"י) וכן גורמי מועצה</w:t>
            </w:r>
          </w:p>
        </w:tc>
        <w:tc>
          <w:tcPr>
            <w:tcW w:w="1519"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בכל יישוב צוות החירום ומכלול האוכלוסייה במועצה</w:t>
            </w:r>
          </w:p>
        </w:tc>
      </w:tr>
      <w:tr w:rsidR="00505AD9" w:rsidRPr="00505AD9" w:rsidTr="00505AD9">
        <w:trPr>
          <w:jc w:val="center"/>
        </w:trPr>
        <w:tc>
          <w:tcPr>
            <w:tcW w:w="1164" w:type="pct"/>
            <w:tcBorders>
              <w:top w:val="single" w:sz="12" w:space="0" w:color="auto"/>
              <w:left w:val="single" w:sz="12" w:space="0" w:color="auto"/>
              <w:bottom w:val="single" w:sz="12" w:space="0" w:color="auto"/>
              <w:right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המועצה האזורית</w:t>
            </w:r>
          </w:p>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 xml:space="preserve"> </w:t>
            </w:r>
            <w:r w:rsidRPr="00505AD9">
              <w:rPr>
                <w:rFonts w:eastAsia="Calibri"/>
                <w:bCs/>
                <w:sz w:val="22"/>
                <w:szCs w:val="22"/>
                <w:rtl/>
              </w:rPr>
              <w:t>מטה אשר</w:t>
            </w:r>
          </w:p>
        </w:tc>
        <w:tc>
          <w:tcPr>
            <w:tcW w:w="993"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324"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519"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ראש הרשות, המנכ"ל, מרכז ועדת מל"ח, מנהלת מכלול אוכלוסייה וחינוך, מנהל מכלול הנדסה ועוד</w:t>
            </w:r>
          </w:p>
        </w:tc>
      </w:tr>
      <w:tr w:rsidR="00505AD9" w:rsidRPr="00505AD9" w:rsidTr="00505AD9">
        <w:trPr>
          <w:jc w:val="center"/>
        </w:trPr>
        <w:tc>
          <w:tcPr>
            <w:tcW w:w="1164" w:type="pct"/>
            <w:tcBorders>
              <w:top w:val="single" w:sz="12" w:space="0" w:color="auto"/>
              <w:left w:val="single" w:sz="12" w:space="0" w:color="auto"/>
              <w:bottom w:val="single" w:sz="12" w:space="0" w:color="auto"/>
              <w:right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 xml:space="preserve">המועצה האזורית </w:t>
            </w:r>
          </w:p>
          <w:p w:rsidR="00505AD9" w:rsidRPr="00505AD9" w:rsidRDefault="00505AD9" w:rsidP="00505AD9">
            <w:pPr>
              <w:spacing w:line="269" w:lineRule="auto"/>
              <w:jc w:val="left"/>
              <w:rPr>
                <w:rFonts w:eastAsia="Calibri"/>
                <w:bCs/>
                <w:sz w:val="22"/>
                <w:szCs w:val="22"/>
                <w:rtl/>
              </w:rPr>
            </w:pPr>
            <w:r w:rsidRPr="00505AD9">
              <w:rPr>
                <w:rFonts w:eastAsia="Calibri"/>
                <w:bCs/>
                <w:sz w:val="22"/>
                <w:szCs w:val="22"/>
                <w:rtl/>
              </w:rPr>
              <w:t>מעלה יוסף</w:t>
            </w:r>
          </w:p>
        </w:tc>
        <w:tc>
          <w:tcPr>
            <w:tcW w:w="993"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p>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p w:rsidR="00505AD9" w:rsidRPr="00505AD9" w:rsidRDefault="00505AD9" w:rsidP="00505AD9">
            <w:pPr>
              <w:spacing w:line="269" w:lineRule="auto"/>
              <w:jc w:val="left"/>
              <w:rPr>
                <w:rFonts w:eastAsia="Calibri"/>
                <w:sz w:val="22"/>
                <w:szCs w:val="22"/>
                <w:rtl/>
              </w:rPr>
            </w:pPr>
          </w:p>
          <w:p w:rsidR="00505AD9" w:rsidRPr="00505AD9" w:rsidRDefault="00505AD9" w:rsidP="00505AD9">
            <w:pPr>
              <w:spacing w:line="269" w:lineRule="auto"/>
              <w:jc w:val="left"/>
              <w:rPr>
                <w:rFonts w:eastAsia="Calibri"/>
                <w:sz w:val="22"/>
                <w:szCs w:val="22"/>
                <w:rtl/>
              </w:rPr>
            </w:pPr>
          </w:p>
        </w:tc>
        <w:tc>
          <w:tcPr>
            <w:tcW w:w="1324"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בכל יישוב צוות החירום היישובי (צח"י)</w:t>
            </w:r>
          </w:p>
        </w:tc>
        <w:tc>
          <w:tcPr>
            <w:tcW w:w="1519"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 xml:space="preserve">כן - </w:t>
            </w:r>
            <w:r w:rsidRPr="00505AD9">
              <w:rPr>
                <w:rFonts w:eastAsia="Calibri"/>
                <w:sz w:val="22"/>
                <w:szCs w:val="22"/>
                <w:rtl/>
              </w:rPr>
              <w:t>מנהלת מחלקת הרווחה</w:t>
            </w:r>
          </w:p>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עברה</w:t>
            </w:r>
            <w:r w:rsidRPr="00505AD9">
              <w:rPr>
                <w:rFonts w:eastAsia="Calibri"/>
                <w:sz w:val="22"/>
                <w:szCs w:val="22"/>
                <w:rtl/>
              </w:rPr>
              <w:t xml:space="preserve"> השתלמות מנהלי מכלול אוכלוסייה של</w:t>
            </w:r>
            <w:r w:rsidRPr="00505AD9">
              <w:rPr>
                <w:rFonts w:eastAsia="Calibri" w:hint="cs"/>
                <w:sz w:val="22"/>
                <w:szCs w:val="22"/>
                <w:rtl/>
              </w:rPr>
              <w:t xml:space="preserve"> </w:t>
            </w:r>
            <w:r w:rsidRPr="00505AD9">
              <w:rPr>
                <w:rFonts w:eastAsia="Calibri"/>
                <w:sz w:val="22"/>
                <w:szCs w:val="22"/>
                <w:rtl/>
              </w:rPr>
              <w:t>פקע"ר</w:t>
            </w:r>
            <w:r w:rsidRPr="00505AD9">
              <w:rPr>
                <w:rFonts w:eastAsia="Calibri" w:hint="cs"/>
                <w:sz w:val="22"/>
                <w:szCs w:val="22"/>
                <w:rtl/>
              </w:rPr>
              <w:t>;</w:t>
            </w:r>
            <w:r w:rsidRPr="00505AD9">
              <w:rPr>
                <w:rFonts w:eastAsia="Calibri"/>
                <w:sz w:val="22"/>
                <w:szCs w:val="22"/>
                <w:rtl/>
              </w:rPr>
              <w:t xml:space="preserve"> יתר העובדים עברו הכשרות מקומיות במחלקה</w:t>
            </w:r>
            <w:r w:rsidRPr="00505AD9">
              <w:rPr>
                <w:rFonts w:eastAsia="Calibri" w:hint="cs"/>
                <w:sz w:val="22"/>
                <w:szCs w:val="22"/>
                <w:rtl/>
              </w:rPr>
              <w:t xml:space="preserve"> או </w:t>
            </w:r>
            <w:r w:rsidRPr="00505AD9">
              <w:rPr>
                <w:rFonts w:eastAsia="Calibri"/>
                <w:sz w:val="22"/>
                <w:szCs w:val="22"/>
                <w:rtl/>
              </w:rPr>
              <w:t>במועצה</w:t>
            </w:r>
          </w:p>
        </w:tc>
      </w:tr>
      <w:tr w:rsidR="00505AD9" w:rsidRPr="00505AD9" w:rsidTr="00505AD9">
        <w:trPr>
          <w:jc w:val="center"/>
        </w:trPr>
        <w:tc>
          <w:tcPr>
            <w:tcW w:w="1164" w:type="pct"/>
            <w:tcBorders>
              <w:top w:val="single" w:sz="12" w:space="0" w:color="auto"/>
              <w:left w:val="single" w:sz="12" w:space="0" w:color="auto"/>
              <w:bottom w:val="single" w:sz="12" w:space="0" w:color="auto"/>
              <w:right w:val="single" w:sz="12" w:space="0" w:color="auto"/>
            </w:tcBorders>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המועצה האזורית</w:t>
            </w:r>
          </w:p>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 xml:space="preserve"> </w:t>
            </w:r>
            <w:r w:rsidRPr="00505AD9">
              <w:rPr>
                <w:rFonts w:eastAsia="Calibri"/>
                <w:bCs/>
                <w:sz w:val="22"/>
                <w:szCs w:val="22"/>
                <w:rtl/>
              </w:rPr>
              <w:t>מרום הגליל</w:t>
            </w:r>
          </w:p>
        </w:tc>
        <w:tc>
          <w:tcPr>
            <w:tcW w:w="993"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hint="cs"/>
                <w:sz w:val="22"/>
                <w:szCs w:val="22"/>
                <w:rtl/>
              </w:rPr>
              <w:t>כן</w:t>
            </w:r>
          </w:p>
          <w:p w:rsidR="00505AD9" w:rsidRPr="00505AD9" w:rsidRDefault="00505AD9" w:rsidP="00505AD9">
            <w:pPr>
              <w:spacing w:line="269" w:lineRule="auto"/>
              <w:jc w:val="left"/>
              <w:rPr>
                <w:rFonts w:eastAsia="Calibri"/>
                <w:sz w:val="22"/>
                <w:szCs w:val="22"/>
                <w:rtl/>
              </w:rPr>
            </w:pPr>
          </w:p>
        </w:tc>
        <w:tc>
          <w:tcPr>
            <w:tcW w:w="1324"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ascii="David" w:eastAsia="Calibri" w:hAnsi="David" w:hint="cs"/>
                <w:sz w:val="22"/>
                <w:szCs w:val="22"/>
                <w:rtl/>
              </w:rPr>
              <w:t>כן - המכלולים הרלוונטיים הם מכלול אוכלוסייה (תא פס"ח), ואם הפינוי הוא למרכז קליטה ביישובי המועצה, הוא יהיה באחריות מכלול חינוך ומכלול טיפול באוכלוסייה</w:t>
            </w:r>
          </w:p>
        </w:tc>
        <w:tc>
          <w:tcPr>
            <w:tcW w:w="1519" w:type="pct"/>
            <w:tcBorders>
              <w:top w:val="single" w:sz="12" w:space="0" w:color="auto"/>
              <w:left w:val="single" w:sz="12" w:space="0" w:color="auto"/>
              <w:bottom w:val="single" w:sz="12" w:space="0" w:color="auto"/>
              <w:right w:val="single" w:sz="12" w:space="0" w:color="auto"/>
            </w:tcBorders>
            <w:vAlign w:val="center"/>
          </w:tcPr>
          <w:p w:rsidR="00505AD9" w:rsidRPr="00505AD9" w:rsidRDefault="00505AD9" w:rsidP="00505AD9">
            <w:pPr>
              <w:spacing w:line="269" w:lineRule="auto"/>
              <w:jc w:val="left"/>
              <w:rPr>
                <w:rFonts w:eastAsia="Calibri"/>
                <w:sz w:val="22"/>
                <w:szCs w:val="22"/>
                <w:rtl/>
              </w:rPr>
            </w:pPr>
            <w:r w:rsidRPr="00505AD9">
              <w:rPr>
                <w:rFonts w:ascii="David" w:eastAsia="Calibri" w:hAnsi="David" w:hint="cs"/>
                <w:sz w:val="22"/>
                <w:szCs w:val="22"/>
                <w:rtl/>
              </w:rPr>
              <w:t>כן - בוצעו הכשרות במתקני הקליטה של הרשות המקומית</w:t>
            </w:r>
          </w:p>
        </w:tc>
      </w:tr>
    </w:tbl>
    <w:p w:rsidR="00505AD9" w:rsidRPr="00505AD9" w:rsidRDefault="00505AD9" w:rsidP="00CE4656">
      <w:pPr>
        <w:spacing w:before="120" w:line="269" w:lineRule="auto"/>
        <w:rPr>
          <w:rFonts w:eastAsia="Calibri"/>
          <w:szCs w:val="20"/>
          <w:rtl/>
        </w:rPr>
      </w:pPr>
      <w:r w:rsidRPr="00505AD9">
        <w:rPr>
          <w:rFonts w:eastAsia="Calibri" w:hint="cs"/>
          <w:szCs w:val="20"/>
          <w:rtl/>
        </w:rPr>
        <w:t>על פי נתוני הרשויות המקומית, בעיבוד משרד מבקר המדינה.</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bookmarkStart w:id="19" w:name="_Hlk220405069"/>
      <w:r w:rsidRPr="00505AD9">
        <w:rPr>
          <w:rFonts w:eastAsia="Calibri" w:hint="cs"/>
          <w:b/>
          <w:bCs/>
          <w:rtl/>
        </w:rPr>
        <w:t>מהאמור עולה שהמועצות המקומיות מטולה ושלומי והמועצות האזוריות הגליל העליון, מבואות החרמון, מטה אשר, מעלה יוסף ומרום הגליל הגדירו בנהלים את הגורמים האחראים לטיפול בהליך הפינוי מטעם הרשות המקומית ואת האחראים מטעמן על הטיפול במפונים וקיימו הכשרות. עם זאת, ההכשרות לא היו במתכונת אחידה ולא כללו בהכרח את כל בעלי התפקידים בהליך הפינוי. נמצא כי עיריית קריית שמונה לא נכללה בתוכנית "מרחק בטוח", ועל כן לא קבעה את הגורמים האחראים לניהול הפינוי מטעמה, וממילא לא קיימה הכשרות לכך</w:t>
      </w:r>
      <w:bookmarkEnd w:id="19"/>
      <w:r w:rsidRPr="00505AD9">
        <w:rPr>
          <w:rFonts w:eastAsia="Calibri" w:hint="cs"/>
          <w:b/>
          <w:bCs/>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bookmarkStart w:id="20" w:name="_Hlk173920448"/>
      <w:r w:rsidRPr="00505AD9">
        <w:rPr>
          <w:rFonts w:eastAsia="Calibri" w:hint="cs"/>
          <w:b/>
          <w:bCs/>
          <w:rtl/>
        </w:rPr>
        <w:t xml:space="preserve">לצורך פינוי יעיל ומלא בשעת חירום, על הרשויות המקומיות לקבוע מראש את הגורמים האחראים </w:t>
      </w:r>
      <w:r w:rsidRPr="00505AD9">
        <w:rPr>
          <w:rFonts w:eastAsia="Calibri" w:hint="eastAsia"/>
          <w:b/>
          <w:bCs/>
          <w:rtl/>
        </w:rPr>
        <w:t>לפינוי</w:t>
      </w:r>
      <w:r w:rsidRPr="00505AD9">
        <w:rPr>
          <w:rFonts w:eastAsia="Calibri"/>
          <w:b/>
          <w:bCs/>
          <w:rtl/>
        </w:rPr>
        <w:t xml:space="preserve"> </w:t>
      </w:r>
      <w:r w:rsidRPr="00505AD9">
        <w:rPr>
          <w:rFonts w:eastAsia="Calibri" w:hint="cs"/>
          <w:b/>
          <w:bCs/>
          <w:rtl/>
        </w:rPr>
        <w:t>ולליווי של התושבים לא</w:t>
      </w:r>
      <w:r w:rsidRPr="00505AD9">
        <w:rPr>
          <w:rFonts w:eastAsia="Calibri"/>
          <w:b/>
          <w:bCs/>
          <w:rtl/>
        </w:rPr>
        <w:t>תרי</w:t>
      </w:r>
      <w:r w:rsidRPr="00505AD9">
        <w:rPr>
          <w:rFonts w:eastAsia="Calibri" w:hint="cs"/>
          <w:b/>
          <w:bCs/>
          <w:rtl/>
        </w:rPr>
        <w:t xml:space="preserve">ם שאליהם ולהכשיר את כוח האדם הייעודי לצורך טיפול בהליך הפינוי ובמפונים. </w:t>
      </w:r>
      <w:bookmarkStart w:id="21" w:name="_Hlk220341130"/>
      <w:r w:rsidRPr="00505AD9">
        <w:rPr>
          <w:rFonts w:eastAsia="Calibri" w:hint="cs"/>
          <w:b/>
          <w:bCs/>
          <w:rtl/>
        </w:rPr>
        <w:t>על משרד הפנים ופקע"ר לסייע לרשויות המקומיות ולוודא כי עומד לרשותן</w:t>
      </w:r>
      <w:r w:rsidRPr="00505AD9">
        <w:rPr>
          <w:rFonts w:eastAsia="Calibri"/>
          <w:b/>
          <w:bCs/>
          <w:rtl/>
        </w:rPr>
        <w:t xml:space="preserve"> </w:t>
      </w:r>
      <w:r w:rsidRPr="00505AD9">
        <w:rPr>
          <w:rFonts w:eastAsia="Calibri" w:hint="eastAsia"/>
          <w:b/>
          <w:bCs/>
          <w:rtl/>
        </w:rPr>
        <w:t>מערך</w:t>
      </w:r>
      <w:r w:rsidRPr="00505AD9">
        <w:rPr>
          <w:rFonts w:eastAsia="Calibri"/>
          <w:b/>
          <w:bCs/>
          <w:rtl/>
        </w:rPr>
        <w:t xml:space="preserve"> </w:t>
      </w:r>
      <w:r w:rsidRPr="00505AD9">
        <w:rPr>
          <w:rFonts w:eastAsia="Calibri" w:hint="cs"/>
          <w:b/>
          <w:bCs/>
          <w:rtl/>
        </w:rPr>
        <w:t xml:space="preserve">כוח אדם מותאם למשימת הפינוי לצד מערך </w:t>
      </w:r>
      <w:r w:rsidRPr="00505AD9">
        <w:rPr>
          <w:rFonts w:eastAsia="Calibri" w:hint="eastAsia"/>
          <w:b/>
          <w:bCs/>
          <w:rtl/>
        </w:rPr>
        <w:t>הכשרה</w:t>
      </w:r>
      <w:r w:rsidRPr="00505AD9">
        <w:rPr>
          <w:rFonts w:eastAsia="Calibri"/>
          <w:b/>
          <w:bCs/>
          <w:rtl/>
        </w:rPr>
        <w:t xml:space="preserve"> </w:t>
      </w:r>
      <w:r w:rsidRPr="00505AD9">
        <w:rPr>
          <w:rFonts w:eastAsia="Calibri" w:hint="eastAsia"/>
          <w:b/>
          <w:bCs/>
          <w:rtl/>
        </w:rPr>
        <w:t>ותרגול</w:t>
      </w:r>
      <w:r w:rsidRPr="00505AD9">
        <w:rPr>
          <w:rFonts w:eastAsia="Calibri" w:hint="cs"/>
          <w:b/>
          <w:bCs/>
          <w:rtl/>
        </w:rPr>
        <w:t xml:space="preserve"> של כוח האדם כדי להבטיח עמידתו במשימה. בתוך כך מומלץ כי </w:t>
      </w:r>
      <w:r w:rsidRPr="00505AD9">
        <w:rPr>
          <w:rFonts w:eastAsia="Calibri" w:hint="eastAsia"/>
          <w:b/>
          <w:bCs/>
          <w:rtl/>
        </w:rPr>
        <w:t>פקע</w:t>
      </w:r>
      <w:r w:rsidRPr="00505AD9">
        <w:rPr>
          <w:rFonts w:eastAsia="Calibri"/>
          <w:b/>
          <w:bCs/>
          <w:rtl/>
        </w:rPr>
        <w:t xml:space="preserve">"ר </w:t>
      </w:r>
      <w:r w:rsidRPr="00505AD9">
        <w:rPr>
          <w:rFonts w:eastAsia="Calibri" w:hint="cs"/>
          <w:b/>
          <w:bCs/>
          <w:rtl/>
        </w:rPr>
        <w:t xml:space="preserve">יגדיר מתכונת אחידה ומחייבת </w:t>
      </w:r>
      <w:bookmarkStart w:id="22" w:name="_Hlk217831696"/>
      <w:r w:rsidRPr="00505AD9">
        <w:rPr>
          <w:rFonts w:eastAsia="Calibri" w:hint="cs"/>
          <w:b/>
          <w:bCs/>
          <w:rtl/>
        </w:rPr>
        <w:t>להכשרת כוח האדם הייעודי למצבי חירום בכלל, ולאלו המיועדים להליך הפינוי בפרט</w:t>
      </w:r>
      <w:bookmarkEnd w:id="22"/>
      <w:r w:rsidRPr="00505AD9">
        <w:rPr>
          <w:rFonts w:eastAsia="Calibri" w:hint="cs"/>
          <w:b/>
          <w:bCs/>
          <w:rtl/>
        </w:rPr>
        <w:t xml:space="preserve"> </w:t>
      </w:r>
      <w:r w:rsidRPr="00505AD9">
        <w:rPr>
          <w:rFonts w:eastAsia="Calibri"/>
          <w:b/>
          <w:bCs/>
          <w:rtl/>
        </w:rPr>
        <w:t>ולשקול גיבוש מפתח של יחס תושבים לבעל תפקיד העוסק בפינוי בעת חירום</w:t>
      </w:r>
      <w:bookmarkEnd w:id="21"/>
      <w:r w:rsidRPr="00505AD9">
        <w:rPr>
          <w:rFonts w:eastAsia="Calibri"/>
          <w:b/>
          <w:bCs/>
          <w:rtl/>
        </w:rPr>
        <w:t>.</w:t>
      </w:r>
      <w:r w:rsidRPr="00505AD9" w:rsidDel="00BD1083">
        <w:rPr>
          <w:rFonts w:eastAsia="Calibri"/>
          <w:b/>
          <w:bCs/>
          <w:rtl/>
        </w:rPr>
        <w:t xml:space="preserve">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צה"ל מסר בתשובתו למשרד מבקר המדינה כי פקע"ר מכשיר ומאמן בעלי תפקידים רלוונטיים ברשויות מקומיות, ובהם ראשי מכלולים, וכי חלק מההכשרות עוסקות באופן ישיר בקליטה ובפינוי, לרבות הרצאות ותרגול בתחום פס"ח.</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משרד הפנים מסר בתשובתו כי הוא אינו אמון על תחום הפינוי ואינו מוסמך לכך, ועל כן אינו שותף ואינו נדרש לקביעת מתכונת ההכשרה לרשויות המקומיות בעניין זה.</w:t>
      </w:r>
    </w:p>
    <w:p w:rsidR="00505AD9" w:rsidRPr="00505AD9" w:rsidRDefault="00505AD9" w:rsidP="00505AD9">
      <w:pPr>
        <w:spacing w:line="269" w:lineRule="auto"/>
        <w:rPr>
          <w:rFonts w:eastAsia="Calibri"/>
          <w:rtl/>
        </w:rPr>
      </w:pPr>
    </w:p>
    <w:bookmarkEnd w:id="20"/>
    <w:p w:rsidR="00505AD9" w:rsidRPr="00505AD9" w:rsidRDefault="00505AD9" w:rsidP="00505AD9">
      <w:pPr>
        <w:spacing w:line="269" w:lineRule="auto"/>
        <w:rPr>
          <w:rFonts w:eastAsia="Calibri"/>
          <w:rtl/>
        </w:rPr>
      </w:pPr>
      <w:r w:rsidRPr="00505AD9">
        <w:rPr>
          <w:rFonts w:eastAsia="Calibri" w:hint="cs"/>
          <w:b/>
          <w:bCs/>
          <w:rtl/>
        </w:rPr>
        <w:t>על משרד הפנים כמאסדר של הרשויות המקומיות</w:t>
      </w:r>
      <w:r w:rsidRPr="00505AD9">
        <w:rPr>
          <w:rFonts w:eastAsia="Calibri" w:hint="cs"/>
          <w:rtl/>
        </w:rPr>
        <w:t xml:space="preserve">, </w:t>
      </w:r>
      <w:r w:rsidRPr="00505AD9">
        <w:rPr>
          <w:rFonts w:eastAsia="Calibri" w:hint="cs"/>
          <w:b/>
          <w:bCs/>
          <w:rtl/>
        </w:rPr>
        <w:t>לסייע לרשויות המקומיות ולוודא כי עומד לרשותן</w:t>
      </w:r>
      <w:r w:rsidRPr="00505AD9">
        <w:rPr>
          <w:rFonts w:eastAsia="Calibri"/>
          <w:b/>
          <w:bCs/>
          <w:rtl/>
        </w:rPr>
        <w:t xml:space="preserve"> </w:t>
      </w:r>
      <w:r w:rsidRPr="00505AD9">
        <w:rPr>
          <w:rFonts w:eastAsia="Calibri" w:hint="eastAsia"/>
          <w:b/>
          <w:bCs/>
          <w:rtl/>
        </w:rPr>
        <w:t>מערך</w:t>
      </w:r>
      <w:r w:rsidRPr="00505AD9">
        <w:rPr>
          <w:rFonts w:eastAsia="Calibri"/>
          <w:b/>
          <w:bCs/>
          <w:rtl/>
        </w:rPr>
        <w:t xml:space="preserve"> </w:t>
      </w:r>
      <w:r w:rsidRPr="00505AD9">
        <w:rPr>
          <w:rFonts w:eastAsia="Calibri" w:hint="cs"/>
          <w:b/>
          <w:bCs/>
          <w:rtl/>
        </w:rPr>
        <w:t xml:space="preserve">כוח אדם מותאם למשימת הפינוי לצד מערך </w:t>
      </w:r>
      <w:r w:rsidRPr="00505AD9">
        <w:rPr>
          <w:rFonts w:eastAsia="Calibri" w:hint="eastAsia"/>
          <w:b/>
          <w:bCs/>
          <w:rtl/>
        </w:rPr>
        <w:t>הכשרה</w:t>
      </w:r>
      <w:r w:rsidRPr="00505AD9">
        <w:rPr>
          <w:rFonts w:eastAsia="Calibri"/>
          <w:b/>
          <w:bCs/>
          <w:rtl/>
        </w:rPr>
        <w:t xml:space="preserve"> </w:t>
      </w:r>
      <w:r w:rsidRPr="00505AD9">
        <w:rPr>
          <w:rFonts w:eastAsia="Calibri" w:hint="eastAsia"/>
          <w:b/>
          <w:bCs/>
          <w:rtl/>
        </w:rPr>
        <w:t>ותרגול</w:t>
      </w:r>
      <w:r w:rsidRPr="00505AD9">
        <w:rPr>
          <w:rFonts w:eastAsia="Calibri" w:hint="cs"/>
          <w:b/>
          <w:bCs/>
          <w:rtl/>
        </w:rPr>
        <w:t xml:space="preserve"> של כוח האדם כדי להבטיח עמידתו במשימה</w:t>
      </w:r>
      <w:r w:rsidRPr="00505AD9">
        <w:rPr>
          <w:rFonts w:eastAsia="Calibri" w:hint="cs"/>
          <w:rtl/>
        </w:rPr>
        <w:t>.</w:t>
      </w:r>
    </w:p>
    <w:p w:rsidR="00505AD9" w:rsidRPr="00505AD9" w:rsidRDefault="00505AD9" w:rsidP="00505AD9">
      <w:pPr>
        <w:spacing w:line="269" w:lineRule="auto"/>
        <w:rPr>
          <w:rFonts w:eastAsia="Calibri"/>
          <w:rtl/>
        </w:rPr>
      </w:pPr>
    </w:p>
    <w:p w:rsidR="00505AD9" w:rsidRPr="00505AD9" w:rsidRDefault="00505AD9" w:rsidP="003A20B6">
      <w:pPr>
        <w:pStyle w:val="4"/>
        <w:rPr>
          <w:rFonts w:eastAsia="Times New Roman"/>
          <w:rtl/>
        </w:rPr>
      </w:pPr>
      <w:r w:rsidRPr="00505AD9">
        <w:rPr>
          <w:rFonts w:eastAsia="Times New Roman" w:hint="cs"/>
          <w:rtl/>
        </w:rPr>
        <w:t>מאגרי מידע ברשות המקומית לשעת חירום</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ascii="Calibri" w:eastAsia="Calibri" w:hAnsi="Calibri" w:cs="Calibri"/>
          <w:sz w:val="22"/>
          <w:szCs w:val="22"/>
          <w:rtl/>
        </w:rPr>
      </w:pPr>
      <w:r w:rsidRPr="00505AD9">
        <w:rPr>
          <w:rFonts w:eastAsia="Calibri" w:hint="cs"/>
          <w:rtl/>
        </w:rPr>
        <w:t xml:space="preserve">בתיק האב נקבע כי אחד מתפקידי הרשות המקומית בהיערכות לשעת חירום בעת שגרה הוא להכין מאגרי מידע הדרושים למצבי חירום ולעדכנם באופן שוטף. על פי תיק האב, על המאגרים לכלול את כלל הנתונים המסייעים לרשות לתפקד באופן תקין בשעת חירום, ויש להכינם בחתך כלל הגופים המקצועיים ועל פי הפורמט של תוכנית המענה לשעת חירום. יצוין כי לפי חוק הגנת הפרטיות, התשמ"א-1981 (חוק הגנת הפרטיות), על הרשות המקומית לרשום מאגרים מעין אלה במרשם מאגרי המידע המנוהל ברשות להגנת הפרטיות. עוד קובע החוק כי מסירת מידע אישי מאת גוף ציבורי אסורה, אלא אם כן האדם שהמידע מתייחס אליו נתן את הסכמתו למסירה, או בנסיבות הקבועות בחוק, וכי מסירתו בין גופים ציבוריים </w:t>
      </w:r>
      <w:r w:rsidRPr="00505AD9">
        <w:rPr>
          <w:rFonts w:eastAsia="Calibri" w:hint="cs"/>
          <w:rtl/>
        </w:rPr>
        <w:lastRenderedPageBreak/>
        <w:t>בנסיבות המתירות תיעשה על פי הקבוע בתקנות לעניין. על פי תקנות אלה</w:t>
      </w:r>
      <w:r w:rsidRPr="00505AD9">
        <w:rPr>
          <w:rFonts w:eastAsia="Calibri"/>
          <w:vertAlign w:val="superscript"/>
          <w:rtl/>
        </w:rPr>
        <w:footnoteReference w:id="17"/>
      </w:r>
      <w:r w:rsidRPr="00505AD9">
        <w:rPr>
          <w:rFonts w:eastAsia="Calibri" w:hint="cs"/>
          <w:rtl/>
        </w:rPr>
        <w:t>, בכל גוף ציבורי תמונה ועדה להעברת מידע כאמור, והעברת המידע תהיה כפופה הן לאישור הוועדה בגוף המבקש והן לאישור הוועדה בגוף המוסר.</w:t>
      </w:r>
    </w:p>
    <w:p w:rsidR="00505AD9" w:rsidRPr="00505AD9" w:rsidRDefault="00505AD9" w:rsidP="00505AD9">
      <w:pPr>
        <w:spacing w:line="269" w:lineRule="auto"/>
        <w:rPr>
          <w:rFonts w:eastAsia="Calibri"/>
          <w:rtl/>
        </w:rPr>
      </w:pPr>
    </w:p>
    <w:p w:rsidR="00505AD9" w:rsidRDefault="00505AD9" w:rsidP="00505AD9">
      <w:pPr>
        <w:spacing w:line="269" w:lineRule="auto"/>
        <w:rPr>
          <w:rFonts w:eastAsia="Calibri"/>
          <w:b/>
          <w:bCs/>
          <w:rtl/>
        </w:rPr>
      </w:pPr>
      <w:r w:rsidRPr="00505AD9">
        <w:rPr>
          <w:rFonts w:eastAsia="Calibri" w:hint="cs"/>
          <w:b/>
          <w:bCs/>
          <w:rtl/>
        </w:rPr>
        <w:t>הכנת</w:t>
      </w:r>
      <w:r w:rsidRPr="00505AD9">
        <w:rPr>
          <w:rFonts w:eastAsia="Calibri"/>
          <w:b/>
          <w:bCs/>
          <w:rtl/>
        </w:rPr>
        <w:t xml:space="preserve"> </w:t>
      </w:r>
      <w:r w:rsidRPr="00505AD9">
        <w:rPr>
          <w:rFonts w:eastAsia="Calibri" w:hint="eastAsia"/>
          <w:b/>
          <w:bCs/>
          <w:rtl/>
        </w:rPr>
        <w:t>תיק</w:t>
      </w:r>
      <w:r w:rsidRPr="00505AD9">
        <w:rPr>
          <w:rFonts w:eastAsia="Calibri"/>
          <w:b/>
          <w:bCs/>
          <w:rtl/>
        </w:rPr>
        <w:t xml:space="preserve"> </w:t>
      </w:r>
      <w:r w:rsidRPr="00505AD9">
        <w:rPr>
          <w:rFonts w:eastAsia="Calibri" w:hint="eastAsia"/>
          <w:b/>
          <w:bCs/>
          <w:rtl/>
        </w:rPr>
        <w:t>נתונים</w:t>
      </w:r>
      <w:r w:rsidRPr="00505AD9">
        <w:rPr>
          <w:rFonts w:eastAsia="Calibri"/>
          <w:b/>
          <w:bCs/>
          <w:rtl/>
        </w:rPr>
        <w:t xml:space="preserve"> </w:t>
      </w:r>
      <w:r w:rsidRPr="00505AD9">
        <w:rPr>
          <w:rFonts w:eastAsia="Calibri" w:hint="eastAsia"/>
          <w:b/>
          <w:bCs/>
          <w:rtl/>
        </w:rPr>
        <w:t>ו</w:t>
      </w:r>
      <w:r w:rsidRPr="00505AD9">
        <w:rPr>
          <w:rFonts w:eastAsia="Calibri" w:hint="cs"/>
          <w:b/>
          <w:bCs/>
          <w:rtl/>
        </w:rPr>
        <w:t xml:space="preserve">ניהול </w:t>
      </w:r>
      <w:r w:rsidRPr="00505AD9">
        <w:rPr>
          <w:rFonts w:eastAsia="Calibri" w:hint="eastAsia"/>
          <w:b/>
          <w:bCs/>
          <w:rtl/>
        </w:rPr>
        <w:t>מאגר</w:t>
      </w:r>
      <w:r w:rsidRPr="00505AD9">
        <w:rPr>
          <w:rFonts w:eastAsia="Calibri"/>
          <w:b/>
          <w:bCs/>
          <w:rtl/>
        </w:rPr>
        <w:t xml:space="preserve"> </w:t>
      </w:r>
      <w:r w:rsidRPr="00505AD9">
        <w:rPr>
          <w:rFonts w:eastAsia="Calibri" w:hint="eastAsia"/>
          <w:b/>
          <w:bCs/>
          <w:rtl/>
        </w:rPr>
        <w:t>מידע</w:t>
      </w:r>
      <w:r w:rsidRPr="00505AD9">
        <w:rPr>
          <w:rFonts w:eastAsia="Calibri"/>
          <w:b/>
          <w:bCs/>
          <w:rtl/>
        </w:rPr>
        <w:t xml:space="preserve"> </w:t>
      </w:r>
      <w:r w:rsidRPr="00505AD9">
        <w:rPr>
          <w:rFonts w:eastAsia="Calibri" w:hint="cs"/>
          <w:b/>
          <w:bCs/>
          <w:rtl/>
        </w:rPr>
        <w:t xml:space="preserve">ייעודי </w:t>
      </w:r>
      <w:r w:rsidRPr="00505AD9">
        <w:rPr>
          <w:rFonts w:eastAsia="Calibri" w:hint="eastAsia"/>
          <w:b/>
          <w:bCs/>
          <w:rtl/>
        </w:rPr>
        <w:t>ל</w:t>
      </w:r>
      <w:r w:rsidRPr="00505AD9">
        <w:rPr>
          <w:rFonts w:eastAsia="Calibri" w:hint="cs"/>
          <w:b/>
          <w:bCs/>
          <w:rtl/>
        </w:rPr>
        <w:t xml:space="preserve">שעת </w:t>
      </w:r>
      <w:r w:rsidRPr="00505AD9">
        <w:rPr>
          <w:rFonts w:eastAsia="Calibri" w:hint="eastAsia"/>
          <w:b/>
          <w:bCs/>
          <w:rtl/>
        </w:rPr>
        <w:t>חירום</w:t>
      </w:r>
      <w:r w:rsidRPr="00505AD9">
        <w:rPr>
          <w:rFonts w:eastAsia="Calibri" w:hint="cs"/>
          <w:b/>
          <w:bCs/>
          <w:rtl/>
        </w:rPr>
        <w:t>, שכו</w:t>
      </w:r>
      <w:r w:rsidRPr="00505AD9">
        <w:rPr>
          <w:rFonts w:eastAsia="Calibri" w:hint="eastAsia"/>
          <w:b/>
          <w:bCs/>
          <w:rtl/>
        </w:rPr>
        <w:t>לל</w:t>
      </w:r>
      <w:r w:rsidRPr="00505AD9">
        <w:rPr>
          <w:rFonts w:eastAsia="Calibri"/>
          <w:b/>
          <w:bCs/>
          <w:rtl/>
        </w:rPr>
        <w:t xml:space="preserve"> </w:t>
      </w:r>
      <w:r w:rsidRPr="00505AD9">
        <w:rPr>
          <w:rFonts w:eastAsia="Calibri" w:hint="cs"/>
          <w:b/>
          <w:bCs/>
          <w:rtl/>
        </w:rPr>
        <w:t xml:space="preserve">גם </w:t>
      </w:r>
      <w:r w:rsidRPr="00505AD9">
        <w:rPr>
          <w:rFonts w:eastAsia="Calibri" w:hint="eastAsia"/>
          <w:b/>
          <w:bCs/>
          <w:rtl/>
        </w:rPr>
        <w:t>מידע</w:t>
      </w:r>
      <w:r w:rsidRPr="00505AD9">
        <w:rPr>
          <w:rFonts w:eastAsia="Calibri"/>
          <w:b/>
          <w:bCs/>
          <w:rtl/>
        </w:rPr>
        <w:t xml:space="preserve"> </w:t>
      </w:r>
      <w:r w:rsidRPr="00505AD9">
        <w:rPr>
          <w:rFonts w:eastAsia="Calibri" w:hint="cs"/>
          <w:b/>
          <w:bCs/>
          <w:rtl/>
        </w:rPr>
        <w:t>אישי רלוונטי על תושבי הרשות, תוך מיפוי הנתונים לפי צרכים שונים, חיוני כדי לאפשר לרשות המקומית להבטיח מענה הולם בעת חירום גם למי מתושביה שיכול ויזדקק לסיוע מיוחד בעת ביצוע הפינוי (ותושב זה אינו מטופל על ידי משרד הרווחה או משרד הבריאות) או לאחר מכן, לרבות תושבים שבחרו או נאלצו להישאר בביתם, וכן כדי לשמור על קשר עם תושביה</w:t>
      </w:r>
      <w:r w:rsidRPr="00505AD9">
        <w:rPr>
          <w:rFonts w:eastAsia="Calibri"/>
          <w:b/>
          <w:bCs/>
          <w:rtl/>
        </w:rPr>
        <w:t>.</w:t>
      </w:r>
    </w:p>
    <w:p w:rsidR="003A20B6" w:rsidRPr="00505AD9" w:rsidRDefault="003A20B6" w:rsidP="00505AD9">
      <w:pPr>
        <w:spacing w:line="269" w:lineRule="auto"/>
        <w:rPr>
          <w:rFonts w:eastAsia="Calibri"/>
          <w:b/>
          <w:bCs/>
          <w:rtl/>
        </w:rPr>
      </w:pPr>
    </w:p>
    <w:p w:rsidR="00505AD9" w:rsidRPr="00505AD9" w:rsidRDefault="00505AD9" w:rsidP="00505AD9">
      <w:pPr>
        <w:spacing w:line="269" w:lineRule="auto"/>
        <w:rPr>
          <w:rFonts w:eastAsia="Calibri"/>
          <w:rtl/>
        </w:rPr>
      </w:pPr>
      <w:r w:rsidRPr="00505AD9">
        <w:rPr>
          <w:rFonts w:eastAsia="Calibri" w:hint="cs"/>
          <w:rtl/>
        </w:rPr>
        <w:t>בתיק האב נקבע כי על מכלול אוכלוסייה ברשות המקומית להכין תיק נתונים ומאגר מידע על אוכלוסיית הרשות, לרבות חתך גילאים, אוכלוסייה נזקקת ומיוחדת והסיוע הצפוי לאוכלוסייה. עוד נקבע בתיק האב כי במסגרת היערכות הרשות המקומית בעת שגרה לתחום האוכלוסיות עם צרכים מיוחדים, עליה למפות את הצרכים של אוכלוסיות המוכרות לרווחה, למפות אוכלוסיות העלולות להתקשות בשעת חירום, כגון קשישים ועריריים, ולהכין תוכנית רשותית למתן מענה לאוכלוסייה עם צרכים מיוחדים</w:t>
      </w:r>
      <w:r w:rsidRPr="00505AD9">
        <w:rPr>
          <w:rFonts w:eastAsia="Calibri" w:hint="cs"/>
          <w:vertAlign w:val="superscript"/>
          <w:rtl/>
        </w:rPr>
        <w:t>.</w:t>
      </w:r>
    </w:p>
    <w:p w:rsidR="00505AD9" w:rsidRPr="00505AD9" w:rsidRDefault="00505AD9" w:rsidP="00505AD9">
      <w:pPr>
        <w:spacing w:line="269" w:lineRule="auto"/>
        <w:rPr>
          <w:rFonts w:eastAsia="Calibri"/>
          <w:rtl/>
        </w:rPr>
      </w:pPr>
    </w:p>
    <w:p w:rsidR="00505AD9" w:rsidRPr="00505AD9" w:rsidRDefault="00505AD9" w:rsidP="003A20B6">
      <w:pPr>
        <w:spacing w:line="269" w:lineRule="auto"/>
        <w:rPr>
          <w:rFonts w:eastAsia="Calibri"/>
          <w:rtl/>
        </w:rPr>
      </w:pPr>
      <w:r w:rsidRPr="00505AD9">
        <w:rPr>
          <w:rFonts w:eastAsia="Calibri" w:hint="cs"/>
          <w:rtl/>
        </w:rPr>
        <w:t>גם בנוהלי פס"ח מוגדר תכנון קליטת האוכלוסייה מרשויות אחרות, ובכלל זאת בירור נתוני האוכלוסייה המפונה מול הרשות המפונה בנושאים כמו היקף המפונים, ההרכב, המגזר, פילוח ילדים (גילאים לפי שלבים במערכת החינוך, בדגש על חינוך מיוחד), אוכלוסייה עם צרכים מיוחדים, שיוך לקופת חולים, מענה טיפולי שהחל ברשות המפנה ונדרש להמשכיות על ידי הרשות הקולטת (בדגש על אוכלוסיית רווחה).</w:t>
      </w:r>
    </w:p>
    <w:p w:rsidR="00505AD9" w:rsidRPr="00505AD9" w:rsidRDefault="00505AD9" w:rsidP="00505AD9">
      <w:pPr>
        <w:spacing w:line="269" w:lineRule="auto"/>
        <w:rPr>
          <w:rFonts w:eastAsia="Calibri"/>
          <w:rtl/>
        </w:rPr>
      </w:pPr>
    </w:p>
    <w:p w:rsidR="00505AD9" w:rsidRPr="00505AD9" w:rsidRDefault="00505AD9" w:rsidP="00505AD9">
      <w:pPr>
        <w:spacing w:line="269" w:lineRule="auto"/>
        <w:ind w:left="27"/>
        <w:rPr>
          <w:rFonts w:eastAsia="Calibri"/>
          <w:rtl/>
        </w:rPr>
      </w:pPr>
      <w:r w:rsidRPr="00505AD9">
        <w:rPr>
          <w:rFonts w:eastAsia="Calibri" w:hint="cs"/>
          <w:b/>
          <w:bCs/>
          <w:rtl/>
        </w:rPr>
        <w:t>מהאמור עולה כי ניהול מאגרי מידע לחירום על ידי הרשות המקומית, שבהם מרוכזים נתונים עדכניים כלליים ופרטניים רלוונטיים לעת חירום לגבי תושביה, לרבות הרכב המשפחות, גילי הילדים ונתונים על אוכלוסייה עם צרכים מיוחדים (ובכלל זה ילדים הלומדים בחינוך מיוחד), חיוני הן עבור הרשות המפנה והן עבור הרשות הקולטת לצורך ביצוע הפינוי ולצורך הבטחת שגרת חיים לאוכלוסייה המפונה</w:t>
      </w:r>
      <w:r w:rsidRPr="00505AD9">
        <w:rPr>
          <w:rFonts w:eastAsia="Calibri" w:hint="cs"/>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בלוח </w:t>
      </w:r>
      <w:r w:rsidR="00297563">
        <w:rPr>
          <w:rFonts w:eastAsia="Calibri" w:hint="cs"/>
          <w:rtl/>
        </w:rPr>
        <w:t>ש</w:t>
      </w:r>
      <w:r w:rsidRPr="00505AD9">
        <w:rPr>
          <w:rFonts w:eastAsia="Calibri" w:hint="cs"/>
          <w:rtl/>
        </w:rPr>
        <w:t>להלן מוצגים מאגרי המידע שהכינו הרשויות המקומיות שנבדקו לצורך היערכות</w:t>
      </w:r>
      <w:r w:rsidRPr="00505AD9">
        <w:rPr>
          <w:rFonts w:eastAsia="Calibri" w:hint="eastAsia"/>
          <w:rtl/>
        </w:rPr>
        <w:t>ן</w:t>
      </w:r>
      <w:r w:rsidRPr="00505AD9">
        <w:rPr>
          <w:rFonts w:eastAsia="Calibri" w:hint="cs"/>
          <w:rtl/>
        </w:rPr>
        <w:t xml:space="preserve"> לשעת חירום.</w:t>
      </w:r>
    </w:p>
    <w:p w:rsidR="00505AD9" w:rsidRPr="00505AD9" w:rsidRDefault="00505AD9" w:rsidP="00505AD9">
      <w:pPr>
        <w:spacing w:line="269" w:lineRule="auto"/>
        <w:rPr>
          <w:rFonts w:eastAsia="Calibri"/>
          <w:rtl/>
        </w:rPr>
      </w:pPr>
    </w:p>
    <w:p w:rsidR="00505AD9" w:rsidRPr="00505AD9" w:rsidRDefault="00505AD9" w:rsidP="003A20B6">
      <w:pPr>
        <w:spacing w:line="360" w:lineRule="auto"/>
        <w:ind w:left="-48"/>
        <w:jc w:val="center"/>
        <w:rPr>
          <w:rFonts w:eastAsia="Calibri"/>
          <w:b/>
          <w:bCs/>
          <w:rtl/>
        </w:rPr>
      </w:pPr>
      <w:r w:rsidRPr="00505AD9">
        <w:rPr>
          <w:rFonts w:eastAsia="Calibri" w:hint="cs"/>
          <w:rtl/>
        </w:rPr>
        <w:t xml:space="preserve">לוח ג7: </w:t>
      </w:r>
      <w:r w:rsidRPr="00505AD9">
        <w:rPr>
          <w:rFonts w:eastAsia="Calibri" w:hint="cs"/>
          <w:b/>
          <w:bCs/>
          <w:rtl/>
        </w:rPr>
        <w:t>מאגרי המידע לשעת חירום של הרשויות המקומיות (לפני שבעה באוקטובר 2023)</w:t>
      </w:r>
    </w:p>
    <w:tbl>
      <w:tblPr>
        <w:bidiVisual/>
        <w:tblW w:w="5093" w:type="pct"/>
        <w:jc w:val="center"/>
        <w:tblBorders>
          <w:top w:val="single" w:sz="4" w:space="0" w:color="auto"/>
          <w:left w:val="single" w:sz="4" w:space="0" w:color="auto"/>
          <w:bottom w:val="single" w:sz="4" w:space="0" w:color="auto"/>
          <w:right w:val="single" w:sz="4" w:space="0" w:color="auto"/>
          <w:insideH w:val="single" w:sz="12" w:space="0" w:color="auto"/>
          <w:insideV w:val="single" w:sz="4" w:space="0" w:color="auto"/>
        </w:tblBorders>
        <w:tblLook w:val="04A0" w:firstRow="1" w:lastRow="0" w:firstColumn="1" w:lastColumn="0" w:noHBand="0" w:noVBand="1"/>
      </w:tblPr>
      <w:tblGrid>
        <w:gridCol w:w="1330"/>
        <w:gridCol w:w="1912"/>
        <w:gridCol w:w="2001"/>
        <w:gridCol w:w="1837"/>
        <w:gridCol w:w="2006"/>
      </w:tblGrid>
      <w:tr w:rsidR="00505AD9" w:rsidRPr="00505AD9" w:rsidTr="00505AD9">
        <w:trPr>
          <w:tblHeader/>
          <w:jc w:val="center"/>
        </w:trPr>
        <w:tc>
          <w:tcPr>
            <w:tcW w:w="732" w:type="pct"/>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הרשות המקומית</w:t>
            </w:r>
          </w:p>
        </w:tc>
        <w:tc>
          <w:tcPr>
            <w:tcW w:w="1052" w:type="pct"/>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האם מכלול אוכלוסייה הכין תיק נתונים ומאגר מידע כנקבע בתיק האב?</w:t>
            </w:r>
          </w:p>
        </w:tc>
        <w:tc>
          <w:tcPr>
            <w:tcW w:w="1101" w:type="pct"/>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האם תיק הנתונים ומאגר המידע כללו נתונים על חתכי גילים?</w:t>
            </w:r>
          </w:p>
        </w:tc>
        <w:tc>
          <w:tcPr>
            <w:tcW w:w="1011" w:type="pct"/>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האם הנתונים כללו התייחסות לאוכלוסייה עם צרכים מיוחדים?</w:t>
            </w:r>
          </w:p>
        </w:tc>
        <w:tc>
          <w:tcPr>
            <w:tcW w:w="1104" w:type="pct"/>
            <w:shd w:val="clear" w:color="auto" w:fill="DBE5F1"/>
            <w:vAlign w:val="center"/>
          </w:tcPr>
          <w:p w:rsidR="00505AD9" w:rsidRPr="00505AD9" w:rsidRDefault="00505AD9" w:rsidP="00505AD9">
            <w:pPr>
              <w:spacing w:line="269" w:lineRule="auto"/>
              <w:jc w:val="center"/>
              <w:rPr>
                <w:rFonts w:eastAsia="Calibri"/>
                <w:bCs/>
                <w:sz w:val="22"/>
                <w:szCs w:val="22"/>
                <w:rtl/>
              </w:rPr>
            </w:pPr>
            <w:r w:rsidRPr="00505AD9">
              <w:rPr>
                <w:rFonts w:eastAsia="Calibri" w:hint="cs"/>
                <w:bCs/>
                <w:sz w:val="22"/>
                <w:szCs w:val="22"/>
                <w:rtl/>
              </w:rPr>
              <w:t>מועד הכנת תיק המידע ותדירות העדכון שלו</w:t>
            </w:r>
          </w:p>
        </w:tc>
      </w:tr>
      <w:tr w:rsidR="00505AD9" w:rsidRPr="00505AD9" w:rsidTr="00505AD9">
        <w:trPr>
          <w:jc w:val="center"/>
        </w:trPr>
        <w:tc>
          <w:tcPr>
            <w:tcW w:w="732" w:type="pct"/>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 xml:space="preserve">עיריית </w:t>
            </w:r>
          </w:p>
          <w:p w:rsidR="00505AD9" w:rsidRPr="00505AD9" w:rsidRDefault="00505AD9" w:rsidP="00505AD9">
            <w:pPr>
              <w:spacing w:line="269" w:lineRule="auto"/>
              <w:jc w:val="left"/>
              <w:rPr>
                <w:rFonts w:eastAsia="Calibri"/>
                <w:bCs/>
                <w:sz w:val="22"/>
                <w:szCs w:val="22"/>
                <w:rtl/>
              </w:rPr>
            </w:pPr>
            <w:r w:rsidRPr="00505AD9">
              <w:rPr>
                <w:rFonts w:eastAsia="Calibri"/>
                <w:bCs/>
                <w:sz w:val="22"/>
                <w:szCs w:val="22"/>
                <w:rtl/>
              </w:rPr>
              <w:t>קריית שמונה</w:t>
            </w:r>
          </w:p>
        </w:tc>
        <w:tc>
          <w:tcPr>
            <w:tcW w:w="1052"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 xml:space="preserve">כן - מאגרי נתונים לשעת חירום, המבוססים בעיקר על אוכלוסיות נזקקות </w:t>
            </w:r>
            <w:r w:rsidRPr="00505AD9">
              <w:rPr>
                <w:rFonts w:eastAsia="Calibri" w:hint="cs"/>
                <w:sz w:val="22"/>
                <w:szCs w:val="22"/>
                <w:rtl/>
              </w:rPr>
              <w:lastRenderedPageBreak/>
              <w:t>המקבלות שירותי רווחה</w:t>
            </w:r>
          </w:p>
        </w:tc>
        <w:tc>
          <w:tcPr>
            <w:tcW w:w="110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lastRenderedPageBreak/>
              <w:t>נוכח הלחימה המתמשכת, לא התקבל מידע בנושא</w:t>
            </w:r>
          </w:p>
        </w:tc>
        <w:tc>
          <w:tcPr>
            <w:tcW w:w="101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104" w:type="pct"/>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 xml:space="preserve">לא התקבל מידע </w:t>
            </w:r>
            <w:r w:rsidRPr="00505AD9">
              <w:rPr>
                <w:rFonts w:eastAsia="Calibri" w:hint="cs"/>
                <w:sz w:val="22"/>
                <w:szCs w:val="22"/>
                <w:rtl/>
              </w:rPr>
              <w:t xml:space="preserve">מהעירייה </w:t>
            </w:r>
            <w:r w:rsidRPr="00505AD9">
              <w:rPr>
                <w:rFonts w:eastAsia="Calibri"/>
                <w:sz w:val="22"/>
                <w:szCs w:val="22"/>
                <w:rtl/>
              </w:rPr>
              <w:t>בנושא</w:t>
            </w:r>
          </w:p>
        </w:tc>
      </w:tr>
      <w:tr w:rsidR="00505AD9" w:rsidRPr="00505AD9" w:rsidTr="00505AD9">
        <w:trPr>
          <w:jc w:val="center"/>
        </w:trPr>
        <w:tc>
          <w:tcPr>
            <w:tcW w:w="732" w:type="pct"/>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המועצה המקומית</w:t>
            </w:r>
          </w:p>
          <w:p w:rsidR="00505AD9" w:rsidRPr="00505AD9" w:rsidRDefault="00505AD9" w:rsidP="00505AD9">
            <w:pPr>
              <w:spacing w:line="269" w:lineRule="auto"/>
              <w:jc w:val="left"/>
              <w:rPr>
                <w:rFonts w:eastAsia="Calibri"/>
                <w:bCs/>
                <w:sz w:val="22"/>
                <w:szCs w:val="22"/>
                <w:rtl/>
              </w:rPr>
            </w:pPr>
            <w:r w:rsidRPr="00505AD9">
              <w:rPr>
                <w:rFonts w:eastAsia="Calibri"/>
                <w:bCs/>
                <w:sz w:val="22"/>
                <w:szCs w:val="22"/>
                <w:rtl/>
              </w:rPr>
              <w:t>מטולה</w:t>
            </w:r>
          </w:p>
        </w:tc>
        <w:tc>
          <w:tcPr>
            <w:tcW w:w="1052"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מאגרי נתונים לשעת חירום, המבוססים בעיקר על אוכלוסיות נזקקות המקבלות שירותי רווחה</w:t>
            </w:r>
          </w:p>
        </w:tc>
        <w:tc>
          <w:tcPr>
            <w:tcW w:w="110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נוכח הלחימה המתמשכת, לא התקבל מידע בנושא</w:t>
            </w:r>
          </w:p>
        </w:tc>
        <w:tc>
          <w:tcPr>
            <w:tcW w:w="101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104" w:type="pct"/>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 xml:space="preserve"> לא התקבל מידע </w:t>
            </w:r>
            <w:r w:rsidRPr="00505AD9">
              <w:rPr>
                <w:rFonts w:eastAsia="Calibri" w:hint="cs"/>
                <w:sz w:val="22"/>
                <w:szCs w:val="22"/>
                <w:rtl/>
              </w:rPr>
              <w:t xml:space="preserve">מהמועצה </w:t>
            </w:r>
            <w:r w:rsidRPr="00505AD9">
              <w:rPr>
                <w:rFonts w:eastAsia="Calibri"/>
                <w:sz w:val="22"/>
                <w:szCs w:val="22"/>
                <w:rtl/>
              </w:rPr>
              <w:t>בנושא</w:t>
            </w:r>
          </w:p>
        </w:tc>
      </w:tr>
      <w:tr w:rsidR="00505AD9" w:rsidRPr="00505AD9" w:rsidTr="00505AD9">
        <w:trPr>
          <w:trHeight w:val="787"/>
          <w:jc w:val="center"/>
        </w:trPr>
        <w:tc>
          <w:tcPr>
            <w:tcW w:w="732" w:type="pct"/>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המועצה המקומית</w:t>
            </w:r>
          </w:p>
          <w:p w:rsidR="00505AD9" w:rsidRPr="00505AD9" w:rsidRDefault="00505AD9" w:rsidP="00505AD9">
            <w:pPr>
              <w:spacing w:line="269" w:lineRule="auto"/>
              <w:jc w:val="left"/>
              <w:rPr>
                <w:rFonts w:eastAsia="Calibri"/>
                <w:bCs/>
                <w:sz w:val="22"/>
                <w:szCs w:val="22"/>
                <w:rtl/>
              </w:rPr>
            </w:pPr>
            <w:r w:rsidRPr="00505AD9">
              <w:rPr>
                <w:rFonts w:eastAsia="Calibri"/>
                <w:bCs/>
                <w:sz w:val="22"/>
                <w:szCs w:val="22"/>
                <w:rtl/>
              </w:rPr>
              <w:t>שלומי</w:t>
            </w:r>
          </w:p>
        </w:tc>
        <w:tc>
          <w:tcPr>
            <w:tcW w:w="1052"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מאגרי נתונים לשעת חירום, המבוססים בעיקר על אוכלוסיות נזקקות המקבלות שירותי רווחה</w:t>
            </w:r>
          </w:p>
        </w:tc>
        <w:tc>
          <w:tcPr>
            <w:tcW w:w="110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01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104" w:type="pct"/>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 xml:space="preserve">מאי 2023 </w:t>
            </w:r>
            <w:r w:rsidRPr="00505AD9">
              <w:rPr>
                <w:rFonts w:eastAsia="Calibri" w:hint="cs"/>
                <w:sz w:val="22"/>
                <w:szCs w:val="22"/>
                <w:rtl/>
              </w:rPr>
              <w:t>- מדי</w:t>
            </w:r>
            <w:r w:rsidRPr="00505AD9">
              <w:rPr>
                <w:rFonts w:eastAsia="Calibri"/>
                <w:sz w:val="22"/>
                <w:szCs w:val="22"/>
                <w:rtl/>
              </w:rPr>
              <w:t xml:space="preserve"> </w:t>
            </w:r>
            <w:r w:rsidRPr="00505AD9">
              <w:rPr>
                <w:rFonts w:eastAsia="Calibri" w:hint="cs"/>
                <w:sz w:val="22"/>
                <w:szCs w:val="22"/>
                <w:rtl/>
              </w:rPr>
              <w:t>שלושה</w:t>
            </w:r>
            <w:r w:rsidRPr="00505AD9">
              <w:rPr>
                <w:rFonts w:eastAsia="Calibri"/>
                <w:sz w:val="22"/>
                <w:szCs w:val="22"/>
                <w:rtl/>
              </w:rPr>
              <w:t xml:space="preserve"> חודשים</w:t>
            </w:r>
            <w:r w:rsidRPr="00505AD9">
              <w:rPr>
                <w:rFonts w:eastAsia="Calibri" w:hint="cs"/>
                <w:sz w:val="22"/>
                <w:szCs w:val="22"/>
                <w:rtl/>
              </w:rPr>
              <w:t xml:space="preserve"> מתבצע ניתוח </w:t>
            </w:r>
            <w:r w:rsidRPr="00505AD9">
              <w:rPr>
                <w:rFonts w:eastAsia="Calibri"/>
                <w:sz w:val="22"/>
                <w:szCs w:val="22"/>
                <w:rtl/>
              </w:rPr>
              <w:t>נתונים</w:t>
            </w:r>
            <w:r w:rsidRPr="00505AD9">
              <w:rPr>
                <w:rFonts w:eastAsia="Calibri" w:hint="cs"/>
                <w:sz w:val="22"/>
                <w:szCs w:val="22"/>
                <w:rtl/>
              </w:rPr>
              <w:t xml:space="preserve"> על פי </w:t>
            </w:r>
            <w:r w:rsidRPr="00505AD9">
              <w:rPr>
                <w:rFonts w:eastAsia="Calibri"/>
                <w:sz w:val="22"/>
                <w:szCs w:val="22"/>
                <w:rtl/>
              </w:rPr>
              <w:t>פילוחים של מחלקת</w:t>
            </w:r>
          </w:p>
          <w:p w:rsidR="00505AD9" w:rsidRPr="00505AD9" w:rsidRDefault="00505AD9" w:rsidP="00505AD9">
            <w:pPr>
              <w:spacing w:line="269" w:lineRule="auto"/>
              <w:jc w:val="left"/>
              <w:rPr>
                <w:rFonts w:eastAsia="Calibri"/>
                <w:sz w:val="22"/>
                <w:szCs w:val="22"/>
                <w:rtl/>
              </w:rPr>
            </w:pPr>
            <w:r w:rsidRPr="00505AD9">
              <w:rPr>
                <w:rFonts w:eastAsia="Calibri"/>
                <w:sz w:val="22"/>
                <w:szCs w:val="22"/>
                <w:rtl/>
              </w:rPr>
              <w:t>הרווחה במועצה</w:t>
            </w:r>
          </w:p>
        </w:tc>
      </w:tr>
      <w:tr w:rsidR="00505AD9" w:rsidRPr="00505AD9" w:rsidTr="00505AD9">
        <w:trPr>
          <w:jc w:val="center"/>
        </w:trPr>
        <w:tc>
          <w:tcPr>
            <w:tcW w:w="732" w:type="pct"/>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המועצה האזורית</w:t>
            </w:r>
          </w:p>
          <w:p w:rsidR="00505AD9" w:rsidRPr="00505AD9" w:rsidRDefault="00505AD9" w:rsidP="00505AD9">
            <w:pPr>
              <w:spacing w:line="269" w:lineRule="auto"/>
              <w:jc w:val="left"/>
              <w:rPr>
                <w:rFonts w:eastAsia="Calibri"/>
                <w:bCs/>
                <w:sz w:val="22"/>
                <w:szCs w:val="22"/>
                <w:rtl/>
              </w:rPr>
            </w:pPr>
            <w:r w:rsidRPr="00505AD9">
              <w:rPr>
                <w:rFonts w:eastAsia="Calibri"/>
                <w:bCs/>
                <w:sz w:val="22"/>
                <w:szCs w:val="22"/>
                <w:rtl/>
              </w:rPr>
              <w:t>הגליל העליון</w:t>
            </w:r>
          </w:p>
        </w:tc>
        <w:tc>
          <w:tcPr>
            <w:tcW w:w="1052"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מאגרי נתונים לשעת חירום, המבוססים בעיקר על אוכלוסיות נזקקות המקבלות שירותי רווחה</w:t>
            </w:r>
          </w:p>
        </w:tc>
        <w:tc>
          <w:tcPr>
            <w:tcW w:w="110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01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104" w:type="pct"/>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 xml:space="preserve">לא התקבל מידע </w:t>
            </w:r>
            <w:r w:rsidRPr="00505AD9">
              <w:rPr>
                <w:rFonts w:eastAsia="Calibri" w:hint="cs"/>
                <w:sz w:val="22"/>
                <w:szCs w:val="22"/>
                <w:rtl/>
              </w:rPr>
              <w:t xml:space="preserve">מהמועצה </w:t>
            </w:r>
            <w:r w:rsidRPr="00505AD9">
              <w:rPr>
                <w:rFonts w:eastAsia="Calibri"/>
                <w:sz w:val="22"/>
                <w:szCs w:val="22"/>
                <w:rtl/>
              </w:rPr>
              <w:t>בנושא</w:t>
            </w:r>
          </w:p>
        </w:tc>
      </w:tr>
      <w:tr w:rsidR="00505AD9" w:rsidRPr="00505AD9" w:rsidTr="00505AD9">
        <w:trPr>
          <w:jc w:val="center"/>
        </w:trPr>
        <w:tc>
          <w:tcPr>
            <w:tcW w:w="732" w:type="pct"/>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המועצה האזורית</w:t>
            </w:r>
          </w:p>
          <w:p w:rsidR="00505AD9" w:rsidRPr="00505AD9" w:rsidRDefault="00505AD9" w:rsidP="00505AD9">
            <w:pPr>
              <w:spacing w:line="269" w:lineRule="auto"/>
              <w:jc w:val="left"/>
              <w:rPr>
                <w:rFonts w:eastAsia="Calibri"/>
                <w:bCs/>
                <w:sz w:val="22"/>
                <w:szCs w:val="22"/>
                <w:rtl/>
              </w:rPr>
            </w:pPr>
            <w:r w:rsidRPr="00505AD9">
              <w:rPr>
                <w:rFonts w:eastAsia="Calibri"/>
                <w:bCs/>
                <w:sz w:val="22"/>
                <w:szCs w:val="22"/>
                <w:rtl/>
              </w:rPr>
              <w:t xml:space="preserve">מבואות </w:t>
            </w:r>
            <w:r w:rsidRPr="00505AD9">
              <w:rPr>
                <w:rFonts w:eastAsia="Calibri" w:hint="cs"/>
                <w:bCs/>
                <w:sz w:val="22"/>
                <w:szCs w:val="22"/>
                <w:rtl/>
              </w:rPr>
              <w:t>ה</w:t>
            </w:r>
            <w:r w:rsidRPr="00505AD9">
              <w:rPr>
                <w:rFonts w:eastAsia="Calibri"/>
                <w:bCs/>
                <w:sz w:val="22"/>
                <w:szCs w:val="22"/>
                <w:rtl/>
              </w:rPr>
              <w:t>חרמון</w:t>
            </w:r>
          </w:p>
        </w:tc>
        <w:tc>
          <w:tcPr>
            <w:tcW w:w="1052"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מאגרי נתונים לשעת חירום, המבוססים בעיקר על אוכלוסיות נזקקות המקבלות שירותי רווחה</w:t>
            </w:r>
          </w:p>
        </w:tc>
        <w:tc>
          <w:tcPr>
            <w:tcW w:w="110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01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104"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בעבר מדי רבעון; כיום מדי חודש</w:t>
            </w:r>
          </w:p>
        </w:tc>
      </w:tr>
      <w:tr w:rsidR="00505AD9" w:rsidRPr="00505AD9" w:rsidTr="00505AD9">
        <w:trPr>
          <w:jc w:val="center"/>
        </w:trPr>
        <w:tc>
          <w:tcPr>
            <w:tcW w:w="732" w:type="pct"/>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המועצה האזורית</w:t>
            </w:r>
          </w:p>
          <w:p w:rsidR="00505AD9" w:rsidRPr="00505AD9" w:rsidRDefault="00505AD9" w:rsidP="00505AD9">
            <w:pPr>
              <w:spacing w:line="269" w:lineRule="auto"/>
              <w:jc w:val="left"/>
              <w:rPr>
                <w:rFonts w:eastAsia="Calibri"/>
                <w:bCs/>
                <w:sz w:val="22"/>
                <w:szCs w:val="22"/>
                <w:rtl/>
              </w:rPr>
            </w:pPr>
            <w:r w:rsidRPr="00505AD9">
              <w:rPr>
                <w:rFonts w:eastAsia="Calibri"/>
                <w:bCs/>
                <w:sz w:val="22"/>
                <w:szCs w:val="22"/>
                <w:rtl/>
              </w:rPr>
              <w:t>מטה אשר</w:t>
            </w:r>
          </w:p>
        </w:tc>
        <w:tc>
          <w:tcPr>
            <w:tcW w:w="1052"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מאגרי נתונים לשעת חירום, המבוססים בעיקר על אוכלוסיות נזקקות המקבלות שירותי רווחה</w:t>
            </w:r>
          </w:p>
        </w:tc>
        <w:tc>
          <w:tcPr>
            <w:tcW w:w="110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01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104"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מדי רבעון</w:t>
            </w:r>
          </w:p>
        </w:tc>
      </w:tr>
      <w:tr w:rsidR="00505AD9" w:rsidRPr="00505AD9" w:rsidTr="003A20B6">
        <w:trPr>
          <w:trHeight w:val="123"/>
          <w:jc w:val="center"/>
        </w:trPr>
        <w:tc>
          <w:tcPr>
            <w:tcW w:w="732" w:type="pct"/>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המועצה האזורית</w:t>
            </w:r>
          </w:p>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t>מ</w:t>
            </w:r>
            <w:r w:rsidRPr="00505AD9">
              <w:rPr>
                <w:rFonts w:eastAsia="Calibri"/>
                <w:bCs/>
                <w:sz w:val="22"/>
                <w:szCs w:val="22"/>
                <w:rtl/>
              </w:rPr>
              <w:t>עלה יוסף</w:t>
            </w:r>
          </w:p>
        </w:tc>
        <w:tc>
          <w:tcPr>
            <w:tcW w:w="1052"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 xml:space="preserve">כן - מאגרי נתונים לשעת חירום, המבוססים בעיקר על אוכלוסיות נזקקות </w:t>
            </w:r>
            <w:r w:rsidRPr="00505AD9">
              <w:rPr>
                <w:rFonts w:eastAsia="Calibri" w:hint="cs"/>
                <w:sz w:val="22"/>
                <w:szCs w:val="22"/>
                <w:rtl/>
              </w:rPr>
              <w:lastRenderedPageBreak/>
              <w:t>המקבלות שירותי רווחה</w:t>
            </w:r>
          </w:p>
        </w:tc>
        <w:tc>
          <w:tcPr>
            <w:tcW w:w="110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lastRenderedPageBreak/>
              <w:t>כן</w:t>
            </w:r>
          </w:p>
        </w:tc>
        <w:tc>
          <w:tcPr>
            <w:tcW w:w="101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w:t>
            </w:r>
            <w:r w:rsidRPr="00505AD9">
              <w:rPr>
                <w:rFonts w:eastAsia="Calibri"/>
                <w:sz w:val="22"/>
                <w:szCs w:val="22"/>
                <w:rtl/>
              </w:rPr>
              <w:t xml:space="preserve"> המחלקה לשירותים חברתיים </w:t>
            </w:r>
            <w:r w:rsidRPr="00505AD9">
              <w:rPr>
                <w:rFonts w:eastAsia="Calibri" w:hint="cs"/>
                <w:sz w:val="22"/>
                <w:szCs w:val="22"/>
                <w:rtl/>
              </w:rPr>
              <w:t>בנתה</w:t>
            </w:r>
            <w:r w:rsidRPr="00505AD9">
              <w:rPr>
                <w:rFonts w:eastAsia="Calibri"/>
                <w:sz w:val="22"/>
                <w:szCs w:val="22"/>
                <w:rtl/>
              </w:rPr>
              <w:t xml:space="preserve"> מאגר נתונים שכלל פירוט שמי של ילדים, קשישים, </w:t>
            </w:r>
            <w:r w:rsidRPr="00505AD9">
              <w:rPr>
                <w:rFonts w:eastAsia="Calibri" w:hint="cs"/>
                <w:sz w:val="22"/>
                <w:szCs w:val="22"/>
                <w:rtl/>
              </w:rPr>
              <w:lastRenderedPageBreak/>
              <w:t xml:space="preserve">נשים עם </w:t>
            </w:r>
            <w:r w:rsidRPr="00505AD9">
              <w:rPr>
                <w:rFonts w:eastAsia="Calibri"/>
                <w:sz w:val="22"/>
                <w:szCs w:val="22"/>
                <w:rtl/>
              </w:rPr>
              <w:t xml:space="preserve">צרכים </w:t>
            </w:r>
            <w:r w:rsidRPr="00505AD9">
              <w:rPr>
                <w:rFonts w:eastAsia="Calibri" w:hint="cs"/>
                <w:sz w:val="22"/>
                <w:szCs w:val="22"/>
                <w:rtl/>
              </w:rPr>
              <w:t>מ</w:t>
            </w:r>
            <w:r w:rsidRPr="00505AD9">
              <w:rPr>
                <w:rFonts w:eastAsia="Calibri"/>
                <w:sz w:val="22"/>
                <w:szCs w:val="22"/>
                <w:rtl/>
              </w:rPr>
              <w:t>יוחדים, אימהות חד</w:t>
            </w:r>
            <w:r w:rsidRPr="00505AD9">
              <w:rPr>
                <w:rFonts w:eastAsia="Calibri" w:hint="cs"/>
                <w:sz w:val="22"/>
                <w:szCs w:val="22"/>
                <w:rtl/>
              </w:rPr>
              <w:t>-</w:t>
            </w:r>
            <w:r w:rsidRPr="00505AD9">
              <w:rPr>
                <w:rFonts w:eastAsia="Calibri"/>
                <w:sz w:val="22"/>
                <w:szCs w:val="22"/>
                <w:rtl/>
              </w:rPr>
              <w:t xml:space="preserve">הוריות, </w:t>
            </w:r>
            <w:r w:rsidRPr="00505AD9">
              <w:rPr>
                <w:rFonts w:eastAsia="Calibri" w:hint="cs"/>
                <w:sz w:val="22"/>
                <w:szCs w:val="22"/>
                <w:rtl/>
              </w:rPr>
              <w:t>מ</w:t>
            </w:r>
            <w:r w:rsidRPr="00505AD9">
              <w:rPr>
                <w:rFonts w:eastAsia="Calibri"/>
                <w:sz w:val="22"/>
                <w:szCs w:val="22"/>
                <w:rtl/>
              </w:rPr>
              <w:t>שפחות במצוקה ו</w:t>
            </w:r>
            <w:r w:rsidRPr="00505AD9">
              <w:rPr>
                <w:rFonts w:eastAsia="Calibri" w:hint="cs"/>
                <w:sz w:val="22"/>
                <w:szCs w:val="22"/>
                <w:rtl/>
              </w:rPr>
              <w:t>האזרחים</w:t>
            </w:r>
            <w:r w:rsidR="001C1339">
              <w:rPr>
                <w:rFonts w:eastAsia="Calibri" w:hint="cs"/>
                <w:sz w:val="22"/>
                <w:szCs w:val="22"/>
                <w:rtl/>
              </w:rPr>
              <w:t xml:space="preserve"> </w:t>
            </w:r>
            <w:r w:rsidRPr="00505AD9">
              <w:rPr>
                <w:rFonts w:eastAsia="Calibri" w:hint="cs"/>
                <w:sz w:val="22"/>
                <w:szCs w:val="22"/>
                <w:rtl/>
              </w:rPr>
              <w:t>הוותיקים</w:t>
            </w:r>
          </w:p>
          <w:p w:rsidR="00505AD9" w:rsidRPr="00505AD9" w:rsidRDefault="00505AD9" w:rsidP="00505AD9">
            <w:pPr>
              <w:spacing w:line="269" w:lineRule="auto"/>
              <w:jc w:val="left"/>
              <w:rPr>
                <w:rFonts w:eastAsia="Calibri"/>
                <w:sz w:val="22"/>
                <w:szCs w:val="22"/>
                <w:rtl/>
              </w:rPr>
            </w:pPr>
          </w:p>
          <w:p w:rsidR="00505AD9" w:rsidRPr="00505AD9" w:rsidRDefault="00505AD9" w:rsidP="00505AD9">
            <w:pPr>
              <w:spacing w:line="269" w:lineRule="auto"/>
              <w:jc w:val="left"/>
              <w:rPr>
                <w:rFonts w:eastAsia="Calibri"/>
                <w:sz w:val="22"/>
                <w:szCs w:val="22"/>
                <w:rtl/>
              </w:rPr>
            </w:pPr>
          </w:p>
        </w:tc>
        <w:tc>
          <w:tcPr>
            <w:tcW w:w="1104"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lastRenderedPageBreak/>
              <w:t>ה</w:t>
            </w:r>
            <w:r w:rsidRPr="00505AD9">
              <w:rPr>
                <w:rFonts w:eastAsia="Calibri"/>
                <w:sz w:val="22"/>
                <w:szCs w:val="22"/>
                <w:rtl/>
              </w:rPr>
              <w:t>נוהל ותיק</w:t>
            </w:r>
          </w:p>
          <w:p w:rsidR="00505AD9" w:rsidRPr="00505AD9" w:rsidRDefault="00505AD9" w:rsidP="00505AD9">
            <w:pPr>
              <w:spacing w:line="269" w:lineRule="auto"/>
              <w:jc w:val="left"/>
              <w:rPr>
                <w:rFonts w:eastAsia="Calibri"/>
                <w:sz w:val="22"/>
                <w:szCs w:val="22"/>
                <w:rtl/>
              </w:rPr>
            </w:pPr>
            <w:r w:rsidRPr="00505AD9">
              <w:rPr>
                <w:rFonts w:eastAsia="Calibri"/>
                <w:sz w:val="22"/>
                <w:szCs w:val="22"/>
                <w:rtl/>
              </w:rPr>
              <w:t>החירום הוכנו</w:t>
            </w:r>
          </w:p>
          <w:p w:rsidR="00505AD9" w:rsidRPr="00505AD9" w:rsidRDefault="00505AD9" w:rsidP="00505AD9">
            <w:pPr>
              <w:spacing w:line="269" w:lineRule="auto"/>
              <w:jc w:val="left"/>
              <w:rPr>
                <w:rFonts w:eastAsia="Calibri"/>
                <w:sz w:val="22"/>
                <w:szCs w:val="22"/>
                <w:rtl/>
              </w:rPr>
            </w:pPr>
            <w:r w:rsidRPr="00505AD9">
              <w:rPr>
                <w:rFonts w:eastAsia="Calibri"/>
                <w:sz w:val="22"/>
                <w:szCs w:val="22"/>
                <w:rtl/>
              </w:rPr>
              <w:t>ביוני 2021</w:t>
            </w:r>
            <w:r w:rsidRPr="00505AD9">
              <w:rPr>
                <w:rFonts w:eastAsia="Calibri" w:hint="cs"/>
                <w:sz w:val="22"/>
                <w:szCs w:val="22"/>
                <w:rtl/>
              </w:rPr>
              <w:t xml:space="preserve"> </w:t>
            </w:r>
            <w:r w:rsidRPr="00505AD9">
              <w:rPr>
                <w:rFonts w:eastAsia="Calibri"/>
                <w:sz w:val="22"/>
                <w:szCs w:val="22"/>
                <w:rtl/>
              </w:rPr>
              <w:t>ועודכנו</w:t>
            </w:r>
            <w:r w:rsidRPr="00505AD9">
              <w:rPr>
                <w:rFonts w:eastAsia="Calibri" w:hint="cs"/>
                <w:sz w:val="22"/>
                <w:szCs w:val="22"/>
                <w:rtl/>
              </w:rPr>
              <w:t xml:space="preserve"> </w:t>
            </w:r>
            <w:r w:rsidRPr="00505AD9">
              <w:rPr>
                <w:rFonts w:eastAsia="Calibri"/>
                <w:sz w:val="22"/>
                <w:szCs w:val="22"/>
                <w:rtl/>
              </w:rPr>
              <w:t>לאחרונה</w:t>
            </w:r>
            <w:r w:rsidRPr="00505AD9">
              <w:rPr>
                <w:rFonts w:eastAsia="Calibri" w:hint="cs"/>
                <w:sz w:val="22"/>
                <w:szCs w:val="22"/>
                <w:rtl/>
              </w:rPr>
              <w:t xml:space="preserve"> </w:t>
            </w:r>
            <w:r w:rsidRPr="00505AD9">
              <w:rPr>
                <w:rFonts w:eastAsia="Calibri"/>
                <w:sz w:val="22"/>
                <w:szCs w:val="22"/>
                <w:rtl/>
              </w:rPr>
              <w:t>ב</w:t>
            </w:r>
            <w:r w:rsidRPr="00505AD9">
              <w:rPr>
                <w:rFonts w:eastAsia="Calibri" w:hint="cs"/>
                <w:sz w:val="22"/>
                <w:szCs w:val="22"/>
                <w:rtl/>
              </w:rPr>
              <w:t>-</w:t>
            </w:r>
            <w:r w:rsidRPr="00505AD9">
              <w:rPr>
                <w:rFonts w:eastAsia="Calibri"/>
                <w:sz w:val="22"/>
                <w:szCs w:val="22"/>
                <w:rtl/>
              </w:rPr>
              <w:t>3.9.22</w:t>
            </w:r>
            <w:r w:rsidRPr="00505AD9">
              <w:rPr>
                <w:rFonts w:eastAsia="Calibri" w:hint="cs"/>
                <w:sz w:val="22"/>
                <w:szCs w:val="22"/>
                <w:rtl/>
              </w:rPr>
              <w:t>;</w:t>
            </w:r>
          </w:p>
          <w:p w:rsidR="00505AD9" w:rsidRPr="00505AD9" w:rsidRDefault="00505AD9" w:rsidP="00505AD9">
            <w:pPr>
              <w:spacing w:line="269" w:lineRule="auto"/>
              <w:jc w:val="left"/>
              <w:rPr>
                <w:rFonts w:eastAsia="Calibri"/>
                <w:sz w:val="22"/>
                <w:szCs w:val="22"/>
                <w:rtl/>
              </w:rPr>
            </w:pPr>
            <w:r w:rsidRPr="00505AD9">
              <w:rPr>
                <w:rFonts w:eastAsia="Calibri"/>
                <w:sz w:val="22"/>
                <w:szCs w:val="22"/>
                <w:rtl/>
              </w:rPr>
              <w:lastRenderedPageBreak/>
              <w:t xml:space="preserve">רשימת </w:t>
            </w:r>
            <w:r w:rsidRPr="00505AD9">
              <w:rPr>
                <w:rFonts w:eastAsia="Calibri" w:hint="cs"/>
                <w:sz w:val="22"/>
                <w:szCs w:val="22"/>
                <w:rtl/>
              </w:rPr>
              <w:t xml:space="preserve">האנשים עם </w:t>
            </w:r>
            <w:r w:rsidRPr="00505AD9">
              <w:rPr>
                <w:rFonts w:eastAsia="Calibri"/>
                <w:sz w:val="22"/>
                <w:szCs w:val="22"/>
                <w:rtl/>
              </w:rPr>
              <w:t>צרכים</w:t>
            </w:r>
            <w:r w:rsidRPr="00505AD9">
              <w:rPr>
                <w:rFonts w:eastAsia="Calibri" w:hint="cs"/>
                <w:sz w:val="22"/>
                <w:szCs w:val="22"/>
                <w:rtl/>
              </w:rPr>
              <w:t xml:space="preserve"> </w:t>
            </w:r>
            <w:r w:rsidRPr="00505AD9">
              <w:rPr>
                <w:rFonts w:eastAsia="Calibri"/>
                <w:sz w:val="22"/>
                <w:szCs w:val="22"/>
                <w:rtl/>
              </w:rPr>
              <w:t>מיוחדים</w:t>
            </w:r>
          </w:p>
          <w:p w:rsidR="00505AD9" w:rsidRPr="00505AD9" w:rsidRDefault="00505AD9" w:rsidP="00505AD9">
            <w:pPr>
              <w:spacing w:line="269" w:lineRule="auto"/>
              <w:jc w:val="left"/>
              <w:rPr>
                <w:rFonts w:eastAsia="Calibri"/>
                <w:sz w:val="22"/>
                <w:szCs w:val="22"/>
                <w:rtl/>
              </w:rPr>
            </w:pPr>
            <w:r w:rsidRPr="00505AD9">
              <w:rPr>
                <w:rFonts w:eastAsia="Calibri"/>
                <w:sz w:val="22"/>
                <w:szCs w:val="22"/>
                <w:rtl/>
              </w:rPr>
              <w:t>הוכנה ב</w:t>
            </w:r>
            <w:r w:rsidRPr="00505AD9">
              <w:rPr>
                <w:rFonts w:eastAsia="Calibri" w:hint="cs"/>
                <w:sz w:val="22"/>
                <w:szCs w:val="22"/>
                <w:rtl/>
              </w:rPr>
              <w:t>-</w:t>
            </w:r>
            <w:r w:rsidRPr="00505AD9">
              <w:rPr>
                <w:rFonts w:eastAsia="Calibri"/>
                <w:sz w:val="22"/>
                <w:szCs w:val="22"/>
                <w:rtl/>
              </w:rPr>
              <w:t>2019</w:t>
            </w:r>
          </w:p>
          <w:p w:rsidR="00505AD9" w:rsidRPr="00505AD9" w:rsidRDefault="00505AD9" w:rsidP="00505AD9">
            <w:pPr>
              <w:spacing w:line="269" w:lineRule="auto"/>
              <w:jc w:val="left"/>
              <w:rPr>
                <w:rFonts w:eastAsia="Calibri"/>
                <w:sz w:val="22"/>
                <w:szCs w:val="22"/>
                <w:rtl/>
              </w:rPr>
            </w:pPr>
            <w:r w:rsidRPr="00505AD9">
              <w:rPr>
                <w:rFonts w:eastAsia="Calibri"/>
                <w:sz w:val="22"/>
                <w:szCs w:val="22"/>
                <w:rtl/>
              </w:rPr>
              <w:t xml:space="preserve">ומתעדכנת </w:t>
            </w:r>
            <w:r w:rsidRPr="00505AD9">
              <w:rPr>
                <w:rFonts w:eastAsia="Calibri" w:hint="cs"/>
                <w:sz w:val="22"/>
                <w:szCs w:val="22"/>
                <w:rtl/>
              </w:rPr>
              <w:t>מדי</w:t>
            </w:r>
          </w:p>
          <w:p w:rsidR="00505AD9" w:rsidRPr="00505AD9" w:rsidRDefault="00505AD9" w:rsidP="00505AD9">
            <w:pPr>
              <w:spacing w:line="269" w:lineRule="auto"/>
              <w:jc w:val="left"/>
              <w:rPr>
                <w:rFonts w:eastAsia="Calibri"/>
                <w:sz w:val="22"/>
                <w:szCs w:val="22"/>
                <w:rtl/>
              </w:rPr>
            </w:pPr>
            <w:r w:rsidRPr="00505AD9">
              <w:rPr>
                <w:rFonts w:eastAsia="Calibri"/>
                <w:sz w:val="22"/>
                <w:szCs w:val="22"/>
                <w:rtl/>
              </w:rPr>
              <w:t>חצי שנה</w:t>
            </w:r>
            <w:r w:rsidRPr="00505AD9">
              <w:rPr>
                <w:rFonts w:eastAsia="Calibri" w:hint="cs"/>
                <w:sz w:val="22"/>
                <w:szCs w:val="22"/>
                <w:rtl/>
              </w:rPr>
              <w:t xml:space="preserve"> על ידי מחלקת הרווחה; </w:t>
            </w:r>
            <w:r w:rsidRPr="00505AD9">
              <w:rPr>
                <w:rFonts w:eastAsia="Calibri"/>
                <w:sz w:val="22"/>
                <w:szCs w:val="22"/>
                <w:rtl/>
              </w:rPr>
              <w:t>עדכונים</w:t>
            </w:r>
            <w:r w:rsidRPr="00505AD9">
              <w:rPr>
                <w:rFonts w:eastAsia="Calibri" w:hint="cs"/>
                <w:sz w:val="22"/>
                <w:szCs w:val="22"/>
                <w:rtl/>
              </w:rPr>
              <w:t xml:space="preserve"> </w:t>
            </w:r>
            <w:r w:rsidRPr="00505AD9">
              <w:rPr>
                <w:rFonts w:eastAsia="Calibri"/>
                <w:sz w:val="22"/>
                <w:szCs w:val="22"/>
                <w:rtl/>
              </w:rPr>
              <w:t>אחרונים בוצעו</w:t>
            </w:r>
            <w:r w:rsidRPr="00505AD9">
              <w:rPr>
                <w:rFonts w:eastAsia="Calibri" w:hint="cs"/>
                <w:sz w:val="22"/>
                <w:szCs w:val="22"/>
                <w:rtl/>
              </w:rPr>
              <w:t xml:space="preserve"> </w:t>
            </w:r>
            <w:r w:rsidRPr="00505AD9">
              <w:rPr>
                <w:rFonts w:eastAsia="Calibri"/>
                <w:sz w:val="22"/>
                <w:szCs w:val="22"/>
                <w:rtl/>
              </w:rPr>
              <w:t>ב</w:t>
            </w:r>
            <w:r w:rsidRPr="00505AD9">
              <w:rPr>
                <w:rFonts w:eastAsia="Calibri" w:hint="cs"/>
                <w:sz w:val="22"/>
                <w:szCs w:val="22"/>
                <w:rtl/>
              </w:rPr>
              <w:t>-</w:t>
            </w:r>
            <w:r w:rsidRPr="00505AD9">
              <w:rPr>
                <w:rFonts w:eastAsia="Calibri"/>
                <w:sz w:val="22"/>
                <w:szCs w:val="22"/>
                <w:rtl/>
              </w:rPr>
              <w:t xml:space="preserve">9.10.23 </w:t>
            </w:r>
          </w:p>
          <w:p w:rsidR="00505AD9" w:rsidRPr="00505AD9" w:rsidRDefault="00505AD9" w:rsidP="003A20B6">
            <w:pPr>
              <w:spacing w:line="269" w:lineRule="auto"/>
              <w:jc w:val="left"/>
              <w:rPr>
                <w:rFonts w:eastAsia="Calibri"/>
                <w:sz w:val="22"/>
                <w:szCs w:val="22"/>
                <w:rtl/>
              </w:rPr>
            </w:pPr>
            <w:r w:rsidRPr="00505AD9">
              <w:rPr>
                <w:rFonts w:eastAsia="Calibri" w:hint="cs"/>
                <w:sz w:val="22"/>
                <w:szCs w:val="22"/>
                <w:rtl/>
              </w:rPr>
              <w:t>ו</w:t>
            </w:r>
            <w:r w:rsidRPr="00505AD9">
              <w:rPr>
                <w:rFonts w:eastAsia="Calibri"/>
                <w:sz w:val="22"/>
                <w:szCs w:val="22"/>
                <w:rtl/>
              </w:rPr>
              <w:t>ב</w:t>
            </w:r>
            <w:r w:rsidRPr="00505AD9">
              <w:rPr>
                <w:rFonts w:eastAsia="Calibri" w:hint="cs"/>
                <w:sz w:val="22"/>
                <w:szCs w:val="22"/>
                <w:rtl/>
              </w:rPr>
              <w:t>-9.4.24</w:t>
            </w:r>
          </w:p>
        </w:tc>
      </w:tr>
      <w:tr w:rsidR="00505AD9" w:rsidRPr="00505AD9" w:rsidTr="00505AD9">
        <w:trPr>
          <w:jc w:val="center"/>
        </w:trPr>
        <w:tc>
          <w:tcPr>
            <w:tcW w:w="732" w:type="pct"/>
            <w:shd w:val="clear" w:color="auto" w:fill="DBE5F1"/>
            <w:vAlign w:val="center"/>
          </w:tcPr>
          <w:p w:rsidR="00505AD9" w:rsidRPr="00505AD9" w:rsidRDefault="00505AD9" w:rsidP="00505AD9">
            <w:pPr>
              <w:spacing w:line="269" w:lineRule="auto"/>
              <w:jc w:val="left"/>
              <w:rPr>
                <w:rFonts w:eastAsia="Calibri"/>
                <w:bCs/>
                <w:sz w:val="22"/>
                <w:szCs w:val="22"/>
                <w:rtl/>
              </w:rPr>
            </w:pPr>
            <w:r w:rsidRPr="00505AD9">
              <w:rPr>
                <w:rFonts w:eastAsia="Calibri" w:hint="cs"/>
                <w:bCs/>
                <w:sz w:val="22"/>
                <w:szCs w:val="22"/>
                <w:rtl/>
              </w:rPr>
              <w:lastRenderedPageBreak/>
              <w:t>המועצה האזורית</w:t>
            </w:r>
          </w:p>
          <w:p w:rsidR="00505AD9" w:rsidRPr="00505AD9" w:rsidRDefault="00505AD9" w:rsidP="00505AD9">
            <w:pPr>
              <w:spacing w:line="269" w:lineRule="auto"/>
              <w:jc w:val="left"/>
              <w:rPr>
                <w:rFonts w:eastAsia="Calibri"/>
                <w:bCs/>
                <w:sz w:val="22"/>
                <w:szCs w:val="22"/>
                <w:rtl/>
              </w:rPr>
            </w:pPr>
            <w:r w:rsidRPr="00505AD9">
              <w:rPr>
                <w:rFonts w:eastAsia="Calibri"/>
                <w:bCs/>
                <w:sz w:val="22"/>
                <w:szCs w:val="22"/>
                <w:rtl/>
              </w:rPr>
              <w:t>מרום הגליל</w:t>
            </w:r>
          </w:p>
        </w:tc>
        <w:tc>
          <w:tcPr>
            <w:tcW w:w="1052" w:type="pct"/>
            <w:vAlign w:val="center"/>
          </w:tcPr>
          <w:p w:rsidR="00505AD9" w:rsidRPr="00505AD9" w:rsidRDefault="00505AD9" w:rsidP="00505AD9">
            <w:pPr>
              <w:spacing w:line="269" w:lineRule="auto"/>
              <w:jc w:val="left"/>
              <w:rPr>
                <w:rFonts w:eastAsia="Calibri"/>
                <w:sz w:val="22"/>
                <w:szCs w:val="22"/>
                <w:rtl/>
              </w:rPr>
            </w:pPr>
            <w:r w:rsidRPr="00505AD9">
              <w:rPr>
                <w:rFonts w:ascii="David" w:eastAsia="Calibri" w:hAnsi="David" w:hint="cs"/>
                <w:sz w:val="22"/>
                <w:szCs w:val="22"/>
                <w:rtl/>
              </w:rPr>
              <w:t>כן</w:t>
            </w:r>
            <w:r w:rsidRPr="00505AD9">
              <w:rPr>
                <w:rFonts w:eastAsia="Calibri" w:hint="cs"/>
                <w:sz w:val="22"/>
                <w:szCs w:val="22"/>
                <w:rtl/>
              </w:rPr>
              <w:t xml:space="preserve"> - מאגרי נתונים לשעת חירום, המבוססים בעיקר על אוכלוסיות נזקקות המקבלות שירותי רווחה</w:t>
            </w:r>
          </w:p>
        </w:tc>
        <w:tc>
          <w:tcPr>
            <w:tcW w:w="1101" w:type="pct"/>
            <w:vAlign w:val="center"/>
          </w:tcPr>
          <w:p w:rsidR="00505AD9" w:rsidRPr="00505AD9" w:rsidRDefault="00505AD9" w:rsidP="00505AD9">
            <w:pPr>
              <w:spacing w:line="269" w:lineRule="auto"/>
              <w:jc w:val="left"/>
              <w:rPr>
                <w:rFonts w:eastAsia="Calibri"/>
                <w:sz w:val="22"/>
                <w:szCs w:val="22"/>
                <w:rtl/>
              </w:rPr>
            </w:pPr>
            <w:r w:rsidRPr="00505AD9">
              <w:rPr>
                <w:rFonts w:ascii="David" w:eastAsia="Calibri" w:hAnsi="David" w:hint="cs"/>
                <w:sz w:val="22"/>
                <w:szCs w:val="22"/>
                <w:rtl/>
              </w:rPr>
              <w:t>כן</w:t>
            </w:r>
            <w:r w:rsidRPr="00505AD9">
              <w:rPr>
                <w:rFonts w:eastAsia="Calibri" w:hint="cs"/>
                <w:sz w:val="22"/>
                <w:szCs w:val="22"/>
                <w:rtl/>
              </w:rPr>
              <w:t xml:space="preserve"> - למועצה היו מאגרי נתונים מרוכזים על חתכי האוכלוסייה. עם פרוץ המלחמה עדכנה המועצה את קובצי המידע שברשותה בשיתוף היישובים</w:t>
            </w:r>
          </w:p>
        </w:tc>
        <w:tc>
          <w:tcPr>
            <w:tcW w:w="101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1104" w:type="pct"/>
            <w:vAlign w:val="center"/>
          </w:tcPr>
          <w:p w:rsidR="00505AD9" w:rsidRPr="00505AD9" w:rsidRDefault="00505AD9" w:rsidP="00505AD9">
            <w:pPr>
              <w:spacing w:line="269" w:lineRule="auto"/>
              <w:jc w:val="left"/>
              <w:rPr>
                <w:rFonts w:eastAsia="Calibri"/>
                <w:sz w:val="22"/>
                <w:szCs w:val="22"/>
                <w:rtl/>
              </w:rPr>
            </w:pPr>
            <w:r w:rsidRPr="00505AD9">
              <w:rPr>
                <w:rFonts w:ascii="David" w:eastAsia="Calibri" w:hAnsi="David" w:hint="cs"/>
                <w:sz w:val="22"/>
                <w:szCs w:val="22"/>
                <w:rtl/>
              </w:rPr>
              <w:t>מדי שנה מתעדכן בסיומה (בחודש דצמבר), שעורכים מיון תיקים במחלקת הרווחה</w:t>
            </w:r>
          </w:p>
        </w:tc>
      </w:tr>
    </w:tbl>
    <w:p w:rsidR="00505AD9" w:rsidRPr="00505AD9" w:rsidRDefault="00505AD9" w:rsidP="00505AD9">
      <w:pPr>
        <w:spacing w:line="269" w:lineRule="auto"/>
        <w:rPr>
          <w:rFonts w:eastAsia="Calibri"/>
          <w:szCs w:val="20"/>
          <w:rtl/>
        </w:rPr>
      </w:pPr>
      <w:r w:rsidRPr="00505AD9">
        <w:rPr>
          <w:rFonts w:eastAsia="Calibri" w:hint="cs"/>
          <w:szCs w:val="20"/>
          <w:rtl/>
        </w:rPr>
        <w:t>על פי נתוני הרשויות המקומית, בעיבוד משרד מבקר המדינה.</w:t>
      </w:r>
    </w:p>
    <w:p w:rsidR="00505AD9" w:rsidRPr="00505AD9" w:rsidRDefault="00505AD9" w:rsidP="00505AD9">
      <w:pPr>
        <w:spacing w:line="269" w:lineRule="auto"/>
        <w:rPr>
          <w:rFonts w:eastAsia="Calibri"/>
          <w:rtl/>
        </w:rPr>
      </w:pPr>
      <w:bookmarkStart w:id="23" w:name="_Hlk178259418"/>
      <w:bookmarkStart w:id="24" w:name="_Hlk178260005"/>
    </w:p>
    <w:p w:rsidR="00505AD9" w:rsidRPr="00505AD9" w:rsidRDefault="00505AD9" w:rsidP="003A20B6">
      <w:pPr>
        <w:spacing w:line="269" w:lineRule="auto"/>
        <w:rPr>
          <w:rFonts w:eastAsia="Calibri"/>
          <w:b/>
          <w:bCs/>
          <w:rtl/>
        </w:rPr>
      </w:pPr>
      <w:r w:rsidRPr="00505AD9">
        <w:rPr>
          <w:rFonts w:eastAsia="Calibri" w:hint="cs"/>
          <w:b/>
          <w:bCs/>
          <w:rtl/>
        </w:rPr>
        <w:t xml:space="preserve">נמצא כי הרשויות המקומיות המפונות שנבדקו - עיריית קריית שמונה, המועצות המקומיות מטולה ושלומי והמועצות האזוריות הגליל העליון, מבואות החרמון, מטה אשר, מעלה יוסף ומרום הגליל - הכינו מאגרי נתונים לשעת חירום, המבוססים בעיקר על אוכלוסיות נזקקות המקבלות שירותי רווחה. ארבע מהרשויות המקומיות ציינו כי הנתונים מתעדכנים בעת שגרה מדי שלושה חודשים עד שנה. מאגרי הנתונים שהכינו </w:t>
      </w:r>
      <w:r w:rsidRPr="00505AD9">
        <w:rPr>
          <w:rFonts w:eastAsia="Calibri"/>
          <w:b/>
          <w:bCs/>
          <w:rtl/>
        </w:rPr>
        <w:t>הרשויות המקומיות שימשו בסיס לצורכי תכנון והיערכות</w:t>
      </w:r>
      <w:r w:rsidRPr="00505AD9">
        <w:rPr>
          <w:rFonts w:eastAsia="Calibri" w:hint="cs"/>
          <w:b/>
          <w:bCs/>
          <w:rtl/>
        </w:rPr>
        <w:t xml:space="preserve"> לפינוי במהלך מלחמת חרבות ברזל - בעיקר של אוכלוסיי</w:t>
      </w:r>
      <w:r w:rsidRPr="00505AD9">
        <w:rPr>
          <w:rFonts w:eastAsia="Calibri" w:hint="eastAsia"/>
          <w:b/>
          <w:bCs/>
          <w:rtl/>
        </w:rPr>
        <w:t>ה</w:t>
      </w:r>
      <w:r w:rsidRPr="00505AD9">
        <w:rPr>
          <w:rFonts w:eastAsia="Calibri" w:hint="cs"/>
          <w:b/>
          <w:bCs/>
          <w:rtl/>
        </w:rPr>
        <w:t xml:space="preserve"> עם צרכים מיוחדים.</w:t>
      </w:r>
    </w:p>
    <w:bookmarkEnd w:id="23"/>
    <w:bookmarkEnd w:id="24"/>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eastAsia"/>
          <w:b/>
          <w:bCs/>
          <w:rtl/>
        </w:rPr>
        <w:t>כדי</w:t>
      </w:r>
      <w:r w:rsidRPr="00505AD9">
        <w:rPr>
          <w:rFonts w:eastAsia="Calibri"/>
          <w:b/>
          <w:bCs/>
          <w:rtl/>
        </w:rPr>
        <w:t xml:space="preserve"> </w:t>
      </w:r>
      <w:r w:rsidRPr="00505AD9">
        <w:rPr>
          <w:rFonts w:eastAsia="Calibri" w:hint="eastAsia"/>
          <w:b/>
          <w:bCs/>
          <w:rtl/>
        </w:rPr>
        <w:t>שהרשויות</w:t>
      </w:r>
      <w:r w:rsidRPr="00505AD9">
        <w:rPr>
          <w:rFonts w:eastAsia="Calibri"/>
          <w:b/>
          <w:bCs/>
          <w:rtl/>
        </w:rPr>
        <w:t xml:space="preserve"> </w:t>
      </w:r>
      <w:r w:rsidRPr="00505AD9">
        <w:rPr>
          <w:rFonts w:eastAsia="Calibri" w:hint="eastAsia"/>
          <w:b/>
          <w:bCs/>
          <w:rtl/>
        </w:rPr>
        <w:t>המקומיות</w:t>
      </w:r>
      <w:r w:rsidRPr="00505AD9">
        <w:rPr>
          <w:rFonts w:eastAsia="Calibri"/>
          <w:b/>
          <w:bCs/>
          <w:rtl/>
        </w:rPr>
        <w:t xml:space="preserve"> </w:t>
      </w:r>
      <w:r w:rsidRPr="00505AD9">
        <w:rPr>
          <w:rFonts w:eastAsia="Calibri" w:hint="cs"/>
          <w:b/>
          <w:bCs/>
          <w:rtl/>
        </w:rPr>
        <w:t>יוכלו</w:t>
      </w:r>
      <w:r w:rsidRPr="00505AD9">
        <w:rPr>
          <w:rFonts w:eastAsia="Calibri"/>
          <w:b/>
          <w:bCs/>
          <w:rtl/>
        </w:rPr>
        <w:t xml:space="preserve"> </w:t>
      </w:r>
      <w:r w:rsidRPr="00505AD9">
        <w:rPr>
          <w:rFonts w:eastAsia="Calibri" w:hint="cs"/>
          <w:b/>
          <w:bCs/>
          <w:rtl/>
        </w:rPr>
        <w:t>לספק טיפול הולם</w:t>
      </w:r>
      <w:r w:rsidRPr="00505AD9">
        <w:rPr>
          <w:rFonts w:eastAsia="Calibri"/>
          <w:b/>
          <w:bCs/>
          <w:rtl/>
        </w:rPr>
        <w:t xml:space="preserve"> </w:t>
      </w:r>
      <w:r w:rsidRPr="00505AD9">
        <w:rPr>
          <w:rFonts w:eastAsia="Calibri" w:hint="eastAsia"/>
          <w:b/>
          <w:bCs/>
          <w:rtl/>
        </w:rPr>
        <w:t>ומיטבי</w:t>
      </w:r>
      <w:r w:rsidRPr="00505AD9">
        <w:rPr>
          <w:rFonts w:eastAsia="Calibri"/>
          <w:b/>
          <w:bCs/>
          <w:rtl/>
        </w:rPr>
        <w:t xml:space="preserve"> </w:t>
      </w:r>
      <w:r w:rsidRPr="00505AD9">
        <w:rPr>
          <w:rFonts w:eastAsia="Calibri" w:hint="cs"/>
          <w:b/>
          <w:bCs/>
          <w:rtl/>
        </w:rPr>
        <w:t xml:space="preserve">לתושביהן </w:t>
      </w:r>
      <w:r w:rsidRPr="00505AD9">
        <w:rPr>
          <w:rFonts w:eastAsia="Calibri" w:hint="eastAsia"/>
          <w:b/>
          <w:bCs/>
          <w:rtl/>
        </w:rPr>
        <w:t>ב</w:t>
      </w:r>
      <w:r w:rsidRPr="00505AD9">
        <w:rPr>
          <w:rFonts w:eastAsia="Calibri" w:hint="cs"/>
          <w:b/>
          <w:bCs/>
          <w:rtl/>
        </w:rPr>
        <w:t xml:space="preserve">שעת </w:t>
      </w:r>
      <w:r w:rsidRPr="00505AD9">
        <w:rPr>
          <w:rFonts w:eastAsia="Calibri" w:hint="eastAsia"/>
          <w:b/>
          <w:bCs/>
          <w:rtl/>
        </w:rPr>
        <w:t>חירום</w:t>
      </w:r>
      <w:r w:rsidRPr="00505AD9">
        <w:rPr>
          <w:rFonts w:eastAsia="Calibri" w:hint="cs"/>
          <w:b/>
          <w:bCs/>
          <w:rtl/>
        </w:rPr>
        <w:t>,</w:t>
      </w:r>
      <w:r w:rsidRPr="00505AD9">
        <w:rPr>
          <w:rFonts w:eastAsia="Calibri"/>
          <w:b/>
          <w:bCs/>
          <w:rtl/>
        </w:rPr>
        <w:t xml:space="preserve"> </w:t>
      </w:r>
      <w:r w:rsidRPr="00505AD9">
        <w:rPr>
          <w:rFonts w:eastAsia="Calibri" w:hint="cs"/>
          <w:b/>
          <w:bCs/>
          <w:rtl/>
        </w:rPr>
        <w:t>קיימת חשיבות בקיום ההנחיות בדבר ניהול מאגרי נתונים. נתונים אלה צריכים לכלול - מעבר לנתונים הכלליים שמצויים ממילא בידי הרשות - את הנתונים הרלוונטיים לקבלת סיוע בשעת חירום הנוגעים לאוכלוסייה שבתחומן, ובכלל זה סיוע בפינוי. הנתונים ירוכזו במלואם וכן יוצגו בחתכים, לפי צרכים מיוחדים של האוכלוסייה המפונה. על הרשויות המקומיות שנבדקו לפעול מול תושביהן לגיבוש מאגרי נתונים כאמור. יצוין כי מלבד הצורך במאגרי נתונים עדכניים של מפונים מטופלי שירותי הרווחה, בשעת חירום גם אוכלוסיות אחרות עשויות להזדקק לסיוע מיוחד כגון עולים חדשים שאינם דוברי עברית,</w:t>
      </w:r>
      <w:r w:rsidRPr="00505AD9" w:rsidDel="00C07634">
        <w:rPr>
          <w:rFonts w:eastAsia="Calibri"/>
          <w:b/>
          <w:bCs/>
          <w:rtl/>
        </w:rPr>
        <w:t xml:space="preserve"> </w:t>
      </w:r>
      <w:r w:rsidRPr="00505AD9">
        <w:rPr>
          <w:rFonts w:eastAsia="Calibri" w:hint="cs"/>
          <w:b/>
          <w:bCs/>
          <w:rtl/>
        </w:rPr>
        <w:t>ולכן הכרחי שיהיה לרשות המקומית מידע מעודכן ונגיש גם על אוכלוסיות אלה כדי להקל את איתורן בשעת חירום ולהתאים להן את הסיוע הנדרש.</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cs"/>
          <w:b/>
          <w:bCs/>
          <w:rtl/>
        </w:rPr>
        <w:lastRenderedPageBreak/>
        <w:t xml:space="preserve">כחלק מהפקת הלקחים ממלחמת חרבות ברזל, על משרד הפנים בשיתוף פקע"ר לסייע לרשויות המקומיות ולהנחותן בגיבוש ובניהול מאגר נתונים ייעודי לשעת חירום לגבי תושביהן. מאגר זה יאפשר, בין היתר, הן לרשות מקומית מפונה והן לרשות מקומית קולטת וכן לגורמי השלטון המרכזי לקבל מידע נגיש וחיוני לצורך טיפול בתושבי הרשות המקומית המפונה. </w:t>
      </w:r>
      <w:r w:rsidRPr="00505AD9">
        <w:rPr>
          <w:rFonts w:eastAsia="Calibri"/>
          <w:b/>
          <w:bCs/>
          <w:rtl/>
        </w:rPr>
        <w:t xml:space="preserve">היערכות מבעוד מועד כאמור נדרשת גם משום </w:t>
      </w:r>
      <w:r w:rsidRPr="00505AD9">
        <w:rPr>
          <w:rFonts w:eastAsia="Calibri" w:hint="cs"/>
          <w:b/>
          <w:bCs/>
          <w:rtl/>
        </w:rPr>
        <w:t>ש</w:t>
      </w:r>
      <w:r w:rsidRPr="00505AD9">
        <w:rPr>
          <w:rFonts w:eastAsia="Calibri"/>
          <w:b/>
          <w:bCs/>
          <w:rtl/>
        </w:rPr>
        <w:t>ל</w:t>
      </w:r>
      <w:r w:rsidRPr="00505AD9">
        <w:rPr>
          <w:rFonts w:eastAsia="Calibri" w:hint="cs"/>
          <w:b/>
          <w:bCs/>
          <w:rtl/>
        </w:rPr>
        <w:t xml:space="preserve">פי </w:t>
      </w:r>
      <w:r w:rsidRPr="00505AD9">
        <w:rPr>
          <w:rFonts w:eastAsia="Calibri"/>
          <w:b/>
          <w:bCs/>
          <w:rtl/>
        </w:rPr>
        <w:t>חוק הגנת הפרטיות יש צורך לרשום מאגרי מידע כאמור</w:t>
      </w:r>
      <w:r w:rsidRPr="00505AD9">
        <w:rPr>
          <w:rFonts w:eastAsia="Calibri" w:hint="cs"/>
          <w:b/>
          <w:bCs/>
          <w:rtl/>
        </w:rPr>
        <w:t>,</w:t>
      </w:r>
      <w:r w:rsidRPr="00505AD9">
        <w:rPr>
          <w:rFonts w:eastAsia="Calibri"/>
          <w:b/>
          <w:bCs/>
          <w:rtl/>
        </w:rPr>
        <w:t xml:space="preserve"> והליך הרישום </w:t>
      </w:r>
      <w:r w:rsidRPr="00505AD9">
        <w:rPr>
          <w:rFonts w:eastAsia="Calibri" w:hint="cs"/>
          <w:b/>
          <w:bCs/>
          <w:rtl/>
        </w:rPr>
        <w:t>דורש</w:t>
      </w:r>
      <w:r w:rsidRPr="00505AD9">
        <w:rPr>
          <w:rFonts w:eastAsia="Calibri"/>
          <w:b/>
          <w:bCs/>
          <w:rtl/>
        </w:rPr>
        <w:t xml:space="preserve"> זמן. כמו כן</w:t>
      </w:r>
      <w:r w:rsidRPr="00505AD9">
        <w:rPr>
          <w:rFonts w:eastAsia="Calibri" w:hint="cs"/>
          <w:b/>
          <w:bCs/>
          <w:rtl/>
        </w:rPr>
        <w:t>,</w:t>
      </w:r>
      <w:r w:rsidRPr="00505AD9">
        <w:rPr>
          <w:rFonts w:eastAsia="Calibri"/>
          <w:b/>
          <w:bCs/>
          <w:rtl/>
        </w:rPr>
        <w:t xml:space="preserve"> קבלת הסכמ</w:t>
      </w:r>
      <w:r w:rsidRPr="00505AD9">
        <w:rPr>
          <w:rFonts w:eastAsia="Calibri" w:hint="cs"/>
          <w:b/>
          <w:bCs/>
          <w:rtl/>
        </w:rPr>
        <w:t>ה מראש מאת</w:t>
      </w:r>
      <w:r w:rsidRPr="00505AD9">
        <w:rPr>
          <w:rFonts w:eastAsia="Calibri"/>
          <w:b/>
          <w:bCs/>
          <w:rtl/>
        </w:rPr>
        <w:t xml:space="preserve"> אדם </w:t>
      </w:r>
      <w:r w:rsidRPr="00505AD9">
        <w:rPr>
          <w:rFonts w:eastAsia="Calibri" w:hint="cs"/>
          <w:b/>
          <w:bCs/>
          <w:rtl/>
        </w:rPr>
        <w:t>עם</w:t>
      </w:r>
      <w:r w:rsidRPr="00505AD9">
        <w:rPr>
          <w:rFonts w:eastAsia="Calibri"/>
          <w:b/>
          <w:bCs/>
          <w:rtl/>
        </w:rPr>
        <w:t xml:space="preserve"> צרכים מיוחדים להעברת המידע האישי שלו לצדדים שלישיים בשעת חירום עשויה לחסוך זמן יקר בהענקת הטיפול הדרוש לו.</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Pr>
      </w:pPr>
      <w:r w:rsidRPr="00505AD9">
        <w:rPr>
          <w:rFonts w:eastAsia="Calibri"/>
          <w:rtl/>
        </w:rPr>
        <w:t>הרשות להגנת הפרטיות מסרה בתשובתה למשרד מבקר המדינה ממרץ 2025 כי בדצמבר 2024 (לאחר תום תקופת עריכת הביקורת) נכנסו לתוקף תקנות שוויון זכויות לאנשים עם מוגבלות (מאגר מידע לסיוע לאנשים עם מוגבלות בחירום), תשפ"ד-2024 (להלן - תקנות מאגר מידע לסיוע לאנשים עם מוגבלות בחירום) וכי התקנות כוללות הסדר מקיף, מפורט ומורכב לגבי הקמת מאגרי מידע ברשויות המקומיות בעת שגרה, לצורך סיוע לאנשים עם מוגבלות בשעת חירום.</w:t>
      </w:r>
    </w:p>
    <w:p w:rsidR="00505AD9" w:rsidRPr="00505AD9" w:rsidRDefault="00505AD9" w:rsidP="00505AD9">
      <w:pPr>
        <w:spacing w:line="269" w:lineRule="auto"/>
        <w:rPr>
          <w:rFonts w:eastAsia="Calibri"/>
          <w:szCs w:val="20"/>
          <w:rtl/>
        </w:rPr>
      </w:pPr>
    </w:p>
    <w:p w:rsidR="00505AD9" w:rsidRPr="00505AD9" w:rsidRDefault="00505AD9" w:rsidP="00505AD9">
      <w:pPr>
        <w:spacing w:line="269" w:lineRule="auto"/>
        <w:rPr>
          <w:rFonts w:eastAsia="Calibri"/>
          <w:rtl/>
        </w:rPr>
      </w:pPr>
      <w:r w:rsidRPr="00505AD9">
        <w:rPr>
          <w:rFonts w:eastAsia="Calibri" w:hint="cs"/>
          <w:rtl/>
        </w:rPr>
        <w:t>משרד הפנים מסר בתשובתו כי ניהול מאגר נתונים בזמני שיגרה ובשעת בחירום ברשויות המקומיות הוא באחריות ובסמכות הרשויות המקומיות.</w:t>
      </w:r>
    </w:p>
    <w:p w:rsidR="00505AD9" w:rsidRPr="00505AD9" w:rsidRDefault="00505AD9" w:rsidP="00505AD9">
      <w:pPr>
        <w:spacing w:line="269" w:lineRule="auto"/>
        <w:rPr>
          <w:rFonts w:eastAsia="Calibri"/>
          <w:szCs w:val="20"/>
          <w:rtl/>
        </w:rPr>
      </w:pPr>
    </w:p>
    <w:p w:rsidR="00505AD9" w:rsidRPr="00505AD9" w:rsidRDefault="00505AD9" w:rsidP="00505AD9">
      <w:pPr>
        <w:spacing w:line="269" w:lineRule="auto"/>
        <w:rPr>
          <w:rFonts w:eastAsia="Calibri"/>
          <w:rtl/>
        </w:rPr>
      </w:pPr>
      <w:r w:rsidRPr="00505AD9">
        <w:rPr>
          <w:rFonts w:eastAsia="Calibri" w:hint="cs"/>
          <w:b/>
          <w:bCs/>
          <w:rtl/>
        </w:rPr>
        <w:t xml:space="preserve">על משרד הפנים על רקע חובותיו כמאסדר של הרשויות המקומיות, להנחותן ולסייע להן בגיבוש מאגר נתונים ייעודי לשעת חירום לגבי תושביהן, במטרה להבטיח תפקודן התקין של הרשויות המקומיות גם בחירום. </w:t>
      </w:r>
    </w:p>
    <w:p w:rsidR="00505AD9" w:rsidRPr="00505AD9" w:rsidRDefault="00505AD9" w:rsidP="00505AD9">
      <w:pPr>
        <w:spacing w:line="269" w:lineRule="auto"/>
        <w:rPr>
          <w:rFonts w:eastAsia="Calibri"/>
          <w:rtl/>
        </w:rPr>
      </w:pPr>
    </w:p>
    <w:p w:rsidR="00505AD9" w:rsidRPr="00505AD9" w:rsidRDefault="00505AD9" w:rsidP="00CE4656">
      <w:pPr>
        <w:pStyle w:val="31"/>
        <w:rPr>
          <w:rFonts w:eastAsia="Times New Roman"/>
          <w:rtl/>
        </w:rPr>
      </w:pPr>
      <w:r w:rsidRPr="00505AD9">
        <w:rPr>
          <w:rFonts w:eastAsia="Times New Roman" w:hint="eastAsia"/>
          <w:rtl/>
        </w:rPr>
        <w:t>הי</w:t>
      </w:r>
      <w:r w:rsidRPr="00505AD9">
        <w:rPr>
          <w:rFonts w:eastAsia="Times New Roman" w:hint="cs"/>
          <w:rtl/>
        </w:rPr>
        <w:t>ערכות ותרגול מוקדמים</w:t>
      </w:r>
    </w:p>
    <w:p w:rsidR="00505AD9" w:rsidRPr="00505AD9" w:rsidRDefault="00505AD9" w:rsidP="00505AD9">
      <w:pPr>
        <w:spacing w:line="269" w:lineRule="auto"/>
        <w:rPr>
          <w:rFonts w:eastAsia="Calibri"/>
          <w:szCs w:val="20"/>
          <w:rtl/>
        </w:rPr>
      </w:pPr>
    </w:p>
    <w:p w:rsidR="00505AD9" w:rsidRPr="00505AD9" w:rsidRDefault="00505AD9" w:rsidP="00505AD9">
      <w:pPr>
        <w:spacing w:line="269" w:lineRule="auto"/>
        <w:rPr>
          <w:rFonts w:eastAsia="Calibri"/>
          <w:rtl/>
        </w:rPr>
      </w:pPr>
      <w:r w:rsidRPr="00505AD9">
        <w:rPr>
          <w:rFonts w:eastAsia="Calibri" w:hint="cs"/>
          <w:rtl/>
        </w:rPr>
        <w:t>בתיק האב נקבע כי במסגרת ההיערכות לשעת חירום על הרשות המקומית לקיים תרגילים, השתלמויות, קורסים בנושאי חירום, אימון עובדי הרשות לתפקידיהם במצבי חירום ועוד.</w:t>
      </w:r>
    </w:p>
    <w:p w:rsidR="00505AD9" w:rsidRPr="00505AD9" w:rsidRDefault="00505AD9" w:rsidP="00505AD9">
      <w:pPr>
        <w:spacing w:line="269" w:lineRule="auto"/>
        <w:rPr>
          <w:rFonts w:eastAsia="Calibri"/>
          <w:szCs w:val="20"/>
          <w:rtl/>
        </w:rPr>
      </w:pPr>
    </w:p>
    <w:p w:rsidR="00505AD9" w:rsidRPr="00505AD9" w:rsidRDefault="00505AD9" w:rsidP="00505AD9">
      <w:pPr>
        <w:spacing w:line="269" w:lineRule="auto"/>
        <w:rPr>
          <w:rFonts w:eastAsia="Calibri"/>
          <w:rtl/>
        </w:rPr>
      </w:pPr>
      <w:r w:rsidRPr="00505AD9">
        <w:rPr>
          <w:rFonts w:eastAsia="Calibri" w:hint="cs"/>
          <w:rtl/>
        </w:rPr>
        <w:t>עוד נקבע כי ההיערכות בעת שגרה לקראת מצבי חירום היא תנאי הכרחי לתפקוד טוב ויעיל של הרשות המקומית במצבי החירום השונים ובכל עת שהיא תידרש לכך. במונח "היערכות" מגולמות כל פעולות ההכנה, ההצטיידות, ההדרכה, התיאומים והתרגול של מטה החירום הרשותי שיש לבצע בעת שגרה, והן מרוכזות בתוכנית עבודה שנתית. תוכנית עבודה כזו תעסוק בין היתר בבניית תיק החירום הרשותי כמענה לתרחיש הייחוס, בבניית גרף אימונים, בהיערכות לביקורות משולבות לבחינת מוכנות הרשות ועוד.</w:t>
      </w:r>
    </w:p>
    <w:p w:rsidR="00505AD9" w:rsidRPr="00505AD9" w:rsidRDefault="00505AD9" w:rsidP="00505AD9">
      <w:pPr>
        <w:spacing w:line="269" w:lineRule="auto"/>
        <w:rPr>
          <w:rFonts w:eastAsia="Calibri"/>
          <w:rtl/>
        </w:rPr>
      </w:pPr>
    </w:p>
    <w:p w:rsidR="00CE4656" w:rsidRDefault="00CE4656">
      <w:pPr>
        <w:bidi w:val="0"/>
        <w:spacing w:after="200" w:line="276" w:lineRule="auto"/>
        <w:rPr>
          <w:rFonts w:eastAsia="Times New Roman"/>
          <w:bCs/>
          <w:szCs w:val="26"/>
          <w:rtl/>
        </w:rPr>
      </w:pPr>
      <w:r>
        <w:rPr>
          <w:rFonts w:eastAsia="Times New Roman"/>
          <w:rtl/>
        </w:rPr>
        <w:br w:type="page"/>
      </w:r>
    </w:p>
    <w:p w:rsidR="00505AD9" w:rsidRPr="00505AD9" w:rsidRDefault="00505AD9" w:rsidP="00CE4656">
      <w:pPr>
        <w:pStyle w:val="4"/>
        <w:rPr>
          <w:rFonts w:eastAsia="Times New Roman"/>
          <w:rtl/>
        </w:rPr>
      </w:pPr>
      <w:r w:rsidRPr="00505AD9">
        <w:rPr>
          <w:rFonts w:eastAsia="Times New Roman"/>
          <w:rtl/>
        </w:rPr>
        <w:lastRenderedPageBreak/>
        <w:t>תרג</w:t>
      </w:r>
      <w:r w:rsidRPr="00505AD9">
        <w:rPr>
          <w:rFonts w:eastAsia="Times New Roman" w:hint="cs"/>
          <w:rtl/>
        </w:rPr>
        <w:t>י</w:t>
      </w:r>
      <w:r w:rsidRPr="00505AD9">
        <w:rPr>
          <w:rFonts w:eastAsia="Times New Roman"/>
          <w:rtl/>
        </w:rPr>
        <w:t>לים לפינוי אוכלוסייה</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cs"/>
          <w:rtl/>
        </w:rPr>
        <w:t xml:space="preserve">תרגול לצורך התמודדות במצבי חירום אפשריים הוא אחד ההיבטים החשובים להבטחת מוכנות והיערכות נאותות. </w:t>
      </w:r>
      <w:r w:rsidRPr="00505AD9">
        <w:rPr>
          <w:rFonts w:eastAsia="Calibri"/>
          <w:rtl/>
        </w:rPr>
        <w:t xml:space="preserve">משרד מבקר המדינה </w:t>
      </w:r>
      <w:r w:rsidRPr="00505AD9">
        <w:rPr>
          <w:rFonts w:eastAsia="Calibri" w:hint="cs"/>
          <w:rtl/>
        </w:rPr>
        <w:t>הדגיש</w:t>
      </w:r>
      <w:r w:rsidRPr="00505AD9">
        <w:rPr>
          <w:rFonts w:eastAsia="Calibri"/>
          <w:rtl/>
        </w:rPr>
        <w:t xml:space="preserve"> </w:t>
      </w:r>
      <w:r w:rsidRPr="00505AD9">
        <w:rPr>
          <w:rFonts w:eastAsia="Calibri" w:hint="cs"/>
          <w:rtl/>
        </w:rPr>
        <w:t>עוד בשנת 2007</w:t>
      </w:r>
      <w:r w:rsidRPr="00505AD9">
        <w:rPr>
          <w:rFonts w:eastAsia="Calibri"/>
          <w:vertAlign w:val="superscript"/>
          <w:rtl/>
        </w:rPr>
        <w:footnoteReference w:id="18"/>
      </w:r>
      <w:r w:rsidRPr="00505AD9">
        <w:rPr>
          <w:rFonts w:eastAsia="Calibri" w:hint="cs"/>
          <w:rtl/>
        </w:rPr>
        <w:t>, בעקבות מלחמת לבנון השנייה, את החשיבות של תרגול כחלק מההיערכות למצבי חירום. המשרד ציין עוד כי היעדר תרגול עלול לפגוע בכשירות ובמוכנות של הרשויות המקומיות והיישובים בביצוע פינוי בזמן אמת, לסכן את התושבים ולגרום להתארכות התהליך בזמן אמת</w:t>
      </w:r>
      <w:r w:rsidRPr="00505AD9">
        <w:rPr>
          <w:rFonts w:eastAsia="Calibri" w:hint="cs"/>
          <w:b/>
          <w:bCs/>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להלן מידע על תרגול ההתנהלות במצבי חירום של הרשויות המקומיות שנבדקו, בהתאם לתרחישים שנקבעו להן:</w:t>
      </w:r>
    </w:p>
    <w:p w:rsidR="00505AD9" w:rsidRPr="00505AD9" w:rsidRDefault="00505AD9" w:rsidP="00505AD9">
      <w:pPr>
        <w:spacing w:line="269" w:lineRule="auto"/>
        <w:rPr>
          <w:rFonts w:eastAsia="Calibri"/>
          <w:rtl/>
        </w:rPr>
      </w:pPr>
    </w:p>
    <w:p w:rsidR="00505AD9" w:rsidRPr="00505AD9" w:rsidRDefault="00505AD9" w:rsidP="00CE4656">
      <w:pPr>
        <w:keepNext/>
        <w:keepLines/>
        <w:spacing w:line="360" w:lineRule="auto"/>
        <w:jc w:val="center"/>
        <w:rPr>
          <w:rFonts w:eastAsia="Calibri"/>
          <w:rtl/>
        </w:rPr>
      </w:pPr>
      <w:r w:rsidRPr="00505AD9">
        <w:rPr>
          <w:rFonts w:eastAsia="Calibri" w:hint="cs"/>
          <w:rtl/>
        </w:rPr>
        <w:t>לוח ג8:</w:t>
      </w:r>
      <w:r w:rsidRPr="00505AD9">
        <w:rPr>
          <w:rFonts w:eastAsia="Calibri" w:hint="cs"/>
          <w:b/>
          <w:bCs/>
          <w:rtl/>
        </w:rPr>
        <w:t xml:space="preserve"> מידע על תרגילים ברשויות המקומיות שנבדקו</w:t>
      </w:r>
    </w:p>
    <w:tbl>
      <w:tblPr>
        <w:bidiVisual/>
        <w:tblW w:w="5091" w:type="pct"/>
        <w:jc w:val="center"/>
        <w:tblBorders>
          <w:top w:val="single" w:sz="4" w:space="0" w:color="auto"/>
          <w:left w:val="single" w:sz="4" w:space="0" w:color="auto"/>
          <w:bottom w:val="single" w:sz="4" w:space="0" w:color="auto"/>
          <w:right w:val="single" w:sz="4" w:space="0" w:color="auto"/>
          <w:insideH w:val="single" w:sz="12" w:space="0" w:color="auto"/>
          <w:insideV w:val="single" w:sz="4" w:space="0" w:color="auto"/>
        </w:tblBorders>
        <w:tblLook w:val="04A0" w:firstRow="1" w:lastRow="0" w:firstColumn="1" w:lastColumn="0" w:noHBand="0" w:noVBand="1"/>
      </w:tblPr>
      <w:tblGrid>
        <w:gridCol w:w="1385"/>
        <w:gridCol w:w="1336"/>
        <w:gridCol w:w="1208"/>
        <w:gridCol w:w="1201"/>
        <w:gridCol w:w="1499"/>
        <w:gridCol w:w="1232"/>
        <w:gridCol w:w="1221"/>
      </w:tblGrid>
      <w:tr w:rsidR="00505AD9" w:rsidRPr="00505AD9" w:rsidTr="00505AD9">
        <w:trPr>
          <w:trHeight w:val="2743"/>
          <w:tblHeader/>
          <w:jc w:val="center"/>
        </w:trPr>
        <w:tc>
          <w:tcPr>
            <w:tcW w:w="763" w:type="pct"/>
            <w:shd w:val="clear" w:color="auto" w:fill="DBE5F1"/>
            <w:vAlign w:val="center"/>
          </w:tcPr>
          <w:p w:rsidR="00505AD9" w:rsidRPr="00505AD9" w:rsidRDefault="00505AD9" w:rsidP="00505AD9">
            <w:pPr>
              <w:spacing w:line="269" w:lineRule="auto"/>
              <w:jc w:val="center"/>
              <w:rPr>
                <w:rFonts w:eastAsia="Calibri"/>
                <w:b/>
                <w:bCs/>
                <w:sz w:val="22"/>
                <w:szCs w:val="22"/>
                <w:rtl/>
              </w:rPr>
            </w:pPr>
            <w:bookmarkStart w:id="25" w:name="_Hlk159175192"/>
            <w:r w:rsidRPr="00505AD9">
              <w:rPr>
                <w:rFonts w:eastAsia="Calibri" w:hint="cs"/>
                <w:b/>
                <w:bCs/>
                <w:sz w:val="22"/>
                <w:szCs w:val="22"/>
                <w:rtl/>
              </w:rPr>
              <w:t>הרשות המקומית</w:t>
            </w:r>
          </w:p>
        </w:tc>
        <w:tc>
          <w:tcPr>
            <w:tcW w:w="736" w:type="pct"/>
            <w:shd w:val="clear" w:color="auto" w:fill="DBE5F1"/>
            <w:vAlign w:val="center"/>
          </w:tcPr>
          <w:p w:rsidR="00505AD9" w:rsidRPr="00505AD9" w:rsidRDefault="00505AD9" w:rsidP="00505AD9">
            <w:pPr>
              <w:spacing w:line="269" w:lineRule="auto"/>
              <w:jc w:val="center"/>
              <w:rPr>
                <w:rFonts w:eastAsia="Calibri"/>
                <w:b/>
                <w:bCs/>
                <w:sz w:val="22"/>
                <w:szCs w:val="22"/>
                <w:rtl/>
              </w:rPr>
            </w:pPr>
            <w:r w:rsidRPr="00505AD9">
              <w:rPr>
                <w:rFonts w:eastAsia="Calibri" w:hint="cs"/>
                <w:b/>
                <w:bCs/>
                <w:sz w:val="22"/>
                <w:szCs w:val="22"/>
                <w:rtl/>
              </w:rPr>
              <w:t>האם הרשות קבעה תוכנית לביצוע תרגילים לאירועי מלחמה?</w:t>
            </w:r>
          </w:p>
        </w:tc>
        <w:tc>
          <w:tcPr>
            <w:tcW w:w="665" w:type="pct"/>
            <w:shd w:val="clear" w:color="auto" w:fill="DBE5F1"/>
            <w:vAlign w:val="center"/>
          </w:tcPr>
          <w:p w:rsidR="00505AD9" w:rsidRPr="00505AD9" w:rsidRDefault="00505AD9" w:rsidP="00505AD9">
            <w:pPr>
              <w:spacing w:line="269" w:lineRule="auto"/>
              <w:jc w:val="center"/>
              <w:rPr>
                <w:rFonts w:eastAsia="Calibri"/>
                <w:b/>
                <w:bCs/>
                <w:sz w:val="22"/>
                <w:szCs w:val="22"/>
                <w:rtl/>
              </w:rPr>
            </w:pPr>
            <w:r w:rsidRPr="00505AD9">
              <w:rPr>
                <w:rFonts w:eastAsia="Calibri" w:hint="cs"/>
                <w:b/>
                <w:bCs/>
                <w:sz w:val="22"/>
                <w:szCs w:val="22"/>
                <w:rtl/>
              </w:rPr>
              <w:t>האם התקיימו תרגילי חירום לאירועי מלחמה בשלוש השנים האחרונות?</w:t>
            </w:r>
          </w:p>
        </w:tc>
        <w:tc>
          <w:tcPr>
            <w:tcW w:w="661" w:type="pct"/>
            <w:shd w:val="clear" w:color="auto" w:fill="DBE5F1"/>
            <w:vAlign w:val="center"/>
          </w:tcPr>
          <w:p w:rsidR="00505AD9" w:rsidRPr="00505AD9" w:rsidRDefault="00505AD9" w:rsidP="00505AD9">
            <w:pPr>
              <w:spacing w:line="269" w:lineRule="auto"/>
              <w:jc w:val="center"/>
              <w:rPr>
                <w:rFonts w:eastAsia="Calibri"/>
                <w:b/>
                <w:bCs/>
                <w:sz w:val="22"/>
                <w:szCs w:val="22"/>
                <w:rtl/>
              </w:rPr>
            </w:pPr>
            <w:r w:rsidRPr="00505AD9">
              <w:rPr>
                <w:rFonts w:eastAsia="Calibri" w:hint="cs"/>
                <w:b/>
                <w:bCs/>
                <w:sz w:val="22"/>
                <w:szCs w:val="22"/>
                <w:rtl/>
              </w:rPr>
              <w:t>האם נציג מטעם משרד הפנים השתתף בתרגילים?</w:t>
            </w:r>
          </w:p>
        </w:tc>
        <w:tc>
          <w:tcPr>
            <w:tcW w:w="825" w:type="pct"/>
            <w:shd w:val="clear" w:color="auto" w:fill="DBE5F1"/>
            <w:vAlign w:val="center"/>
          </w:tcPr>
          <w:p w:rsidR="00505AD9" w:rsidRPr="00505AD9" w:rsidRDefault="00505AD9" w:rsidP="00505AD9">
            <w:pPr>
              <w:spacing w:line="269" w:lineRule="auto"/>
              <w:jc w:val="center"/>
              <w:rPr>
                <w:rFonts w:eastAsia="Calibri"/>
                <w:b/>
                <w:bCs/>
                <w:sz w:val="22"/>
                <w:szCs w:val="22"/>
                <w:rtl/>
              </w:rPr>
            </w:pPr>
            <w:r w:rsidRPr="00505AD9">
              <w:rPr>
                <w:rFonts w:eastAsia="Calibri" w:hint="cs"/>
                <w:b/>
                <w:bCs/>
                <w:sz w:val="22"/>
                <w:szCs w:val="22"/>
                <w:rtl/>
              </w:rPr>
              <w:t>האם התרגילים כללו הליכי פינוי של תושבי הרשות?</w:t>
            </w:r>
          </w:p>
        </w:tc>
        <w:tc>
          <w:tcPr>
            <w:tcW w:w="678" w:type="pct"/>
            <w:shd w:val="clear" w:color="auto" w:fill="DBE5F1"/>
            <w:vAlign w:val="center"/>
          </w:tcPr>
          <w:p w:rsidR="00505AD9" w:rsidRPr="00505AD9" w:rsidRDefault="00505AD9" w:rsidP="00505AD9">
            <w:pPr>
              <w:spacing w:line="269" w:lineRule="auto"/>
              <w:jc w:val="center"/>
              <w:rPr>
                <w:rFonts w:eastAsia="Calibri"/>
                <w:b/>
                <w:bCs/>
                <w:sz w:val="22"/>
                <w:szCs w:val="22"/>
                <w:rtl/>
              </w:rPr>
            </w:pPr>
            <w:r w:rsidRPr="00505AD9">
              <w:rPr>
                <w:rFonts w:eastAsia="Calibri" w:hint="cs"/>
                <w:b/>
                <w:bCs/>
                <w:sz w:val="22"/>
                <w:szCs w:val="22"/>
                <w:rtl/>
              </w:rPr>
              <w:t>האם הפינוי שתורגל התייחס לפינוי מחוץ לתחומי הרשות?</w:t>
            </w:r>
          </w:p>
        </w:tc>
        <w:tc>
          <w:tcPr>
            <w:tcW w:w="672" w:type="pct"/>
            <w:shd w:val="clear" w:color="auto" w:fill="DBE5F1"/>
            <w:vAlign w:val="center"/>
          </w:tcPr>
          <w:p w:rsidR="00505AD9" w:rsidRPr="00505AD9" w:rsidRDefault="00505AD9" w:rsidP="00505AD9">
            <w:pPr>
              <w:spacing w:line="269" w:lineRule="auto"/>
              <w:jc w:val="center"/>
              <w:rPr>
                <w:rFonts w:eastAsia="Calibri"/>
                <w:b/>
                <w:bCs/>
                <w:sz w:val="22"/>
                <w:szCs w:val="22"/>
                <w:rtl/>
              </w:rPr>
            </w:pPr>
            <w:r w:rsidRPr="00505AD9">
              <w:rPr>
                <w:rFonts w:eastAsia="Calibri" w:hint="cs"/>
                <w:b/>
                <w:bCs/>
                <w:sz w:val="22"/>
                <w:szCs w:val="22"/>
                <w:rtl/>
              </w:rPr>
              <w:t>המועד האחרון של תרגיל לפינוי תושבים</w:t>
            </w:r>
          </w:p>
        </w:tc>
      </w:tr>
      <w:tr w:rsidR="00505AD9" w:rsidRPr="00505AD9" w:rsidTr="00505AD9">
        <w:trPr>
          <w:trHeight w:val="1672"/>
          <w:jc w:val="center"/>
        </w:trPr>
        <w:tc>
          <w:tcPr>
            <w:tcW w:w="763" w:type="pct"/>
            <w:shd w:val="clear" w:color="auto" w:fill="DBE5F1"/>
            <w:vAlign w:val="center"/>
          </w:tcPr>
          <w:p w:rsidR="00505AD9" w:rsidRPr="00505AD9" w:rsidRDefault="00505AD9" w:rsidP="00505AD9">
            <w:pPr>
              <w:spacing w:line="269" w:lineRule="auto"/>
              <w:jc w:val="left"/>
              <w:rPr>
                <w:rFonts w:eastAsia="Calibri"/>
                <w:b/>
                <w:bCs/>
                <w:sz w:val="22"/>
                <w:szCs w:val="22"/>
                <w:rtl/>
              </w:rPr>
            </w:pPr>
            <w:r w:rsidRPr="00505AD9">
              <w:rPr>
                <w:rFonts w:eastAsia="Calibri" w:hint="eastAsia"/>
                <w:b/>
                <w:bCs/>
                <w:sz w:val="22"/>
                <w:szCs w:val="22"/>
                <w:rtl/>
              </w:rPr>
              <w:t>עיריית</w:t>
            </w:r>
          </w:p>
          <w:p w:rsidR="00505AD9" w:rsidRPr="00505AD9" w:rsidRDefault="00505AD9" w:rsidP="00505AD9">
            <w:pPr>
              <w:spacing w:line="269" w:lineRule="auto"/>
              <w:jc w:val="left"/>
              <w:rPr>
                <w:rFonts w:eastAsia="Calibri"/>
                <w:b/>
                <w:bCs/>
                <w:sz w:val="22"/>
                <w:szCs w:val="22"/>
                <w:rtl/>
              </w:rPr>
            </w:pPr>
            <w:r w:rsidRPr="00505AD9">
              <w:rPr>
                <w:rFonts w:eastAsia="Calibri"/>
                <w:b/>
                <w:bCs/>
                <w:sz w:val="22"/>
                <w:szCs w:val="22"/>
                <w:rtl/>
              </w:rPr>
              <w:t>קריית שמונה</w:t>
            </w:r>
          </w:p>
        </w:tc>
        <w:tc>
          <w:tcPr>
            <w:tcW w:w="736"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בשנים 2019, 2021 בשיתוף פקע"ר ומשרדי ממשלה</w:t>
            </w:r>
          </w:p>
        </w:tc>
        <w:tc>
          <w:tcPr>
            <w:tcW w:w="665"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66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825"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תורגל פינוי מוסדות חינוך בשל ירי טילים</w:t>
            </w:r>
          </w:p>
        </w:tc>
        <w:tc>
          <w:tcPr>
            <w:tcW w:w="678"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לא</w:t>
            </w:r>
          </w:p>
        </w:tc>
        <w:tc>
          <w:tcPr>
            <w:tcW w:w="672" w:type="pct"/>
            <w:vAlign w:val="center"/>
          </w:tcPr>
          <w:p w:rsidR="00505AD9" w:rsidRPr="00505AD9" w:rsidRDefault="00505AD9" w:rsidP="00505AD9">
            <w:pPr>
              <w:spacing w:line="269" w:lineRule="auto"/>
              <w:jc w:val="left"/>
              <w:rPr>
                <w:rFonts w:eastAsia="Calibri"/>
                <w:sz w:val="22"/>
                <w:szCs w:val="22"/>
              </w:rPr>
            </w:pPr>
            <w:r w:rsidRPr="00505AD9">
              <w:rPr>
                <w:rFonts w:eastAsia="Calibri" w:hint="cs"/>
                <w:sz w:val="22"/>
                <w:szCs w:val="22"/>
                <w:rtl/>
              </w:rPr>
              <w:t>2021 פינוי בתוך העיר</w:t>
            </w:r>
          </w:p>
        </w:tc>
      </w:tr>
      <w:tr w:rsidR="00505AD9" w:rsidRPr="00505AD9" w:rsidTr="00505AD9">
        <w:trPr>
          <w:trHeight w:val="501"/>
          <w:jc w:val="center"/>
        </w:trPr>
        <w:tc>
          <w:tcPr>
            <w:tcW w:w="763" w:type="pct"/>
            <w:shd w:val="clear" w:color="auto" w:fill="DBE5F1"/>
            <w:vAlign w:val="center"/>
          </w:tcPr>
          <w:p w:rsidR="00505AD9" w:rsidRPr="00505AD9" w:rsidRDefault="00505AD9" w:rsidP="00505AD9">
            <w:pPr>
              <w:spacing w:line="269" w:lineRule="auto"/>
              <w:jc w:val="left"/>
              <w:rPr>
                <w:rFonts w:eastAsia="Calibri"/>
                <w:b/>
                <w:bCs/>
                <w:sz w:val="22"/>
                <w:szCs w:val="22"/>
                <w:rtl/>
              </w:rPr>
            </w:pPr>
            <w:r w:rsidRPr="00505AD9">
              <w:rPr>
                <w:rFonts w:eastAsia="Calibri" w:hint="eastAsia"/>
                <w:b/>
                <w:bCs/>
                <w:sz w:val="22"/>
                <w:szCs w:val="22"/>
                <w:rtl/>
              </w:rPr>
              <w:t>המועצה</w:t>
            </w:r>
            <w:r w:rsidRPr="00505AD9">
              <w:rPr>
                <w:rFonts w:eastAsia="Calibri"/>
                <w:b/>
                <w:bCs/>
                <w:sz w:val="22"/>
                <w:szCs w:val="22"/>
                <w:rtl/>
              </w:rPr>
              <w:t xml:space="preserve"> </w:t>
            </w:r>
            <w:r w:rsidRPr="00505AD9">
              <w:rPr>
                <w:rFonts w:eastAsia="Calibri" w:hint="eastAsia"/>
                <w:b/>
                <w:bCs/>
                <w:sz w:val="22"/>
                <w:szCs w:val="22"/>
                <w:rtl/>
              </w:rPr>
              <w:t>המקומית</w:t>
            </w:r>
          </w:p>
          <w:p w:rsidR="00505AD9" w:rsidRPr="00505AD9" w:rsidRDefault="00505AD9" w:rsidP="00505AD9">
            <w:pPr>
              <w:spacing w:line="269" w:lineRule="auto"/>
              <w:jc w:val="left"/>
              <w:rPr>
                <w:rFonts w:eastAsia="Calibri"/>
                <w:b/>
                <w:bCs/>
                <w:sz w:val="22"/>
                <w:szCs w:val="22"/>
                <w:rtl/>
              </w:rPr>
            </w:pPr>
            <w:r w:rsidRPr="00505AD9">
              <w:rPr>
                <w:rFonts w:eastAsia="Calibri"/>
                <w:b/>
                <w:bCs/>
                <w:sz w:val="22"/>
                <w:szCs w:val="22"/>
                <w:rtl/>
              </w:rPr>
              <w:t>מטולה</w:t>
            </w:r>
          </w:p>
        </w:tc>
        <w:tc>
          <w:tcPr>
            <w:tcW w:w="736" w:type="pct"/>
            <w:vAlign w:val="center"/>
          </w:tcPr>
          <w:p w:rsidR="00505AD9" w:rsidRPr="00505AD9" w:rsidRDefault="00505AD9" w:rsidP="00505AD9">
            <w:pPr>
              <w:spacing w:line="269" w:lineRule="auto"/>
              <w:jc w:val="left"/>
              <w:rPr>
                <w:rFonts w:eastAsia="Calibri"/>
                <w:sz w:val="22"/>
                <w:szCs w:val="22"/>
                <w:rtl/>
              </w:rPr>
            </w:pPr>
          </w:p>
        </w:tc>
        <w:tc>
          <w:tcPr>
            <w:tcW w:w="665" w:type="pct"/>
            <w:vAlign w:val="center"/>
          </w:tcPr>
          <w:p w:rsidR="00505AD9" w:rsidRPr="00505AD9" w:rsidRDefault="00505AD9" w:rsidP="00505AD9">
            <w:pPr>
              <w:spacing w:line="269" w:lineRule="auto"/>
              <w:jc w:val="left"/>
              <w:rPr>
                <w:rFonts w:ascii="David" w:eastAsia="Calibri" w:hAnsi="David"/>
                <w:sz w:val="22"/>
                <w:szCs w:val="22"/>
                <w:rtl/>
              </w:rPr>
            </w:pPr>
            <w:r w:rsidRPr="00505AD9">
              <w:rPr>
                <w:rFonts w:eastAsia="Calibri" w:hint="cs"/>
                <w:sz w:val="22"/>
                <w:szCs w:val="22"/>
                <w:rtl/>
              </w:rPr>
              <w:t>לא</w:t>
            </w:r>
          </w:p>
        </w:tc>
        <w:tc>
          <w:tcPr>
            <w:tcW w:w="661" w:type="pct"/>
            <w:vAlign w:val="center"/>
          </w:tcPr>
          <w:p w:rsidR="00505AD9" w:rsidRPr="00505AD9" w:rsidRDefault="00505AD9" w:rsidP="00505AD9">
            <w:pPr>
              <w:spacing w:line="269" w:lineRule="auto"/>
              <w:jc w:val="left"/>
              <w:rPr>
                <w:rFonts w:ascii="David" w:eastAsia="Calibri" w:hAnsi="David"/>
                <w:sz w:val="22"/>
                <w:szCs w:val="22"/>
                <w:rtl/>
              </w:rPr>
            </w:pPr>
            <w:r w:rsidRPr="00505AD9">
              <w:rPr>
                <w:rFonts w:eastAsia="Calibri" w:hint="cs"/>
                <w:sz w:val="22"/>
                <w:szCs w:val="22"/>
                <w:rtl/>
              </w:rPr>
              <w:t>לא</w:t>
            </w:r>
          </w:p>
        </w:tc>
        <w:tc>
          <w:tcPr>
            <w:tcW w:w="825" w:type="pct"/>
            <w:vAlign w:val="center"/>
          </w:tcPr>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hint="cs"/>
                <w:sz w:val="22"/>
                <w:szCs w:val="22"/>
                <w:rtl/>
              </w:rPr>
              <w:t>לא - בוצע רק מפגש היערכות עם צוות הקליטה ביעד הקליטה</w:t>
            </w:r>
          </w:p>
        </w:tc>
        <w:tc>
          <w:tcPr>
            <w:tcW w:w="678" w:type="pct"/>
            <w:vAlign w:val="center"/>
          </w:tcPr>
          <w:p w:rsidR="00505AD9" w:rsidRPr="00505AD9" w:rsidRDefault="00505AD9" w:rsidP="00505AD9">
            <w:pPr>
              <w:spacing w:line="269" w:lineRule="auto"/>
              <w:jc w:val="left"/>
              <w:rPr>
                <w:rFonts w:ascii="David" w:eastAsia="Calibri" w:hAnsi="David"/>
                <w:sz w:val="22"/>
                <w:szCs w:val="22"/>
                <w:rtl/>
              </w:rPr>
            </w:pPr>
            <w:r w:rsidRPr="00505AD9">
              <w:rPr>
                <w:rFonts w:ascii="David" w:eastAsia="Calibri" w:hAnsi="David" w:hint="cs"/>
                <w:sz w:val="22"/>
                <w:szCs w:val="22"/>
                <w:rtl/>
              </w:rPr>
              <w:t>לא</w:t>
            </w:r>
          </w:p>
        </w:tc>
        <w:tc>
          <w:tcPr>
            <w:tcW w:w="672" w:type="pct"/>
            <w:vAlign w:val="center"/>
          </w:tcPr>
          <w:p w:rsidR="00505AD9" w:rsidRPr="00505AD9" w:rsidRDefault="00505AD9" w:rsidP="00505AD9">
            <w:pPr>
              <w:spacing w:line="269" w:lineRule="auto"/>
              <w:jc w:val="left"/>
              <w:rPr>
                <w:rFonts w:ascii="David" w:eastAsia="Calibri" w:hAnsi="David"/>
                <w:sz w:val="22"/>
                <w:szCs w:val="22"/>
                <w:rtl/>
              </w:rPr>
            </w:pPr>
          </w:p>
        </w:tc>
      </w:tr>
      <w:tr w:rsidR="00505AD9" w:rsidRPr="00505AD9" w:rsidTr="00505AD9">
        <w:trPr>
          <w:trHeight w:val="909"/>
          <w:jc w:val="center"/>
        </w:trPr>
        <w:tc>
          <w:tcPr>
            <w:tcW w:w="763" w:type="pct"/>
            <w:shd w:val="clear" w:color="auto" w:fill="DBE5F1"/>
            <w:vAlign w:val="center"/>
          </w:tcPr>
          <w:p w:rsidR="00505AD9" w:rsidRPr="00505AD9" w:rsidRDefault="00505AD9" w:rsidP="00505AD9">
            <w:pPr>
              <w:spacing w:line="269" w:lineRule="auto"/>
              <w:jc w:val="left"/>
              <w:rPr>
                <w:rFonts w:eastAsia="Calibri"/>
                <w:b/>
                <w:bCs/>
                <w:sz w:val="22"/>
                <w:szCs w:val="22"/>
                <w:rtl/>
              </w:rPr>
            </w:pPr>
            <w:r w:rsidRPr="00505AD9">
              <w:rPr>
                <w:rFonts w:eastAsia="Calibri" w:hint="cs"/>
                <w:b/>
                <w:bCs/>
                <w:sz w:val="22"/>
                <w:szCs w:val="22"/>
                <w:rtl/>
              </w:rPr>
              <w:lastRenderedPageBreak/>
              <w:t>המועצה המקומית</w:t>
            </w:r>
          </w:p>
          <w:p w:rsidR="00505AD9" w:rsidRPr="00505AD9" w:rsidRDefault="00505AD9" w:rsidP="00505AD9">
            <w:pPr>
              <w:spacing w:line="269" w:lineRule="auto"/>
              <w:jc w:val="left"/>
              <w:rPr>
                <w:rFonts w:eastAsia="Calibri"/>
                <w:b/>
                <w:bCs/>
                <w:sz w:val="22"/>
                <w:szCs w:val="22"/>
                <w:rtl/>
              </w:rPr>
            </w:pPr>
            <w:r w:rsidRPr="00505AD9">
              <w:rPr>
                <w:rFonts w:eastAsia="Calibri" w:hint="cs"/>
                <w:b/>
                <w:bCs/>
                <w:sz w:val="22"/>
                <w:szCs w:val="22"/>
                <w:rtl/>
              </w:rPr>
              <w:t>שלומי</w:t>
            </w:r>
          </w:p>
        </w:tc>
        <w:tc>
          <w:tcPr>
            <w:tcW w:w="736"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665"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66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לא</w:t>
            </w:r>
          </w:p>
        </w:tc>
        <w:tc>
          <w:tcPr>
            <w:tcW w:w="825"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לא</w:t>
            </w:r>
          </w:p>
        </w:tc>
        <w:tc>
          <w:tcPr>
            <w:tcW w:w="678"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672"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פינוי חולים ואנשים עם צרכים מיוחדים</w:t>
            </w:r>
            <w:r w:rsidRPr="00505AD9">
              <w:rPr>
                <w:rFonts w:eastAsia="Calibri"/>
                <w:sz w:val="22"/>
                <w:szCs w:val="22"/>
                <w:vertAlign w:val="superscript"/>
                <w:rtl/>
              </w:rPr>
              <w:footnoteReference w:id="19"/>
            </w:r>
            <w:r w:rsidRPr="00505AD9">
              <w:rPr>
                <w:rFonts w:eastAsia="Calibri" w:hint="cs"/>
                <w:sz w:val="22"/>
                <w:szCs w:val="22"/>
                <w:rtl/>
              </w:rPr>
              <w:t xml:space="preserve"> יחד עם משרד הבריאות במאי 2023</w:t>
            </w:r>
          </w:p>
        </w:tc>
      </w:tr>
      <w:tr w:rsidR="00505AD9" w:rsidRPr="00505AD9" w:rsidTr="00505AD9">
        <w:trPr>
          <w:trHeight w:val="651"/>
          <w:jc w:val="center"/>
        </w:trPr>
        <w:tc>
          <w:tcPr>
            <w:tcW w:w="763" w:type="pct"/>
            <w:shd w:val="clear" w:color="auto" w:fill="DBE5F1"/>
            <w:vAlign w:val="center"/>
          </w:tcPr>
          <w:p w:rsidR="00505AD9" w:rsidRPr="00505AD9" w:rsidRDefault="00505AD9" w:rsidP="00505AD9">
            <w:pPr>
              <w:spacing w:line="269" w:lineRule="auto"/>
              <w:jc w:val="left"/>
              <w:rPr>
                <w:rFonts w:eastAsia="Calibri"/>
                <w:b/>
                <w:bCs/>
                <w:sz w:val="22"/>
                <w:szCs w:val="22"/>
                <w:rtl/>
              </w:rPr>
            </w:pPr>
            <w:r w:rsidRPr="00505AD9">
              <w:rPr>
                <w:rFonts w:eastAsia="Calibri" w:hint="cs"/>
                <w:b/>
                <w:bCs/>
                <w:sz w:val="22"/>
                <w:szCs w:val="22"/>
                <w:rtl/>
              </w:rPr>
              <w:t>המועצה האזורית</w:t>
            </w:r>
          </w:p>
          <w:p w:rsidR="00505AD9" w:rsidRPr="00505AD9" w:rsidRDefault="00505AD9" w:rsidP="00505AD9">
            <w:pPr>
              <w:spacing w:line="269" w:lineRule="auto"/>
              <w:jc w:val="left"/>
              <w:rPr>
                <w:rFonts w:eastAsia="Calibri"/>
                <w:b/>
                <w:bCs/>
                <w:sz w:val="22"/>
                <w:szCs w:val="22"/>
                <w:rtl/>
              </w:rPr>
            </w:pPr>
            <w:r w:rsidRPr="00505AD9">
              <w:rPr>
                <w:rFonts w:eastAsia="Calibri"/>
                <w:b/>
                <w:bCs/>
                <w:sz w:val="22"/>
                <w:szCs w:val="22"/>
                <w:rtl/>
              </w:rPr>
              <w:t>הגליל העליון</w:t>
            </w:r>
          </w:p>
        </w:tc>
        <w:tc>
          <w:tcPr>
            <w:tcW w:w="736"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מדי</w:t>
            </w:r>
          </w:p>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שנתיים</w:t>
            </w:r>
          </w:p>
        </w:tc>
        <w:tc>
          <w:tcPr>
            <w:tcW w:w="665"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מרץ</w:t>
            </w:r>
          </w:p>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2022</w:t>
            </w:r>
          </w:p>
        </w:tc>
        <w:tc>
          <w:tcPr>
            <w:tcW w:w="66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825"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רק לגבי משגב עם</w:t>
            </w:r>
          </w:p>
        </w:tc>
        <w:tc>
          <w:tcPr>
            <w:tcW w:w="678"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רק לגבי משגב עם</w:t>
            </w:r>
          </w:p>
        </w:tc>
        <w:tc>
          <w:tcPr>
            <w:tcW w:w="672"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 xml:space="preserve">מרץ 2022 </w:t>
            </w:r>
          </w:p>
        </w:tc>
      </w:tr>
      <w:tr w:rsidR="00505AD9" w:rsidRPr="00505AD9" w:rsidTr="00505AD9">
        <w:trPr>
          <w:trHeight w:val="1615"/>
          <w:jc w:val="center"/>
        </w:trPr>
        <w:tc>
          <w:tcPr>
            <w:tcW w:w="763" w:type="pct"/>
            <w:shd w:val="clear" w:color="auto" w:fill="DBE5F1"/>
            <w:vAlign w:val="center"/>
          </w:tcPr>
          <w:p w:rsidR="00505AD9" w:rsidRPr="00505AD9" w:rsidRDefault="00505AD9" w:rsidP="00505AD9">
            <w:pPr>
              <w:spacing w:line="269" w:lineRule="auto"/>
              <w:jc w:val="left"/>
              <w:rPr>
                <w:rFonts w:eastAsia="Calibri"/>
                <w:b/>
                <w:bCs/>
                <w:sz w:val="22"/>
                <w:szCs w:val="22"/>
                <w:rtl/>
              </w:rPr>
            </w:pPr>
            <w:r w:rsidRPr="00505AD9">
              <w:rPr>
                <w:rFonts w:eastAsia="Calibri" w:hint="cs"/>
                <w:b/>
                <w:bCs/>
                <w:sz w:val="22"/>
                <w:szCs w:val="22"/>
                <w:rtl/>
              </w:rPr>
              <w:t>המועצה האזורית</w:t>
            </w:r>
          </w:p>
          <w:p w:rsidR="00505AD9" w:rsidRPr="00505AD9" w:rsidRDefault="00505AD9" w:rsidP="00505AD9">
            <w:pPr>
              <w:spacing w:line="269" w:lineRule="auto"/>
              <w:jc w:val="left"/>
              <w:rPr>
                <w:rFonts w:eastAsia="Calibri"/>
                <w:b/>
                <w:bCs/>
                <w:sz w:val="22"/>
                <w:szCs w:val="22"/>
                <w:rtl/>
              </w:rPr>
            </w:pPr>
            <w:r w:rsidRPr="00505AD9">
              <w:rPr>
                <w:rFonts w:eastAsia="Calibri"/>
                <w:b/>
                <w:bCs/>
                <w:sz w:val="22"/>
                <w:szCs w:val="22"/>
                <w:rtl/>
              </w:rPr>
              <w:t xml:space="preserve">מבואות </w:t>
            </w:r>
            <w:r w:rsidRPr="00505AD9">
              <w:rPr>
                <w:rFonts w:eastAsia="Calibri" w:hint="cs"/>
                <w:b/>
                <w:bCs/>
                <w:sz w:val="22"/>
                <w:szCs w:val="22"/>
                <w:rtl/>
              </w:rPr>
              <w:t>ה</w:t>
            </w:r>
            <w:r w:rsidRPr="00505AD9">
              <w:rPr>
                <w:rFonts w:eastAsia="Calibri"/>
                <w:b/>
                <w:bCs/>
                <w:sz w:val="22"/>
                <w:szCs w:val="22"/>
                <w:rtl/>
              </w:rPr>
              <w:t>חרמון</w:t>
            </w:r>
          </w:p>
        </w:tc>
        <w:tc>
          <w:tcPr>
            <w:tcW w:w="736"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היערכות (נוהל קרב)</w:t>
            </w:r>
          </w:p>
          <w:p w:rsidR="00505AD9" w:rsidRPr="00505AD9" w:rsidRDefault="00505AD9" w:rsidP="00CE4656">
            <w:pPr>
              <w:spacing w:line="269" w:lineRule="auto"/>
              <w:jc w:val="left"/>
              <w:rPr>
                <w:rFonts w:eastAsia="Calibri"/>
                <w:sz w:val="22"/>
                <w:szCs w:val="22"/>
                <w:rtl/>
              </w:rPr>
            </w:pPr>
            <w:r w:rsidRPr="00505AD9">
              <w:rPr>
                <w:rFonts w:eastAsia="Calibri"/>
                <w:sz w:val="22"/>
                <w:szCs w:val="22"/>
                <w:rtl/>
              </w:rPr>
              <w:t>עם פקע"ר</w:t>
            </w:r>
            <w:r w:rsidRPr="00505AD9">
              <w:rPr>
                <w:rFonts w:eastAsia="Calibri" w:hint="cs"/>
                <w:sz w:val="22"/>
                <w:szCs w:val="22"/>
                <w:rtl/>
              </w:rPr>
              <w:t xml:space="preserve"> </w:t>
            </w:r>
            <w:r w:rsidRPr="00505AD9">
              <w:rPr>
                <w:rFonts w:eastAsia="Calibri"/>
                <w:sz w:val="22"/>
                <w:szCs w:val="22"/>
                <w:rtl/>
              </w:rPr>
              <w:t>ומשרדי ממשלה ביולי 2021</w:t>
            </w:r>
          </w:p>
        </w:tc>
        <w:tc>
          <w:tcPr>
            <w:tcW w:w="665" w:type="pct"/>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כן</w:t>
            </w:r>
          </w:p>
          <w:p w:rsidR="00505AD9" w:rsidRPr="00505AD9" w:rsidRDefault="00505AD9" w:rsidP="00505AD9">
            <w:pPr>
              <w:spacing w:line="269" w:lineRule="auto"/>
              <w:jc w:val="left"/>
              <w:rPr>
                <w:rFonts w:eastAsia="Calibri"/>
                <w:sz w:val="22"/>
                <w:szCs w:val="22"/>
                <w:rtl/>
              </w:rPr>
            </w:pPr>
          </w:p>
        </w:tc>
        <w:tc>
          <w:tcPr>
            <w:tcW w:w="66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825"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תרגול פינוי בכפר יובל</w:t>
            </w:r>
          </w:p>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ובמרגליות</w:t>
            </w:r>
          </w:p>
          <w:p w:rsidR="00505AD9" w:rsidRPr="00505AD9" w:rsidRDefault="00505AD9" w:rsidP="00505AD9">
            <w:pPr>
              <w:spacing w:line="269" w:lineRule="auto"/>
              <w:jc w:val="left"/>
              <w:rPr>
                <w:rFonts w:eastAsia="Calibri"/>
                <w:sz w:val="22"/>
                <w:szCs w:val="22"/>
                <w:rtl/>
              </w:rPr>
            </w:pPr>
          </w:p>
        </w:tc>
        <w:tc>
          <w:tcPr>
            <w:tcW w:w="678"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672"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מאי 2023</w:t>
            </w:r>
          </w:p>
        </w:tc>
      </w:tr>
      <w:tr w:rsidR="00505AD9" w:rsidRPr="00505AD9" w:rsidTr="00505AD9">
        <w:trPr>
          <w:trHeight w:val="924"/>
          <w:jc w:val="center"/>
        </w:trPr>
        <w:tc>
          <w:tcPr>
            <w:tcW w:w="763" w:type="pct"/>
            <w:shd w:val="clear" w:color="auto" w:fill="DBE5F1"/>
            <w:vAlign w:val="center"/>
          </w:tcPr>
          <w:p w:rsidR="00505AD9" w:rsidRPr="00505AD9" w:rsidRDefault="00505AD9" w:rsidP="00505AD9">
            <w:pPr>
              <w:spacing w:line="269" w:lineRule="auto"/>
              <w:jc w:val="left"/>
              <w:rPr>
                <w:rFonts w:eastAsia="Calibri"/>
                <w:b/>
                <w:bCs/>
                <w:sz w:val="22"/>
                <w:szCs w:val="22"/>
                <w:rtl/>
              </w:rPr>
            </w:pPr>
            <w:r w:rsidRPr="00505AD9">
              <w:rPr>
                <w:rFonts w:eastAsia="Calibri" w:hint="cs"/>
                <w:b/>
                <w:bCs/>
                <w:sz w:val="22"/>
                <w:szCs w:val="22"/>
                <w:rtl/>
              </w:rPr>
              <w:t>המו</w:t>
            </w:r>
            <w:r w:rsidR="007C70B0">
              <w:rPr>
                <w:rFonts w:eastAsia="Calibri" w:hint="cs"/>
                <w:b/>
                <w:bCs/>
                <w:sz w:val="22"/>
                <w:szCs w:val="22"/>
                <w:rtl/>
              </w:rPr>
              <w:t>עצ</w:t>
            </w:r>
            <w:r w:rsidRPr="00505AD9">
              <w:rPr>
                <w:rFonts w:eastAsia="Calibri" w:hint="cs"/>
                <w:b/>
                <w:bCs/>
                <w:sz w:val="22"/>
                <w:szCs w:val="22"/>
                <w:rtl/>
              </w:rPr>
              <w:t>ה האזורית</w:t>
            </w:r>
          </w:p>
          <w:p w:rsidR="00505AD9" w:rsidRPr="00505AD9" w:rsidRDefault="00505AD9" w:rsidP="00505AD9">
            <w:pPr>
              <w:spacing w:line="269" w:lineRule="auto"/>
              <w:jc w:val="left"/>
              <w:rPr>
                <w:rFonts w:eastAsia="Calibri"/>
                <w:b/>
                <w:bCs/>
                <w:sz w:val="22"/>
                <w:szCs w:val="22"/>
                <w:rtl/>
              </w:rPr>
            </w:pPr>
            <w:r w:rsidRPr="00505AD9">
              <w:rPr>
                <w:rFonts w:eastAsia="Calibri"/>
                <w:b/>
                <w:bCs/>
                <w:sz w:val="22"/>
                <w:szCs w:val="22"/>
                <w:rtl/>
              </w:rPr>
              <w:t>מטה אשר</w:t>
            </w:r>
          </w:p>
        </w:tc>
        <w:tc>
          <w:tcPr>
            <w:tcW w:w="736"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היערכות בלבד</w:t>
            </w:r>
          </w:p>
        </w:tc>
        <w:tc>
          <w:tcPr>
            <w:tcW w:w="665"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66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825"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 xml:space="preserve">תרגול פינוי לעמק חפר ומנשה, אך ללא פינוי בפועל </w:t>
            </w:r>
          </w:p>
        </w:tc>
        <w:tc>
          <w:tcPr>
            <w:tcW w:w="678"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672"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מאי 2023</w:t>
            </w:r>
          </w:p>
        </w:tc>
      </w:tr>
      <w:tr w:rsidR="00505AD9" w:rsidRPr="00505AD9" w:rsidTr="00505AD9">
        <w:trPr>
          <w:trHeight w:val="481"/>
          <w:jc w:val="center"/>
        </w:trPr>
        <w:tc>
          <w:tcPr>
            <w:tcW w:w="763" w:type="pct"/>
            <w:shd w:val="clear" w:color="auto" w:fill="DBE5F1"/>
            <w:vAlign w:val="center"/>
          </w:tcPr>
          <w:p w:rsidR="00505AD9" w:rsidRPr="00505AD9" w:rsidRDefault="00505AD9" w:rsidP="00505AD9">
            <w:pPr>
              <w:spacing w:line="269" w:lineRule="auto"/>
              <w:jc w:val="left"/>
              <w:rPr>
                <w:rFonts w:eastAsia="Calibri"/>
                <w:b/>
                <w:bCs/>
                <w:sz w:val="22"/>
                <w:szCs w:val="22"/>
                <w:rtl/>
              </w:rPr>
            </w:pPr>
            <w:r w:rsidRPr="00505AD9">
              <w:rPr>
                <w:rFonts w:eastAsia="Calibri" w:hint="cs"/>
                <w:b/>
                <w:bCs/>
                <w:sz w:val="22"/>
                <w:szCs w:val="22"/>
                <w:rtl/>
              </w:rPr>
              <w:t>המועצה האזורית</w:t>
            </w:r>
          </w:p>
          <w:p w:rsidR="00505AD9" w:rsidRPr="00505AD9" w:rsidRDefault="00505AD9" w:rsidP="00505AD9">
            <w:pPr>
              <w:spacing w:line="269" w:lineRule="auto"/>
              <w:jc w:val="left"/>
              <w:rPr>
                <w:rFonts w:eastAsia="Calibri"/>
                <w:b/>
                <w:bCs/>
                <w:sz w:val="22"/>
                <w:szCs w:val="22"/>
                <w:rtl/>
              </w:rPr>
            </w:pPr>
            <w:r w:rsidRPr="00505AD9">
              <w:rPr>
                <w:rFonts w:eastAsia="Calibri"/>
                <w:b/>
                <w:bCs/>
                <w:sz w:val="22"/>
                <w:szCs w:val="22"/>
                <w:rtl/>
              </w:rPr>
              <w:t>מעלה יוסף</w:t>
            </w:r>
          </w:p>
        </w:tc>
        <w:tc>
          <w:tcPr>
            <w:tcW w:w="736"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665"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לא</w:t>
            </w:r>
          </w:p>
        </w:tc>
        <w:tc>
          <w:tcPr>
            <w:tcW w:w="66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 xml:space="preserve">כן - בתרגיל </w:t>
            </w:r>
          </w:p>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שנערך ב-2016</w:t>
            </w:r>
          </w:p>
        </w:tc>
        <w:tc>
          <w:tcPr>
            <w:tcW w:w="825" w:type="pct"/>
            <w:vAlign w:val="center"/>
          </w:tcPr>
          <w:p w:rsidR="00505AD9" w:rsidRPr="00505AD9" w:rsidRDefault="00505AD9" w:rsidP="00505AD9">
            <w:pPr>
              <w:spacing w:line="269" w:lineRule="auto"/>
              <w:jc w:val="left"/>
              <w:rPr>
                <w:rFonts w:eastAsia="Calibri"/>
                <w:sz w:val="22"/>
                <w:szCs w:val="22"/>
                <w:rtl/>
              </w:rPr>
            </w:pPr>
            <w:r w:rsidRPr="00505AD9">
              <w:rPr>
                <w:rFonts w:eastAsia="Calibri"/>
                <w:sz w:val="22"/>
                <w:szCs w:val="22"/>
                <w:rtl/>
              </w:rPr>
              <w:t>התקיימו תרגילים</w:t>
            </w:r>
            <w:r w:rsidRPr="00505AD9">
              <w:rPr>
                <w:rFonts w:eastAsia="Calibri" w:hint="cs"/>
                <w:sz w:val="22"/>
                <w:szCs w:val="22"/>
                <w:rtl/>
              </w:rPr>
              <w:t>, ל</w:t>
            </w:r>
            <w:r w:rsidRPr="00505AD9">
              <w:rPr>
                <w:rFonts w:eastAsia="Calibri"/>
                <w:sz w:val="22"/>
                <w:szCs w:val="22"/>
                <w:rtl/>
              </w:rPr>
              <w:t xml:space="preserve">לא פינוי </w:t>
            </w:r>
            <w:r w:rsidRPr="00505AD9">
              <w:rPr>
                <w:rFonts w:eastAsia="Calibri" w:hint="cs"/>
                <w:sz w:val="22"/>
                <w:szCs w:val="22"/>
                <w:rtl/>
              </w:rPr>
              <w:t>בפועל</w:t>
            </w:r>
          </w:p>
        </w:tc>
        <w:tc>
          <w:tcPr>
            <w:tcW w:w="678"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לא</w:t>
            </w:r>
          </w:p>
        </w:tc>
        <w:tc>
          <w:tcPr>
            <w:tcW w:w="672"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2016</w:t>
            </w:r>
          </w:p>
        </w:tc>
      </w:tr>
      <w:tr w:rsidR="00505AD9" w:rsidRPr="00505AD9" w:rsidTr="00505AD9">
        <w:trPr>
          <w:trHeight w:val="895"/>
          <w:jc w:val="center"/>
        </w:trPr>
        <w:tc>
          <w:tcPr>
            <w:tcW w:w="763" w:type="pct"/>
            <w:shd w:val="clear" w:color="auto" w:fill="DBE5F1"/>
            <w:vAlign w:val="center"/>
          </w:tcPr>
          <w:p w:rsidR="00505AD9" w:rsidRPr="00505AD9" w:rsidRDefault="00505AD9" w:rsidP="00505AD9">
            <w:pPr>
              <w:spacing w:line="269" w:lineRule="auto"/>
              <w:jc w:val="left"/>
              <w:rPr>
                <w:rFonts w:eastAsia="Calibri"/>
                <w:b/>
                <w:bCs/>
                <w:sz w:val="22"/>
                <w:szCs w:val="22"/>
                <w:rtl/>
              </w:rPr>
            </w:pPr>
            <w:r w:rsidRPr="00505AD9">
              <w:rPr>
                <w:rFonts w:eastAsia="Calibri" w:hint="cs"/>
                <w:b/>
                <w:bCs/>
                <w:sz w:val="22"/>
                <w:szCs w:val="22"/>
                <w:rtl/>
              </w:rPr>
              <w:lastRenderedPageBreak/>
              <w:t>המועצה האזורית</w:t>
            </w:r>
          </w:p>
          <w:p w:rsidR="00505AD9" w:rsidRPr="00505AD9" w:rsidRDefault="00505AD9" w:rsidP="00505AD9">
            <w:pPr>
              <w:spacing w:line="269" w:lineRule="auto"/>
              <w:jc w:val="left"/>
              <w:rPr>
                <w:rFonts w:eastAsia="Calibri"/>
                <w:b/>
                <w:bCs/>
                <w:sz w:val="22"/>
                <w:szCs w:val="22"/>
                <w:rtl/>
              </w:rPr>
            </w:pPr>
            <w:r w:rsidRPr="00505AD9">
              <w:rPr>
                <w:rFonts w:eastAsia="Calibri"/>
                <w:b/>
                <w:bCs/>
                <w:sz w:val="22"/>
                <w:szCs w:val="22"/>
                <w:rtl/>
              </w:rPr>
              <w:t>מרום הגליל</w:t>
            </w:r>
          </w:p>
        </w:tc>
        <w:tc>
          <w:tcPr>
            <w:tcW w:w="736"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665"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w:t>
            </w:r>
          </w:p>
        </w:tc>
        <w:tc>
          <w:tcPr>
            <w:tcW w:w="661"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eastAsia"/>
                <w:sz w:val="22"/>
                <w:szCs w:val="22"/>
                <w:rtl/>
              </w:rPr>
              <w:t>לא</w:t>
            </w:r>
          </w:p>
        </w:tc>
        <w:tc>
          <w:tcPr>
            <w:tcW w:w="825"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תורגל פינוי בפועל של ריחאנייה בלבד</w:t>
            </w:r>
          </w:p>
        </w:tc>
        <w:tc>
          <w:tcPr>
            <w:tcW w:w="678"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כן - עבור היישובים אביבים, דובב, כרם בן זמרה, עלמה, ריחאנייה</w:t>
            </w:r>
          </w:p>
        </w:tc>
        <w:tc>
          <w:tcPr>
            <w:tcW w:w="672" w:type="pct"/>
            <w:vAlign w:val="center"/>
          </w:tcPr>
          <w:p w:rsidR="00505AD9" w:rsidRPr="00505AD9" w:rsidRDefault="00505AD9" w:rsidP="00505AD9">
            <w:pPr>
              <w:spacing w:line="269" w:lineRule="auto"/>
              <w:jc w:val="left"/>
              <w:rPr>
                <w:rFonts w:eastAsia="Calibri"/>
                <w:sz w:val="22"/>
                <w:szCs w:val="22"/>
                <w:rtl/>
              </w:rPr>
            </w:pPr>
            <w:r w:rsidRPr="00505AD9">
              <w:rPr>
                <w:rFonts w:eastAsia="Calibri" w:hint="cs"/>
                <w:sz w:val="22"/>
                <w:szCs w:val="22"/>
                <w:rtl/>
              </w:rPr>
              <w:t>מאי 2022</w:t>
            </w:r>
          </w:p>
        </w:tc>
      </w:tr>
    </w:tbl>
    <w:p w:rsidR="00297563" w:rsidRPr="003A20B6" w:rsidRDefault="00505AD9" w:rsidP="003A20B6">
      <w:pPr>
        <w:spacing w:line="269" w:lineRule="auto"/>
        <w:rPr>
          <w:rFonts w:eastAsia="Calibri"/>
          <w:szCs w:val="20"/>
          <w:rtl/>
        </w:rPr>
      </w:pPr>
      <w:r w:rsidRPr="00505AD9">
        <w:rPr>
          <w:rFonts w:eastAsia="Calibri" w:hint="cs"/>
          <w:szCs w:val="20"/>
          <w:rtl/>
        </w:rPr>
        <w:t>על פי נתוני הרשויות המקומית, בעיבוד משרד מבקר המדינה.</w:t>
      </w:r>
    </w:p>
    <w:p w:rsidR="00CE4656" w:rsidRDefault="00CE4656" w:rsidP="00505AD9">
      <w:pPr>
        <w:keepNext/>
        <w:keepLines/>
        <w:spacing w:line="269" w:lineRule="auto"/>
        <w:outlineLvl w:val="4"/>
        <w:rPr>
          <w:rFonts w:eastAsia="Times New Roman"/>
          <w:bCs/>
          <w:spacing w:val="40"/>
          <w:rtl/>
        </w:rPr>
      </w:pPr>
    </w:p>
    <w:p w:rsidR="00505AD9" w:rsidRPr="00505AD9" w:rsidRDefault="00505AD9" w:rsidP="00CE4656">
      <w:pPr>
        <w:pStyle w:val="50"/>
        <w:rPr>
          <w:rtl/>
        </w:rPr>
      </w:pPr>
      <w:r w:rsidRPr="00505AD9">
        <w:rPr>
          <w:rFonts w:hint="cs"/>
          <w:rtl/>
        </w:rPr>
        <w:t>עיריית קריית שמונה</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העירייה ערכה באפריל ובמאי 2019 אימון רשותי במכללה הלאומית לאיתנות ישראלית</w:t>
      </w:r>
      <w:r w:rsidRPr="00505AD9">
        <w:rPr>
          <w:rFonts w:eastAsia="Calibri"/>
          <w:vertAlign w:val="superscript"/>
          <w:rtl/>
        </w:rPr>
        <w:footnoteReference w:id="20"/>
      </w:r>
      <w:r w:rsidRPr="00505AD9">
        <w:rPr>
          <w:rFonts w:eastAsia="Calibri" w:hint="cs"/>
          <w:rtl/>
        </w:rPr>
        <w:t xml:space="preserve"> שמטרתו "שיפור וכשירות העיר למצבי חירום ובראשם מלחמה, תוך הטמעת תיק אב לרשות המקומית ונהלים מחייבים". התרגיל כלל פינוי תושבים פנים-רשותי למוסדות ציבור.</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במאי 2021 נערך אימון הכשרת מכלול החינוך בשעת חירום (על ידי מחלקת ביטחון ושעת חירום במשרד החינוך מחוז צפון). בין היתר, תורגל פינוי מוסדות חינוך למתקנים בתוך העיר בזמן ירי טילים.</w:t>
      </w:r>
    </w:p>
    <w:p w:rsidR="00505AD9" w:rsidRPr="00505AD9" w:rsidRDefault="00505AD9" w:rsidP="00505AD9">
      <w:pPr>
        <w:spacing w:line="269" w:lineRule="auto"/>
        <w:rPr>
          <w:rFonts w:eastAsia="Calibri"/>
          <w:rtl/>
        </w:rPr>
      </w:pPr>
    </w:p>
    <w:p w:rsidR="00505AD9" w:rsidRPr="00505AD9" w:rsidRDefault="00505AD9" w:rsidP="00CE4656">
      <w:pPr>
        <w:pStyle w:val="50"/>
        <w:rPr>
          <w:rtl/>
        </w:rPr>
      </w:pPr>
      <w:r w:rsidRPr="00505AD9">
        <w:rPr>
          <w:rFonts w:hint="cs"/>
          <w:rtl/>
        </w:rPr>
        <w:t>המועצה המקומית מטולה</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המועצה מסרה למשרד מבקר המדינה במרץ 2024 כי לא ערכה תרגיל לפינוי התושבים, פרט למפגשי הכשרה של צוותי הפינוי של המועצה בשנת 2022, וכי בהתאם לתוכנית "מרחק בטוח" נערכו מפגשים בין צוותי הפינוי של המועצה לבין צוותי הקליטה בעיריית נתניה במרץ וביוני 2023. </w:t>
      </w:r>
    </w:p>
    <w:p w:rsidR="00505AD9" w:rsidRPr="00505AD9" w:rsidRDefault="00505AD9" w:rsidP="00505AD9">
      <w:pPr>
        <w:spacing w:line="269" w:lineRule="auto"/>
        <w:rPr>
          <w:rFonts w:eastAsia="Calibri"/>
          <w:rtl/>
        </w:rPr>
      </w:pPr>
    </w:p>
    <w:p w:rsidR="00505AD9" w:rsidRPr="00505AD9" w:rsidRDefault="00505AD9" w:rsidP="00CE4656">
      <w:pPr>
        <w:pStyle w:val="50"/>
        <w:rPr>
          <w:rtl/>
        </w:rPr>
      </w:pPr>
      <w:r w:rsidRPr="00505AD9">
        <w:rPr>
          <w:rFonts w:hint="cs"/>
          <w:rtl/>
        </w:rPr>
        <w:lastRenderedPageBreak/>
        <w:t xml:space="preserve">המועצה המקומית </w:t>
      </w:r>
      <w:r w:rsidRPr="00505AD9">
        <w:rPr>
          <w:rFonts w:hint="eastAsia"/>
          <w:rtl/>
        </w:rPr>
        <w:t>שלומי</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המועצה עשתה תרגיל פינוי אחרון במאי 2023, ובמסגרתו תורגל רק פינוי חולים ואנשים עם צרכים מיוחדים. כן בוצע שולחן עגול מול עיריית ירושלים, שהיא הרשות המקומית הקולטת. נוסף על כך, התבצע תרגיל מקיף של משרד הבריאות לפינוי חולים עם צרכים מיוחדים מבית החולים הסיעודי ביישוב.</w:t>
      </w:r>
    </w:p>
    <w:p w:rsidR="00505AD9" w:rsidRPr="00505AD9" w:rsidRDefault="00505AD9" w:rsidP="00505AD9">
      <w:pPr>
        <w:spacing w:line="269" w:lineRule="auto"/>
        <w:rPr>
          <w:rFonts w:eastAsia="Calibri"/>
          <w:rtl/>
        </w:rPr>
      </w:pPr>
    </w:p>
    <w:p w:rsidR="00505AD9" w:rsidRPr="00505AD9" w:rsidRDefault="00505AD9" w:rsidP="00CE4656">
      <w:pPr>
        <w:pStyle w:val="50"/>
        <w:rPr>
          <w:rtl/>
        </w:rPr>
      </w:pPr>
      <w:r w:rsidRPr="00505AD9">
        <w:rPr>
          <w:rFonts w:hint="cs"/>
          <w:rtl/>
        </w:rPr>
        <w:t>המועצה האזורית הגליל העליון</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במרץ 2020 נערך "תרגיל מכלול חיים בעמק - פינוי תושבים", ובמסגרתו תרגלו בין היתר את </w:t>
      </w:r>
      <w:r w:rsidRPr="00505AD9">
        <w:rPr>
          <w:rFonts w:eastAsia="Calibri"/>
          <w:rtl/>
        </w:rPr>
        <w:t>ניהול מרכז ההפעלה במקרה של פינוי תושבים מיישובים באופן מאורגן</w:t>
      </w:r>
      <w:r w:rsidRPr="00505AD9">
        <w:rPr>
          <w:rFonts w:eastAsia="Calibri" w:hint="cs"/>
          <w:rtl/>
        </w:rPr>
        <w:t>;</w:t>
      </w:r>
      <w:r w:rsidRPr="00505AD9">
        <w:rPr>
          <w:rFonts w:eastAsia="Calibri"/>
          <w:rtl/>
        </w:rPr>
        <w:tab/>
        <w:t>הכנות לפינוי אפשרי ו</w:t>
      </w:r>
      <w:r w:rsidRPr="00505AD9">
        <w:rPr>
          <w:rFonts w:eastAsia="Calibri" w:hint="cs"/>
          <w:rtl/>
        </w:rPr>
        <w:t>ל</w:t>
      </w:r>
      <w:r w:rsidRPr="00505AD9">
        <w:rPr>
          <w:rFonts w:eastAsia="Calibri"/>
          <w:rtl/>
        </w:rPr>
        <w:t>ניהול החיים בקהילות הקולטו</w:t>
      </w:r>
      <w:r w:rsidRPr="00505AD9">
        <w:rPr>
          <w:rFonts w:eastAsia="Calibri" w:hint="cs"/>
          <w:rtl/>
        </w:rPr>
        <w:t>ת;</w:t>
      </w:r>
      <w:r w:rsidRPr="00505AD9">
        <w:rPr>
          <w:rFonts w:eastAsia="Calibri" w:hint="cs"/>
        </w:rPr>
        <w:t xml:space="preserve"> </w:t>
      </w:r>
      <w:r w:rsidRPr="00505AD9">
        <w:rPr>
          <w:rFonts w:eastAsia="Calibri"/>
          <w:rtl/>
        </w:rPr>
        <w:t xml:space="preserve">ביצוע הפינוי על פי </w:t>
      </w:r>
      <w:r w:rsidRPr="00505AD9">
        <w:rPr>
          <w:rFonts w:eastAsia="Calibri" w:hint="cs"/>
          <w:rtl/>
        </w:rPr>
        <w:t>ה</w:t>
      </w:r>
      <w:r w:rsidRPr="00505AD9">
        <w:rPr>
          <w:rFonts w:eastAsia="Calibri"/>
          <w:rtl/>
        </w:rPr>
        <w:t xml:space="preserve">מתווה </w:t>
      </w:r>
      <w:r w:rsidRPr="00505AD9">
        <w:rPr>
          <w:rFonts w:eastAsia="Calibri" w:hint="cs"/>
          <w:rtl/>
        </w:rPr>
        <w:t xml:space="preserve">של </w:t>
      </w:r>
      <w:r w:rsidRPr="00505AD9">
        <w:rPr>
          <w:rFonts w:eastAsia="Calibri"/>
          <w:rtl/>
        </w:rPr>
        <w:t>ת</w:t>
      </w:r>
      <w:r w:rsidRPr="00505AD9">
        <w:rPr>
          <w:rFonts w:eastAsia="Calibri" w:hint="cs"/>
          <w:rtl/>
        </w:rPr>
        <w:t>ו</w:t>
      </w:r>
      <w:r w:rsidRPr="00505AD9">
        <w:rPr>
          <w:rFonts w:eastAsia="Calibri"/>
          <w:rtl/>
        </w:rPr>
        <w:t xml:space="preserve">כנית </w:t>
      </w:r>
      <w:r w:rsidRPr="00505AD9">
        <w:rPr>
          <w:rFonts w:eastAsia="Calibri" w:hint="cs"/>
          <w:rtl/>
        </w:rPr>
        <w:t>"</w:t>
      </w:r>
      <w:r w:rsidRPr="00505AD9">
        <w:rPr>
          <w:rFonts w:eastAsia="Calibri"/>
          <w:rtl/>
        </w:rPr>
        <w:t>מלונית</w:t>
      </w:r>
      <w:r w:rsidRPr="00505AD9">
        <w:rPr>
          <w:rFonts w:eastAsia="Calibri" w:hint="cs"/>
          <w:rtl/>
        </w:rPr>
        <w:t>"</w:t>
      </w:r>
      <w:r w:rsidRPr="00505AD9">
        <w:rPr>
          <w:rFonts w:eastAsia="Calibri"/>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במרץ 2022 נערך תרגיל על ידי המועצה.</w:t>
      </w:r>
      <w:r w:rsidRPr="00505AD9">
        <w:rPr>
          <w:rFonts w:eastAsia="Calibri"/>
          <w:rtl/>
        </w:rPr>
        <w:t xml:space="preserve"> </w:t>
      </w:r>
      <w:r w:rsidRPr="00505AD9">
        <w:rPr>
          <w:rFonts w:eastAsia="Calibri" w:hint="cs"/>
          <w:rtl/>
        </w:rPr>
        <w:t>ה</w:t>
      </w:r>
      <w:r w:rsidRPr="00505AD9">
        <w:rPr>
          <w:rFonts w:eastAsia="Calibri"/>
          <w:rtl/>
        </w:rPr>
        <w:t xml:space="preserve">תרגיל </w:t>
      </w:r>
      <w:r w:rsidRPr="00505AD9">
        <w:rPr>
          <w:rFonts w:eastAsia="Calibri" w:hint="cs"/>
          <w:rtl/>
        </w:rPr>
        <w:t>נערך בין היתר ב</w:t>
      </w:r>
      <w:r w:rsidRPr="00505AD9">
        <w:rPr>
          <w:rFonts w:eastAsia="Calibri"/>
          <w:rtl/>
        </w:rPr>
        <w:t>גני ה</w:t>
      </w:r>
      <w:r w:rsidRPr="00505AD9">
        <w:rPr>
          <w:rFonts w:eastAsia="Calibri" w:hint="cs"/>
          <w:rtl/>
        </w:rPr>
        <w:t>ילדים</w:t>
      </w:r>
      <w:r w:rsidRPr="00505AD9">
        <w:rPr>
          <w:rFonts w:eastAsia="Calibri"/>
          <w:rtl/>
        </w:rPr>
        <w:t xml:space="preserve"> ו</w:t>
      </w:r>
      <w:r w:rsidRPr="00505AD9">
        <w:rPr>
          <w:rFonts w:eastAsia="Calibri" w:hint="cs"/>
          <w:rtl/>
        </w:rPr>
        <w:t xml:space="preserve">כלל </w:t>
      </w:r>
      <w:r w:rsidRPr="00505AD9">
        <w:rPr>
          <w:rFonts w:eastAsia="Calibri"/>
          <w:rtl/>
        </w:rPr>
        <w:t>ירידה למקלטים בחמישה גנים</w:t>
      </w:r>
      <w:r w:rsidRPr="00505AD9">
        <w:rPr>
          <w:rFonts w:eastAsia="Calibri" w:hint="cs"/>
          <w:rtl/>
        </w:rPr>
        <w:t>. כמו כן, תורגלו</w:t>
      </w:r>
      <w:r w:rsidRPr="00505AD9">
        <w:rPr>
          <w:rFonts w:eastAsia="Calibri"/>
          <w:rtl/>
        </w:rPr>
        <w:t xml:space="preserve"> </w:t>
      </w:r>
      <w:r w:rsidRPr="00505AD9">
        <w:rPr>
          <w:rFonts w:eastAsia="Calibri" w:hint="cs"/>
          <w:rtl/>
        </w:rPr>
        <w:t xml:space="preserve">אירועים שונים כגון </w:t>
      </w:r>
      <w:r w:rsidRPr="00505AD9">
        <w:rPr>
          <w:rFonts w:eastAsia="Calibri"/>
          <w:rtl/>
        </w:rPr>
        <w:t>נפיל</w:t>
      </w:r>
      <w:r w:rsidRPr="00505AD9">
        <w:rPr>
          <w:rFonts w:eastAsia="Calibri" w:hint="cs"/>
          <w:rtl/>
        </w:rPr>
        <w:t xml:space="preserve">ת טילים </w:t>
      </w:r>
      <w:r w:rsidRPr="00505AD9">
        <w:rPr>
          <w:rFonts w:eastAsia="Calibri"/>
          <w:rtl/>
        </w:rPr>
        <w:t>בבתי הספר</w:t>
      </w:r>
      <w:r w:rsidRPr="00505AD9">
        <w:rPr>
          <w:rFonts w:eastAsia="Calibri" w:hint="cs"/>
          <w:rtl/>
        </w:rPr>
        <w:t xml:space="preserve"> ובמרחבי הקיבוצים; אירועי </w:t>
      </w:r>
      <w:r w:rsidRPr="00505AD9">
        <w:rPr>
          <w:rFonts w:eastAsia="Calibri"/>
          <w:rtl/>
        </w:rPr>
        <w:t xml:space="preserve">חדירה </w:t>
      </w:r>
      <w:r w:rsidRPr="00505AD9">
        <w:rPr>
          <w:rFonts w:eastAsia="Calibri" w:hint="cs"/>
          <w:rtl/>
        </w:rPr>
        <w:t>לקיבוצים;</w:t>
      </w:r>
      <w:r w:rsidRPr="00505AD9">
        <w:rPr>
          <w:rFonts w:eastAsia="Calibri"/>
          <w:rtl/>
        </w:rPr>
        <w:t xml:space="preserve"> </w:t>
      </w:r>
      <w:r w:rsidRPr="00505AD9">
        <w:rPr>
          <w:rFonts w:eastAsia="Calibri" w:hint="cs"/>
          <w:rtl/>
        </w:rPr>
        <w:t>ו</w:t>
      </w:r>
      <w:r w:rsidRPr="00505AD9">
        <w:rPr>
          <w:rFonts w:eastAsia="Calibri"/>
          <w:rtl/>
        </w:rPr>
        <w:t xml:space="preserve">פינוי תושבים </w:t>
      </w:r>
      <w:r w:rsidRPr="00505AD9">
        <w:rPr>
          <w:rFonts w:eastAsia="Calibri" w:hint="cs"/>
          <w:rtl/>
        </w:rPr>
        <w:t>מהקיבוצים ופינוי תלמידי בתי ספר.</w:t>
      </w:r>
    </w:p>
    <w:p w:rsidR="00505AD9" w:rsidRPr="00505AD9" w:rsidRDefault="00505AD9" w:rsidP="00505AD9">
      <w:pPr>
        <w:spacing w:line="269" w:lineRule="auto"/>
        <w:rPr>
          <w:rFonts w:eastAsia="Calibri"/>
          <w:rtl/>
        </w:rPr>
      </w:pPr>
    </w:p>
    <w:p w:rsidR="00505AD9" w:rsidRPr="00505AD9" w:rsidRDefault="00505AD9" w:rsidP="00CE4656">
      <w:pPr>
        <w:pStyle w:val="50"/>
        <w:rPr>
          <w:rtl/>
        </w:rPr>
      </w:pPr>
      <w:r w:rsidRPr="00505AD9">
        <w:rPr>
          <w:rFonts w:hint="cs"/>
          <w:rtl/>
        </w:rPr>
        <w:t>המועצה האזורית מבואות החרמון</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המועצה ערכה "אימון התנעה - מכלול אוכלוסייה" באוגוסט 2022, שבו הובא בחשבון פינוי של חמישה יישובים (בית הלל, דישון, כפר יובל, מרגליות ורמות נפתלי) למקומות הקליטה (בחדרה, בחוף הכרמל ובפרדס חנה - כרכור). במאי 2023 תורגל</w:t>
      </w:r>
      <w:r w:rsidRPr="00505AD9">
        <w:rPr>
          <w:rFonts w:ascii="Arial" w:eastAsia="Times New Roman" w:hAnsi="Arial" w:cs="Arial"/>
          <w:rtl/>
        </w:rPr>
        <w:t xml:space="preserve"> </w:t>
      </w:r>
      <w:r w:rsidRPr="00505AD9">
        <w:rPr>
          <w:rFonts w:eastAsia="Calibri"/>
          <w:rtl/>
        </w:rPr>
        <w:t xml:space="preserve">פינוי אוכלוסייה </w:t>
      </w:r>
      <w:r w:rsidRPr="00505AD9">
        <w:rPr>
          <w:rFonts w:eastAsia="Calibri" w:hint="cs"/>
          <w:rtl/>
        </w:rPr>
        <w:t>מה</w:t>
      </w:r>
      <w:r w:rsidRPr="00505AD9">
        <w:rPr>
          <w:rFonts w:eastAsia="Calibri"/>
          <w:rtl/>
        </w:rPr>
        <w:t>יישובים מרגליות וכפר יובל</w:t>
      </w:r>
      <w:r w:rsidRPr="00505AD9">
        <w:rPr>
          <w:rFonts w:eastAsia="Calibri" w:hint="cs"/>
          <w:rtl/>
        </w:rPr>
        <w:t>,</w:t>
      </w:r>
      <w:r w:rsidRPr="00505AD9">
        <w:rPr>
          <w:rFonts w:eastAsia="Calibri"/>
          <w:rtl/>
        </w:rPr>
        <w:t xml:space="preserve"> </w:t>
      </w:r>
      <w:r w:rsidRPr="00505AD9">
        <w:rPr>
          <w:rFonts w:eastAsia="Calibri" w:hint="cs"/>
          <w:rtl/>
        </w:rPr>
        <w:t>אך</w:t>
      </w:r>
      <w:r w:rsidRPr="00505AD9">
        <w:rPr>
          <w:rFonts w:ascii="Arial" w:eastAsia="Times New Roman" w:hAnsi="Arial" w:cs="Arial" w:hint="cs"/>
          <w:rtl/>
        </w:rPr>
        <w:t xml:space="preserve"> </w:t>
      </w:r>
      <w:r w:rsidRPr="00505AD9">
        <w:rPr>
          <w:rFonts w:eastAsia="Calibri" w:hint="cs"/>
          <w:rtl/>
        </w:rPr>
        <w:t xml:space="preserve">התרגיל לא </w:t>
      </w:r>
      <w:r w:rsidRPr="00505AD9">
        <w:rPr>
          <w:rFonts w:eastAsia="Calibri"/>
          <w:rtl/>
        </w:rPr>
        <w:t xml:space="preserve">כלל </w:t>
      </w:r>
      <w:r w:rsidRPr="00505AD9">
        <w:rPr>
          <w:rFonts w:eastAsia="Calibri" w:hint="cs"/>
          <w:rtl/>
        </w:rPr>
        <w:t xml:space="preserve">את </w:t>
      </w:r>
      <w:r w:rsidRPr="00505AD9">
        <w:rPr>
          <w:rFonts w:eastAsia="Calibri"/>
          <w:rtl/>
        </w:rPr>
        <w:t xml:space="preserve">הגעת התושבים </w:t>
      </w:r>
      <w:r w:rsidRPr="00505AD9">
        <w:rPr>
          <w:rFonts w:eastAsia="Calibri" w:hint="cs"/>
          <w:rtl/>
        </w:rPr>
        <w:t xml:space="preserve">בפועל </w:t>
      </w:r>
      <w:r w:rsidRPr="00505AD9">
        <w:rPr>
          <w:rFonts w:eastAsia="Calibri"/>
          <w:rtl/>
        </w:rPr>
        <w:t>ל</w:t>
      </w:r>
      <w:r w:rsidRPr="00505AD9">
        <w:rPr>
          <w:rFonts w:eastAsia="Calibri" w:hint="cs"/>
          <w:rtl/>
        </w:rPr>
        <w:t>מ</w:t>
      </w:r>
      <w:r w:rsidRPr="00505AD9">
        <w:rPr>
          <w:rFonts w:eastAsia="Calibri"/>
          <w:rtl/>
        </w:rPr>
        <w:t xml:space="preserve">תקני </w:t>
      </w:r>
      <w:r w:rsidRPr="00505AD9">
        <w:rPr>
          <w:rFonts w:eastAsia="Calibri" w:hint="cs"/>
          <w:rtl/>
        </w:rPr>
        <w:t>ה</w:t>
      </w:r>
      <w:r w:rsidRPr="00505AD9">
        <w:rPr>
          <w:rFonts w:eastAsia="Calibri"/>
          <w:rtl/>
        </w:rPr>
        <w:t>קליטה</w:t>
      </w:r>
      <w:r w:rsidRPr="00505AD9">
        <w:rPr>
          <w:rFonts w:eastAsia="Calibri" w:hint="cs"/>
          <w:rtl/>
        </w:rPr>
        <w:t xml:space="preserve">. </w:t>
      </w:r>
    </w:p>
    <w:p w:rsidR="00505AD9" w:rsidRPr="00505AD9" w:rsidRDefault="00505AD9" w:rsidP="00505AD9">
      <w:pPr>
        <w:spacing w:line="269" w:lineRule="auto"/>
        <w:rPr>
          <w:rFonts w:eastAsia="Calibri"/>
          <w:rtl/>
        </w:rPr>
      </w:pPr>
    </w:p>
    <w:p w:rsidR="00505AD9" w:rsidRPr="00505AD9" w:rsidRDefault="00505AD9" w:rsidP="00CE4656">
      <w:pPr>
        <w:pStyle w:val="50"/>
        <w:rPr>
          <w:rtl/>
        </w:rPr>
      </w:pPr>
      <w:r w:rsidRPr="00505AD9">
        <w:rPr>
          <w:rFonts w:hint="cs"/>
          <w:rtl/>
        </w:rPr>
        <w:t>המועצה האזורית מטה אשר</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rtl/>
        </w:rPr>
        <w:t>בשנת 20</w:t>
      </w:r>
      <w:r w:rsidRPr="00505AD9">
        <w:rPr>
          <w:rFonts w:eastAsia="Calibri" w:hint="cs"/>
          <w:rtl/>
        </w:rPr>
        <w:t xml:space="preserve">23 ביצעה המועצה </w:t>
      </w:r>
      <w:r w:rsidRPr="00505AD9">
        <w:rPr>
          <w:rFonts w:eastAsia="Calibri"/>
          <w:rtl/>
        </w:rPr>
        <w:t xml:space="preserve">תרגיל </w:t>
      </w:r>
      <w:r w:rsidRPr="00505AD9">
        <w:rPr>
          <w:rFonts w:eastAsia="Calibri" w:hint="cs"/>
          <w:rtl/>
        </w:rPr>
        <w:t>ל</w:t>
      </w:r>
      <w:r w:rsidRPr="00505AD9">
        <w:rPr>
          <w:rFonts w:eastAsia="Calibri"/>
          <w:rtl/>
        </w:rPr>
        <w:t>פינוי אוכלוס</w:t>
      </w:r>
      <w:r w:rsidRPr="00505AD9">
        <w:rPr>
          <w:rFonts w:eastAsia="Calibri" w:hint="cs"/>
          <w:rtl/>
        </w:rPr>
        <w:t>י</w:t>
      </w:r>
      <w:r w:rsidRPr="00505AD9">
        <w:rPr>
          <w:rFonts w:eastAsia="Calibri"/>
          <w:rtl/>
        </w:rPr>
        <w:t>יה ו</w:t>
      </w:r>
      <w:r w:rsidRPr="00505AD9">
        <w:rPr>
          <w:rFonts w:eastAsia="Calibri" w:hint="cs"/>
          <w:rtl/>
        </w:rPr>
        <w:t>ל</w:t>
      </w:r>
      <w:r w:rsidRPr="00505AD9">
        <w:rPr>
          <w:rFonts w:eastAsia="Calibri"/>
          <w:rtl/>
        </w:rPr>
        <w:t>קליט</w:t>
      </w:r>
      <w:r w:rsidRPr="00505AD9">
        <w:rPr>
          <w:rFonts w:eastAsia="Calibri" w:hint="cs"/>
          <w:rtl/>
        </w:rPr>
        <w:t>תה במועצות האזוריות מנשה ועמק חפר, ללא פינוי בפועל של תושבים.</w:t>
      </w:r>
    </w:p>
    <w:p w:rsidR="00505AD9" w:rsidRPr="00505AD9" w:rsidRDefault="00505AD9" w:rsidP="00505AD9">
      <w:pPr>
        <w:spacing w:line="269" w:lineRule="auto"/>
        <w:rPr>
          <w:rFonts w:eastAsia="Calibri"/>
          <w:rtl/>
        </w:rPr>
      </w:pPr>
    </w:p>
    <w:p w:rsidR="00505AD9" w:rsidRPr="00505AD9" w:rsidRDefault="00505AD9" w:rsidP="00CE4656">
      <w:pPr>
        <w:pStyle w:val="50"/>
        <w:rPr>
          <w:rtl/>
        </w:rPr>
      </w:pPr>
      <w:r w:rsidRPr="00505AD9">
        <w:rPr>
          <w:rFonts w:hint="cs"/>
          <w:rtl/>
        </w:rPr>
        <w:t>המועצה האזורית מעלה יוסף</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rtl/>
        </w:rPr>
        <w:t xml:space="preserve">המועצה ביצעה </w:t>
      </w:r>
      <w:r w:rsidRPr="00505AD9">
        <w:rPr>
          <w:rFonts w:eastAsia="Calibri"/>
          <w:rtl/>
        </w:rPr>
        <w:t xml:space="preserve">תרגיל </w:t>
      </w:r>
      <w:r w:rsidRPr="00505AD9">
        <w:rPr>
          <w:rFonts w:eastAsia="Calibri" w:hint="cs"/>
          <w:rtl/>
        </w:rPr>
        <w:t>ל</w:t>
      </w:r>
      <w:r w:rsidRPr="00505AD9">
        <w:rPr>
          <w:rFonts w:eastAsia="Calibri"/>
          <w:rtl/>
        </w:rPr>
        <w:t xml:space="preserve">פינוי </w:t>
      </w:r>
      <w:r w:rsidRPr="00505AD9">
        <w:rPr>
          <w:rFonts w:eastAsia="Calibri" w:hint="cs"/>
          <w:rtl/>
        </w:rPr>
        <w:t>ולקליטה של</w:t>
      </w:r>
      <w:r w:rsidRPr="00505AD9">
        <w:rPr>
          <w:rFonts w:eastAsia="Calibri"/>
          <w:rtl/>
        </w:rPr>
        <w:t xml:space="preserve"> אוכלוס</w:t>
      </w:r>
      <w:r w:rsidRPr="00505AD9">
        <w:rPr>
          <w:rFonts w:eastAsia="Calibri" w:hint="cs"/>
          <w:rtl/>
        </w:rPr>
        <w:t>י</w:t>
      </w:r>
      <w:r w:rsidRPr="00505AD9">
        <w:rPr>
          <w:rFonts w:eastAsia="Calibri"/>
          <w:rtl/>
        </w:rPr>
        <w:t>יה בשנת 2016.</w:t>
      </w:r>
      <w:r w:rsidRPr="00505AD9">
        <w:rPr>
          <w:rFonts w:eastAsia="Calibri" w:hint="cs"/>
          <w:rtl/>
        </w:rPr>
        <w:t xml:space="preserve"> גם </w:t>
      </w:r>
      <w:r w:rsidRPr="00505AD9">
        <w:rPr>
          <w:rFonts w:eastAsia="Calibri"/>
          <w:rtl/>
        </w:rPr>
        <w:t>בשנת 2018 פעלה המועצה לקדם</w:t>
      </w:r>
      <w:r w:rsidRPr="00505AD9">
        <w:rPr>
          <w:rFonts w:eastAsia="Calibri" w:hint="cs"/>
          <w:rtl/>
        </w:rPr>
        <w:t xml:space="preserve"> </w:t>
      </w:r>
      <w:r w:rsidRPr="00505AD9">
        <w:rPr>
          <w:rFonts w:eastAsia="Calibri"/>
          <w:rtl/>
        </w:rPr>
        <w:t>ת</w:t>
      </w:r>
      <w:r w:rsidRPr="00505AD9">
        <w:rPr>
          <w:rFonts w:eastAsia="Calibri" w:hint="cs"/>
          <w:rtl/>
        </w:rPr>
        <w:t>ו</w:t>
      </w:r>
      <w:r w:rsidRPr="00505AD9">
        <w:rPr>
          <w:rFonts w:eastAsia="Calibri"/>
          <w:rtl/>
        </w:rPr>
        <w:t xml:space="preserve">כנית פינוי </w:t>
      </w:r>
      <w:r w:rsidRPr="00505AD9">
        <w:rPr>
          <w:rFonts w:eastAsia="Calibri" w:hint="cs"/>
          <w:rtl/>
        </w:rPr>
        <w:t xml:space="preserve">תוך </w:t>
      </w:r>
      <w:r w:rsidRPr="00505AD9">
        <w:rPr>
          <w:rFonts w:eastAsia="Calibri"/>
          <w:rtl/>
        </w:rPr>
        <w:t xml:space="preserve">היכרות עם </w:t>
      </w:r>
      <w:r w:rsidRPr="00505AD9">
        <w:rPr>
          <w:rFonts w:eastAsia="Calibri" w:hint="cs"/>
          <w:rtl/>
        </w:rPr>
        <w:t>הרשות הקולטת, שהיא ה</w:t>
      </w:r>
      <w:r w:rsidRPr="00505AD9">
        <w:rPr>
          <w:rFonts w:eastAsia="Calibri"/>
          <w:rtl/>
        </w:rPr>
        <w:t xml:space="preserve">מועצה </w:t>
      </w:r>
      <w:r w:rsidRPr="00505AD9">
        <w:rPr>
          <w:rFonts w:eastAsia="Calibri" w:hint="cs"/>
          <w:rtl/>
        </w:rPr>
        <w:t xml:space="preserve">האזורית </w:t>
      </w:r>
      <w:r w:rsidRPr="00505AD9">
        <w:rPr>
          <w:rFonts w:eastAsia="Calibri"/>
          <w:rtl/>
        </w:rPr>
        <w:t>שומרון</w:t>
      </w:r>
      <w:r w:rsidRPr="00505AD9">
        <w:rPr>
          <w:rFonts w:eastAsia="Calibri" w:hint="cs"/>
          <w:rtl/>
        </w:rPr>
        <w:t>,</w:t>
      </w:r>
      <w:r w:rsidRPr="00505AD9">
        <w:rPr>
          <w:rFonts w:eastAsia="Calibri"/>
          <w:rtl/>
        </w:rPr>
        <w:t xml:space="preserve"> אך התוכנית</w:t>
      </w:r>
      <w:r w:rsidRPr="00505AD9">
        <w:rPr>
          <w:rFonts w:eastAsia="Calibri" w:hint="cs"/>
          <w:rtl/>
        </w:rPr>
        <w:t xml:space="preserve"> </w:t>
      </w:r>
      <w:r w:rsidRPr="00505AD9">
        <w:rPr>
          <w:rFonts w:eastAsia="Calibri"/>
          <w:rtl/>
        </w:rPr>
        <w:t>הוקפאה</w:t>
      </w:r>
      <w:r w:rsidRPr="00505AD9">
        <w:rPr>
          <w:rFonts w:eastAsia="Calibri" w:hint="cs"/>
          <w:rtl/>
        </w:rPr>
        <w:t xml:space="preserve"> ולא תורגלה.</w:t>
      </w:r>
    </w:p>
    <w:p w:rsidR="00505AD9" w:rsidRPr="00505AD9" w:rsidRDefault="00505AD9" w:rsidP="00505AD9">
      <w:pPr>
        <w:spacing w:line="269" w:lineRule="auto"/>
        <w:rPr>
          <w:rFonts w:eastAsia="Calibri"/>
          <w:rtl/>
        </w:rPr>
      </w:pPr>
    </w:p>
    <w:p w:rsidR="00505AD9" w:rsidRPr="00505AD9" w:rsidRDefault="00505AD9" w:rsidP="00CE4656">
      <w:pPr>
        <w:pStyle w:val="50"/>
        <w:rPr>
          <w:rtl/>
        </w:rPr>
      </w:pPr>
      <w:r w:rsidRPr="00505AD9">
        <w:rPr>
          <w:rFonts w:hint="cs"/>
          <w:rtl/>
        </w:rPr>
        <w:lastRenderedPageBreak/>
        <w:t xml:space="preserve">המועצה האזורית </w:t>
      </w:r>
      <w:r w:rsidRPr="00505AD9">
        <w:rPr>
          <w:rtl/>
        </w:rPr>
        <w:t>מרום הגליל</w:t>
      </w:r>
    </w:p>
    <w:p w:rsidR="00505AD9" w:rsidRPr="00505AD9" w:rsidRDefault="00505AD9" w:rsidP="00505AD9">
      <w:pPr>
        <w:spacing w:line="269" w:lineRule="auto"/>
        <w:rPr>
          <w:rFonts w:eastAsia="Calibri"/>
          <w:rtl/>
        </w:rPr>
      </w:pPr>
    </w:p>
    <w:p w:rsidR="00505AD9" w:rsidRPr="00505AD9" w:rsidRDefault="00505AD9" w:rsidP="00297563">
      <w:pPr>
        <w:spacing w:line="269" w:lineRule="auto"/>
        <w:rPr>
          <w:rFonts w:eastAsia="Calibri"/>
          <w:rtl/>
        </w:rPr>
      </w:pPr>
      <w:r w:rsidRPr="00505AD9">
        <w:rPr>
          <w:rFonts w:eastAsia="Calibri" w:hint="cs"/>
          <w:rtl/>
        </w:rPr>
        <w:t xml:space="preserve">המועצה ביצעה בחודש מאי 2022 </w:t>
      </w:r>
      <w:r w:rsidRPr="00505AD9">
        <w:rPr>
          <w:rFonts w:eastAsia="Calibri"/>
          <w:rtl/>
        </w:rPr>
        <w:t xml:space="preserve">תרגיל </w:t>
      </w:r>
      <w:r w:rsidRPr="00505AD9">
        <w:rPr>
          <w:rFonts w:eastAsia="Calibri" w:hint="cs"/>
          <w:rtl/>
        </w:rPr>
        <w:t>ל</w:t>
      </w:r>
      <w:r w:rsidRPr="00505AD9">
        <w:rPr>
          <w:rFonts w:eastAsia="Calibri"/>
          <w:rtl/>
        </w:rPr>
        <w:t>פינוי אוכלוס</w:t>
      </w:r>
      <w:r w:rsidRPr="00505AD9">
        <w:rPr>
          <w:rFonts w:eastAsia="Calibri" w:hint="cs"/>
          <w:rtl/>
        </w:rPr>
        <w:t>י</w:t>
      </w:r>
      <w:r w:rsidRPr="00505AD9">
        <w:rPr>
          <w:rFonts w:eastAsia="Calibri"/>
          <w:rtl/>
        </w:rPr>
        <w:t>י</w:t>
      </w:r>
      <w:r w:rsidRPr="00505AD9">
        <w:rPr>
          <w:rFonts w:eastAsia="Calibri" w:hint="cs"/>
          <w:rtl/>
        </w:rPr>
        <w:t xml:space="preserve">ת ריחאנייה </w:t>
      </w:r>
      <w:r w:rsidRPr="00505AD9">
        <w:rPr>
          <w:rFonts w:eastAsia="Calibri"/>
          <w:rtl/>
        </w:rPr>
        <w:t>ו</w:t>
      </w:r>
      <w:r w:rsidRPr="00505AD9">
        <w:rPr>
          <w:rFonts w:eastAsia="Calibri" w:hint="cs"/>
          <w:rtl/>
        </w:rPr>
        <w:t>ל</w:t>
      </w:r>
      <w:r w:rsidRPr="00505AD9">
        <w:rPr>
          <w:rFonts w:eastAsia="Calibri"/>
          <w:rtl/>
        </w:rPr>
        <w:t>קליטת</w:t>
      </w:r>
      <w:r w:rsidRPr="00505AD9">
        <w:rPr>
          <w:rFonts w:eastAsia="Calibri" w:hint="cs"/>
          <w:rtl/>
        </w:rPr>
        <w:t>ה</w:t>
      </w:r>
      <w:r w:rsidRPr="00505AD9">
        <w:rPr>
          <w:rFonts w:eastAsia="Calibri"/>
          <w:rtl/>
        </w:rPr>
        <w:t xml:space="preserve"> </w:t>
      </w:r>
      <w:r w:rsidRPr="00505AD9">
        <w:rPr>
          <w:rFonts w:eastAsia="Calibri" w:hint="cs"/>
          <w:rtl/>
        </w:rPr>
        <w:t>במועצה המקומית כפר כמא.</w:t>
      </w:r>
    </w:p>
    <w:p w:rsidR="00505AD9" w:rsidRPr="00505AD9" w:rsidRDefault="00505AD9" w:rsidP="00505AD9">
      <w:pPr>
        <w:spacing w:line="269" w:lineRule="auto"/>
        <w:jc w:val="center"/>
        <w:rPr>
          <w:rFonts w:eastAsia="Calibri"/>
          <w:rtl/>
        </w:rPr>
      </w:pPr>
      <w:r w:rsidRPr="00505AD9">
        <w:rPr>
          <w:rFonts w:ascii="Segoe UI Symbol" w:eastAsia="Calibri" w:hAnsi="Segoe UI Symbol" w:cs="Segoe UI Symbol" w:hint="cs"/>
          <w:b/>
          <w:bCs/>
          <w:sz w:val="36"/>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eastAsia"/>
          <w:b/>
          <w:bCs/>
          <w:rtl/>
        </w:rPr>
        <w:t>מהלוח</w:t>
      </w:r>
      <w:r w:rsidRPr="00505AD9">
        <w:rPr>
          <w:rFonts w:eastAsia="Calibri"/>
          <w:b/>
          <w:bCs/>
          <w:rtl/>
        </w:rPr>
        <w:t xml:space="preserve"> </w:t>
      </w:r>
      <w:r w:rsidRPr="00505AD9">
        <w:rPr>
          <w:rFonts w:eastAsia="Calibri" w:hint="cs"/>
          <w:b/>
          <w:bCs/>
          <w:rtl/>
        </w:rPr>
        <w:t xml:space="preserve">ומהמפורט לעיל </w:t>
      </w:r>
      <w:r w:rsidRPr="00505AD9">
        <w:rPr>
          <w:rFonts w:eastAsia="Calibri"/>
          <w:b/>
          <w:bCs/>
          <w:rtl/>
        </w:rPr>
        <w:t xml:space="preserve">עולה כי </w:t>
      </w:r>
      <w:r w:rsidRPr="00505AD9">
        <w:rPr>
          <w:rFonts w:eastAsia="Calibri" w:hint="eastAsia"/>
          <w:b/>
          <w:bCs/>
          <w:rtl/>
        </w:rPr>
        <w:t>המועצות</w:t>
      </w:r>
      <w:r w:rsidRPr="00505AD9">
        <w:rPr>
          <w:rFonts w:eastAsia="Calibri"/>
          <w:b/>
          <w:bCs/>
          <w:rtl/>
        </w:rPr>
        <w:t xml:space="preserve"> האזוריות </w:t>
      </w:r>
      <w:r w:rsidRPr="00505AD9">
        <w:rPr>
          <w:rFonts w:eastAsia="Calibri" w:hint="cs"/>
          <w:b/>
          <w:bCs/>
          <w:rtl/>
        </w:rPr>
        <w:t>ה</w:t>
      </w:r>
      <w:r w:rsidRPr="00505AD9">
        <w:rPr>
          <w:rFonts w:eastAsia="Calibri" w:hint="eastAsia"/>
          <w:b/>
          <w:bCs/>
          <w:rtl/>
        </w:rPr>
        <w:t>גליל</w:t>
      </w:r>
      <w:r w:rsidRPr="00505AD9">
        <w:rPr>
          <w:rFonts w:eastAsia="Calibri"/>
          <w:b/>
          <w:bCs/>
          <w:rtl/>
        </w:rPr>
        <w:t xml:space="preserve"> </w:t>
      </w:r>
      <w:r w:rsidRPr="00505AD9">
        <w:rPr>
          <w:rFonts w:eastAsia="Calibri" w:hint="cs"/>
          <w:b/>
          <w:bCs/>
          <w:rtl/>
        </w:rPr>
        <w:t>ה</w:t>
      </w:r>
      <w:r w:rsidRPr="00505AD9">
        <w:rPr>
          <w:rFonts w:eastAsia="Calibri" w:hint="eastAsia"/>
          <w:b/>
          <w:bCs/>
          <w:rtl/>
        </w:rPr>
        <w:t>עליון</w:t>
      </w:r>
      <w:r w:rsidRPr="00505AD9">
        <w:rPr>
          <w:rFonts w:eastAsia="Calibri"/>
          <w:b/>
          <w:bCs/>
          <w:rtl/>
        </w:rPr>
        <w:t xml:space="preserve"> </w:t>
      </w:r>
      <w:r w:rsidRPr="00505AD9">
        <w:rPr>
          <w:rFonts w:eastAsia="Calibri" w:hint="cs"/>
          <w:b/>
          <w:bCs/>
          <w:rtl/>
        </w:rPr>
        <w:t>ו</w:t>
      </w:r>
      <w:r w:rsidRPr="00505AD9">
        <w:rPr>
          <w:rFonts w:eastAsia="Calibri" w:hint="eastAsia"/>
          <w:b/>
          <w:bCs/>
          <w:rtl/>
        </w:rPr>
        <w:t>מבואות</w:t>
      </w:r>
      <w:r w:rsidRPr="00505AD9">
        <w:rPr>
          <w:rFonts w:eastAsia="Calibri"/>
          <w:b/>
          <w:bCs/>
          <w:rtl/>
        </w:rPr>
        <w:t xml:space="preserve"> </w:t>
      </w:r>
      <w:r w:rsidRPr="00505AD9">
        <w:rPr>
          <w:rFonts w:eastAsia="Calibri" w:hint="cs"/>
          <w:b/>
          <w:bCs/>
          <w:rtl/>
        </w:rPr>
        <w:t>ה</w:t>
      </w:r>
      <w:r w:rsidRPr="00505AD9">
        <w:rPr>
          <w:rFonts w:eastAsia="Calibri"/>
          <w:b/>
          <w:bCs/>
          <w:rtl/>
        </w:rPr>
        <w:t xml:space="preserve">חרמון </w:t>
      </w:r>
      <w:r w:rsidRPr="00505AD9">
        <w:rPr>
          <w:rFonts w:eastAsia="Calibri" w:hint="eastAsia"/>
          <w:b/>
          <w:bCs/>
          <w:rtl/>
        </w:rPr>
        <w:t>תרגלו</w:t>
      </w:r>
      <w:r w:rsidRPr="00505AD9">
        <w:rPr>
          <w:rFonts w:eastAsia="Calibri"/>
          <w:b/>
          <w:bCs/>
          <w:rtl/>
        </w:rPr>
        <w:t xml:space="preserve"> בין השנים 2021 - 2023 פינוי של חלק </w:t>
      </w:r>
      <w:r w:rsidRPr="00505AD9">
        <w:rPr>
          <w:rFonts w:eastAsia="Calibri" w:hint="eastAsia"/>
          <w:b/>
          <w:bCs/>
          <w:rtl/>
        </w:rPr>
        <w:t>מהתושבים</w:t>
      </w:r>
      <w:r w:rsidRPr="00505AD9">
        <w:rPr>
          <w:rFonts w:eastAsia="Calibri" w:hint="cs"/>
          <w:b/>
          <w:bCs/>
          <w:rtl/>
        </w:rPr>
        <w:t xml:space="preserve"> והיישובים</w:t>
      </w:r>
      <w:r w:rsidRPr="00505AD9">
        <w:rPr>
          <w:rFonts w:eastAsia="Calibri"/>
          <w:b/>
          <w:bCs/>
          <w:rtl/>
        </w:rPr>
        <w:t xml:space="preserve"> בתחומן אל מחו</w:t>
      </w:r>
      <w:r w:rsidRPr="00505AD9">
        <w:rPr>
          <w:rFonts w:eastAsia="Calibri" w:hint="eastAsia"/>
          <w:b/>
          <w:bCs/>
          <w:rtl/>
        </w:rPr>
        <w:t>ץ</w:t>
      </w:r>
      <w:r w:rsidRPr="00505AD9">
        <w:rPr>
          <w:rFonts w:eastAsia="Calibri"/>
          <w:b/>
          <w:bCs/>
          <w:rtl/>
        </w:rPr>
        <w:t xml:space="preserve"> </w:t>
      </w:r>
      <w:r w:rsidRPr="00505AD9">
        <w:rPr>
          <w:rFonts w:eastAsia="Calibri" w:hint="eastAsia"/>
          <w:b/>
          <w:bCs/>
          <w:rtl/>
        </w:rPr>
        <w:t>לרשות</w:t>
      </w:r>
      <w:r w:rsidRPr="00505AD9">
        <w:rPr>
          <w:rFonts w:eastAsia="Calibri"/>
          <w:b/>
          <w:bCs/>
          <w:rtl/>
        </w:rPr>
        <w:t xml:space="preserve">; </w:t>
      </w:r>
      <w:r w:rsidRPr="00505AD9">
        <w:rPr>
          <w:rFonts w:eastAsia="Calibri" w:hint="eastAsia"/>
          <w:b/>
          <w:bCs/>
          <w:rtl/>
        </w:rPr>
        <w:t>התרג</w:t>
      </w:r>
      <w:r w:rsidRPr="00505AD9">
        <w:rPr>
          <w:rFonts w:eastAsia="Calibri" w:hint="cs"/>
          <w:b/>
          <w:bCs/>
          <w:rtl/>
        </w:rPr>
        <w:t>י</w:t>
      </w:r>
      <w:r w:rsidRPr="00505AD9">
        <w:rPr>
          <w:rFonts w:eastAsia="Calibri" w:hint="eastAsia"/>
          <w:b/>
          <w:bCs/>
          <w:rtl/>
        </w:rPr>
        <w:t>ל</w:t>
      </w:r>
      <w:r w:rsidRPr="00505AD9">
        <w:rPr>
          <w:rFonts w:eastAsia="Calibri"/>
          <w:b/>
          <w:bCs/>
          <w:rtl/>
        </w:rPr>
        <w:t xml:space="preserve"> האחרון </w:t>
      </w:r>
      <w:r w:rsidRPr="00505AD9">
        <w:rPr>
          <w:rFonts w:eastAsia="Calibri" w:hint="eastAsia"/>
          <w:b/>
          <w:bCs/>
          <w:rtl/>
        </w:rPr>
        <w:t>שע</w:t>
      </w:r>
      <w:r w:rsidRPr="00505AD9">
        <w:rPr>
          <w:rFonts w:eastAsia="Calibri" w:hint="cs"/>
          <w:b/>
          <w:bCs/>
          <w:rtl/>
        </w:rPr>
        <w:t>ש</w:t>
      </w:r>
      <w:r w:rsidRPr="00505AD9">
        <w:rPr>
          <w:rFonts w:eastAsia="Calibri" w:hint="eastAsia"/>
          <w:b/>
          <w:bCs/>
          <w:rtl/>
        </w:rPr>
        <w:t>תה</w:t>
      </w:r>
      <w:r w:rsidRPr="00505AD9">
        <w:rPr>
          <w:rFonts w:eastAsia="Calibri"/>
          <w:b/>
          <w:bCs/>
          <w:rtl/>
        </w:rPr>
        <w:t xml:space="preserve"> </w:t>
      </w:r>
      <w:r w:rsidRPr="00505AD9">
        <w:rPr>
          <w:rFonts w:eastAsia="Calibri" w:hint="cs"/>
          <w:b/>
          <w:bCs/>
          <w:rtl/>
        </w:rPr>
        <w:t>ה</w:t>
      </w:r>
      <w:r w:rsidRPr="00505AD9">
        <w:rPr>
          <w:rFonts w:eastAsia="Calibri"/>
          <w:b/>
          <w:bCs/>
          <w:rtl/>
        </w:rPr>
        <w:t xml:space="preserve">מועצה </w:t>
      </w:r>
      <w:r w:rsidRPr="00505AD9">
        <w:rPr>
          <w:rFonts w:eastAsia="Calibri" w:hint="cs"/>
          <w:b/>
          <w:bCs/>
          <w:rtl/>
        </w:rPr>
        <w:t>ה</w:t>
      </w:r>
      <w:r w:rsidRPr="00505AD9">
        <w:rPr>
          <w:rFonts w:eastAsia="Calibri"/>
          <w:b/>
          <w:bCs/>
          <w:rtl/>
        </w:rPr>
        <w:t xml:space="preserve">אזורית מעלה יוסף של פינוי מחוץ לרשות היה ב-2016; </w:t>
      </w:r>
      <w:r w:rsidRPr="00505AD9">
        <w:rPr>
          <w:rFonts w:eastAsia="Calibri" w:hint="cs"/>
          <w:b/>
          <w:bCs/>
          <w:rtl/>
        </w:rPr>
        <w:t>המועצות האזוריות מטה אשר ומרום הגליל תרגלו תרחיש פינוי, אך ללא פינוי בפועל של תושבים; המועצה המקומית שלומי תרגלה פינוי חולים ואוכלוסייה עם צרכים מיוחדים בלבד; ה</w:t>
      </w:r>
      <w:r w:rsidRPr="00505AD9">
        <w:rPr>
          <w:rFonts w:eastAsia="Calibri" w:hint="eastAsia"/>
          <w:b/>
          <w:bCs/>
          <w:rtl/>
        </w:rPr>
        <w:t>מועצה</w:t>
      </w:r>
      <w:r w:rsidRPr="00505AD9">
        <w:rPr>
          <w:rFonts w:eastAsia="Calibri"/>
          <w:b/>
          <w:bCs/>
          <w:rtl/>
        </w:rPr>
        <w:t xml:space="preserve"> </w:t>
      </w:r>
      <w:r w:rsidRPr="00505AD9">
        <w:rPr>
          <w:rFonts w:eastAsia="Calibri" w:hint="cs"/>
          <w:b/>
          <w:bCs/>
          <w:rtl/>
        </w:rPr>
        <w:t>ה</w:t>
      </w:r>
      <w:r w:rsidRPr="00505AD9">
        <w:rPr>
          <w:rFonts w:eastAsia="Calibri"/>
          <w:b/>
          <w:bCs/>
          <w:rtl/>
        </w:rPr>
        <w:t xml:space="preserve">מקומית מטולה </w:t>
      </w:r>
      <w:r w:rsidRPr="00505AD9">
        <w:rPr>
          <w:rFonts w:eastAsia="Calibri" w:hint="cs"/>
          <w:b/>
          <w:bCs/>
          <w:rtl/>
        </w:rPr>
        <w:t>קיימה</w:t>
      </w:r>
      <w:r w:rsidRPr="00505AD9">
        <w:rPr>
          <w:rFonts w:eastAsia="Calibri"/>
          <w:b/>
          <w:bCs/>
          <w:rtl/>
        </w:rPr>
        <w:t xml:space="preserve"> </w:t>
      </w:r>
      <w:r w:rsidRPr="00505AD9">
        <w:rPr>
          <w:rFonts w:eastAsia="Calibri" w:hint="eastAsia"/>
          <w:b/>
          <w:bCs/>
          <w:rtl/>
        </w:rPr>
        <w:t>מפגשי</w:t>
      </w:r>
      <w:r w:rsidRPr="00505AD9">
        <w:rPr>
          <w:rFonts w:eastAsia="Calibri"/>
          <w:b/>
          <w:bCs/>
          <w:rtl/>
        </w:rPr>
        <w:t xml:space="preserve"> היערכות לפינוי </w:t>
      </w:r>
      <w:r w:rsidRPr="00505AD9">
        <w:rPr>
          <w:rFonts w:eastAsia="Calibri" w:hint="cs"/>
          <w:b/>
          <w:bCs/>
          <w:rtl/>
        </w:rPr>
        <w:t xml:space="preserve">אל </w:t>
      </w:r>
      <w:r w:rsidRPr="00505AD9">
        <w:rPr>
          <w:rFonts w:eastAsia="Calibri"/>
          <w:b/>
          <w:bCs/>
          <w:rtl/>
        </w:rPr>
        <w:t xml:space="preserve">מחוץ </w:t>
      </w:r>
      <w:r w:rsidRPr="00505AD9">
        <w:rPr>
          <w:rFonts w:eastAsia="Calibri" w:hint="eastAsia"/>
          <w:b/>
          <w:bCs/>
          <w:rtl/>
        </w:rPr>
        <w:t>לתחומי</w:t>
      </w:r>
      <w:r w:rsidRPr="00505AD9">
        <w:rPr>
          <w:rFonts w:eastAsia="Calibri"/>
          <w:b/>
          <w:bCs/>
          <w:rtl/>
        </w:rPr>
        <w:t xml:space="preserve"> </w:t>
      </w:r>
      <w:r w:rsidRPr="00505AD9">
        <w:rPr>
          <w:rFonts w:eastAsia="Calibri" w:hint="eastAsia"/>
          <w:b/>
          <w:bCs/>
          <w:rtl/>
        </w:rPr>
        <w:t>הרשות</w:t>
      </w:r>
      <w:r w:rsidRPr="00505AD9">
        <w:rPr>
          <w:rFonts w:eastAsia="Calibri" w:hint="cs"/>
          <w:b/>
          <w:bCs/>
          <w:rtl/>
        </w:rPr>
        <w:t>,</w:t>
      </w:r>
      <w:r w:rsidRPr="00505AD9">
        <w:rPr>
          <w:rFonts w:eastAsia="Calibri"/>
          <w:b/>
          <w:bCs/>
          <w:rtl/>
        </w:rPr>
        <w:t xml:space="preserve"> </w:t>
      </w:r>
      <w:r w:rsidRPr="00505AD9">
        <w:rPr>
          <w:rFonts w:eastAsia="Calibri" w:hint="eastAsia"/>
          <w:b/>
          <w:bCs/>
          <w:rtl/>
        </w:rPr>
        <w:t>אך</w:t>
      </w:r>
      <w:r w:rsidRPr="00505AD9">
        <w:rPr>
          <w:rFonts w:eastAsia="Calibri"/>
          <w:b/>
          <w:bCs/>
          <w:rtl/>
        </w:rPr>
        <w:t xml:space="preserve"> </w:t>
      </w:r>
      <w:r w:rsidRPr="00505AD9">
        <w:rPr>
          <w:rFonts w:eastAsia="Calibri" w:hint="eastAsia"/>
          <w:b/>
          <w:bCs/>
          <w:rtl/>
        </w:rPr>
        <w:t>לא</w:t>
      </w:r>
      <w:r w:rsidRPr="00505AD9">
        <w:rPr>
          <w:rFonts w:eastAsia="Calibri"/>
          <w:b/>
          <w:bCs/>
          <w:rtl/>
        </w:rPr>
        <w:t xml:space="preserve"> </w:t>
      </w:r>
      <w:r w:rsidRPr="00505AD9">
        <w:rPr>
          <w:rFonts w:eastAsia="Calibri" w:hint="eastAsia"/>
          <w:b/>
          <w:bCs/>
          <w:rtl/>
        </w:rPr>
        <w:t>תרגל</w:t>
      </w:r>
      <w:r w:rsidRPr="00505AD9">
        <w:rPr>
          <w:rFonts w:eastAsia="Calibri" w:hint="cs"/>
          <w:b/>
          <w:bCs/>
          <w:rtl/>
        </w:rPr>
        <w:t>ה</w:t>
      </w:r>
      <w:r w:rsidRPr="00505AD9">
        <w:rPr>
          <w:rFonts w:eastAsia="Calibri"/>
          <w:b/>
          <w:bCs/>
          <w:rtl/>
        </w:rPr>
        <w:t xml:space="preserve"> </w:t>
      </w:r>
      <w:r w:rsidRPr="00505AD9">
        <w:rPr>
          <w:rFonts w:eastAsia="Calibri" w:hint="cs"/>
          <w:b/>
          <w:bCs/>
          <w:rtl/>
        </w:rPr>
        <w:t xml:space="preserve">פינוי </w:t>
      </w:r>
      <w:r w:rsidRPr="00505AD9">
        <w:rPr>
          <w:rFonts w:eastAsia="Calibri" w:hint="eastAsia"/>
          <w:b/>
          <w:bCs/>
          <w:rtl/>
        </w:rPr>
        <w:t>בפועל</w:t>
      </w:r>
      <w:r w:rsidRPr="00505AD9">
        <w:rPr>
          <w:rFonts w:eastAsia="Calibri"/>
          <w:b/>
          <w:bCs/>
          <w:rtl/>
        </w:rPr>
        <w:t>;</w:t>
      </w:r>
      <w:r w:rsidRPr="00505AD9">
        <w:rPr>
          <w:rFonts w:eastAsia="Calibri" w:hint="cs"/>
          <w:b/>
          <w:bCs/>
          <w:rtl/>
        </w:rPr>
        <w:t xml:space="preserve"> </w:t>
      </w:r>
      <w:r w:rsidRPr="00505AD9">
        <w:rPr>
          <w:rFonts w:eastAsia="Calibri" w:hint="eastAsia"/>
          <w:b/>
          <w:bCs/>
          <w:rtl/>
        </w:rPr>
        <w:t>עיריית</w:t>
      </w:r>
      <w:r w:rsidRPr="00505AD9">
        <w:rPr>
          <w:rFonts w:eastAsia="Calibri"/>
          <w:b/>
          <w:bCs/>
          <w:rtl/>
        </w:rPr>
        <w:t xml:space="preserve"> </w:t>
      </w:r>
      <w:r w:rsidRPr="00505AD9">
        <w:rPr>
          <w:rFonts w:eastAsia="Calibri" w:hint="eastAsia"/>
          <w:b/>
          <w:bCs/>
          <w:rtl/>
        </w:rPr>
        <w:t>קריית</w:t>
      </w:r>
      <w:r w:rsidRPr="00505AD9">
        <w:rPr>
          <w:rFonts w:eastAsia="Calibri"/>
          <w:b/>
          <w:bCs/>
          <w:rtl/>
        </w:rPr>
        <w:t xml:space="preserve"> שמונה</w:t>
      </w:r>
      <w:r w:rsidRPr="00505AD9">
        <w:rPr>
          <w:rFonts w:eastAsia="Calibri" w:hint="cs"/>
          <w:b/>
          <w:bCs/>
          <w:rtl/>
        </w:rPr>
        <w:t xml:space="preserve"> </w:t>
      </w:r>
      <w:r w:rsidRPr="00505AD9">
        <w:rPr>
          <w:rFonts w:eastAsia="Calibri" w:hint="eastAsia"/>
          <w:b/>
          <w:bCs/>
          <w:rtl/>
        </w:rPr>
        <w:t>תרגלה</w:t>
      </w:r>
      <w:r w:rsidRPr="00505AD9">
        <w:rPr>
          <w:rFonts w:eastAsia="Calibri"/>
          <w:b/>
          <w:bCs/>
          <w:rtl/>
        </w:rPr>
        <w:t xml:space="preserve"> </w:t>
      </w:r>
      <w:r w:rsidRPr="00505AD9">
        <w:rPr>
          <w:rFonts w:eastAsia="Calibri" w:hint="eastAsia"/>
          <w:b/>
          <w:bCs/>
          <w:rtl/>
        </w:rPr>
        <w:t>פינוי</w:t>
      </w:r>
      <w:r w:rsidRPr="00505AD9">
        <w:rPr>
          <w:rFonts w:eastAsia="Calibri"/>
          <w:b/>
          <w:bCs/>
          <w:rtl/>
        </w:rPr>
        <w:t xml:space="preserve"> </w:t>
      </w:r>
      <w:r w:rsidRPr="00505AD9">
        <w:rPr>
          <w:rFonts w:eastAsia="Calibri" w:hint="cs"/>
          <w:b/>
          <w:bCs/>
          <w:rtl/>
        </w:rPr>
        <w:t xml:space="preserve">מוסדות חינוך בלבד למתקנים עירוניים </w:t>
      </w:r>
      <w:r w:rsidRPr="00505AD9">
        <w:rPr>
          <w:rFonts w:eastAsia="Calibri" w:hint="eastAsia"/>
          <w:b/>
          <w:bCs/>
          <w:rtl/>
        </w:rPr>
        <w:t>בתחומי</w:t>
      </w:r>
      <w:r w:rsidRPr="00505AD9">
        <w:rPr>
          <w:rFonts w:eastAsia="Calibri"/>
          <w:b/>
          <w:bCs/>
          <w:rtl/>
        </w:rPr>
        <w:t xml:space="preserve"> העיר</w:t>
      </w:r>
      <w:r w:rsidRPr="00505AD9">
        <w:rPr>
          <w:rFonts w:eastAsia="Calibri" w:hint="cs"/>
          <w:b/>
          <w:bCs/>
          <w:rtl/>
        </w:rPr>
        <w:t>, מאחר שלעיר לא הייתה תוכנית לפינוי תושביה.</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cs"/>
          <w:b/>
          <w:bCs/>
          <w:rtl/>
        </w:rPr>
        <w:t>עוד עולה כי נציג מטעם משרד הפנים השתתף בתרגילי החירום שביצעו הרשויות בשלוש השנים האחרונות, פרט לתרגילים של המועצה המקומית שלומי ושל המועצה האזורית מרום הגליל.</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bookmarkStart w:id="26" w:name="_Hlk220405239"/>
      <w:r w:rsidRPr="00505AD9">
        <w:rPr>
          <w:rFonts w:eastAsia="Calibri" w:hint="cs"/>
          <w:b/>
          <w:bCs/>
          <w:rtl/>
        </w:rPr>
        <w:t xml:space="preserve">למרות סמיכותן של הרשויות המקומיות שנבדקו לגבול הצפון, ואף על פי שהמענים לתרחישי הייחוס (למעט זה של קריית שמונה) התייחסו גם לאפשרות של פינוי אוכלוסייה אל מחוץ ליישוב, </w:t>
      </w:r>
      <w:bookmarkStart w:id="27" w:name="_Hlk220404876"/>
      <w:r w:rsidRPr="00505AD9">
        <w:rPr>
          <w:rFonts w:eastAsia="Calibri" w:hint="cs"/>
          <w:b/>
          <w:bCs/>
          <w:rtl/>
        </w:rPr>
        <w:t>התרגול של הפינוי בפועל היה חלקי בלבד ולא הקיף את כלל התושבים או היישובים (במועצות האזוריות הגליל העליון ומבואות החרמון); התרגיל לא כלל פינוי בפועל, אלא רק תרגול של שלבי הפינוי (מטולה, מטה אשר ומרום הגליל) או שהוא התייחס רק לאוכלוסיות מסוימות (שלומי וקריית שמונה)</w:t>
      </w:r>
      <w:bookmarkEnd w:id="26"/>
      <w:bookmarkEnd w:id="27"/>
      <w:r w:rsidRPr="00505AD9">
        <w:rPr>
          <w:rFonts w:eastAsia="Calibri" w:hint="cs"/>
          <w:b/>
          <w:bCs/>
          <w:rtl/>
        </w:rPr>
        <w:t>.</w:t>
      </w:r>
      <w:r w:rsidRPr="00505AD9">
        <w:rPr>
          <w:rFonts w:eastAsia="Calibri"/>
          <w:rtl/>
        </w:rPr>
        <w:t xml:space="preserve"> </w:t>
      </w:r>
      <w:bookmarkStart w:id="28" w:name="_Hlk178249845"/>
      <w:r w:rsidRPr="00505AD9">
        <w:rPr>
          <w:rFonts w:eastAsia="Calibri" w:hint="cs"/>
          <w:b/>
          <w:bCs/>
          <w:rtl/>
        </w:rPr>
        <w:t xml:space="preserve">חשוב להדגיש </w:t>
      </w:r>
      <w:r w:rsidRPr="00505AD9">
        <w:rPr>
          <w:rFonts w:eastAsia="Calibri"/>
          <w:b/>
          <w:bCs/>
          <w:rtl/>
        </w:rPr>
        <w:t>ש</w:t>
      </w:r>
      <w:r w:rsidRPr="00505AD9">
        <w:rPr>
          <w:rFonts w:eastAsia="Calibri" w:hint="cs"/>
          <w:b/>
          <w:bCs/>
          <w:rtl/>
        </w:rPr>
        <w:t>אף ש</w:t>
      </w:r>
      <w:r w:rsidRPr="00505AD9">
        <w:rPr>
          <w:rFonts w:eastAsia="Calibri"/>
          <w:b/>
          <w:bCs/>
          <w:rtl/>
        </w:rPr>
        <w:t xml:space="preserve">התרגילים </w:t>
      </w:r>
      <w:r w:rsidRPr="00505AD9">
        <w:rPr>
          <w:rFonts w:eastAsia="Calibri" w:hint="cs"/>
          <w:b/>
          <w:bCs/>
          <w:rtl/>
        </w:rPr>
        <w:t xml:space="preserve">שבוצעו </w:t>
      </w:r>
      <w:r w:rsidRPr="00505AD9">
        <w:rPr>
          <w:rFonts w:eastAsia="Calibri"/>
          <w:b/>
          <w:bCs/>
          <w:rtl/>
        </w:rPr>
        <w:t>לא דימו את המציאות</w:t>
      </w:r>
      <w:r w:rsidRPr="00505AD9">
        <w:rPr>
          <w:rFonts w:eastAsia="Calibri" w:hint="cs"/>
          <w:b/>
          <w:bCs/>
          <w:rtl/>
        </w:rPr>
        <w:t xml:space="preserve"> שנוצרה </w:t>
      </w:r>
      <w:r w:rsidRPr="00505AD9">
        <w:rPr>
          <w:rFonts w:eastAsia="Calibri"/>
          <w:b/>
          <w:bCs/>
          <w:rtl/>
        </w:rPr>
        <w:t>בפועל</w:t>
      </w:r>
      <w:r w:rsidRPr="00505AD9">
        <w:rPr>
          <w:rFonts w:eastAsia="Calibri" w:hint="cs"/>
          <w:b/>
          <w:bCs/>
          <w:rtl/>
        </w:rPr>
        <w:t xml:space="preserve"> בעקבות מלחמת חרבות ברזל, </w:t>
      </w:r>
      <w:r w:rsidR="00D96E38" w:rsidRPr="00505AD9">
        <w:rPr>
          <w:rFonts w:eastAsia="Calibri" w:hint="cs"/>
          <w:b/>
          <w:bCs/>
          <w:rtl/>
        </w:rPr>
        <w:t>התרגול</w:t>
      </w:r>
      <w:r w:rsidRPr="00505AD9">
        <w:rPr>
          <w:rFonts w:eastAsia="Calibri" w:hint="cs"/>
          <w:b/>
          <w:bCs/>
          <w:rtl/>
        </w:rPr>
        <w:t xml:space="preserve"> סייע לרשויות להתמודד עם המציאות שנכפתה</w:t>
      </w:r>
      <w:r w:rsidRPr="00505AD9">
        <w:rPr>
          <w:rFonts w:eastAsia="Calibri"/>
          <w:b/>
          <w:bCs/>
          <w:vertAlign w:val="superscript"/>
          <w:rtl/>
        </w:rPr>
        <w:footnoteReference w:id="21"/>
      </w:r>
      <w:r w:rsidRPr="00505AD9">
        <w:rPr>
          <w:rFonts w:eastAsia="Calibri" w:hint="cs"/>
          <w:b/>
          <w:bCs/>
          <w:rtl/>
        </w:rPr>
        <w:t xml:space="preserve">. </w:t>
      </w:r>
    </w:p>
    <w:bookmarkEnd w:id="28"/>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rtl/>
        </w:rPr>
      </w:pPr>
      <w:r w:rsidRPr="00505AD9">
        <w:rPr>
          <w:rFonts w:eastAsia="Calibri" w:hint="cs"/>
          <w:b/>
          <w:bCs/>
          <w:rtl/>
        </w:rPr>
        <w:t xml:space="preserve">נוכח הפערים שהועלו בביקורת בנושא קיום תרגילים לפינוי אוכלוסייה, על הרשויות המקומיות ליזום תרגילים לפינוי אוכלוסייה שיקיפו גם את הליך הפינוי אל מחוץ לתחומי היישוב, בין בשל אירוע מלחמה ובין בשל אירוע חירום אזרחי. על משרד הפנים ופקע"ר לפעול בקרב רשויות מקומיות כדי לוודא כי הן מקיימות את התרגילים לפינוי בהיקפים הנדרשים ובתדירות המתאימה כנדרש לצורך מוכנותן </w:t>
      </w:r>
      <w:r w:rsidRPr="00505AD9">
        <w:rPr>
          <w:rFonts w:eastAsia="Calibri"/>
          <w:b/>
          <w:bCs/>
          <w:rtl/>
        </w:rPr>
        <w:t xml:space="preserve">לסוגי האיומים </w:t>
      </w:r>
      <w:r w:rsidRPr="00505AD9">
        <w:rPr>
          <w:rFonts w:eastAsia="Calibri" w:hint="cs"/>
          <w:b/>
          <w:bCs/>
          <w:rtl/>
        </w:rPr>
        <w:t xml:space="preserve">מולם הם מתמודדים, </w:t>
      </w:r>
      <w:r w:rsidRPr="00505AD9">
        <w:rPr>
          <w:rFonts w:eastAsia="Calibri"/>
          <w:b/>
          <w:bCs/>
          <w:rtl/>
        </w:rPr>
        <w:t>ולדאוג כי יתקיים הליך הפקת לקחים</w:t>
      </w:r>
      <w:r w:rsidRPr="00505AD9">
        <w:rPr>
          <w:rFonts w:eastAsia="Calibri" w:hint="cs"/>
          <w:b/>
          <w:bCs/>
          <w:rtl/>
        </w:rPr>
        <w:t xml:space="preserve"> מביצוע התרגילים</w:t>
      </w:r>
      <w:r w:rsidRPr="00505AD9">
        <w:rPr>
          <w:rFonts w:eastAsia="Calibri"/>
          <w:b/>
          <w:bCs/>
          <w:rtl/>
        </w:rPr>
        <w:t>.</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ascii="Arial" w:eastAsia="Calibri" w:hAnsi="Arial" w:cs="Arial"/>
          <w:sz w:val="36"/>
          <w:rtl/>
        </w:rPr>
      </w:pPr>
      <w:r w:rsidRPr="00505AD9">
        <w:rPr>
          <w:rFonts w:eastAsia="Calibri" w:hint="cs"/>
          <w:rtl/>
        </w:rPr>
        <w:t>צה"ל מסר בתשובתו למשרד מבקר המדינה כי פקע"ר ביצע וימשיך לבצע תרגול לרשויות המקומיות בהתאם לתרחישי הייחוס ולתוכניות המטכ"ליות</w:t>
      </w:r>
      <w:r w:rsidRPr="00505AD9">
        <w:rPr>
          <w:rFonts w:ascii="Arial" w:eastAsia="Calibri" w:hAnsi="Arial" w:cs="Arial" w:hint="cs"/>
          <w:sz w:val="36"/>
          <w:rtl/>
        </w:rPr>
        <w:t>, וכי</w:t>
      </w:r>
      <w:r w:rsidRPr="00505AD9">
        <w:rPr>
          <w:rFonts w:eastAsia="Calibri" w:hint="cs"/>
          <w:rtl/>
        </w:rPr>
        <w:t xml:space="preserve"> כדי</w:t>
      </w:r>
      <w:r w:rsidRPr="00505AD9">
        <w:rPr>
          <w:rFonts w:eastAsia="Calibri"/>
          <w:rtl/>
        </w:rPr>
        <w:t xml:space="preserve"> </w:t>
      </w:r>
      <w:r w:rsidRPr="00505AD9">
        <w:rPr>
          <w:rFonts w:eastAsia="Calibri" w:hint="eastAsia"/>
          <w:rtl/>
        </w:rPr>
        <w:t>שתרגילי</w:t>
      </w:r>
      <w:r w:rsidRPr="00505AD9">
        <w:rPr>
          <w:rFonts w:eastAsia="Calibri"/>
          <w:rtl/>
        </w:rPr>
        <w:t xml:space="preserve"> </w:t>
      </w:r>
      <w:r w:rsidRPr="00505AD9">
        <w:rPr>
          <w:rFonts w:eastAsia="Calibri" w:hint="eastAsia"/>
          <w:rtl/>
        </w:rPr>
        <w:t>פקע</w:t>
      </w:r>
      <w:r w:rsidRPr="00505AD9">
        <w:rPr>
          <w:rFonts w:eastAsia="Calibri"/>
          <w:rtl/>
        </w:rPr>
        <w:t xml:space="preserve">"ר </w:t>
      </w:r>
      <w:r w:rsidRPr="00505AD9">
        <w:rPr>
          <w:rFonts w:eastAsia="Calibri" w:hint="eastAsia"/>
          <w:rtl/>
        </w:rPr>
        <w:t>יהיו</w:t>
      </w:r>
      <w:r w:rsidRPr="00505AD9">
        <w:rPr>
          <w:rFonts w:eastAsia="Calibri"/>
          <w:rtl/>
        </w:rPr>
        <w:t xml:space="preserve"> </w:t>
      </w:r>
      <w:r w:rsidRPr="00505AD9">
        <w:rPr>
          <w:rFonts w:eastAsia="Calibri" w:hint="eastAsia"/>
          <w:rtl/>
        </w:rPr>
        <w:t>רלוונטיים</w:t>
      </w:r>
      <w:r w:rsidRPr="00505AD9">
        <w:rPr>
          <w:rFonts w:eastAsia="Calibri"/>
          <w:rtl/>
        </w:rPr>
        <w:t xml:space="preserve"> </w:t>
      </w:r>
      <w:r w:rsidRPr="00505AD9">
        <w:rPr>
          <w:rFonts w:eastAsia="Calibri" w:hint="eastAsia"/>
          <w:rtl/>
        </w:rPr>
        <w:t>ואפקטיביים</w:t>
      </w:r>
      <w:r w:rsidRPr="00505AD9">
        <w:rPr>
          <w:rFonts w:eastAsia="Calibri" w:hint="cs"/>
          <w:rtl/>
        </w:rPr>
        <w:t>,</w:t>
      </w:r>
      <w:r w:rsidRPr="00505AD9">
        <w:rPr>
          <w:rFonts w:eastAsia="Calibri"/>
          <w:rtl/>
        </w:rPr>
        <w:t xml:space="preserve"> </w:t>
      </w:r>
      <w:r w:rsidRPr="00505AD9">
        <w:rPr>
          <w:rFonts w:eastAsia="Calibri" w:hint="eastAsia"/>
          <w:rtl/>
        </w:rPr>
        <w:t>נדרש</w:t>
      </w:r>
      <w:r w:rsidRPr="00505AD9">
        <w:rPr>
          <w:rFonts w:eastAsia="Calibri"/>
          <w:rtl/>
        </w:rPr>
        <w:t xml:space="preserve"> </w:t>
      </w:r>
      <w:r w:rsidRPr="00505AD9">
        <w:rPr>
          <w:rFonts w:eastAsia="Calibri" w:hint="eastAsia"/>
          <w:rtl/>
        </w:rPr>
        <w:t>לסכם</w:t>
      </w:r>
      <w:r w:rsidRPr="00505AD9">
        <w:rPr>
          <w:rFonts w:eastAsia="Calibri"/>
          <w:rtl/>
        </w:rPr>
        <w:t xml:space="preserve"> </w:t>
      </w:r>
      <w:r w:rsidRPr="00505AD9">
        <w:rPr>
          <w:rFonts w:eastAsia="Calibri" w:hint="eastAsia"/>
          <w:rtl/>
        </w:rPr>
        <w:t>ברמה</w:t>
      </w:r>
      <w:r w:rsidRPr="00505AD9">
        <w:rPr>
          <w:rFonts w:eastAsia="Calibri"/>
          <w:rtl/>
        </w:rPr>
        <w:t xml:space="preserve"> </w:t>
      </w:r>
      <w:r w:rsidRPr="00505AD9">
        <w:rPr>
          <w:rFonts w:eastAsia="Calibri" w:hint="eastAsia"/>
          <w:rtl/>
        </w:rPr>
        <w:t>הלאומית</w:t>
      </w:r>
      <w:r w:rsidRPr="00505AD9">
        <w:rPr>
          <w:rFonts w:eastAsia="Calibri"/>
          <w:rtl/>
        </w:rPr>
        <w:t xml:space="preserve"> </w:t>
      </w:r>
      <w:r w:rsidRPr="00505AD9">
        <w:rPr>
          <w:rFonts w:eastAsia="Calibri" w:hint="cs"/>
          <w:rtl/>
        </w:rPr>
        <w:t>מהן</w:t>
      </w:r>
      <w:r w:rsidRPr="00505AD9">
        <w:rPr>
          <w:rFonts w:eastAsia="Calibri"/>
          <w:rtl/>
        </w:rPr>
        <w:t xml:space="preserve"> </w:t>
      </w:r>
      <w:r w:rsidRPr="00505AD9">
        <w:rPr>
          <w:rFonts w:eastAsia="Calibri" w:hint="eastAsia"/>
          <w:rtl/>
        </w:rPr>
        <w:t>הרשויות</w:t>
      </w:r>
      <w:r w:rsidRPr="00505AD9">
        <w:rPr>
          <w:rFonts w:eastAsia="Calibri"/>
          <w:rtl/>
        </w:rPr>
        <w:t xml:space="preserve"> </w:t>
      </w:r>
      <w:r w:rsidRPr="00505AD9">
        <w:rPr>
          <w:rFonts w:eastAsia="Calibri" w:hint="eastAsia"/>
          <w:rtl/>
        </w:rPr>
        <w:t>שיפונו</w:t>
      </w:r>
      <w:r w:rsidRPr="00505AD9">
        <w:rPr>
          <w:rFonts w:eastAsia="Calibri" w:hint="cs"/>
          <w:rtl/>
        </w:rPr>
        <w:t>,</w:t>
      </w:r>
      <w:r w:rsidRPr="00505AD9">
        <w:rPr>
          <w:rFonts w:eastAsia="Calibri"/>
          <w:rtl/>
        </w:rPr>
        <w:t xml:space="preserve"> </w:t>
      </w:r>
      <w:r w:rsidRPr="00505AD9">
        <w:rPr>
          <w:rFonts w:eastAsia="Calibri" w:hint="eastAsia"/>
          <w:rtl/>
        </w:rPr>
        <w:t>טווחי</w:t>
      </w:r>
      <w:r w:rsidRPr="00505AD9">
        <w:rPr>
          <w:rFonts w:eastAsia="Calibri"/>
          <w:rtl/>
        </w:rPr>
        <w:t xml:space="preserve"> </w:t>
      </w:r>
      <w:r w:rsidRPr="00505AD9">
        <w:rPr>
          <w:rFonts w:eastAsia="Calibri" w:hint="cs"/>
          <w:rtl/>
        </w:rPr>
        <w:t>ה</w:t>
      </w:r>
      <w:r w:rsidRPr="00505AD9">
        <w:rPr>
          <w:rFonts w:eastAsia="Calibri" w:hint="eastAsia"/>
          <w:rtl/>
        </w:rPr>
        <w:t>פינוי</w:t>
      </w:r>
      <w:r w:rsidRPr="00505AD9">
        <w:rPr>
          <w:rFonts w:eastAsia="Calibri"/>
          <w:rtl/>
        </w:rPr>
        <w:t xml:space="preserve"> </w:t>
      </w:r>
      <w:r w:rsidRPr="00505AD9">
        <w:rPr>
          <w:rFonts w:eastAsia="Calibri" w:hint="eastAsia"/>
          <w:rtl/>
        </w:rPr>
        <w:t>ויעדי</w:t>
      </w:r>
      <w:r w:rsidRPr="00505AD9">
        <w:rPr>
          <w:rFonts w:eastAsia="Calibri"/>
          <w:rtl/>
        </w:rPr>
        <w:t xml:space="preserve"> </w:t>
      </w:r>
      <w:r w:rsidRPr="00505AD9">
        <w:rPr>
          <w:rFonts w:eastAsia="Calibri" w:hint="cs"/>
          <w:rtl/>
        </w:rPr>
        <w:t>ה</w:t>
      </w:r>
      <w:r w:rsidRPr="00505AD9">
        <w:rPr>
          <w:rFonts w:eastAsia="Calibri" w:hint="eastAsia"/>
          <w:rtl/>
        </w:rPr>
        <w:t>קליטה</w:t>
      </w:r>
      <w:r w:rsidRPr="00505AD9">
        <w:rPr>
          <w:rFonts w:ascii="Arial" w:eastAsia="Calibri" w:hAnsi="Arial" w:cs="Arial" w:hint="cs"/>
          <w:sz w:val="36"/>
          <w:rtl/>
        </w:rPr>
        <w:t>.</w:t>
      </w:r>
    </w:p>
    <w:p w:rsidR="00505AD9" w:rsidRPr="00505AD9" w:rsidRDefault="00505AD9" w:rsidP="00505AD9">
      <w:pPr>
        <w:spacing w:line="269" w:lineRule="auto"/>
        <w:rPr>
          <w:rFonts w:eastAsia="Calibri"/>
          <w:szCs w:val="20"/>
          <w:rtl/>
        </w:rPr>
      </w:pPr>
    </w:p>
    <w:p w:rsidR="00505AD9" w:rsidRPr="00505AD9" w:rsidRDefault="00505AD9" w:rsidP="00505AD9">
      <w:pPr>
        <w:spacing w:line="269" w:lineRule="auto"/>
        <w:rPr>
          <w:rFonts w:eastAsia="Calibri"/>
          <w:u w:val="single"/>
          <w:rtl/>
        </w:rPr>
      </w:pPr>
      <w:r w:rsidRPr="00505AD9">
        <w:rPr>
          <w:rFonts w:eastAsia="Calibri"/>
          <w:rtl/>
        </w:rPr>
        <w:lastRenderedPageBreak/>
        <w:t xml:space="preserve">מרכז השלטון המקומי ומרכז השלטון האזורי </w:t>
      </w:r>
      <w:r w:rsidRPr="00505AD9">
        <w:rPr>
          <w:rFonts w:eastAsia="Calibri" w:hint="cs"/>
          <w:rtl/>
        </w:rPr>
        <w:t xml:space="preserve">מסרו בתשובותיהם למשרד מבקר המדינה ממרץ 2025 כי הם מצטרפים להמלצת מבקר המדינה כי </w:t>
      </w:r>
      <w:r w:rsidRPr="00505AD9">
        <w:rPr>
          <w:rFonts w:eastAsia="Calibri"/>
          <w:rtl/>
        </w:rPr>
        <w:t>יש לתרגל תרחישי פינוי וקליטה לכלל האופציות והת</w:t>
      </w:r>
      <w:r w:rsidRPr="00505AD9">
        <w:rPr>
          <w:rFonts w:eastAsia="Calibri" w:hint="cs"/>
          <w:rtl/>
        </w:rPr>
        <w:t>ו</w:t>
      </w:r>
      <w:r w:rsidRPr="00505AD9">
        <w:rPr>
          <w:rFonts w:eastAsia="Calibri"/>
          <w:rtl/>
        </w:rPr>
        <w:t>כניות האפשריות</w:t>
      </w:r>
      <w:r w:rsidRPr="00505AD9">
        <w:rPr>
          <w:rFonts w:eastAsia="Calibri" w:hint="cs"/>
          <w:rtl/>
        </w:rPr>
        <w:t>.</w:t>
      </w:r>
    </w:p>
    <w:p w:rsidR="00505AD9" w:rsidRPr="00505AD9" w:rsidRDefault="00505AD9" w:rsidP="00505AD9">
      <w:pPr>
        <w:spacing w:line="269" w:lineRule="auto"/>
        <w:rPr>
          <w:rFonts w:eastAsia="Calibri"/>
          <w:rtl/>
        </w:rPr>
      </w:pPr>
    </w:p>
    <w:p w:rsidR="00505AD9" w:rsidRPr="00505AD9" w:rsidRDefault="00505AD9" w:rsidP="00CE4656">
      <w:pPr>
        <w:pStyle w:val="31"/>
        <w:rPr>
          <w:rFonts w:eastAsia="Times New Roman"/>
          <w:rtl/>
        </w:rPr>
      </w:pPr>
      <w:r w:rsidRPr="00505AD9">
        <w:rPr>
          <w:rFonts w:eastAsia="Times New Roman" w:hint="cs"/>
          <w:rtl/>
        </w:rPr>
        <w:t>סיכום</w:t>
      </w:r>
    </w:p>
    <w:p w:rsidR="00505AD9" w:rsidRPr="00505AD9" w:rsidRDefault="00505AD9" w:rsidP="00505AD9">
      <w:pPr>
        <w:spacing w:line="269" w:lineRule="auto"/>
        <w:rPr>
          <w:rFonts w:eastAsia="Calibri"/>
          <w:rtl/>
        </w:rPr>
      </w:pPr>
    </w:p>
    <w:p w:rsidR="00505AD9" w:rsidRPr="00505AD9" w:rsidRDefault="00505AD9" w:rsidP="00505AD9">
      <w:pPr>
        <w:shd w:val="clear" w:color="auto" w:fill="FFFFFF"/>
        <w:spacing w:line="269" w:lineRule="auto"/>
        <w:rPr>
          <w:rFonts w:ascii="Tahoma" w:eastAsia="Calibri" w:hAnsi="Tahoma" w:cs="Tahoma"/>
          <w:sz w:val="19"/>
          <w:szCs w:val="19"/>
          <w:rtl/>
        </w:rPr>
      </w:pPr>
      <w:r w:rsidRPr="00505AD9">
        <w:rPr>
          <w:rFonts w:eastAsia="Calibri" w:hint="cs"/>
          <w:b/>
          <w:bCs/>
          <w:rtl/>
        </w:rPr>
        <w:t>קיימת חשיבות רבה ל</w:t>
      </w:r>
      <w:r w:rsidRPr="00505AD9">
        <w:rPr>
          <w:rFonts w:eastAsia="Calibri"/>
          <w:b/>
          <w:bCs/>
          <w:rtl/>
        </w:rPr>
        <w:t>התארגנות מקדימה</w:t>
      </w:r>
      <w:r w:rsidRPr="00505AD9">
        <w:rPr>
          <w:rFonts w:eastAsia="Calibri" w:hint="cs"/>
          <w:b/>
          <w:bCs/>
          <w:rtl/>
        </w:rPr>
        <w:t xml:space="preserve"> ולהיערכות של הרשויות המקומיות לשעת חירום על ידי בדיקת מוכנותן, הכשרת כוח אדם ייעודי בהן ותרגולן לפי תרחישים שונים</w:t>
      </w:r>
      <w:r w:rsidRPr="00505AD9">
        <w:rPr>
          <w:rFonts w:eastAsia="Calibri"/>
          <w:b/>
          <w:bCs/>
          <w:rtl/>
        </w:rPr>
        <w:t xml:space="preserve"> </w:t>
      </w:r>
      <w:r w:rsidRPr="00505AD9">
        <w:rPr>
          <w:rFonts w:eastAsia="Calibri" w:hint="cs"/>
          <w:b/>
          <w:bCs/>
          <w:rtl/>
        </w:rPr>
        <w:t>הנקבעים על ידי</w:t>
      </w:r>
      <w:r w:rsidRPr="00505AD9">
        <w:rPr>
          <w:rFonts w:eastAsia="Calibri"/>
          <w:b/>
          <w:bCs/>
          <w:rtl/>
        </w:rPr>
        <w:t xml:space="preserve"> </w:t>
      </w:r>
      <w:r w:rsidRPr="00505AD9">
        <w:rPr>
          <w:rFonts w:eastAsia="Calibri" w:hint="cs"/>
          <w:b/>
          <w:bCs/>
          <w:rtl/>
        </w:rPr>
        <w:t>גופי החירום, בין היתר גם בתחום ההיערכות לפינויה</w:t>
      </w:r>
      <w:r w:rsidRPr="00505AD9">
        <w:rPr>
          <w:rFonts w:eastAsia="Calibri"/>
          <w:b/>
          <w:bCs/>
          <w:rtl/>
        </w:rPr>
        <w:t xml:space="preserve"> </w:t>
      </w:r>
      <w:r w:rsidRPr="00505AD9">
        <w:rPr>
          <w:rFonts w:eastAsia="Calibri" w:hint="cs"/>
          <w:b/>
          <w:bCs/>
          <w:rtl/>
        </w:rPr>
        <w:t>ו</w:t>
      </w:r>
      <w:r w:rsidRPr="00505AD9">
        <w:rPr>
          <w:rFonts w:eastAsia="Calibri"/>
          <w:b/>
          <w:bCs/>
          <w:rtl/>
        </w:rPr>
        <w:t>לקליט</w:t>
      </w:r>
      <w:r w:rsidRPr="00505AD9">
        <w:rPr>
          <w:rFonts w:eastAsia="Calibri" w:hint="cs"/>
          <w:b/>
          <w:bCs/>
          <w:rtl/>
        </w:rPr>
        <w:t>תה של</w:t>
      </w:r>
      <w:r w:rsidRPr="00505AD9">
        <w:rPr>
          <w:rFonts w:eastAsia="Calibri"/>
          <w:b/>
          <w:bCs/>
          <w:rtl/>
        </w:rPr>
        <w:t xml:space="preserve"> </w:t>
      </w:r>
      <w:r w:rsidRPr="00505AD9">
        <w:rPr>
          <w:rFonts w:eastAsia="Calibri" w:hint="cs"/>
          <w:b/>
          <w:bCs/>
          <w:rtl/>
        </w:rPr>
        <w:t>ה</w:t>
      </w:r>
      <w:r w:rsidRPr="00505AD9">
        <w:rPr>
          <w:rFonts w:eastAsia="Calibri"/>
          <w:b/>
          <w:bCs/>
          <w:rtl/>
        </w:rPr>
        <w:t>אוכלוסייה</w:t>
      </w:r>
      <w:r w:rsidRPr="00505AD9">
        <w:rPr>
          <w:rFonts w:eastAsia="Calibri" w:hint="cs"/>
          <w:b/>
          <w:bCs/>
          <w:rtl/>
        </w:rPr>
        <w:t>. תרגול נכון עשוי למנוע מצבי אי-סדר בשעת דחק ולהציל חיי אדם. היערכות מתאימה תסייע לרשות המקומית להתמודד עם מצבי חירום במלחמה כמו גם במצבי חירום אזרחיים, וזאת גם בהינתן שמצבי החירום עשויים להתממש באופן שונה מהמתוכנן.</w:t>
      </w:r>
      <w:r w:rsidRPr="00505AD9">
        <w:rPr>
          <w:rFonts w:ascii="Tahoma" w:eastAsia="Calibri" w:hAnsi="Tahoma" w:cs="Tahoma" w:hint="cs"/>
          <w:sz w:val="19"/>
          <w:szCs w:val="19"/>
          <w:rtl/>
        </w:rPr>
        <w:t xml:space="preserve"> </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b/>
          <w:bCs/>
          <w:sz w:val="24"/>
          <w:rtl/>
        </w:rPr>
      </w:pPr>
      <w:r w:rsidRPr="00505AD9">
        <w:rPr>
          <w:rFonts w:eastAsia="Calibri" w:hint="cs"/>
          <w:b/>
          <w:bCs/>
          <w:sz w:val="24"/>
          <w:rtl/>
        </w:rPr>
        <w:t xml:space="preserve">מהממצאים עולה כי שבע מתוך שמונה </w:t>
      </w:r>
      <w:r w:rsidRPr="00505AD9">
        <w:rPr>
          <w:rFonts w:eastAsia="Calibri"/>
          <w:b/>
          <w:bCs/>
          <w:sz w:val="24"/>
          <w:rtl/>
        </w:rPr>
        <w:t xml:space="preserve">הרשויות המקומיות שנבדקו </w:t>
      </w:r>
      <w:r w:rsidRPr="00505AD9">
        <w:rPr>
          <w:rFonts w:eastAsia="Calibri" w:hint="cs"/>
          <w:b/>
          <w:bCs/>
          <w:sz w:val="24"/>
          <w:rtl/>
        </w:rPr>
        <w:t xml:space="preserve">בגבול הצפון (שתי </w:t>
      </w:r>
      <w:r w:rsidRPr="00505AD9">
        <w:rPr>
          <w:rFonts w:eastAsia="Calibri"/>
          <w:b/>
          <w:bCs/>
          <w:sz w:val="24"/>
          <w:rtl/>
        </w:rPr>
        <w:t>המועצות המקומיות מטולה ושלומי ו</w:t>
      </w:r>
      <w:r w:rsidRPr="00505AD9">
        <w:rPr>
          <w:rFonts w:eastAsia="Calibri" w:hint="cs"/>
          <w:b/>
          <w:bCs/>
          <w:sz w:val="24"/>
          <w:rtl/>
        </w:rPr>
        <w:t xml:space="preserve">חמש </w:t>
      </w:r>
      <w:r w:rsidRPr="00505AD9">
        <w:rPr>
          <w:rFonts w:eastAsia="Calibri"/>
          <w:b/>
          <w:bCs/>
          <w:sz w:val="24"/>
          <w:rtl/>
        </w:rPr>
        <w:t>המועצות האזוריות הגליל העליון, מבואות החרמון, מטה אשר, מעלה יוסף ומרום הגליל</w:t>
      </w:r>
      <w:r w:rsidRPr="00505AD9">
        <w:rPr>
          <w:rFonts w:eastAsia="Calibri" w:hint="cs"/>
          <w:b/>
          <w:bCs/>
          <w:sz w:val="24"/>
          <w:rtl/>
        </w:rPr>
        <w:t>)</w:t>
      </w:r>
      <w:r w:rsidRPr="00505AD9">
        <w:rPr>
          <w:rFonts w:eastAsia="Calibri"/>
          <w:b/>
          <w:bCs/>
          <w:sz w:val="24"/>
          <w:rtl/>
        </w:rPr>
        <w:t xml:space="preserve"> הכינו מענ</w:t>
      </w:r>
      <w:r w:rsidRPr="00505AD9">
        <w:rPr>
          <w:rFonts w:eastAsia="Calibri" w:hint="cs"/>
          <w:b/>
          <w:bCs/>
          <w:sz w:val="24"/>
          <w:rtl/>
        </w:rPr>
        <w:t>ים</w:t>
      </w:r>
      <w:r w:rsidRPr="00505AD9">
        <w:rPr>
          <w:rFonts w:eastAsia="Calibri"/>
          <w:b/>
          <w:bCs/>
          <w:sz w:val="24"/>
          <w:rtl/>
        </w:rPr>
        <w:t xml:space="preserve"> לתרחישי הייחוס שקבע לה</w:t>
      </w:r>
      <w:r w:rsidRPr="00505AD9">
        <w:rPr>
          <w:rFonts w:eastAsia="Calibri" w:hint="cs"/>
          <w:b/>
          <w:bCs/>
          <w:sz w:val="24"/>
          <w:rtl/>
        </w:rPr>
        <w:t>ן</w:t>
      </w:r>
      <w:r w:rsidRPr="00505AD9">
        <w:rPr>
          <w:rFonts w:eastAsia="Calibri"/>
          <w:b/>
          <w:bCs/>
          <w:sz w:val="24"/>
          <w:rtl/>
        </w:rPr>
        <w:t xml:space="preserve"> </w:t>
      </w:r>
      <w:r w:rsidRPr="00505AD9">
        <w:rPr>
          <w:rFonts w:eastAsia="Calibri" w:hint="cs"/>
          <w:b/>
          <w:bCs/>
          <w:sz w:val="24"/>
          <w:rtl/>
        </w:rPr>
        <w:t>פיקוד העורף</w:t>
      </w:r>
      <w:r w:rsidRPr="00505AD9">
        <w:rPr>
          <w:rFonts w:eastAsia="Calibri"/>
          <w:b/>
          <w:bCs/>
          <w:sz w:val="24"/>
          <w:rtl/>
        </w:rPr>
        <w:t xml:space="preserve">, </w:t>
      </w:r>
      <w:r w:rsidRPr="00505AD9">
        <w:rPr>
          <w:rFonts w:eastAsia="Calibri" w:hint="cs"/>
          <w:b/>
          <w:bCs/>
          <w:sz w:val="24"/>
          <w:rtl/>
        </w:rPr>
        <w:t>שכללו</w:t>
      </w:r>
      <w:r w:rsidRPr="00505AD9">
        <w:rPr>
          <w:rFonts w:eastAsia="Calibri"/>
          <w:b/>
          <w:bCs/>
          <w:sz w:val="24"/>
          <w:rtl/>
        </w:rPr>
        <w:t xml:space="preserve"> </w:t>
      </w:r>
      <w:r w:rsidRPr="00505AD9">
        <w:rPr>
          <w:rFonts w:eastAsia="Calibri" w:hint="cs"/>
          <w:b/>
          <w:bCs/>
          <w:sz w:val="24"/>
          <w:rtl/>
        </w:rPr>
        <w:t>פינוי יישובים שלמים אל מחוץ לתחום הרשות. עם זאת, ההיערכות בכל התחומים הייתה חלקית ובלתי אחידה</w:t>
      </w:r>
      <w:r w:rsidRPr="00505AD9">
        <w:rPr>
          <w:rFonts w:eastAsia="Calibri" w:hint="cs"/>
          <w:b/>
          <w:bCs/>
          <w:rtl/>
        </w:rPr>
        <w:t>: הרשויות המקומיות הגדירו בנהלים את הגורמים האחראים לטיפול בהליך הפינוי מטעמן ואת האחראים מטעמן על הטיפול במפונים אולם ההכשרות שבוצעו לא כללו בהכרח את כל בעלי התפקידים בהליך הפינוי; התרגול של הפינוי בפועל היה חלקי בלבד ולא הקיף את כלל התושבים או היישובים (במועצות האזוריות הגליל העליון ומבואות החרמון); התרגיל לא כלל פינוי בפועל, אלא רק תרגול של שלבי הפינוי (מטולה, מטה אשר ומרום הגליל) או שהוא התייחס רק לאוכלוסיות מסוימות (שלומי וקריית שמונה);</w:t>
      </w:r>
      <w:r w:rsidRPr="00505AD9">
        <w:rPr>
          <w:rFonts w:eastAsia="Calibri" w:hint="cs"/>
          <w:b/>
          <w:bCs/>
          <w:sz w:val="24"/>
          <w:rtl/>
        </w:rPr>
        <w:t xml:space="preserve"> יצוין כי אף שההיערכות לפינוי לא תאמה את מה שאירע בפועל במהלך מלחמת חרבות ברזל, להיערכות מוקדמת למגוון תרחישים יש חשיבות ותרומה להצלחת תהליך הפינוי ולמימושו באופן חלק ומהיר, שיבטיח את הפחתת הסיכונים והפגיעה בתושבים.</w:t>
      </w:r>
    </w:p>
    <w:p w:rsidR="00505AD9" w:rsidRPr="00505AD9" w:rsidRDefault="00505AD9" w:rsidP="00505AD9">
      <w:pPr>
        <w:spacing w:line="269" w:lineRule="auto"/>
        <w:rPr>
          <w:rFonts w:eastAsia="Calibri"/>
          <w:b/>
          <w:bCs/>
          <w:sz w:val="24"/>
          <w:rtl/>
        </w:rPr>
      </w:pPr>
    </w:p>
    <w:p w:rsidR="00505AD9" w:rsidRPr="00505AD9" w:rsidRDefault="00505AD9" w:rsidP="00505AD9">
      <w:pPr>
        <w:shd w:val="clear" w:color="auto" w:fill="FFFFFF"/>
        <w:spacing w:line="269" w:lineRule="auto"/>
        <w:rPr>
          <w:rFonts w:eastAsia="Calibri"/>
          <w:rtl/>
        </w:rPr>
      </w:pPr>
      <w:r w:rsidRPr="00505AD9">
        <w:rPr>
          <w:rFonts w:eastAsia="Calibri" w:hint="cs"/>
          <w:b/>
          <w:bCs/>
          <w:rtl/>
        </w:rPr>
        <w:t>אף שב</w:t>
      </w:r>
      <w:r w:rsidRPr="00505AD9">
        <w:rPr>
          <w:rFonts w:eastAsia="Calibri" w:hint="eastAsia"/>
          <w:b/>
          <w:bCs/>
          <w:rtl/>
        </w:rPr>
        <w:t>דוח</w:t>
      </w:r>
      <w:r w:rsidRPr="00505AD9">
        <w:rPr>
          <w:rFonts w:eastAsia="Calibri" w:hint="cs"/>
          <w:b/>
          <w:bCs/>
          <w:rtl/>
        </w:rPr>
        <w:t xml:space="preserve"> </w:t>
      </w:r>
      <w:r w:rsidRPr="00505AD9">
        <w:rPr>
          <w:rFonts w:ascii="David" w:eastAsia="Calibri" w:hAnsi="David"/>
          <w:b/>
          <w:bCs/>
          <w:sz w:val="24"/>
          <w:rtl/>
        </w:rPr>
        <w:t xml:space="preserve">ביקורת </w:t>
      </w:r>
      <w:bookmarkEnd w:id="2"/>
      <w:bookmarkEnd w:id="3"/>
      <w:bookmarkEnd w:id="25"/>
      <w:r w:rsidRPr="00505AD9">
        <w:rPr>
          <w:rFonts w:ascii="David" w:eastAsia="Calibri" w:hAnsi="David"/>
          <w:b/>
          <w:bCs/>
          <w:sz w:val="24"/>
          <w:rtl/>
        </w:rPr>
        <w:t>המעקב משנת 2020</w:t>
      </w:r>
      <w:r w:rsidRPr="00505AD9">
        <w:rPr>
          <w:rFonts w:eastAsia="Calibri" w:hint="cs"/>
          <w:b/>
          <w:bCs/>
          <w:rtl/>
        </w:rPr>
        <w:t xml:space="preserve"> העיר מבקר המדינה כי נוכח פערי המיגון הקיימים בקריית שמונה ונוכח התרחיש של ירי רציף ומתמשך כפי שצופה צה"ל, על צה"ל - בשיתוף רח"ל ורשות פס"ח - להאיץ את התכנון וההיערכות לפינוי</w:t>
      </w:r>
      <w:r w:rsidRPr="00505AD9">
        <w:rPr>
          <w:rFonts w:eastAsia="Calibri"/>
          <w:b/>
          <w:bCs/>
          <w:rtl/>
        </w:rPr>
        <w:t xml:space="preserve"> ולקליט</w:t>
      </w:r>
      <w:r w:rsidRPr="00505AD9">
        <w:rPr>
          <w:rFonts w:eastAsia="Calibri" w:hint="cs"/>
          <w:b/>
          <w:bCs/>
          <w:rtl/>
        </w:rPr>
        <w:t>ה של</w:t>
      </w:r>
      <w:r w:rsidRPr="00505AD9">
        <w:rPr>
          <w:rFonts w:eastAsia="Calibri"/>
          <w:b/>
          <w:bCs/>
          <w:rtl/>
        </w:rPr>
        <w:t xml:space="preserve"> </w:t>
      </w:r>
      <w:r w:rsidRPr="00505AD9">
        <w:rPr>
          <w:rFonts w:eastAsia="Calibri" w:hint="cs"/>
          <w:b/>
          <w:bCs/>
          <w:rtl/>
        </w:rPr>
        <w:t xml:space="preserve">תושבי קריית שמונה, עלה כי עבור </w:t>
      </w:r>
      <w:r w:rsidRPr="00505AD9">
        <w:rPr>
          <w:rFonts w:eastAsia="Calibri"/>
          <w:b/>
          <w:bCs/>
          <w:rtl/>
        </w:rPr>
        <w:t>קריית שמונה</w:t>
      </w:r>
      <w:r w:rsidRPr="00505AD9">
        <w:rPr>
          <w:rFonts w:eastAsia="Calibri" w:hint="cs"/>
          <w:b/>
          <w:bCs/>
          <w:rtl/>
        </w:rPr>
        <w:t xml:space="preserve">, היישוב הגדול ביותר הסמוך לגבול הצפון, המונה כ-24,000 תושבים, </w:t>
      </w:r>
      <w:r w:rsidRPr="00505AD9">
        <w:rPr>
          <w:rFonts w:eastAsia="Calibri"/>
          <w:b/>
          <w:bCs/>
          <w:rtl/>
        </w:rPr>
        <w:t xml:space="preserve">לא </w:t>
      </w:r>
      <w:r w:rsidRPr="00505AD9">
        <w:rPr>
          <w:rFonts w:eastAsia="Calibri" w:hint="cs"/>
          <w:b/>
          <w:bCs/>
          <w:rtl/>
        </w:rPr>
        <w:t>הכינו גופי החירום תוכנית לפינוי האוכלוסייה אל מחוץ לתחומי היישוב, והעירייה לא נערכה לתרחיש של פינוי כולל.</w:t>
      </w:r>
    </w:p>
    <w:p w:rsidR="00505AD9" w:rsidRPr="00505AD9" w:rsidRDefault="00505AD9" w:rsidP="00505AD9">
      <w:pPr>
        <w:spacing w:line="269" w:lineRule="auto"/>
        <w:rPr>
          <w:rFonts w:eastAsia="Calibri"/>
          <w:szCs w:val="20"/>
          <w:rtl/>
        </w:rPr>
      </w:pPr>
      <w:bookmarkStart w:id="29" w:name="_Hlk215676829"/>
    </w:p>
    <w:p w:rsidR="00505AD9" w:rsidRPr="00505AD9" w:rsidRDefault="00505AD9" w:rsidP="00505AD9">
      <w:pPr>
        <w:spacing w:line="269" w:lineRule="auto"/>
        <w:rPr>
          <w:rFonts w:eastAsia="Calibri"/>
          <w:b/>
          <w:bCs/>
          <w:rtl/>
        </w:rPr>
      </w:pPr>
      <w:r w:rsidRPr="00505AD9">
        <w:rPr>
          <w:rFonts w:eastAsia="Calibri" w:hint="cs"/>
          <w:b/>
          <w:bCs/>
          <w:rtl/>
        </w:rPr>
        <w:t>על</w:t>
      </w:r>
      <w:r w:rsidRPr="00505AD9">
        <w:rPr>
          <w:rFonts w:eastAsia="Calibri"/>
          <w:b/>
          <w:bCs/>
          <w:rtl/>
        </w:rPr>
        <w:t xml:space="preserve"> </w:t>
      </w:r>
      <w:r w:rsidRPr="00505AD9">
        <w:rPr>
          <w:rFonts w:eastAsia="Calibri" w:hint="cs"/>
          <w:b/>
          <w:bCs/>
          <w:rtl/>
        </w:rPr>
        <w:t>משרד</w:t>
      </w:r>
      <w:r w:rsidRPr="00505AD9">
        <w:rPr>
          <w:rFonts w:eastAsia="Calibri"/>
          <w:b/>
          <w:bCs/>
          <w:rtl/>
        </w:rPr>
        <w:t xml:space="preserve"> </w:t>
      </w:r>
      <w:r w:rsidRPr="00505AD9">
        <w:rPr>
          <w:rFonts w:eastAsia="Calibri" w:hint="cs"/>
          <w:b/>
          <w:bCs/>
          <w:rtl/>
        </w:rPr>
        <w:t>הפנים</w:t>
      </w:r>
      <w:r w:rsidRPr="00505AD9">
        <w:rPr>
          <w:rFonts w:eastAsia="Calibri"/>
          <w:b/>
          <w:bCs/>
          <w:rtl/>
        </w:rPr>
        <w:t xml:space="preserve">, </w:t>
      </w:r>
      <w:r w:rsidRPr="00505AD9">
        <w:rPr>
          <w:rFonts w:eastAsia="Calibri" w:hint="cs"/>
          <w:b/>
          <w:bCs/>
          <w:rtl/>
        </w:rPr>
        <w:t>רח</w:t>
      </w:r>
      <w:r w:rsidRPr="00505AD9">
        <w:rPr>
          <w:rFonts w:eastAsia="Calibri"/>
          <w:b/>
          <w:bCs/>
          <w:rtl/>
        </w:rPr>
        <w:t>"</w:t>
      </w:r>
      <w:r w:rsidRPr="00505AD9">
        <w:rPr>
          <w:rFonts w:eastAsia="Calibri" w:hint="cs"/>
          <w:b/>
          <w:bCs/>
          <w:rtl/>
        </w:rPr>
        <w:t>ל</w:t>
      </w:r>
      <w:r w:rsidRPr="00505AD9">
        <w:rPr>
          <w:rFonts w:eastAsia="Calibri"/>
          <w:b/>
          <w:bCs/>
          <w:rtl/>
        </w:rPr>
        <w:t xml:space="preserve"> </w:t>
      </w:r>
      <w:r w:rsidRPr="00505AD9">
        <w:rPr>
          <w:rFonts w:eastAsia="Calibri" w:hint="cs"/>
          <w:b/>
          <w:bCs/>
          <w:rtl/>
        </w:rPr>
        <w:t>וצה</w:t>
      </w:r>
      <w:r w:rsidRPr="00505AD9">
        <w:rPr>
          <w:rFonts w:eastAsia="Calibri"/>
          <w:b/>
          <w:bCs/>
          <w:rtl/>
        </w:rPr>
        <w:t>"</w:t>
      </w:r>
      <w:r w:rsidRPr="00505AD9">
        <w:rPr>
          <w:rFonts w:eastAsia="Calibri" w:hint="cs"/>
          <w:b/>
          <w:bCs/>
          <w:rtl/>
        </w:rPr>
        <w:t>ל</w:t>
      </w:r>
      <w:r w:rsidRPr="00505AD9">
        <w:rPr>
          <w:rFonts w:eastAsia="Calibri"/>
          <w:b/>
          <w:bCs/>
          <w:rtl/>
        </w:rPr>
        <w:t xml:space="preserve">, </w:t>
      </w:r>
      <w:r w:rsidRPr="00505AD9">
        <w:rPr>
          <w:rFonts w:eastAsia="Calibri" w:hint="cs"/>
          <w:b/>
          <w:bCs/>
          <w:rtl/>
        </w:rPr>
        <w:t>תוך</w:t>
      </w:r>
      <w:r w:rsidRPr="00505AD9">
        <w:rPr>
          <w:rFonts w:eastAsia="Calibri"/>
          <w:b/>
          <w:bCs/>
          <w:rtl/>
        </w:rPr>
        <w:t xml:space="preserve"> </w:t>
      </w:r>
      <w:r w:rsidRPr="00505AD9">
        <w:rPr>
          <w:rFonts w:eastAsia="Calibri" w:hint="cs"/>
          <w:b/>
          <w:bCs/>
          <w:rtl/>
        </w:rPr>
        <w:t>שיתוף</w:t>
      </w:r>
      <w:r w:rsidRPr="00505AD9">
        <w:rPr>
          <w:rFonts w:eastAsia="Calibri"/>
          <w:b/>
          <w:bCs/>
          <w:rtl/>
        </w:rPr>
        <w:t xml:space="preserve"> </w:t>
      </w:r>
      <w:r w:rsidRPr="00505AD9">
        <w:rPr>
          <w:rFonts w:eastAsia="Calibri" w:hint="cs"/>
          <w:b/>
          <w:bCs/>
          <w:rtl/>
        </w:rPr>
        <w:t>פעולה</w:t>
      </w:r>
      <w:r w:rsidRPr="00505AD9">
        <w:rPr>
          <w:rFonts w:eastAsia="Calibri"/>
          <w:b/>
          <w:bCs/>
          <w:rtl/>
        </w:rPr>
        <w:t xml:space="preserve"> </w:t>
      </w:r>
      <w:r w:rsidRPr="00505AD9">
        <w:rPr>
          <w:rFonts w:eastAsia="Calibri" w:hint="cs"/>
          <w:b/>
          <w:bCs/>
          <w:rtl/>
        </w:rPr>
        <w:t>ביניהם</w:t>
      </w:r>
      <w:r w:rsidRPr="00505AD9">
        <w:rPr>
          <w:rFonts w:eastAsia="Calibri"/>
          <w:b/>
          <w:bCs/>
          <w:rtl/>
        </w:rPr>
        <w:t xml:space="preserve">, </w:t>
      </w:r>
      <w:r w:rsidRPr="00505AD9">
        <w:rPr>
          <w:rFonts w:eastAsia="Calibri" w:hint="cs"/>
          <w:b/>
          <w:bCs/>
          <w:rtl/>
        </w:rPr>
        <w:t>לקיים</w:t>
      </w:r>
      <w:r w:rsidRPr="00505AD9">
        <w:rPr>
          <w:rFonts w:eastAsia="Calibri"/>
          <w:b/>
          <w:bCs/>
          <w:rtl/>
        </w:rPr>
        <w:t xml:space="preserve"> </w:t>
      </w:r>
      <w:r w:rsidRPr="00505AD9">
        <w:rPr>
          <w:rFonts w:eastAsia="Calibri" w:hint="cs"/>
          <w:b/>
          <w:bCs/>
          <w:rtl/>
        </w:rPr>
        <w:t>הליך</w:t>
      </w:r>
      <w:r w:rsidRPr="00505AD9">
        <w:rPr>
          <w:rFonts w:eastAsia="Calibri"/>
          <w:b/>
          <w:bCs/>
          <w:rtl/>
        </w:rPr>
        <w:t xml:space="preserve"> </w:t>
      </w:r>
      <w:r w:rsidRPr="00505AD9">
        <w:rPr>
          <w:rFonts w:eastAsia="Calibri" w:hint="cs"/>
          <w:b/>
          <w:bCs/>
          <w:rtl/>
        </w:rPr>
        <w:t>הפקת</w:t>
      </w:r>
      <w:r w:rsidRPr="00505AD9">
        <w:rPr>
          <w:rFonts w:eastAsia="Calibri"/>
          <w:b/>
          <w:bCs/>
          <w:rtl/>
        </w:rPr>
        <w:t xml:space="preserve"> </w:t>
      </w:r>
      <w:r w:rsidRPr="00505AD9">
        <w:rPr>
          <w:rFonts w:eastAsia="Calibri" w:hint="cs"/>
          <w:b/>
          <w:bCs/>
          <w:rtl/>
        </w:rPr>
        <w:t>לקחים</w:t>
      </w:r>
      <w:r w:rsidRPr="00505AD9">
        <w:rPr>
          <w:rFonts w:eastAsia="Calibri"/>
          <w:b/>
          <w:bCs/>
          <w:rtl/>
        </w:rPr>
        <w:t xml:space="preserve"> </w:t>
      </w:r>
      <w:r w:rsidRPr="00505AD9">
        <w:rPr>
          <w:rFonts w:eastAsia="Calibri" w:hint="cs"/>
          <w:b/>
          <w:bCs/>
          <w:rtl/>
        </w:rPr>
        <w:t>מלא</w:t>
      </w:r>
      <w:r w:rsidRPr="00505AD9">
        <w:rPr>
          <w:rFonts w:eastAsia="Calibri"/>
          <w:b/>
          <w:bCs/>
          <w:rtl/>
        </w:rPr>
        <w:t xml:space="preserve"> </w:t>
      </w:r>
      <w:r w:rsidRPr="00505AD9">
        <w:rPr>
          <w:rFonts w:eastAsia="Calibri" w:hint="cs"/>
          <w:b/>
          <w:bCs/>
          <w:rtl/>
        </w:rPr>
        <w:t>ממתקפת הטרור בשבעה</w:t>
      </w:r>
      <w:r w:rsidRPr="00505AD9">
        <w:rPr>
          <w:rFonts w:eastAsia="Calibri"/>
          <w:b/>
          <w:bCs/>
          <w:rtl/>
        </w:rPr>
        <w:t xml:space="preserve"> </w:t>
      </w:r>
      <w:r w:rsidRPr="00505AD9">
        <w:rPr>
          <w:rFonts w:eastAsia="Calibri" w:hint="cs"/>
          <w:b/>
          <w:bCs/>
          <w:rtl/>
        </w:rPr>
        <w:t>באוקטובר</w:t>
      </w:r>
      <w:r w:rsidRPr="00505AD9">
        <w:rPr>
          <w:rFonts w:eastAsia="Calibri"/>
          <w:b/>
          <w:bCs/>
          <w:rtl/>
        </w:rPr>
        <w:t xml:space="preserve"> </w:t>
      </w:r>
      <w:r w:rsidRPr="00505AD9">
        <w:rPr>
          <w:rFonts w:eastAsia="Calibri" w:hint="cs"/>
          <w:b/>
          <w:bCs/>
          <w:rtl/>
        </w:rPr>
        <w:t>ולפעול</w:t>
      </w:r>
      <w:r w:rsidRPr="00505AD9">
        <w:rPr>
          <w:rFonts w:eastAsia="Calibri"/>
          <w:b/>
          <w:bCs/>
          <w:rtl/>
        </w:rPr>
        <w:t xml:space="preserve"> </w:t>
      </w:r>
      <w:r w:rsidRPr="00505AD9">
        <w:rPr>
          <w:rFonts w:eastAsia="Calibri" w:hint="cs"/>
          <w:b/>
          <w:bCs/>
          <w:rtl/>
        </w:rPr>
        <w:t>לגיבוש</w:t>
      </w:r>
      <w:r w:rsidRPr="00505AD9">
        <w:rPr>
          <w:rFonts w:eastAsia="Calibri"/>
          <w:b/>
          <w:bCs/>
          <w:rtl/>
        </w:rPr>
        <w:t xml:space="preserve"> </w:t>
      </w:r>
      <w:r w:rsidRPr="00505AD9">
        <w:rPr>
          <w:rFonts w:eastAsia="Calibri" w:hint="cs"/>
          <w:b/>
          <w:bCs/>
          <w:rtl/>
        </w:rPr>
        <w:t>תשתית</w:t>
      </w:r>
      <w:r w:rsidRPr="00505AD9">
        <w:rPr>
          <w:rFonts w:eastAsia="Calibri"/>
          <w:b/>
          <w:bCs/>
          <w:rtl/>
        </w:rPr>
        <w:t xml:space="preserve"> </w:t>
      </w:r>
      <w:r w:rsidRPr="00505AD9">
        <w:rPr>
          <w:rFonts w:eastAsia="Calibri" w:hint="cs"/>
          <w:b/>
          <w:bCs/>
          <w:rtl/>
        </w:rPr>
        <w:t>עדכנית</w:t>
      </w:r>
      <w:r w:rsidRPr="00505AD9">
        <w:rPr>
          <w:rFonts w:eastAsia="Calibri"/>
          <w:b/>
          <w:bCs/>
          <w:rtl/>
        </w:rPr>
        <w:t xml:space="preserve"> </w:t>
      </w:r>
      <w:r w:rsidRPr="00505AD9">
        <w:rPr>
          <w:rFonts w:eastAsia="Calibri" w:hint="cs"/>
          <w:b/>
          <w:bCs/>
          <w:rtl/>
        </w:rPr>
        <w:t>ומלאה</w:t>
      </w:r>
      <w:r w:rsidRPr="00505AD9">
        <w:rPr>
          <w:rFonts w:eastAsia="Calibri"/>
          <w:b/>
          <w:bCs/>
          <w:rtl/>
        </w:rPr>
        <w:t xml:space="preserve"> </w:t>
      </w:r>
      <w:r w:rsidRPr="00505AD9">
        <w:rPr>
          <w:rFonts w:eastAsia="Calibri" w:hint="cs"/>
          <w:b/>
          <w:bCs/>
          <w:rtl/>
        </w:rPr>
        <w:t>עבור</w:t>
      </w:r>
      <w:r w:rsidRPr="00505AD9">
        <w:rPr>
          <w:rFonts w:eastAsia="Calibri"/>
          <w:b/>
          <w:bCs/>
          <w:rtl/>
        </w:rPr>
        <w:t xml:space="preserve"> </w:t>
      </w:r>
      <w:r w:rsidRPr="00505AD9">
        <w:rPr>
          <w:rFonts w:eastAsia="Calibri" w:hint="cs"/>
          <w:b/>
          <w:bCs/>
          <w:rtl/>
        </w:rPr>
        <w:t>הרשויות</w:t>
      </w:r>
      <w:r w:rsidRPr="00505AD9">
        <w:rPr>
          <w:rFonts w:eastAsia="Calibri"/>
          <w:b/>
          <w:bCs/>
          <w:rtl/>
        </w:rPr>
        <w:t xml:space="preserve"> </w:t>
      </w:r>
      <w:r w:rsidRPr="00505AD9">
        <w:rPr>
          <w:rFonts w:eastAsia="Calibri" w:hint="cs"/>
          <w:b/>
          <w:bCs/>
          <w:rtl/>
        </w:rPr>
        <w:t>המקומיות</w:t>
      </w:r>
      <w:r w:rsidRPr="00505AD9">
        <w:rPr>
          <w:rFonts w:eastAsia="Calibri"/>
          <w:b/>
          <w:bCs/>
          <w:rtl/>
        </w:rPr>
        <w:t xml:space="preserve"> </w:t>
      </w:r>
      <w:r w:rsidRPr="00505AD9">
        <w:rPr>
          <w:rFonts w:eastAsia="Calibri" w:hint="cs"/>
          <w:b/>
          <w:bCs/>
          <w:rtl/>
        </w:rPr>
        <w:t>לצורך</w:t>
      </w:r>
      <w:r w:rsidRPr="00505AD9">
        <w:rPr>
          <w:rFonts w:eastAsia="Calibri"/>
          <w:b/>
          <w:bCs/>
          <w:rtl/>
        </w:rPr>
        <w:t xml:space="preserve"> </w:t>
      </w:r>
      <w:r w:rsidRPr="00505AD9">
        <w:rPr>
          <w:rFonts w:eastAsia="Calibri" w:hint="cs"/>
          <w:b/>
          <w:bCs/>
          <w:rtl/>
        </w:rPr>
        <w:t>היערכותן</w:t>
      </w:r>
      <w:r w:rsidRPr="00505AD9">
        <w:rPr>
          <w:rFonts w:eastAsia="Calibri"/>
          <w:b/>
          <w:bCs/>
          <w:rtl/>
        </w:rPr>
        <w:t xml:space="preserve"> </w:t>
      </w:r>
      <w:r w:rsidRPr="00505AD9">
        <w:rPr>
          <w:rFonts w:eastAsia="Calibri" w:hint="cs"/>
          <w:b/>
          <w:bCs/>
          <w:rtl/>
        </w:rPr>
        <w:t>כראוי</w:t>
      </w:r>
      <w:r w:rsidRPr="00505AD9">
        <w:rPr>
          <w:rFonts w:eastAsia="Calibri"/>
          <w:b/>
          <w:bCs/>
          <w:rtl/>
        </w:rPr>
        <w:t xml:space="preserve"> </w:t>
      </w:r>
      <w:r w:rsidRPr="00505AD9">
        <w:rPr>
          <w:rFonts w:eastAsia="Calibri" w:hint="cs"/>
          <w:b/>
          <w:bCs/>
          <w:rtl/>
        </w:rPr>
        <w:t>למצב</w:t>
      </w:r>
      <w:r w:rsidRPr="00505AD9">
        <w:rPr>
          <w:rFonts w:eastAsia="Calibri"/>
          <w:b/>
          <w:bCs/>
          <w:rtl/>
        </w:rPr>
        <w:t xml:space="preserve"> </w:t>
      </w:r>
      <w:r w:rsidRPr="00505AD9">
        <w:rPr>
          <w:rFonts w:eastAsia="Calibri" w:hint="cs"/>
          <w:b/>
          <w:bCs/>
          <w:rtl/>
        </w:rPr>
        <w:t>חירום</w:t>
      </w:r>
      <w:r w:rsidRPr="00505AD9">
        <w:rPr>
          <w:rFonts w:eastAsia="Calibri"/>
          <w:b/>
          <w:bCs/>
          <w:rtl/>
        </w:rPr>
        <w:t xml:space="preserve"> </w:t>
      </w:r>
      <w:r w:rsidRPr="00505AD9">
        <w:rPr>
          <w:rFonts w:eastAsia="Calibri" w:hint="cs"/>
          <w:b/>
          <w:bCs/>
          <w:rtl/>
        </w:rPr>
        <w:t>שיחייב</w:t>
      </w:r>
      <w:r w:rsidRPr="00505AD9">
        <w:rPr>
          <w:rFonts w:eastAsia="Calibri"/>
          <w:b/>
          <w:bCs/>
          <w:rtl/>
        </w:rPr>
        <w:t xml:space="preserve"> </w:t>
      </w:r>
      <w:r w:rsidRPr="00505AD9">
        <w:rPr>
          <w:rFonts w:eastAsia="Calibri" w:hint="cs"/>
          <w:b/>
          <w:bCs/>
          <w:rtl/>
        </w:rPr>
        <w:t>פינוי</w:t>
      </w:r>
      <w:r w:rsidRPr="00505AD9">
        <w:rPr>
          <w:rFonts w:eastAsia="Calibri"/>
          <w:b/>
          <w:bCs/>
          <w:rtl/>
        </w:rPr>
        <w:t xml:space="preserve"> </w:t>
      </w:r>
      <w:r w:rsidRPr="00505AD9">
        <w:rPr>
          <w:rFonts w:eastAsia="Calibri" w:hint="cs"/>
          <w:b/>
          <w:bCs/>
          <w:rtl/>
        </w:rPr>
        <w:t>אוכלוסייה</w:t>
      </w:r>
      <w:r w:rsidRPr="00505AD9">
        <w:rPr>
          <w:rFonts w:eastAsia="Calibri"/>
          <w:b/>
          <w:bCs/>
          <w:rtl/>
        </w:rPr>
        <w:t xml:space="preserve"> </w:t>
      </w:r>
      <w:r w:rsidRPr="00505AD9">
        <w:rPr>
          <w:rFonts w:eastAsia="Calibri" w:hint="cs"/>
          <w:b/>
          <w:bCs/>
          <w:rtl/>
        </w:rPr>
        <w:t>אל</w:t>
      </w:r>
      <w:r w:rsidRPr="00505AD9">
        <w:rPr>
          <w:rFonts w:eastAsia="Calibri"/>
          <w:b/>
          <w:bCs/>
          <w:rtl/>
        </w:rPr>
        <w:t xml:space="preserve"> </w:t>
      </w:r>
      <w:r w:rsidRPr="00505AD9">
        <w:rPr>
          <w:rFonts w:eastAsia="Calibri" w:hint="cs"/>
          <w:b/>
          <w:bCs/>
          <w:rtl/>
        </w:rPr>
        <w:t>מחוץ</w:t>
      </w:r>
      <w:r w:rsidRPr="00505AD9">
        <w:rPr>
          <w:rFonts w:eastAsia="Calibri"/>
          <w:b/>
          <w:bCs/>
          <w:rtl/>
        </w:rPr>
        <w:t xml:space="preserve"> </w:t>
      </w:r>
      <w:r w:rsidRPr="00505AD9">
        <w:rPr>
          <w:rFonts w:eastAsia="Calibri" w:hint="cs"/>
          <w:b/>
          <w:bCs/>
          <w:rtl/>
        </w:rPr>
        <w:t>לתחומי</w:t>
      </w:r>
      <w:r w:rsidRPr="00505AD9">
        <w:rPr>
          <w:rFonts w:eastAsia="Calibri"/>
          <w:b/>
          <w:bCs/>
          <w:rtl/>
        </w:rPr>
        <w:t xml:space="preserve"> </w:t>
      </w:r>
      <w:r w:rsidRPr="00505AD9">
        <w:rPr>
          <w:rFonts w:eastAsia="Calibri" w:hint="cs"/>
          <w:b/>
          <w:bCs/>
          <w:rtl/>
        </w:rPr>
        <w:t>הישוב</w:t>
      </w:r>
      <w:r w:rsidRPr="00505AD9">
        <w:rPr>
          <w:rFonts w:eastAsia="Calibri"/>
          <w:b/>
          <w:bCs/>
          <w:rtl/>
        </w:rPr>
        <w:t xml:space="preserve">, </w:t>
      </w:r>
      <w:r w:rsidRPr="00505AD9">
        <w:rPr>
          <w:rFonts w:eastAsia="Calibri" w:hint="cs"/>
          <w:b/>
          <w:bCs/>
          <w:rtl/>
        </w:rPr>
        <w:t>בין</w:t>
      </w:r>
      <w:r w:rsidRPr="00505AD9">
        <w:rPr>
          <w:rFonts w:eastAsia="Calibri"/>
          <w:b/>
          <w:bCs/>
          <w:rtl/>
        </w:rPr>
        <w:t xml:space="preserve"> </w:t>
      </w:r>
      <w:r w:rsidRPr="00505AD9">
        <w:rPr>
          <w:rFonts w:eastAsia="Calibri" w:hint="cs"/>
          <w:b/>
          <w:bCs/>
          <w:rtl/>
        </w:rPr>
        <w:t>שמקורו</w:t>
      </w:r>
      <w:r w:rsidRPr="00505AD9">
        <w:rPr>
          <w:rFonts w:eastAsia="Calibri"/>
          <w:b/>
          <w:bCs/>
          <w:rtl/>
        </w:rPr>
        <w:t xml:space="preserve"> </w:t>
      </w:r>
      <w:r w:rsidRPr="00505AD9">
        <w:rPr>
          <w:rFonts w:eastAsia="Calibri" w:hint="cs"/>
          <w:b/>
          <w:bCs/>
          <w:rtl/>
        </w:rPr>
        <w:t>בפעולות</w:t>
      </w:r>
      <w:r w:rsidRPr="00505AD9">
        <w:rPr>
          <w:rFonts w:eastAsia="Calibri"/>
          <w:b/>
          <w:bCs/>
          <w:rtl/>
        </w:rPr>
        <w:t xml:space="preserve"> </w:t>
      </w:r>
      <w:r w:rsidRPr="00505AD9">
        <w:rPr>
          <w:rFonts w:eastAsia="Calibri" w:hint="cs"/>
          <w:b/>
          <w:bCs/>
          <w:rtl/>
        </w:rPr>
        <w:t>איבה</w:t>
      </w:r>
      <w:r w:rsidRPr="00505AD9">
        <w:rPr>
          <w:rFonts w:eastAsia="Calibri"/>
          <w:b/>
          <w:bCs/>
          <w:rtl/>
        </w:rPr>
        <w:t xml:space="preserve"> </w:t>
      </w:r>
      <w:r w:rsidRPr="00505AD9">
        <w:rPr>
          <w:rFonts w:eastAsia="Calibri" w:hint="cs"/>
          <w:b/>
          <w:bCs/>
          <w:rtl/>
        </w:rPr>
        <w:t>ובין</w:t>
      </w:r>
      <w:r w:rsidRPr="00505AD9">
        <w:rPr>
          <w:rFonts w:eastAsia="Calibri"/>
          <w:b/>
          <w:bCs/>
          <w:rtl/>
        </w:rPr>
        <w:t xml:space="preserve"> </w:t>
      </w:r>
      <w:r w:rsidRPr="00505AD9">
        <w:rPr>
          <w:rFonts w:eastAsia="Calibri" w:hint="cs"/>
          <w:b/>
          <w:bCs/>
          <w:rtl/>
        </w:rPr>
        <w:t>שמקורו</w:t>
      </w:r>
      <w:r w:rsidRPr="00505AD9">
        <w:rPr>
          <w:rFonts w:eastAsia="Calibri"/>
          <w:b/>
          <w:bCs/>
          <w:rtl/>
        </w:rPr>
        <w:t xml:space="preserve"> </w:t>
      </w:r>
      <w:r w:rsidRPr="00505AD9">
        <w:rPr>
          <w:rFonts w:eastAsia="Calibri" w:hint="cs"/>
          <w:b/>
          <w:bCs/>
          <w:rtl/>
        </w:rPr>
        <w:t>באסונות</w:t>
      </w:r>
      <w:r w:rsidRPr="00505AD9">
        <w:rPr>
          <w:rFonts w:eastAsia="Calibri"/>
          <w:b/>
          <w:bCs/>
          <w:rtl/>
        </w:rPr>
        <w:t xml:space="preserve"> </w:t>
      </w:r>
      <w:r w:rsidRPr="00505AD9">
        <w:rPr>
          <w:rFonts w:eastAsia="Calibri" w:hint="cs"/>
          <w:b/>
          <w:bCs/>
          <w:rtl/>
        </w:rPr>
        <w:t>טבע</w:t>
      </w:r>
      <w:r w:rsidRPr="00505AD9">
        <w:rPr>
          <w:rFonts w:eastAsia="Calibri"/>
          <w:b/>
          <w:bCs/>
          <w:rtl/>
        </w:rPr>
        <w:t xml:space="preserve"> </w:t>
      </w:r>
      <w:r w:rsidRPr="00505AD9">
        <w:rPr>
          <w:rFonts w:eastAsia="Calibri" w:hint="cs"/>
          <w:b/>
          <w:bCs/>
          <w:rtl/>
        </w:rPr>
        <w:t>או</w:t>
      </w:r>
      <w:r w:rsidRPr="00505AD9">
        <w:rPr>
          <w:rFonts w:eastAsia="Calibri"/>
          <w:b/>
          <w:bCs/>
          <w:rtl/>
        </w:rPr>
        <w:t xml:space="preserve"> </w:t>
      </w:r>
      <w:r w:rsidRPr="00505AD9">
        <w:rPr>
          <w:rFonts w:eastAsia="Calibri" w:hint="cs"/>
          <w:b/>
          <w:bCs/>
          <w:rtl/>
        </w:rPr>
        <w:t>אחרים</w:t>
      </w:r>
      <w:r w:rsidRPr="00505AD9">
        <w:rPr>
          <w:rFonts w:eastAsia="Calibri"/>
          <w:b/>
          <w:bCs/>
          <w:rtl/>
        </w:rPr>
        <w:t xml:space="preserve">. </w:t>
      </w:r>
      <w:r w:rsidRPr="00505AD9">
        <w:rPr>
          <w:rFonts w:eastAsia="Calibri" w:hint="cs"/>
          <w:b/>
          <w:bCs/>
          <w:rtl/>
        </w:rPr>
        <w:t>בכלל</w:t>
      </w:r>
      <w:r w:rsidRPr="00505AD9">
        <w:rPr>
          <w:rFonts w:eastAsia="Calibri"/>
          <w:b/>
          <w:bCs/>
          <w:rtl/>
        </w:rPr>
        <w:t xml:space="preserve"> </w:t>
      </w:r>
      <w:r w:rsidRPr="00505AD9">
        <w:rPr>
          <w:rFonts w:eastAsia="Calibri" w:hint="cs"/>
          <w:b/>
          <w:bCs/>
          <w:rtl/>
        </w:rPr>
        <w:t>זאת</w:t>
      </w:r>
      <w:r w:rsidRPr="00505AD9">
        <w:rPr>
          <w:rFonts w:eastAsia="Calibri"/>
          <w:b/>
          <w:bCs/>
          <w:rtl/>
        </w:rPr>
        <w:t xml:space="preserve">, </w:t>
      </w:r>
      <w:r w:rsidRPr="00505AD9">
        <w:rPr>
          <w:rFonts w:eastAsia="Calibri" w:hint="cs"/>
          <w:b/>
          <w:bCs/>
          <w:rtl/>
        </w:rPr>
        <w:t>על</w:t>
      </w:r>
      <w:r w:rsidRPr="00505AD9">
        <w:rPr>
          <w:rFonts w:eastAsia="Calibri"/>
          <w:b/>
          <w:bCs/>
          <w:rtl/>
        </w:rPr>
        <w:t xml:space="preserve"> </w:t>
      </w:r>
      <w:r w:rsidRPr="00505AD9">
        <w:rPr>
          <w:rFonts w:eastAsia="Calibri" w:hint="cs"/>
          <w:b/>
          <w:bCs/>
          <w:rtl/>
        </w:rPr>
        <w:t>רח</w:t>
      </w:r>
      <w:r w:rsidRPr="00505AD9">
        <w:rPr>
          <w:rFonts w:eastAsia="Calibri"/>
          <w:b/>
          <w:bCs/>
          <w:rtl/>
        </w:rPr>
        <w:t>"</w:t>
      </w:r>
      <w:r w:rsidRPr="00505AD9">
        <w:rPr>
          <w:rFonts w:eastAsia="Calibri" w:hint="cs"/>
          <w:b/>
          <w:bCs/>
          <w:rtl/>
        </w:rPr>
        <w:t>ל</w:t>
      </w:r>
      <w:r w:rsidRPr="00505AD9">
        <w:rPr>
          <w:rFonts w:eastAsia="Calibri"/>
          <w:b/>
          <w:bCs/>
          <w:rtl/>
        </w:rPr>
        <w:t xml:space="preserve"> </w:t>
      </w:r>
      <w:r w:rsidRPr="00505AD9">
        <w:rPr>
          <w:rFonts w:eastAsia="Calibri" w:hint="cs"/>
          <w:b/>
          <w:bCs/>
          <w:rtl/>
        </w:rPr>
        <w:t>וצה</w:t>
      </w:r>
      <w:r w:rsidRPr="00505AD9">
        <w:rPr>
          <w:rFonts w:eastAsia="Calibri"/>
          <w:b/>
          <w:bCs/>
          <w:rtl/>
        </w:rPr>
        <w:t>"</w:t>
      </w:r>
      <w:r w:rsidRPr="00505AD9">
        <w:rPr>
          <w:rFonts w:eastAsia="Calibri" w:hint="cs"/>
          <w:b/>
          <w:bCs/>
          <w:rtl/>
        </w:rPr>
        <w:t>ל</w:t>
      </w:r>
      <w:r w:rsidRPr="00505AD9">
        <w:rPr>
          <w:rFonts w:eastAsia="Calibri"/>
          <w:b/>
          <w:bCs/>
          <w:rtl/>
        </w:rPr>
        <w:t xml:space="preserve"> </w:t>
      </w:r>
      <w:r w:rsidRPr="00505AD9">
        <w:rPr>
          <w:rFonts w:eastAsia="Calibri" w:hint="cs"/>
          <w:b/>
          <w:bCs/>
          <w:rtl/>
        </w:rPr>
        <w:t>לבחון</w:t>
      </w:r>
      <w:r w:rsidRPr="00505AD9">
        <w:rPr>
          <w:rFonts w:eastAsia="Calibri"/>
          <w:b/>
          <w:bCs/>
          <w:rtl/>
        </w:rPr>
        <w:t xml:space="preserve"> </w:t>
      </w:r>
      <w:r w:rsidRPr="00505AD9">
        <w:rPr>
          <w:rFonts w:eastAsia="Calibri" w:hint="cs"/>
          <w:b/>
          <w:bCs/>
          <w:rtl/>
        </w:rPr>
        <w:t>הצורך</w:t>
      </w:r>
      <w:r w:rsidRPr="00505AD9">
        <w:rPr>
          <w:rFonts w:eastAsia="Calibri"/>
          <w:b/>
          <w:bCs/>
          <w:rtl/>
        </w:rPr>
        <w:t xml:space="preserve"> </w:t>
      </w:r>
      <w:r w:rsidRPr="00505AD9">
        <w:rPr>
          <w:rFonts w:eastAsia="Calibri" w:hint="cs"/>
          <w:b/>
          <w:bCs/>
          <w:rtl/>
        </w:rPr>
        <w:t>בעדכון</w:t>
      </w:r>
      <w:r w:rsidRPr="00505AD9">
        <w:rPr>
          <w:rFonts w:eastAsia="Calibri"/>
          <w:b/>
          <w:bCs/>
          <w:rtl/>
        </w:rPr>
        <w:t xml:space="preserve"> </w:t>
      </w:r>
      <w:r w:rsidRPr="00505AD9">
        <w:rPr>
          <w:rFonts w:eastAsia="Calibri" w:hint="cs"/>
          <w:b/>
          <w:bCs/>
          <w:rtl/>
        </w:rPr>
        <w:t>תרחישי</w:t>
      </w:r>
      <w:r w:rsidRPr="00505AD9">
        <w:rPr>
          <w:rFonts w:eastAsia="Calibri"/>
          <w:b/>
          <w:bCs/>
          <w:rtl/>
        </w:rPr>
        <w:t xml:space="preserve"> </w:t>
      </w:r>
      <w:r w:rsidRPr="00505AD9">
        <w:rPr>
          <w:rFonts w:eastAsia="Calibri" w:hint="cs"/>
          <w:b/>
          <w:bCs/>
          <w:rtl/>
        </w:rPr>
        <w:t>הייחוס</w:t>
      </w:r>
      <w:r w:rsidRPr="00505AD9">
        <w:rPr>
          <w:rFonts w:eastAsia="Calibri"/>
          <w:b/>
          <w:bCs/>
          <w:rtl/>
        </w:rPr>
        <w:t xml:space="preserve"> </w:t>
      </w:r>
      <w:r w:rsidRPr="00505AD9">
        <w:rPr>
          <w:rFonts w:eastAsia="Calibri" w:hint="cs"/>
          <w:b/>
          <w:bCs/>
          <w:rtl/>
        </w:rPr>
        <w:t>למקרי</w:t>
      </w:r>
      <w:r w:rsidRPr="00505AD9">
        <w:rPr>
          <w:rFonts w:eastAsia="Calibri"/>
          <w:b/>
          <w:bCs/>
          <w:rtl/>
        </w:rPr>
        <w:t xml:space="preserve"> </w:t>
      </w:r>
      <w:r w:rsidRPr="00505AD9">
        <w:rPr>
          <w:rFonts w:eastAsia="Calibri" w:hint="cs"/>
          <w:b/>
          <w:bCs/>
          <w:rtl/>
        </w:rPr>
        <w:t>חירום</w:t>
      </w:r>
      <w:r w:rsidRPr="00505AD9">
        <w:rPr>
          <w:rFonts w:eastAsia="Calibri"/>
          <w:b/>
          <w:bCs/>
          <w:rtl/>
        </w:rPr>
        <w:t xml:space="preserve"> </w:t>
      </w:r>
      <w:r w:rsidRPr="00505AD9">
        <w:rPr>
          <w:rFonts w:eastAsia="Calibri" w:hint="cs"/>
          <w:b/>
          <w:bCs/>
          <w:rtl/>
        </w:rPr>
        <w:t>ולפעול</w:t>
      </w:r>
      <w:r w:rsidRPr="00505AD9">
        <w:rPr>
          <w:rFonts w:eastAsia="Calibri"/>
          <w:b/>
          <w:bCs/>
          <w:rtl/>
        </w:rPr>
        <w:t xml:space="preserve"> </w:t>
      </w:r>
      <w:r w:rsidRPr="00505AD9">
        <w:rPr>
          <w:rFonts w:eastAsia="Calibri" w:hint="cs"/>
          <w:b/>
          <w:bCs/>
          <w:rtl/>
        </w:rPr>
        <w:t>לעדכון</w:t>
      </w:r>
      <w:r w:rsidRPr="00505AD9">
        <w:rPr>
          <w:rFonts w:eastAsia="Calibri"/>
          <w:b/>
          <w:bCs/>
          <w:rtl/>
        </w:rPr>
        <w:t xml:space="preserve"> </w:t>
      </w:r>
      <w:r w:rsidRPr="00505AD9">
        <w:rPr>
          <w:rFonts w:eastAsia="Calibri" w:hint="cs"/>
          <w:b/>
          <w:bCs/>
          <w:rtl/>
        </w:rPr>
        <w:t>תוכניות</w:t>
      </w:r>
      <w:r w:rsidRPr="00505AD9">
        <w:rPr>
          <w:rFonts w:eastAsia="Calibri"/>
          <w:b/>
          <w:bCs/>
          <w:rtl/>
        </w:rPr>
        <w:t xml:space="preserve"> </w:t>
      </w:r>
      <w:r w:rsidRPr="00505AD9">
        <w:rPr>
          <w:rFonts w:eastAsia="Calibri" w:hint="cs"/>
          <w:b/>
          <w:bCs/>
          <w:rtl/>
        </w:rPr>
        <w:t>ההערכות</w:t>
      </w:r>
      <w:r w:rsidRPr="00505AD9">
        <w:rPr>
          <w:rFonts w:eastAsia="Calibri"/>
          <w:b/>
          <w:bCs/>
          <w:rtl/>
        </w:rPr>
        <w:t xml:space="preserve"> </w:t>
      </w:r>
      <w:r w:rsidRPr="00505AD9">
        <w:rPr>
          <w:rFonts w:eastAsia="Calibri" w:hint="cs"/>
          <w:b/>
          <w:bCs/>
          <w:rtl/>
        </w:rPr>
        <w:t>לחירום</w:t>
      </w:r>
      <w:r w:rsidRPr="00505AD9">
        <w:rPr>
          <w:rFonts w:eastAsia="Calibri"/>
          <w:b/>
          <w:bCs/>
          <w:rtl/>
        </w:rPr>
        <w:t xml:space="preserve"> </w:t>
      </w:r>
      <w:r w:rsidRPr="00505AD9">
        <w:rPr>
          <w:rFonts w:eastAsia="Calibri" w:hint="cs"/>
          <w:b/>
          <w:bCs/>
          <w:rtl/>
        </w:rPr>
        <w:t>והמענים</w:t>
      </w:r>
      <w:r w:rsidRPr="00505AD9">
        <w:rPr>
          <w:rFonts w:eastAsia="Calibri"/>
          <w:b/>
          <w:bCs/>
          <w:rtl/>
        </w:rPr>
        <w:t xml:space="preserve"> </w:t>
      </w:r>
      <w:r w:rsidRPr="00505AD9">
        <w:rPr>
          <w:rFonts w:eastAsia="Calibri" w:hint="cs"/>
          <w:b/>
          <w:bCs/>
          <w:rtl/>
        </w:rPr>
        <w:t>הנדרשים</w:t>
      </w:r>
      <w:r w:rsidRPr="00505AD9">
        <w:rPr>
          <w:rFonts w:eastAsia="Calibri"/>
          <w:b/>
          <w:bCs/>
          <w:rtl/>
        </w:rPr>
        <w:t xml:space="preserve"> </w:t>
      </w:r>
      <w:r w:rsidRPr="00505AD9">
        <w:rPr>
          <w:rFonts w:eastAsia="Calibri" w:hint="cs"/>
          <w:b/>
          <w:bCs/>
          <w:rtl/>
        </w:rPr>
        <w:t>בהתאם</w:t>
      </w:r>
      <w:r w:rsidRPr="00505AD9">
        <w:rPr>
          <w:rFonts w:eastAsia="Calibri"/>
          <w:b/>
          <w:bCs/>
          <w:rtl/>
        </w:rPr>
        <w:t xml:space="preserve">. </w:t>
      </w:r>
      <w:r w:rsidRPr="00505AD9">
        <w:rPr>
          <w:rFonts w:eastAsia="Calibri" w:hint="cs"/>
          <w:b/>
          <w:bCs/>
          <w:rtl/>
        </w:rPr>
        <w:t>בד</w:t>
      </w:r>
      <w:r w:rsidRPr="00505AD9">
        <w:rPr>
          <w:rFonts w:eastAsia="Calibri"/>
          <w:b/>
          <w:bCs/>
          <w:rtl/>
        </w:rPr>
        <w:t xml:space="preserve"> </w:t>
      </w:r>
      <w:r w:rsidRPr="00505AD9">
        <w:rPr>
          <w:rFonts w:eastAsia="Calibri" w:hint="cs"/>
          <w:b/>
          <w:bCs/>
          <w:rtl/>
        </w:rPr>
        <w:t>בבד</w:t>
      </w:r>
      <w:r w:rsidRPr="00505AD9">
        <w:rPr>
          <w:rFonts w:eastAsia="Calibri"/>
          <w:b/>
          <w:bCs/>
          <w:rtl/>
        </w:rPr>
        <w:t xml:space="preserve"> </w:t>
      </w:r>
      <w:r w:rsidRPr="00505AD9">
        <w:rPr>
          <w:rFonts w:eastAsia="Calibri" w:hint="cs"/>
          <w:b/>
          <w:bCs/>
          <w:rtl/>
        </w:rPr>
        <w:t>על</w:t>
      </w:r>
      <w:r w:rsidRPr="00505AD9">
        <w:rPr>
          <w:rFonts w:eastAsia="Calibri"/>
          <w:b/>
          <w:bCs/>
          <w:rtl/>
        </w:rPr>
        <w:t xml:space="preserve"> </w:t>
      </w:r>
      <w:r w:rsidRPr="00505AD9">
        <w:rPr>
          <w:rFonts w:eastAsia="Calibri" w:hint="cs"/>
          <w:b/>
          <w:bCs/>
          <w:rtl/>
        </w:rPr>
        <w:lastRenderedPageBreak/>
        <w:t>משרד</w:t>
      </w:r>
      <w:r w:rsidRPr="00505AD9">
        <w:rPr>
          <w:rFonts w:eastAsia="Calibri"/>
          <w:b/>
          <w:bCs/>
          <w:rtl/>
        </w:rPr>
        <w:t xml:space="preserve"> </w:t>
      </w:r>
      <w:r w:rsidRPr="00505AD9">
        <w:rPr>
          <w:rFonts w:eastAsia="Calibri" w:hint="cs"/>
          <w:b/>
          <w:bCs/>
          <w:rtl/>
        </w:rPr>
        <w:t>הפנים</w:t>
      </w:r>
      <w:r w:rsidRPr="00505AD9">
        <w:rPr>
          <w:rFonts w:eastAsia="Calibri"/>
          <w:b/>
          <w:bCs/>
          <w:rtl/>
        </w:rPr>
        <w:t xml:space="preserve"> </w:t>
      </w:r>
      <w:r w:rsidRPr="00505AD9">
        <w:rPr>
          <w:rFonts w:eastAsia="Calibri" w:hint="cs"/>
          <w:b/>
          <w:bCs/>
          <w:rtl/>
        </w:rPr>
        <w:t>ופקע</w:t>
      </w:r>
      <w:r w:rsidRPr="00505AD9">
        <w:rPr>
          <w:rFonts w:eastAsia="Calibri"/>
          <w:b/>
          <w:bCs/>
          <w:rtl/>
        </w:rPr>
        <w:t>"</w:t>
      </w:r>
      <w:r w:rsidRPr="00505AD9">
        <w:rPr>
          <w:rFonts w:eastAsia="Calibri" w:hint="cs"/>
          <w:b/>
          <w:bCs/>
          <w:rtl/>
        </w:rPr>
        <w:t>ר</w:t>
      </w:r>
      <w:r w:rsidRPr="00505AD9">
        <w:rPr>
          <w:rFonts w:eastAsia="Calibri"/>
          <w:b/>
          <w:bCs/>
          <w:rtl/>
        </w:rPr>
        <w:t xml:space="preserve"> </w:t>
      </w:r>
      <w:r w:rsidRPr="00505AD9">
        <w:rPr>
          <w:rFonts w:eastAsia="Calibri" w:hint="cs"/>
          <w:b/>
          <w:bCs/>
          <w:rtl/>
        </w:rPr>
        <w:t>לסייע</w:t>
      </w:r>
      <w:r w:rsidRPr="00505AD9">
        <w:rPr>
          <w:rFonts w:eastAsia="Calibri"/>
          <w:b/>
          <w:bCs/>
          <w:rtl/>
        </w:rPr>
        <w:t xml:space="preserve"> </w:t>
      </w:r>
      <w:r w:rsidRPr="00505AD9">
        <w:rPr>
          <w:rFonts w:eastAsia="Calibri" w:hint="cs"/>
          <w:b/>
          <w:bCs/>
          <w:rtl/>
        </w:rPr>
        <w:t>לרשויות</w:t>
      </w:r>
      <w:r w:rsidRPr="00505AD9">
        <w:rPr>
          <w:rFonts w:eastAsia="Calibri"/>
          <w:b/>
          <w:bCs/>
          <w:rtl/>
        </w:rPr>
        <w:t xml:space="preserve"> </w:t>
      </w:r>
      <w:r w:rsidRPr="00505AD9">
        <w:rPr>
          <w:rFonts w:eastAsia="Calibri" w:hint="cs"/>
          <w:b/>
          <w:bCs/>
          <w:rtl/>
        </w:rPr>
        <w:t>המקומיות</w:t>
      </w:r>
      <w:r w:rsidRPr="00505AD9">
        <w:rPr>
          <w:rFonts w:eastAsia="Calibri"/>
          <w:b/>
          <w:bCs/>
          <w:rtl/>
        </w:rPr>
        <w:t xml:space="preserve"> </w:t>
      </w:r>
      <w:r w:rsidRPr="00505AD9">
        <w:rPr>
          <w:rFonts w:eastAsia="Calibri" w:hint="cs"/>
          <w:b/>
          <w:bCs/>
          <w:rtl/>
        </w:rPr>
        <w:t>ולוודא</w:t>
      </w:r>
      <w:r w:rsidRPr="00505AD9">
        <w:rPr>
          <w:rFonts w:eastAsia="Calibri"/>
          <w:b/>
          <w:bCs/>
          <w:rtl/>
        </w:rPr>
        <w:t xml:space="preserve"> </w:t>
      </w:r>
      <w:r w:rsidRPr="00505AD9">
        <w:rPr>
          <w:rFonts w:eastAsia="Calibri" w:hint="cs"/>
          <w:b/>
          <w:bCs/>
          <w:rtl/>
        </w:rPr>
        <w:t>כי</w:t>
      </w:r>
      <w:r w:rsidRPr="00505AD9">
        <w:rPr>
          <w:rFonts w:eastAsia="Calibri"/>
          <w:b/>
          <w:bCs/>
          <w:rtl/>
        </w:rPr>
        <w:t xml:space="preserve"> </w:t>
      </w:r>
      <w:r w:rsidRPr="00505AD9">
        <w:rPr>
          <w:rFonts w:eastAsia="Calibri" w:hint="cs"/>
          <w:b/>
          <w:bCs/>
          <w:rtl/>
        </w:rPr>
        <w:t>עומד</w:t>
      </w:r>
      <w:r w:rsidRPr="00505AD9">
        <w:rPr>
          <w:rFonts w:eastAsia="Calibri"/>
          <w:b/>
          <w:bCs/>
          <w:rtl/>
        </w:rPr>
        <w:t xml:space="preserve"> </w:t>
      </w:r>
      <w:r w:rsidRPr="00505AD9">
        <w:rPr>
          <w:rFonts w:eastAsia="Calibri" w:hint="cs"/>
          <w:b/>
          <w:bCs/>
          <w:rtl/>
        </w:rPr>
        <w:t>לרשותן</w:t>
      </w:r>
      <w:r w:rsidRPr="00505AD9">
        <w:rPr>
          <w:rFonts w:eastAsia="Calibri"/>
          <w:b/>
          <w:bCs/>
          <w:rtl/>
        </w:rPr>
        <w:t xml:space="preserve"> </w:t>
      </w:r>
      <w:r w:rsidRPr="00505AD9">
        <w:rPr>
          <w:rFonts w:eastAsia="Calibri" w:hint="cs"/>
          <w:b/>
          <w:bCs/>
          <w:rtl/>
        </w:rPr>
        <w:t>מערך</w:t>
      </w:r>
      <w:r w:rsidRPr="00505AD9">
        <w:rPr>
          <w:rFonts w:eastAsia="Calibri"/>
          <w:b/>
          <w:bCs/>
          <w:rtl/>
        </w:rPr>
        <w:t xml:space="preserve"> </w:t>
      </w:r>
      <w:r w:rsidRPr="00505AD9">
        <w:rPr>
          <w:rFonts w:eastAsia="Calibri" w:hint="cs"/>
          <w:b/>
          <w:bCs/>
          <w:rtl/>
        </w:rPr>
        <w:t>כוח</w:t>
      </w:r>
      <w:r w:rsidRPr="00505AD9">
        <w:rPr>
          <w:rFonts w:eastAsia="Calibri"/>
          <w:b/>
          <w:bCs/>
          <w:rtl/>
        </w:rPr>
        <w:t xml:space="preserve"> </w:t>
      </w:r>
      <w:r w:rsidRPr="00505AD9">
        <w:rPr>
          <w:rFonts w:eastAsia="Calibri" w:hint="cs"/>
          <w:b/>
          <w:bCs/>
          <w:rtl/>
        </w:rPr>
        <w:t>אדם</w:t>
      </w:r>
      <w:r w:rsidRPr="00505AD9">
        <w:rPr>
          <w:rFonts w:eastAsia="Calibri"/>
          <w:b/>
          <w:bCs/>
          <w:rtl/>
        </w:rPr>
        <w:t xml:space="preserve"> </w:t>
      </w:r>
      <w:r w:rsidRPr="00505AD9">
        <w:rPr>
          <w:rFonts w:eastAsia="Calibri" w:hint="cs"/>
          <w:b/>
          <w:bCs/>
          <w:rtl/>
        </w:rPr>
        <w:t>מותאם</w:t>
      </w:r>
      <w:r w:rsidRPr="00505AD9">
        <w:rPr>
          <w:rFonts w:eastAsia="Calibri"/>
          <w:b/>
          <w:bCs/>
          <w:rtl/>
        </w:rPr>
        <w:t xml:space="preserve"> </w:t>
      </w:r>
      <w:r w:rsidRPr="00505AD9">
        <w:rPr>
          <w:rFonts w:eastAsia="Calibri" w:hint="cs"/>
          <w:b/>
          <w:bCs/>
          <w:rtl/>
        </w:rPr>
        <w:t>למשימת</w:t>
      </w:r>
      <w:r w:rsidRPr="00505AD9">
        <w:rPr>
          <w:rFonts w:eastAsia="Calibri"/>
          <w:b/>
          <w:bCs/>
          <w:rtl/>
        </w:rPr>
        <w:t xml:space="preserve"> </w:t>
      </w:r>
      <w:r w:rsidRPr="00505AD9">
        <w:rPr>
          <w:rFonts w:eastAsia="Calibri" w:hint="cs"/>
          <w:b/>
          <w:bCs/>
          <w:rtl/>
        </w:rPr>
        <w:t>הפינוי</w:t>
      </w:r>
      <w:r w:rsidRPr="00505AD9">
        <w:rPr>
          <w:rFonts w:eastAsia="Calibri"/>
          <w:b/>
          <w:bCs/>
          <w:rtl/>
        </w:rPr>
        <w:t xml:space="preserve"> </w:t>
      </w:r>
      <w:bookmarkStart w:id="30" w:name="_Hlk173923935"/>
      <w:r w:rsidRPr="00505AD9">
        <w:rPr>
          <w:rFonts w:eastAsia="Calibri" w:hint="cs"/>
          <w:b/>
          <w:bCs/>
          <w:rtl/>
        </w:rPr>
        <w:t>לצד</w:t>
      </w:r>
      <w:r w:rsidRPr="00505AD9">
        <w:rPr>
          <w:rFonts w:eastAsia="Calibri"/>
          <w:b/>
          <w:bCs/>
          <w:rtl/>
        </w:rPr>
        <w:t xml:space="preserve"> </w:t>
      </w:r>
      <w:r w:rsidRPr="00505AD9">
        <w:rPr>
          <w:rFonts w:eastAsia="Calibri" w:hint="cs"/>
          <w:b/>
          <w:bCs/>
          <w:rtl/>
        </w:rPr>
        <w:t>מערך</w:t>
      </w:r>
      <w:r w:rsidRPr="00505AD9">
        <w:rPr>
          <w:rFonts w:eastAsia="Calibri"/>
          <w:b/>
          <w:bCs/>
          <w:rtl/>
        </w:rPr>
        <w:t xml:space="preserve"> </w:t>
      </w:r>
      <w:r w:rsidRPr="00505AD9">
        <w:rPr>
          <w:rFonts w:eastAsia="Calibri" w:hint="cs"/>
          <w:b/>
          <w:bCs/>
          <w:rtl/>
        </w:rPr>
        <w:t>הכשרה</w:t>
      </w:r>
      <w:r w:rsidRPr="00505AD9">
        <w:rPr>
          <w:rFonts w:eastAsia="Calibri"/>
          <w:b/>
          <w:bCs/>
          <w:rtl/>
        </w:rPr>
        <w:t xml:space="preserve"> </w:t>
      </w:r>
      <w:r w:rsidRPr="00505AD9">
        <w:rPr>
          <w:rFonts w:eastAsia="Calibri" w:hint="cs"/>
          <w:b/>
          <w:bCs/>
          <w:rtl/>
        </w:rPr>
        <w:t>ותרגול</w:t>
      </w:r>
      <w:bookmarkEnd w:id="30"/>
      <w:r w:rsidRPr="00505AD9">
        <w:rPr>
          <w:rFonts w:eastAsia="Calibri"/>
          <w:b/>
          <w:bCs/>
          <w:rtl/>
        </w:rPr>
        <w:t xml:space="preserve"> </w:t>
      </w:r>
      <w:r w:rsidRPr="00505AD9">
        <w:rPr>
          <w:rFonts w:eastAsia="Calibri" w:hint="cs"/>
          <w:b/>
          <w:bCs/>
          <w:rtl/>
        </w:rPr>
        <w:t>של</w:t>
      </w:r>
      <w:r w:rsidRPr="00505AD9">
        <w:rPr>
          <w:rFonts w:eastAsia="Calibri"/>
          <w:b/>
          <w:bCs/>
          <w:rtl/>
        </w:rPr>
        <w:t xml:space="preserve"> </w:t>
      </w:r>
      <w:r w:rsidRPr="00505AD9">
        <w:rPr>
          <w:rFonts w:eastAsia="Calibri" w:hint="cs"/>
          <w:b/>
          <w:bCs/>
          <w:rtl/>
        </w:rPr>
        <w:t>כוח</w:t>
      </w:r>
      <w:r w:rsidRPr="00505AD9">
        <w:rPr>
          <w:rFonts w:eastAsia="Calibri"/>
          <w:b/>
          <w:bCs/>
          <w:rtl/>
        </w:rPr>
        <w:t xml:space="preserve"> </w:t>
      </w:r>
      <w:r w:rsidRPr="00505AD9">
        <w:rPr>
          <w:rFonts w:eastAsia="Calibri" w:hint="cs"/>
          <w:b/>
          <w:bCs/>
          <w:rtl/>
        </w:rPr>
        <w:t>האדם</w:t>
      </w:r>
      <w:r w:rsidRPr="00505AD9">
        <w:rPr>
          <w:rFonts w:eastAsia="Calibri"/>
          <w:b/>
          <w:bCs/>
          <w:rtl/>
        </w:rPr>
        <w:t xml:space="preserve"> </w:t>
      </w:r>
      <w:r w:rsidRPr="00505AD9">
        <w:rPr>
          <w:rFonts w:eastAsia="Calibri" w:hint="cs"/>
          <w:b/>
          <w:bCs/>
          <w:rtl/>
        </w:rPr>
        <w:t>כדי</w:t>
      </w:r>
      <w:r w:rsidRPr="00505AD9">
        <w:rPr>
          <w:rFonts w:eastAsia="Calibri"/>
          <w:b/>
          <w:bCs/>
          <w:rtl/>
        </w:rPr>
        <w:t xml:space="preserve"> </w:t>
      </w:r>
      <w:r w:rsidRPr="00505AD9">
        <w:rPr>
          <w:rFonts w:eastAsia="Calibri" w:hint="cs"/>
          <w:b/>
          <w:bCs/>
          <w:rtl/>
        </w:rPr>
        <w:t>להבטיח</w:t>
      </w:r>
      <w:r w:rsidRPr="00505AD9">
        <w:rPr>
          <w:rFonts w:eastAsia="Calibri"/>
          <w:b/>
          <w:bCs/>
          <w:rtl/>
        </w:rPr>
        <w:t xml:space="preserve"> </w:t>
      </w:r>
      <w:r w:rsidRPr="00505AD9">
        <w:rPr>
          <w:rFonts w:eastAsia="Calibri" w:hint="cs"/>
          <w:b/>
          <w:bCs/>
          <w:rtl/>
        </w:rPr>
        <w:t>עמידתו</w:t>
      </w:r>
      <w:r w:rsidRPr="00505AD9">
        <w:rPr>
          <w:rFonts w:eastAsia="Calibri"/>
          <w:b/>
          <w:bCs/>
          <w:rtl/>
        </w:rPr>
        <w:t xml:space="preserve"> </w:t>
      </w:r>
      <w:r w:rsidRPr="00505AD9">
        <w:rPr>
          <w:rFonts w:eastAsia="Calibri" w:hint="cs"/>
          <w:b/>
          <w:bCs/>
          <w:rtl/>
        </w:rPr>
        <w:t>במשימה</w:t>
      </w:r>
      <w:r w:rsidRPr="00505AD9">
        <w:rPr>
          <w:rFonts w:eastAsia="Calibri"/>
          <w:b/>
          <w:bCs/>
          <w:rtl/>
        </w:rPr>
        <w:t xml:space="preserve">. </w:t>
      </w:r>
    </w:p>
    <w:bookmarkEnd w:id="29"/>
    <w:p w:rsidR="00505AD9" w:rsidRPr="00505AD9" w:rsidRDefault="00505AD9" w:rsidP="00505AD9">
      <w:pPr>
        <w:spacing w:line="269" w:lineRule="auto"/>
        <w:rPr>
          <w:rFonts w:eastAsia="Calibri"/>
          <w:szCs w:val="20"/>
          <w:rtl/>
        </w:rPr>
      </w:pPr>
    </w:p>
    <w:p w:rsidR="00505AD9" w:rsidRPr="00505AD9" w:rsidRDefault="00505AD9" w:rsidP="00505AD9">
      <w:pPr>
        <w:spacing w:line="269" w:lineRule="auto"/>
        <w:rPr>
          <w:rFonts w:eastAsia="Calibri"/>
          <w:b/>
          <w:bCs/>
          <w:rtl/>
        </w:rPr>
      </w:pPr>
      <w:r w:rsidRPr="00505AD9">
        <w:rPr>
          <w:rFonts w:eastAsia="Calibri" w:hint="cs"/>
          <w:b/>
          <w:bCs/>
          <w:rtl/>
        </w:rPr>
        <w:t>על</w:t>
      </w:r>
      <w:r w:rsidRPr="00505AD9">
        <w:rPr>
          <w:rFonts w:eastAsia="Calibri"/>
          <w:b/>
          <w:bCs/>
          <w:rtl/>
        </w:rPr>
        <w:t xml:space="preserve"> </w:t>
      </w:r>
      <w:r w:rsidRPr="00505AD9">
        <w:rPr>
          <w:rFonts w:eastAsia="Calibri" w:hint="cs"/>
          <w:b/>
          <w:bCs/>
          <w:rtl/>
        </w:rPr>
        <w:t>הרשויות המקומיות לעדכן את תיקי החירום, התוכניות והנהלים שלהן לשעת חירום, לפעול לגיבוש מאגרי נתונים כלליים ופרטניים ייעודיים למתן סיוע ושירותים בשעת חירום לתושביהן, לקבוע ולהכשיר את כוח האדם המיועד ולתרגל בפועל את תרחישי הפינוי לרבות פינוי מחוץ ליישובים.</w:t>
      </w:r>
    </w:p>
    <w:p w:rsidR="00505AD9" w:rsidRPr="00505AD9" w:rsidRDefault="00505AD9" w:rsidP="00505AD9">
      <w:pPr>
        <w:spacing w:line="269" w:lineRule="auto"/>
        <w:rPr>
          <w:rFonts w:eastAsia="Calibri"/>
          <w:rtl/>
        </w:rPr>
      </w:pPr>
    </w:p>
    <w:p w:rsidR="00505AD9" w:rsidRPr="00505AD9" w:rsidRDefault="00505AD9" w:rsidP="00505AD9">
      <w:pPr>
        <w:spacing w:line="269" w:lineRule="auto"/>
        <w:rPr>
          <w:rFonts w:eastAsia="Calibri"/>
          <w:rtl/>
        </w:rPr>
      </w:pPr>
      <w:r w:rsidRPr="00505AD9">
        <w:rPr>
          <w:rFonts w:eastAsia="Calibri" w:hint="cs"/>
          <w:b/>
          <w:bCs/>
          <w:rtl/>
        </w:rPr>
        <w:t>מן</w:t>
      </w:r>
      <w:r w:rsidRPr="00505AD9">
        <w:rPr>
          <w:rFonts w:eastAsia="Calibri"/>
          <w:b/>
          <w:bCs/>
          <w:rtl/>
        </w:rPr>
        <w:t xml:space="preserve"> </w:t>
      </w:r>
      <w:r w:rsidRPr="00505AD9">
        <w:rPr>
          <w:rFonts w:eastAsia="Calibri" w:hint="cs"/>
          <w:b/>
          <w:bCs/>
          <w:rtl/>
        </w:rPr>
        <w:t>הראוי</w:t>
      </w:r>
      <w:r w:rsidRPr="00505AD9">
        <w:rPr>
          <w:rFonts w:eastAsia="Calibri"/>
          <w:b/>
          <w:bCs/>
          <w:rtl/>
        </w:rPr>
        <w:t xml:space="preserve"> </w:t>
      </w:r>
      <w:r w:rsidRPr="00505AD9">
        <w:rPr>
          <w:rFonts w:eastAsia="Calibri" w:hint="cs"/>
          <w:b/>
          <w:bCs/>
          <w:rtl/>
        </w:rPr>
        <w:t>שהתכנון</w:t>
      </w:r>
      <w:r w:rsidRPr="00505AD9">
        <w:rPr>
          <w:rFonts w:eastAsia="Calibri"/>
          <w:b/>
          <w:bCs/>
          <w:rtl/>
        </w:rPr>
        <w:t xml:space="preserve"> </w:t>
      </w:r>
      <w:r w:rsidRPr="00505AD9">
        <w:rPr>
          <w:rFonts w:eastAsia="Calibri" w:hint="cs"/>
          <w:b/>
          <w:bCs/>
          <w:rtl/>
        </w:rPr>
        <w:t>לפינוי</w:t>
      </w:r>
      <w:r w:rsidRPr="00505AD9">
        <w:rPr>
          <w:rFonts w:eastAsia="Calibri"/>
          <w:b/>
          <w:bCs/>
          <w:rtl/>
        </w:rPr>
        <w:t xml:space="preserve"> </w:t>
      </w:r>
      <w:r w:rsidRPr="00505AD9">
        <w:rPr>
          <w:rFonts w:eastAsia="Calibri" w:hint="cs"/>
          <w:b/>
          <w:bCs/>
          <w:rtl/>
        </w:rPr>
        <w:t>יביא בחשבון גם פינוי לטווח</w:t>
      </w:r>
      <w:r w:rsidRPr="00505AD9">
        <w:rPr>
          <w:rFonts w:eastAsia="Calibri"/>
          <w:b/>
          <w:bCs/>
          <w:rtl/>
        </w:rPr>
        <w:t xml:space="preserve"> </w:t>
      </w:r>
      <w:r w:rsidRPr="00505AD9">
        <w:rPr>
          <w:rFonts w:eastAsia="Calibri" w:hint="cs"/>
          <w:b/>
          <w:bCs/>
          <w:rtl/>
        </w:rPr>
        <w:t>ארוך, כדי שיהיו בידי</w:t>
      </w:r>
      <w:r w:rsidRPr="00505AD9">
        <w:rPr>
          <w:rFonts w:eastAsia="Calibri"/>
          <w:b/>
          <w:bCs/>
          <w:rtl/>
        </w:rPr>
        <w:t xml:space="preserve"> </w:t>
      </w:r>
      <w:r w:rsidRPr="00505AD9">
        <w:rPr>
          <w:rFonts w:eastAsia="Calibri" w:hint="cs"/>
          <w:b/>
          <w:bCs/>
          <w:rtl/>
        </w:rPr>
        <w:t>הרשויות המקומיות המפונות הכלים</w:t>
      </w:r>
      <w:r w:rsidRPr="00505AD9">
        <w:rPr>
          <w:rFonts w:eastAsia="Calibri"/>
          <w:b/>
          <w:bCs/>
          <w:rtl/>
        </w:rPr>
        <w:t xml:space="preserve"> </w:t>
      </w:r>
      <w:r w:rsidRPr="00505AD9">
        <w:rPr>
          <w:rFonts w:eastAsia="Calibri" w:hint="cs"/>
          <w:b/>
          <w:bCs/>
          <w:rtl/>
        </w:rPr>
        <w:t>להמשיך</w:t>
      </w:r>
      <w:r w:rsidRPr="00505AD9">
        <w:rPr>
          <w:rFonts w:eastAsia="Calibri"/>
          <w:b/>
          <w:bCs/>
          <w:rtl/>
        </w:rPr>
        <w:t xml:space="preserve"> </w:t>
      </w:r>
      <w:r w:rsidRPr="00505AD9">
        <w:rPr>
          <w:rFonts w:eastAsia="Calibri" w:hint="cs"/>
          <w:b/>
          <w:bCs/>
          <w:rtl/>
        </w:rPr>
        <w:t>ולספק</w:t>
      </w:r>
      <w:r w:rsidRPr="00505AD9">
        <w:rPr>
          <w:rFonts w:eastAsia="Calibri"/>
          <w:b/>
          <w:bCs/>
          <w:rtl/>
        </w:rPr>
        <w:t xml:space="preserve"> </w:t>
      </w:r>
      <w:r w:rsidRPr="00505AD9">
        <w:rPr>
          <w:rFonts w:eastAsia="Calibri" w:hint="cs"/>
          <w:b/>
          <w:bCs/>
          <w:rtl/>
        </w:rPr>
        <w:t>את השירותים הנדרשים</w:t>
      </w:r>
      <w:r w:rsidRPr="00505AD9">
        <w:rPr>
          <w:rFonts w:eastAsia="Calibri"/>
          <w:b/>
          <w:bCs/>
          <w:rtl/>
        </w:rPr>
        <w:t xml:space="preserve"> לתושביה</w:t>
      </w:r>
      <w:r w:rsidRPr="00505AD9">
        <w:rPr>
          <w:rFonts w:eastAsia="Calibri" w:hint="cs"/>
          <w:b/>
          <w:bCs/>
          <w:rtl/>
        </w:rPr>
        <w:t>ן</w:t>
      </w:r>
      <w:r w:rsidRPr="00505AD9">
        <w:rPr>
          <w:rFonts w:eastAsia="Calibri"/>
          <w:b/>
          <w:bCs/>
          <w:rtl/>
        </w:rPr>
        <w:t xml:space="preserve"> המפונים </w:t>
      </w:r>
      <w:r w:rsidRPr="00505AD9">
        <w:rPr>
          <w:rFonts w:eastAsia="Calibri" w:hint="cs"/>
          <w:b/>
          <w:bCs/>
          <w:rtl/>
        </w:rPr>
        <w:t>לכל אורך שהותם</w:t>
      </w:r>
      <w:r w:rsidRPr="00505AD9">
        <w:rPr>
          <w:rFonts w:eastAsia="Calibri"/>
          <w:b/>
          <w:bCs/>
          <w:rtl/>
        </w:rPr>
        <w:t xml:space="preserve"> </w:t>
      </w:r>
      <w:r w:rsidRPr="00505AD9">
        <w:rPr>
          <w:rFonts w:eastAsia="Calibri" w:hint="eastAsia"/>
          <w:b/>
          <w:bCs/>
          <w:rtl/>
        </w:rPr>
        <w:t>מחוץ</w:t>
      </w:r>
      <w:r w:rsidRPr="00505AD9">
        <w:rPr>
          <w:rFonts w:eastAsia="Calibri"/>
          <w:b/>
          <w:bCs/>
          <w:rtl/>
        </w:rPr>
        <w:t xml:space="preserve"> </w:t>
      </w:r>
      <w:r w:rsidRPr="00505AD9">
        <w:rPr>
          <w:rFonts w:eastAsia="Calibri" w:hint="cs"/>
          <w:b/>
          <w:bCs/>
          <w:rtl/>
        </w:rPr>
        <w:t>לתחום הרשות המקומית, ובכך להבטיח קיום שגרת חיים מרבית בשעת חירום מתמשכת.</w:t>
      </w:r>
    </w:p>
    <w:p w:rsidR="00960A4D" w:rsidRDefault="00960A4D" w:rsidP="00653A21">
      <w:pPr>
        <w:spacing w:after="160" w:line="259" w:lineRule="auto"/>
        <w:jc w:val="left"/>
        <w:rPr>
          <w:rFonts w:ascii="Tahoma" w:hAnsi="Tahoma" w:cs="Tahoma"/>
          <w:noProof/>
          <w:rtl/>
        </w:rPr>
      </w:pPr>
    </w:p>
    <w:sectPr w:rsidR="00960A4D" w:rsidSect="001A014A">
      <w:headerReference w:type="first" r:id="rId16"/>
      <w:footerReference w:type="first" r:id="rId17"/>
      <w:pgSz w:w="11340" w:h="14175" w:code="9"/>
      <w:pgMar w:top="2268" w:right="1276" w:bottom="1588"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5EB8" w:rsidRDefault="00F05EB8">
      <w:pPr>
        <w:spacing w:line="240" w:lineRule="auto"/>
      </w:pPr>
      <w:r>
        <w:separator/>
      </w:r>
    </w:p>
  </w:endnote>
  <w:endnote w:type="continuationSeparator" w:id="0">
    <w:p w:rsidR="00F05EB8" w:rsidRDefault="00F05E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avid">
    <w:altName w:val="Malgun Gothic Semilight"/>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Guttman David">
    <w:altName w:val="Arial"/>
    <w:charset w:val="B1"/>
    <w:family w:val="auto"/>
    <w:pitch w:val="variable"/>
    <w:sig w:usb0="00000801" w:usb1="40000000" w:usb2="00000000" w:usb3="00000000" w:csb0="0000002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14A" w:rsidRDefault="00F05EB8">
    <w:pPr>
      <w:pStyle w:val="ac"/>
    </w:pPr>
    <w:r>
      <w:rPr>
        <w:noProof/>
      </w:rPr>
      <mc:AlternateContent>
        <mc:Choice Requires="wpg">
          <w:drawing>
            <wp:anchor distT="0" distB="0" distL="114300" distR="114300" simplePos="0" relativeHeight="251654656" behindDoc="0" locked="0" layoutInCell="1" allowOverlap="1">
              <wp:simplePos x="0" y="0"/>
              <wp:positionH relativeFrom="column">
                <wp:posOffset>1591311</wp:posOffset>
              </wp:positionH>
              <wp:positionV relativeFrom="paragraph">
                <wp:posOffset>-391583</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wpg:cNvGrpSpPr/>
                    <wpg:grpSpPr>
                      <a:xfrm>
                        <a:off x="0" y="0"/>
                        <a:ext cx="2512060" cy="2365375"/>
                        <a:chOff x="3936" y="0"/>
                        <a:chExt cx="2512060" cy="2365375"/>
                      </a:xfrm>
                    </wpg:grpSpPr>
                    <wps:wsp>
                      <wps:cNvPr id="59" name="tbMMHF"/>
                      <wps:cNvSpPr txBox="1"/>
                      <wps:spPr>
                        <a:xfrm>
                          <a:off x="3936" y="180975"/>
                          <a:ext cx="2512060" cy="304800"/>
                        </a:xfrm>
                        <a:prstGeom prst="rect">
                          <a:avLst/>
                        </a:prstGeom>
                        <a:solidFill>
                          <a:schemeClr val="bg1"/>
                        </a:solidFill>
                        <a:ln w="6350">
                          <a:noFill/>
                        </a:ln>
                      </wps:spPr>
                      <wps:txbx>
                        <w:txbxContent>
                          <w:p w:rsidR="00F05EB8" w:rsidRPr="0062451B" w:rsidRDefault="00F05EB8"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w:t>
                            </w:r>
                            <w:proofErr w:type="spellStart"/>
                            <w:r w:rsidRPr="0062451B">
                              <w:rPr>
                                <w:rFonts w:asciiTheme="minorHAnsi" w:hAnsiTheme="minorHAnsi" w:cstheme="minorHAnsi"/>
                                <w:color w:val="002060"/>
                                <w:spacing w:val="20"/>
                                <w:sz w:val="22"/>
                                <w:szCs w:val="22"/>
                                <w:rtl/>
                              </w:rPr>
                              <w:t>התשפ"</w:t>
                            </w:r>
                            <w:r>
                              <w:rPr>
                                <w:rFonts w:asciiTheme="minorHAnsi" w:hAnsiTheme="minorHAnsi" w:cstheme="minorHAnsi" w:hint="cs"/>
                                <w:color w:val="002060"/>
                                <w:spacing w:val="20"/>
                                <w:sz w:val="22"/>
                                <w:szCs w:val="22"/>
                                <w:rtl/>
                              </w:rPr>
                              <w:t>ו</w:t>
                            </w:r>
                            <w:proofErr w:type="spellEnd"/>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id="קבוצה 58" o:spid="_x0000_s1032" style="position:absolute;left:0;text-align:left;margin-left:125.3pt;margin-top:-30.85pt;width:197.8pt;height:186.25pt;z-index:251654656" coordorigin="39" coordsize="25120,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">
              <v:shapetype id="_x0000_t202" coordsize="21600,21600" o:spt="202" path="m,l,21600r21600,l21600,xe">
                <v:stroke joinstyle="miter"/>
                <v:path gradientshapeok="t" o:connecttype="rect"/>
              </v:shapetype>
              <v:shape id="tbMMHF" o:spid="_x0000_s1033" type="#_x0000_t202" style="position:absolute;left:39;top:1809;width:251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fillcolor="white [3212]" stroked="f" strokeweight=".5pt">
                <v:textbox>
                  <w:txbxContent>
                    <w:p w:rsidR="00F05EB8" w:rsidRPr="0062451B" w:rsidRDefault="00F05EB8"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w:t>
                      </w:r>
                      <w:proofErr w:type="spellStart"/>
                      <w:r w:rsidRPr="0062451B">
                        <w:rPr>
                          <w:rFonts w:asciiTheme="minorHAnsi" w:hAnsiTheme="minorHAnsi" w:cstheme="minorHAnsi"/>
                          <w:color w:val="002060"/>
                          <w:spacing w:val="20"/>
                          <w:sz w:val="22"/>
                          <w:szCs w:val="22"/>
                          <w:rtl/>
                        </w:rPr>
                        <w:t>התשפ"</w:t>
                      </w:r>
                      <w:r>
                        <w:rPr>
                          <w:rFonts w:asciiTheme="minorHAnsi" w:hAnsiTheme="minorHAnsi" w:cstheme="minorHAnsi" w:hint="cs"/>
                          <w:color w:val="002060"/>
                          <w:spacing w:val="20"/>
                          <w:sz w:val="22"/>
                          <w:szCs w:val="22"/>
                          <w:rtl/>
                        </w:rPr>
                        <w:t>ו</w:t>
                      </w:r>
                      <w:proofErr w:type="spellEnd"/>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1034" style="position:absolute;visibility:visible;mso-wrap-style:square" from="4286,0" to="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" strokecolor="#002060" strokeweight="1.25pt"/>
              <v:rect id="מלבן 61" o:spid="_x0000_s1035" style="position:absolute;left:4521;top:5810;width:16910;height:1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" fillcolor="#002060" stroked="f" strokeweight="2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14A" w:rsidRDefault="001A014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5EB8" w:rsidRDefault="00F05EB8">
      <w:pPr>
        <w:spacing w:line="240" w:lineRule="auto"/>
      </w:pPr>
      <w:r>
        <w:separator/>
      </w:r>
    </w:p>
  </w:footnote>
  <w:footnote w:type="continuationSeparator" w:id="0">
    <w:p w:rsidR="00F05EB8" w:rsidRDefault="00F05EB8">
      <w:pPr>
        <w:spacing w:line="240" w:lineRule="auto"/>
      </w:pPr>
      <w:r>
        <w:continuationSeparator/>
      </w:r>
    </w:p>
  </w:footnote>
  <w:footnote w:id="1">
    <w:p w:rsidR="00F05EB8" w:rsidRDefault="00F05EB8" w:rsidP="00505AD9">
      <w:pPr>
        <w:pStyle w:val="af0"/>
        <w:ind w:left="680" w:hanging="680"/>
      </w:pPr>
      <w:r>
        <w:rPr>
          <w:rStyle w:val="af2"/>
        </w:rPr>
        <w:footnoteRef/>
      </w:r>
      <w:r>
        <w:rPr>
          <w:rtl/>
        </w:rPr>
        <w:t xml:space="preserve"> </w:t>
      </w:r>
      <w:r>
        <w:rPr>
          <w:rtl/>
        </w:rPr>
        <w:tab/>
      </w:r>
      <w:r w:rsidRPr="005F3018">
        <w:rPr>
          <w:rFonts w:hint="cs"/>
          <w:rtl/>
        </w:rPr>
        <w:t xml:space="preserve">על פי נתוני </w:t>
      </w:r>
      <w:r>
        <w:rPr>
          <w:rFonts w:hint="cs"/>
          <w:rtl/>
        </w:rPr>
        <w:t xml:space="preserve">הלשכה המרכזית לסטטיסטיקה (להלן - </w:t>
      </w:r>
      <w:r w:rsidRPr="005F3018">
        <w:rPr>
          <w:rFonts w:hint="cs"/>
          <w:rtl/>
        </w:rPr>
        <w:t>הלמ"ס</w:t>
      </w:r>
      <w:r>
        <w:rPr>
          <w:rFonts w:hint="cs"/>
          <w:rtl/>
        </w:rPr>
        <w:t>)</w:t>
      </w:r>
      <w:r w:rsidRPr="005F3018">
        <w:rPr>
          <w:rFonts w:hint="cs"/>
          <w:rtl/>
        </w:rPr>
        <w:t xml:space="preserve"> לסוף שנת 2022</w:t>
      </w:r>
      <w:r>
        <w:rPr>
          <w:rFonts w:hint="cs"/>
          <w:rtl/>
        </w:rPr>
        <w:t>; ה</w:t>
      </w:r>
      <w:r w:rsidRPr="0001705D">
        <w:rPr>
          <w:rFonts w:hint="cs"/>
          <w:rtl/>
        </w:rPr>
        <w:t xml:space="preserve">למ"ס, קובץ רשויות </w:t>
      </w:r>
      <w:r>
        <w:rPr>
          <w:rFonts w:hint="cs"/>
          <w:rtl/>
        </w:rPr>
        <w:t>2022.</w:t>
      </w:r>
    </w:p>
  </w:footnote>
  <w:footnote w:id="2">
    <w:p w:rsidR="00F05EB8" w:rsidRDefault="00F05EB8" w:rsidP="00505AD9">
      <w:pPr>
        <w:pStyle w:val="af0"/>
        <w:ind w:left="680" w:hanging="680"/>
      </w:pPr>
      <w:r>
        <w:rPr>
          <w:rStyle w:val="af2"/>
        </w:rPr>
        <w:footnoteRef/>
      </w:r>
      <w:r>
        <w:rPr>
          <w:rtl/>
        </w:rPr>
        <w:t xml:space="preserve"> </w:t>
      </w:r>
      <w:r>
        <w:rPr>
          <w:rtl/>
        </w:rPr>
        <w:tab/>
      </w:r>
      <w:r>
        <w:rPr>
          <w:rFonts w:hint="cs"/>
          <w:rtl/>
        </w:rPr>
        <w:t>מר גיורא זלץ לא התמודד בבחירות לראשות המועצה בשנת 2025.</w:t>
      </w:r>
    </w:p>
  </w:footnote>
  <w:footnote w:id="3">
    <w:p w:rsidR="00F05EB8" w:rsidRDefault="00F05EB8" w:rsidP="00505AD9">
      <w:pPr>
        <w:pStyle w:val="af0"/>
        <w:rPr>
          <w:rtl/>
        </w:rPr>
      </w:pPr>
      <w:r>
        <w:rPr>
          <w:rStyle w:val="af2"/>
        </w:rPr>
        <w:footnoteRef/>
      </w:r>
      <w:r>
        <w:rPr>
          <w:rtl/>
        </w:rPr>
        <w:t xml:space="preserve"> </w:t>
      </w:r>
      <w:r>
        <w:rPr>
          <w:rtl/>
        </w:rPr>
        <w:tab/>
      </w:r>
      <w:r>
        <w:rPr>
          <w:rFonts w:hint="cs"/>
          <w:rtl/>
        </w:rPr>
        <w:t>המספר המערך של התושבים שהתפנו עוד טרם החלטת הממשלה על פינוי קריית שמונה</w:t>
      </w:r>
    </w:p>
  </w:footnote>
  <w:footnote w:id="4">
    <w:p w:rsidR="00F05EB8" w:rsidRDefault="00F05EB8" w:rsidP="00505AD9">
      <w:pPr>
        <w:pStyle w:val="af0"/>
        <w:ind w:left="680" w:hanging="680"/>
        <w:rPr>
          <w:rtl/>
        </w:rPr>
      </w:pPr>
      <w:r>
        <w:rPr>
          <w:rStyle w:val="af2"/>
        </w:rPr>
        <w:footnoteRef/>
      </w:r>
      <w:r>
        <w:rPr>
          <w:rtl/>
        </w:rPr>
        <w:t xml:space="preserve"> </w:t>
      </w:r>
      <w:r>
        <w:rPr>
          <w:rtl/>
        </w:rPr>
        <w:tab/>
      </w:r>
      <w:r>
        <w:rPr>
          <w:rFonts w:hint="cs"/>
          <w:rtl/>
        </w:rPr>
        <w:t xml:space="preserve">תושבי 15 יישובים פונו באופן עצמאי, </w:t>
      </w:r>
      <w:r w:rsidRPr="009C1A03">
        <w:rPr>
          <w:rFonts w:hint="cs"/>
          <w:rtl/>
        </w:rPr>
        <w:t xml:space="preserve">לתקופה קצרה, לפי יוזמת המועצה האזורית הגליל העליון: </w:t>
      </w:r>
      <w:r w:rsidRPr="009C1A03">
        <w:rPr>
          <w:rtl/>
        </w:rPr>
        <w:t>גונן</w:t>
      </w:r>
      <w:r w:rsidRPr="009C1A03">
        <w:rPr>
          <w:rFonts w:hint="cs"/>
          <w:rtl/>
        </w:rPr>
        <w:t xml:space="preserve">, </w:t>
      </w:r>
      <w:r w:rsidRPr="009C1A03">
        <w:rPr>
          <w:rtl/>
        </w:rPr>
        <w:t>כפר בלום</w:t>
      </w:r>
      <w:r w:rsidRPr="009C1A03">
        <w:rPr>
          <w:rFonts w:hint="cs"/>
          <w:rtl/>
        </w:rPr>
        <w:t xml:space="preserve">, </w:t>
      </w:r>
      <w:r w:rsidRPr="009C1A03">
        <w:rPr>
          <w:rtl/>
        </w:rPr>
        <w:t>כפר סאלד</w:t>
      </w:r>
      <w:r w:rsidRPr="009C1A03">
        <w:rPr>
          <w:rFonts w:hint="cs"/>
          <w:rtl/>
        </w:rPr>
        <w:t xml:space="preserve">, </w:t>
      </w:r>
      <w:r w:rsidRPr="009C1A03">
        <w:rPr>
          <w:rtl/>
        </w:rPr>
        <w:t>להבות הבשן</w:t>
      </w:r>
      <w:r w:rsidRPr="009C1A03">
        <w:rPr>
          <w:rFonts w:hint="cs"/>
          <w:rtl/>
        </w:rPr>
        <w:t xml:space="preserve">, </w:t>
      </w:r>
      <w:r w:rsidRPr="009C1A03">
        <w:rPr>
          <w:rtl/>
        </w:rPr>
        <w:t>נאות מרדכי</w:t>
      </w:r>
      <w:r w:rsidRPr="009C1A03">
        <w:rPr>
          <w:rFonts w:hint="cs"/>
          <w:rtl/>
        </w:rPr>
        <w:t xml:space="preserve">, </w:t>
      </w:r>
      <w:r w:rsidRPr="009C1A03">
        <w:rPr>
          <w:rtl/>
        </w:rPr>
        <w:t>עמיר</w:t>
      </w:r>
      <w:r w:rsidRPr="009C1A03">
        <w:rPr>
          <w:rFonts w:hint="cs"/>
          <w:rtl/>
        </w:rPr>
        <w:t xml:space="preserve">, </w:t>
      </w:r>
      <w:r w:rsidRPr="009C1A03">
        <w:rPr>
          <w:rtl/>
        </w:rPr>
        <w:t xml:space="preserve">שדה </w:t>
      </w:r>
      <w:r w:rsidRPr="006E5575">
        <w:rPr>
          <w:rtl/>
        </w:rPr>
        <w:t>נחמיה</w:t>
      </w:r>
      <w:r w:rsidRPr="006E5575">
        <w:rPr>
          <w:rFonts w:hint="cs"/>
          <w:rtl/>
        </w:rPr>
        <w:t xml:space="preserve">, </w:t>
      </w:r>
      <w:r w:rsidRPr="006E5575">
        <w:rPr>
          <w:rtl/>
        </w:rPr>
        <w:t>שמיר</w:t>
      </w:r>
      <w:r w:rsidRPr="006E5575">
        <w:rPr>
          <w:rFonts w:hint="cs"/>
          <w:rtl/>
        </w:rPr>
        <w:t>, איילת השחר, גדות, חולתה, כפר הנשיא, מחניים, עמיעד, קדרים</w:t>
      </w:r>
      <w:r>
        <w:rPr>
          <w:rFonts w:hint="cs"/>
          <w:rtl/>
        </w:rPr>
        <w:t>.</w:t>
      </w:r>
    </w:p>
  </w:footnote>
  <w:footnote w:id="5">
    <w:p w:rsidR="00F05EB8" w:rsidRDefault="00F05EB8" w:rsidP="00505AD9">
      <w:pPr>
        <w:pStyle w:val="af0"/>
        <w:rPr>
          <w:rtl/>
        </w:rPr>
      </w:pPr>
      <w:r>
        <w:rPr>
          <w:rStyle w:val="af2"/>
        </w:rPr>
        <w:footnoteRef/>
      </w:r>
      <w:r>
        <w:rPr>
          <w:rtl/>
        </w:rPr>
        <w:t xml:space="preserve"> </w:t>
      </w:r>
      <w:r>
        <w:rPr>
          <w:rtl/>
        </w:rPr>
        <w:tab/>
      </w:r>
      <w:bookmarkStart w:id="5" w:name="_Hlk220847192"/>
      <w:r>
        <w:rPr>
          <w:rFonts w:hint="cs"/>
          <w:rtl/>
        </w:rPr>
        <w:t>על פי הסכמים שונים שחתמה מדינת ישראל, בהגדרה זו</w:t>
      </w:r>
      <w:r w:rsidRPr="00553C4A">
        <w:rPr>
          <w:rFonts w:hint="cs"/>
          <w:rtl/>
        </w:rPr>
        <w:t xml:space="preserve"> </w:t>
      </w:r>
      <w:r>
        <w:rPr>
          <w:rFonts w:hint="cs"/>
          <w:rtl/>
        </w:rPr>
        <w:t xml:space="preserve">נכללים מלונות, מתקני אירוח כפרי (צימרים), דירות </w:t>
      </w:r>
      <w:r w:rsidRPr="00AF32E9">
        <w:rPr>
          <w:rFonts w:hint="cs"/>
          <w:rtl/>
        </w:rPr>
        <w:t>אירוח לטווח קצר וכן "</w:t>
      </w:r>
      <w:r w:rsidRPr="003B6817">
        <w:rPr>
          <w:rtl/>
        </w:rPr>
        <w:t xml:space="preserve">מתקן אכסון </w:t>
      </w:r>
      <w:r w:rsidRPr="003B6817">
        <w:rPr>
          <w:rFonts w:hint="cs"/>
          <w:rtl/>
        </w:rPr>
        <w:t>אחוד</w:t>
      </w:r>
      <w:r w:rsidRPr="00AF32E9">
        <w:rPr>
          <w:rFonts w:hint="cs"/>
          <w:rtl/>
        </w:rPr>
        <w:t>"</w:t>
      </w:r>
      <w:r>
        <w:rPr>
          <w:rFonts w:hint="cs"/>
          <w:rtl/>
        </w:rPr>
        <w:t>,</w:t>
      </w:r>
      <w:r w:rsidRPr="00AF32E9">
        <w:rPr>
          <w:rFonts w:hint="cs"/>
          <w:rtl/>
        </w:rPr>
        <w:t xml:space="preserve"> שהוא מתקן אכסון שאינו</w:t>
      </w:r>
      <w:r w:rsidRPr="00AF32E9">
        <w:rPr>
          <w:b/>
          <w:bCs/>
          <w:rtl/>
        </w:rPr>
        <w:t xml:space="preserve"> </w:t>
      </w:r>
      <w:r w:rsidRPr="00AF32E9">
        <w:rPr>
          <w:rtl/>
        </w:rPr>
        <w:t>מתקן אכסון מלונאי וכולל לפחות</w:t>
      </w:r>
      <w:r w:rsidRPr="00853DE1">
        <w:rPr>
          <w:rtl/>
        </w:rPr>
        <w:t xml:space="preserve"> 11 יחידות</w:t>
      </w:r>
      <w:r>
        <w:rPr>
          <w:rFonts w:hint="cs"/>
          <w:rtl/>
        </w:rPr>
        <w:t xml:space="preserve"> </w:t>
      </w:r>
      <w:r w:rsidRPr="00853DE1">
        <w:rPr>
          <w:rtl/>
        </w:rPr>
        <w:t>אירוח המרוכזות במבנה או במספר מבנים סמוכים או באזור גיאוגרפי תחום, הנסמכים על</w:t>
      </w:r>
      <w:r>
        <w:rPr>
          <w:rFonts w:hint="cs"/>
          <w:rtl/>
        </w:rPr>
        <w:t xml:space="preserve"> </w:t>
      </w:r>
      <w:r w:rsidRPr="00853DE1">
        <w:rPr>
          <w:rtl/>
        </w:rPr>
        <w:t xml:space="preserve">שטחים ציבוריים אחודים. המתקן </w:t>
      </w:r>
      <w:r>
        <w:rPr>
          <w:rFonts w:hint="cs"/>
          <w:rtl/>
        </w:rPr>
        <w:t>הוא</w:t>
      </w:r>
      <w:r w:rsidRPr="00853DE1">
        <w:rPr>
          <w:rtl/>
        </w:rPr>
        <w:t xml:space="preserve"> בבעלות גורם אחד, שפעילות האירוח בו מנוהלת על</w:t>
      </w:r>
      <w:r>
        <w:rPr>
          <w:rFonts w:hint="cs"/>
          <w:rtl/>
        </w:rPr>
        <w:t xml:space="preserve"> </w:t>
      </w:r>
      <w:r w:rsidRPr="00853DE1">
        <w:rPr>
          <w:rtl/>
        </w:rPr>
        <w:t xml:space="preserve">ידי גוף ניהולי אחד, ומיועד לספק לציבור אורחים בלתי מסוים </w:t>
      </w:r>
      <w:r>
        <w:rPr>
          <w:rFonts w:hint="cs"/>
          <w:rtl/>
        </w:rPr>
        <w:t>ו</w:t>
      </w:r>
      <w:r w:rsidRPr="00853DE1">
        <w:rPr>
          <w:rtl/>
        </w:rPr>
        <w:t>מתחלף שירותי לינה, יחד</w:t>
      </w:r>
      <w:r>
        <w:rPr>
          <w:rFonts w:hint="cs"/>
          <w:rtl/>
        </w:rPr>
        <w:t xml:space="preserve"> </w:t>
      </w:r>
      <w:r w:rsidRPr="00853DE1">
        <w:rPr>
          <w:rtl/>
        </w:rPr>
        <w:t>עם שירותים נלווים או בלעדיהם, בתמורה, ולפרקי זמן קצובים</w:t>
      </w:r>
      <w:r>
        <w:rPr>
          <w:rFonts w:hint="cs"/>
          <w:rtl/>
        </w:rPr>
        <w:t xml:space="preserve"> -</w:t>
      </w:r>
      <w:r w:rsidRPr="00853DE1">
        <w:rPr>
          <w:rtl/>
        </w:rPr>
        <w:t xml:space="preserve"> לרבות אכסניות נוער</w:t>
      </w:r>
      <w:r>
        <w:rPr>
          <w:rFonts w:hint="cs"/>
          <w:rtl/>
        </w:rPr>
        <w:t xml:space="preserve">, </w:t>
      </w:r>
      <w:r w:rsidRPr="00853DE1">
        <w:rPr>
          <w:rtl/>
        </w:rPr>
        <w:t>מעונות סטודנטים, מדרשות, ישיבות, אולפנות, דירות בקיבוצים, חאנים ובתי ספר שדה</w:t>
      </w:r>
      <w:r>
        <w:rPr>
          <w:rFonts w:hint="cs"/>
          <w:rtl/>
        </w:rPr>
        <w:t>.</w:t>
      </w:r>
      <w:bookmarkEnd w:id="5"/>
    </w:p>
  </w:footnote>
  <w:footnote w:id="6">
    <w:p w:rsidR="00F05EB8" w:rsidRDefault="00F05EB8" w:rsidP="00505AD9">
      <w:pPr>
        <w:pStyle w:val="af0"/>
        <w:ind w:left="680" w:hanging="680"/>
        <w:rPr>
          <w:rtl/>
        </w:rPr>
      </w:pPr>
      <w:r>
        <w:rPr>
          <w:rStyle w:val="af2"/>
        </w:rPr>
        <w:footnoteRef/>
      </w:r>
      <w:r>
        <w:rPr>
          <w:rtl/>
        </w:rPr>
        <w:t xml:space="preserve"> </w:t>
      </w:r>
      <w:r>
        <w:rPr>
          <w:rtl/>
        </w:rPr>
        <w:tab/>
      </w:r>
      <w:r w:rsidRPr="004E2BFA">
        <w:rPr>
          <w:rFonts w:hint="cs"/>
          <w:rtl/>
        </w:rPr>
        <w:t xml:space="preserve">תושבי </w:t>
      </w:r>
      <w:bookmarkStart w:id="6" w:name="_Hlk184292798"/>
      <w:r w:rsidRPr="004E2BFA">
        <w:rPr>
          <w:rFonts w:hint="cs"/>
          <w:rtl/>
        </w:rPr>
        <w:t xml:space="preserve">המועצה האזורית מטה אשר התפנו ליישובים עורפיים יותר בתחומה </w:t>
      </w:r>
      <w:r w:rsidRPr="004E2BFA">
        <w:rPr>
          <w:rtl/>
        </w:rPr>
        <w:t>(כפר מסריק, לוחמי הגטאות, רגבה, שבי ציון)</w:t>
      </w:r>
      <w:r>
        <w:rPr>
          <w:rFonts w:hint="cs"/>
          <w:rtl/>
        </w:rPr>
        <w:t>.</w:t>
      </w:r>
      <w:bookmarkEnd w:id="6"/>
    </w:p>
  </w:footnote>
  <w:footnote w:id="7">
    <w:p w:rsidR="00F05EB8" w:rsidRPr="00F714C1" w:rsidRDefault="00F05EB8" w:rsidP="00505AD9">
      <w:pPr>
        <w:pStyle w:val="af0"/>
        <w:ind w:left="680" w:hanging="680"/>
      </w:pPr>
      <w:r>
        <w:rPr>
          <w:rStyle w:val="af2"/>
        </w:rPr>
        <w:footnoteRef/>
      </w:r>
      <w:r>
        <w:rPr>
          <w:rtl/>
        </w:rPr>
        <w:t xml:space="preserve"> </w:t>
      </w:r>
      <w:r>
        <w:rPr>
          <w:rtl/>
        </w:rPr>
        <w:tab/>
      </w:r>
      <w:r w:rsidRPr="0001705D">
        <w:rPr>
          <w:rFonts w:hint="cs"/>
          <w:rtl/>
        </w:rPr>
        <w:t>תיק האב</w:t>
      </w:r>
      <w:r w:rsidRPr="009574B8">
        <w:rPr>
          <w:rtl/>
        </w:rPr>
        <w:t xml:space="preserve"> להיערכות העירייה והמועצה המקומית לחירום</w:t>
      </w:r>
      <w:r w:rsidRPr="009574B8">
        <w:rPr>
          <w:rFonts w:hint="cs"/>
          <w:rtl/>
        </w:rPr>
        <w:t>, מעודכן ליוני 2021.</w:t>
      </w:r>
    </w:p>
  </w:footnote>
  <w:footnote w:id="8">
    <w:p w:rsidR="00F05EB8" w:rsidRDefault="00F05EB8" w:rsidP="00505AD9">
      <w:pPr>
        <w:pStyle w:val="af0"/>
        <w:ind w:left="680" w:hanging="680"/>
        <w:rPr>
          <w:rtl/>
        </w:rPr>
      </w:pPr>
      <w:r>
        <w:rPr>
          <w:rStyle w:val="af2"/>
        </w:rPr>
        <w:footnoteRef/>
      </w:r>
      <w:r>
        <w:rPr>
          <w:rtl/>
        </w:rPr>
        <w:t xml:space="preserve"> </w:t>
      </w:r>
      <w:r>
        <w:rPr>
          <w:rtl/>
        </w:rPr>
        <w:tab/>
      </w:r>
      <w:r w:rsidRPr="000B542F">
        <w:rPr>
          <w:rtl/>
        </w:rPr>
        <w:t xml:space="preserve">על פי </w:t>
      </w:r>
      <w:r w:rsidRPr="0001705D">
        <w:rPr>
          <w:rFonts w:hint="cs"/>
          <w:rtl/>
        </w:rPr>
        <w:t>תיק האב</w:t>
      </w:r>
      <w:r w:rsidRPr="00A434F4">
        <w:rPr>
          <w:rFonts w:hint="cs"/>
          <w:rtl/>
        </w:rPr>
        <w:t xml:space="preserve"> ו</w:t>
      </w:r>
      <w:r w:rsidRPr="00A434F4">
        <w:rPr>
          <w:rtl/>
        </w:rPr>
        <w:t xml:space="preserve">מסמך מנחה למנהל מכלול </w:t>
      </w:r>
      <w:r>
        <w:rPr>
          <w:rFonts w:hint="cs"/>
          <w:rtl/>
        </w:rPr>
        <w:t>הטיפול ב</w:t>
      </w:r>
      <w:r w:rsidRPr="00A434F4">
        <w:rPr>
          <w:rtl/>
        </w:rPr>
        <w:t>אוכלוסייה שגיבש משרד הרווחה ב-2016</w:t>
      </w:r>
      <w:r w:rsidRPr="00A434F4">
        <w:rPr>
          <w:rFonts w:hint="cs"/>
          <w:rtl/>
        </w:rPr>
        <w:t>.</w:t>
      </w:r>
    </w:p>
  </w:footnote>
  <w:footnote w:id="9">
    <w:p w:rsidR="00F05EB8" w:rsidRPr="000725AF" w:rsidRDefault="00F05EB8" w:rsidP="00505AD9">
      <w:pPr>
        <w:pStyle w:val="af0"/>
        <w:rPr>
          <w:rtl/>
        </w:rPr>
      </w:pPr>
      <w:r>
        <w:rPr>
          <w:rStyle w:val="af2"/>
        </w:rPr>
        <w:footnoteRef/>
      </w:r>
      <w:r>
        <w:rPr>
          <w:rtl/>
        </w:rPr>
        <w:t xml:space="preserve"> </w:t>
      </w:r>
      <w:r>
        <w:rPr>
          <w:rtl/>
        </w:rPr>
        <w:tab/>
      </w:r>
      <w:r w:rsidRPr="000725AF">
        <w:rPr>
          <w:rtl/>
        </w:rPr>
        <w:t>ראו ב</w:t>
      </w:r>
      <w:r>
        <w:rPr>
          <w:rFonts w:hint="cs"/>
          <w:rtl/>
        </w:rPr>
        <w:t>קובץ דוחות זה בפרק על "</w:t>
      </w:r>
      <w:r w:rsidRPr="00FA1D95">
        <w:rPr>
          <w:rFonts w:hint="cs"/>
          <w:b/>
          <w:bCs/>
          <w:rtl/>
        </w:rPr>
        <w:t>מהלך האירועים, הנורמות והגופים המבוקרים"</w:t>
      </w:r>
      <w:r w:rsidRPr="00FA1D95">
        <w:rPr>
          <w:b/>
          <w:bCs/>
          <w:rtl/>
        </w:rPr>
        <w:t xml:space="preserve"> הגדרות לת</w:t>
      </w:r>
      <w:r w:rsidRPr="00FA1D95">
        <w:rPr>
          <w:rFonts w:hint="cs"/>
          <w:b/>
          <w:bCs/>
          <w:rtl/>
        </w:rPr>
        <w:t>ו</w:t>
      </w:r>
      <w:r w:rsidRPr="00FA1D95">
        <w:rPr>
          <w:b/>
          <w:bCs/>
          <w:rtl/>
        </w:rPr>
        <w:t>כנית "מרחק בטוח" הצה"לית ולת</w:t>
      </w:r>
      <w:r w:rsidRPr="00FA1D95">
        <w:rPr>
          <w:rFonts w:hint="cs"/>
          <w:b/>
          <w:bCs/>
          <w:rtl/>
        </w:rPr>
        <w:t>ו</w:t>
      </w:r>
      <w:r w:rsidRPr="00FA1D95">
        <w:rPr>
          <w:b/>
          <w:bCs/>
          <w:rtl/>
        </w:rPr>
        <w:t>כנית "מרחק בטוח</w:t>
      </w:r>
      <w:r w:rsidRPr="000725AF">
        <w:rPr>
          <w:rtl/>
        </w:rPr>
        <w:t>" הלאומית. ההתייחסות בפרק זה לת</w:t>
      </w:r>
      <w:r>
        <w:rPr>
          <w:rFonts w:hint="cs"/>
          <w:rtl/>
        </w:rPr>
        <w:t>ו</w:t>
      </w:r>
      <w:r w:rsidRPr="000725AF">
        <w:rPr>
          <w:rtl/>
        </w:rPr>
        <w:t>כנית "מרחק בטוח" היא כל אחת מהתוכניות בהקשרים בהם הן חופפות.</w:t>
      </w:r>
    </w:p>
  </w:footnote>
  <w:footnote w:id="10">
    <w:p w:rsidR="00F05EB8" w:rsidRDefault="00F05EB8" w:rsidP="00505AD9">
      <w:pPr>
        <w:pStyle w:val="af0"/>
        <w:rPr>
          <w:rtl/>
        </w:rPr>
      </w:pPr>
      <w:r>
        <w:rPr>
          <w:rStyle w:val="af2"/>
        </w:rPr>
        <w:footnoteRef/>
      </w:r>
      <w:r>
        <w:rPr>
          <w:rtl/>
        </w:rPr>
        <w:t xml:space="preserve"> </w:t>
      </w:r>
      <w:r>
        <w:rPr>
          <w:rtl/>
        </w:rPr>
        <w:tab/>
      </w:r>
      <w:r w:rsidRPr="000725AF">
        <w:rPr>
          <w:rtl/>
        </w:rPr>
        <w:t>ראו ב</w:t>
      </w:r>
      <w:r>
        <w:rPr>
          <w:rFonts w:hint="cs"/>
          <w:rtl/>
        </w:rPr>
        <w:t>קובץ דוחות זה בפרק על "</w:t>
      </w:r>
      <w:r w:rsidRPr="00770848">
        <w:rPr>
          <w:b/>
          <w:bCs/>
          <w:rtl/>
        </w:rPr>
        <w:t>פינוי אוכלוסייה מרשויות מקומיות בצפון הארץ והקשר עם התושבים המפונים</w:t>
      </w:r>
      <w:r>
        <w:rPr>
          <w:rFonts w:hint="cs"/>
          <w:rtl/>
        </w:rPr>
        <w:t>".</w:t>
      </w:r>
    </w:p>
  </w:footnote>
  <w:footnote w:id="11">
    <w:p w:rsidR="00F05EB8" w:rsidRDefault="00F05EB8" w:rsidP="00505AD9">
      <w:pPr>
        <w:pStyle w:val="af0"/>
      </w:pPr>
      <w:r>
        <w:rPr>
          <w:rStyle w:val="af2"/>
        </w:rPr>
        <w:footnoteRef/>
      </w:r>
      <w:r>
        <w:rPr>
          <w:rtl/>
        </w:rPr>
        <w:t xml:space="preserve"> </w:t>
      </w:r>
      <w:r>
        <w:rPr>
          <w:rtl/>
        </w:rPr>
        <w:tab/>
      </w:r>
      <w:r>
        <w:rPr>
          <w:rFonts w:hint="cs"/>
          <w:rtl/>
        </w:rPr>
        <w:t xml:space="preserve">מבקר המדינה, </w:t>
      </w:r>
      <w:r w:rsidRPr="008B058E">
        <w:rPr>
          <w:rFonts w:hint="cs"/>
          <w:b/>
          <w:bCs/>
          <w:rtl/>
        </w:rPr>
        <w:t>דוחות</w:t>
      </w:r>
      <w:r w:rsidRPr="008B058E">
        <w:rPr>
          <w:b/>
          <w:bCs/>
          <w:rtl/>
        </w:rPr>
        <w:t xml:space="preserve"> </w:t>
      </w:r>
      <w:r w:rsidRPr="008B058E">
        <w:rPr>
          <w:rFonts w:hint="cs"/>
          <w:b/>
          <w:bCs/>
          <w:rtl/>
        </w:rPr>
        <w:t>מיוחדים</w:t>
      </w:r>
      <w:r w:rsidRPr="008B058E">
        <w:rPr>
          <w:b/>
          <w:bCs/>
          <w:rtl/>
        </w:rPr>
        <w:t xml:space="preserve"> - </w:t>
      </w:r>
      <w:r w:rsidRPr="008B058E">
        <w:rPr>
          <w:rFonts w:hint="cs"/>
          <w:b/>
          <w:bCs/>
          <w:rtl/>
        </w:rPr>
        <w:t>היערכות העורף ותפקודו</w:t>
      </w:r>
      <w:r w:rsidRPr="008B058E">
        <w:rPr>
          <w:b/>
          <w:bCs/>
          <w:rtl/>
        </w:rPr>
        <w:t xml:space="preserve"> </w:t>
      </w:r>
      <w:r w:rsidRPr="008B058E">
        <w:rPr>
          <w:rFonts w:hint="cs"/>
          <w:b/>
          <w:bCs/>
          <w:rtl/>
        </w:rPr>
        <w:t>במלחמת</w:t>
      </w:r>
      <w:r w:rsidRPr="008B058E">
        <w:rPr>
          <w:b/>
          <w:bCs/>
          <w:rtl/>
        </w:rPr>
        <w:t xml:space="preserve"> </w:t>
      </w:r>
      <w:r w:rsidRPr="008B058E">
        <w:rPr>
          <w:rFonts w:hint="cs"/>
          <w:b/>
          <w:bCs/>
          <w:rtl/>
        </w:rPr>
        <w:t>לבנון</w:t>
      </w:r>
      <w:r w:rsidRPr="008B058E">
        <w:rPr>
          <w:b/>
          <w:bCs/>
          <w:rtl/>
        </w:rPr>
        <w:t xml:space="preserve"> </w:t>
      </w:r>
      <w:r w:rsidRPr="008B058E">
        <w:rPr>
          <w:rFonts w:hint="cs"/>
          <w:b/>
          <w:bCs/>
          <w:rtl/>
        </w:rPr>
        <w:t>השנייה</w:t>
      </w:r>
      <w:r w:rsidRPr="008D317D">
        <w:rPr>
          <w:rFonts w:hint="cs"/>
          <w:rtl/>
        </w:rPr>
        <w:t xml:space="preserve"> </w:t>
      </w:r>
      <w:r>
        <w:rPr>
          <w:rFonts w:hint="cs"/>
          <w:rtl/>
        </w:rPr>
        <w:t>(</w:t>
      </w:r>
      <w:r w:rsidRPr="008D317D">
        <w:rPr>
          <w:rFonts w:hint="cs"/>
          <w:rtl/>
        </w:rPr>
        <w:t>2007</w:t>
      </w:r>
      <w:r>
        <w:rPr>
          <w:rFonts w:hint="cs"/>
          <w:rtl/>
        </w:rPr>
        <w:t>),</w:t>
      </w:r>
      <w:r w:rsidRPr="008D317D">
        <w:rPr>
          <w:rFonts w:hint="cs"/>
          <w:rtl/>
        </w:rPr>
        <w:t xml:space="preserve"> "</w:t>
      </w:r>
      <w:r w:rsidRPr="0001705D">
        <w:rPr>
          <w:rtl/>
        </w:rPr>
        <w:t>פינוי אוכלוסייה בעת המלחמה</w:t>
      </w:r>
      <w:r w:rsidRPr="008D317D">
        <w:rPr>
          <w:rFonts w:hint="cs"/>
          <w:rtl/>
        </w:rPr>
        <w:t>"</w:t>
      </w:r>
      <w:r>
        <w:rPr>
          <w:rFonts w:hint="cs"/>
          <w:rtl/>
        </w:rPr>
        <w:t>,</w:t>
      </w:r>
      <w:r w:rsidRPr="008B058E">
        <w:rPr>
          <w:rFonts w:hint="cs"/>
          <w:rtl/>
        </w:rPr>
        <w:t xml:space="preserve"> </w:t>
      </w:r>
      <w:r>
        <w:rPr>
          <w:rFonts w:hint="cs"/>
          <w:rtl/>
        </w:rPr>
        <w:t>עמ' 535 - 553.</w:t>
      </w:r>
    </w:p>
  </w:footnote>
  <w:footnote w:id="12">
    <w:p w:rsidR="00F05EB8" w:rsidRDefault="00F05EB8" w:rsidP="00505AD9">
      <w:pPr>
        <w:pStyle w:val="af0"/>
      </w:pPr>
      <w:r>
        <w:rPr>
          <w:rStyle w:val="af2"/>
        </w:rPr>
        <w:footnoteRef/>
      </w:r>
      <w:r>
        <w:rPr>
          <w:rtl/>
        </w:rPr>
        <w:t xml:space="preserve"> </w:t>
      </w:r>
      <w:r>
        <w:rPr>
          <w:rtl/>
        </w:rPr>
        <w:tab/>
      </w:r>
      <w:r w:rsidRPr="009D43BC">
        <w:rPr>
          <w:rtl/>
        </w:rPr>
        <w:t xml:space="preserve">במרחב כפרי שבו יישובים בעלי אופי קהילתי - קיבוצים, מושבים ויישובים קהילתיים </w:t>
      </w:r>
      <w:r>
        <w:rPr>
          <w:rFonts w:hint="cs"/>
          <w:rtl/>
        </w:rPr>
        <w:t>-</w:t>
      </w:r>
      <w:r w:rsidRPr="009D43BC">
        <w:rPr>
          <w:rtl/>
        </w:rPr>
        <w:t xml:space="preserve"> ההתמודדות עם מצבי משבר נושאת צביון קהילתי ייחודי, ולכן הגורם המתאים ביותר להגיש סיוע פיזי, חברתי ונפשי ואף לנהל את המצב המשברי הוא אנשים מתוך היישוב. אשר על כן, לפני כ-20 שנה יזמו כמה מועצות אזוריות הקמה של צוות חירום וחוסן יישובי (צח"י; וברבים - צוותי צח"י) בשטחן, אשר נועד לתת מענה קהילתי במצבי משבר וחירום לאוכלוסיית היישוב בכלל ולתושבים שנפגעו בפרט. צח"י אמור להיות הגורם היישובי הראשון המגיב למצבי משבר וחירום והמוביל את המענה הקהילתי לאוכלוסיית היישוב.</w:t>
      </w:r>
      <w:r>
        <w:rPr>
          <w:rFonts w:hint="cs"/>
          <w:rtl/>
        </w:rPr>
        <w:t xml:space="preserve"> </w:t>
      </w:r>
      <w:r w:rsidRPr="003E612C">
        <w:rPr>
          <w:rtl/>
        </w:rPr>
        <w:t xml:space="preserve">להרחבה בנושא צח"י </w:t>
      </w:r>
      <w:r>
        <w:rPr>
          <w:rFonts w:hint="cs"/>
          <w:rtl/>
        </w:rPr>
        <w:t xml:space="preserve">ראו </w:t>
      </w:r>
      <w:r w:rsidRPr="0057794E">
        <w:rPr>
          <w:rtl/>
        </w:rPr>
        <w:t xml:space="preserve">מבקר המדינה, </w:t>
      </w:r>
      <w:r w:rsidRPr="00E812B8">
        <w:rPr>
          <w:b/>
          <w:bCs/>
          <w:rtl/>
        </w:rPr>
        <w:t>דוח ביקורת מיוחד - מתקפת הטרור בשבעה באוקטובר 2023 ומלחמת חרבות ברזל - הטיפול באוכלוסי</w:t>
      </w:r>
      <w:r w:rsidRPr="00E812B8">
        <w:rPr>
          <w:rFonts w:hint="eastAsia"/>
          <w:b/>
          <w:bCs/>
          <w:rtl/>
        </w:rPr>
        <w:t>י</w:t>
      </w:r>
      <w:r w:rsidRPr="00E812B8">
        <w:rPr>
          <w:b/>
          <w:bCs/>
          <w:rtl/>
        </w:rPr>
        <w:t xml:space="preserve">ה </w:t>
      </w:r>
      <w:r w:rsidRPr="0057794E">
        <w:rPr>
          <w:rtl/>
        </w:rPr>
        <w:t>(2025) "האסדרה של צוותי החירום היישובים לפני מלחמת 'חרבות ברזל' והפעלתם בתחילת המלחמה".</w:t>
      </w:r>
    </w:p>
  </w:footnote>
  <w:footnote w:id="13">
    <w:p w:rsidR="00F05EB8" w:rsidRDefault="00F05EB8" w:rsidP="00505AD9">
      <w:pPr>
        <w:pStyle w:val="af0"/>
        <w:ind w:left="680" w:hanging="680"/>
        <w:rPr>
          <w:rtl/>
        </w:rPr>
      </w:pPr>
      <w:r>
        <w:rPr>
          <w:rStyle w:val="af2"/>
        </w:rPr>
        <w:footnoteRef/>
      </w:r>
      <w:r>
        <w:rPr>
          <w:rtl/>
        </w:rPr>
        <w:t xml:space="preserve"> </w:t>
      </w:r>
      <w:r>
        <w:rPr>
          <w:rtl/>
        </w:rPr>
        <w:tab/>
      </w:r>
      <w:r w:rsidRPr="00E812B8">
        <w:rPr>
          <w:rFonts w:hint="cs"/>
          <w:rtl/>
        </w:rPr>
        <w:t>עד מאי 2023 הייתה למועצה תוכנית אב לפינוי התושבים, ולפיה י</w:t>
      </w:r>
      <w:r w:rsidRPr="00E812B8">
        <w:rPr>
          <w:rtl/>
        </w:rPr>
        <w:t xml:space="preserve">ישובי המועצה </w:t>
      </w:r>
      <w:r w:rsidRPr="00E812B8">
        <w:rPr>
          <w:rFonts w:hint="cs"/>
          <w:rtl/>
        </w:rPr>
        <w:t>י</w:t>
      </w:r>
      <w:r w:rsidRPr="00E812B8">
        <w:rPr>
          <w:rtl/>
        </w:rPr>
        <w:t>תפנו לבתי ספר ברעננה, כפר סבא, חולון ועוד. התוכנית נפסלה על ידי המועצה</w:t>
      </w:r>
      <w:r w:rsidRPr="00E812B8">
        <w:rPr>
          <w:rFonts w:hint="cs"/>
          <w:rtl/>
        </w:rPr>
        <w:t>,</w:t>
      </w:r>
      <w:r w:rsidRPr="00E812B8">
        <w:rPr>
          <w:rtl/>
        </w:rPr>
        <w:t xml:space="preserve"> </w:t>
      </w:r>
      <w:r w:rsidRPr="00E812B8">
        <w:rPr>
          <w:rFonts w:hint="cs"/>
          <w:rtl/>
        </w:rPr>
        <w:t xml:space="preserve">ובעקבות זאת נוצר </w:t>
      </w:r>
      <w:r w:rsidRPr="00E812B8">
        <w:rPr>
          <w:rtl/>
        </w:rPr>
        <w:t xml:space="preserve">קשר עם </w:t>
      </w:r>
      <w:r w:rsidRPr="00E812B8">
        <w:rPr>
          <w:rFonts w:hint="cs"/>
          <w:rtl/>
        </w:rPr>
        <w:t>ה</w:t>
      </w:r>
      <w:r w:rsidRPr="00E812B8">
        <w:rPr>
          <w:rtl/>
        </w:rPr>
        <w:t xml:space="preserve">מועצות </w:t>
      </w:r>
      <w:r w:rsidRPr="00E812B8">
        <w:rPr>
          <w:rFonts w:hint="cs"/>
          <w:rtl/>
        </w:rPr>
        <w:t>ה</w:t>
      </w:r>
      <w:r w:rsidRPr="00E812B8">
        <w:rPr>
          <w:rtl/>
        </w:rPr>
        <w:t>אזוריות מנשה ועמק חפר</w:t>
      </w:r>
      <w:r w:rsidRPr="00E812B8">
        <w:rPr>
          <w:rFonts w:hint="cs"/>
          <w:rtl/>
        </w:rPr>
        <w:t>.</w:t>
      </w:r>
      <w:r w:rsidRPr="00E812B8">
        <w:rPr>
          <w:rtl/>
        </w:rPr>
        <w:t xml:space="preserve"> </w:t>
      </w:r>
      <w:r w:rsidRPr="00E812B8">
        <w:rPr>
          <w:rFonts w:hint="cs"/>
          <w:rtl/>
        </w:rPr>
        <w:t xml:space="preserve">בתיאום עם שתי המועצות הוכנה </w:t>
      </w:r>
      <w:r w:rsidRPr="00E812B8">
        <w:rPr>
          <w:rtl/>
        </w:rPr>
        <w:t>תוכנית חדשה</w:t>
      </w:r>
      <w:r w:rsidRPr="00E812B8">
        <w:rPr>
          <w:rFonts w:hint="cs"/>
          <w:rtl/>
        </w:rPr>
        <w:t>,</w:t>
      </w:r>
      <w:r w:rsidRPr="00E812B8">
        <w:rPr>
          <w:rtl/>
        </w:rPr>
        <w:t xml:space="preserve"> </w:t>
      </w:r>
      <w:r w:rsidRPr="00E812B8">
        <w:rPr>
          <w:rFonts w:hint="cs"/>
          <w:rtl/>
        </w:rPr>
        <w:t xml:space="preserve">המבוססת על תוכנית "מרחק בטוח", ולפיה הן יהיו הרשויות </w:t>
      </w:r>
      <w:r w:rsidRPr="00E812B8">
        <w:rPr>
          <w:rtl/>
        </w:rPr>
        <w:t>הקולטות</w:t>
      </w:r>
      <w:r w:rsidRPr="00E812B8">
        <w:rPr>
          <w:rFonts w:hint="cs"/>
          <w:rtl/>
        </w:rPr>
        <w:t xml:space="preserve"> של התושבים שיפונו מיישובי המועצה. </w:t>
      </w:r>
      <w:r w:rsidRPr="00E812B8">
        <w:rPr>
          <w:rtl/>
        </w:rPr>
        <w:t>התוכנית הוצגה למשרד הפנים</w:t>
      </w:r>
      <w:r w:rsidRPr="00E812B8">
        <w:rPr>
          <w:rFonts w:hint="cs"/>
          <w:rtl/>
        </w:rPr>
        <w:t>,</w:t>
      </w:r>
      <w:r w:rsidRPr="00E812B8">
        <w:rPr>
          <w:rtl/>
        </w:rPr>
        <w:t xml:space="preserve"> </w:t>
      </w:r>
      <w:r w:rsidRPr="00E812B8">
        <w:rPr>
          <w:rFonts w:hint="cs"/>
          <w:rtl/>
        </w:rPr>
        <w:t xml:space="preserve">והיא </w:t>
      </w:r>
      <w:r w:rsidRPr="00E812B8">
        <w:rPr>
          <w:rtl/>
        </w:rPr>
        <w:t>אושרה על יד</w:t>
      </w:r>
      <w:r w:rsidRPr="00E812B8">
        <w:rPr>
          <w:rFonts w:hint="cs"/>
          <w:rtl/>
        </w:rPr>
        <w:t>ו במאי 2023.</w:t>
      </w:r>
    </w:p>
  </w:footnote>
  <w:footnote w:id="14">
    <w:p w:rsidR="00F05EB8" w:rsidRDefault="00F05EB8" w:rsidP="00505AD9">
      <w:pPr>
        <w:pStyle w:val="af0"/>
        <w:ind w:left="680" w:hanging="680"/>
      </w:pPr>
      <w:r>
        <w:rPr>
          <w:rStyle w:val="af2"/>
        </w:rPr>
        <w:footnoteRef/>
      </w:r>
      <w:r>
        <w:rPr>
          <w:rtl/>
        </w:rPr>
        <w:t xml:space="preserve"> </w:t>
      </w:r>
      <w:r>
        <w:rPr>
          <w:rtl/>
        </w:rPr>
        <w:tab/>
      </w:r>
      <w:r w:rsidRPr="00A92D7B">
        <w:rPr>
          <w:rtl/>
        </w:rPr>
        <w:t xml:space="preserve">אבן מנחם, אלקוש, </w:t>
      </w:r>
      <w:r w:rsidRPr="00A92D7B">
        <w:rPr>
          <w:rFonts w:hint="cs"/>
          <w:rtl/>
        </w:rPr>
        <w:t xml:space="preserve">גורן, </w:t>
      </w:r>
      <w:r w:rsidRPr="00A92D7B">
        <w:rPr>
          <w:rtl/>
        </w:rPr>
        <w:t xml:space="preserve">גרנות, זרעית, יערה, </w:t>
      </w:r>
      <w:r w:rsidRPr="00A92D7B">
        <w:rPr>
          <w:rFonts w:hint="cs"/>
          <w:rtl/>
        </w:rPr>
        <w:t xml:space="preserve">מתת, </w:t>
      </w:r>
      <w:r w:rsidRPr="00A92D7B">
        <w:rPr>
          <w:rtl/>
        </w:rPr>
        <w:t>נטועה, עבדון</w:t>
      </w:r>
      <w:r w:rsidRPr="00A92D7B">
        <w:rPr>
          <w:rFonts w:hint="cs"/>
          <w:rtl/>
        </w:rPr>
        <w:t>,</w:t>
      </w:r>
      <w:r w:rsidRPr="00A92D7B">
        <w:rPr>
          <w:rtl/>
        </w:rPr>
        <w:t xml:space="preserve"> שומרה, שתולה</w:t>
      </w:r>
      <w:r w:rsidRPr="00A92D7B">
        <w:rPr>
          <w:rFonts w:hint="cs"/>
          <w:rtl/>
        </w:rPr>
        <w:t>.</w:t>
      </w:r>
    </w:p>
  </w:footnote>
  <w:footnote w:id="15">
    <w:p w:rsidR="00F05EB8" w:rsidRPr="005D05FE" w:rsidRDefault="00F05EB8" w:rsidP="00505AD9">
      <w:pPr>
        <w:pStyle w:val="af0"/>
        <w:ind w:left="680" w:hanging="680"/>
        <w:rPr>
          <w:rFonts w:ascii="David" w:hAnsi="David"/>
        </w:rPr>
      </w:pPr>
      <w:r>
        <w:rPr>
          <w:rStyle w:val="af2"/>
        </w:rPr>
        <w:footnoteRef/>
      </w:r>
      <w:r>
        <w:rPr>
          <w:rtl/>
        </w:rPr>
        <w:t xml:space="preserve"> </w:t>
      </w:r>
      <w:r>
        <w:rPr>
          <w:rtl/>
        </w:rPr>
        <w:tab/>
      </w:r>
      <w:r w:rsidRPr="005D05FE">
        <w:rPr>
          <w:rFonts w:ascii="David" w:hAnsi="David"/>
          <w:rtl/>
        </w:rPr>
        <w:t xml:space="preserve">יצוין כי אף שהחלטת </w:t>
      </w:r>
      <w:r>
        <w:rPr>
          <w:rFonts w:ascii="David" w:hAnsi="David" w:hint="cs"/>
          <w:rtl/>
        </w:rPr>
        <w:t>ה</w:t>
      </w:r>
      <w:r w:rsidRPr="005D05FE">
        <w:rPr>
          <w:rFonts w:ascii="David" w:hAnsi="David"/>
          <w:rtl/>
        </w:rPr>
        <w:t>ממשלה 975 כללה את פינוי חמשת היישובים</w:t>
      </w:r>
      <w:r>
        <w:rPr>
          <w:rFonts w:ascii="David" w:hAnsi="David" w:hint="cs"/>
          <w:rtl/>
        </w:rPr>
        <w:t>,</w:t>
      </w:r>
      <w:r w:rsidRPr="005D05FE">
        <w:rPr>
          <w:rFonts w:ascii="David" w:hAnsi="David"/>
          <w:rtl/>
        </w:rPr>
        <w:t xml:space="preserve"> בפועל רק שניים </w:t>
      </w:r>
      <w:r>
        <w:rPr>
          <w:rFonts w:ascii="David" w:hAnsi="David" w:hint="cs"/>
          <w:rtl/>
        </w:rPr>
        <w:t xml:space="preserve">מהם </w:t>
      </w:r>
      <w:r w:rsidRPr="005D05FE">
        <w:rPr>
          <w:rFonts w:ascii="David" w:hAnsi="David"/>
          <w:rtl/>
        </w:rPr>
        <w:t>פונו (אביבים ודובב)</w:t>
      </w:r>
      <w:r>
        <w:rPr>
          <w:rFonts w:ascii="David" w:hAnsi="David" w:hint="cs"/>
          <w:rtl/>
        </w:rPr>
        <w:t>,</w:t>
      </w:r>
      <w:r w:rsidRPr="005D05FE">
        <w:rPr>
          <w:rFonts w:ascii="David" w:hAnsi="David"/>
          <w:rtl/>
        </w:rPr>
        <w:t xml:space="preserve"> ושלושה לא פונו (עלמה, ריח</w:t>
      </w:r>
      <w:r>
        <w:rPr>
          <w:rFonts w:ascii="David" w:hAnsi="David" w:hint="cs"/>
          <w:rtl/>
        </w:rPr>
        <w:t>א</w:t>
      </w:r>
      <w:r w:rsidRPr="005D05FE">
        <w:rPr>
          <w:rFonts w:ascii="David" w:hAnsi="David"/>
          <w:rtl/>
        </w:rPr>
        <w:t>ני</w:t>
      </w:r>
      <w:r>
        <w:rPr>
          <w:rFonts w:ascii="David" w:hAnsi="David" w:hint="cs"/>
          <w:rtl/>
        </w:rPr>
        <w:t>י</w:t>
      </w:r>
      <w:r w:rsidRPr="005D05FE">
        <w:rPr>
          <w:rFonts w:ascii="David" w:hAnsi="David"/>
          <w:rtl/>
        </w:rPr>
        <w:t>ה וכרם בן ז</w:t>
      </w:r>
      <w:r>
        <w:rPr>
          <w:rFonts w:ascii="David" w:hAnsi="David" w:hint="cs"/>
          <w:rtl/>
        </w:rPr>
        <w:t>ִ</w:t>
      </w:r>
      <w:r w:rsidRPr="005D05FE">
        <w:rPr>
          <w:rFonts w:ascii="David" w:hAnsi="David"/>
          <w:rtl/>
        </w:rPr>
        <w:t>מרה).</w:t>
      </w:r>
    </w:p>
  </w:footnote>
  <w:footnote w:id="16">
    <w:p w:rsidR="00F05EB8" w:rsidRPr="005D05FE" w:rsidRDefault="00F05EB8" w:rsidP="00505AD9">
      <w:pPr>
        <w:pStyle w:val="af0"/>
        <w:ind w:left="680" w:hanging="680"/>
        <w:rPr>
          <w:rFonts w:ascii="David" w:hAnsi="David"/>
          <w:rtl/>
        </w:rPr>
      </w:pPr>
      <w:r w:rsidRPr="005D05FE">
        <w:rPr>
          <w:rStyle w:val="af2"/>
          <w:rFonts w:ascii="David" w:hAnsi="David"/>
        </w:rPr>
        <w:footnoteRef/>
      </w:r>
      <w:r w:rsidRPr="005D05FE">
        <w:rPr>
          <w:rFonts w:ascii="David" w:hAnsi="David"/>
          <w:rtl/>
        </w:rPr>
        <w:t xml:space="preserve"> </w:t>
      </w:r>
      <w:r w:rsidRPr="005D05FE">
        <w:rPr>
          <w:rFonts w:ascii="David" w:hAnsi="David"/>
          <w:rtl/>
        </w:rPr>
        <w:tab/>
      </w:r>
      <w:r>
        <w:rPr>
          <w:rFonts w:ascii="David" w:hAnsi="David" w:hint="cs"/>
          <w:rtl/>
        </w:rPr>
        <w:t>מאחר ש</w:t>
      </w:r>
      <w:r w:rsidRPr="005D05FE">
        <w:rPr>
          <w:rFonts w:ascii="David" w:hAnsi="David"/>
          <w:rtl/>
        </w:rPr>
        <w:t>הנוהל מתבסס על תוכנית "מלונית"</w:t>
      </w:r>
      <w:r>
        <w:rPr>
          <w:rFonts w:ascii="David" w:hAnsi="David" w:hint="cs"/>
          <w:rtl/>
        </w:rPr>
        <w:t>,</w:t>
      </w:r>
      <w:r w:rsidRPr="005D05FE">
        <w:rPr>
          <w:rFonts w:ascii="David" w:hAnsi="David"/>
          <w:rtl/>
        </w:rPr>
        <w:t xml:space="preserve"> יעדי הקליטה </w:t>
      </w:r>
      <w:r>
        <w:rPr>
          <w:rFonts w:ascii="David" w:hAnsi="David" w:hint="cs"/>
          <w:rtl/>
        </w:rPr>
        <w:t>לפיו</w:t>
      </w:r>
      <w:r w:rsidRPr="005D05FE">
        <w:rPr>
          <w:rFonts w:ascii="David" w:hAnsi="David"/>
          <w:rtl/>
        </w:rPr>
        <w:t xml:space="preserve"> שונים מאלו שנקבעו בת</w:t>
      </w:r>
      <w:r>
        <w:rPr>
          <w:rFonts w:ascii="David" w:hAnsi="David" w:hint="cs"/>
          <w:rtl/>
        </w:rPr>
        <w:t>ו</w:t>
      </w:r>
      <w:r w:rsidRPr="005D05FE">
        <w:rPr>
          <w:rFonts w:ascii="David" w:hAnsi="David"/>
          <w:rtl/>
        </w:rPr>
        <w:t xml:space="preserve">כנית "מרחק בטוח". </w:t>
      </w:r>
    </w:p>
  </w:footnote>
  <w:footnote w:id="17">
    <w:p w:rsidR="00F05EB8" w:rsidRDefault="00F05EB8" w:rsidP="00505AD9">
      <w:pPr>
        <w:pStyle w:val="af0"/>
        <w:ind w:left="680" w:hanging="680"/>
        <w:rPr>
          <w:rtl/>
        </w:rPr>
      </w:pPr>
      <w:r>
        <w:rPr>
          <w:rStyle w:val="af2"/>
        </w:rPr>
        <w:footnoteRef/>
      </w:r>
      <w:r>
        <w:rPr>
          <w:rtl/>
        </w:rPr>
        <w:t xml:space="preserve"> </w:t>
      </w:r>
      <w:r>
        <w:rPr>
          <w:rtl/>
        </w:rPr>
        <w:tab/>
      </w:r>
      <w:r>
        <w:rPr>
          <w:rFonts w:hint="cs"/>
          <w:rtl/>
        </w:rPr>
        <w:t>תקנות הגנת הפרטיות (תנאי החזקת מידע ושמירתו וסדרי העברת מידע בין גופים ציבוריים), התשמ"ו-1986.</w:t>
      </w:r>
    </w:p>
  </w:footnote>
  <w:footnote w:id="18">
    <w:p w:rsidR="00F05EB8" w:rsidRDefault="00F05EB8" w:rsidP="00505AD9">
      <w:pPr>
        <w:pStyle w:val="af0"/>
        <w:ind w:left="680" w:hanging="680"/>
        <w:rPr>
          <w:rtl/>
        </w:rPr>
      </w:pPr>
      <w:r>
        <w:rPr>
          <w:rStyle w:val="af2"/>
        </w:rPr>
        <w:footnoteRef/>
      </w:r>
      <w:r>
        <w:rPr>
          <w:rtl/>
        </w:rPr>
        <w:t xml:space="preserve"> </w:t>
      </w:r>
      <w:r>
        <w:rPr>
          <w:rtl/>
        </w:rPr>
        <w:tab/>
      </w:r>
      <w:r>
        <w:rPr>
          <w:rFonts w:hint="cs"/>
          <w:rtl/>
        </w:rPr>
        <w:t xml:space="preserve">מבקר המדינה, </w:t>
      </w:r>
      <w:r>
        <w:rPr>
          <w:rFonts w:hint="cs"/>
          <w:b/>
          <w:bCs/>
          <w:rtl/>
        </w:rPr>
        <w:t xml:space="preserve">דוח ביקורת מיוחד - </w:t>
      </w:r>
      <w:r w:rsidRPr="00036F5C">
        <w:rPr>
          <w:rFonts w:hint="cs"/>
          <w:b/>
          <w:bCs/>
          <w:rtl/>
        </w:rPr>
        <w:t xml:space="preserve">היערכות העורף ותפקודו במלחמת לבנון השנייה </w:t>
      </w:r>
      <w:r>
        <w:rPr>
          <w:rFonts w:hint="cs"/>
          <w:b/>
          <w:bCs/>
          <w:rtl/>
        </w:rPr>
        <w:t>(2007</w:t>
      </w:r>
      <w:r w:rsidRPr="0002092A">
        <w:rPr>
          <w:rFonts w:hint="cs"/>
          <w:rtl/>
        </w:rPr>
        <w:t>)</w:t>
      </w:r>
      <w:r>
        <w:rPr>
          <w:rFonts w:hint="cs"/>
          <w:rtl/>
        </w:rPr>
        <w:t>, "</w:t>
      </w:r>
      <w:hyperlink r:id="rId1" w:history="1">
        <w:r w:rsidRPr="0002092A">
          <w:rPr>
            <w:rtl/>
          </w:rPr>
          <w:t>פינוי אוכלוסייה בעת המלחמה</w:t>
        </w:r>
      </w:hyperlink>
      <w:r>
        <w:rPr>
          <w:rFonts w:hint="cs"/>
          <w:rtl/>
        </w:rPr>
        <w:t>".</w:t>
      </w:r>
    </w:p>
  </w:footnote>
  <w:footnote w:id="19">
    <w:p w:rsidR="00F05EB8" w:rsidRDefault="00F05EB8" w:rsidP="00505AD9">
      <w:pPr>
        <w:pStyle w:val="af0"/>
        <w:ind w:left="680" w:hanging="680"/>
        <w:rPr>
          <w:rtl/>
        </w:rPr>
      </w:pPr>
      <w:r>
        <w:rPr>
          <w:rStyle w:val="af2"/>
        </w:rPr>
        <w:footnoteRef/>
      </w:r>
      <w:r>
        <w:rPr>
          <w:rtl/>
        </w:rPr>
        <w:t xml:space="preserve"> </w:t>
      </w:r>
      <w:r>
        <w:rPr>
          <w:rtl/>
        </w:rPr>
        <w:tab/>
        <w:t>במסגרת קידום מוכנות הרפואה בקהילה לתרחישי חירום ועל פי ת</w:t>
      </w:r>
      <w:r>
        <w:rPr>
          <w:rFonts w:hint="cs"/>
          <w:rtl/>
        </w:rPr>
        <w:t>ו</w:t>
      </w:r>
      <w:r>
        <w:rPr>
          <w:rtl/>
        </w:rPr>
        <w:t>כנית העבודה לשנת 2023</w:t>
      </w:r>
      <w:r>
        <w:rPr>
          <w:rFonts w:hint="cs"/>
          <w:rtl/>
        </w:rPr>
        <w:t>,</w:t>
      </w:r>
      <w:r>
        <w:rPr>
          <w:rtl/>
        </w:rPr>
        <w:t xml:space="preserve"> </w:t>
      </w:r>
      <w:r>
        <w:rPr>
          <w:rFonts w:hint="cs"/>
          <w:rtl/>
        </w:rPr>
        <w:t>התבצע</w:t>
      </w:r>
      <w:r>
        <w:rPr>
          <w:rtl/>
        </w:rPr>
        <w:t xml:space="preserve"> תרגיל </w:t>
      </w:r>
      <w:r>
        <w:rPr>
          <w:rFonts w:hint="cs"/>
          <w:rtl/>
        </w:rPr>
        <w:t xml:space="preserve">של פינוי </w:t>
      </w:r>
      <w:r w:rsidRPr="003A3F6A">
        <w:rPr>
          <w:rtl/>
        </w:rPr>
        <w:t>חולים עם צרכים מיוחדים</w:t>
      </w:r>
      <w:r>
        <w:rPr>
          <w:rFonts w:hint="cs"/>
          <w:rtl/>
        </w:rPr>
        <w:t>, בשיתוף המועצה המקומית שלומי.</w:t>
      </w:r>
    </w:p>
  </w:footnote>
  <w:footnote w:id="20">
    <w:p w:rsidR="00F05EB8" w:rsidRDefault="00F05EB8" w:rsidP="00505AD9">
      <w:pPr>
        <w:pStyle w:val="af0"/>
        <w:ind w:left="566" w:hanging="567"/>
        <w:rPr>
          <w:rtl/>
        </w:rPr>
      </w:pPr>
      <w:r>
        <w:rPr>
          <w:rStyle w:val="af2"/>
        </w:rPr>
        <w:footnoteRef/>
      </w:r>
      <w:r>
        <w:rPr>
          <w:rFonts w:hint="cs"/>
          <w:rtl/>
        </w:rPr>
        <w:t xml:space="preserve"> </w:t>
      </w:r>
      <w:r>
        <w:rPr>
          <w:rtl/>
        </w:rPr>
        <w:tab/>
      </w:r>
      <w:r w:rsidRPr="00A612D4">
        <w:rPr>
          <w:rFonts w:hint="cs"/>
          <w:rtl/>
        </w:rPr>
        <w:t>מכללה של פקע</w:t>
      </w:r>
      <w:r w:rsidRPr="00A612D4">
        <w:rPr>
          <w:rtl/>
        </w:rPr>
        <w:t>"</w:t>
      </w:r>
      <w:r w:rsidRPr="00A612D4">
        <w:rPr>
          <w:rFonts w:hint="cs"/>
          <w:rtl/>
        </w:rPr>
        <w:t>ר העוסקת בהכשרת העורף למצבי מלחמה וחירום באמצעות אימונים והכשרות לגורמים</w:t>
      </w:r>
      <w:r>
        <w:rPr>
          <w:rFonts w:hint="cs"/>
          <w:rtl/>
        </w:rPr>
        <w:t xml:space="preserve"> </w:t>
      </w:r>
      <w:r w:rsidRPr="00A612D4">
        <w:rPr>
          <w:rFonts w:hint="cs"/>
          <w:rtl/>
        </w:rPr>
        <w:t>שונים ובהם משרדי ממשלה ורשויות מקומיות</w:t>
      </w:r>
      <w:r>
        <w:rPr>
          <w:rFonts w:hint="cs"/>
          <w:rtl/>
        </w:rPr>
        <w:t xml:space="preserve">. </w:t>
      </w:r>
    </w:p>
  </w:footnote>
  <w:footnote w:id="21">
    <w:p w:rsidR="00F05EB8" w:rsidRDefault="00F05EB8" w:rsidP="00505AD9">
      <w:pPr>
        <w:pStyle w:val="af0"/>
        <w:rPr>
          <w:rtl/>
        </w:rPr>
      </w:pPr>
      <w:r>
        <w:rPr>
          <w:rStyle w:val="af2"/>
        </w:rPr>
        <w:footnoteRef/>
      </w:r>
      <w:r>
        <w:rPr>
          <w:rtl/>
        </w:rPr>
        <w:t xml:space="preserve"> </w:t>
      </w:r>
      <w:r>
        <w:rPr>
          <w:rtl/>
        </w:rPr>
        <w:tab/>
      </w:r>
      <w:r w:rsidRPr="00A71F20">
        <w:rPr>
          <w:rFonts w:hint="cs"/>
          <w:rtl/>
        </w:rPr>
        <w:t xml:space="preserve">ראו בקובץ דוחות זה בפרק </w:t>
      </w:r>
      <w:r>
        <w:rPr>
          <w:rFonts w:hint="cs"/>
          <w:b/>
          <w:bCs/>
          <w:rtl/>
        </w:rPr>
        <w:t>"</w:t>
      </w:r>
      <w:r w:rsidRPr="00996117">
        <w:rPr>
          <w:b/>
          <w:bCs/>
          <w:rtl/>
        </w:rPr>
        <w:t>פינוי אוכלוסייה מרשויות מקומיות בצפון הארץ והקשר עם התושבים המפונים</w:t>
      </w:r>
      <w:r w:rsidRPr="00A71F20">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5EB8" w:rsidRPr="0062451B" w:rsidRDefault="00F05EB8"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680" behindDoc="0" locked="0" layoutInCell="1" allowOverlap="1">
              <wp:simplePos x="0" y="0"/>
              <wp:positionH relativeFrom="column">
                <wp:posOffset>-195304</wp:posOffset>
              </wp:positionH>
              <wp:positionV relativeFrom="paragraph">
                <wp:posOffset>-92406</wp:posOffset>
              </wp:positionV>
              <wp:extent cx="6150310" cy="906448"/>
              <wp:effectExtent l="0" t="0" r="3175" b="0"/>
              <wp:wrapNone/>
              <wp:docPr id="1" name="קבוצה 1"/>
              <wp:cNvGraphicFramePr/>
              <a:graphic xmlns:a="http://schemas.openxmlformats.org/drawingml/2006/main">
                <a:graphicData uri="http://schemas.microsoft.com/office/word/2010/wordprocessingGroup">
                  <wpg:wgp>
                    <wpg:cNvGrpSpPr/>
                    <wpg:grpSpPr>
                      <a:xfrm>
                        <a:off x="0" y="0"/>
                        <a:ext cx="6150310" cy="906448"/>
                        <a:chOff x="31750" y="0"/>
                        <a:chExt cx="6150310" cy="906448"/>
                      </a:xfrm>
                    </wpg:grpSpPr>
                    <wps:wsp>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F05EB8" w:rsidRPr="0062451B" w:rsidRDefault="00F05EB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F05EB8" w:rsidRPr="0062451B" w:rsidRDefault="00F05EB8"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7" name="תיבת טקסט 2"/>
                      <wps:cNvSpPr txBox="1">
                        <a:spLocks noChangeArrowheads="1"/>
                      </wps:cNvSpPr>
                      <wps:spPr bwMode="auto">
                        <a:xfrm flipH="1">
                          <a:off x="2632384" y="317906"/>
                          <a:ext cx="3545205" cy="588542"/>
                        </a:xfrm>
                        <a:prstGeom prst="rect">
                          <a:avLst/>
                        </a:prstGeom>
                        <a:noFill/>
                        <a:ln w="9525">
                          <a:noFill/>
                          <a:miter lim="800000"/>
                          <a:headEnd/>
                          <a:tailEnd/>
                        </a:ln>
                      </wps:spPr>
                      <wps:txbx>
                        <w:txbxContent>
                          <w:p w:rsidR="00F05EB8" w:rsidRPr="00F05EB8" w:rsidRDefault="00F05EB8" w:rsidP="00F05EB8">
                            <w:pPr>
                              <w:rPr>
                                <w:rFonts w:ascii="Calibri" w:hAnsi="Calibri" w:cs="Calibri"/>
                                <w:color w:val="002060"/>
                                <w:szCs w:val="20"/>
                                <w:rtl/>
                              </w:rPr>
                            </w:pPr>
                            <w:r w:rsidRPr="00F05EB8">
                              <w:rPr>
                                <w:rFonts w:ascii="Calibri" w:hAnsi="Calibri" w:cs="Calibri"/>
                                <w:color w:val="002060"/>
                                <w:szCs w:val="20"/>
                                <w:rtl/>
                              </w:rPr>
                              <w:t xml:space="preserve">פינוי אוכלוסייה וקליטתה ברשויות המקומיות </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1026" style="position:absolute;margin-left:-15.4pt;margin-top:-7.3pt;width:484.3pt;height:71.35pt;z-index:251655680;mso-width-relative:margin;mso-height-relative:margin" coordorigin="317" coordsize="61503,9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">
              <v:line id="מחבר ישר 4" o:spid="_x0000_s102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shapetype id="_x0000_t202" coordsize="21600,21600" o:spt="202" path="m,l,21600r21600,l21600,xe">
                <v:stroke joinstyle="miter"/>
                <v:path gradientshapeok="t" o:connecttype="rect"/>
              </v:shapetype>
              <v:shape id="תיבת טקסט 2" o:spid="_x0000_s102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rsidR="00F05EB8" w:rsidRPr="0062451B" w:rsidRDefault="00F05EB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2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rsidR="00F05EB8" w:rsidRPr="0062451B" w:rsidRDefault="00F05EB8"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0" type="#_x0000_t202" style="position:absolute;left:26323;top:3179;width:35452;height:588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rsidR="00F05EB8" w:rsidRPr="00F05EB8" w:rsidRDefault="00F05EB8" w:rsidP="00F05EB8">
                      <w:pPr>
                        <w:rPr>
                          <w:rFonts w:ascii="Calibri" w:hAnsi="Calibri" w:cs="Calibri"/>
                          <w:color w:val="002060"/>
                          <w:szCs w:val="20"/>
                          <w:rtl/>
                        </w:rPr>
                      </w:pPr>
                      <w:r w:rsidRPr="00F05EB8">
                        <w:rPr>
                          <w:rFonts w:ascii="Calibri" w:hAnsi="Calibri" w:cs="Calibri"/>
                          <w:color w:val="002060"/>
                          <w:szCs w:val="20"/>
                          <w:rtl/>
                        </w:rPr>
                        <w:t xml:space="preserve">פינוי אוכלוסייה וקליטתה ברשויות המקומיות </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5EB8" w:rsidRDefault="00F05EB8" w:rsidP="005E62A6">
    <w:pPr>
      <w:pStyle w:val="aa"/>
      <w:tabs>
        <w:tab w:val="clear" w:pos="8306"/>
      </w:tabs>
    </w:pPr>
    <w:r>
      <w:rPr>
        <w:noProof/>
      </w:rPr>
      <w:drawing>
        <wp:anchor distT="0" distB="0" distL="114300" distR="114300" simplePos="0" relativeHeight="251663872" behindDoc="0" locked="0" layoutInCell="1" allowOverlap="1" wp14:anchorId="6EC3A4AB" wp14:editId="62913705">
          <wp:simplePos x="0" y="0"/>
          <wp:positionH relativeFrom="column">
            <wp:posOffset>2346960</wp:posOffset>
          </wp:positionH>
          <wp:positionV relativeFrom="paragraph">
            <wp:posOffset>978535</wp:posOffset>
          </wp:positionV>
          <wp:extent cx="871220" cy="570865"/>
          <wp:effectExtent l="0" t="0" r="0" b="0"/>
          <wp:wrapNone/>
          <wp:docPr id="2" name="גרפיק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Pr>
        <w:noProof/>
      </w:rPr>
      <mc:AlternateContent>
        <mc:Choice Requires="wpg">
          <w:drawing>
            <wp:anchor distT="0" distB="0" distL="114300" distR="114300" simplePos="0" relativeHeight="251653632" behindDoc="0" locked="0" layoutInCell="1" allowOverlap="1">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wpg:cNvGrpSpPr/>
                    <wpg:grpSpPr>
                      <a:xfrm>
                        <a:off x="0" y="0"/>
                        <a:ext cx="1695450" cy="3009900"/>
                        <a:chOff x="628650" y="0"/>
                        <a:chExt cx="1695450" cy="3009900"/>
                      </a:xfrm>
                    </wpg:grpSpPr>
                    <wps:wsp>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D5E595" id="קבוצה 53" o:spid="_x0000_s1026" style="position:absolute;left:0;text-align:left;margin-left:153.3pt;margin-top:-36.45pt;width:133.5pt;height:237pt;z-index:251653632" coordorigin="6286" coordsize="16954,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">
              <v:rect id="מלבן 54" o:spid="_x0000_s1027" style="position:absolute;left:6286;width:16910;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" fillcolor="#002060" stroked="f" strokeweight="2pt"/>
              <v:line id="מחבר ישר 56" o:spid="_x0000_s1028" style="position:absolute;visibility:visible;mso-wrap-style:square" from="6477,30099" to="2324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" strokecolor="#002060" strokeweight="2pt"/>
            </v:group>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F05EB8" w:rsidRPr="00CE6B6A" w:rsidRDefault="00F05EB8"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57" o:spid="_x0000_s1031" type="#_x0000_t202" style="position:absolute;left:0;text-align:left;margin-left:102.75pt;margin-top:164.6pt;width:233pt;height:35.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" filled="f" stroked="f" strokeweight=".5pt">
              <v:textbox>
                <w:txbxContent>
                  <w:p w:rsidR="00F05EB8" w:rsidRPr="00CE6B6A" w:rsidRDefault="00F05EB8"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5EB8" w:rsidRPr="005C3049" w:rsidRDefault="00F05EB8"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1824"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89213021" name="קבוצה 8921302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47956213" name="מחבר ישר 34795621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9674053"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F05EB8" w:rsidRPr="0062451B" w:rsidRDefault="00F05EB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52521800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F05EB8" w:rsidRPr="0062451B" w:rsidRDefault="00F05EB8"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769145022"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F05EB8" w:rsidRPr="001E204F" w:rsidRDefault="00F05EB8"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89213021" o:spid="_x0000_s1036" style="position:absolute;margin-left:-15.2pt;margin-top:-7.45pt;width:484.3pt;height:47.6pt;z-index:251661824;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">
              <v:line id="מחבר ישר 347956213" o:spid="_x0000_s103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3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" filled="f" stroked="f">
                <v:textbox>
                  <w:txbxContent>
                    <w:p w:rsidR="00564770" w:rsidRPr="0062451B" w:rsidRDefault="00564770"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" filled="f" stroked="f">
                <v:textbox>
                  <w:txbxContent>
                    <w:p w:rsidR="00564770" w:rsidRPr="0062451B" w:rsidRDefault="00564770"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" filled="f" stroked="f">
                <v:textbox>
                  <w:txbxContent>
                    <w:p w:rsidR="00564770" w:rsidRPr="001E204F" w:rsidRDefault="00564770"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14A" w:rsidRPr="0062451B" w:rsidRDefault="001A014A"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5920" behindDoc="0" locked="0" layoutInCell="1" allowOverlap="1" wp14:anchorId="216D7953" wp14:editId="7FD41DA5">
              <wp:simplePos x="0" y="0"/>
              <wp:positionH relativeFrom="column">
                <wp:posOffset>-195304</wp:posOffset>
              </wp:positionH>
              <wp:positionV relativeFrom="paragraph">
                <wp:posOffset>-92406</wp:posOffset>
              </wp:positionV>
              <wp:extent cx="6150310" cy="906448"/>
              <wp:effectExtent l="0" t="0" r="3175" b="0"/>
              <wp:wrapNone/>
              <wp:docPr id="22" name="קבוצה 22"/>
              <wp:cNvGraphicFramePr/>
              <a:graphic xmlns:a="http://schemas.openxmlformats.org/drawingml/2006/main">
                <a:graphicData uri="http://schemas.microsoft.com/office/word/2010/wordprocessingGroup">
                  <wpg:wgp>
                    <wpg:cNvGrpSpPr/>
                    <wpg:grpSpPr>
                      <a:xfrm>
                        <a:off x="0" y="0"/>
                        <a:ext cx="6150310" cy="906448"/>
                        <a:chOff x="31750" y="0"/>
                        <a:chExt cx="6150310" cy="906448"/>
                      </a:xfrm>
                    </wpg:grpSpPr>
                    <wps:wsp>
                      <wps:cNvPr id="23" name="מחבר ישר 2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1A014A" w:rsidRPr="0062451B" w:rsidRDefault="001A014A">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2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1A014A" w:rsidRPr="0062451B" w:rsidRDefault="001A014A" w:rsidP="00276705">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26" name="תיבת טקסט 2"/>
                      <wps:cNvSpPr txBox="1">
                        <a:spLocks noChangeArrowheads="1"/>
                      </wps:cNvSpPr>
                      <wps:spPr bwMode="auto">
                        <a:xfrm flipH="1">
                          <a:off x="2632384" y="317906"/>
                          <a:ext cx="3545205" cy="588542"/>
                        </a:xfrm>
                        <a:prstGeom prst="rect">
                          <a:avLst/>
                        </a:prstGeom>
                        <a:noFill/>
                        <a:ln w="9525">
                          <a:noFill/>
                          <a:miter lim="800000"/>
                          <a:headEnd/>
                          <a:tailEnd/>
                        </a:ln>
                      </wps:spPr>
                      <wps:txbx>
                        <w:txbxContent>
                          <w:p w:rsidR="001A014A" w:rsidRDefault="001A014A" w:rsidP="001A014A">
                            <w:pPr>
                              <w:spacing w:line="240" w:lineRule="auto"/>
                              <w:rPr>
                                <w:rFonts w:ascii="Calibri" w:hAnsi="Calibri" w:cs="Calibri"/>
                                <w:color w:val="002060"/>
                                <w:szCs w:val="20"/>
                                <w:rtl/>
                              </w:rPr>
                            </w:pPr>
                            <w:r w:rsidRPr="00F05EB8">
                              <w:rPr>
                                <w:rFonts w:ascii="Calibri" w:hAnsi="Calibri" w:cs="Calibri"/>
                                <w:color w:val="002060"/>
                                <w:szCs w:val="20"/>
                                <w:rtl/>
                              </w:rPr>
                              <w:t xml:space="preserve">פינוי אוכלוסייה וקליטתה ברשויות המקומיות </w:t>
                            </w:r>
                          </w:p>
                          <w:p w:rsidR="001A014A" w:rsidRPr="001A014A" w:rsidRDefault="001A014A" w:rsidP="001A014A">
                            <w:pPr>
                              <w:spacing w:line="240" w:lineRule="auto"/>
                              <w:rPr>
                                <w:rFonts w:ascii="Calibri" w:hAnsi="Calibri" w:cs="Calibri" w:hint="cs"/>
                                <w:color w:val="002060"/>
                                <w:sz w:val="19"/>
                                <w:szCs w:val="19"/>
                                <w:rtl/>
                              </w:rPr>
                            </w:pPr>
                            <w:r w:rsidRPr="001A014A">
                              <w:rPr>
                                <w:rFonts w:ascii="Calibri" w:hAnsi="Calibri" w:cs="Calibri"/>
                                <w:color w:val="002060"/>
                                <w:sz w:val="19"/>
                                <w:szCs w:val="19"/>
                                <w:rtl/>
                              </w:rPr>
                              <w:t>ההיערכות לפינוי אוכלוסייה ברשויות מקומיות בצפון הארץ</w:t>
                            </w:r>
                          </w:p>
                          <w:p w:rsidR="001A014A" w:rsidRDefault="001A014A" w:rsidP="00F05EB8">
                            <w:pPr>
                              <w:rPr>
                                <w:rFonts w:ascii="Calibri" w:hAnsi="Calibri" w:cs="Calibri"/>
                                <w:color w:val="002060"/>
                                <w:szCs w:val="20"/>
                                <w:rtl/>
                              </w:rPr>
                            </w:pPr>
                          </w:p>
                          <w:p w:rsidR="001A014A" w:rsidRPr="00F05EB8" w:rsidRDefault="001A014A" w:rsidP="00F05EB8">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16D7953" id="קבוצה 22" o:spid="_x0000_s1041" style="position:absolute;margin-left:-15.4pt;margin-top:-7.3pt;width:484.3pt;height:71.35pt;z-index:251665920;mso-width-relative:margin;mso-height-relative:margin" coordorigin="317" coordsize="61503,9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">
              <v:line id="מחבר ישר 23" o:spid="_x0000_s1042"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" strokecolor="#4579b8 [3044]"/>
              <v:shapetype id="_x0000_t202" coordsize="21600,21600" o:spt="202" path="m,l,21600r21600,l21600,xe">
                <v:stroke joinstyle="miter"/>
                <v:path gradientshapeok="t" o:connecttype="rect"/>
              </v:shapetype>
              <v:shape id="תיבת טקסט 2" o:spid="_x0000_s1043"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" filled="f" stroked="f">
                <v:textbox>
                  <w:txbxContent>
                    <w:p w:rsidR="001A014A" w:rsidRPr="0062451B" w:rsidRDefault="001A014A">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4"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" filled="f" stroked="f">
                <v:textbox>
                  <w:txbxContent>
                    <w:p w:rsidR="001A014A" w:rsidRPr="0062451B" w:rsidRDefault="001A014A" w:rsidP="00276705">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5" type="#_x0000_t202" style="position:absolute;left:26323;top:3179;width:35452;height:588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" filled="f" stroked="f">
                <v:textbox>
                  <w:txbxContent>
                    <w:p w:rsidR="001A014A" w:rsidRDefault="001A014A" w:rsidP="001A014A">
                      <w:pPr>
                        <w:spacing w:line="240" w:lineRule="auto"/>
                        <w:rPr>
                          <w:rFonts w:ascii="Calibri" w:hAnsi="Calibri" w:cs="Calibri"/>
                          <w:color w:val="002060"/>
                          <w:szCs w:val="20"/>
                          <w:rtl/>
                        </w:rPr>
                      </w:pPr>
                      <w:r w:rsidRPr="00F05EB8">
                        <w:rPr>
                          <w:rFonts w:ascii="Calibri" w:hAnsi="Calibri" w:cs="Calibri"/>
                          <w:color w:val="002060"/>
                          <w:szCs w:val="20"/>
                          <w:rtl/>
                        </w:rPr>
                        <w:t xml:space="preserve">פינוי אוכלוסייה וקליטתה ברשויות המקומיות </w:t>
                      </w:r>
                    </w:p>
                    <w:p w:rsidR="001A014A" w:rsidRPr="001A014A" w:rsidRDefault="001A014A" w:rsidP="001A014A">
                      <w:pPr>
                        <w:spacing w:line="240" w:lineRule="auto"/>
                        <w:rPr>
                          <w:rFonts w:ascii="Calibri" w:hAnsi="Calibri" w:cs="Calibri" w:hint="cs"/>
                          <w:color w:val="002060"/>
                          <w:sz w:val="19"/>
                          <w:szCs w:val="19"/>
                          <w:rtl/>
                        </w:rPr>
                      </w:pPr>
                      <w:r w:rsidRPr="001A014A">
                        <w:rPr>
                          <w:rFonts w:ascii="Calibri" w:hAnsi="Calibri" w:cs="Calibri"/>
                          <w:color w:val="002060"/>
                          <w:sz w:val="19"/>
                          <w:szCs w:val="19"/>
                          <w:rtl/>
                        </w:rPr>
                        <w:t>ההיערכות לפינוי אוכלוסייה ברשויות מקומיות בצפון הארץ</w:t>
                      </w:r>
                    </w:p>
                    <w:p w:rsidR="001A014A" w:rsidRDefault="001A014A" w:rsidP="00F05EB8">
                      <w:pPr>
                        <w:rPr>
                          <w:rFonts w:ascii="Calibri" w:hAnsi="Calibri" w:cs="Calibri"/>
                          <w:color w:val="002060"/>
                          <w:szCs w:val="20"/>
                          <w:rtl/>
                        </w:rPr>
                      </w:pPr>
                    </w:p>
                    <w:p w:rsidR="001A014A" w:rsidRPr="00F05EB8" w:rsidRDefault="001A014A" w:rsidP="00F05EB8">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14A" w:rsidRPr="0062451B" w:rsidRDefault="001A014A" w:rsidP="001A014A">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72064" behindDoc="0" locked="0" layoutInCell="1" allowOverlap="1" wp14:anchorId="518B80A8" wp14:editId="6FD3896B">
              <wp:simplePos x="0" y="0"/>
              <wp:positionH relativeFrom="column">
                <wp:posOffset>-195304</wp:posOffset>
              </wp:positionH>
              <wp:positionV relativeFrom="paragraph">
                <wp:posOffset>-92406</wp:posOffset>
              </wp:positionV>
              <wp:extent cx="6150310" cy="906448"/>
              <wp:effectExtent l="0" t="0" r="3175" b="0"/>
              <wp:wrapNone/>
              <wp:docPr id="32" name="קבוצה 32"/>
              <wp:cNvGraphicFramePr/>
              <a:graphic xmlns:a="http://schemas.openxmlformats.org/drawingml/2006/main">
                <a:graphicData uri="http://schemas.microsoft.com/office/word/2010/wordprocessingGroup">
                  <wpg:wgp>
                    <wpg:cNvGrpSpPr/>
                    <wpg:grpSpPr>
                      <a:xfrm>
                        <a:off x="0" y="0"/>
                        <a:ext cx="6150310" cy="906448"/>
                        <a:chOff x="31750" y="0"/>
                        <a:chExt cx="6150310" cy="906448"/>
                      </a:xfrm>
                    </wpg:grpSpPr>
                    <wps:wsp>
                      <wps:cNvPr id="33" name="מחבר ישר 3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1A014A" w:rsidRPr="0062451B" w:rsidRDefault="001A014A" w:rsidP="001A014A">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3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1A014A" w:rsidRPr="0062451B" w:rsidRDefault="001A014A" w:rsidP="001A014A">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36" name="תיבת טקסט 2"/>
                      <wps:cNvSpPr txBox="1">
                        <a:spLocks noChangeArrowheads="1"/>
                      </wps:cNvSpPr>
                      <wps:spPr bwMode="auto">
                        <a:xfrm flipH="1">
                          <a:off x="2632384" y="317906"/>
                          <a:ext cx="3545205" cy="588542"/>
                        </a:xfrm>
                        <a:prstGeom prst="rect">
                          <a:avLst/>
                        </a:prstGeom>
                        <a:noFill/>
                        <a:ln w="9525">
                          <a:noFill/>
                          <a:miter lim="800000"/>
                          <a:headEnd/>
                          <a:tailEnd/>
                        </a:ln>
                      </wps:spPr>
                      <wps:txbx>
                        <w:txbxContent>
                          <w:p w:rsidR="001A014A" w:rsidRDefault="001A014A" w:rsidP="001A014A">
                            <w:pPr>
                              <w:spacing w:line="240" w:lineRule="auto"/>
                              <w:rPr>
                                <w:rFonts w:ascii="Calibri" w:hAnsi="Calibri" w:cs="Calibri"/>
                                <w:color w:val="002060"/>
                                <w:szCs w:val="20"/>
                                <w:rtl/>
                              </w:rPr>
                            </w:pPr>
                            <w:r w:rsidRPr="00F05EB8">
                              <w:rPr>
                                <w:rFonts w:ascii="Calibri" w:hAnsi="Calibri" w:cs="Calibri"/>
                                <w:color w:val="002060"/>
                                <w:szCs w:val="20"/>
                                <w:rtl/>
                              </w:rPr>
                              <w:t xml:space="preserve">פינוי אוכלוסייה וקליטתה ברשויות המקומיות </w:t>
                            </w:r>
                          </w:p>
                          <w:p w:rsidR="001A014A" w:rsidRPr="001A014A" w:rsidRDefault="001A014A" w:rsidP="001A014A">
                            <w:pPr>
                              <w:spacing w:line="240" w:lineRule="auto"/>
                              <w:rPr>
                                <w:rFonts w:ascii="Calibri" w:hAnsi="Calibri" w:cs="Calibri" w:hint="cs"/>
                                <w:color w:val="002060"/>
                                <w:sz w:val="19"/>
                                <w:szCs w:val="19"/>
                                <w:rtl/>
                              </w:rPr>
                            </w:pPr>
                            <w:r w:rsidRPr="001A014A">
                              <w:rPr>
                                <w:rFonts w:ascii="Calibri" w:hAnsi="Calibri" w:cs="Calibri"/>
                                <w:color w:val="002060"/>
                                <w:sz w:val="19"/>
                                <w:szCs w:val="19"/>
                                <w:rtl/>
                              </w:rPr>
                              <w:t>ההיערכות לפינוי אוכלוסייה ברשויות מקומיות בצפון הארץ</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18B80A8" id="קבוצה 32" o:spid="_x0000_s1046" style="position:absolute;margin-left:-15.4pt;margin-top:-7.3pt;width:484.3pt;height:71.35pt;z-index:251672064;mso-width-relative:margin;mso-height-relative:margin" coordorigin="317" coordsize="61503,9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">
              <v:line id="מחבר ישר 33" o:spid="_x0000_s104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" strokecolor="#4579b8 [3044]"/>
              <v:shapetype id="_x0000_t202" coordsize="21600,21600" o:spt="202" path="m,l,21600r21600,l21600,xe">
                <v:stroke joinstyle="miter"/>
                <v:path gradientshapeok="t" o:connecttype="rect"/>
              </v:shapetype>
              <v:shape id="תיבת טקסט 2" o:spid="_x0000_s104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" filled="f" stroked="f">
                <v:textbox>
                  <w:txbxContent>
                    <w:p w:rsidR="001A014A" w:rsidRPr="0062451B" w:rsidRDefault="001A014A" w:rsidP="001A014A">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" filled="f" stroked="f">
                <v:textbox>
                  <w:txbxContent>
                    <w:p w:rsidR="001A014A" w:rsidRPr="0062451B" w:rsidRDefault="001A014A" w:rsidP="001A014A">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0" type="#_x0000_t202" style="position:absolute;left:26323;top:3179;width:35452;height:588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" filled="f" stroked="f">
                <v:textbox>
                  <w:txbxContent>
                    <w:p w:rsidR="001A014A" w:rsidRDefault="001A014A" w:rsidP="001A014A">
                      <w:pPr>
                        <w:spacing w:line="240" w:lineRule="auto"/>
                        <w:rPr>
                          <w:rFonts w:ascii="Calibri" w:hAnsi="Calibri" w:cs="Calibri"/>
                          <w:color w:val="002060"/>
                          <w:szCs w:val="20"/>
                          <w:rtl/>
                        </w:rPr>
                      </w:pPr>
                      <w:r w:rsidRPr="00F05EB8">
                        <w:rPr>
                          <w:rFonts w:ascii="Calibri" w:hAnsi="Calibri" w:cs="Calibri"/>
                          <w:color w:val="002060"/>
                          <w:szCs w:val="20"/>
                          <w:rtl/>
                        </w:rPr>
                        <w:t xml:space="preserve">פינוי אוכלוסייה וקליטתה ברשויות המקומיות </w:t>
                      </w:r>
                    </w:p>
                    <w:p w:rsidR="001A014A" w:rsidRPr="001A014A" w:rsidRDefault="001A014A" w:rsidP="001A014A">
                      <w:pPr>
                        <w:spacing w:line="240" w:lineRule="auto"/>
                        <w:rPr>
                          <w:rFonts w:ascii="Calibri" w:hAnsi="Calibri" w:cs="Calibri" w:hint="cs"/>
                          <w:color w:val="002060"/>
                          <w:sz w:val="19"/>
                          <w:szCs w:val="19"/>
                          <w:rtl/>
                        </w:rPr>
                      </w:pPr>
                      <w:r w:rsidRPr="001A014A">
                        <w:rPr>
                          <w:rFonts w:ascii="Calibri" w:hAnsi="Calibri" w:cs="Calibri"/>
                          <w:color w:val="002060"/>
                          <w:sz w:val="19"/>
                          <w:szCs w:val="19"/>
                          <w:rtl/>
                        </w:rPr>
                        <w:t>ההיערכות לפינוי אוכלוסייה ברשויות מקומיות בצפון הארץ</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1A014A" w:rsidRDefault="001A014A" w:rsidP="005E62A6">
    <w:pPr>
      <w:pStyle w:val="aa"/>
      <w:tabs>
        <w:tab w:val="clear" w:pos="8306"/>
      </w:tabs>
    </w:pPr>
    <w:r>
      <w:rPr>
        <w:noProof/>
      </w:rPr>
      <w:drawing>
        <wp:anchor distT="0" distB="0" distL="114300" distR="114300" simplePos="0" relativeHeight="251670016" behindDoc="0" locked="0" layoutInCell="1" allowOverlap="1" wp14:anchorId="3E03A02A" wp14:editId="2C245309">
          <wp:simplePos x="0" y="0"/>
          <wp:positionH relativeFrom="column">
            <wp:posOffset>2346960</wp:posOffset>
          </wp:positionH>
          <wp:positionV relativeFrom="paragraph">
            <wp:posOffset>978535</wp:posOffset>
          </wp:positionV>
          <wp:extent cx="871220" cy="570865"/>
          <wp:effectExtent l="0" t="0" r="0" b="0"/>
          <wp:wrapNone/>
          <wp:docPr id="31" name="גרפיק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16AB"/>
    <w:multiLevelType w:val="hybridMultilevel"/>
    <w:tmpl w:val="BB7ADECA"/>
    <w:lvl w:ilvl="0" w:tplc="51FCC494">
      <w:start w:val="1"/>
      <w:numFmt w:val="hebrew1"/>
      <w:pStyle w:val="1"/>
      <w:lvlText w:val="%1."/>
      <w:lvlJc w:val="center"/>
      <w:pPr>
        <w:ind w:left="1915" w:hanging="360"/>
      </w:pPr>
    </w:lvl>
    <w:lvl w:ilvl="1" w:tplc="ED464D04" w:tentative="1">
      <w:start w:val="1"/>
      <w:numFmt w:val="lowerLetter"/>
      <w:lvlText w:val="%2."/>
      <w:lvlJc w:val="left"/>
      <w:pPr>
        <w:ind w:left="2635" w:hanging="360"/>
      </w:pPr>
    </w:lvl>
    <w:lvl w:ilvl="2" w:tplc="0CF6A778" w:tentative="1">
      <w:start w:val="1"/>
      <w:numFmt w:val="lowerRoman"/>
      <w:lvlText w:val="%3."/>
      <w:lvlJc w:val="right"/>
      <w:pPr>
        <w:ind w:left="3355" w:hanging="180"/>
      </w:pPr>
    </w:lvl>
    <w:lvl w:ilvl="3" w:tplc="2C541640" w:tentative="1">
      <w:start w:val="1"/>
      <w:numFmt w:val="decimal"/>
      <w:lvlText w:val="%4."/>
      <w:lvlJc w:val="left"/>
      <w:pPr>
        <w:ind w:left="4075" w:hanging="360"/>
      </w:pPr>
    </w:lvl>
    <w:lvl w:ilvl="4" w:tplc="1B9C8998" w:tentative="1">
      <w:start w:val="1"/>
      <w:numFmt w:val="lowerLetter"/>
      <w:lvlText w:val="%5."/>
      <w:lvlJc w:val="left"/>
      <w:pPr>
        <w:ind w:left="4795" w:hanging="360"/>
      </w:pPr>
    </w:lvl>
    <w:lvl w:ilvl="5" w:tplc="F4BA2640" w:tentative="1">
      <w:start w:val="1"/>
      <w:numFmt w:val="lowerRoman"/>
      <w:lvlText w:val="%6."/>
      <w:lvlJc w:val="right"/>
      <w:pPr>
        <w:ind w:left="5515" w:hanging="180"/>
      </w:pPr>
    </w:lvl>
    <w:lvl w:ilvl="6" w:tplc="D89A468A" w:tentative="1">
      <w:start w:val="1"/>
      <w:numFmt w:val="decimal"/>
      <w:lvlText w:val="%7."/>
      <w:lvlJc w:val="left"/>
      <w:pPr>
        <w:ind w:left="6235" w:hanging="360"/>
      </w:pPr>
    </w:lvl>
    <w:lvl w:ilvl="7" w:tplc="6B7AAB5C" w:tentative="1">
      <w:start w:val="1"/>
      <w:numFmt w:val="lowerLetter"/>
      <w:lvlText w:val="%8."/>
      <w:lvlJc w:val="left"/>
      <w:pPr>
        <w:ind w:left="6955" w:hanging="360"/>
      </w:pPr>
    </w:lvl>
    <w:lvl w:ilvl="8" w:tplc="782EE7DE" w:tentative="1">
      <w:start w:val="1"/>
      <w:numFmt w:val="lowerRoman"/>
      <w:lvlText w:val="%9."/>
      <w:lvlJc w:val="right"/>
      <w:pPr>
        <w:ind w:left="7675" w:hanging="180"/>
      </w:pPr>
    </w:lvl>
  </w:abstractNum>
  <w:abstractNum w:abstractNumId="1" w15:restartNumberingAfterBreak="0">
    <w:nsid w:val="22E55D56"/>
    <w:multiLevelType w:val="hybridMultilevel"/>
    <w:tmpl w:val="DFB6D314"/>
    <w:lvl w:ilvl="0" w:tplc="25B27668">
      <w:start w:val="1"/>
      <w:numFmt w:val="decimal"/>
      <w:pStyle w:val="a"/>
      <w:suff w:val="space"/>
      <w:lvlText w:val="תרשים %1:"/>
      <w:lvlJc w:val="left"/>
      <w:pPr>
        <w:ind w:left="2628" w:hanging="360"/>
      </w:pPr>
      <w:rPr>
        <w:rFonts w:ascii="David" w:hAnsi="David" w:cs="David" w:hint="cs"/>
        <w:b w:val="0"/>
        <w:bCs w:val="0"/>
        <w:i w:val="0"/>
        <w:iCs w:val="0"/>
        <w:sz w:val="24"/>
        <w:szCs w:val="24"/>
      </w:rPr>
    </w:lvl>
    <w:lvl w:ilvl="1" w:tplc="F23231C6" w:tentative="1">
      <w:start w:val="1"/>
      <w:numFmt w:val="lowerLetter"/>
      <w:lvlText w:val="%2."/>
      <w:lvlJc w:val="left"/>
      <w:pPr>
        <w:ind w:left="1440" w:hanging="360"/>
      </w:pPr>
    </w:lvl>
    <w:lvl w:ilvl="2" w:tplc="03F2D8C4" w:tentative="1">
      <w:start w:val="1"/>
      <w:numFmt w:val="lowerRoman"/>
      <w:lvlText w:val="%3."/>
      <w:lvlJc w:val="right"/>
      <w:pPr>
        <w:ind w:left="2160" w:hanging="180"/>
      </w:pPr>
    </w:lvl>
    <w:lvl w:ilvl="3" w:tplc="7924B826" w:tentative="1">
      <w:start w:val="1"/>
      <w:numFmt w:val="decimal"/>
      <w:lvlText w:val="%4."/>
      <w:lvlJc w:val="left"/>
      <w:pPr>
        <w:ind w:left="2880" w:hanging="360"/>
      </w:pPr>
    </w:lvl>
    <w:lvl w:ilvl="4" w:tplc="04347F4E" w:tentative="1">
      <w:start w:val="1"/>
      <w:numFmt w:val="lowerLetter"/>
      <w:lvlText w:val="%5."/>
      <w:lvlJc w:val="left"/>
      <w:pPr>
        <w:ind w:left="3600" w:hanging="360"/>
      </w:pPr>
    </w:lvl>
    <w:lvl w:ilvl="5" w:tplc="37D6566C" w:tentative="1">
      <w:start w:val="1"/>
      <w:numFmt w:val="lowerRoman"/>
      <w:lvlText w:val="%6."/>
      <w:lvlJc w:val="right"/>
      <w:pPr>
        <w:ind w:left="4320" w:hanging="180"/>
      </w:pPr>
    </w:lvl>
    <w:lvl w:ilvl="6" w:tplc="FF784D36" w:tentative="1">
      <w:start w:val="1"/>
      <w:numFmt w:val="decimal"/>
      <w:lvlText w:val="%7."/>
      <w:lvlJc w:val="left"/>
      <w:pPr>
        <w:ind w:left="5040" w:hanging="360"/>
      </w:pPr>
    </w:lvl>
    <w:lvl w:ilvl="7" w:tplc="7F684F80" w:tentative="1">
      <w:start w:val="1"/>
      <w:numFmt w:val="lowerLetter"/>
      <w:lvlText w:val="%8."/>
      <w:lvlJc w:val="left"/>
      <w:pPr>
        <w:ind w:left="5760" w:hanging="360"/>
      </w:pPr>
    </w:lvl>
    <w:lvl w:ilvl="8" w:tplc="46F6BDF2" w:tentative="1">
      <w:start w:val="1"/>
      <w:numFmt w:val="lowerRoman"/>
      <w:lvlText w:val="%9."/>
      <w:lvlJc w:val="right"/>
      <w:pPr>
        <w:ind w:left="6480" w:hanging="180"/>
      </w:pPr>
    </w:lvl>
  </w:abstractNum>
  <w:abstractNum w:abstractNumId="2" w15:restartNumberingAfterBreak="0">
    <w:nsid w:val="30D17255"/>
    <w:multiLevelType w:val="hybridMultilevel"/>
    <w:tmpl w:val="F1AE1FFC"/>
    <w:lvl w:ilvl="0" w:tplc="5B7876C0">
      <w:start w:val="1"/>
      <w:numFmt w:val="decimal"/>
      <w:pStyle w:val="a0"/>
      <w:lvlText w:val="לוח %1:"/>
      <w:lvlJc w:val="left"/>
      <w:pPr>
        <w:ind w:left="1854" w:hanging="360"/>
      </w:pPr>
      <w:rPr>
        <w:rFonts w:ascii="Calibri" w:hAnsi="Calibri" w:cs="Calibri" w:hint="default"/>
        <w:b w:val="0"/>
        <w:bCs w:val="0"/>
        <w:i w:val="0"/>
        <w:iCs w:val="0"/>
        <w:color w:val="002060"/>
        <w:sz w:val="24"/>
        <w:szCs w:val="24"/>
      </w:rPr>
    </w:lvl>
    <w:lvl w:ilvl="1" w:tplc="13AC0250" w:tentative="1">
      <w:start w:val="1"/>
      <w:numFmt w:val="lowerLetter"/>
      <w:lvlText w:val="%2."/>
      <w:lvlJc w:val="left"/>
      <w:pPr>
        <w:ind w:left="2574" w:hanging="360"/>
      </w:pPr>
    </w:lvl>
    <w:lvl w:ilvl="2" w:tplc="23446ED4" w:tentative="1">
      <w:start w:val="1"/>
      <w:numFmt w:val="lowerRoman"/>
      <w:lvlText w:val="%3."/>
      <w:lvlJc w:val="right"/>
      <w:pPr>
        <w:ind w:left="3294" w:hanging="180"/>
      </w:pPr>
    </w:lvl>
    <w:lvl w:ilvl="3" w:tplc="35FA18FC" w:tentative="1">
      <w:start w:val="1"/>
      <w:numFmt w:val="decimal"/>
      <w:lvlText w:val="%4."/>
      <w:lvlJc w:val="left"/>
      <w:pPr>
        <w:ind w:left="4014" w:hanging="360"/>
      </w:pPr>
    </w:lvl>
    <w:lvl w:ilvl="4" w:tplc="D1008A62" w:tentative="1">
      <w:start w:val="1"/>
      <w:numFmt w:val="lowerLetter"/>
      <w:lvlText w:val="%5."/>
      <w:lvlJc w:val="left"/>
      <w:pPr>
        <w:ind w:left="4734" w:hanging="360"/>
      </w:pPr>
    </w:lvl>
    <w:lvl w:ilvl="5" w:tplc="5DA4D774" w:tentative="1">
      <w:start w:val="1"/>
      <w:numFmt w:val="lowerRoman"/>
      <w:lvlText w:val="%6."/>
      <w:lvlJc w:val="right"/>
      <w:pPr>
        <w:ind w:left="5454" w:hanging="180"/>
      </w:pPr>
    </w:lvl>
    <w:lvl w:ilvl="6" w:tplc="08F4CB5A" w:tentative="1">
      <w:start w:val="1"/>
      <w:numFmt w:val="decimal"/>
      <w:lvlText w:val="%7."/>
      <w:lvlJc w:val="left"/>
      <w:pPr>
        <w:ind w:left="6174" w:hanging="360"/>
      </w:pPr>
    </w:lvl>
    <w:lvl w:ilvl="7" w:tplc="B114C324" w:tentative="1">
      <w:start w:val="1"/>
      <w:numFmt w:val="lowerLetter"/>
      <w:lvlText w:val="%8."/>
      <w:lvlJc w:val="left"/>
      <w:pPr>
        <w:ind w:left="6894" w:hanging="360"/>
      </w:pPr>
    </w:lvl>
    <w:lvl w:ilvl="8" w:tplc="E2D6EFDE" w:tentative="1">
      <w:start w:val="1"/>
      <w:numFmt w:val="lowerRoman"/>
      <w:lvlText w:val="%9."/>
      <w:lvlJc w:val="right"/>
      <w:pPr>
        <w:ind w:left="7614" w:hanging="180"/>
      </w:pPr>
    </w:lvl>
  </w:abstractNum>
  <w:abstractNum w:abstractNumId="3" w15:restartNumberingAfterBreak="0">
    <w:nsid w:val="316B14B9"/>
    <w:multiLevelType w:val="hybridMultilevel"/>
    <w:tmpl w:val="378E9214"/>
    <w:lvl w:ilvl="0" w:tplc="C50E4C78">
      <w:start w:val="1"/>
      <w:numFmt w:val="decimal"/>
      <w:pStyle w:val="a1"/>
      <w:lvlText w:val="תמונה %1:"/>
      <w:lvlJc w:val="left"/>
      <w:pPr>
        <w:ind w:left="1494" w:hanging="360"/>
      </w:pPr>
      <w:rPr>
        <w:rFonts w:ascii="Calibri" w:hAnsi="Calibri" w:cs="Calibri" w:hint="default"/>
        <w:b w:val="0"/>
        <w:bCs w:val="0"/>
        <w:i w:val="0"/>
        <w:iCs w:val="0"/>
        <w:color w:val="002060"/>
        <w:sz w:val="24"/>
        <w:szCs w:val="24"/>
      </w:rPr>
    </w:lvl>
    <w:lvl w:ilvl="1" w:tplc="23283050" w:tentative="1">
      <w:start w:val="1"/>
      <w:numFmt w:val="lowerLetter"/>
      <w:lvlText w:val="%2."/>
      <w:lvlJc w:val="left"/>
      <w:pPr>
        <w:ind w:left="2578" w:hanging="360"/>
      </w:pPr>
    </w:lvl>
    <w:lvl w:ilvl="2" w:tplc="CBD2F198" w:tentative="1">
      <w:start w:val="1"/>
      <w:numFmt w:val="lowerRoman"/>
      <w:lvlText w:val="%3."/>
      <w:lvlJc w:val="right"/>
      <w:pPr>
        <w:ind w:left="3298" w:hanging="180"/>
      </w:pPr>
    </w:lvl>
    <w:lvl w:ilvl="3" w:tplc="F856BEE4" w:tentative="1">
      <w:start w:val="1"/>
      <w:numFmt w:val="decimal"/>
      <w:lvlText w:val="%4."/>
      <w:lvlJc w:val="left"/>
      <w:pPr>
        <w:ind w:left="4018" w:hanging="360"/>
      </w:pPr>
    </w:lvl>
    <w:lvl w:ilvl="4" w:tplc="E0C231DA" w:tentative="1">
      <w:start w:val="1"/>
      <w:numFmt w:val="lowerLetter"/>
      <w:lvlText w:val="%5."/>
      <w:lvlJc w:val="left"/>
      <w:pPr>
        <w:ind w:left="4738" w:hanging="360"/>
      </w:pPr>
    </w:lvl>
    <w:lvl w:ilvl="5" w:tplc="C9705D18" w:tentative="1">
      <w:start w:val="1"/>
      <w:numFmt w:val="lowerRoman"/>
      <w:lvlText w:val="%6."/>
      <w:lvlJc w:val="right"/>
      <w:pPr>
        <w:ind w:left="5458" w:hanging="180"/>
      </w:pPr>
    </w:lvl>
    <w:lvl w:ilvl="6" w:tplc="E43C6160" w:tentative="1">
      <w:start w:val="1"/>
      <w:numFmt w:val="decimal"/>
      <w:lvlText w:val="%7."/>
      <w:lvlJc w:val="left"/>
      <w:pPr>
        <w:ind w:left="6178" w:hanging="360"/>
      </w:pPr>
    </w:lvl>
    <w:lvl w:ilvl="7" w:tplc="1A3EFC6C" w:tentative="1">
      <w:start w:val="1"/>
      <w:numFmt w:val="lowerLetter"/>
      <w:lvlText w:val="%8."/>
      <w:lvlJc w:val="left"/>
      <w:pPr>
        <w:ind w:left="6898" w:hanging="360"/>
      </w:pPr>
    </w:lvl>
    <w:lvl w:ilvl="8" w:tplc="6F8E1D6E" w:tentative="1">
      <w:start w:val="1"/>
      <w:numFmt w:val="lowerRoman"/>
      <w:lvlText w:val="%9."/>
      <w:lvlJc w:val="right"/>
      <w:pPr>
        <w:ind w:left="7618" w:hanging="180"/>
      </w:pPr>
    </w:lvl>
  </w:abstractNum>
  <w:abstractNum w:abstractNumId="4" w15:restartNumberingAfterBreak="0">
    <w:nsid w:val="31913B95"/>
    <w:multiLevelType w:val="hybridMultilevel"/>
    <w:tmpl w:val="9D5EA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A86F96"/>
    <w:multiLevelType w:val="hybridMultilevel"/>
    <w:tmpl w:val="220A2AB2"/>
    <w:lvl w:ilvl="0" w:tplc="738C6200">
      <w:start w:val="1"/>
      <w:numFmt w:val="decimal"/>
      <w:pStyle w:val="a2"/>
      <w:lvlText w:val="מפה %1:"/>
      <w:lvlJc w:val="left"/>
      <w:pPr>
        <w:ind w:left="1858" w:hanging="360"/>
      </w:pPr>
      <w:rPr>
        <w:rFonts w:ascii="Calibri" w:hAnsi="Calibri" w:cs="Calibri" w:hint="default"/>
        <w:b w:val="0"/>
        <w:bCs w:val="0"/>
        <w:i w:val="0"/>
        <w:iCs w:val="0"/>
        <w:color w:val="002060"/>
        <w:sz w:val="24"/>
        <w:szCs w:val="24"/>
      </w:rPr>
    </w:lvl>
    <w:lvl w:ilvl="1" w:tplc="0BC0017E" w:tentative="1">
      <w:start w:val="1"/>
      <w:numFmt w:val="lowerLetter"/>
      <w:lvlText w:val="%2."/>
      <w:lvlJc w:val="left"/>
      <w:pPr>
        <w:ind w:left="2934" w:hanging="360"/>
      </w:pPr>
    </w:lvl>
    <w:lvl w:ilvl="2" w:tplc="B72A7164" w:tentative="1">
      <w:start w:val="1"/>
      <w:numFmt w:val="lowerRoman"/>
      <w:lvlText w:val="%3."/>
      <w:lvlJc w:val="right"/>
      <w:pPr>
        <w:ind w:left="3654" w:hanging="180"/>
      </w:pPr>
    </w:lvl>
    <w:lvl w:ilvl="3" w:tplc="8ED27B00" w:tentative="1">
      <w:start w:val="1"/>
      <w:numFmt w:val="decimal"/>
      <w:lvlText w:val="%4."/>
      <w:lvlJc w:val="left"/>
      <w:pPr>
        <w:ind w:left="4374" w:hanging="360"/>
      </w:pPr>
    </w:lvl>
    <w:lvl w:ilvl="4" w:tplc="10D4E1E4" w:tentative="1">
      <w:start w:val="1"/>
      <w:numFmt w:val="lowerLetter"/>
      <w:lvlText w:val="%5."/>
      <w:lvlJc w:val="left"/>
      <w:pPr>
        <w:ind w:left="5094" w:hanging="360"/>
      </w:pPr>
    </w:lvl>
    <w:lvl w:ilvl="5" w:tplc="7A582222" w:tentative="1">
      <w:start w:val="1"/>
      <w:numFmt w:val="lowerRoman"/>
      <w:lvlText w:val="%6."/>
      <w:lvlJc w:val="right"/>
      <w:pPr>
        <w:ind w:left="5814" w:hanging="180"/>
      </w:pPr>
    </w:lvl>
    <w:lvl w:ilvl="6" w:tplc="DC82F020" w:tentative="1">
      <w:start w:val="1"/>
      <w:numFmt w:val="decimal"/>
      <w:lvlText w:val="%7."/>
      <w:lvlJc w:val="left"/>
      <w:pPr>
        <w:ind w:left="6534" w:hanging="360"/>
      </w:pPr>
    </w:lvl>
    <w:lvl w:ilvl="7" w:tplc="BD3AD36A" w:tentative="1">
      <w:start w:val="1"/>
      <w:numFmt w:val="lowerLetter"/>
      <w:lvlText w:val="%8."/>
      <w:lvlJc w:val="left"/>
      <w:pPr>
        <w:ind w:left="7254" w:hanging="360"/>
      </w:pPr>
    </w:lvl>
    <w:lvl w:ilvl="8" w:tplc="442EF450" w:tentative="1">
      <w:start w:val="1"/>
      <w:numFmt w:val="lowerRoman"/>
      <w:lvlText w:val="%9."/>
      <w:lvlJc w:val="right"/>
      <w:pPr>
        <w:ind w:left="7974" w:hanging="180"/>
      </w:pPr>
    </w:lvl>
  </w:abstractNum>
  <w:abstractNum w:abstractNumId="6" w15:restartNumberingAfterBreak="0">
    <w:nsid w:val="3A923526"/>
    <w:multiLevelType w:val="hybridMultilevel"/>
    <w:tmpl w:val="4E74417E"/>
    <w:lvl w:ilvl="0" w:tplc="0368237A">
      <w:start w:val="1"/>
      <w:numFmt w:val="decimal"/>
      <w:pStyle w:val="a3"/>
      <w:lvlText w:val="תרשים %1:"/>
      <w:lvlJc w:val="left"/>
      <w:pPr>
        <w:ind w:left="1494" w:hanging="360"/>
      </w:pPr>
      <w:rPr>
        <w:rFonts w:ascii="Calibri" w:hAnsi="Calibri" w:cs="Calibri" w:hint="default"/>
        <w:b w:val="0"/>
        <w:bCs w:val="0"/>
        <w:i w:val="0"/>
        <w:iCs w:val="0"/>
        <w:color w:val="002060"/>
        <w:sz w:val="24"/>
        <w:szCs w:val="24"/>
      </w:rPr>
    </w:lvl>
    <w:lvl w:ilvl="1" w:tplc="74F2E368" w:tentative="1">
      <w:start w:val="1"/>
      <w:numFmt w:val="lowerLetter"/>
      <w:lvlText w:val="%2."/>
      <w:lvlJc w:val="left"/>
      <w:pPr>
        <w:ind w:left="2578" w:hanging="360"/>
      </w:pPr>
    </w:lvl>
    <w:lvl w:ilvl="2" w:tplc="8BAA935E" w:tentative="1">
      <w:start w:val="1"/>
      <w:numFmt w:val="lowerRoman"/>
      <w:lvlText w:val="%3."/>
      <w:lvlJc w:val="right"/>
      <w:pPr>
        <w:ind w:left="3298" w:hanging="180"/>
      </w:pPr>
    </w:lvl>
    <w:lvl w:ilvl="3" w:tplc="EB3AC694" w:tentative="1">
      <w:start w:val="1"/>
      <w:numFmt w:val="decimal"/>
      <w:lvlText w:val="%4."/>
      <w:lvlJc w:val="left"/>
      <w:pPr>
        <w:ind w:left="4018" w:hanging="360"/>
      </w:pPr>
    </w:lvl>
    <w:lvl w:ilvl="4" w:tplc="92868A74" w:tentative="1">
      <w:start w:val="1"/>
      <w:numFmt w:val="lowerLetter"/>
      <w:lvlText w:val="%5."/>
      <w:lvlJc w:val="left"/>
      <w:pPr>
        <w:ind w:left="4738" w:hanging="360"/>
      </w:pPr>
    </w:lvl>
    <w:lvl w:ilvl="5" w:tplc="E5D485D4" w:tentative="1">
      <w:start w:val="1"/>
      <w:numFmt w:val="lowerRoman"/>
      <w:lvlText w:val="%6."/>
      <w:lvlJc w:val="right"/>
      <w:pPr>
        <w:ind w:left="5458" w:hanging="180"/>
      </w:pPr>
    </w:lvl>
    <w:lvl w:ilvl="6" w:tplc="C07A9F8A" w:tentative="1">
      <w:start w:val="1"/>
      <w:numFmt w:val="decimal"/>
      <w:lvlText w:val="%7."/>
      <w:lvlJc w:val="left"/>
      <w:pPr>
        <w:ind w:left="6178" w:hanging="360"/>
      </w:pPr>
    </w:lvl>
    <w:lvl w:ilvl="7" w:tplc="16C4D6E4" w:tentative="1">
      <w:start w:val="1"/>
      <w:numFmt w:val="lowerLetter"/>
      <w:lvlText w:val="%8."/>
      <w:lvlJc w:val="left"/>
      <w:pPr>
        <w:ind w:left="6898" w:hanging="360"/>
      </w:pPr>
    </w:lvl>
    <w:lvl w:ilvl="8" w:tplc="948E7BB4" w:tentative="1">
      <w:start w:val="1"/>
      <w:numFmt w:val="lowerRoman"/>
      <w:lvlText w:val="%9."/>
      <w:lvlJc w:val="right"/>
      <w:pPr>
        <w:ind w:left="7618" w:hanging="180"/>
      </w:pPr>
    </w:lvl>
  </w:abstractNum>
  <w:abstractNum w:abstractNumId="7" w15:restartNumberingAfterBreak="0">
    <w:nsid w:val="40DC7E01"/>
    <w:multiLevelType w:val="hybridMultilevel"/>
    <w:tmpl w:val="5D24C320"/>
    <w:lvl w:ilvl="0" w:tplc="CF0EE2E4">
      <w:start w:val="1"/>
      <w:numFmt w:val="decimal"/>
      <w:pStyle w:val="3"/>
      <w:lvlText w:val="%1.1.1"/>
      <w:lvlJc w:val="left"/>
      <w:pPr>
        <w:ind w:left="1854" w:hanging="360"/>
      </w:pPr>
      <w:rPr>
        <w:rFonts w:hint="default"/>
      </w:rPr>
    </w:lvl>
    <w:lvl w:ilvl="1" w:tplc="D5F47040" w:tentative="1">
      <w:start w:val="1"/>
      <w:numFmt w:val="lowerLetter"/>
      <w:lvlText w:val="%2."/>
      <w:lvlJc w:val="left"/>
      <w:pPr>
        <w:ind w:left="2574" w:hanging="360"/>
      </w:pPr>
    </w:lvl>
    <w:lvl w:ilvl="2" w:tplc="B9986F56" w:tentative="1">
      <w:start w:val="1"/>
      <w:numFmt w:val="lowerRoman"/>
      <w:lvlText w:val="%3."/>
      <w:lvlJc w:val="right"/>
      <w:pPr>
        <w:ind w:left="3294" w:hanging="180"/>
      </w:pPr>
    </w:lvl>
    <w:lvl w:ilvl="3" w:tplc="BFFCC2E4" w:tentative="1">
      <w:start w:val="1"/>
      <w:numFmt w:val="decimal"/>
      <w:lvlText w:val="%4."/>
      <w:lvlJc w:val="left"/>
      <w:pPr>
        <w:ind w:left="4014" w:hanging="360"/>
      </w:pPr>
    </w:lvl>
    <w:lvl w:ilvl="4" w:tplc="525E7254" w:tentative="1">
      <w:start w:val="1"/>
      <w:numFmt w:val="lowerLetter"/>
      <w:lvlText w:val="%5."/>
      <w:lvlJc w:val="left"/>
      <w:pPr>
        <w:ind w:left="4734" w:hanging="360"/>
      </w:pPr>
    </w:lvl>
    <w:lvl w:ilvl="5" w:tplc="854088D6" w:tentative="1">
      <w:start w:val="1"/>
      <w:numFmt w:val="lowerRoman"/>
      <w:lvlText w:val="%6."/>
      <w:lvlJc w:val="right"/>
      <w:pPr>
        <w:ind w:left="5454" w:hanging="180"/>
      </w:pPr>
    </w:lvl>
    <w:lvl w:ilvl="6" w:tplc="15747D34" w:tentative="1">
      <w:start w:val="1"/>
      <w:numFmt w:val="decimal"/>
      <w:lvlText w:val="%7."/>
      <w:lvlJc w:val="left"/>
      <w:pPr>
        <w:ind w:left="6174" w:hanging="360"/>
      </w:pPr>
    </w:lvl>
    <w:lvl w:ilvl="7" w:tplc="A6826E0A" w:tentative="1">
      <w:start w:val="1"/>
      <w:numFmt w:val="lowerLetter"/>
      <w:lvlText w:val="%8."/>
      <w:lvlJc w:val="left"/>
      <w:pPr>
        <w:ind w:left="6894" w:hanging="360"/>
      </w:pPr>
    </w:lvl>
    <w:lvl w:ilvl="8" w:tplc="106EB362" w:tentative="1">
      <w:start w:val="1"/>
      <w:numFmt w:val="lowerRoman"/>
      <w:lvlText w:val="%9."/>
      <w:lvlJc w:val="right"/>
      <w:pPr>
        <w:ind w:left="7614" w:hanging="180"/>
      </w:pPr>
    </w:lvl>
  </w:abstractNum>
  <w:abstractNum w:abstractNumId="8" w15:restartNumberingAfterBreak="0">
    <w:nsid w:val="441A6670"/>
    <w:multiLevelType w:val="hybridMultilevel"/>
    <w:tmpl w:val="369C82D6"/>
    <w:lvl w:ilvl="0" w:tplc="6DCA7DC2">
      <w:start w:val="1"/>
      <w:numFmt w:val="hebrew1"/>
      <w:pStyle w:val="30"/>
      <w:lvlText w:val="%1."/>
      <w:lvlJc w:val="center"/>
      <w:pPr>
        <w:ind w:left="2705" w:hanging="360"/>
      </w:pPr>
    </w:lvl>
    <w:lvl w:ilvl="1" w:tplc="F2286B36" w:tentative="1">
      <w:start w:val="1"/>
      <w:numFmt w:val="lowerLetter"/>
      <w:lvlText w:val="%2."/>
      <w:lvlJc w:val="left"/>
      <w:pPr>
        <w:ind w:left="3425" w:hanging="360"/>
      </w:pPr>
    </w:lvl>
    <w:lvl w:ilvl="2" w:tplc="57E686D2" w:tentative="1">
      <w:start w:val="1"/>
      <w:numFmt w:val="lowerRoman"/>
      <w:lvlText w:val="%3."/>
      <w:lvlJc w:val="right"/>
      <w:pPr>
        <w:ind w:left="4145" w:hanging="180"/>
      </w:pPr>
    </w:lvl>
    <w:lvl w:ilvl="3" w:tplc="B3B6D222" w:tentative="1">
      <w:start w:val="1"/>
      <w:numFmt w:val="decimal"/>
      <w:lvlText w:val="%4."/>
      <w:lvlJc w:val="left"/>
      <w:pPr>
        <w:ind w:left="4865" w:hanging="360"/>
      </w:pPr>
    </w:lvl>
    <w:lvl w:ilvl="4" w:tplc="161C839C" w:tentative="1">
      <w:start w:val="1"/>
      <w:numFmt w:val="lowerLetter"/>
      <w:lvlText w:val="%5."/>
      <w:lvlJc w:val="left"/>
      <w:pPr>
        <w:ind w:left="5585" w:hanging="360"/>
      </w:pPr>
    </w:lvl>
    <w:lvl w:ilvl="5" w:tplc="7DE09600" w:tentative="1">
      <w:start w:val="1"/>
      <w:numFmt w:val="lowerRoman"/>
      <w:lvlText w:val="%6."/>
      <w:lvlJc w:val="right"/>
      <w:pPr>
        <w:ind w:left="6305" w:hanging="180"/>
      </w:pPr>
    </w:lvl>
    <w:lvl w:ilvl="6" w:tplc="23442B76" w:tentative="1">
      <w:start w:val="1"/>
      <w:numFmt w:val="decimal"/>
      <w:lvlText w:val="%7."/>
      <w:lvlJc w:val="left"/>
      <w:pPr>
        <w:ind w:left="7025" w:hanging="360"/>
      </w:pPr>
    </w:lvl>
    <w:lvl w:ilvl="7" w:tplc="B364B690" w:tentative="1">
      <w:start w:val="1"/>
      <w:numFmt w:val="lowerLetter"/>
      <w:lvlText w:val="%8."/>
      <w:lvlJc w:val="left"/>
      <w:pPr>
        <w:ind w:left="7745" w:hanging="360"/>
      </w:pPr>
    </w:lvl>
    <w:lvl w:ilvl="8" w:tplc="48CAF43E" w:tentative="1">
      <w:start w:val="1"/>
      <w:numFmt w:val="lowerRoman"/>
      <w:lvlText w:val="%9."/>
      <w:lvlJc w:val="right"/>
      <w:pPr>
        <w:ind w:left="8465" w:hanging="180"/>
      </w:pPr>
    </w:lvl>
  </w:abstractNum>
  <w:abstractNum w:abstractNumId="9" w15:restartNumberingAfterBreak="0">
    <w:nsid w:val="4DD35436"/>
    <w:multiLevelType w:val="hybridMultilevel"/>
    <w:tmpl w:val="EC1EC164"/>
    <w:lvl w:ilvl="0" w:tplc="CA0A9C68">
      <w:start w:val="1"/>
      <w:numFmt w:val="decimal"/>
      <w:pStyle w:val="2"/>
      <w:lvlText w:val="%1.1"/>
      <w:lvlJc w:val="left"/>
      <w:pPr>
        <w:ind w:left="1860" w:hanging="360"/>
      </w:pPr>
      <w:rPr>
        <w:rFonts w:hint="default"/>
      </w:rPr>
    </w:lvl>
    <w:lvl w:ilvl="1" w:tplc="E996B1D8" w:tentative="1">
      <w:start w:val="1"/>
      <w:numFmt w:val="lowerLetter"/>
      <w:lvlText w:val="%2."/>
      <w:lvlJc w:val="left"/>
      <w:pPr>
        <w:ind w:left="2580" w:hanging="360"/>
      </w:pPr>
    </w:lvl>
    <w:lvl w:ilvl="2" w:tplc="3056D902" w:tentative="1">
      <w:start w:val="1"/>
      <w:numFmt w:val="lowerRoman"/>
      <w:lvlText w:val="%3."/>
      <w:lvlJc w:val="right"/>
      <w:pPr>
        <w:ind w:left="3300" w:hanging="180"/>
      </w:pPr>
    </w:lvl>
    <w:lvl w:ilvl="3" w:tplc="D17C4076" w:tentative="1">
      <w:start w:val="1"/>
      <w:numFmt w:val="decimal"/>
      <w:lvlText w:val="%4."/>
      <w:lvlJc w:val="left"/>
      <w:pPr>
        <w:ind w:left="4020" w:hanging="360"/>
      </w:pPr>
    </w:lvl>
    <w:lvl w:ilvl="4" w:tplc="3FA4C742" w:tentative="1">
      <w:start w:val="1"/>
      <w:numFmt w:val="lowerLetter"/>
      <w:lvlText w:val="%5."/>
      <w:lvlJc w:val="left"/>
      <w:pPr>
        <w:ind w:left="4740" w:hanging="360"/>
      </w:pPr>
    </w:lvl>
    <w:lvl w:ilvl="5" w:tplc="DF321970" w:tentative="1">
      <w:start w:val="1"/>
      <w:numFmt w:val="lowerRoman"/>
      <w:lvlText w:val="%6."/>
      <w:lvlJc w:val="right"/>
      <w:pPr>
        <w:ind w:left="5460" w:hanging="180"/>
      </w:pPr>
    </w:lvl>
    <w:lvl w:ilvl="6" w:tplc="26B6638E" w:tentative="1">
      <w:start w:val="1"/>
      <w:numFmt w:val="decimal"/>
      <w:lvlText w:val="%7."/>
      <w:lvlJc w:val="left"/>
      <w:pPr>
        <w:ind w:left="6180" w:hanging="360"/>
      </w:pPr>
    </w:lvl>
    <w:lvl w:ilvl="7" w:tplc="CF602F52" w:tentative="1">
      <w:start w:val="1"/>
      <w:numFmt w:val="lowerLetter"/>
      <w:lvlText w:val="%8."/>
      <w:lvlJc w:val="left"/>
      <w:pPr>
        <w:ind w:left="6900" w:hanging="360"/>
      </w:pPr>
    </w:lvl>
    <w:lvl w:ilvl="8" w:tplc="A7F038CA" w:tentative="1">
      <w:start w:val="1"/>
      <w:numFmt w:val="lowerRoman"/>
      <w:lvlText w:val="%9."/>
      <w:lvlJc w:val="right"/>
      <w:pPr>
        <w:ind w:left="7620" w:hanging="180"/>
      </w:pPr>
    </w:lvl>
  </w:abstractNum>
  <w:abstractNum w:abstractNumId="10" w15:restartNumberingAfterBreak="0">
    <w:nsid w:val="665B09CB"/>
    <w:multiLevelType w:val="hybridMultilevel"/>
    <w:tmpl w:val="F98283A0"/>
    <w:lvl w:ilvl="0" w:tplc="FB9A0848">
      <w:start w:val="1"/>
      <w:numFmt w:val="bullet"/>
      <w:pStyle w:val="5"/>
      <w:lvlText w:val=""/>
      <w:lvlJc w:val="left"/>
      <w:pPr>
        <w:ind w:left="1854" w:hanging="360"/>
      </w:pPr>
      <w:rPr>
        <w:rFonts w:ascii="Wingdings" w:hAnsi="Wingdings" w:hint="default"/>
        <w:color w:val="FFF400"/>
      </w:rPr>
    </w:lvl>
    <w:lvl w:ilvl="1" w:tplc="32845B70" w:tentative="1">
      <w:start w:val="1"/>
      <w:numFmt w:val="lowerLetter"/>
      <w:lvlText w:val="%2."/>
      <w:lvlJc w:val="left"/>
      <w:pPr>
        <w:ind w:left="2574" w:hanging="360"/>
      </w:pPr>
    </w:lvl>
    <w:lvl w:ilvl="2" w:tplc="50A41BDE" w:tentative="1">
      <w:start w:val="1"/>
      <w:numFmt w:val="lowerRoman"/>
      <w:lvlText w:val="%3."/>
      <w:lvlJc w:val="right"/>
      <w:pPr>
        <w:ind w:left="3294" w:hanging="180"/>
      </w:pPr>
    </w:lvl>
    <w:lvl w:ilvl="3" w:tplc="728E55F8" w:tentative="1">
      <w:start w:val="1"/>
      <w:numFmt w:val="decimal"/>
      <w:lvlText w:val="%4."/>
      <w:lvlJc w:val="left"/>
      <w:pPr>
        <w:ind w:left="4014" w:hanging="360"/>
      </w:pPr>
    </w:lvl>
    <w:lvl w:ilvl="4" w:tplc="7B60AA1A" w:tentative="1">
      <w:start w:val="1"/>
      <w:numFmt w:val="lowerLetter"/>
      <w:lvlText w:val="%5."/>
      <w:lvlJc w:val="left"/>
      <w:pPr>
        <w:ind w:left="4734" w:hanging="360"/>
      </w:pPr>
    </w:lvl>
    <w:lvl w:ilvl="5" w:tplc="372C138A" w:tentative="1">
      <w:start w:val="1"/>
      <w:numFmt w:val="lowerRoman"/>
      <w:lvlText w:val="%6."/>
      <w:lvlJc w:val="right"/>
      <w:pPr>
        <w:ind w:left="5454" w:hanging="180"/>
      </w:pPr>
    </w:lvl>
    <w:lvl w:ilvl="6" w:tplc="E3C20884" w:tentative="1">
      <w:start w:val="1"/>
      <w:numFmt w:val="decimal"/>
      <w:lvlText w:val="%7."/>
      <w:lvlJc w:val="left"/>
      <w:pPr>
        <w:ind w:left="6174" w:hanging="360"/>
      </w:pPr>
    </w:lvl>
    <w:lvl w:ilvl="7" w:tplc="252C72EC" w:tentative="1">
      <w:start w:val="1"/>
      <w:numFmt w:val="lowerLetter"/>
      <w:lvlText w:val="%8."/>
      <w:lvlJc w:val="left"/>
      <w:pPr>
        <w:ind w:left="6894" w:hanging="360"/>
      </w:pPr>
    </w:lvl>
    <w:lvl w:ilvl="8" w:tplc="2E36372C" w:tentative="1">
      <w:start w:val="1"/>
      <w:numFmt w:val="lowerRoman"/>
      <w:lvlText w:val="%9."/>
      <w:lvlJc w:val="right"/>
      <w:pPr>
        <w:ind w:left="7614" w:hanging="180"/>
      </w:pPr>
    </w:lvl>
  </w:abstractNum>
  <w:abstractNum w:abstractNumId="11" w15:restartNumberingAfterBreak="0">
    <w:nsid w:val="7E431D00"/>
    <w:multiLevelType w:val="hybridMultilevel"/>
    <w:tmpl w:val="7576C230"/>
    <w:lvl w:ilvl="0" w:tplc="0220D996">
      <w:start w:val="1"/>
      <w:numFmt w:val="decimal"/>
      <w:pStyle w:val="10"/>
      <w:lvlText w:val="%1."/>
      <w:lvlJc w:val="left"/>
      <w:pPr>
        <w:ind w:left="1858" w:hanging="360"/>
      </w:pPr>
      <w:rPr>
        <w:rFonts w:ascii="Calibri" w:hAnsi="Calibri" w:cs="Calibri" w:hint="default"/>
        <w:b/>
        <w:bCs/>
        <w:i w:val="0"/>
        <w:iCs w:val="0"/>
        <w:color w:val="002060"/>
        <w:sz w:val="40"/>
        <w:szCs w:val="40"/>
      </w:rPr>
    </w:lvl>
    <w:lvl w:ilvl="1" w:tplc="D00E39FE" w:tentative="1">
      <w:start w:val="1"/>
      <w:numFmt w:val="lowerLetter"/>
      <w:lvlText w:val="%2."/>
      <w:lvlJc w:val="left"/>
      <w:pPr>
        <w:ind w:left="2578" w:hanging="360"/>
      </w:pPr>
    </w:lvl>
    <w:lvl w:ilvl="2" w:tplc="37202504" w:tentative="1">
      <w:start w:val="1"/>
      <w:numFmt w:val="lowerRoman"/>
      <w:lvlText w:val="%3."/>
      <w:lvlJc w:val="right"/>
      <w:pPr>
        <w:ind w:left="3298" w:hanging="180"/>
      </w:pPr>
    </w:lvl>
    <w:lvl w:ilvl="3" w:tplc="60B80394" w:tentative="1">
      <w:start w:val="1"/>
      <w:numFmt w:val="decimal"/>
      <w:lvlText w:val="%4."/>
      <w:lvlJc w:val="left"/>
      <w:pPr>
        <w:ind w:left="4018" w:hanging="360"/>
      </w:pPr>
    </w:lvl>
    <w:lvl w:ilvl="4" w:tplc="A33CD8D4" w:tentative="1">
      <w:start w:val="1"/>
      <w:numFmt w:val="lowerLetter"/>
      <w:lvlText w:val="%5."/>
      <w:lvlJc w:val="left"/>
      <w:pPr>
        <w:ind w:left="4738" w:hanging="360"/>
      </w:pPr>
    </w:lvl>
    <w:lvl w:ilvl="5" w:tplc="E9CCD126" w:tentative="1">
      <w:start w:val="1"/>
      <w:numFmt w:val="lowerRoman"/>
      <w:lvlText w:val="%6."/>
      <w:lvlJc w:val="right"/>
      <w:pPr>
        <w:ind w:left="5458" w:hanging="180"/>
      </w:pPr>
    </w:lvl>
    <w:lvl w:ilvl="6" w:tplc="5CB2A52C" w:tentative="1">
      <w:start w:val="1"/>
      <w:numFmt w:val="decimal"/>
      <w:lvlText w:val="%7."/>
      <w:lvlJc w:val="left"/>
      <w:pPr>
        <w:ind w:left="6178" w:hanging="360"/>
      </w:pPr>
    </w:lvl>
    <w:lvl w:ilvl="7" w:tplc="16E24C18" w:tentative="1">
      <w:start w:val="1"/>
      <w:numFmt w:val="lowerLetter"/>
      <w:lvlText w:val="%8."/>
      <w:lvlJc w:val="left"/>
      <w:pPr>
        <w:ind w:left="6898" w:hanging="360"/>
      </w:pPr>
    </w:lvl>
    <w:lvl w:ilvl="8" w:tplc="83C469C8" w:tentative="1">
      <w:start w:val="1"/>
      <w:numFmt w:val="lowerRoman"/>
      <w:lvlText w:val="%9."/>
      <w:lvlJc w:val="right"/>
      <w:pPr>
        <w:ind w:left="7618" w:hanging="180"/>
      </w:pPr>
    </w:lvl>
  </w:abstractNum>
  <w:num w:numId="1">
    <w:abstractNumId w:val="11"/>
  </w:num>
  <w:num w:numId="2">
    <w:abstractNumId w:val="9"/>
  </w:num>
  <w:num w:numId="3">
    <w:abstractNumId w:val="7"/>
  </w:num>
  <w:num w:numId="4">
    <w:abstractNumId w:val="0"/>
  </w:num>
  <w:num w:numId="5">
    <w:abstractNumId w:val="8"/>
  </w:num>
  <w:num w:numId="6">
    <w:abstractNumId w:val="10"/>
  </w:num>
  <w:num w:numId="7">
    <w:abstractNumId w:val="6"/>
  </w:num>
  <w:num w:numId="8">
    <w:abstractNumId w:val="3"/>
  </w:num>
  <w:num w:numId="9">
    <w:abstractNumId w:val="2"/>
  </w:num>
  <w:num w:numId="10">
    <w:abstractNumId w:val="5"/>
  </w:num>
  <w:num w:numId="11">
    <w:abstractNumId w:val="1"/>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42837"/>
    <w:rsid w:val="000501A4"/>
    <w:rsid w:val="000532AA"/>
    <w:rsid w:val="000756B7"/>
    <w:rsid w:val="00092F16"/>
    <w:rsid w:val="000B06DD"/>
    <w:rsid w:val="000B1102"/>
    <w:rsid w:val="000C6528"/>
    <w:rsid w:val="000C7459"/>
    <w:rsid w:val="000D221E"/>
    <w:rsid w:val="000E013E"/>
    <w:rsid w:val="000F7725"/>
    <w:rsid w:val="00101D0F"/>
    <w:rsid w:val="00113E28"/>
    <w:rsid w:val="00114325"/>
    <w:rsid w:val="00164D9B"/>
    <w:rsid w:val="00166477"/>
    <w:rsid w:val="001730B0"/>
    <w:rsid w:val="001960B4"/>
    <w:rsid w:val="001A014A"/>
    <w:rsid w:val="001A613C"/>
    <w:rsid w:val="001B2821"/>
    <w:rsid w:val="001C057E"/>
    <w:rsid w:val="001C1339"/>
    <w:rsid w:val="001C6185"/>
    <w:rsid w:val="001E204F"/>
    <w:rsid w:val="00203604"/>
    <w:rsid w:val="002064F7"/>
    <w:rsid w:val="00212D9D"/>
    <w:rsid w:val="00240887"/>
    <w:rsid w:val="00263521"/>
    <w:rsid w:val="00276705"/>
    <w:rsid w:val="00297563"/>
    <w:rsid w:val="002A7D21"/>
    <w:rsid w:val="002C0C75"/>
    <w:rsid w:val="002C0FD0"/>
    <w:rsid w:val="002C1EE0"/>
    <w:rsid w:val="002C4139"/>
    <w:rsid w:val="002D65D5"/>
    <w:rsid w:val="00301153"/>
    <w:rsid w:val="0030602D"/>
    <w:rsid w:val="00310345"/>
    <w:rsid w:val="00313DEA"/>
    <w:rsid w:val="00323027"/>
    <w:rsid w:val="0036735A"/>
    <w:rsid w:val="0037370B"/>
    <w:rsid w:val="0037752E"/>
    <w:rsid w:val="0037780B"/>
    <w:rsid w:val="00380052"/>
    <w:rsid w:val="00386E9B"/>
    <w:rsid w:val="0039415D"/>
    <w:rsid w:val="0039635D"/>
    <w:rsid w:val="003A20B6"/>
    <w:rsid w:val="003B12F0"/>
    <w:rsid w:val="003D61C6"/>
    <w:rsid w:val="003E58C2"/>
    <w:rsid w:val="00450C77"/>
    <w:rsid w:val="004520F7"/>
    <w:rsid w:val="004672FB"/>
    <w:rsid w:val="004779AA"/>
    <w:rsid w:val="0048779B"/>
    <w:rsid w:val="004A0385"/>
    <w:rsid w:val="004C7D9F"/>
    <w:rsid w:val="004E2733"/>
    <w:rsid w:val="004E488A"/>
    <w:rsid w:val="004F0AB4"/>
    <w:rsid w:val="005006C5"/>
    <w:rsid w:val="00505AD9"/>
    <w:rsid w:val="00524C99"/>
    <w:rsid w:val="00551B42"/>
    <w:rsid w:val="00551FF7"/>
    <w:rsid w:val="00564770"/>
    <w:rsid w:val="00574579"/>
    <w:rsid w:val="00580C5C"/>
    <w:rsid w:val="005A021D"/>
    <w:rsid w:val="005A09B4"/>
    <w:rsid w:val="005A3F71"/>
    <w:rsid w:val="005B2688"/>
    <w:rsid w:val="005B3801"/>
    <w:rsid w:val="005C3049"/>
    <w:rsid w:val="005C568B"/>
    <w:rsid w:val="005E62A6"/>
    <w:rsid w:val="005F4A6D"/>
    <w:rsid w:val="00602674"/>
    <w:rsid w:val="0062451B"/>
    <w:rsid w:val="00634DAD"/>
    <w:rsid w:val="00640B60"/>
    <w:rsid w:val="006457EB"/>
    <w:rsid w:val="006531CB"/>
    <w:rsid w:val="00653A21"/>
    <w:rsid w:val="00666E5B"/>
    <w:rsid w:val="006A0446"/>
    <w:rsid w:val="006A646E"/>
    <w:rsid w:val="006B1593"/>
    <w:rsid w:val="006B7706"/>
    <w:rsid w:val="006C4033"/>
    <w:rsid w:val="006D4161"/>
    <w:rsid w:val="006D786C"/>
    <w:rsid w:val="006E1414"/>
    <w:rsid w:val="006F285F"/>
    <w:rsid w:val="006F6FD2"/>
    <w:rsid w:val="00716AFD"/>
    <w:rsid w:val="0072219B"/>
    <w:rsid w:val="007474F0"/>
    <w:rsid w:val="00753ADE"/>
    <w:rsid w:val="00773F61"/>
    <w:rsid w:val="007A2205"/>
    <w:rsid w:val="007A4EBD"/>
    <w:rsid w:val="007B112B"/>
    <w:rsid w:val="007B5B26"/>
    <w:rsid w:val="007B691A"/>
    <w:rsid w:val="007C1FF6"/>
    <w:rsid w:val="007C70B0"/>
    <w:rsid w:val="007D61B8"/>
    <w:rsid w:val="007E24BD"/>
    <w:rsid w:val="007F7FF2"/>
    <w:rsid w:val="00805B42"/>
    <w:rsid w:val="008102AD"/>
    <w:rsid w:val="00814175"/>
    <w:rsid w:val="00824AB2"/>
    <w:rsid w:val="00837997"/>
    <w:rsid w:val="008654CB"/>
    <w:rsid w:val="00867FC5"/>
    <w:rsid w:val="00892F80"/>
    <w:rsid w:val="00897698"/>
    <w:rsid w:val="008A2E0E"/>
    <w:rsid w:val="008B3CAB"/>
    <w:rsid w:val="008B4F41"/>
    <w:rsid w:val="008C1428"/>
    <w:rsid w:val="008C6F75"/>
    <w:rsid w:val="009015B2"/>
    <w:rsid w:val="00906E90"/>
    <w:rsid w:val="0091051D"/>
    <w:rsid w:val="00936F84"/>
    <w:rsid w:val="009378CC"/>
    <w:rsid w:val="00940851"/>
    <w:rsid w:val="00960A4D"/>
    <w:rsid w:val="009679D9"/>
    <w:rsid w:val="009A6817"/>
    <w:rsid w:val="009B497A"/>
    <w:rsid w:val="009C6066"/>
    <w:rsid w:val="009D45C5"/>
    <w:rsid w:val="009D73F5"/>
    <w:rsid w:val="009E1A3F"/>
    <w:rsid w:val="009E53CF"/>
    <w:rsid w:val="009F0BD3"/>
    <w:rsid w:val="00A055D0"/>
    <w:rsid w:val="00A222E2"/>
    <w:rsid w:val="00A30B00"/>
    <w:rsid w:val="00A35383"/>
    <w:rsid w:val="00A55B29"/>
    <w:rsid w:val="00A61AD5"/>
    <w:rsid w:val="00A73038"/>
    <w:rsid w:val="00A76C99"/>
    <w:rsid w:val="00A81EBE"/>
    <w:rsid w:val="00A857BE"/>
    <w:rsid w:val="00AB465B"/>
    <w:rsid w:val="00AB66C8"/>
    <w:rsid w:val="00AC6B95"/>
    <w:rsid w:val="00AE741B"/>
    <w:rsid w:val="00B00E5C"/>
    <w:rsid w:val="00B14FC8"/>
    <w:rsid w:val="00B4321D"/>
    <w:rsid w:val="00B502F5"/>
    <w:rsid w:val="00B666B9"/>
    <w:rsid w:val="00B76DC1"/>
    <w:rsid w:val="00B862C0"/>
    <w:rsid w:val="00BD291C"/>
    <w:rsid w:val="00BE22D7"/>
    <w:rsid w:val="00BE2DD8"/>
    <w:rsid w:val="00C2305A"/>
    <w:rsid w:val="00C23CC9"/>
    <w:rsid w:val="00C30B3D"/>
    <w:rsid w:val="00C33AE2"/>
    <w:rsid w:val="00C36C5E"/>
    <w:rsid w:val="00C4664C"/>
    <w:rsid w:val="00C56851"/>
    <w:rsid w:val="00C75A49"/>
    <w:rsid w:val="00C8096C"/>
    <w:rsid w:val="00C8100B"/>
    <w:rsid w:val="00CA41D2"/>
    <w:rsid w:val="00CA4F20"/>
    <w:rsid w:val="00CD04D3"/>
    <w:rsid w:val="00CD5320"/>
    <w:rsid w:val="00CD6EEC"/>
    <w:rsid w:val="00CE4656"/>
    <w:rsid w:val="00CE6B6A"/>
    <w:rsid w:val="00D22748"/>
    <w:rsid w:val="00D26918"/>
    <w:rsid w:val="00D37121"/>
    <w:rsid w:val="00D55CE3"/>
    <w:rsid w:val="00D71966"/>
    <w:rsid w:val="00D779F7"/>
    <w:rsid w:val="00D87542"/>
    <w:rsid w:val="00D95C20"/>
    <w:rsid w:val="00D96E38"/>
    <w:rsid w:val="00D97C16"/>
    <w:rsid w:val="00D97D95"/>
    <w:rsid w:val="00DA3406"/>
    <w:rsid w:val="00DA67CB"/>
    <w:rsid w:val="00DB2E3A"/>
    <w:rsid w:val="00DB6E18"/>
    <w:rsid w:val="00DE1DAB"/>
    <w:rsid w:val="00DE20A2"/>
    <w:rsid w:val="00DF0B89"/>
    <w:rsid w:val="00E21E5B"/>
    <w:rsid w:val="00E35682"/>
    <w:rsid w:val="00E46EA3"/>
    <w:rsid w:val="00E51C1B"/>
    <w:rsid w:val="00E53DA7"/>
    <w:rsid w:val="00E678C7"/>
    <w:rsid w:val="00EC6B44"/>
    <w:rsid w:val="00EE37A3"/>
    <w:rsid w:val="00F05EB8"/>
    <w:rsid w:val="00F30558"/>
    <w:rsid w:val="00F4385E"/>
    <w:rsid w:val="00F56CE4"/>
    <w:rsid w:val="00F627EB"/>
    <w:rsid w:val="00F66FC8"/>
    <w:rsid w:val="00F75A10"/>
    <w:rsid w:val="00F77276"/>
    <w:rsid w:val="00F92629"/>
    <w:rsid w:val="00F9585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DF7A2C"/>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501A4"/>
    <w:pPr>
      <w:bidi/>
      <w:spacing w:after="0" w:line="312" w:lineRule="auto"/>
    </w:pPr>
  </w:style>
  <w:style w:type="paragraph" w:styleId="11">
    <w:name w:val="heading 1"/>
    <w:basedOn w:val="a4"/>
    <w:next w:val="a4"/>
    <w:link w:val="12"/>
    <w:uiPriority w:val="1"/>
    <w:qFormat/>
    <w:rsid w:val="000501A4"/>
    <w:pPr>
      <w:keepNext/>
      <w:keepLines/>
      <w:jc w:val="center"/>
      <w:outlineLvl w:val="0"/>
    </w:pPr>
    <w:rPr>
      <w:rFonts w:eastAsiaTheme="majorEastAsia"/>
      <w:bCs/>
      <w:szCs w:val="36"/>
      <w:u w:val="single"/>
    </w:rPr>
  </w:style>
  <w:style w:type="paragraph" w:styleId="20">
    <w:name w:val="heading 2"/>
    <w:basedOn w:val="a4"/>
    <w:next w:val="a4"/>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4"/>
    <w:next w:val="a4"/>
    <w:link w:val="32"/>
    <w:uiPriority w:val="1"/>
    <w:qFormat/>
    <w:rsid w:val="006D786C"/>
    <w:pPr>
      <w:keepNext/>
      <w:keepLines/>
      <w:spacing w:before="120"/>
      <w:outlineLvl w:val="2"/>
    </w:pPr>
    <w:rPr>
      <w:rFonts w:eastAsiaTheme="majorEastAsia"/>
      <w:bCs/>
      <w:szCs w:val="28"/>
      <w:u w:val="single"/>
    </w:rPr>
  </w:style>
  <w:style w:type="paragraph" w:styleId="4">
    <w:name w:val="heading 4"/>
    <w:basedOn w:val="a4"/>
    <w:next w:val="a4"/>
    <w:link w:val="40"/>
    <w:qFormat/>
    <w:rsid w:val="006D786C"/>
    <w:pPr>
      <w:keepNext/>
      <w:keepLines/>
      <w:spacing w:before="120"/>
      <w:outlineLvl w:val="3"/>
    </w:pPr>
    <w:rPr>
      <w:rFonts w:eastAsiaTheme="majorEastAsia"/>
      <w:bCs/>
      <w:szCs w:val="26"/>
    </w:rPr>
  </w:style>
  <w:style w:type="paragraph" w:styleId="50">
    <w:name w:val="heading 5"/>
    <w:basedOn w:val="a4"/>
    <w:next w:val="a4"/>
    <w:link w:val="51"/>
    <w:uiPriority w:val="1"/>
    <w:qFormat/>
    <w:rsid w:val="003A20B6"/>
    <w:pPr>
      <w:keepNext/>
      <w:keepLines/>
      <w:spacing w:before="120"/>
      <w:outlineLvl w:val="4"/>
    </w:pPr>
    <w:rPr>
      <w:rFonts w:eastAsia="Times New Roman"/>
      <w:bCs/>
      <w:spacing w:val="40"/>
    </w:rPr>
  </w:style>
  <w:style w:type="paragraph" w:styleId="6">
    <w:name w:val="heading 6"/>
    <w:basedOn w:val="a4"/>
    <w:next w:val="a4"/>
    <w:link w:val="60"/>
    <w:uiPriority w:val="1"/>
    <w:qFormat/>
    <w:rsid w:val="000501A4"/>
    <w:pPr>
      <w:keepNext/>
      <w:keepLines/>
      <w:outlineLvl w:val="5"/>
    </w:pPr>
    <w:rPr>
      <w:rFonts w:eastAsiaTheme="majorEastAsia"/>
      <w:spacing w:val="40"/>
    </w:rPr>
  </w:style>
  <w:style w:type="paragraph" w:styleId="7">
    <w:name w:val="heading 7"/>
    <w:basedOn w:val="a4"/>
    <w:next w:val="a4"/>
    <w:link w:val="70"/>
    <w:uiPriority w:val="1"/>
    <w:qFormat/>
    <w:rsid w:val="000501A4"/>
    <w:pPr>
      <w:keepNext/>
      <w:keepLines/>
      <w:outlineLvl w:val="6"/>
    </w:pPr>
    <w:rPr>
      <w:rFonts w:eastAsiaTheme="majorEastAsia"/>
      <w:bCs/>
      <w:spacing w:val="40"/>
    </w:rPr>
  </w:style>
  <w:style w:type="paragraph" w:styleId="8">
    <w:name w:val="heading 8"/>
    <w:basedOn w:val="a4"/>
    <w:next w:val="a4"/>
    <w:link w:val="80"/>
    <w:uiPriority w:val="1"/>
    <w:qFormat/>
    <w:rsid w:val="000501A4"/>
    <w:pPr>
      <w:keepNext/>
      <w:keepLines/>
      <w:outlineLvl w:val="7"/>
    </w:pPr>
    <w:rPr>
      <w:rFonts w:eastAsiaTheme="majorEastAsia"/>
      <w:spacing w:val="40"/>
    </w:rPr>
  </w:style>
  <w:style w:type="paragraph" w:styleId="9">
    <w:name w:val="heading 9"/>
    <w:basedOn w:val="a4"/>
    <w:next w:val="a4"/>
    <w:link w:val="90"/>
    <w:uiPriority w:val="9"/>
    <w:semiHidden/>
    <w:unhideWhenUsed/>
    <w:rsid w:val="00505AD9"/>
    <w:pPr>
      <w:keepNext/>
      <w:keepLines/>
      <w:spacing w:before="40"/>
      <w:outlineLvl w:val="8"/>
    </w:pPr>
    <w:rPr>
      <w:rFonts w:ascii="Cambria" w:eastAsia="Times New Roman" w:hAnsi="Cambria" w:cs="Times New Roman"/>
      <w:i/>
      <w:iCs/>
      <w:color w:val="632423"/>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basedOn w:val="a5"/>
    <w:link w:val="11"/>
    <w:uiPriority w:val="1"/>
    <w:rsid w:val="000501A4"/>
    <w:rPr>
      <w:rFonts w:eastAsiaTheme="majorEastAsia"/>
      <w:bCs/>
      <w:szCs w:val="36"/>
      <w:u w:val="single"/>
    </w:rPr>
  </w:style>
  <w:style w:type="character" w:customStyle="1" w:styleId="21">
    <w:name w:val="כותרת 2 תו"/>
    <w:basedOn w:val="a5"/>
    <w:link w:val="20"/>
    <w:uiPriority w:val="1"/>
    <w:rsid w:val="000501A4"/>
    <w:rPr>
      <w:rFonts w:eastAsiaTheme="majorEastAsia"/>
      <w:bCs/>
      <w:szCs w:val="32"/>
    </w:rPr>
  </w:style>
  <w:style w:type="character" w:customStyle="1" w:styleId="32">
    <w:name w:val="כותרת 3 תו"/>
    <w:basedOn w:val="a5"/>
    <w:link w:val="31"/>
    <w:uiPriority w:val="1"/>
    <w:rsid w:val="006D786C"/>
    <w:rPr>
      <w:rFonts w:eastAsiaTheme="majorEastAsia"/>
      <w:bCs/>
      <w:szCs w:val="28"/>
      <w:u w:val="single"/>
    </w:rPr>
  </w:style>
  <w:style w:type="character" w:customStyle="1" w:styleId="40">
    <w:name w:val="כותרת 4 תו"/>
    <w:basedOn w:val="a5"/>
    <w:link w:val="4"/>
    <w:rsid w:val="006D786C"/>
    <w:rPr>
      <w:rFonts w:eastAsiaTheme="majorEastAsia"/>
      <w:bCs/>
      <w:szCs w:val="26"/>
    </w:rPr>
  </w:style>
  <w:style w:type="character" w:customStyle="1" w:styleId="51">
    <w:name w:val="כותרת 5 תו"/>
    <w:basedOn w:val="a5"/>
    <w:link w:val="50"/>
    <w:uiPriority w:val="1"/>
    <w:rsid w:val="003A20B6"/>
    <w:rPr>
      <w:rFonts w:eastAsia="Times New Roman"/>
      <w:bCs/>
      <w:spacing w:val="40"/>
    </w:rPr>
  </w:style>
  <w:style w:type="character" w:customStyle="1" w:styleId="60">
    <w:name w:val="כותרת 6 תו"/>
    <w:basedOn w:val="a5"/>
    <w:link w:val="6"/>
    <w:uiPriority w:val="1"/>
    <w:rsid w:val="000501A4"/>
    <w:rPr>
      <w:rFonts w:eastAsiaTheme="majorEastAsia"/>
      <w:spacing w:val="40"/>
    </w:rPr>
  </w:style>
  <w:style w:type="character" w:customStyle="1" w:styleId="70">
    <w:name w:val="כותרת 7 תו"/>
    <w:basedOn w:val="a5"/>
    <w:link w:val="7"/>
    <w:uiPriority w:val="1"/>
    <w:rsid w:val="000501A4"/>
    <w:rPr>
      <w:rFonts w:eastAsiaTheme="majorEastAsia"/>
      <w:bCs/>
      <w:spacing w:val="40"/>
    </w:rPr>
  </w:style>
  <w:style w:type="character" w:customStyle="1" w:styleId="80">
    <w:name w:val="כותרת 8 תו"/>
    <w:basedOn w:val="a5"/>
    <w:link w:val="8"/>
    <w:uiPriority w:val="1"/>
    <w:rsid w:val="000501A4"/>
    <w:rPr>
      <w:rFonts w:eastAsiaTheme="majorEastAsia"/>
      <w:spacing w:val="40"/>
    </w:rPr>
  </w:style>
  <w:style w:type="paragraph" w:customStyle="1" w:styleId="a8">
    <w:name w:val="נבנצאל"/>
    <w:basedOn w:val="a4"/>
    <w:next w:val="a4"/>
    <w:link w:val="a9"/>
    <w:uiPriority w:val="99"/>
    <w:rsid w:val="000501A4"/>
    <w:pPr>
      <w:ind w:left="-567"/>
    </w:pPr>
    <w:rPr>
      <w:szCs w:val="20"/>
    </w:rPr>
  </w:style>
  <w:style w:type="character" w:customStyle="1" w:styleId="a9">
    <w:name w:val="נבנצאל תו"/>
    <w:basedOn w:val="a5"/>
    <w:link w:val="a8"/>
    <w:uiPriority w:val="99"/>
    <w:rsid w:val="000501A4"/>
    <w:rPr>
      <w:szCs w:val="20"/>
    </w:rPr>
  </w:style>
  <w:style w:type="paragraph" w:styleId="aa">
    <w:name w:val="header"/>
    <w:basedOn w:val="a4"/>
    <w:link w:val="ab"/>
    <w:uiPriority w:val="99"/>
    <w:unhideWhenUsed/>
    <w:rsid w:val="000501A4"/>
    <w:pPr>
      <w:tabs>
        <w:tab w:val="center" w:pos="4153"/>
        <w:tab w:val="right" w:pos="8306"/>
      </w:tabs>
      <w:spacing w:line="240" w:lineRule="auto"/>
    </w:pPr>
  </w:style>
  <w:style w:type="character" w:customStyle="1" w:styleId="ab">
    <w:name w:val="כותרת עליונה תו"/>
    <w:basedOn w:val="a5"/>
    <w:link w:val="aa"/>
    <w:uiPriority w:val="99"/>
    <w:rsid w:val="000501A4"/>
  </w:style>
  <w:style w:type="paragraph" w:styleId="ac">
    <w:name w:val="footer"/>
    <w:basedOn w:val="a4"/>
    <w:link w:val="ad"/>
    <w:uiPriority w:val="99"/>
    <w:unhideWhenUsed/>
    <w:rsid w:val="000501A4"/>
    <w:pPr>
      <w:tabs>
        <w:tab w:val="center" w:pos="4153"/>
        <w:tab w:val="right" w:pos="8306"/>
      </w:tabs>
      <w:spacing w:line="240" w:lineRule="auto"/>
    </w:pPr>
  </w:style>
  <w:style w:type="character" w:customStyle="1" w:styleId="ad">
    <w:name w:val="כותרת תחתונה תו"/>
    <w:basedOn w:val="a5"/>
    <w:link w:val="ac"/>
    <w:uiPriority w:val="99"/>
    <w:rsid w:val="000501A4"/>
  </w:style>
  <w:style w:type="paragraph" w:styleId="ae">
    <w:name w:val="Date"/>
    <w:basedOn w:val="a4"/>
    <w:next w:val="a4"/>
    <w:link w:val="af"/>
    <w:uiPriority w:val="99"/>
    <w:unhideWhenUsed/>
    <w:rsid w:val="000501A4"/>
    <w:pPr>
      <w:spacing w:before="120" w:line="240" w:lineRule="auto"/>
    </w:pPr>
  </w:style>
  <w:style w:type="character" w:customStyle="1" w:styleId="af">
    <w:name w:val="תאריך תו"/>
    <w:basedOn w:val="a5"/>
    <w:link w:val="ae"/>
    <w:uiPriority w:val="99"/>
    <w:rsid w:val="000501A4"/>
  </w:style>
  <w:style w:type="paragraph" w:styleId="af0">
    <w:name w:val="footnote text"/>
    <w:aliases w:val=" Char,Char,F1,FOOTNOTES,Footnote Text - Sharp,Footnote Text - Sharp Char,Footnote Text - Sharp Char Char,Footnote Text Char Char Char Char Char,Footnote reference,Sharp - Footnote Text,Sharp - Footnote Text1 Char,fn,footnote text"/>
    <w:basedOn w:val="a4"/>
    <w:link w:val="af1"/>
    <w:uiPriority w:val="99"/>
    <w:qFormat/>
    <w:rsid w:val="00574579"/>
    <w:pPr>
      <w:spacing w:line="240" w:lineRule="auto"/>
      <w:ind w:left="720" w:hanging="720"/>
    </w:pPr>
    <w:rPr>
      <w:szCs w:val="20"/>
    </w:rPr>
  </w:style>
  <w:style w:type="character" w:customStyle="1" w:styleId="af1">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5"/>
    <w:link w:val="af0"/>
    <w:uiPriority w:val="99"/>
    <w:rsid w:val="00574579"/>
    <w:rPr>
      <w:szCs w:val="20"/>
    </w:rPr>
  </w:style>
  <w:style w:type="character" w:styleId="af2">
    <w:name w:val="footnote reference"/>
    <w:aliases w:val="Footnote Reference_0,Footnote Reference_0_0,Footnote Reference_0_0_0,Footnote Reference_0_0_0_0,Footnote Reference_1,Footnote Reference_2,Footnote Reference_3,Footnote Reference_3_0,Footnote Reference_4,Footnote text,fr,מ"/>
    <w:basedOn w:val="a5"/>
    <w:unhideWhenUsed/>
    <w:rsid w:val="000501A4"/>
    <w:rPr>
      <w:vertAlign w:val="superscript"/>
    </w:rPr>
  </w:style>
  <w:style w:type="paragraph" w:styleId="af3">
    <w:name w:val="List Paragraph"/>
    <w:aliases w:val="Bullet Number,Num Bullet 1,Use Case List Paragraph,style 2,פיסקת רשימה1"/>
    <w:basedOn w:val="a4"/>
    <w:link w:val="af4"/>
    <w:uiPriority w:val="34"/>
    <w:qFormat/>
    <w:rsid w:val="00B4321D"/>
    <w:pPr>
      <w:ind w:left="720"/>
      <w:contextualSpacing/>
    </w:pPr>
  </w:style>
  <w:style w:type="table" w:styleId="af5">
    <w:name w:val="Table Grid"/>
    <w:basedOn w:val="a6"/>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4"/>
    <w:link w:val="af7"/>
    <w:uiPriority w:val="99"/>
    <w:unhideWhenUsed/>
    <w:rsid w:val="00B4321D"/>
    <w:pPr>
      <w:spacing w:line="240" w:lineRule="auto"/>
    </w:pPr>
    <w:rPr>
      <w:rFonts w:ascii="Tahoma" w:hAnsi="Tahoma" w:cs="Tahoma"/>
      <w:sz w:val="18"/>
      <w:szCs w:val="18"/>
    </w:rPr>
  </w:style>
  <w:style w:type="character" w:customStyle="1" w:styleId="af7">
    <w:name w:val="טקסט בלונים תו"/>
    <w:basedOn w:val="a5"/>
    <w:link w:val="af6"/>
    <w:uiPriority w:val="99"/>
    <w:rsid w:val="00B4321D"/>
    <w:rPr>
      <w:rFonts w:ascii="Tahoma" w:hAnsi="Tahoma" w:cs="Tahoma"/>
      <w:sz w:val="18"/>
      <w:szCs w:val="18"/>
    </w:rPr>
  </w:style>
  <w:style w:type="character" w:styleId="af8">
    <w:name w:val="annotation reference"/>
    <w:basedOn w:val="a5"/>
    <w:uiPriority w:val="99"/>
    <w:semiHidden/>
    <w:unhideWhenUsed/>
    <w:rsid w:val="00B4321D"/>
    <w:rPr>
      <w:sz w:val="16"/>
      <w:szCs w:val="16"/>
    </w:rPr>
  </w:style>
  <w:style w:type="paragraph" w:styleId="af9">
    <w:name w:val="annotation text"/>
    <w:basedOn w:val="a4"/>
    <w:link w:val="afa"/>
    <w:uiPriority w:val="99"/>
    <w:unhideWhenUsed/>
    <w:rsid w:val="00B4321D"/>
    <w:pPr>
      <w:spacing w:line="240" w:lineRule="auto"/>
    </w:pPr>
    <w:rPr>
      <w:szCs w:val="20"/>
    </w:rPr>
  </w:style>
  <w:style w:type="character" w:customStyle="1" w:styleId="afa">
    <w:name w:val="טקסט הערה תו"/>
    <w:basedOn w:val="a5"/>
    <w:link w:val="af9"/>
    <w:uiPriority w:val="99"/>
    <w:rsid w:val="00B4321D"/>
    <w:rPr>
      <w:szCs w:val="20"/>
    </w:rPr>
  </w:style>
  <w:style w:type="paragraph" w:styleId="afb">
    <w:name w:val="annotation subject"/>
    <w:basedOn w:val="af9"/>
    <w:next w:val="af9"/>
    <w:link w:val="afc"/>
    <w:uiPriority w:val="99"/>
    <w:semiHidden/>
    <w:unhideWhenUsed/>
    <w:rsid w:val="00B4321D"/>
    <w:rPr>
      <w:b/>
      <w:bCs/>
    </w:rPr>
  </w:style>
  <w:style w:type="character" w:customStyle="1" w:styleId="afc">
    <w:name w:val="נושא הערה תו"/>
    <w:basedOn w:val="afa"/>
    <w:link w:val="afb"/>
    <w:uiPriority w:val="99"/>
    <w:semiHidden/>
    <w:rsid w:val="00B4321D"/>
    <w:rPr>
      <w:b/>
      <w:bCs/>
      <w:szCs w:val="20"/>
    </w:rPr>
  </w:style>
  <w:style w:type="paragraph" w:styleId="afd">
    <w:name w:val="Revision"/>
    <w:hidden/>
    <w:uiPriority w:val="99"/>
    <w:semiHidden/>
    <w:rsid w:val="00B4321D"/>
    <w:pPr>
      <w:spacing w:after="0" w:line="240" w:lineRule="auto"/>
      <w:jc w:val="left"/>
    </w:pPr>
  </w:style>
  <w:style w:type="paragraph" w:styleId="afe">
    <w:name w:val="No Spacing"/>
    <w:aliases w:val="מספורנוהל"/>
    <w:basedOn w:val="a4"/>
    <w:link w:val="aff"/>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f">
    <w:name w:val="ללא מרווח תו"/>
    <w:aliases w:val="מספורנוהל תו"/>
    <w:basedOn w:val="a5"/>
    <w:link w:val="afe"/>
    <w:uiPriority w:val="1"/>
    <w:rsid w:val="00B4321D"/>
    <w:rPr>
      <w:rFonts w:ascii="David" w:eastAsia="Times New Roman" w:hAnsi="David"/>
      <w:b/>
      <w:sz w:val="24"/>
      <w:lang w:eastAsia="he-IL"/>
    </w:rPr>
  </w:style>
  <w:style w:type="paragraph" w:styleId="NormalWeb">
    <w:name w:val="Normal (Web)"/>
    <w:basedOn w:val="a4"/>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6"/>
    <w:next w:val="af5"/>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פיסקת רשימה תו"/>
    <w:aliases w:val="Bullet Number תו,Num Bullet 1 תו,Use Case List Paragraph תו,style 2 תו,פיסקת רשימה1 תו"/>
    <w:link w:val="af3"/>
    <w:uiPriority w:val="34"/>
    <w:rsid w:val="00B4321D"/>
  </w:style>
  <w:style w:type="table" w:styleId="1-5">
    <w:name w:val="Grid Table 1 Light Accent 5"/>
    <w:basedOn w:val="a6"/>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5"/>
    <w:uiPriority w:val="99"/>
    <w:unhideWhenUsed/>
    <w:rsid w:val="00B4321D"/>
    <w:rPr>
      <w:color w:val="0000FF" w:themeColor="hyperlink"/>
      <w:u w:val="single"/>
    </w:rPr>
  </w:style>
  <w:style w:type="paragraph" w:customStyle="1" w:styleId="75">
    <w:name w:val="75א מספור הערות שוליים"/>
    <w:basedOn w:val="a4"/>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5"/>
    <w:uiPriority w:val="99"/>
    <w:semiHidden/>
    <w:unhideWhenUsed/>
    <w:rsid w:val="00B4321D"/>
    <w:rPr>
      <w:color w:val="800080" w:themeColor="followedHyperlink"/>
      <w:u w:val="single"/>
    </w:rPr>
  </w:style>
  <w:style w:type="character" w:styleId="aff0">
    <w:name w:val="Unresolved Mention"/>
    <w:basedOn w:val="a5"/>
    <w:uiPriority w:val="99"/>
    <w:semiHidden/>
    <w:unhideWhenUsed/>
    <w:rsid w:val="00B4321D"/>
    <w:rPr>
      <w:color w:val="605E5C"/>
      <w:shd w:val="clear" w:color="auto" w:fill="E1DFDD"/>
    </w:rPr>
  </w:style>
  <w:style w:type="paragraph" w:customStyle="1" w:styleId="aff1">
    <w:name w:val="פרטי הדוח ממה"/>
    <w:basedOn w:val="a4"/>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2">
    <w:name w:val="כותרת הדוח ממה"/>
    <w:basedOn w:val="a4"/>
    <w:link w:val="aff3"/>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3">
    <w:name w:val="כותרת הדוח ממה תו"/>
    <w:basedOn w:val="a5"/>
    <w:link w:val="aff2"/>
    <w:rsid w:val="00B4321D"/>
    <w:rPr>
      <w:rFonts w:ascii="Calibri" w:hAnsi="Calibri" w:cs="Calibri"/>
      <w:b/>
      <w:bCs/>
      <w:color w:val="FFFFFF" w:themeColor="background1"/>
      <w:sz w:val="60"/>
      <w:szCs w:val="60"/>
    </w:rPr>
  </w:style>
  <w:style w:type="paragraph" w:customStyle="1" w:styleId="aff4">
    <w:name w:val="טקסט שם מונח ממה"/>
    <w:basedOn w:val="a4"/>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5">
    <w:name w:val="טקסט הגדרת מונח ממה"/>
    <w:link w:val="aff6"/>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6">
    <w:name w:val="טקסט הגדרת מונח ממה תו"/>
    <w:basedOn w:val="a5"/>
    <w:link w:val="aff5"/>
    <w:rsid w:val="00B4321D"/>
    <w:rPr>
      <w:rFonts w:ascii="Calibri" w:eastAsia="DengXian" w:hAnsi="Calibri" w:cs="Calibri"/>
      <w:color w:val="002060"/>
      <w:sz w:val="24"/>
      <w:lang w:val="en-GB"/>
    </w:rPr>
  </w:style>
  <w:style w:type="paragraph" w:customStyle="1" w:styleId="aff7">
    <w:name w:val="מבוא ממה"/>
    <w:basedOn w:val="a4"/>
    <w:next w:val="a4"/>
    <w:link w:val="aff8"/>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8">
    <w:name w:val="מבוא ממה תו"/>
    <w:basedOn w:val="a5"/>
    <w:link w:val="aff7"/>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9">
    <w:name w:val="מראה מקום ממה"/>
    <w:basedOn w:val="a4"/>
    <w:next w:val="a4"/>
    <w:link w:val="affa"/>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a">
    <w:name w:val="מראה מקום ממה תו"/>
    <w:basedOn w:val="a5"/>
    <w:link w:val="aff9"/>
    <w:rsid w:val="00B4321D"/>
    <w:rPr>
      <w:rFonts w:ascii="Calibri" w:eastAsia="Calibri" w:hAnsi="Calibri" w:cs="Calibri"/>
      <w:b/>
      <w:bCs/>
      <w:color w:val="002060"/>
      <w:sz w:val="18"/>
      <w:szCs w:val="18"/>
      <w:shd w:val="solid" w:color="F3F7FF" w:fill="auto"/>
    </w:rPr>
  </w:style>
  <w:style w:type="paragraph" w:customStyle="1" w:styleId="affb">
    <w:name w:val="כותרת עליונה ממה"/>
    <w:basedOn w:val="a4"/>
    <w:next w:val="a4"/>
    <w:link w:val="affc"/>
    <w:qFormat/>
    <w:rsid w:val="00B4321D"/>
    <w:pPr>
      <w:spacing w:line="240" w:lineRule="auto"/>
      <w:ind w:left="737"/>
      <w:jc w:val="left"/>
    </w:pPr>
    <w:rPr>
      <w:rFonts w:ascii="Calibri" w:eastAsia="Calibri" w:hAnsi="Calibri" w:cs="Calibri"/>
      <w:color w:val="002060"/>
      <w:sz w:val="18"/>
      <w:szCs w:val="18"/>
    </w:rPr>
  </w:style>
  <w:style w:type="character" w:customStyle="1" w:styleId="affc">
    <w:name w:val="כותרת עליונה ממה תו"/>
    <w:basedOn w:val="a5"/>
    <w:link w:val="affb"/>
    <w:rsid w:val="00B4321D"/>
    <w:rPr>
      <w:rFonts w:ascii="Calibri" w:eastAsia="Calibri" w:hAnsi="Calibri" w:cs="Calibri"/>
      <w:color w:val="002060"/>
      <w:sz w:val="18"/>
      <w:szCs w:val="18"/>
    </w:rPr>
  </w:style>
  <w:style w:type="paragraph" w:customStyle="1" w:styleId="10">
    <w:name w:val="כותרת 1 ממה"/>
    <w:basedOn w:val="a4"/>
    <w:next w:val="a4"/>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5"/>
    <w:link w:val="10"/>
    <w:rsid w:val="00B4321D"/>
    <w:rPr>
      <w:rFonts w:ascii="Calibri" w:eastAsia="Calibri" w:hAnsi="Calibri" w:cs="Calibri"/>
      <w:b/>
      <w:bCs/>
      <w:color w:val="002060"/>
      <w:sz w:val="40"/>
      <w:szCs w:val="40"/>
    </w:rPr>
  </w:style>
  <w:style w:type="paragraph" w:customStyle="1" w:styleId="2">
    <w:name w:val="כותרת 2 ממה"/>
    <w:basedOn w:val="a4"/>
    <w:next w:val="a4"/>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4"/>
    <w:next w:val="a4"/>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4"/>
    <w:next w:val="a4"/>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5"/>
    <w:link w:val="41"/>
    <w:rsid w:val="00B4321D"/>
    <w:rPr>
      <w:rFonts w:ascii="Calibri" w:eastAsia="Calibri" w:hAnsi="Calibri" w:cs="Calibri"/>
      <w:color w:val="002060"/>
      <w:sz w:val="28"/>
      <w:szCs w:val="28"/>
    </w:rPr>
  </w:style>
  <w:style w:type="paragraph" w:customStyle="1" w:styleId="1">
    <w:name w:val="רשימה1 ממה"/>
    <w:basedOn w:val="a4"/>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5"/>
    <w:link w:val="1"/>
    <w:rsid w:val="00B4321D"/>
    <w:rPr>
      <w:rFonts w:ascii="Calibri" w:eastAsia="Calibri" w:hAnsi="Calibri" w:cs="Calibri"/>
      <w:color w:val="002060"/>
      <w:sz w:val="24"/>
    </w:rPr>
  </w:style>
  <w:style w:type="paragraph" w:customStyle="1" w:styleId="23">
    <w:name w:val="רשימה2 ממה"/>
    <w:basedOn w:val="a4"/>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5"/>
    <w:link w:val="23"/>
    <w:rsid w:val="00B4321D"/>
    <w:rPr>
      <w:rFonts w:ascii="Calibri" w:eastAsia="Calibri" w:hAnsi="Calibri" w:cs="Calibri"/>
      <w:color w:val="002060"/>
      <w:sz w:val="24"/>
    </w:rPr>
  </w:style>
  <w:style w:type="paragraph" w:customStyle="1" w:styleId="30">
    <w:name w:val="רשימה3 ממה"/>
    <w:basedOn w:val="a4"/>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5"/>
    <w:link w:val="30"/>
    <w:rsid w:val="00B4321D"/>
    <w:rPr>
      <w:rFonts w:ascii="Calibri" w:eastAsia="Calibri" w:hAnsi="Calibri" w:cs="Calibri"/>
      <w:color w:val="002060"/>
      <w:sz w:val="24"/>
    </w:rPr>
  </w:style>
  <w:style w:type="paragraph" w:customStyle="1" w:styleId="43">
    <w:name w:val="רשימה4 ממה"/>
    <w:basedOn w:val="a4"/>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5"/>
    <w:link w:val="43"/>
    <w:rsid w:val="00B4321D"/>
    <w:rPr>
      <w:rFonts w:ascii="Calibri" w:eastAsia="Calibri" w:hAnsi="Calibri" w:cs="Calibri"/>
      <w:color w:val="002060"/>
      <w:sz w:val="24"/>
    </w:rPr>
  </w:style>
  <w:style w:type="paragraph" w:customStyle="1" w:styleId="5">
    <w:name w:val="רשימה5 ממה"/>
    <w:basedOn w:val="a4"/>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5"/>
    <w:link w:val="5"/>
    <w:rsid w:val="00B4321D"/>
    <w:rPr>
      <w:rFonts w:ascii="Calibri" w:eastAsia="Calibri" w:hAnsi="Calibri" w:cs="Calibri"/>
      <w:color w:val="002060"/>
      <w:sz w:val="24"/>
    </w:rPr>
  </w:style>
  <w:style w:type="paragraph" w:customStyle="1" w:styleId="affd">
    <w:name w:val="הערת שוליים ממה"/>
    <w:basedOn w:val="a4"/>
    <w:link w:val="affe"/>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e">
    <w:name w:val="הערת שוליים ממה תו"/>
    <w:basedOn w:val="a5"/>
    <w:link w:val="affd"/>
    <w:rsid w:val="00B4321D"/>
    <w:rPr>
      <w:rFonts w:ascii="Calibri" w:eastAsia="Calibri" w:hAnsi="Calibri" w:cs="Calibri"/>
      <w:color w:val="002060"/>
      <w:sz w:val="24"/>
      <w:szCs w:val="20"/>
    </w:rPr>
  </w:style>
  <w:style w:type="paragraph" w:customStyle="1" w:styleId="afff">
    <w:name w:val="הערת סיום ממה"/>
    <w:basedOn w:val="a4"/>
    <w:link w:val="afff0"/>
    <w:qFormat/>
    <w:rsid w:val="00B4321D"/>
    <w:pPr>
      <w:widowControl w:val="0"/>
      <w:spacing w:line="240" w:lineRule="auto"/>
      <w:ind w:left="1134"/>
    </w:pPr>
    <w:rPr>
      <w:rFonts w:ascii="Calibri" w:eastAsia="Calibri" w:hAnsi="Calibri" w:cs="Calibri"/>
      <w:color w:val="002060"/>
      <w:sz w:val="24"/>
      <w:szCs w:val="20"/>
    </w:rPr>
  </w:style>
  <w:style w:type="character" w:customStyle="1" w:styleId="afff0">
    <w:name w:val="הערת סיום ממה תו"/>
    <w:basedOn w:val="a5"/>
    <w:link w:val="afff"/>
    <w:rsid w:val="00B4321D"/>
    <w:rPr>
      <w:rFonts w:ascii="Calibri" w:eastAsia="Calibri" w:hAnsi="Calibri" w:cs="Calibri"/>
      <w:color w:val="002060"/>
      <w:sz w:val="24"/>
      <w:szCs w:val="20"/>
    </w:rPr>
  </w:style>
  <w:style w:type="paragraph" w:customStyle="1" w:styleId="16">
    <w:name w:val="ליקוי/ממצא חיובי/המלצה1 ממה"/>
    <w:next w:val="a4"/>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5"/>
    <w:link w:val="16"/>
    <w:rsid w:val="00B4321D"/>
    <w:rPr>
      <w:rFonts w:ascii="Calibri" w:eastAsia="Calibri" w:hAnsi="Calibri" w:cs="Calibri"/>
      <w:color w:val="002060"/>
      <w:sz w:val="24"/>
    </w:rPr>
  </w:style>
  <w:style w:type="paragraph" w:customStyle="1" w:styleId="25">
    <w:name w:val="ליקוי/ממצא חיובי/המלצה2 ממה"/>
    <w:basedOn w:val="a4"/>
    <w:next w:val="a4"/>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4"/>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5"/>
    <w:link w:val="35"/>
    <w:rsid w:val="00B4321D"/>
    <w:rPr>
      <w:rFonts w:ascii="Calibri" w:eastAsia="Calibri" w:hAnsi="Calibri" w:cs="Calibri"/>
      <w:color w:val="002060"/>
      <w:sz w:val="24"/>
    </w:rPr>
  </w:style>
  <w:style w:type="paragraph" w:customStyle="1" w:styleId="afff1">
    <w:name w:val="נבנצאל ממה"/>
    <w:basedOn w:val="a4"/>
    <w:next w:val="a4"/>
    <w:link w:val="afff2"/>
    <w:uiPriority w:val="99"/>
    <w:qFormat/>
    <w:rsid w:val="00B4321D"/>
    <w:pPr>
      <w:keepNext/>
      <w:spacing w:line="280" w:lineRule="exact"/>
      <w:jc w:val="left"/>
    </w:pPr>
    <w:rPr>
      <w:rFonts w:ascii="Calibri" w:eastAsia="Calibri" w:hAnsi="Calibri" w:cs="Calibri"/>
      <w:color w:val="002060"/>
      <w:szCs w:val="20"/>
    </w:rPr>
  </w:style>
  <w:style w:type="character" w:customStyle="1" w:styleId="afff2">
    <w:name w:val="נבנצאל ממה תו"/>
    <w:basedOn w:val="a5"/>
    <w:link w:val="afff1"/>
    <w:uiPriority w:val="99"/>
    <w:rsid w:val="00B4321D"/>
    <w:rPr>
      <w:rFonts w:ascii="Calibri" w:eastAsia="Calibri" w:hAnsi="Calibri" w:cs="Calibri"/>
      <w:color w:val="002060"/>
      <w:szCs w:val="20"/>
    </w:rPr>
  </w:style>
  <w:style w:type="paragraph" w:customStyle="1" w:styleId="afff3">
    <w:name w:val="רגיל ממה"/>
    <w:basedOn w:val="a4"/>
    <w:link w:val="afff4"/>
    <w:qFormat/>
    <w:rsid w:val="00B4321D"/>
    <w:pPr>
      <w:widowControl w:val="0"/>
      <w:spacing w:line="280" w:lineRule="exact"/>
      <w:ind w:left="1134"/>
    </w:pPr>
    <w:rPr>
      <w:rFonts w:ascii="Calibri" w:eastAsia="Calibri" w:hAnsi="Calibri" w:cs="Calibri"/>
      <w:color w:val="002060"/>
      <w:sz w:val="24"/>
    </w:rPr>
  </w:style>
  <w:style w:type="character" w:customStyle="1" w:styleId="afff4">
    <w:name w:val="רגיל ממה תו"/>
    <w:basedOn w:val="a5"/>
    <w:link w:val="afff3"/>
    <w:rsid w:val="00B4321D"/>
    <w:rPr>
      <w:rFonts w:ascii="Calibri" w:eastAsia="Calibri" w:hAnsi="Calibri" w:cs="Calibri"/>
      <w:color w:val="002060"/>
      <w:sz w:val="24"/>
    </w:rPr>
  </w:style>
  <w:style w:type="paragraph" w:customStyle="1" w:styleId="afff5">
    <w:name w:val="סיכום ממה"/>
    <w:basedOn w:val="a4"/>
    <w:next w:val="a4"/>
    <w:link w:val="afff6"/>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6">
    <w:name w:val="סיכום ממה תו"/>
    <w:basedOn w:val="a5"/>
    <w:link w:val="afff5"/>
    <w:rsid w:val="00B4321D"/>
    <w:rPr>
      <w:rFonts w:ascii="Calibri" w:eastAsia="Calibri" w:hAnsi="Calibri" w:cs="Calibri"/>
      <w:b/>
      <w:bCs/>
      <w:color w:val="FFFFFF" w:themeColor="background1"/>
      <w:sz w:val="2"/>
      <w:szCs w:val="2"/>
    </w:rPr>
  </w:style>
  <w:style w:type="paragraph" w:customStyle="1" w:styleId="afff7">
    <w:name w:val="טקסט סיכום ממה"/>
    <w:basedOn w:val="a4"/>
    <w:next w:val="a4"/>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8">
    <w:name w:val="סיכום ביניים ממה"/>
    <w:basedOn w:val="a4"/>
    <w:next w:val="a4"/>
    <w:qFormat/>
    <w:rsid w:val="00B4321D"/>
    <w:pPr>
      <w:widowControl w:val="0"/>
      <w:spacing w:before="240" w:after="240"/>
      <w:ind w:left="1134"/>
    </w:pPr>
    <w:rPr>
      <w:rFonts w:ascii="Calibri" w:eastAsia="Calibri" w:hAnsi="Calibri" w:cs="Calibri"/>
      <w:noProof/>
      <w:color w:val="002060"/>
      <w:sz w:val="24"/>
    </w:rPr>
  </w:style>
  <w:style w:type="paragraph" w:customStyle="1" w:styleId="afff9">
    <w:name w:val="טקסט סיכום ביניים ממה"/>
    <w:basedOn w:val="a4"/>
    <w:next w:val="a4"/>
    <w:qFormat/>
    <w:rsid w:val="00B4321D"/>
    <w:pPr>
      <w:widowControl w:val="0"/>
      <w:spacing w:after="240" w:line="280" w:lineRule="exact"/>
      <w:ind w:left="1134"/>
    </w:pPr>
    <w:rPr>
      <w:rFonts w:ascii="Calibri" w:eastAsia="Calibri" w:hAnsi="Calibri" w:cs="Calibri"/>
      <w:bCs/>
      <w:color w:val="002060"/>
      <w:sz w:val="24"/>
    </w:rPr>
  </w:style>
  <w:style w:type="paragraph" w:customStyle="1" w:styleId="a3">
    <w:name w:val="תרשים ממה"/>
    <w:basedOn w:val="a4"/>
    <w:next w:val="a4"/>
    <w:link w:val="afffa"/>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a">
    <w:name w:val="תרשים ממה תו"/>
    <w:basedOn w:val="a5"/>
    <w:link w:val="a3"/>
    <w:rsid w:val="00B4321D"/>
    <w:rPr>
      <w:rFonts w:ascii="Calibri" w:eastAsia="Calibri" w:hAnsi="Calibri" w:cs="Calibri"/>
      <w:b/>
      <w:bCs/>
      <w:color w:val="002060"/>
      <w:sz w:val="24"/>
    </w:rPr>
  </w:style>
  <w:style w:type="paragraph" w:customStyle="1" w:styleId="a1">
    <w:name w:val="תמונה ממה"/>
    <w:basedOn w:val="a4"/>
    <w:next w:val="a4"/>
    <w:link w:val="afffb"/>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b">
    <w:name w:val="תמונה ממה תו"/>
    <w:basedOn w:val="a5"/>
    <w:link w:val="a1"/>
    <w:rsid w:val="00B4321D"/>
    <w:rPr>
      <w:rFonts w:ascii="Calibri" w:eastAsia="Calibri" w:hAnsi="Calibri" w:cs="Calibri"/>
      <w:b/>
      <w:bCs/>
      <w:color w:val="002060"/>
      <w:sz w:val="24"/>
    </w:rPr>
  </w:style>
  <w:style w:type="paragraph" w:customStyle="1" w:styleId="a0">
    <w:name w:val="לוח ממה"/>
    <w:basedOn w:val="a4"/>
    <w:next w:val="a4"/>
    <w:link w:val="afffc"/>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c">
    <w:name w:val="לוח ממה תו"/>
    <w:basedOn w:val="a5"/>
    <w:link w:val="a0"/>
    <w:rsid w:val="00B4321D"/>
    <w:rPr>
      <w:rFonts w:ascii="Calibri" w:eastAsia="Calibri" w:hAnsi="Calibri" w:cs="Calibri"/>
      <w:b/>
      <w:bCs/>
      <w:color w:val="002060"/>
      <w:sz w:val="24"/>
    </w:rPr>
  </w:style>
  <w:style w:type="paragraph" w:customStyle="1" w:styleId="a2">
    <w:name w:val="מפה ממה"/>
    <w:basedOn w:val="a4"/>
    <w:next w:val="a4"/>
    <w:link w:val="afffd"/>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d">
    <w:name w:val="מפה ממה תו"/>
    <w:basedOn w:val="a5"/>
    <w:link w:val="a2"/>
    <w:rsid w:val="00B4321D"/>
    <w:rPr>
      <w:rFonts w:ascii="Calibri" w:eastAsia="Calibri" w:hAnsi="Calibri" w:cs="Calibri"/>
      <w:b/>
      <w:bCs/>
      <w:color w:val="002060"/>
      <w:sz w:val="24"/>
    </w:rPr>
  </w:style>
  <w:style w:type="paragraph" w:customStyle="1" w:styleId="afffe">
    <w:name w:val="מקור ממה"/>
    <w:basedOn w:val="a4"/>
    <w:next w:val="a4"/>
    <w:qFormat/>
    <w:rsid w:val="00B4321D"/>
    <w:pPr>
      <w:keepNext/>
      <w:keepLines/>
      <w:widowControl w:val="0"/>
      <w:ind w:left="1134"/>
    </w:pPr>
    <w:rPr>
      <w:rFonts w:ascii="Calibri" w:eastAsia="Calibri" w:hAnsi="Calibri" w:cs="Calibri"/>
      <w:color w:val="002060"/>
      <w:szCs w:val="20"/>
    </w:rPr>
  </w:style>
  <w:style w:type="paragraph" w:customStyle="1" w:styleId="affff">
    <w:name w:val="אובייקט ממה"/>
    <w:basedOn w:val="a4"/>
    <w:next w:val="a4"/>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0">
    <w:name w:val="רכיבי המבוא ממה"/>
    <w:basedOn w:val="a4"/>
    <w:link w:val="affff1"/>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1">
    <w:name w:val="רכיבי המבוא ממה תו"/>
    <w:basedOn w:val="a5"/>
    <w:link w:val="affff0"/>
    <w:rsid w:val="00B4321D"/>
    <w:rPr>
      <w:rFonts w:ascii="Calibri" w:eastAsia="Calibri" w:hAnsi="Calibri" w:cs="Calibri"/>
      <w:color w:val="002060"/>
      <w:szCs w:val="20"/>
    </w:rPr>
  </w:style>
  <w:style w:type="paragraph" w:customStyle="1" w:styleId="affff2">
    <w:name w:val="אייקון במבוא ממה"/>
    <w:basedOn w:val="a4"/>
    <w:link w:val="affff3"/>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3">
    <w:name w:val="אייקון במבוא ממה תו"/>
    <w:basedOn w:val="a5"/>
    <w:link w:val="affff2"/>
    <w:rsid w:val="00B4321D"/>
    <w:rPr>
      <w:rFonts w:ascii="Calibri" w:eastAsia="Calibri" w:hAnsi="Calibri" w:cs="Calibri"/>
      <w:bCs/>
      <w:color w:val="002060"/>
      <w:sz w:val="24"/>
      <w:szCs w:val="20"/>
    </w:rPr>
  </w:style>
  <w:style w:type="paragraph" w:customStyle="1" w:styleId="739">
    <w:name w:val="73א טקסט רץ 9"/>
    <w:basedOn w:val="a4"/>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a5"/>
    <w:link w:val="739"/>
    <w:rsid w:val="00B4321D"/>
    <w:rPr>
      <w:rFonts w:ascii="Tahoma" w:hAnsi="Tahoma" w:cs="Tahoma"/>
      <w:color w:val="0D0D0D" w:themeColor="text1" w:themeTint="F2"/>
      <w:sz w:val="18"/>
      <w:szCs w:val="18"/>
    </w:rPr>
  </w:style>
  <w:style w:type="paragraph" w:customStyle="1" w:styleId="71">
    <w:name w:val="71ג הערות שוליים"/>
    <w:basedOn w:val="af0"/>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5"/>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4"/>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5"/>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4"/>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5"/>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4"/>
    <w:qFormat/>
    <w:rsid w:val="00BE22D7"/>
    <w:pPr>
      <w:spacing w:after="180" w:line="260" w:lineRule="exact"/>
      <w:ind w:left="397"/>
    </w:pPr>
    <w:rPr>
      <w:rFonts w:ascii="Tahoma" w:hAnsi="Tahoma" w:cs="Tahoma"/>
      <w:color w:val="0D0D0D" w:themeColor="text1" w:themeTint="F2"/>
      <w:sz w:val="18"/>
      <w:szCs w:val="18"/>
    </w:rPr>
  </w:style>
  <w:style w:type="paragraph" w:customStyle="1" w:styleId="730">
    <w:name w:val="73א פעולות ביקורת"/>
    <w:basedOn w:val="a4"/>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5"/>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4"/>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5"/>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4"/>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5"/>
    <w:link w:val="733"/>
    <w:rsid w:val="00BE22D7"/>
    <w:rPr>
      <w:rFonts w:ascii="Tahoma" w:hAnsi="Tahoma" w:cs="Tahoma"/>
      <w:b/>
      <w:bCs/>
      <w:color w:val="FFFFFF" w:themeColor="background1"/>
      <w:sz w:val="22"/>
      <w:szCs w:val="22"/>
    </w:rPr>
  </w:style>
  <w:style w:type="character" w:styleId="affff4">
    <w:name w:val="page number"/>
    <w:basedOn w:val="a5"/>
    <w:uiPriority w:val="99"/>
    <w:semiHidden/>
    <w:unhideWhenUsed/>
    <w:rsid w:val="005C3049"/>
  </w:style>
  <w:style w:type="paragraph" w:customStyle="1" w:styleId="a">
    <w:name w:val="כותרת תרשים"/>
    <w:basedOn w:val="a4"/>
    <w:next w:val="a4"/>
    <w:link w:val="affff5"/>
    <w:qFormat/>
    <w:rsid w:val="00960A4D"/>
    <w:pPr>
      <w:keepNext/>
      <w:keepLines/>
      <w:numPr>
        <w:numId w:val="11"/>
      </w:numPr>
      <w:ind w:left="717"/>
      <w:jc w:val="center"/>
      <w:outlineLvl w:val="4"/>
    </w:pPr>
    <w:rPr>
      <w:bCs/>
      <w:sz w:val="24"/>
    </w:rPr>
  </w:style>
  <w:style w:type="character" w:customStyle="1" w:styleId="affff5">
    <w:name w:val="כותרת תרשים תו"/>
    <w:basedOn w:val="a5"/>
    <w:link w:val="a"/>
    <w:rsid w:val="00960A4D"/>
    <w:rPr>
      <w:bCs/>
      <w:sz w:val="24"/>
    </w:rPr>
  </w:style>
  <w:style w:type="paragraph" w:customStyle="1" w:styleId="91">
    <w:name w:val="כותרת 91"/>
    <w:basedOn w:val="a4"/>
    <w:next w:val="a4"/>
    <w:uiPriority w:val="9"/>
    <w:semiHidden/>
    <w:unhideWhenUsed/>
    <w:qFormat/>
    <w:rsid w:val="00505AD9"/>
    <w:pPr>
      <w:keepNext/>
      <w:keepLines/>
      <w:spacing w:before="80" w:line="240" w:lineRule="auto"/>
      <w:jc w:val="left"/>
      <w:outlineLvl w:val="8"/>
    </w:pPr>
    <w:rPr>
      <w:rFonts w:ascii="Cambria" w:eastAsia="Times New Roman" w:hAnsi="Cambria" w:cs="Times New Roman"/>
      <w:i/>
      <w:iCs/>
      <w:color w:val="632423"/>
      <w:sz w:val="22"/>
      <w:szCs w:val="22"/>
    </w:rPr>
  </w:style>
  <w:style w:type="character" w:customStyle="1" w:styleId="90">
    <w:name w:val="כותרת 9 תו"/>
    <w:basedOn w:val="a5"/>
    <w:link w:val="9"/>
    <w:uiPriority w:val="9"/>
    <w:semiHidden/>
    <w:rsid w:val="00505AD9"/>
    <w:rPr>
      <w:rFonts w:ascii="Cambria" w:eastAsia="Times New Roman" w:hAnsi="Cambria" w:cs="Times New Roman"/>
      <w:i/>
      <w:iCs/>
      <w:color w:val="632423"/>
      <w:sz w:val="22"/>
      <w:szCs w:val="22"/>
    </w:rPr>
  </w:style>
  <w:style w:type="paragraph" w:customStyle="1" w:styleId="733155">
    <w:name w:val="73א כותרת 3_15.5"/>
    <w:basedOn w:val="31"/>
    <w:link w:val="7331550"/>
    <w:qFormat/>
    <w:rsid w:val="00505AD9"/>
    <w:pPr>
      <w:spacing w:before="360" w:after="180" w:line="240" w:lineRule="atLeast"/>
      <w:jc w:val="left"/>
    </w:pPr>
    <w:rPr>
      <w:rFonts w:ascii="Tahoma" w:eastAsia="Times New Roman" w:hAnsi="Tahoma" w:cs="Tahoma"/>
      <w:b/>
      <w:bCs w:val="0"/>
      <w:color w:val="00305F"/>
      <w:sz w:val="31"/>
      <w:szCs w:val="31"/>
      <w:u w:val="none"/>
    </w:rPr>
  </w:style>
  <w:style w:type="character" w:customStyle="1" w:styleId="7331550">
    <w:name w:val="73א כותרת 3_15.5 תו"/>
    <w:basedOn w:val="a5"/>
    <w:link w:val="733155"/>
    <w:rsid w:val="00505AD9"/>
    <w:rPr>
      <w:rFonts w:ascii="Tahoma" w:eastAsia="Times New Roman" w:hAnsi="Tahoma" w:cs="Tahoma"/>
      <w:b/>
      <w:color w:val="00305F"/>
      <w:sz w:val="31"/>
      <w:szCs w:val="31"/>
    </w:rPr>
  </w:style>
  <w:style w:type="paragraph" w:customStyle="1" w:styleId="719">
    <w:name w:val="71ג טקסט רץ 9"/>
    <w:basedOn w:val="a4"/>
    <w:link w:val="719Char"/>
    <w:qFormat/>
    <w:rsid w:val="00505AD9"/>
    <w:pPr>
      <w:spacing w:after="180" w:line="260" w:lineRule="exact"/>
      <w:jc w:val="left"/>
      <w:outlineLvl w:val="3"/>
    </w:pPr>
    <w:rPr>
      <w:rFonts w:ascii="Tahoma" w:eastAsia="Times New Roman" w:hAnsi="Tahoma" w:cs="Tahoma"/>
      <w:color w:val="0D0D0D"/>
      <w:sz w:val="18"/>
      <w:szCs w:val="18"/>
    </w:rPr>
  </w:style>
  <w:style w:type="character" w:customStyle="1" w:styleId="719Char">
    <w:name w:val="71ג טקסט רץ 9 Char"/>
    <w:basedOn w:val="a5"/>
    <w:link w:val="719"/>
    <w:rsid w:val="00505AD9"/>
    <w:rPr>
      <w:rFonts w:ascii="Tahoma" w:eastAsia="Times New Roman" w:hAnsi="Tahoma" w:cs="Tahoma"/>
      <w:color w:val="0D0D0D"/>
      <w:sz w:val="18"/>
      <w:szCs w:val="18"/>
    </w:rPr>
  </w:style>
  <w:style w:type="paragraph" w:customStyle="1" w:styleId="735">
    <w:name w:val="73א הערות שוליים"/>
    <w:basedOn w:val="af0"/>
    <w:link w:val="736"/>
    <w:qFormat/>
    <w:rsid w:val="00505AD9"/>
    <w:pPr>
      <w:spacing w:after="60" w:line="220" w:lineRule="exact"/>
      <w:ind w:left="397" w:hanging="397"/>
      <w:jc w:val="left"/>
    </w:pPr>
    <w:rPr>
      <w:rFonts w:ascii="Tahoma" w:eastAsia="Times New Roman" w:hAnsi="Tahoma" w:cs="Tahoma"/>
      <w:color w:val="0D0D0D"/>
      <w:sz w:val="14"/>
      <w:szCs w:val="14"/>
    </w:rPr>
  </w:style>
  <w:style w:type="character" w:customStyle="1" w:styleId="736">
    <w:name w:val="73א הערות שוליים תו"/>
    <w:basedOn w:val="a5"/>
    <w:link w:val="735"/>
    <w:rsid w:val="00505AD9"/>
    <w:rPr>
      <w:rFonts w:ascii="Tahoma" w:eastAsia="Times New Roman" w:hAnsi="Tahoma" w:cs="Tahoma"/>
      <w:color w:val="0D0D0D"/>
      <w:sz w:val="14"/>
      <w:szCs w:val="14"/>
    </w:rPr>
  </w:style>
  <w:style w:type="paragraph" w:customStyle="1" w:styleId="73512">
    <w:name w:val="73א כותרת 5_12"/>
    <w:basedOn w:val="a4"/>
    <w:qFormat/>
    <w:rsid w:val="00505AD9"/>
    <w:pPr>
      <w:keepNext/>
      <w:keepLines/>
      <w:spacing w:before="240" w:after="180" w:line="240" w:lineRule="atLeast"/>
      <w:jc w:val="left"/>
      <w:outlineLvl w:val="4"/>
    </w:pPr>
    <w:rPr>
      <w:rFonts w:ascii="Tahoma" w:eastAsia="Times New Roman" w:hAnsi="Tahoma" w:cs="Tahoma"/>
      <w:b/>
      <w:bCs/>
      <w:color w:val="00305F"/>
      <w:sz w:val="24"/>
      <w:szCs w:val="21"/>
    </w:rPr>
  </w:style>
  <w:style w:type="paragraph" w:customStyle="1" w:styleId="738">
    <w:name w:val="73א היפרלינק"/>
    <w:basedOn w:val="735"/>
    <w:link w:val="73a"/>
    <w:qFormat/>
    <w:rsid w:val="00505AD9"/>
    <w:pPr>
      <w:bidi w:val="0"/>
    </w:pPr>
    <w:rPr>
      <w:color w:val="6090CC"/>
      <w:u w:val="single"/>
    </w:rPr>
  </w:style>
  <w:style w:type="character" w:customStyle="1" w:styleId="73a">
    <w:name w:val="73א היפרלינק תו"/>
    <w:basedOn w:val="736"/>
    <w:link w:val="738"/>
    <w:rsid w:val="00505AD9"/>
    <w:rPr>
      <w:rFonts w:ascii="Tahoma" w:eastAsia="Times New Roman" w:hAnsi="Tahoma" w:cs="Tahoma"/>
      <w:color w:val="6090CC"/>
      <w:sz w:val="14"/>
      <w:szCs w:val="14"/>
      <w:u w:val="single"/>
    </w:rPr>
  </w:style>
  <w:style w:type="paragraph" w:customStyle="1" w:styleId="710">
    <w:name w:val="71ג לוחות/תרשימים/תמונות/אינפוגרפיקה/מפות"/>
    <w:basedOn w:val="a4"/>
    <w:qFormat/>
    <w:rsid w:val="00505AD9"/>
    <w:pPr>
      <w:keepNext/>
      <w:spacing w:before="240" w:after="240" w:line="260" w:lineRule="exact"/>
      <w:jc w:val="center"/>
    </w:pPr>
    <w:rPr>
      <w:rFonts w:ascii="Tahoma" w:eastAsia="Times New Roman" w:hAnsi="Tahoma" w:cs="Tahoma"/>
      <w:b/>
      <w:bCs/>
      <w:color w:val="0D0D0D"/>
      <w:sz w:val="21"/>
      <w:szCs w:val="20"/>
    </w:rPr>
  </w:style>
  <w:style w:type="paragraph" w:customStyle="1" w:styleId="711">
    <w:name w:val="71ג קוביה רצה"/>
    <w:basedOn w:val="a4"/>
    <w:qFormat/>
    <w:rsid w:val="00505AD9"/>
    <w:pPr>
      <w:keepLines/>
      <w:pBdr>
        <w:top w:val="single" w:sz="18" w:space="4" w:color="CEEAF5"/>
        <w:left w:val="single" w:sz="18" w:space="11" w:color="CEEAF5"/>
        <w:bottom w:val="single" w:sz="18" w:space="6" w:color="CEEAF5"/>
        <w:right w:val="single" w:sz="18" w:space="11" w:color="CEEAF5"/>
      </w:pBdr>
      <w:shd w:val="solid" w:color="CEEAF5" w:fill="auto"/>
      <w:tabs>
        <w:tab w:val="left" w:pos="624"/>
      </w:tabs>
      <w:spacing w:after="180" w:line="260" w:lineRule="exact"/>
      <w:ind w:left="284" w:right="227"/>
      <w:jc w:val="left"/>
    </w:pPr>
    <w:rPr>
      <w:rFonts w:ascii="Tahoma" w:eastAsia="Times New Roman" w:hAnsi="Tahoma" w:cs="Tahoma"/>
      <w:color w:val="0D0D0D"/>
      <w:sz w:val="18"/>
      <w:szCs w:val="18"/>
      <w:lang w:eastAsia="he-IL"/>
    </w:rPr>
  </w:style>
  <w:style w:type="paragraph" w:customStyle="1" w:styleId="71512">
    <w:name w:val="71ג כותרת 5_12"/>
    <w:basedOn w:val="a4"/>
    <w:qFormat/>
    <w:rsid w:val="00505AD9"/>
    <w:pPr>
      <w:spacing w:before="240" w:after="180" w:line="240" w:lineRule="atLeast"/>
      <w:jc w:val="left"/>
    </w:pPr>
    <w:rPr>
      <w:rFonts w:ascii="Tahoma" w:hAnsi="Tahoma" w:cs="Tahoma"/>
      <w:b/>
      <w:bCs/>
      <w:color w:val="00305F"/>
      <w:sz w:val="24"/>
    </w:rPr>
  </w:style>
  <w:style w:type="paragraph" w:customStyle="1" w:styleId="73b">
    <w:name w:val="73א הזחה ראשונה מספר"/>
    <w:basedOn w:val="af3"/>
    <w:link w:val="73c"/>
    <w:qFormat/>
    <w:rsid w:val="00505AD9"/>
    <w:pPr>
      <w:spacing w:after="180" w:line="260" w:lineRule="exact"/>
      <w:ind w:left="0"/>
      <w:contextualSpacing w:val="0"/>
    </w:pPr>
    <w:rPr>
      <w:rFonts w:ascii="Tahoma" w:hAnsi="Tahoma" w:cs="Tahoma"/>
      <w:color w:val="0D0D0D"/>
      <w:sz w:val="18"/>
      <w:szCs w:val="18"/>
    </w:rPr>
  </w:style>
  <w:style w:type="character" w:customStyle="1" w:styleId="73c">
    <w:name w:val="73א הזחה ראשונה מספר תו"/>
    <w:basedOn w:val="a5"/>
    <w:link w:val="73b"/>
    <w:rsid w:val="00505AD9"/>
    <w:rPr>
      <w:rFonts w:ascii="Tahoma" w:hAnsi="Tahoma" w:cs="Tahoma"/>
      <w:color w:val="0D0D0D"/>
      <w:sz w:val="18"/>
      <w:szCs w:val="18"/>
    </w:rPr>
  </w:style>
  <w:style w:type="paragraph" w:customStyle="1" w:styleId="18">
    <w:name w:val="כיתוב1"/>
    <w:basedOn w:val="a4"/>
    <w:next w:val="a4"/>
    <w:uiPriority w:val="35"/>
    <w:semiHidden/>
    <w:unhideWhenUsed/>
    <w:qFormat/>
    <w:rsid w:val="00505AD9"/>
    <w:pPr>
      <w:spacing w:after="160" w:line="240" w:lineRule="auto"/>
      <w:jc w:val="left"/>
    </w:pPr>
    <w:rPr>
      <w:rFonts w:ascii="Calibri" w:eastAsia="Times New Roman" w:hAnsi="Calibri" w:cs="Arial"/>
      <w:b/>
      <w:bCs/>
      <w:color w:val="404040"/>
      <w:sz w:val="16"/>
      <w:szCs w:val="16"/>
    </w:rPr>
  </w:style>
  <w:style w:type="paragraph" w:customStyle="1" w:styleId="19">
    <w:name w:val="כותרת טקסט1"/>
    <w:basedOn w:val="a4"/>
    <w:next w:val="a4"/>
    <w:uiPriority w:val="10"/>
    <w:qFormat/>
    <w:rsid w:val="00505AD9"/>
    <w:pPr>
      <w:spacing w:line="240" w:lineRule="auto"/>
      <w:contextualSpacing/>
      <w:jc w:val="left"/>
    </w:pPr>
    <w:rPr>
      <w:rFonts w:ascii="Cambria" w:eastAsia="Times New Roman" w:hAnsi="Cambria" w:cs="Times New Roman"/>
      <w:color w:val="262626"/>
      <w:sz w:val="96"/>
      <w:szCs w:val="96"/>
    </w:rPr>
  </w:style>
  <w:style w:type="character" w:customStyle="1" w:styleId="affff6">
    <w:name w:val="כותרת טקסט תו"/>
    <w:basedOn w:val="a5"/>
    <w:link w:val="affff7"/>
    <w:uiPriority w:val="10"/>
    <w:rsid w:val="00505AD9"/>
    <w:rPr>
      <w:rFonts w:ascii="Cambria" w:eastAsia="Times New Roman" w:hAnsi="Cambria" w:cs="Times New Roman"/>
      <w:color w:val="262626"/>
      <w:sz w:val="96"/>
      <w:szCs w:val="96"/>
    </w:rPr>
  </w:style>
  <w:style w:type="paragraph" w:customStyle="1" w:styleId="1a">
    <w:name w:val="כותרת משנה1"/>
    <w:basedOn w:val="a4"/>
    <w:next w:val="a4"/>
    <w:uiPriority w:val="11"/>
    <w:qFormat/>
    <w:rsid w:val="00505AD9"/>
    <w:pPr>
      <w:numPr>
        <w:ilvl w:val="1"/>
      </w:numPr>
      <w:spacing w:after="240" w:line="276" w:lineRule="auto"/>
      <w:jc w:val="left"/>
    </w:pPr>
    <w:rPr>
      <w:rFonts w:ascii="Calibri" w:eastAsia="Times New Roman" w:hAnsi="Calibri" w:cs="Arial"/>
      <w:caps/>
      <w:color w:val="404040"/>
      <w:spacing w:val="20"/>
      <w:sz w:val="28"/>
      <w:szCs w:val="28"/>
    </w:rPr>
  </w:style>
  <w:style w:type="character" w:customStyle="1" w:styleId="affff8">
    <w:name w:val="כותרת משנה תו"/>
    <w:basedOn w:val="a5"/>
    <w:link w:val="affff9"/>
    <w:uiPriority w:val="11"/>
    <w:rsid w:val="00505AD9"/>
    <w:rPr>
      <w:rFonts w:ascii="Calibri" w:eastAsia="Times New Roman" w:hAnsi="Calibri" w:cs="Arial"/>
      <w:caps/>
      <w:color w:val="404040"/>
      <w:spacing w:val="20"/>
      <w:sz w:val="28"/>
      <w:szCs w:val="28"/>
    </w:rPr>
  </w:style>
  <w:style w:type="character" w:styleId="affffa">
    <w:name w:val="Strong"/>
    <w:basedOn w:val="a5"/>
    <w:uiPriority w:val="22"/>
    <w:qFormat/>
    <w:rsid w:val="00505AD9"/>
    <w:rPr>
      <w:b/>
      <w:bCs/>
    </w:rPr>
  </w:style>
  <w:style w:type="character" w:customStyle="1" w:styleId="1b">
    <w:name w:val="הדגשה1"/>
    <w:basedOn w:val="a5"/>
    <w:uiPriority w:val="20"/>
    <w:qFormat/>
    <w:rsid w:val="00505AD9"/>
    <w:rPr>
      <w:i/>
      <w:iCs/>
      <w:color w:val="000000"/>
    </w:rPr>
  </w:style>
  <w:style w:type="paragraph" w:customStyle="1" w:styleId="1c">
    <w:name w:val="ציטוט1"/>
    <w:basedOn w:val="a4"/>
    <w:next w:val="a4"/>
    <w:uiPriority w:val="29"/>
    <w:qFormat/>
    <w:rsid w:val="00505AD9"/>
    <w:pPr>
      <w:spacing w:before="160" w:after="160" w:line="276" w:lineRule="auto"/>
      <w:ind w:left="720" w:right="720"/>
      <w:jc w:val="center"/>
    </w:pPr>
    <w:rPr>
      <w:rFonts w:ascii="Cambria" w:eastAsia="Times New Roman" w:hAnsi="Cambria" w:cs="Times New Roman"/>
      <w:color w:val="000000"/>
      <w:sz w:val="24"/>
    </w:rPr>
  </w:style>
  <w:style w:type="character" w:customStyle="1" w:styleId="affffb">
    <w:name w:val="ציטוט תו"/>
    <w:basedOn w:val="a5"/>
    <w:link w:val="affffc"/>
    <w:uiPriority w:val="29"/>
    <w:rsid w:val="00505AD9"/>
    <w:rPr>
      <w:rFonts w:ascii="Cambria" w:eastAsia="Times New Roman" w:hAnsi="Cambria" w:cs="Times New Roman"/>
      <w:color w:val="000000"/>
      <w:sz w:val="24"/>
    </w:rPr>
  </w:style>
  <w:style w:type="paragraph" w:customStyle="1" w:styleId="1d">
    <w:name w:val="ציטוט חזק1"/>
    <w:basedOn w:val="a4"/>
    <w:next w:val="a4"/>
    <w:uiPriority w:val="30"/>
    <w:qFormat/>
    <w:rsid w:val="00505AD9"/>
    <w:pPr>
      <w:pBdr>
        <w:top w:val="single" w:sz="24" w:space="4" w:color="C0504D"/>
      </w:pBdr>
      <w:spacing w:before="240" w:after="240" w:line="240" w:lineRule="auto"/>
      <w:ind w:left="936" w:right="936"/>
      <w:jc w:val="center"/>
    </w:pPr>
    <w:rPr>
      <w:rFonts w:ascii="Cambria" w:eastAsia="Times New Roman" w:hAnsi="Cambria" w:cs="Times New Roman"/>
      <w:sz w:val="24"/>
    </w:rPr>
  </w:style>
  <w:style w:type="character" w:customStyle="1" w:styleId="affffd">
    <w:name w:val="ציטוט חזק תו"/>
    <w:basedOn w:val="a5"/>
    <w:link w:val="affffe"/>
    <w:uiPriority w:val="30"/>
    <w:rsid w:val="00505AD9"/>
    <w:rPr>
      <w:rFonts w:ascii="Cambria" w:eastAsia="Times New Roman" w:hAnsi="Cambria" w:cs="Times New Roman"/>
      <w:sz w:val="24"/>
    </w:rPr>
  </w:style>
  <w:style w:type="character" w:customStyle="1" w:styleId="1e">
    <w:name w:val="הדגשה עדינה1"/>
    <w:basedOn w:val="a5"/>
    <w:uiPriority w:val="19"/>
    <w:qFormat/>
    <w:rsid w:val="00505AD9"/>
    <w:rPr>
      <w:i/>
      <w:iCs/>
      <w:color w:val="595959"/>
    </w:rPr>
  </w:style>
  <w:style w:type="character" w:customStyle="1" w:styleId="1f">
    <w:name w:val="הדגשה חזקה1"/>
    <w:basedOn w:val="a5"/>
    <w:uiPriority w:val="21"/>
    <w:qFormat/>
    <w:rsid w:val="00505AD9"/>
    <w:rPr>
      <w:b/>
      <w:bCs/>
      <w:i/>
      <w:iCs/>
      <w:caps w:val="0"/>
      <w:smallCaps w:val="0"/>
      <w:strike w:val="0"/>
      <w:dstrike w:val="0"/>
      <w:color w:val="C0504D"/>
    </w:rPr>
  </w:style>
  <w:style w:type="character" w:customStyle="1" w:styleId="1f0">
    <w:name w:val="הפניה עדינה1"/>
    <w:basedOn w:val="a5"/>
    <w:uiPriority w:val="31"/>
    <w:qFormat/>
    <w:rsid w:val="00505AD9"/>
    <w:rPr>
      <w:caps w:val="0"/>
      <w:smallCaps/>
      <w:color w:val="404040"/>
      <w:spacing w:val="0"/>
      <w:u w:val="single" w:color="7F7F7F"/>
    </w:rPr>
  </w:style>
  <w:style w:type="character" w:styleId="afffff">
    <w:name w:val="Intense Reference"/>
    <w:basedOn w:val="a5"/>
    <w:uiPriority w:val="32"/>
    <w:qFormat/>
    <w:rsid w:val="00505AD9"/>
    <w:rPr>
      <w:b/>
      <w:bCs/>
      <w:caps w:val="0"/>
      <w:smallCaps/>
      <w:color w:val="auto"/>
      <w:spacing w:val="0"/>
      <w:u w:val="single"/>
    </w:rPr>
  </w:style>
  <w:style w:type="character" w:styleId="afffff0">
    <w:name w:val="Book Title"/>
    <w:basedOn w:val="a5"/>
    <w:uiPriority w:val="33"/>
    <w:qFormat/>
    <w:rsid w:val="00505AD9"/>
    <w:rPr>
      <w:b/>
      <w:bCs/>
      <w:caps w:val="0"/>
      <w:smallCaps/>
      <w:spacing w:val="0"/>
    </w:rPr>
  </w:style>
  <w:style w:type="paragraph" w:customStyle="1" w:styleId="1f1">
    <w:name w:val="כותרת תוכן עניינים1"/>
    <w:basedOn w:val="11"/>
    <w:next w:val="a4"/>
    <w:uiPriority w:val="39"/>
    <w:semiHidden/>
    <w:unhideWhenUsed/>
    <w:qFormat/>
    <w:rsid w:val="00505AD9"/>
    <w:pPr>
      <w:pBdr>
        <w:bottom w:val="single" w:sz="4" w:space="2" w:color="C0504D"/>
      </w:pBdr>
      <w:spacing w:before="360" w:after="120" w:line="240" w:lineRule="auto"/>
      <w:jc w:val="left"/>
      <w:outlineLvl w:val="9"/>
    </w:pPr>
    <w:rPr>
      <w:rFonts w:ascii="Cambria" w:hAnsi="Cambria" w:cs="Times New Roman"/>
      <w:bCs w:val="0"/>
      <w:color w:val="262626"/>
      <w:sz w:val="40"/>
      <w:szCs w:val="40"/>
      <w:u w:val="none"/>
    </w:rPr>
  </w:style>
  <w:style w:type="character" w:customStyle="1" w:styleId="1f2">
    <w:name w:val="נושא הערה תו1"/>
    <w:basedOn w:val="afa"/>
    <w:uiPriority w:val="99"/>
    <w:semiHidden/>
    <w:rsid w:val="00505AD9"/>
    <w:rPr>
      <w:b/>
      <w:bCs/>
      <w:szCs w:val="20"/>
    </w:rPr>
  </w:style>
  <w:style w:type="table" w:customStyle="1" w:styleId="27">
    <w:name w:val="רשת טבלה2"/>
    <w:basedOn w:val="a6"/>
    <w:next w:val="af5"/>
    <w:uiPriority w:val="59"/>
    <w:rsid w:val="00505AD9"/>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a4"/>
    <w:rsid w:val="00505AD9"/>
    <w:pPr>
      <w:spacing w:line="240" w:lineRule="auto"/>
      <w:jc w:val="left"/>
    </w:pPr>
    <w:rPr>
      <w:rFonts w:ascii="Calibri" w:hAnsi="Calibri" w:cs="Calibri"/>
      <w:sz w:val="22"/>
      <w:szCs w:val="22"/>
    </w:rPr>
  </w:style>
  <w:style w:type="character" w:customStyle="1" w:styleId="1f3">
    <w:name w:val="אזכור לא מזוהה1"/>
    <w:basedOn w:val="a5"/>
    <w:uiPriority w:val="99"/>
    <w:semiHidden/>
    <w:unhideWhenUsed/>
    <w:rsid w:val="00505AD9"/>
    <w:rPr>
      <w:color w:val="605E5C"/>
      <w:shd w:val="clear" w:color="auto" w:fill="E1DFDD"/>
    </w:rPr>
  </w:style>
  <w:style w:type="character" w:customStyle="1" w:styleId="28">
    <w:name w:val="אזכור לא מזוהה2"/>
    <w:basedOn w:val="a5"/>
    <w:uiPriority w:val="99"/>
    <w:semiHidden/>
    <w:unhideWhenUsed/>
    <w:rsid w:val="00505AD9"/>
    <w:rPr>
      <w:color w:val="605E5C"/>
      <w:shd w:val="clear" w:color="auto" w:fill="E1DFDD"/>
    </w:rPr>
  </w:style>
  <w:style w:type="character" w:customStyle="1" w:styleId="37">
    <w:name w:val="אזכור לא מזוהה3"/>
    <w:basedOn w:val="a5"/>
    <w:uiPriority w:val="99"/>
    <w:semiHidden/>
    <w:unhideWhenUsed/>
    <w:rsid w:val="00505AD9"/>
    <w:rPr>
      <w:color w:val="605E5C"/>
      <w:shd w:val="clear" w:color="auto" w:fill="E1DFDD"/>
    </w:rPr>
  </w:style>
  <w:style w:type="paragraph" w:customStyle="1" w:styleId="msonormal0">
    <w:name w:val="msonormal"/>
    <w:basedOn w:val="a4"/>
    <w:uiPriority w:val="99"/>
    <w:semiHidden/>
    <w:rsid w:val="00505AD9"/>
    <w:rPr>
      <w:rFonts w:cs="Times New Roman"/>
      <w:sz w:val="24"/>
    </w:rPr>
  </w:style>
  <w:style w:type="character" w:customStyle="1" w:styleId="1f4">
    <w:name w:val="טקסט הערת שוליים תו1"/>
    <w:aliases w:val="Char תו1,F1 תו1,FOOTNOTES תו1,Footnote Text - Sharp תו1,Footnote Text - Sharp Char תו1,Footnote Text - Sharp Char Char תו1,Footnote Text Char Char Char Char Char תו1,Footnote reference תו1,Sharp - Footnote Text תו1,fn תו1"/>
    <w:basedOn w:val="a5"/>
    <w:uiPriority w:val="99"/>
    <w:semiHidden/>
    <w:rsid w:val="00505AD9"/>
    <w:rPr>
      <w:szCs w:val="20"/>
    </w:rPr>
  </w:style>
  <w:style w:type="character" w:customStyle="1" w:styleId="910">
    <w:name w:val="כותרת 9 תו1"/>
    <w:basedOn w:val="a5"/>
    <w:uiPriority w:val="9"/>
    <w:semiHidden/>
    <w:rsid w:val="00505AD9"/>
    <w:rPr>
      <w:rFonts w:asciiTheme="majorHAnsi" w:eastAsiaTheme="majorEastAsia" w:hAnsiTheme="majorHAnsi" w:cstheme="majorBidi"/>
      <w:i/>
      <w:iCs/>
      <w:color w:val="272727" w:themeColor="text1" w:themeTint="D8"/>
      <w:sz w:val="21"/>
      <w:szCs w:val="21"/>
    </w:rPr>
  </w:style>
  <w:style w:type="paragraph" w:styleId="affff7">
    <w:name w:val="Title"/>
    <w:basedOn w:val="a4"/>
    <w:next w:val="a4"/>
    <w:link w:val="affff6"/>
    <w:uiPriority w:val="10"/>
    <w:rsid w:val="00505AD9"/>
    <w:pPr>
      <w:spacing w:line="240" w:lineRule="auto"/>
      <w:contextualSpacing/>
    </w:pPr>
    <w:rPr>
      <w:rFonts w:ascii="Cambria" w:eastAsia="Times New Roman" w:hAnsi="Cambria" w:cs="Times New Roman"/>
      <w:color w:val="262626"/>
      <w:sz w:val="96"/>
      <w:szCs w:val="96"/>
    </w:rPr>
  </w:style>
  <w:style w:type="character" w:customStyle="1" w:styleId="1f5">
    <w:name w:val="כותרת טקסט תו1"/>
    <w:basedOn w:val="a5"/>
    <w:uiPriority w:val="10"/>
    <w:rsid w:val="00505AD9"/>
    <w:rPr>
      <w:rFonts w:asciiTheme="majorHAnsi" w:eastAsiaTheme="majorEastAsia" w:hAnsiTheme="majorHAnsi" w:cstheme="majorBidi"/>
      <w:spacing w:val="-10"/>
      <w:kern w:val="28"/>
      <w:sz w:val="56"/>
      <w:szCs w:val="56"/>
    </w:rPr>
  </w:style>
  <w:style w:type="paragraph" w:styleId="affff9">
    <w:name w:val="Subtitle"/>
    <w:basedOn w:val="a4"/>
    <w:next w:val="a4"/>
    <w:link w:val="affff8"/>
    <w:uiPriority w:val="11"/>
    <w:rsid w:val="00505AD9"/>
    <w:pPr>
      <w:numPr>
        <w:ilvl w:val="1"/>
      </w:numPr>
      <w:spacing w:after="160"/>
    </w:pPr>
    <w:rPr>
      <w:rFonts w:ascii="Calibri" w:eastAsia="Times New Roman" w:hAnsi="Calibri" w:cs="Arial"/>
      <w:caps/>
      <w:color w:val="404040"/>
      <w:spacing w:val="20"/>
      <w:sz w:val="28"/>
      <w:szCs w:val="28"/>
    </w:rPr>
  </w:style>
  <w:style w:type="character" w:customStyle="1" w:styleId="1f6">
    <w:name w:val="כותרת משנה תו1"/>
    <w:basedOn w:val="a5"/>
    <w:uiPriority w:val="11"/>
    <w:rsid w:val="00505AD9"/>
    <w:rPr>
      <w:rFonts w:asciiTheme="minorHAnsi" w:eastAsiaTheme="minorEastAsia" w:hAnsiTheme="minorHAnsi" w:cstheme="minorBidi"/>
      <w:color w:val="5A5A5A" w:themeColor="text1" w:themeTint="A5"/>
      <w:spacing w:val="15"/>
      <w:sz w:val="22"/>
      <w:szCs w:val="22"/>
    </w:rPr>
  </w:style>
  <w:style w:type="character" w:styleId="afffff1">
    <w:name w:val="Emphasis"/>
    <w:basedOn w:val="a5"/>
    <w:uiPriority w:val="20"/>
    <w:rsid w:val="00505AD9"/>
    <w:rPr>
      <w:i/>
      <w:iCs/>
    </w:rPr>
  </w:style>
  <w:style w:type="paragraph" w:styleId="affffc">
    <w:name w:val="Quote"/>
    <w:basedOn w:val="a4"/>
    <w:next w:val="a4"/>
    <w:link w:val="affffb"/>
    <w:uiPriority w:val="29"/>
    <w:rsid w:val="00505AD9"/>
    <w:pPr>
      <w:spacing w:before="200" w:after="160"/>
      <w:ind w:left="864" w:right="864"/>
      <w:jc w:val="center"/>
    </w:pPr>
    <w:rPr>
      <w:rFonts w:ascii="Cambria" w:eastAsia="Times New Roman" w:hAnsi="Cambria" w:cs="Times New Roman"/>
      <w:color w:val="000000"/>
      <w:sz w:val="24"/>
    </w:rPr>
  </w:style>
  <w:style w:type="character" w:customStyle="1" w:styleId="1f7">
    <w:name w:val="ציטוט תו1"/>
    <w:basedOn w:val="a5"/>
    <w:uiPriority w:val="29"/>
    <w:rsid w:val="00505AD9"/>
    <w:rPr>
      <w:i/>
      <w:iCs/>
      <w:color w:val="404040" w:themeColor="text1" w:themeTint="BF"/>
    </w:rPr>
  </w:style>
  <w:style w:type="paragraph" w:styleId="affffe">
    <w:name w:val="Intense Quote"/>
    <w:basedOn w:val="a4"/>
    <w:next w:val="a4"/>
    <w:link w:val="affffd"/>
    <w:uiPriority w:val="30"/>
    <w:rsid w:val="00505AD9"/>
    <w:pPr>
      <w:pBdr>
        <w:top w:val="single" w:sz="4" w:space="10" w:color="4F81BD" w:themeColor="accent1"/>
        <w:bottom w:val="single" w:sz="4" w:space="10" w:color="4F81BD" w:themeColor="accent1"/>
      </w:pBdr>
      <w:spacing w:before="360" w:after="360"/>
      <w:ind w:left="864" w:right="864"/>
      <w:jc w:val="center"/>
    </w:pPr>
    <w:rPr>
      <w:rFonts w:ascii="Cambria" w:eastAsia="Times New Roman" w:hAnsi="Cambria" w:cs="Times New Roman"/>
      <w:sz w:val="24"/>
    </w:rPr>
  </w:style>
  <w:style w:type="character" w:customStyle="1" w:styleId="1f8">
    <w:name w:val="ציטוט חזק תו1"/>
    <w:basedOn w:val="a5"/>
    <w:uiPriority w:val="30"/>
    <w:rsid w:val="00505AD9"/>
    <w:rPr>
      <w:i/>
      <w:iCs/>
      <w:color w:val="4F81BD" w:themeColor="accent1"/>
    </w:rPr>
  </w:style>
  <w:style w:type="character" w:styleId="afffff2">
    <w:name w:val="Subtle Emphasis"/>
    <w:basedOn w:val="a5"/>
    <w:uiPriority w:val="19"/>
    <w:rsid w:val="00505AD9"/>
    <w:rPr>
      <w:i/>
      <w:iCs/>
      <w:color w:val="404040" w:themeColor="text1" w:themeTint="BF"/>
    </w:rPr>
  </w:style>
  <w:style w:type="character" w:styleId="afffff3">
    <w:name w:val="Intense Emphasis"/>
    <w:basedOn w:val="a5"/>
    <w:uiPriority w:val="21"/>
    <w:rsid w:val="00505AD9"/>
    <w:rPr>
      <w:i/>
      <w:iCs/>
      <w:color w:val="4F81BD" w:themeColor="accent1"/>
    </w:rPr>
  </w:style>
  <w:style w:type="character" w:styleId="afffff4">
    <w:name w:val="Subtle Reference"/>
    <w:basedOn w:val="a5"/>
    <w:uiPriority w:val="31"/>
    <w:rsid w:val="00505AD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mvdocd2app.mevaker.nlb/D2/?docbase=NM_PRD&amp;locateId=090bc09b843aea3b"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C4A51F1-81D3-482B-87E6-FE1B1F262465}">
  <ds:schemaRefs>
    <ds:schemaRef ds:uri="http://schemas.openxmlformats.org/officeDocument/2006/bibliography"/>
  </ds:schemaRefs>
</ds:datastoreItem>
</file>

<file path=customXml/itemProps2.xml><?xml version="1.0" encoding="utf-8"?>
<ds:datastoreItem xmlns:ds="http://schemas.openxmlformats.org/officeDocument/2006/customXml" ds:itemID="{E0544AE1-506C-402B-AFAC-8AD6585731E3}"/>
</file>

<file path=customXml/itemProps3.xml><?xml version="1.0" encoding="utf-8"?>
<ds:datastoreItem xmlns:ds="http://schemas.openxmlformats.org/officeDocument/2006/customXml" ds:itemID="{B8060F01-5EB4-479A-A5BD-E0184F43BE27}"/>
</file>

<file path=customXml/itemProps4.xml><?xml version="1.0" encoding="utf-8"?>
<ds:datastoreItem xmlns:ds="http://schemas.openxmlformats.org/officeDocument/2006/customXml" ds:itemID="{2691705C-6BDB-4868-8213-BB3D298A212E}"/>
</file>

<file path=docProps/app.xml><?xml version="1.0" encoding="utf-8"?>
<Properties xmlns="http://schemas.openxmlformats.org/officeDocument/2006/extended-properties" xmlns:vt="http://schemas.openxmlformats.org/officeDocument/2006/docPropsVTypes">
  <Template>Normal</Template>
  <TotalTime>54</TotalTime>
  <Pages>36</Pages>
  <Words>8893</Words>
  <Characters>44470</Characters>
  <Application>Microsoft Office Word</Application>
  <DocSecurity>0</DocSecurity>
  <Lines>370</Lines>
  <Paragraphs>106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מירב יקיר</cp:lastModifiedBy>
  <cp:revision>9</cp:revision>
  <dcterms:created xsi:type="dcterms:W3CDTF">2026-02-18T11:14:00Z</dcterms:created>
  <dcterms:modified xsi:type="dcterms:W3CDTF">2026-02-19T08:34:00Z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