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FB414E" w:rsidRPr="003A460E" w:rsidP="003A460E" w14:paraId="3B7E4B7D" w14:textId="77777777">
      <w:pPr>
        <w:spacing w:before="3480" w:after="2040" w:line="800" w:lineRule="exact"/>
        <w:jc w:val="center"/>
        <w:rPr>
          <w:rFonts w:ascii="Calibri" w:hAnsi="Calibri" w:cs="Times New Roman"/>
          <w:b/>
          <w:bCs/>
          <w:color w:val="002060"/>
          <w:sz w:val="80"/>
          <w:szCs w:val="80"/>
          <w:rtl/>
        </w:rPr>
        <w:sectPr w:rsidSect="00FB414E">
          <w:headerReference w:type="even" r:id="rId9"/>
          <w:headerReference w:type="default" r:id="rId10"/>
          <w:footerReference w:type="even" r:id="rId11"/>
          <w:footerReference w:type="default" r:id="rId12"/>
          <w:headerReference w:type="first" r:id="rId13"/>
          <w:footerReference w:type="first" r:id="rId14"/>
          <w:pgSz w:w="11340" w:h="14175" w:code="9"/>
          <w:pgMar w:top="2268" w:right="1276" w:bottom="1588" w:left="1134" w:header="709" w:footer="709" w:gutter="0"/>
          <w:cols w:space="708"/>
          <w:titlePg/>
          <w:bidi/>
          <w:rtlGutter/>
          <w:docGrid w:linePitch="360"/>
        </w:sectPr>
      </w:pPr>
      <w:r w:rsidRPr="003A460E">
        <w:rPr>
          <w:rFonts w:ascii="Calibri" w:hAnsi="Calibri" w:cs="Calibri" w:hint="cs"/>
          <w:b/>
          <w:bCs/>
          <w:color w:val="002060"/>
          <w:sz w:val="80"/>
          <w:szCs w:val="80"/>
          <w:rtl/>
        </w:rPr>
        <w:t xml:space="preserve">פרק ו' - </w:t>
      </w:r>
      <w:r w:rsidRPr="003A460E">
        <w:rPr>
          <w:rFonts w:ascii="Calibri" w:hAnsi="Calibri" w:cs="Calibri"/>
          <w:b/>
          <w:bCs/>
          <w:color w:val="002060"/>
          <w:sz w:val="80"/>
          <w:szCs w:val="80"/>
          <w:rtl/>
        </w:rPr>
        <w:t>פינוי אוכלוסייה מרשויות מקומיות בצפון הארץ והקשר עם התושבים המפונים</w:t>
      </w:r>
    </w:p>
    <w:p w:rsidR="00D17946" w:rsidRPr="00D17946" w:rsidP="00D17946" w14:paraId="7722DA3E" w14:textId="77777777">
      <w:pPr>
        <w:keepNext/>
        <w:keepLines/>
        <w:spacing w:line="269" w:lineRule="auto"/>
        <w:jc w:val="center"/>
        <w:outlineLvl w:val="0"/>
        <w:rPr>
          <w:rFonts w:eastAsia="Times New Roman"/>
          <w:bCs/>
          <w:szCs w:val="36"/>
          <w:u w:val="single"/>
          <w:rtl/>
        </w:rPr>
      </w:pPr>
      <w:bookmarkStart w:id="1" w:name="_Hlk203904692"/>
      <w:bookmarkStart w:id="2" w:name="copyNevSelection"/>
      <w:bookmarkStart w:id="3" w:name="_Hlk192594390"/>
      <w:r w:rsidRPr="00D17946">
        <w:rPr>
          <w:rFonts w:eastAsia="Times New Roman"/>
          <w:bCs/>
          <w:szCs w:val="36"/>
          <w:u w:val="single"/>
          <w:rtl/>
        </w:rPr>
        <w:t>פינוי אוכלוסייה מרשויות מקומיות בצפון הארץ והקשר עם התושבים המפונים</w:t>
      </w:r>
    </w:p>
    <w:p w:rsidR="00D17946" w:rsidRPr="00D17946" w:rsidP="00D17946" w14:paraId="0F1B6294" w14:textId="77777777">
      <w:pPr>
        <w:spacing w:line="269" w:lineRule="auto"/>
        <w:rPr>
          <w:rFonts w:eastAsia="Calibri"/>
          <w:szCs w:val="20"/>
          <w:rtl/>
        </w:rPr>
      </w:pPr>
    </w:p>
    <w:p w:rsidR="00D17946" w:rsidRPr="00D17946" w:rsidP="00D17946" w14:paraId="28A18A87" w14:textId="77777777">
      <w:pPr>
        <w:spacing w:line="269" w:lineRule="auto"/>
        <w:rPr>
          <w:rFonts w:eastAsia="Calibri"/>
          <w:rtl/>
        </w:rPr>
      </w:pPr>
      <w:bookmarkStart w:id="4" w:name="_Hlk174262044"/>
      <w:r w:rsidRPr="00D17946">
        <w:rPr>
          <w:rFonts w:eastAsia="Calibri" w:hint="cs"/>
          <w:rtl/>
        </w:rPr>
        <w:t xml:space="preserve">במהלך אוקטובר 2023 קיבלה הממשלה שורת החלטות בנוגע לפינוי אוכלוסייה, ובהן החלטה 975 </w:t>
      </w:r>
      <w:r w:rsidR="003A460E">
        <w:rPr>
          <w:rFonts w:eastAsia="Calibri"/>
          <w:rtl/>
        </w:rPr>
        <w:br/>
      </w:r>
      <w:r w:rsidRPr="00D17946">
        <w:rPr>
          <w:rFonts w:eastAsia="Calibri" w:hint="cs"/>
          <w:rtl/>
        </w:rPr>
        <w:t xml:space="preserve">מ-18.10.23 לגבי יישובי הצפון הממוקמים בטווח של 0 - 5 ק"מ מהגבול (להלן - החלטת הממשלה 975). חלק מההחלטות </w:t>
      </w:r>
      <w:r w:rsidRPr="00D17946">
        <w:rPr>
          <w:rFonts w:eastAsia="Calibri"/>
          <w:rtl/>
        </w:rPr>
        <w:t xml:space="preserve">אישרו בדיעבד את </w:t>
      </w:r>
      <w:r w:rsidRPr="00D17946">
        <w:rPr>
          <w:rFonts w:eastAsia="Calibri" w:hint="cs"/>
          <w:rtl/>
        </w:rPr>
        <w:t xml:space="preserve">הפינוי, שבוצע לפי החלטת </w:t>
      </w:r>
      <w:r w:rsidRPr="00D17946">
        <w:rPr>
          <w:rFonts w:eastAsia="Calibri"/>
          <w:rtl/>
        </w:rPr>
        <w:t xml:space="preserve">מערכת הביטחון </w:t>
      </w:r>
      <w:r w:rsidRPr="00D17946">
        <w:rPr>
          <w:rFonts w:eastAsia="Calibri" w:hint="cs"/>
          <w:rtl/>
        </w:rPr>
        <w:t>נוכח</w:t>
      </w:r>
      <w:r w:rsidRPr="00D17946">
        <w:rPr>
          <w:rFonts w:eastAsia="Calibri"/>
          <w:rtl/>
        </w:rPr>
        <w:t xml:space="preserve"> הדחיפות </w:t>
      </w:r>
      <w:r w:rsidRPr="00D17946">
        <w:rPr>
          <w:rFonts w:eastAsia="Calibri" w:hint="cs"/>
          <w:rtl/>
        </w:rPr>
        <w:t>ששררה (ראו לעיל פירוט בקובץ דוחות זה בפרק "מהלך האירועים, הנורמות והגופים המבוקרים")</w:t>
      </w:r>
      <w:r>
        <w:rPr>
          <w:rFonts w:eastAsia="Calibri"/>
          <w:vertAlign w:val="superscript"/>
          <w:rtl/>
        </w:rPr>
        <w:footnoteReference w:id="2"/>
      </w:r>
      <w:r w:rsidRPr="00D17946">
        <w:rPr>
          <w:rFonts w:eastAsia="Calibri"/>
          <w:rtl/>
        </w:rPr>
        <w:t>.</w:t>
      </w:r>
    </w:p>
    <w:bookmarkEnd w:id="4"/>
    <w:p w:rsidR="00D17946" w:rsidRPr="00D17946" w:rsidP="00D17946" w14:paraId="584C30D0" w14:textId="77777777">
      <w:pPr>
        <w:spacing w:line="269" w:lineRule="auto"/>
        <w:rPr>
          <w:rFonts w:eastAsia="Calibri"/>
          <w:szCs w:val="20"/>
          <w:rtl/>
        </w:rPr>
      </w:pPr>
    </w:p>
    <w:p w:rsidR="00D17946" w:rsidRPr="00D17946" w:rsidP="00D17946" w14:paraId="7DF9783F" w14:textId="77777777">
      <w:pPr>
        <w:spacing w:line="269" w:lineRule="auto"/>
        <w:rPr>
          <w:rFonts w:eastAsia="Calibri"/>
          <w:rtl/>
        </w:rPr>
      </w:pPr>
      <w:r w:rsidRPr="00D17946">
        <w:rPr>
          <w:rFonts w:eastAsia="Calibri"/>
          <w:rtl/>
        </w:rPr>
        <w:t xml:space="preserve">בהחלטת </w:t>
      </w:r>
      <w:r w:rsidRPr="00D17946">
        <w:rPr>
          <w:rFonts w:eastAsia="Calibri" w:hint="cs"/>
          <w:rtl/>
        </w:rPr>
        <w:t>ה</w:t>
      </w:r>
      <w:r w:rsidRPr="00D17946">
        <w:rPr>
          <w:rFonts w:eastAsia="Calibri"/>
          <w:rtl/>
        </w:rPr>
        <w:t xml:space="preserve">ממשלה 975 </w:t>
      </w:r>
      <w:bookmarkStart w:id="6" w:name="_Hlk170339237"/>
      <w:bookmarkStart w:id="7" w:name="_Hlk215500896"/>
      <w:r w:rsidRPr="00D17946">
        <w:rPr>
          <w:rFonts w:eastAsia="Calibri" w:hint="cs"/>
          <w:rtl/>
        </w:rPr>
        <w:t xml:space="preserve">הוחלט בין היתר, </w:t>
      </w:r>
      <w:r w:rsidRPr="00D17946">
        <w:rPr>
          <w:rFonts w:eastAsia="Calibri"/>
          <w:rtl/>
        </w:rPr>
        <w:t xml:space="preserve">לפנות את האוכלוסייה המתגוררת במרחק של עד </w:t>
      </w:r>
      <w:r w:rsidRPr="00D17946">
        <w:rPr>
          <w:rFonts w:eastAsia="Calibri" w:hint="cs"/>
          <w:rtl/>
        </w:rPr>
        <w:t>2</w:t>
      </w:r>
      <w:r w:rsidRPr="00D17946">
        <w:rPr>
          <w:rFonts w:eastAsia="Calibri"/>
          <w:rtl/>
        </w:rPr>
        <w:t xml:space="preserve"> ק"מ </w:t>
      </w:r>
      <w:bookmarkEnd w:id="6"/>
      <w:r w:rsidRPr="00D17946">
        <w:rPr>
          <w:rFonts w:eastAsia="Calibri"/>
          <w:rtl/>
        </w:rPr>
        <w:t>מגבול לבנון</w:t>
      </w:r>
      <w:r w:rsidRPr="00D17946">
        <w:rPr>
          <w:rFonts w:eastAsia="Calibri" w:hint="cs"/>
          <w:rtl/>
        </w:rPr>
        <w:t xml:space="preserve"> (להלן - גבול לבנון או גבול הצפון) </w:t>
      </w:r>
      <w:r w:rsidRPr="00D17946">
        <w:rPr>
          <w:rFonts w:eastAsia="Calibri"/>
          <w:rtl/>
        </w:rPr>
        <w:t>. ההחלטה מתייחסת לפינוי של אוכלוסייה מ-28 יישובים, בהתאם לתוכנית צה"ל "מרחק בטוח"</w:t>
      </w:r>
      <w:r w:rsidRPr="00D17946">
        <w:rPr>
          <w:rFonts w:eastAsia="Calibri" w:hint="cs"/>
          <w:rtl/>
        </w:rPr>
        <w:t xml:space="preserve"> (להלן - הפנוי הראשון)</w:t>
      </w:r>
      <w:r w:rsidRPr="00D17946">
        <w:rPr>
          <w:rFonts w:eastAsia="Calibri"/>
          <w:rtl/>
        </w:rPr>
        <w:t xml:space="preserve">. כן קבעה </w:t>
      </w:r>
      <w:r w:rsidRPr="00D17946">
        <w:rPr>
          <w:rFonts w:eastAsia="Calibri" w:hint="cs"/>
          <w:rtl/>
        </w:rPr>
        <w:t>ה</w:t>
      </w:r>
      <w:r w:rsidRPr="00D17946">
        <w:rPr>
          <w:rFonts w:eastAsia="Calibri"/>
          <w:rtl/>
        </w:rPr>
        <w:t xml:space="preserve">החלטה כי תפונה </w:t>
      </w:r>
      <w:r w:rsidRPr="00D17946">
        <w:rPr>
          <w:rFonts w:eastAsia="Calibri" w:hint="cs"/>
          <w:rtl/>
        </w:rPr>
        <w:t xml:space="preserve">גם </w:t>
      </w:r>
      <w:r w:rsidRPr="00D17946">
        <w:rPr>
          <w:rFonts w:eastAsia="Calibri"/>
          <w:rtl/>
        </w:rPr>
        <w:t xml:space="preserve">האוכלוסייה הנמצאת בטווח של 2 - 5 ק"מ </w:t>
      </w:r>
      <w:r w:rsidRPr="00D17946">
        <w:rPr>
          <w:rFonts w:eastAsia="Calibri" w:hint="cs"/>
          <w:rtl/>
        </w:rPr>
        <w:t xml:space="preserve">מגבול לבנון </w:t>
      </w:r>
      <w:r w:rsidRPr="00D17946">
        <w:rPr>
          <w:rFonts w:eastAsia="Calibri"/>
          <w:rtl/>
        </w:rPr>
        <w:t xml:space="preserve">מ-23 יישובים נוספים, ובכללם העיר </w:t>
      </w:r>
      <w:r w:rsidRPr="00D17946">
        <w:rPr>
          <w:rFonts w:eastAsia="Calibri"/>
          <w:b/>
          <w:bCs/>
          <w:rtl/>
        </w:rPr>
        <w:t>קריית שמונה</w:t>
      </w:r>
      <w:r w:rsidRPr="00D17946">
        <w:rPr>
          <w:rFonts w:eastAsia="Calibri"/>
          <w:rtl/>
        </w:rPr>
        <w:t xml:space="preserve">, </w:t>
      </w:r>
      <w:r w:rsidRPr="00D17946">
        <w:rPr>
          <w:rFonts w:eastAsia="Calibri" w:hint="cs"/>
          <w:rtl/>
        </w:rPr>
        <w:t xml:space="preserve">זאת </w:t>
      </w:r>
      <w:r w:rsidRPr="00D17946">
        <w:rPr>
          <w:rFonts w:eastAsia="Calibri"/>
          <w:rtl/>
        </w:rPr>
        <w:t>בהתאם ל</w:t>
      </w:r>
      <w:r w:rsidRPr="00D17946">
        <w:rPr>
          <w:rFonts w:eastAsia="Calibri" w:hint="cs"/>
          <w:rtl/>
        </w:rPr>
        <w:t xml:space="preserve">עקרונות </w:t>
      </w:r>
      <w:r w:rsidRPr="00D17946">
        <w:rPr>
          <w:rFonts w:eastAsia="Calibri"/>
          <w:rtl/>
        </w:rPr>
        <w:t>תוכנית "מרחק בטוח" ולהערכת מצב מבצעית של צה"ל. בהחלטה הוסמך שר הביטחון, בתיאום עם ראש הממשלה, להורות על עיתוי הפעלת תוכנית הפינוי, על פי שיקולים מבצעיים</w:t>
      </w:r>
      <w:bookmarkEnd w:id="7"/>
      <w:r w:rsidRPr="00D17946">
        <w:rPr>
          <w:rFonts w:eastAsia="Calibri" w:hint="cs"/>
          <w:rtl/>
        </w:rPr>
        <w:t>.</w:t>
      </w:r>
      <w:r w:rsidRPr="00D17946">
        <w:rPr>
          <w:rFonts w:eastAsia="Calibri"/>
          <w:rtl/>
        </w:rPr>
        <w:t xml:space="preserve"> </w:t>
      </w:r>
      <w:bookmarkStart w:id="8" w:name="_Hlk215500926"/>
      <w:r w:rsidRPr="00D17946">
        <w:rPr>
          <w:rFonts w:eastAsia="Calibri" w:hint="cs"/>
          <w:rtl/>
        </w:rPr>
        <w:t>בהמשך לכך</w:t>
      </w:r>
      <w:r w:rsidRPr="00D17946">
        <w:rPr>
          <w:rFonts w:eastAsia="Calibri"/>
          <w:rtl/>
        </w:rPr>
        <w:t xml:space="preserve"> </w:t>
      </w:r>
      <w:r w:rsidRPr="00D17946">
        <w:rPr>
          <w:rFonts w:eastAsia="Calibri" w:hint="cs"/>
          <w:rtl/>
        </w:rPr>
        <w:t>הורה שר</w:t>
      </w:r>
      <w:r w:rsidRPr="00D17946">
        <w:rPr>
          <w:rFonts w:eastAsia="Calibri"/>
          <w:rtl/>
        </w:rPr>
        <w:t xml:space="preserve"> הביטחון ב-20.10.23</w:t>
      </w:r>
      <w:r w:rsidRPr="00D17946">
        <w:rPr>
          <w:rFonts w:eastAsia="Calibri" w:hint="cs"/>
          <w:rtl/>
        </w:rPr>
        <w:t xml:space="preserve"> על </w:t>
      </w:r>
      <w:r w:rsidRPr="00D17946">
        <w:rPr>
          <w:rFonts w:eastAsia="Calibri"/>
          <w:rtl/>
        </w:rPr>
        <w:t xml:space="preserve">פינוי </w:t>
      </w:r>
      <w:r w:rsidRPr="00D17946">
        <w:rPr>
          <w:rFonts w:eastAsia="Calibri"/>
          <w:b/>
          <w:bCs/>
          <w:rtl/>
        </w:rPr>
        <w:t>קריית שמונה</w:t>
      </w:r>
      <w:r w:rsidRPr="00D17946">
        <w:rPr>
          <w:rFonts w:eastAsia="Calibri"/>
          <w:rtl/>
        </w:rPr>
        <w:t xml:space="preserve"> </w:t>
      </w:r>
      <w:r w:rsidRPr="00D17946">
        <w:rPr>
          <w:rFonts w:eastAsia="Calibri" w:hint="cs"/>
          <w:rtl/>
        </w:rPr>
        <w:t>ו</w:t>
      </w:r>
      <w:r w:rsidRPr="00D17946">
        <w:rPr>
          <w:rFonts w:eastAsia="Calibri"/>
          <w:rtl/>
        </w:rPr>
        <w:t>ב-22.10.23</w:t>
      </w:r>
      <w:r w:rsidRPr="00D17946">
        <w:rPr>
          <w:rFonts w:eastAsia="Calibri" w:hint="cs"/>
          <w:rtl/>
        </w:rPr>
        <w:t xml:space="preserve"> - על</w:t>
      </w:r>
      <w:r w:rsidRPr="00D17946">
        <w:rPr>
          <w:rFonts w:eastAsia="Calibri"/>
          <w:rtl/>
        </w:rPr>
        <w:t xml:space="preserve"> </w:t>
      </w:r>
      <w:r w:rsidRPr="00D17946">
        <w:rPr>
          <w:rFonts w:eastAsia="Calibri" w:hint="eastAsia"/>
          <w:rtl/>
        </w:rPr>
        <w:t>פינוי</w:t>
      </w:r>
      <w:r w:rsidRPr="00D17946">
        <w:rPr>
          <w:rFonts w:eastAsia="Calibri"/>
          <w:rtl/>
        </w:rPr>
        <w:t xml:space="preserve"> 14 </w:t>
      </w:r>
      <w:r w:rsidRPr="00D17946">
        <w:rPr>
          <w:rFonts w:eastAsia="Calibri" w:hint="eastAsia"/>
          <w:rtl/>
        </w:rPr>
        <w:t>יישובים</w:t>
      </w:r>
      <w:r w:rsidRPr="00D17946">
        <w:rPr>
          <w:rFonts w:eastAsia="Calibri"/>
          <w:rtl/>
        </w:rPr>
        <w:t xml:space="preserve"> מתוך ה-23</w:t>
      </w:r>
      <w:r w:rsidRPr="00D17946">
        <w:rPr>
          <w:rFonts w:eastAsia="Calibri" w:hint="cs"/>
          <w:rtl/>
        </w:rPr>
        <w:t xml:space="preserve"> הנמצאים </w:t>
      </w:r>
      <w:r w:rsidRPr="00D17946">
        <w:rPr>
          <w:rFonts w:eastAsia="Calibri" w:hint="eastAsia"/>
          <w:rtl/>
        </w:rPr>
        <w:t>בטווח</w:t>
      </w:r>
      <w:r w:rsidRPr="00D17946">
        <w:rPr>
          <w:rFonts w:eastAsia="Calibri"/>
          <w:rtl/>
        </w:rPr>
        <w:t xml:space="preserve"> של </w:t>
      </w:r>
      <w:r w:rsidRPr="00D17946">
        <w:rPr>
          <w:rFonts w:eastAsia="Calibri" w:hint="cs"/>
          <w:rtl/>
        </w:rPr>
        <w:t xml:space="preserve">2 </w:t>
      </w:r>
      <w:r w:rsidRPr="00D17946">
        <w:rPr>
          <w:rFonts w:eastAsia="Calibri"/>
          <w:rtl/>
        </w:rPr>
        <w:t>-</w:t>
      </w:r>
      <w:r w:rsidRPr="00D17946">
        <w:rPr>
          <w:rFonts w:eastAsia="Calibri" w:hint="cs"/>
          <w:rtl/>
        </w:rPr>
        <w:t xml:space="preserve"> 3</w:t>
      </w:r>
      <w:r w:rsidRPr="00D17946">
        <w:rPr>
          <w:rFonts w:eastAsia="Calibri"/>
          <w:rtl/>
        </w:rPr>
        <w:t xml:space="preserve"> </w:t>
      </w:r>
      <w:r w:rsidRPr="00D17946">
        <w:rPr>
          <w:rFonts w:eastAsia="Calibri" w:hint="eastAsia"/>
          <w:rtl/>
        </w:rPr>
        <w:t>ק</w:t>
      </w:r>
      <w:r w:rsidRPr="00D17946">
        <w:rPr>
          <w:rFonts w:eastAsia="Calibri"/>
          <w:rtl/>
        </w:rPr>
        <w:t xml:space="preserve">"מ </w:t>
      </w:r>
      <w:r w:rsidRPr="00D17946">
        <w:rPr>
          <w:rFonts w:eastAsia="Calibri" w:hint="eastAsia"/>
          <w:rtl/>
        </w:rPr>
        <w:t>מ</w:t>
      </w:r>
      <w:r w:rsidRPr="00D17946">
        <w:rPr>
          <w:rFonts w:eastAsia="Calibri" w:hint="cs"/>
          <w:rtl/>
        </w:rPr>
        <w:t>ה</w:t>
      </w:r>
      <w:r w:rsidRPr="00D17946">
        <w:rPr>
          <w:rFonts w:eastAsia="Calibri" w:hint="eastAsia"/>
          <w:rtl/>
        </w:rPr>
        <w:t>גבול</w:t>
      </w:r>
      <w:r w:rsidRPr="00D17946">
        <w:rPr>
          <w:rFonts w:eastAsia="Calibri"/>
          <w:rtl/>
        </w:rPr>
        <w:t xml:space="preserve"> (להלן - הפינוי השני</w:t>
      </w:r>
      <w:r w:rsidRPr="00D17946">
        <w:rPr>
          <w:rFonts w:eastAsia="Calibri" w:hint="cs"/>
          <w:rtl/>
        </w:rPr>
        <w:t>)</w:t>
      </w:r>
      <w:r w:rsidRPr="00D17946">
        <w:rPr>
          <w:rFonts w:eastAsia="Calibri"/>
          <w:rtl/>
        </w:rPr>
        <w:t xml:space="preserve">. </w:t>
      </w:r>
    </w:p>
    <w:bookmarkEnd w:id="8"/>
    <w:p w:rsidR="00D17946" w:rsidRPr="00D17946" w:rsidP="00D17946" w14:paraId="6686FD2C" w14:textId="77777777">
      <w:pPr>
        <w:spacing w:line="269" w:lineRule="auto"/>
        <w:rPr>
          <w:rFonts w:eastAsia="Calibri"/>
          <w:szCs w:val="20"/>
          <w:rtl/>
        </w:rPr>
      </w:pPr>
    </w:p>
    <w:p w:rsidR="00D17946" w:rsidRPr="00D17946" w:rsidP="00D17946" w14:paraId="63AB7D97" w14:textId="77777777">
      <w:pPr>
        <w:spacing w:line="269" w:lineRule="auto"/>
        <w:rPr>
          <w:rFonts w:eastAsia="Calibri"/>
          <w:rtl/>
        </w:rPr>
      </w:pPr>
      <w:r w:rsidRPr="00D17946">
        <w:rPr>
          <w:rFonts w:eastAsia="Calibri" w:hint="cs"/>
          <w:rtl/>
        </w:rPr>
        <w:t xml:space="preserve">הואיל והמועצות האזוריות שהחלטה 975 חלה עליהן כוללות הן יישובים המצויים בטווח של 0 - 3 ק"מ מהגבול והן יישובים המצויים מעבר לטווח זה, בכל מועצה אזורית התפנו רק חלק מיישוביה, ויש מועצות אזוריות שחלק מהיישובים שבהן התפנו בפינוי הראשון וחלק נוסף בפינוי השני. </w:t>
      </w:r>
      <w:r w:rsidRPr="00D17946">
        <w:rPr>
          <w:rFonts w:eastAsia="Calibri"/>
          <w:rtl/>
        </w:rPr>
        <w:t xml:space="preserve">תושבים שחלה </w:t>
      </w:r>
      <w:r w:rsidRPr="00D17946">
        <w:rPr>
          <w:rFonts w:eastAsia="Calibri" w:hint="cs"/>
          <w:rtl/>
        </w:rPr>
        <w:t xml:space="preserve">לגביהם </w:t>
      </w:r>
      <w:r w:rsidRPr="00D17946">
        <w:rPr>
          <w:rFonts w:eastAsia="Calibri"/>
          <w:rtl/>
        </w:rPr>
        <w:t xml:space="preserve">החלטת ממשלה על פינוי </w:t>
      </w:r>
      <w:r w:rsidRPr="00D17946">
        <w:rPr>
          <w:rFonts w:eastAsia="Calibri" w:hint="cs"/>
          <w:rtl/>
        </w:rPr>
        <w:t>יישוב מגוריהם</w:t>
      </w:r>
      <w:r w:rsidRPr="00D17946">
        <w:rPr>
          <w:rFonts w:eastAsia="Calibri"/>
          <w:rtl/>
        </w:rPr>
        <w:t xml:space="preserve"> נקלטו חלקם במתקני אירוח</w:t>
      </w:r>
      <w:r>
        <w:rPr>
          <w:rFonts w:eastAsia="Calibri"/>
          <w:vertAlign w:val="superscript"/>
          <w:rtl/>
        </w:rPr>
        <w:footnoteReference w:id="3"/>
      </w:r>
      <w:r w:rsidRPr="00D17946">
        <w:rPr>
          <w:rFonts w:eastAsia="Calibri" w:hint="cs"/>
          <w:vertAlign w:val="superscript"/>
          <w:rtl/>
        </w:rPr>
        <w:t xml:space="preserve"> </w:t>
      </w:r>
      <w:r w:rsidRPr="00D17946">
        <w:rPr>
          <w:rFonts w:eastAsia="Calibri" w:hint="cs"/>
          <w:rtl/>
        </w:rPr>
        <w:t>(</w:t>
      </w:r>
      <w:r w:rsidRPr="00D17946">
        <w:rPr>
          <w:rFonts w:eastAsia="Calibri"/>
          <w:rtl/>
        </w:rPr>
        <w:t>מלונות, אכסניות ודירות אירוח</w:t>
      </w:r>
      <w:r w:rsidRPr="00D17946">
        <w:rPr>
          <w:rFonts w:eastAsia="Calibri" w:hint="cs"/>
          <w:rtl/>
        </w:rPr>
        <w:t xml:space="preserve">) </w:t>
      </w:r>
      <w:r w:rsidRPr="00D17946">
        <w:rPr>
          <w:rFonts w:eastAsia="Calibri"/>
          <w:rtl/>
        </w:rPr>
        <w:t>במימון המדינה (מפונים ב</w:t>
      </w:r>
      <w:bookmarkStart w:id="9" w:name="_Hlk218071065"/>
      <w:r w:rsidRPr="00D17946">
        <w:rPr>
          <w:rFonts w:eastAsia="Calibri"/>
          <w:rtl/>
        </w:rPr>
        <w:t>מתקני אירוח)</w:t>
      </w:r>
      <w:r w:rsidRPr="00D17946">
        <w:rPr>
          <w:rFonts w:eastAsia="Calibri" w:hint="cs"/>
          <w:rtl/>
        </w:rPr>
        <w:t>,</w:t>
      </w:r>
      <w:r w:rsidRPr="00D17946">
        <w:rPr>
          <w:rFonts w:eastAsia="Calibri"/>
          <w:rtl/>
        </w:rPr>
        <w:t xml:space="preserve"> </w:t>
      </w:r>
      <w:r w:rsidRPr="00D17946">
        <w:rPr>
          <w:rFonts w:eastAsia="Calibri" w:hint="cs"/>
          <w:rtl/>
        </w:rPr>
        <w:t>ו</w:t>
      </w:r>
      <w:r w:rsidRPr="00D17946">
        <w:rPr>
          <w:rFonts w:eastAsia="Calibri"/>
          <w:rtl/>
        </w:rPr>
        <w:t>האחרים</w:t>
      </w:r>
      <w:r w:rsidRPr="00D17946">
        <w:rPr>
          <w:rFonts w:eastAsia="Calibri" w:hint="cs"/>
          <w:rtl/>
        </w:rPr>
        <w:t xml:space="preserve"> </w:t>
      </w:r>
      <w:r w:rsidRPr="00D17946">
        <w:rPr>
          <w:rFonts w:eastAsia="Calibri"/>
          <w:rtl/>
        </w:rPr>
        <w:t>עברו להתגורר אצל קרובי משפחה, שכרו דירה או מצאו פתרון אחר (להלן - מפונים בקהילה</w:t>
      </w:r>
      <w:r w:rsidRPr="00D17946">
        <w:rPr>
          <w:rFonts w:eastAsia="Calibri" w:hint="cs"/>
          <w:rtl/>
        </w:rPr>
        <w:t>).</w:t>
      </w:r>
      <w:bookmarkStart w:id="10" w:name="_Hlk219035951"/>
      <w:r w:rsidRPr="00D17946">
        <w:rPr>
          <w:rFonts w:eastAsia="Calibri" w:hint="cs"/>
          <w:rtl/>
        </w:rPr>
        <w:t xml:space="preserve"> כאמור,</w:t>
      </w:r>
      <w:r w:rsidRPr="00D17946">
        <w:rPr>
          <w:rFonts w:eastAsia="Calibri" w:hint="cs"/>
          <w:sz w:val="24"/>
          <w:rtl/>
        </w:rPr>
        <w:t xml:space="preserve"> נוסף על המפונים שנדרשו להתפנות מביתם בעקבות החלטות הממשלה, השתכנו ברשויות הקולטות גם תושבי רשויות מקומיות מאזור הדרום או הצפון שלא נכללו בהחלטות הממשלה לפינוי, אולם בשל קרבת הרשויות לחזית הלחימה הם התפנו מביתם </w:t>
      </w:r>
      <w:r w:rsidRPr="00D17946">
        <w:rPr>
          <w:rFonts w:eastAsia="Calibri"/>
          <w:sz w:val="24"/>
          <w:rtl/>
        </w:rPr>
        <w:t>ביוזמת</w:t>
      </w:r>
      <w:r w:rsidRPr="00D17946">
        <w:rPr>
          <w:rFonts w:eastAsia="Calibri" w:hint="cs"/>
          <w:sz w:val="24"/>
          <w:rtl/>
        </w:rPr>
        <w:t>ם</w:t>
      </w:r>
      <w:r w:rsidRPr="00D17946">
        <w:rPr>
          <w:rFonts w:eastAsia="Calibri"/>
          <w:sz w:val="24"/>
          <w:rtl/>
        </w:rPr>
        <w:t xml:space="preserve"> ובאופן עצמאי למקום </w:t>
      </w:r>
      <w:r w:rsidRPr="00D17946">
        <w:rPr>
          <w:rFonts w:eastAsia="Calibri" w:hint="cs"/>
          <w:sz w:val="24"/>
          <w:rtl/>
        </w:rPr>
        <w:t xml:space="preserve">שבחרו, </w:t>
      </w:r>
      <w:r w:rsidRPr="00D17946">
        <w:rPr>
          <w:rFonts w:eastAsia="Calibri"/>
          <w:sz w:val="24"/>
          <w:rtl/>
        </w:rPr>
        <w:t xml:space="preserve">ולא ניתנה להם הנחיה </w:t>
      </w:r>
      <w:r w:rsidRPr="00D17946">
        <w:rPr>
          <w:rFonts w:eastAsia="Calibri" w:hint="cs"/>
          <w:sz w:val="24"/>
          <w:rtl/>
        </w:rPr>
        <w:t>כזאת מטעם</w:t>
      </w:r>
      <w:r w:rsidRPr="00D17946">
        <w:rPr>
          <w:rFonts w:eastAsia="Calibri"/>
          <w:sz w:val="24"/>
          <w:rtl/>
        </w:rPr>
        <w:t xml:space="preserve"> הגורמים המוס</w:t>
      </w:r>
      <w:r w:rsidRPr="00D17946">
        <w:rPr>
          <w:rFonts w:eastAsia="Calibri" w:hint="cs"/>
          <w:sz w:val="24"/>
          <w:rtl/>
        </w:rPr>
        <w:t>מכים</w:t>
      </w:r>
      <w:r w:rsidRPr="00D17946">
        <w:rPr>
          <w:rFonts w:eastAsia="Calibri"/>
          <w:sz w:val="24"/>
          <w:rtl/>
        </w:rPr>
        <w:t xml:space="preserve"> </w:t>
      </w:r>
      <w:r w:rsidRPr="00D17946">
        <w:rPr>
          <w:rFonts w:eastAsia="Calibri" w:hint="cs"/>
          <w:sz w:val="24"/>
          <w:rtl/>
        </w:rPr>
        <w:t>(להלן</w:t>
      </w:r>
      <w:r w:rsidRPr="00D17946">
        <w:rPr>
          <w:rFonts w:eastAsia="Calibri"/>
          <w:sz w:val="24"/>
          <w:rtl/>
        </w:rPr>
        <w:t xml:space="preserve"> </w:t>
      </w:r>
      <w:r w:rsidRPr="00D17946">
        <w:rPr>
          <w:rFonts w:eastAsia="Calibri" w:hint="cs"/>
          <w:sz w:val="24"/>
          <w:rtl/>
        </w:rPr>
        <w:t>גם - מתפנים עצמאית). תושבים אלו לא היו</w:t>
      </w:r>
      <w:r w:rsidRPr="00D17946">
        <w:rPr>
          <w:rFonts w:eastAsia="Calibri"/>
          <w:sz w:val="24"/>
          <w:rtl/>
        </w:rPr>
        <w:t xml:space="preserve"> זכאים </w:t>
      </w:r>
      <w:r w:rsidRPr="00D17946">
        <w:rPr>
          <w:rFonts w:eastAsia="Calibri" w:hint="cs"/>
          <w:sz w:val="24"/>
          <w:rtl/>
        </w:rPr>
        <w:t>למימון שהותם במתקני אירוח וגם לא למענק אכלוס. עם זאת, הרשויות הקולטות סיפקו גם להם שירותים שונים</w:t>
      </w:r>
      <w:bookmarkEnd w:id="10"/>
      <w:r w:rsidRPr="00D17946">
        <w:rPr>
          <w:rFonts w:eastAsia="Calibri" w:hint="cs"/>
          <w:rtl/>
        </w:rPr>
        <w:t>.</w:t>
      </w:r>
    </w:p>
    <w:bookmarkEnd w:id="9"/>
    <w:p w:rsidR="00D17946" w:rsidRPr="00D17946" w:rsidP="00D17946" w14:paraId="44FDE651" w14:textId="77777777">
      <w:pPr>
        <w:spacing w:line="269" w:lineRule="auto"/>
        <w:rPr>
          <w:rFonts w:eastAsia="Calibri"/>
          <w:rtl/>
        </w:rPr>
      </w:pPr>
    </w:p>
    <w:p w:rsidR="00D17946" w:rsidRPr="00D17946" w:rsidP="00D17946" w14:paraId="5B7990CF" w14:textId="77777777">
      <w:pPr>
        <w:spacing w:line="269" w:lineRule="auto"/>
        <w:ind w:left="24"/>
        <w:rPr>
          <w:rFonts w:eastAsia="Calibri"/>
          <w:rtl/>
        </w:rPr>
      </w:pPr>
      <w:r w:rsidRPr="00D17946">
        <w:rPr>
          <w:rFonts w:eastAsia="Calibri"/>
          <w:rtl/>
        </w:rPr>
        <w:t>המפונים מהיישובים שבגבול הצפון (כ-</w:t>
      </w:r>
      <w:r w:rsidRPr="00D17946">
        <w:rPr>
          <w:rFonts w:eastAsia="Calibri" w:hint="cs"/>
          <w:rtl/>
        </w:rPr>
        <w:t>57,000</w:t>
      </w:r>
      <w:r w:rsidRPr="00D17946">
        <w:rPr>
          <w:rFonts w:eastAsia="Calibri"/>
          <w:rtl/>
        </w:rPr>
        <w:t xml:space="preserve"> תושבים) </w:t>
      </w:r>
      <w:r w:rsidRPr="00D17946">
        <w:rPr>
          <w:rFonts w:eastAsia="Calibri" w:hint="cs"/>
          <w:rtl/>
        </w:rPr>
        <w:t>שהו</w:t>
      </w:r>
      <w:r w:rsidRPr="00D17946">
        <w:rPr>
          <w:rFonts w:eastAsia="Calibri"/>
          <w:rtl/>
        </w:rPr>
        <w:t xml:space="preserve"> על בסיס משפחתי במספר גדול של מתקני אירוח ברחבי הארץ או בדיור בקהילה, ו</w:t>
      </w:r>
      <w:r w:rsidRPr="00D17946">
        <w:rPr>
          <w:rFonts w:eastAsia="Calibri" w:hint="cs"/>
          <w:rtl/>
        </w:rPr>
        <w:t xml:space="preserve">במועד סיום הביקורת אוגוסט 2024 </w:t>
      </w:r>
      <w:r w:rsidRPr="00D17946">
        <w:rPr>
          <w:rFonts w:eastAsia="Calibri"/>
          <w:rtl/>
        </w:rPr>
        <w:t xml:space="preserve">לא נקבע תאריך צפוי לסיום </w:t>
      </w:r>
      <w:r w:rsidRPr="00D17946">
        <w:rPr>
          <w:rFonts w:eastAsia="Calibri"/>
          <w:rtl/>
        </w:rPr>
        <w:t>הפינוי. במשך תקופה של</w:t>
      </w:r>
      <w:r w:rsidRPr="00D17946">
        <w:rPr>
          <w:rFonts w:eastAsia="Calibri" w:hint="cs"/>
          <w:rtl/>
        </w:rPr>
        <w:t xml:space="preserve"> למעלה מ</w:t>
      </w:r>
      <w:r w:rsidRPr="00D17946">
        <w:rPr>
          <w:rFonts w:eastAsia="Calibri"/>
          <w:rtl/>
        </w:rPr>
        <w:t>שנה המפונים היו מצויים בתנאים של אי-ודאות גבוהה לגבי עתידם עקב המצב הביטחוני והאפשרות להידרדרות למלחמה רחבה בצפון. בספטמבר 2024 חלה הסלמה</w:t>
      </w:r>
      <w:r w:rsidRPr="00D17946">
        <w:rPr>
          <w:rFonts w:eastAsia="Calibri" w:hint="cs"/>
          <w:rtl/>
        </w:rPr>
        <w:t>,</w:t>
      </w:r>
      <w:r w:rsidRPr="00D17946">
        <w:rPr>
          <w:rFonts w:eastAsia="Calibri"/>
          <w:rtl/>
        </w:rPr>
        <w:t xml:space="preserve"> והמלחמה והירי התרחבו ליישובים נוספים בצפון הארץ ובמרכזה, </w:t>
      </w:r>
      <w:r w:rsidRPr="00D17946">
        <w:rPr>
          <w:rFonts w:eastAsia="Calibri" w:hint="cs"/>
          <w:rtl/>
        </w:rPr>
        <w:t>ו</w:t>
      </w:r>
      <w:r w:rsidRPr="00D17946">
        <w:rPr>
          <w:rFonts w:eastAsia="Calibri"/>
          <w:rtl/>
        </w:rPr>
        <w:t xml:space="preserve">בהם יישובים </w:t>
      </w:r>
      <w:r w:rsidRPr="00D17946">
        <w:rPr>
          <w:rFonts w:eastAsia="Calibri" w:hint="cs"/>
          <w:rtl/>
        </w:rPr>
        <w:t>ש</w:t>
      </w:r>
      <w:r w:rsidRPr="00D17946">
        <w:rPr>
          <w:rFonts w:eastAsia="Calibri"/>
          <w:rtl/>
        </w:rPr>
        <w:t xml:space="preserve">אליהם פונו תושבי גבול הצפון. למצב זה </w:t>
      </w:r>
      <w:r w:rsidRPr="00D17946">
        <w:rPr>
          <w:rFonts w:eastAsia="Calibri" w:hint="cs"/>
          <w:rtl/>
        </w:rPr>
        <w:t xml:space="preserve">היו </w:t>
      </w:r>
      <w:r w:rsidRPr="00D17946">
        <w:rPr>
          <w:rFonts w:eastAsia="Calibri"/>
          <w:rtl/>
        </w:rPr>
        <w:t>השלכות קשות על מצבם הרגשי, הכלכלי, החינוכי והמשפחתי.</w:t>
      </w:r>
    </w:p>
    <w:p w:rsidR="00D17946" w:rsidRPr="00D17946" w:rsidP="00D17946" w14:paraId="61B537CE" w14:textId="77777777">
      <w:pPr>
        <w:spacing w:line="269" w:lineRule="auto"/>
        <w:ind w:left="24"/>
        <w:rPr>
          <w:rFonts w:eastAsia="Calibri"/>
          <w:rtl/>
        </w:rPr>
      </w:pPr>
    </w:p>
    <w:p w:rsidR="00D17946" w:rsidRPr="00D17946" w:rsidP="00D17946" w14:paraId="002AB52E" w14:textId="77777777">
      <w:pPr>
        <w:keepNext/>
        <w:keepLines/>
        <w:spacing w:line="269" w:lineRule="auto"/>
        <w:outlineLvl w:val="2"/>
        <w:rPr>
          <w:rFonts w:eastAsia="Times New Roman"/>
          <w:bCs/>
          <w:szCs w:val="28"/>
          <w:u w:val="single"/>
          <w:rtl/>
        </w:rPr>
      </w:pPr>
      <w:r w:rsidRPr="00D17946">
        <w:rPr>
          <w:rFonts w:eastAsia="Times New Roman" w:hint="cs"/>
          <w:bCs/>
          <w:szCs w:val="28"/>
          <w:u w:val="single"/>
          <w:rtl/>
        </w:rPr>
        <w:t>פעולות הביקורת</w:t>
      </w:r>
    </w:p>
    <w:p w:rsidR="00D17946" w:rsidRPr="00D17946" w:rsidP="00D17946" w14:paraId="017542F0" w14:textId="77777777">
      <w:pPr>
        <w:spacing w:line="269" w:lineRule="auto"/>
        <w:rPr>
          <w:rFonts w:eastAsia="Calibri"/>
          <w:rtl/>
        </w:rPr>
      </w:pPr>
    </w:p>
    <w:p w:rsidR="00D17946" w:rsidRPr="00D17946" w:rsidP="00D17946" w14:paraId="0A959E86" w14:textId="77777777">
      <w:pPr>
        <w:spacing w:line="269" w:lineRule="auto"/>
        <w:rPr>
          <w:rFonts w:eastAsia="Calibri"/>
          <w:sz w:val="19"/>
          <w:rtl/>
        </w:rPr>
      </w:pPr>
      <w:r w:rsidRPr="00D17946">
        <w:rPr>
          <w:rFonts w:ascii="David" w:eastAsia="Calibri" w:hAnsi="David"/>
          <w:sz w:val="24"/>
          <w:rtl/>
        </w:rPr>
        <w:t xml:space="preserve">בחודשים דצמבר 2023 עד </w:t>
      </w:r>
      <w:r w:rsidRPr="00D17946">
        <w:rPr>
          <w:rFonts w:ascii="David" w:eastAsia="Calibri" w:hAnsi="David" w:hint="cs"/>
          <w:sz w:val="24"/>
          <w:rtl/>
        </w:rPr>
        <w:t xml:space="preserve">יולי </w:t>
      </w:r>
      <w:r w:rsidRPr="00D17946">
        <w:rPr>
          <w:rFonts w:ascii="David" w:eastAsia="Calibri" w:hAnsi="David"/>
          <w:sz w:val="24"/>
          <w:rtl/>
        </w:rPr>
        <w:t xml:space="preserve">2024 בדק משרד מבקר המדינה את הליך הפינוי והקליטה של המפונים בצפון הארץ. הביקורת נעשתה בין היתר בשמונה רשויות מקומיות מפונות בצפון שפונו על פי החלטות ממשלה: עיריית </w:t>
      </w:r>
      <w:r w:rsidRPr="00D17946">
        <w:rPr>
          <w:rFonts w:ascii="David" w:eastAsia="Calibri" w:hAnsi="David"/>
          <w:b/>
          <w:bCs/>
          <w:sz w:val="24"/>
          <w:rtl/>
        </w:rPr>
        <w:t>קריית שמונה</w:t>
      </w:r>
      <w:r w:rsidRPr="00D17946">
        <w:rPr>
          <w:rFonts w:ascii="David" w:eastAsia="Calibri" w:hAnsi="David"/>
          <w:sz w:val="24"/>
          <w:rtl/>
        </w:rPr>
        <w:t xml:space="preserve">, המועצות המקומיות </w:t>
      </w:r>
      <w:r w:rsidRPr="00D17946">
        <w:rPr>
          <w:rFonts w:ascii="David" w:eastAsia="Calibri" w:hAnsi="David"/>
          <w:b/>
          <w:bCs/>
          <w:sz w:val="24"/>
          <w:rtl/>
        </w:rPr>
        <w:t>מטולה</w:t>
      </w:r>
      <w:r w:rsidRPr="00D17946">
        <w:rPr>
          <w:rFonts w:ascii="David" w:eastAsia="Calibri" w:hAnsi="David"/>
          <w:sz w:val="24"/>
          <w:rtl/>
        </w:rPr>
        <w:t xml:space="preserve"> ו</w:t>
      </w:r>
      <w:r w:rsidRPr="00D17946">
        <w:rPr>
          <w:rFonts w:ascii="David" w:eastAsia="Calibri" w:hAnsi="David"/>
          <w:b/>
          <w:bCs/>
          <w:sz w:val="24"/>
          <w:rtl/>
        </w:rPr>
        <w:t>שלומי</w:t>
      </w:r>
      <w:r w:rsidRPr="00D17946">
        <w:rPr>
          <w:rFonts w:ascii="David" w:eastAsia="Calibri" w:hAnsi="David"/>
          <w:sz w:val="24"/>
          <w:rtl/>
        </w:rPr>
        <w:t xml:space="preserve">, המועצות האזוריות </w:t>
      </w:r>
      <w:r w:rsidRPr="00D17946">
        <w:rPr>
          <w:rFonts w:ascii="David" w:eastAsia="Calibri" w:hAnsi="David"/>
          <w:b/>
          <w:bCs/>
          <w:sz w:val="24"/>
          <w:rtl/>
        </w:rPr>
        <w:t>הגליל העליון</w:t>
      </w:r>
      <w:r w:rsidRPr="00D17946">
        <w:rPr>
          <w:rFonts w:ascii="David" w:eastAsia="Calibri" w:hAnsi="David"/>
          <w:sz w:val="24"/>
          <w:rtl/>
        </w:rPr>
        <w:t xml:space="preserve">, </w:t>
      </w:r>
      <w:r w:rsidRPr="00D17946">
        <w:rPr>
          <w:rFonts w:ascii="David" w:eastAsia="Calibri" w:hAnsi="David"/>
          <w:b/>
          <w:bCs/>
          <w:sz w:val="24"/>
          <w:rtl/>
        </w:rPr>
        <w:t>מבואות החרמון</w:t>
      </w:r>
      <w:r w:rsidRPr="00D17946">
        <w:rPr>
          <w:rFonts w:ascii="David" w:eastAsia="Calibri" w:hAnsi="David"/>
          <w:sz w:val="24"/>
          <w:rtl/>
        </w:rPr>
        <w:t xml:space="preserve">, </w:t>
      </w:r>
      <w:r w:rsidRPr="00D17946">
        <w:rPr>
          <w:rFonts w:ascii="David" w:eastAsia="Calibri" w:hAnsi="David"/>
          <w:b/>
          <w:bCs/>
          <w:sz w:val="24"/>
          <w:rtl/>
        </w:rPr>
        <w:t>מטה אשר</w:t>
      </w:r>
      <w:r w:rsidRPr="00D17946">
        <w:rPr>
          <w:rFonts w:ascii="David" w:eastAsia="Calibri" w:hAnsi="David"/>
          <w:sz w:val="24"/>
          <w:rtl/>
        </w:rPr>
        <w:t xml:space="preserve">, </w:t>
      </w:r>
      <w:r w:rsidRPr="00D17946">
        <w:rPr>
          <w:rFonts w:ascii="David" w:eastAsia="Calibri" w:hAnsi="David"/>
          <w:b/>
          <w:bCs/>
          <w:sz w:val="24"/>
          <w:rtl/>
        </w:rPr>
        <w:t>מעלה יוסף</w:t>
      </w:r>
      <w:r w:rsidRPr="00D17946">
        <w:rPr>
          <w:rFonts w:ascii="David" w:eastAsia="Calibri" w:hAnsi="David"/>
          <w:sz w:val="24"/>
          <w:rtl/>
        </w:rPr>
        <w:t xml:space="preserve"> </w:t>
      </w:r>
      <w:r w:rsidRPr="00D17946">
        <w:rPr>
          <w:rFonts w:ascii="David" w:eastAsia="Calibri" w:hAnsi="David"/>
          <w:b/>
          <w:bCs/>
          <w:sz w:val="24"/>
          <w:rtl/>
        </w:rPr>
        <w:t>ומרום הגליל</w:t>
      </w:r>
      <w:r w:rsidRPr="00D17946">
        <w:rPr>
          <w:rFonts w:ascii="David" w:eastAsia="Calibri" w:hAnsi="David"/>
          <w:sz w:val="24"/>
          <w:rtl/>
        </w:rPr>
        <w:t xml:space="preserve"> (להלן הרשויות המקומיות בצפון שנבדקו) פרק זה עוסק בפינוי האוכלוסייה משמונה הרשויות המקומיות האמורות והקשר שלהן עם התושבים המפונים. בדיקות השלמה נעשו ברשות החירום הלאומית (רח"ל) שבמשרד הביטחון, בפיקוד העורף (פקע"ר), במשרד הפנים, במשרד החינוך ובמשרד התיירות</w:t>
      </w:r>
      <w:r w:rsidRPr="00D17946">
        <w:rPr>
          <w:rFonts w:ascii="Tahoma" w:eastAsia="Calibri" w:hAnsi="Tahoma" w:cs="Tahoma"/>
          <w:sz w:val="19"/>
          <w:szCs w:val="19"/>
          <w:rtl/>
        </w:rPr>
        <w:t>.</w:t>
      </w:r>
    </w:p>
    <w:p w:rsidR="00D17946" w:rsidRPr="00D17946" w:rsidP="00D17946" w14:paraId="28EF3869" w14:textId="77777777">
      <w:pPr>
        <w:spacing w:line="269" w:lineRule="auto"/>
        <w:rPr>
          <w:rFonts w:eastAsia="Calibri"/>
          <w:sz w:val="19"/>
          <w:rtl/>
        </w:rPr>
      </w:pPr>
    </w:p>
    <w:p w:rsidR="00D17946" w:rsidRPr="00D17946" w:rsidP="00D17946" w14:paraId="7C53D601" w14:textId="77777777">
      <w:pPr>
        <w:keepNext/>
        <w:keepLines/>
        <w:spacing w:line="269" w:lineRule="auto"/>
        <w:outlineLvl w:val="2"/>
        <w:rPr>
          <w:rFonts w:eastAsia="Times New Roman"/>
          <w:bCs/>
          <w:szCs w:val="28"/>
          <w:u w:val="single"/>
          <w:rtl/>
        </w:rPr>
      </w:pPr>
      <w:r w:rsidRPr="00D17946">
        <w:rPr>
          <w:rFonts w:eastAsia="Times New Roman" w:hint="cs"/>
          <w:bCs/>
          <w:szCs w:val="28"/>
          <w:u w:val="single"/>
          <w:rtl/>
        </w:rPr>
        <w:t>פינוי תושבים מיישובים בגבול הצפון במהלך מלחמת חרבות ברזל</w:t>
      </w:r>
    </w:p>
    <w:p w:rsidR="00D17946" w:rsidRPr="00D17946" w:rsidP="00D17946" w14:paraId="3745D79B" w14:textId="77777777">
      <w:pPr>
        <w:spacing w:line="269" w:lineRule="auto"/>
        <w:rPr>
          <w:rFonts w:eastAsia="Calibri"/>
          <w:rtl/>
        </w:rPr>
      </w:pPr>
    </w:p>
    <w:p w:rsidR="00D17946" w:rsidRPr="00D17946" w:rsidP="00D17946" w14:paraId="0D6D16E0" w14:textId="77777777">
      <w:pPr>
        <w:spacing w:line="269" w:lineRule="auto"/>
        <w:ind w:left="24"/>
        <w:rPr>
          <w:rFonts w:eastAsia="Calibri"/>
          <w:rtl/>
        </w:rPr>
      </w:pPr>
      <w:r w:rsidRPr="00D17946">
        <w:rPr>
          <w:rFonts w:eastAsia="Calibri" w:hint="cs"/>
          <w:rtl/>
        </w:rPr>
        <w:t>בלוח שלהלן נתונים אודות מספר המפונים במתקני אירוח ובקהילה, מהרשויות המקומיות בצפון שנבדקו.</w:t>
      </w:r>
    </w:p>
    <w:p w:rsidR="00D17946" w:rsidRPr="00D17946" w:rsidP="00D17946" w14:paraId="2D134061" w14:textId="77777777">
      <w:pPr>
        <w:spacing w:line="269" w:lineRule="auto"/>
        <w:rPr>
          <w:rFonts w:eastAsia="Calibri"/>
          <w:szCs w:val="20"/>
          <w:rtl/>
        </w:rPr>
      </w:pPr>
      <w:bookmarkStart w:id="11" w:name="_Hlk159175192"/>
      <w:bookmarkStart w:id="12" w:name="_Hlk169586492"/>
    </w:p>
    <w:p w:rsidR="00D17946" w:rsidRPr="00D17946" w:rsidP="00D17946" w14:paraId="56999B22" w14:textId="77777777">
      <w:pPr>
        <w:spacing w:line="269" w:lineRule="auto"/>
        <w:ind w:left="21"/>
        <w:jc w:val="center"/>
        <w:rPr>
          <w:rFonts w:eastAsia="Calibri"/>
          <w:bCs/>
          <w:sz w:val="24"/>
          <w:rtl/>
        </w:rPr>
      </w:pPr>
      <w:r w:rsidRPr="00D17946">
        <w:rPr>
          <w:rFonts w:eastAsia="Calibri" w:hint="eastAsia"/>
          <w:b/>
          <w:sz w:val="24"/>
          <w:rtl/>
        </w:rPr>
        <w:t>לוח</w:t>
      </w:r>
      <w:r w:rsidRPr="00D17946">
        <w:rPr>
          <w:rFonts w:eastAsia="Calibri" w:hint="cs"/>
          <w:b/>
          <w:sz w:val="24"/>
          <w:rtl/>
        </w:rPr>
        <w:t xml:space="preserve"> ו1</w:t>
      </w:r>
      <w:r w:rsidRPr="00D17946">
        <w:rPr>
          <w:rFonts w:eastAsia="Calibri"/>
          <w:b/>
          <w:sz w:val="24"/>
          <w:rtl/>
        </w:rPr>
        <w:t>:</w:t>
      </w:r>
      <w:r w:rsidRPr="00D17946">
        <w:rPr>
          <w:rFonts w:eastAsia="Calibri"/>
          <w:b/>
          <w:bCs/>
          <w:sz w:val="24"/>
          <w:rtl/>
        </w:rPr>
        <w:t xml:space="preserve"> מספר</w:t>
      </w:r>
      <w:r w:rsidRPr="00D17946">
        <w:rPr>
          <w:rFonts w:eastAsia="Calibri" w:hint="cs"/>
          <w:b/>
          <w:bCs/>
          <w:sz w:val="24"/>
          <w:rtl/>
        </w:rPr>
        <w:t>י</w:t>
      </w:r>
      <w:r w:rsidRPr="00D17946">
        <w:rPr>
          <w:rFonts w:eastAsia="Calibri"/>
          <w:b/>
          <w:bCs/>
          <w:sz w:val="24"/>
          <w:rtl/>
        </w:rPr>
        <w:t xml:space="preserve"> המפונים </w:t>
      </w:r>
      <w:r w:rsidRPr="00D17946">
        <w:rPr>
          <w:rFonts w:eastAsia="Calibri" w:hint="cs"/>
          <w:b/>
          <w:bCs/>
          <w:sz w:val="24"/>
          <w:rtl/>
        </w:rPr>
        <w:t xml:space="preserve">- </w:t>
      </w:r>
      <w:r w:rsidRPr="00D17946">
        <w:rPr>
          <w:rFonts w:eastAsia="Calibri"/>
          <w:b/>
          <w:bCs/>
          <w:sz w:val="24"/>
          <w:rtl/>
        </w:rPr>
        <w:t>במתקני אירוח ובקהילה</w:t>
      </w:r>
      <w:r w:rsidRPr="00D17946">
        <w:rPr>
          <w:rFonts w:eastAsia="Calibri" w:hint="cs"/>
          <w:b/>
          <w:bCs/>
          <w:sz w:val="24"/>
          <w:rtl/>
        </w:rPr>
        <w:t xml:space="preserve"> -</w:t>
      </w:r>
      <w:r w:rsidRPr="00D17946">
        <w:rPr>
          <w:rFonts w:eastAsia="Calibri"/>
          <w:b/>
          <w:bCs/>
          <w:sz w:val="24"/>
          <w:rtl/>
        </w:rPr>
        <w:t xml:space="preserve"> מהרשויות המקומיות</w:t>
      </w:r>
      <w:r w:rsidRPr="00D17946">
        <w:rPr>
          <w:rFonts w:eastAsia="Calibri" w:hint="cs"/>
          <w:b/>
          <w:bCs/>
          <w:sz w:val="24"/>
          <w:rtl/>
        </w:rPr>
        <w:t xml:space="preserve"> בצפון</w:t>
      </w:r>
      <w:r w:rsidRPr="00D17946">
        <w:rPr>
          <w:rFonts w:eastAsia="Calibri"/>
          <w:b/>
          <w:bCs/>
          <w:sz w:val="24"/>
          <w:rtl/>
        </w:rPr>
        <w:t xml:space="preserve"> שנבדקו</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50"/>
        <w:gridCol w:w="2289"/>
        <w:gridCol w:w="849"/>
        <w:gridCol w:w="849"/>
        <w:gridCol w:w="1053"/>
        <w:gridCol w:w="815"/>
        <w:gridCol w:w="985"/>
        <w:gridCol w:w="830"/>
      </w:tblGrid>
      <w:tr w14:paraId="1C104F64" w14:textId="77777777" w:rsidTr="00ED169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96"/>
          <w:tblHeader/>
          <w:jc w:val="center"/>
        </w:trPr>
        <w:tc>
          <w:tcPr>
            <w:tcW w:w="701" w:type="pct"/>
            <w:vMerge w:val="restart"/>
            <w:shd w:val="clear" w:color="auto" w:fill="DBE5F1"/>
            <w:vAlign w:val="center"/>
          </w:tcPr>
          <w:p w:rsidR="00D17946" w:rsidRPr="00D17946" w:rsidP="00D17946" w14:paraId="5DE155A5" w14:textId="77777777">
            <w:pPr>
              <w:spacing w:line="269" w:lineRule="auto"/>
              <w:jc w:val="center"/>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pP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הרשות</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המקומית</w:t>
            </w:r>
          </w:p>
        </w:tc>
        <w:tc>
          <w:tcPr>
            <w:tcW w:w="1283" w:type="pct"/>
            <w:vMerge w:val="restart"/>
            <w:shd w:val="clear" w:color="auto" w:fill="DBE5F1"/>
            <w:vAlign w:val="center"/>
          </w:tcPr>
          <w:p w:rsidR="00D17946" w:rsidRPr="00D17946" w:rsidP="00ED1697" w14:paraId="289F832B" w14:textId="77777777">
            <w:pPr>
              <w:spacing w:line="269" w:lineRule="auto"/>
              <w:jc w:val="center"/>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pP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מספר</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התושבים</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Pr="00D17946">
              <w:rPr>
                <w:rFonts w:eastAsia="Calibri" w:hint="cs"/>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הכולל </w:t>
            </w: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ביישובים</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Pr="00D17946">
              <w:rPr>
                <w:rFonts w:eastAsia="Calibri" w:hint="cs"/>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ש</w:t>
            </w: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בתוכנית</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הפינוי</w:t>
            </w:r>
            <w:r w:rsidR="00ED1697">
              <w:rPr>
                <w:rFonts w:eastAsia="Calibri" w:hint="cs"/>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w:t>
            </w: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מרחק</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בטוח</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w:t>
            </w:r>
            <w:r w:rsidRPr="00D17946">
              <w:rPr>
                <w:rFonts w:eastAsia="Calibri" w:hint="cs"/>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 הצה"לית</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w:t>
            </w:r>
          </w:p>
          <w:p w:rsidR="00D17946" w:rsidRPr="00D17946" w:rsidP="00D17946" w14:paraId="0A77D580" w14:textId="77777777">
            <w:pPr>
              <w:spacing w:line="269" w:lineRule="auto"/>
              <w:jc w:val="center"/>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pP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w:t>
            </w: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מספר</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התושבים</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Pr="00D17946">
              <w:rPr>
                <w:rFonts w:eastAsia="Calibri" w:hint="cs"/>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המפונים לפי התוכנית</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Pr="00D17946">
              <w:rPr>
                <w:rFonts w:eastAsia="Calibri" w:hint="cs"/>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75% </w:t>
            </w: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מהתושבים</w:t>
            </w:r>
            <w:r w:rsidRPr="00D17946">
              <w:rPr>
                <w:rFonts w:eastAsia="Calibri" w:hint="cs"/>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Pr="00D17946">
              <w:rPr>
                <w:rFonts w:eastAsia="Calibri" w:hint="cs"/>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w:t>
            </w:r>
          </w:p>
        </w:tc>
        <w:tc>
          <w:tcPr>
            <w:tcW w:w="952" w:type="pct"/>
            <w:gridSpan w:val="2"/>
            <w:shd w:val="clear" w:color="auto" w:fill="DBE5F1"/>
            <w:vAlign w:val="center"/>
          </w:tcPr>
          <w:p w:rsidR="00D17946" w:rsidRPr="00D17946" w:rsidP="00D17946" w14:paraId="324650EA" w14:textId="77777777">
            <w:pPr>
              <w:spacing w:line="269" w:lineRule="auto"/>
              <w:jc w:val="center"/>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pP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מספר</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התושבים</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המפונים</w:t>
            </w:r>
          </w:p>
          <w:p w:rsidR="00D17946" w:rsidRPr="00D17946" w:rsidP="00D17946" w14:paraId="4E9AEA70" w14:textId="77777777">
            <w:pPr>
              <w:spacing w:line="269" w:lineRule="auto"/>
              <w:jc w:val="center"/>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pP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w:t>
            </w: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אוקטובר</w:t>
            </w:r>
            <w:r w:rsidRPr="00D17946">
              <w:rPr>
                <w:rFonts w:eastAsia="Calibri" w:hint="cs"/>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w:t>
            </w:r>
            <w:r w:rsidRPr="00D17946">
              <w:rPr>
                <w:rFonts w:eastAsia="Calibri" w:hint="cs"/>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נובמבר 2023)</w:t>
            </w:r>
          </w:p>
        </w:tc>
        <w:tc>
          <w:tcPr>
            <w:tcW w:w="1047" w:type="pct"/>
            <w:gridSpan w:val="2"/>
            <w:shd w:val="clear" w:color="auto" w:fill="DBE5F1"/>
            <w:vAlign w:val="center"/>
          </w:tcPr>
          <w:p w:rsidR="00D17946" w:rsidRPr="00D17946" w:rsidP="00D17946" w14:paraId="2820A4D4" w14:textId="77777777">
            <w:pPr>
              <w:spacing w:line="269" w:lineRule="auto"/>
              <w:jc w:val="center"/>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pP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מספר</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התושבים</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המפונים</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בדצמבר</w:t>
            </w:r>
          </w:p>
          <w:p w:rsidR="00D17946" w:rsidRPr="00D17946" w:rsidP="00D17946" w14:paraId="07602034" w14:textId="77777777">
            <w:pPr>
              <w:spacing w:line="269" w:lineRule="auto"/>
              <w:jc w:val="center"/>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pP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2023</w:t>
            </w:r>
          </w:p>
        </w:tc>
        <w:tc>
          <w:tcPr>
            <w:tcW w:w="1017" w:type="pct"/>
            <w:gridSpan w:val="2"/>
            <w:shd w:val="clear" w:color="auto" w:fill="DBE5F1"/>
            <w:vAlign w:val="center"/>
          </w:tcPr>
          <w:p w:rsidR="00D17946" w:rsidRPr="00D17946" w:rsidP="00D17946" w14:paraId="0DC00D70" w14:textId="77777777">
            <w:pPr>
              <w:spacing w:line="269" w:lineRule="auto"/>
              <w:jc w:val="center"/>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pP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מספר</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התושבים</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המפונים</w:t>
            </w: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 xml:space="preserve"> </w:t>
            </w:r>
            <w:r w:rsidRPr="00D17946">
              <w:rPr>
                <w:rFonts w:eastAsia="Calibri" w:hint="eastAsia"/>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באפריל</w:t>
            </w:r>
          </w:p>
          <w:p w:rsidR="00D17946" w:rsidRPr="00D17946" w:rsidP="00D17946" w14:paraId="1BD02B0D" w14:textId="77777777">
            <w:pPr>
              <w:spacing w:line="269" w:lineRule="auto"/>
              <w:jc w:val="center"/>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pPr>
            <w:r w:rsidRPr="00D17946">
              <w:rPr>
                <w:rFonts w:eastAsia="Calibri"/>
                <w:bCs/>
                <w:color w:val="000000"/>
                <w:sz w:val="22"/>
                <w:szCs w:val="22"/>
                <w:rtl/>
                <w14:shadow w14:blurRad="38100" w14:dist="19050" w14:dir="2700000" w14:sx="100000" w14:sy="100000" w14:kx="0" w14:ky="0" w14:algn="tl">
                  <w14:srgbClr w14:val="000000">
                    <w14:alpha w14:val="60000"/>
                  </w14:srgbClr>
                </w14:shadow>
                <w14:textOutline w14:w="0">
                  <w14:noFill/>
                  <w14:prstDash w14:val="solid"/>
                  <w14:round/>
                </w14:textOutline>
              </w:rPr>
              <w:t>2024</w:t>
            </w:r>
          </w:p>
        </w:tc>
      </w:tr>
      <w:tr w14:paraId="525C073C" w14:textId="77777777" w:rsidTr="00ED1697">
        <w:tblPrEx>
          <w:tblW w:w="5000" w:type="pct"/>
          <w:jc w:val="center"/>
          <w:tblLook w:val="04A0"/>
        </w:tblPrEx>
        <w:trPr>
          <w:trHeight w:val="846"/>
          <w:jc w:val="center"/>
        </w:trPr>
        <w:tc>
          <w:tcPr>
            <w:tcW w:w="701" w:type="pct"/>
            <w:vMerge/>
            <w:tcBorders>
              <w:bottom w:val="single" w:sz="4" w:space="0" w:color="auto"/>
            </w:tcBorders>
            <w:shd w:val="clear" w:color="auto" w:fill="DBE5F1"/>
            <w:vAlign w:val="center"/>
          </w:tcPr>
          <w:p w:rsidR="00D17946" w:rsidRPr="00D17946" w:rsidP="00D17946" w14:paraId="38C2759D" w14:textId="77777777">
            <w:pPr>
              <w:spacing w:line="269" w:lineRule="auto"/>
              <w:jc w:val="left"/>
              <w:rPr>
                <w:rFonts w:eastAsia="Calibri"/>
                <w:b/>
                <w:bCs/>
                <w:sz w:val="18"/>
                <w:szCs w:val="18"/>
                <w:rtl/>
              </w:rPr>
            </w:pPr>
          </w:p>
        </w:tc>
        <w:tc>
          <w:tcPr>
            <w:tcW w:w="1283" w:type="pct"/>
            <w:vMerge/>
            <w:tcBorders>
              <w:bottom w:val="single" w:sz="4" w:space="0" w:color="auto"/>
            </w:tcBorders>
            <w:shd w:val="clear" w:color="auto" w:fill="DBE5F1"/>
            <w:vAlign w:val="center"/>
          </w:tcPr>
          <w:p w:rsidR="00D17946" w:rsidRPr="00D17946" w:rsidP="00D17946" w14:paraId="1726CA0D" w14:textId="77777777">
            <w:pPr>
              <w:spacing w:line="269" w:lineRule="auto"/>
              <w:jc w:val="left"/>
              <w:rPr>
                <w:rFonts w:ascii="David" w:eastAsia="Calibri" w:hAnsi="David"/>
                <w:b/>
                <w:szCs w:val="20"/>
                <w:rtl/>
              </w:rPr>
            </w:pPr>
          </w:p>
        </w:tc>
        <w:tc>
          <w:tcPr>
            <w:tcW w:w="476" w:type="pct"/>
            <w:tcBorders>
              <w:bottom w:val="single" w:sz="4" w:space="0" w:color="auto"/>
            </w:tcBorders>
            <w:shd w:val="clear" w:color="auto" w:fill="DBE5F1"/>
            <w:vAlign w:val="center"/>
          </w:tcPr>
          <w:p w:rsidR="00D17946" w:rsidRPr="00D17946" w:rsidP="00D17946" w14:paraId="4622092C" w14:textId="77777777">
            <w:pPr>
              <w:spacing w:line="269" w:lineRule="auto"/>
              <w:jc w:val="center"/>
              <w:rPr>
                <w:rFonts w:ascii="David" w:eastAsia="Calibri" w:hAnsi="David"/>
                <w:bCs/>
                <w:szCs w:val="20"/>
              </w:rPr>
            </w:pPr>
            <w:r w:rsidRPr="00D17946">
              <w:rPr>
                <w:rFonts w:ascii="David" w:eastAsia="Calibri" w:hAnsi="David"/>
                <w:bCs/>
                <w:szCs w:val="20"/>
                <w:rtl/>
              </w:rPr>
              <w:t>במתקני אירוח</w:t>
            </w:r>
          </w:p>
        </w:tc>
        <w:tc>
          <w:tcPr>
            <w:tcW w:w="476" w:type="pct"/>
            <w:tcBorders>
              <w:bottom w:val="single" w:sz="4" w:space="0" w:color="auto"/>
            </w:tcBorders>
            <w:shd w:val="clear" w:color="auto" w:fill="DBE5F1"/>
            <w:vAlign w:val="center"/>
          </w:tcPr>
          <w:p w:rsidR="00D17946" w:rsidRPr="00D17946" w:rsidP="00D17946" w14:paraId="22C6BC85" w14:textId="77777777">
            <w:pPr>
              <w:tabs>
                <w:tab w:val="center" w:pos="247"/>
              </w:tabs>
              <w:spacing w:line="269" w:lineRule="auto"/>
              <w:jc w:val="center"/>
              <w:rPr>
                <w:rFonts w:ascii="David" w:eastAsia="Calibri" w:hAnsi="David"/>
                <w:bCs/>
                <w:szCs w:val="20"/>
              </w:rPr>
            </w:pPr>
            <w:r w:rsidRPr="00D17946">
              <w:rPr>
                <w:rFonts w:ascii="David" w:eastAsia="Calibri" w:hAnsi="David"/>
                <w:bCs/>
                <w:szCs w:val="20"/>
                <w:rtl/>
              </w:rPr>
              <w:t>בקהילה</w:t>
            </w:r>
          </w:p>
        </w:tc>
        <w:tc>
          <w:tcPr>
            <w:tcW w:w="590" w:type="pct"/>
            <w:tcBorders>
              <w:bottom w:val="single" w:sz="4" w:space="0" w:color="auto"/>
            </w:tcBorders>
            <w:shd w:val="clear" w:color="auto" w:fill="DBE5F1"/>
            <w:vAlign w:val="center"/>
          </w:tcPr>
          <w:p w:rsidR="00D17946" w:rsidRPr="00D17946" w:rsidP="00D17946" w14:paraId="3D3B047F" w14:textId="77777777">
            <w:pPr>
              <w:spacing w:line="269" w:lineRule="auto"/>
              <w:jc w:val="center"/>
              <w:rPr>
                <w:rFonts w:ascii="David" w:eastAsia="Calibri" w:hAnsi="David"/>
                <w:bCs/>
                <w:szCs w:val="20"/>
              </w:rPr>
            </w:pPr>
            <w:r w:rsidRPr="00D17946">
              <w:rPr>
                <w:rFonts w:ascii="David" w:eastAsia="Calibri" w:hAnsi="David"/>
                <w:bCs/>
                <w:szCs w:val="20"/>
                <w:rtl/>
              </w:rPr>
              <w:t>במתקני אירוח</w:t>
            </w:r>
          </w:p>
        </w:tc>
        <w:tc>
          <w:tcPr>
            <w:tcW w:w="457" w:type="pct"/>
            <w:tcBorders>
              <w:bottom w:val="single" w:sz="4" w:space="0" w:color="auto"/>
            </w:tcBorders>
            <w:shd w:val="clear" w:color="auto" w:fill="DBE5F1"/>
            <w:vAlign w:val="center"/>
          </w:tcPr>
          <w:p w:rsidR="00D17946" w:rsidRPr="00D17946" w:rsidP="00D17946" w14:paraId="1C284F3C" w14:textId="77777777">
            <w:pPr>
              <w:tabs>
                <w:tab w:val="center" w:pos="247"/>
              </w:tabs>
              <w:spacing w:line="269" w:lineRule="auto"/>
              <w:jc w:val="center"/>
              <w:rPr>
                <w:rFonts w:ascii="David" w:eastAsia="Calibri" w:hAnsi="David"/>
                <w:bCs/>
                <w:szCs w:val="20"/>
              </w:rPr>
            </w:pPr>
            <w:r w:rsidRPr="00D17946">
              <w:rPr>
                <w:rFonts w:ascii="David" w:eastAsia="Calibri" w:hAnsi="David"/>
                <w:bCs/>
                <w:szCs w:val="20"/>
                <w:rtl/>
              </w:rPr>
              <w:t>בקהילה</w:t>
            </w:r>
          </w:p>
        </w:tc>
        <w:tc>
          <w:tcPr>
            <w:tcW w:w="552" w:type="pct"/>
            <w:tcBorders>
              <w:bottom w:val="single" w:sz="4" w:space="0" w:color="auto"/>
            </w:tcBorders>
            <w:shd w:val="clear" w:color="auto" w:fill="DBE5F1"/>
            <w:vAlign w:val="center"/>
          </w:tcPr>
          <w:p w:rsidR="00D17946" w:rsidRPr="00D17946" w:rsidP="00D17946" w14:paraId="51747521" w14:textId="77777777">
            <w:pPr>
              <w:spacing w:line="269" w:lineRule="auto"/>
              <w:jc w:val="center"/>
              <w:rPr>
                <w:rFonts w:eastAsia="Calibri"/>
                <w:bCs/>
                <w:szCs w:val="20"/>
              </w:rPr>
            </w:pPr>
            <w:r w:rsidRPr="00D17946">
              <w:rPr>
                <w:rFonts w:eastAsia="Calibri"/>
                <w:bCs/>
                <w:szCs w:val="20"/>
                <w:rtl/>
              </w:rPr>
              <w:t>במתקני אירוח</w:t>
            </w:r>
          </w:p>
        </w:tc>
        <w:tc>
          <w:tcPr>
            <w:tcW w:w="465" w:type="pct"/>
            <w:tcBorders>
              <w:bottom w:val="single" w:sz="4" w:space="0" w:color="auto"/>
            </w:tcBorders>
            <w:shd w:val="clear" w:color="auto" w:fill="DBE5F1"/>
            <w:vAlign w:val="center"/>
          </w:tcPr>
          <w:p w:rsidR="00D17946" w:rsidRPr="00D17946" w:rsidP="00D17946" w14:paraId="7BBE6600" w14:textId="77777777">
            <w:pPr>
              <w:spacing w:line="269" w:lineRule="auto"/>
              <w:jc w:val="center"/>
              <w:rPr>
                <w:rFonts w:eastAsia="Calibri"/>
                <w:bCs/>
                <w:szCs w:val="20"/>
              </w:rPr>
            </w:pPr>
            <w:r w:rsidRPr="00D17946">
              <w:rPr>
                <w:rFonts w:eastAsia="Calibri"/>
                <w:bCs/>
                <w:szCs w:val="20"/>
                <w:rtl/>
              </w:rPr>
              <w:t>בקהילה</w:t>
            </w:r>
          </w:p>
        </w:tc>
      </w:tr>
      <w:tr w14:paraId="2DA162C6" w14:textId="77777777" w:rsidTr="00ED1697">
        <w:tblPrEx>
          <w:tblW w:w="5000" w:type="pct"/>
          <w:jc w:val="center"/>
          <w:tblLook w:val="04A0"/>
        </w:tblPrEx>
        <w:trPr>
          <w:trHeight w:val="193"/>
          <w:jc w:val="center"/>
        </w:trPr>
        <w:tc>
          <w:tcPr>
            <w:tcW w:w="701" w:type="pct"/>
            <w:vMerge w:val="restart"/>
            <w:tcBorders>
              <w:top w:val="single" w:sz="4" w:space="0" w:color="auto"/>
              <w:left w:val="single" w:sz="4" w:space="0" w:color="auto"/>
              <w:bottom w:val="single" w:sz="4" w:space="0" w:color="auto"/>
              <w:right w:val="single" w:sz="4" w:space="0" w:color="auto"/>
            </w:tcBorders>
            <w:shd w:val="clear" w:color="auto" w:fill="DBE5F1"/>
            <w:vAlign w:val="center"/>
          </w:tcPr>
          <w:p w:rsidR="00D17946" w:rsidRPr="00D17946" w:rsidP="00D17946" w14:paraId="2F8E5EBE" w14:textId="77777777">
            <w:pPr>
              <w:spacing w:line="269" w:lineRule="auto"/>
              <w:jc w:val="left"/>
              <w:rPr>
                <w:rFonts w:eastAsia="Calibri"/>
                <w:b/>
                <w:bCs/>
                <w:sz w:val="22"/>
                <w:szCs w:val="22"/>
                <w:rtl/>
              </w:rPr>
            </w:pPr>
            <w:r w:rsidRPr="00D17946">
              <w:rPr>
                <w:rFonts w:eastAsia="Calibri" w:hint="eastAsia"/>
                <w:b/>
                <w:bCs/>
                <w:sz w:val="22"/>
                <w:szCs w:val="22"/>
                <w:rtl/>
              </w:rPr>
              <w:t>עיריית</w:t>
            </w:r>
            <w:r w:rsidRPr="00D17946">
              <w:rPr>
                <w:rFonts w:eastAsia="Calibri"/>
                <w:b/>
                <w:bCs/>
                <w:sz w:val="22"/>
                <w:szCs w:val="22"/>
                <w:rtl/>
              </w:rPr>
              <w:t xml:space="preserve"> קריית שמונה</w:t>
            </w:r>
          </w:p>
        </w:tc>
        <w:tc>
          <w:tcPr>
            <w:tcW w:w="1283"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17946" w:rsidRPr="00D17946" w:rsidP="00ED1697" w14:paraId="03D55F9E" w14:textId="77777777">
            <w:pPr>
              <w:spacing w:line="269" w:lineRule="auto"/>
              <w:jc w:val="center"/>
              <w:rPr>
                <w:rFonts w:ascii="David" w:eastAsia="Calibri" w:hAnsi="David"/>
                <w:bCs/>
                <w:sz w:val="22"/>
                <w:szCs w:val="22"/>
                <w:rtl/>
              </w:rPr>
            </w:pPr>
            <w:r w:rsidRPr="00D17946">
              <w:rPr>
                <w:rFonts w:ascii="David" w:eastAsia="Calibri" w:hAnsi="David"/>
                <w:bCs/>
                <w:sz w:val="22"/>
                <w:szCs w:val="22"/>
                <w:rtl/>
              </w:rPr>
              <w:t>לא כלולה בתוכנית</w:t>
            </w:r>
          </w:p>
        </w:tc>
        <w:tc>
          <w:tcPr>
            <w:tcW w:w="95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7946" w:rsidRPr="00D17946" w:rsidP="00D17946" w14:paraId="2BC1D38B" w14:textId="77777777">
            <w:pPr>
              <w:spacing w:line="269" w:lineRule="auto"/>
              <w:jc w:val="center"/>
              <w:rPr>
                <w:rFonts w:ascii="David" w:eastAsia="Calibri" w:hAnsi="David"/>
                <w:bCs/>
                <w:sz w:val="22"/>
                <w:szCs w:val="22"/>
                <w:rtl/>
              </w:rPr>
            </w:pPr>
            <w:r w:rsidRPr="00D17946">
              <w:rPr>
                <w:rFonts w:ascii="David" w:eastAsia="Calibri" w:hAnsi="David" w:hint="cs"/>
                <w:bCs/>
                <w:sz w:val="22"/>
                <w:szCs w:val="22"/>
                <w:rtl/>
              </w:rPr>
              <w:t>23,267</w:t>
            </w:r>
          </w:p>
        </w:tc>
        <w:tc>
          <w:tcPr>
            <w:tcW w:w="1047" w:type="pct"/>
            <w:gridSpan w:val="2"/>
            <w:tcBorders>
              <w:top w:val="single" w:sz="4" w:space="0" w:color="auto"/>
              <w:left w:val="single" w:sz="4" w:space="0" w:color="auto"/>
              <w:bottom w:val="single" w:sz="4" w:space="0" w:color="auto"/>
              <w:right w:val="single" w:sz="4" w:space="0" w:color="auto"/>
            </w:tcBorders>
            <w:shd w:val="clear" w:color="auto" w:fill="FFFFFF"/>
          </w:tcPr>
          <w:p w:rsidR="00D17946" w:rsidRPr="00D17946" w:rsidP="00D17946" w14:paraId="45DD363D" w14:textId="77777777">
            <w:pPr>
              <w:bidi w:val="0"/>
              <w:spacing w:line="269" w:lineRule="auto"/>
              <w:jc w:val="center"/>
              <w:rPr>
                <w:rFonts w:ascii="David" w:eastAsia="Calibri" w:hAnsi="David"/>
                <w:bCs/>
                <w:sz w:val="22"/>
                <w:szCs w:val="22"/>
              </w:rPr>
            </w:pPr>
            <w:r w:rsidRPr="00D17946">
              <w:rPr>
                <w:rFonts w:ascii="David" w:eastAsia="Calibri" w:hAnsi="David" w:hint="cs"/>
                <w:bCs/>
                <w:sz w:val="22"/>
                <w:szCs w:val="22"/>
                <w:rtl/>
              </w:rPr>
              <w:t>23,717</w:t>
            </w:r>
          </w:p>
        </w:tc>
        <w:tc>
          <w:tcPr>
            <w:tcW w:w="101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7946" w:rsidRPr="00D17946" w:rsidP="00D17946" w14:paraId="5276AB95" w14:textId="77777777">
            <w:pPr>
              <w:spacing w:line="269" w:lineRule="auto"/>
              <w:jc w:val="center"/>
              <w:rPr>
                <w:rFonts w:ascii="David" w:eastAsia="Calibri" w:hAnsi="David"/>
                <w:bCs/>
                <w:sz w:val="22"/>
                <w:szCs w:val="22"/>
                <w:rtl/>
              </w:rPr>
            </w:pPr>
            <w:r w:rsidRPr="00D17946">
              <w:rPr>
                <w:rFonts w:eastAsia="Calibri" w:hint="cs"/>
                <w:bCs/>
                <w:sz w:val="22"/>
                <w:szCs w:val="22"/>
                <w:rtl/>
              </w:rPr>
              <w:t>19,344</w:t>
            </w:r>
          </w:p>
        </w:tc>
      </w:tr>
      <w:tr w14:paraId="3F15981D" w14:textId="77777777" w:rsidTr="00ED1697">
        <w:tblPrEx>
          <w:tblW w:w="5000" w:type="pct"/>
          <w:jc w:val="center"/>
          <w:tblLook w:val="04A0"/>
        </w:tblPrEx>
        <w:trPr>
          <w:trHeight w:val="451"/>
          <w:jc w:val="center"/>
        </w:trPr>
        <w:tc>
          <w:tcPr>
            <w:tcW w:w="701" w:type="pct"/>
            <w:vMerge/>
            <w:tcBorders>
              <w:top w:val="single" w:sz="4" w:space="0" w:color="auto"/>
              <w:left w:val="single" w:sz="4" w:space="0" w:color="auto"/>
              <w:bottom w:val="single" w:sz="12" w:space="0" w:color="auto"/>
              <w:right w:val="single" w:sz="4" w:space="0" w:color="auto"/>
            </w:tcBorders>
            <w:shd w:val="clear" w:color="auto" w:fill="DBE5F1"/>
            <w:vAlign w:val="center"/>
          </w:tcPr>
          <w:p w:rsidR="00D17946" w:rsidRPr="00D17946" w:rsidP="00D17946" w14:paraId="23571222" w14:textId="77777777">
            <w:pPr>
              <w:spacing w:line="269" w:lineRule="auto"/>
              <w:jc w:val="left"/>
              <w:rPr>
                <w:rFonts w:eastAsia="Calibri"/>
                <w:b/>
                <w:bCs/>
                <w:sz w:val="22"/>
                <w:szCs w:val="22"/>
                <w:rtl/>
              </w:rPr>
            </w:pPr>
          </w:p>
        </w:tc>
        <w:tc>
          <w:tcPr>
            <w:tcW w:w="1283" w:type="pct"/>
            <w:vMerge/>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ED1697" w14:paraId="5E5F71C6" w14:textId="77777777">
            <w:pPr>
              <w:spacing w:line="269" w:lineRule="auto"/>
              <w:jc w:val="center"/>
              <w:rPr>
                <w:rFonts w:ascii="David" w:eastAsia="Calibri" w:hAnsi="David"/>
                <w:b/>
                <w:sz w:val="22"/>
                <w:szCs w:val="22"/>
                <w:rtl/>
              </w:rPr>
            </w:pPr>
          </w:p>
        </w:tc>
        <w:tc>
          <w:tcPr>
            <w:tcW w:w="476"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0E9CA774" w14:textId="77777777">
            <w:pPr>
              <w:spacing w:line="269" w:lineRule="auto"/>
              <w:jc w:val="center"/>
              <w:rPr>
                <w:rFonts w:ascii="David" w:eastAsia="Calibri" w:hAnsi="David"/>
                <w:b/>
                <w:sz w:val="22"/>
                <w:szCs w:val="22"/>
                <w:rtl/>
              </w:rPr>
            </w:pPr>
            <w:r w:rsidRPr="00D17946">
              <w:rPr>
                <w:rFonts w:ascii="David" w:eastAsia="Calibri" w:hAnsi="David" w:hint="cs"/>
                <w:b/>
                <w:sz w:val="22"/>
                <w:szCs w:val="22"/>
                <w:rtl/>
              </w:rPr>
              <w:t>12,214</w:t>
            </w:r>
          </w:p>
        </w:tc>
        <w:tc>
          <w:tcPr>
            <w:tcW w:w="476"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2AD0BD8C" w14:textId="77777777">
            <w:pPr>
              <w:spacing w:line="269" w:lineRule="auto"/>
              <w:jc w:val="center"/>
              <w:rPr>
                <w:rFonts w:ascii="David" w:eastAsia="Calibri" w:hAnsi="David"/>
                <w:b/>
                <w:sz w:val="22"/>
                <w:szCs w:val="22"/>
                <w:rtl/>
              </w:rPr>
            </w:pPr>
            <w:r w:rsidRPr="00D17946">
              <w:rPr>
                <w:rFonts w:ascii="David" w:eastAsia="Calibri" w:hAnsi="David"/>
                <w:b/>
                <w:sz w:val="22"/>
                <w:szCs w:val="22"/>
                <w:rtl/>
              </w:rPr>
              <w:t>11</w:t>
            </w:r>
            <w:r w:rsidRPr="00D17946">
              <w:rPr>
                <w:rFonts w:ascii="David" w:eastAsia="Calibri" w:hAnsi="David" w:hint="cs"/>
                <w:b/>
                <w:sz w:val="22"/>
                <w:szCs w:val="22"/>
                <w:rtl/>
              </w:rPr>
              <w:t>,053</w:t>
            </w:r>
          </w:p>
        </w:tc>
        <w:tc>
          <w:tcPr>
            <w:tcW w:w="590"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25046460" w14:textId="77777777">
            <w:pPr>
              <w:spacing w:line="269" w:lineRule="auto"/>
              <w:jc w:val="center"/>
              <w:rPr>
                <w:rFonts w:ascii="David" w:eastAsia="Calibri" w:hAnsi="David"/>
                <w:b/>
                <w:sz w:val="22"/>
                <w:szCs w:val="22"/>
                <w:rtl/>
              </w:rPr>
            </w:pPr>
            <w:r w:rsidRPr="00D17946">
              <w:rPr>
                <w:rFonts w:ascii="David" w:eastAsia="Calibri" w:hAnsi="David" w:hint="cs"/>
                <w:b/>
                <w:sz w:val="22"/>
                <w:szCs w:val="22"/>
                <w:rtl/>
              </w:rPr>
              <w:t>11,969</w:t>
            </w:r>
          </w:p>
        </w:tc>
        <w:tc>
          <w:tcPr>
            <w:tcW w:w="457"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348B796A" w14:textId="77777777">
            <w:pPr>
              <w:spacing w:line="269" w:lineRule="auto"/>
              <w:jc w:val="center"/>
              <w:rPr>
                <w:rFonts w:ascii="David" w:eastAsia="Calibri" w:hAnsi="David"/>
                <w:b/>
                <w:sz w:val="22"/>
                <w:szCs w:val="22"/>
                <w:rtl/>
              </w:rPr>
            </w:pPr>
            <w:r w:rsidRPr="00D17946">
              <w:rPr>
                <w:rFonts w:ascii="David" w:eastAsia="Calibri" w:hAnsi="David"/>
                <w:b/>
                <w:sz w:val="22"/>
                <w:szCs w:val="22"/>
                <w:rtl/>
              </w:rPr>
              <w:t>11</w:t>
            </w:r>
            <w:r w:rsidRPr="00D17946">
              <w:rPr>
                <w:rFonts w:ascii="David" w:eastAsia="Calibri" w:hAnsi="David" w:hint="cs"/>
                <w:b/>
                <w:sz w:val="22"/>
                <w:szCs w:val="22"/>
                <w:rtl/>
              </w:rPr>
              <w:t>,748</w:t>
            </w:r>
          </w:p>
        </w:tc>
        <w:tc>
          <w:tcPr>
            <w:tcW w:w="552"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65BD965F" w14:textId="77777777">
            <w:pPr>
              <w:spacing w:line="269" w:lineRule="auto"/>
              <w:jc w:val="center"/>
              <w:rPr>
                <w:rFonts w:ascii="David" w:eastAsia="Calibri" w:hAnsi="David"/>
                <w:b/>
                <w:sz w:val="22"/>
                <w:szCs w:val="22"/>
                <w:rtl/>
              </w:rPr>
            </w:pPr>
            <w:r w:rsidRPr="00D17946">
              <w:rPr>
                <w:rFonts w:ascii="David" w:eastAsia="Calibri" w:hAnsi="David" w:hint="cs"/>
                <w:b/>
                <w:sz w:val="22"/>
                <w:szCs w:val="22"/>
                <w:rtl/>
              </w:rPr>
              <w:t>10,083</w:t>
            </w:r>
          </w:p>
        </w:tc>
        <w:tc>
          <w:tcPr>
            <w:tcW w:w="465"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353EA390" w14:textId="77777777">
            <w:pPr>
              <w:spacing w:line="269" w:lineRule="auto"/>
              <w:jc w:val="center"/>
              <w:rPr>
                <w:rFonts w:ascii="David" w:eastAsia="Calibri" w:hAnsi="David"/>
                <w:b/>
                <w:sz w:val="22"/>
                <w:szCs w:val="22"/>
                <w:rtl/>
              </w:rPr>
            </w:pPr>
            <w:r w:rsidRPr="00D17946">
              <w:rPr>
                <w:rFonts w:ascii="David" w:eastAsia="Calibri" w:hAnsi="David" w:hint="cs"/>
                <w:b/>
                <w:sz w:val="22"/>
                <w:szCs w:val="22"/>
                <w:rtl/>
              </w:rPr>
              <w:t>9,306</w:t>
            </w:r>
          </w:p>
        </w:tc>
      </w:tr>
      <w:tr w14:paraId="726B5920" w14:textId="77777777" w:rsidTr="00ED1697">
        <w:tblPrEx>
          <w:tblW w:w="5000" w:type="pct"/>
          <w:jc w:val="center"/>
          <w:tblLook w:val="04A0"/>
        </w:tblPrEx>
        <w:trPr>
          <w:trHeight w:val="240"/>
          <w:jc w:val="center"/>
        </w:trPr>
        <w:tc>
          <w:tcPr>
            <w:tcW w:w="701" w:type="pct"/>
            <w:vMerge w:val="restart"/>
            <w:tcBorders>
              <w:top w:val="single" w:sz="12" w:space="0" w:color="auto"/>
              <w:left w:val="single" w:sz="4" w:space="0" w:color="auto"/>
              <w:bottom w:val="single" w:sz="4" w:space="0" w:color="auto"/>
              <w:right w:val="single" w:sz="4" w:space="0" w:color="auto"/>
            </w:tcBorders>
            <w:shd w:val="clear" w:color="auto" w:fill="DBE5F1"/>
            <w:vAlign w:val="center"/>
          </w:tcPr>
          <w:p w:rsidR="00D17946" w:rsidRPr="00D17946" w:rsidP="00D17946" w14:paraId="3A797158" w14:textId="77777777">
            <w:pPr>
              <w:spacing w:line="269" w:lineRule="auto"/>
              <w:jc w:val="left"/>
              <w:rPr>
                <w:rFonts w:eastAsia="Calibri"/>
                <w:b/>
                <w:bCs/>
                <w:sz w:val="22"/>
                <w:szCs w:val="22"/>
                <w:rtl/>
              </w:rPr>
            </w:pPr>
            <w:r w:rsidRPr="00D17946">
              <w:rPr>
                <w:rFonts w:eastAsia="Calibri" w:hint="eastAsia"/>
                <w:b/>
                <w:bCs/>
                <w:sz w:val="22"/>
                <w:szCs w:val="22"/>
                <w:rtl/>
              </w:rPr>
              <w:t>המועצה</w:t>
            </w:r>
            <w:r w:rsidRPr="00D17946">
              <w:rPr>
                <w:rFonts w:eastAsia="Calibri"/>
                <w:b/>
                <w:bCs/>
                <w:sz w:val="22"/>
                <w:szCs w:val="22"/>
                <w:rtl/>
              </w:rPr>
              <w:t xml:space="preserve"> </w:t>
            </w:r>
            <w:r w:rsidRPr="00D17946">
              <w:rPr>
                <w:rFonts w:eastAsia="Calibri" w:hint="eastAsia"/>
                <w:b/>
                <w:bCs/>
                <w:sz w:val="22"/>
                <w:szCs w:val="22"/>
                <w:rtl/>
              </w:rPr>
              <w:t>המקומית</w:t>
            </w:r>
          </w:p>
          <w:p w:rsidR="00D17946" w:rsidRPr="00D17946" w:rsidP="00D17946" w14:paraId="5FFE0A85" w14:textId="77777777">
            <w:pPr>
              <w:spacing w:line="269" w:lineRule="auto"/>
              <w:jc w:val="left"/>
              <w:rPr>
                <w:rFonts w:eastAsia="Calibri"/>
                <w:b/>
                <w:bCs/>
                <w:sz w:val="22"/>
                <w:szCs w:val="22"/>
                <w:rtl/>
              </w:rPr>
            </w:pPr>
            <w:r w:rsidRPr="00D17946">
              <w:rPr>
                <w:rFonts w:eastAsia="Calibri"/>
                <w:b/>
                <w:bCs/>
                <w:sz w:val="22"/>
                <w:szCs w:val="22"/>
                <w:rtl/>
              </w:rPr>
              <w:t>מטולה</w:t>
            </w:r>
          </w:p>
        </w:tc>
        <w:tc>
          <w:tcPr>
            <w:tcW w:w="1283" w:type="pct"/>
            <w:vMerge w:val="restar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ED1697" w14:paraId="2FE66A15" w14:textId="77777777">
            <w:pPr>
              <w:spacing w:line="269" w:lineRule="auto"/>
              <w:jc w:val="center"/>
              <w:rPr>
                <w:rFonts w:ascii="David" w:eastAsia="Calibri" w:hAnsi="David"/>
                <w:bCs/>
                <w:sz w:val="22"/>
                <w:szCs w:val="22"/>
                <w:rtl/>
              </w:rPr>
            </w:pPr>
            <w:r w:rsidRPr="00D17946">
              <w:rPr>
                <w:rFonts w:ascii="David" w:eastAsia="Calibri" w:hAnsi="David"/>
                <w:bCs/>
                <w:sz w:val="22"/>
                <w:szCs w:val="22"/>
                <w:rtl/>
              </w:rPr>
              <w:t>1,615</w:t>
            </w:r>
          </w:p>
          <w:p w:rsidR="00D17946" w:rsidRPr="00D17946" w:rsidP="00ED1697" w14:paraId="35807255" w14:textId="77777777">
            <w:pPr>
              <w:spacing w:line="269" w:lineRule="auto"/>
              <w:jc w:val="center"/>
              <w:rPr>
                <w:rFonts w:ascii="David" w:eastAsia="Calibri" w:hAnsi="David"/>
                <w:bCs/>
                <w:sz w:val="22"/>
                <w:szCs w:val="22"/>
                <w:rtl/>
              </w:rPr>
            </w:pPr>
            <w:r w:rsidRPr="00D17946">
              <w:rPr>
                <w:rFonts w:ascii="David" w:eastAsia="Calibri" w:hAnsi="David"/>
                <w:bCs/>
                <w:sz w:val="22"/>
                <w:szCs w:val="22"/>
                <w:rtl/>
              </w:rPr>
              <w:t>(1,211)</w:t>
            </w:r>
          </w:p>
        </w:tc>
        <w:tc>
          <w:tcPr>
            <w:tcW w:w="952"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1BAF0464" w14:textId="77777777">
            <w:pPr>
              <w:spacing w:line="269" w:lineRule="auto"/>
              <w:jc w:val="center"/>
              <w:rPr>
                <w:rFonts w:ascii="David" w:eastAsia="Calibri" w:hAnsi="David"/>
                <w:bCs/>
                <w:sz w:val="22"/>
                <w:szCs w:val="22"/>
                <w:rtl/>
              </w:rPr>
            </w:pPr>
            <w:r w:rsidRPr="00D17946">
              <w:rPr>
                <w:rFonts w:ascii="David" w:eastAsia="Calibri" w:hAnsi="David"/>
                <w:bCs/>
                <w:sz w:val="22"/>
                <w:szCs w:val="22"/>
                <w:rtl/>
              </w:rPr>
              <w:t>2,282</w:t>
            </w:r>
          </w:p>
        </w:tc>
        <w:tc>
          <w:tcPr>
            <w:tcW w:w="1047" w:type="pct"/>
            <w:gridSpan w:val="2"/>
            <w:tcBorders>
              <w:top w:val="single" w:sz="12" w:space="0" w:color="auto"/>
              <w:left w:val="single" w:sz="4" w:space="0" w:color="auto"/>
              <w:bottom w:val="single" w:sz="4" w:space="0" w:color="auto"/>
              <w:right w:val="single" w:sz="4" w:space="0" w:color="auto"/>
            </w:tcBorders>
            <w:shd w:val="clear" w:color="auto" w:fill="FFFFFF"/>
          </w:tcPr>
          <w:p w:rsidR="00D17946" w:rsidRPr="00D17946" w:rsidP="00D17946" w14:paraId="24483E2E" w14:textId="77777777">
            <w:pPr>
              <w:bidi w:val="0"/>
              <w:spacing w:line="269" w:lineRule="auto"/>
              <w:jc w:val="center"/>
              <w:rPr>
                <w:rFonts w:ascii="David" w:eastAsia="Calibri" w:hAnsi="David"/>
                <w:bCs/>
                <w:sz w:val="22"/>
                <w:szCs w:val="22"/>
              </w:rPr>
            </w:pPr>
            <w:r w:rsidRPr="00D17946">
              <w:rPr>
                <w:rFonts w:ascii="David" w:eastAsia="Calibri" w:hAnsi="David"/>
                <w:bCs/>
                <w:sz w:val="22"/>
                <w:szCs w:val="22"/>
                <w:rtl/>
              </w:rPr>
              <w:t>2,282</w:t>
            </w:r>
          </w:p>
        </w:tc>
        <w:tc>
          <w:tcPr>
            <w:tcW w:w="1017"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028639FD" w14:textId="77777777">
            <w:pPr>
              <w:spacing w:line="269" w:lineRule="auto"/>
              <w:jc w:val="center"/>
              <w:rPr>
                <w:rFonts w:ascii="David" w:eastAsia="Calibri" w:hAnsi="David"/>
                <w:bCs/>
                <w:sz w:val="22"/>
                <w:szCs w:val="22"/>
                <w:rtl/>
              </w:rPr>
            </w:pPr>
            <w:r w:rsidRPr="00D17946">
              <w:rPr>
                <w:rFonts w:ascii="David" w:eastAsia="Calibri" w:hAnsi="David"/>
                <w:bCs/>
                <w:sz w:val="22"/>
                <w:szCs w:val="22"/>
                <w:rtl/>
              </w:rPr>
              <w:t>2,282</w:t>
            </w:r>
          </w:p>
        </w:tc>
      </w:tr>
      <w:tr w14:paraId="0F1905DD" w14:textId="77777777" w:rsidTr="00ED1697">
        <w:tblPrEx>
          <w:tblW w:w="5000" w:type="pct"/>
          <w:jc w:val="center"/>
          <w:tblLook w:val="04A0"/>
        </w:tblPrEx>
        <w:trPr>
          <w:trHeight w:val="534"/>
          <w:jc w:val="center"/>
        </w:trPr>
        <w:tc>
          <w:tcPr>
            <w:tcW w:w="701" w:type="pct"/>
            <w:vMerge/>
            <w:tcBorders>
              <w:top w:val="single" w:sz="4" w:space="0" w:color="auto"/>
              <w:left w:val="single" w:sz="4" w:space="0" w:color="auto"/>
              <w:bottom w:val="single" w:sz="12" w:space="0" w:color="auto"/>
              <w:right w:val="single" w:sz="4" w:space="0" w:color="auto"/>
            </w:tcBorders>
            <w:shd w:val="clear" w:color="auto" w:fill="DBE5F1"/>
            <w:vAlign w:val="center"/>
          </w:tcPr>
          <w:p w:rsidR="00D17946" w:rsidRPr="00D17946" w:rsidP="00D17946" w14:paraId="1B472601" w14:textId="77777777">
            <w:pPr>
              <w:spacing w:line="269" w:lineRule="auto"/>
              <w:jc w:val="left"/>
              <w:rPr>
                <w:rFonts w:eastAsia="Calibri"/>
                <w:b/>
                <w:bCs/>
                <w:color w:val="0000FF"/>
                <w:sz w:val="22"/>
                <w:szCs w:val="22"/>
                <w:u w:val="single"/>
                <w:rtl/>
              </w:rPr>
            </w:pPr>
          </w:p>
        </w:tc>
        <w:tc>
          <w:tcPr>
            <w:tcW w:w="1283" w:type="pct"/>
            <w:vMerge/>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ED1697" w14:paraId="1389A4D8" w14:textId="77777777">
            <w:pPr>
              <w:spacing w:line="269" w:lineRule="auto"/>
              <w:jc w:val="center"/>
              <w:rPr>
                <w:rFonts w:ascii="David" w:eastAsia="Calibri" w:hAnsi="David"/>
                <w:bCs/>
                <w:sz w:val="22"/>
                <w:szCs w:val="22"/>
                <w:rtl/>
              </w:rPr>
            </w:pPr>
          </w:p>
        </w:tc>
        <w:tc>
          <w:tcPr>
            <w:tcW w:w="476"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2285B9F4" w14:textId="77777777">
            <w:pPr>
              <w:spacing w:line="269" w:lineRule="auto"/>
              <w:jc w:val="center"/>
              <w:rPr>
                <w:rFonts w:ascii="David" w:eastAsia="Calibri" w:hAnsi="David"/>
                <w:sz w:val="22"/>
                <w:szCs w:val="22"/>
                <w:rtl/>
              </w:rPr>
            </w:pPr>
            <w:r w:rsidRPr="00D17946">
              <w:rPr>
                <w:rFonts w:ascii="David" w:eastAsia="Calibri" w:hAnsi="David" w:hint="cs"/>
                <w:sz w:val="22"/>
                <w:szCs w:val="22"/>
                <w:rtl/>
              </w:rPr>
              <w:t>-</w:t>
            </w:r>
          </w:p>
        </w:tc>
        <w:tc>
          <w:tcPr>
            <w:tcW w:w="476"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7F3B840D" w14:textId="77777777">
            <w:pPr>
              <w:spacing w:line="269" w:lineRule="auto"/>
              <w:jc w:val="center"/>
              <w:rPr>
                <w:rFonts w:ascii="David" w:eastAsia="Calibri" w:hAnsi="David"/>
                <w:sz w:val="22"/>
                <w:szCs w:val="22"/>
                <w:rtl/>
              </w:rPr>
            </w:pPr>
            <w:r w:rsidRPr="00D17946">
              <w:rPr>
                <w:rFonts w:ascii="David" w:eastAsia="Calibri" w:hAnsi="David" w:hint="cs"/>
                <w:sz w:val="22"/>
                <w:szCs w:val="22"/>
                <w:rtl/>
              </w:rPr>
              <w:t>-</w:t>
            </w:r>
          </w:p>
        </w:tc>
        <w:tc>
          <w:tcPr>
            <w:tcW w:w="590"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2945F2B1" w14:textId="77777777">
            <w:pPr>
              <w:spacing w:line="269" w:lineRule="auto"/>
              <w:jc w:val="center"/>
              <w:rPr>
                <w:rFonts w:ascii="David" w:eastAsia="Calibri" w:hAnsi="David"/>
                <w:sz w:val="22"/>
                <w:szCs w:val="22"/>
                <w:rtl/>
              </w:rPr>
            </w:pPr>
            <w:r w:rsidRPr="00D17946">
              <w:rPr>
                <w:rFonts w:ascii="David" w:eastAsia="Calibri" w:hAnsi="David" w:hint="cs"/>
                <w:sz w:val="22"/>
                <w:szCs w:val="22"/>
                <w:rtl/>
              </w:rPr>
              <w:t>-</w:t>
            </w:r>
          </w:p>
        </w:tc>
        <w:tc>
          <w:tcPr>
            <w:tcW w:w="457"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7B7C2F76" w14:textId="77777777">
            <w:pPr>
              <w:spacing w:line="269" w:lineRule="auto"/>
              <w:jc w:val="center"/>
              <w:rPr>
                <w:rFonts w:ascii="David" w:eastAsia="Calibri" w:hAnsi="David"/>
                <w:sz w:val="22"/>
                <w:szCs w:val="22"/>
                <w:rtl/>
              </w:rPr>
            </w:pPr>
            <w:r w:rsidRPr="00D17946">
              <w:rPr>
                <w:rFonts w:ascii="David" w:eastAsia="Calibri" w:hAnsi="David" w:hint="cs"/>
                <w:sz w:val="22"/>
                <w:szCs w:val="22"/>
                <w:rtl/>
              </w:rPr>
              <w:t>-</w:t>
            </w:r>
          </w:p>
        </w:tc>
        <w:tc>
          <w:tcPr>
            <w:tcW w:w="552"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6635C6CA" w14:textId="77777777">
            <w:pPr>
              <w:spacing w:line="269" w:lineRule="auto"/>
              <w:jc w:val="center"/>
              <w:rPr>
                <w:rFonts w:ascii="David" w:eastAsia="Calibri" w:hAnsi="David"/>
                <w:sz w:val="22"/>
                <w:szCs w:val="22"/>
                <w:rtl/>
              </w:rPr>
            </w:pPr>
            <w:r w:rsidRPr="00D17946">
              <w:rPr>
                <w:rFonts w:ascii="David" w:eastAsia="Calibri" w:hAnsi="David" w:hint="cs"/>
                <w:sz w:val="22"/>
                <w:szCs w:val="22"/>
                <w:rtl/>
              </w:rPr>
              <w:t>-</w:t>
            </w:r>
          </w:p>
        </w:tc>
        <w:tc>
          <w:tcPr>
            <w:tcW w:w="465"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38181637" w14:textId="77777777">
            <w:pPr>
              <w:spacing w:line="269" w:lineRule="auto"/>
              <w:jc w:val="center"/>
              <w:rPr>
                <w:rFonts w:ascii="David" w:eastAsia="Calibri" w:hAnsi="David"/>
                <w:sz w:val="22"/>
                <w:szCs w:val="22"/>
                <w:rtl/>
              </w:rPr>
            </w:pPr>
            <w:r w:rsidRPr="00D17946">
              <w:rPr>
                <w:rFonts w:ascii="David" w:eastAsia="Calibri" w:hAnsi="David" w:hint="cs"/>
                <w:sz w:val="22"/>
                <w:szCs w:val="22"/>
                <w:rtl/>
              </w:rPr>
              <w:t>-</w:t>
            </w:r>
          </w:p>
        </w:tc>
      </w:tr>
      <w:tr w14:paraId="55F17A8E" w14:textId="77777777" w:rsidTr="00ED1697">
        <w:tblPrEx>
          <w:tblW w:w="5000" w:type="pct"/>
          <w:jc w:val="center"/>
          <w:tblLook w:val="04A0"/>
        </w:tblPrEx>
        <w:trPr>
          <w:trHeight w:val="179"/>
          <w:jc w:val="center"/>
        </w:trPr>
        <w:tc>
          <w:tcPr>
            <w:tcW w:w="701" w:type="pct"/>
            <w:vMerge w:val="restart"/>
            <w:tcBorders>
              <w:top w:val="single" w:sz="12" w:space="0" w:color="auto"/>
              <w:left w:val="single" w:sz="4" w:space="0" w:color="auto"/>
              <w:bottom w:val="single" w:sz="4" w:space="0" w:color="auto"/>
              <w:right w:val="single" w:sz="4" w:space="0" w:color="auto"/>
            </w:tcBorders>
            <w:shd w:val="clear" w:color="auto" w:fill="DBE5F1"/>
            <w:vAlign w:val="center"/>
          </w:tcPr>
          <w:p w:rsidR="00D17946" w:rsidRPr="00D17946" w:rsidP="00D17946" w14:paraId="4E02A682" w14:textId="77777777">
            <w:pPr>
              <w:spacing w:line="269" w:lineRule="auto"/>
              <w:jc w:val="left"/>
              <w:rPr>
                <w:rFonts w:eastAsia="Calibri"/>
                <w:b/>
                <w:bCs/>
                <w:sz w:val="22"/>
                <w:szCs w:val="22"/>
                <w:rtl/>
              </w:rPr>
            </w:pPr>
            <w:r w:rsidRPr="00D17946">
              <w:rPr>
                <w:rFonts w:eastAsia="Calibri" w:hint="eastAsia"/>
                <w:b/>
                <w:bCs/>
                <w:sz w:val="22"/>
                <w:szCs w:val="22"/>
                <w:rtl/>
              </w:rPr>
              <w:t>המועצה</w:t>
            </w:r>
            <w:r w:rsidRPr="00D17946">
              <w:rPr>
                <w:rFonts w:eastAsia="Calibri"/>
                <w:b/>
                <w:bCs/>
                <w:sz w:val="22"/>
                <w:szCs w:val="22"/>
                <w:rtl/>
              </w:rPr>
              <w:t xml:space="preserve"> </w:t>
            </w:r>
            <w:r w:rsidRPr="00D17946">
              <w:rPr>
                <w:rFonts w:eastAsia="Calibri" w:hint="eastAsia"/>
                <w:b/>
                <w:bCs/>
                <w:sz w:val="22"/>
                <w:szCs w:val="22"/>
                <w:rtl/>
              </w:rPr>
              <w:t>המקומית</w:t>
            </w:r>
          </w:p>
          <w:p w:rsidR="00D17946" w:rsidRPr="00D17946" w:rsidP="00D17946" w14:paraId="56BA9E0B" w14:textId="77777777">
            <w:pPr>
              <w:spacing w:line="269" w:lineRule="auto"/>
              <w:jc w:val="left"/>
              <w:rPr>
                <w:rFonts w:eastAsia="Calibri"/>
                <w:b/>
                <w:bCs/>
                <w:sz w:val="22"/>
                <w:szCs w:val="22"/>
                <w:rtl/>
              </w:rPr>
            </w:pPr>
            <w:r w:rsidRPr="00D17946">
              <w:rPr>
                <w:rFonts w:eastAsia="Calibri"/>
                <w:b/>
                <w:bCs/>
                <w:sz w:val="22"/>
                <w:szCs w:val="22"/>
                <w:rtl/>
              </w:rPr>
              <w:t>שלומי</w:t>
            </w:r>
          </w:p>
        </w:tc>
        <w:tc>
          <w:tcPr>
            <w:tcW w:w="1283" w:type="pct"/>
            <w:vMerge w:val="restar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ED1697" w14:paraId="504DFD83" w14:textId="77777777">
            <w:pPr>
              <w:spacing w:line="269" w:lineRule="auto"/>
              <w:jc w:val="center"/>
              <w:rPr>
                <w:rFonts w:ascii="David" w:eastAsia="Calibri" w:hAnsi="David"/>
                <w:bCs/>
                <w:sz w:val="22"/>
                <w:szCs w:val="22"/>
                <w:rtl/>
              </w:rPr>
            </w:pPr>
            <w:r w:rsidRPr="00D17946">
              <w:rPr>
                <w:rFonts w:ascii="David" w:eastAsia="Calibri" w:hAnsi="David"/>
                <w:bCs/>
                <w:sz w:val="22"/>
                <w:szCs w:val="22"/>
                <w:rtl/>
              </w:rPr>
              <w:t>6,502</w:t>
            </w:r>
          </w:p>
          <w:p w:rsidR="00D17946" w:rsidRPr="00D17946" w:rsidP="00ED1697" w14:paraId="5B036B8C" w14:textId="77777777">
            <w:pPr>
              <w:spacing w:line="269" w:lineRule="auto"/>
              <w:jc w:val="center"/>
              <w:rPr>
                <w:rFonts w:ascii="David" w:eastAsia="Calibri" w:hAnsi="David"/>
                <w:bCs/>
                <w:sz w:val="22"/>
                <w:szCs w:val="22"/>
                <w:rtl/>
              </w:rPr>
            </w:pPr>
            <w:r w:rsidRPr="00D17946">
              <w:rPr>
                <w:rFonts w:ascii="David" w:eastAsia="Calibri" w:hAnsi="David"/>
                <w:bCs/>
                <w:sz w:val="22"/>
                <w:szCs w:val="22"/>
                <w:rtl/>
              </w:rPr>
              <w:t>(4,884)</w:t>
            </w:r>
          </w:p>
        </w:tc>
        <w:tc>
          <w:tcPr>
            <w:tcW w:w="952"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2D41B559" w14:textId="77777777">
            <w:pPr>
              <w:spacing w:line="269" w:lineRule="auto"/>
              <w:jc w:val="center"/>
              <w:rPr>
                <w:rFonts w:ascii="David" w:eastAsia="Calibri" w:hAnsi="David"/>
                <w:b/>
                <w:bCs/>
                <w:sz w:val="22"/>
                <w:szCs w:val="22"/>
                <w:rtl/>
              </w:rPr>
            </w:pPr>
            <w:r w:rsidRPr="00D17946">
              <w:rPr>
                <w:rFonts w:ascii="David" w:eastAsia="Calibri" w:hAnsi="David"/>
                <w:b/>
                <w:bCs/>
                <w:sz w:val="22"/>
                <w:szCs w:val="22"/>
                <w:rtl/>
              </w:rPr>
              <w:t>7,500</w:t>
            </w:r>
          </w:p>
        </w:tc>
        <w:tc>
          <w:tcPr>
            <w:tcW w:w="1047" w:type="pct"/>
            <w:gridSpan w:val="2"/>
            <w:tcBorders>
              <w:top w:val="single" w:sz="12" w:space="0" w:color="auto"/>
              <w:left w:val="single" w:sz="4" w:space="0" w:color="auto"/>
              <w:bottom w:val="single" w:sz="4" w:space="0" w:color="auto"/>
              <w:right w:val="single" w:sz="4" w:space="0" w:color="auto"/>
            </w:tcBorders>
            <w:shd w:val="clear" w:color="auto" w:fill="FFFFFF"/>
          </w:tcPr>
          <w:p w:rsidR="00D17946" w:rsidRPr="00D17946" w:rsidP="00D17946" w14:paraId="4CD6E8DB" w14:textId="77777777">
            <w:pPr>
              <w:bidi w:val="0"/>
              <w:spacing w:line="269" w:lineRule="auto"/>
              <w:jc w:val="center"/>
              <w:rPr>
                <w:rFonts w:ascii="David" w:eastAsia="Calibri" w:hAnsi="David"/>
                <w:b/>
                <w:bCs/>
                <w:sz w:val="22"/>
                <w:szCs w:val="22"/>
              </w:rPr>
            </w:pPr>
            <w:r w:rsidRPr="00D17946">
              <w:rPr>
                <w:rFonts w:ascii="David" w:eastAsia="Calibri" w:hAnsi="David"/>
                <w:b/>
                <w:bCs/>
                <w:sz w:val="22"/>
                <w:szCs w:val="22"/>
                <w:rtl/>
              </w:rPr>
              <w:t>7,500</w:t>
            </w:r>
          </w:p>
        </w:tc>
        <w:tc>
          <w:tcPr>
            <w:tcW w:w="1017"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6BAFE502" w14:textId="77777777">
            <w:pPr>
              <w:spacing w:line="269" w:lineRule="auto"/>
              <w:jc w:val="center"/>
              <w:rPr>
                <w:rFonts w:ascii="David" w:eastAsia="Calibri" w:hAnsi="David"/>
                <w:b/>
                <w:bCs/>
                <w:sz w:val="22"/>
                <w:szCs w:val="22"/>
                <w:rtl/>
              </w:rPr>
            </w:pPr>
            <w:r w:rsidRPr="00D17946">
              <w:rPr>
                <w:rFonts w:ascii="David" w:eastAsia="Calibri" w:hAnsi="David"/>
                <w:b/>
                <w:bCs/>
                <w:sz w:val="22"/>
                <w:szCs w:val="22"/>
                <w:rtl/>
              </w:rPr>
              <w:t>7,200</w:t>
            </w:r>
          </w:p>
        </w:tc>
      </w:tr>
      <w:tr w14:paraId="449EFC17" w14:textId="77777777" w:rsidTr="00ED1697">
        <w:tblPrEx>
          <w:tblW w:w="5000" w:type="pct"/>
          <w:jc w:val="center"/>
          <w:tblLook w:val="04A0"/>
        </w:tblPrEx>
        <w:trPr>
          <w:trHeight w:val="727"/>
          <w:jc w:val="center"/>
        </w:trPr>
        <w:tc>
          <w:tcPr>
            <w:tcW w:w="701" w:type="pct"/>
            <w:vMerge/>
            <w:tcBorders>
              <w:top w:val="single" w:sz="4" w:space="0" w:color="auto"/>
              <w:left w:val="single" w:sz="4" w:space="0" w:color="auto"/>
              <w:bottom w:val="single" w:sz="12" w:space="0" w:color="auto"/>
              <w:right w:val="single" w:sz="4" w:space="0" w:color="auto"/>
            </w:tcBorders>
            <w:shd w:val="clear" w:color="auto" w:fill="DBE5F1"/>
            <w:vAlign w:val="center"/>
          </w:tcPr>
          <w:p w:rsidR="00D17946" w:rsidRPr="00D17946" w:rsidP="00D17946" w14:paraId="2BF78B1B" w14:textId="77777777">
            <w:pPr>
              <w:spacing w:line="269" w:lineRule="auto"/>
              <w:jc w:val="left"/>
              <w:rPr>
                <w:rFonts w:eastAsia="Calibri"/>
                <w:b/>
                <w:bCs/>
                <w:sz w:val="22"/>
                <w:szCs w:val="22"/>
                <w:rtl/>
              </w:rPr>
            </w:pPr>
          </w:p>
        </w:tc>
        <w:tc>
          <w:tcPr>
            <w:tcW w:w="1283" w:type="pct"/>
            <w:vMerge/>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52A04567" w14:textId="77777777">
            <w:pPr>
              <w:spacing w:line="269" w:lineRule="auto"/>
              <w:jc w:val="left"/>
              <w:rPr>
                <w:rFonts w:ascii="David" w:eastAsia="Calibri" w:hAnsi="David"/>
                <w:bCs/>
                <w:sz w:val="22"/>
                <w:szCs w:val="22"/>
                <w:rtl/>
              </w:rPr>
            </w:pPr>
          </w:p>
        </w:tc>
        <w:tc>
          <w:tcPr>
            <w:tcW w:w="476"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69935BE7" w14:textId="77777777">
            <w:pPr>
              <w:spacing w:line="269" w:lineRule="auto"/>
              <w:jc w:val="center"/>
              <w:rPr>
                <w:rFonts w:ascii="David" w:eastAsia="Calibri" w:hAnsi="David"/>
                <w:sz w:val="22"/>
                <w:szCs w:val="22"/>
                <w:rtl/>
              </w:rPr>
            </w:pPr>
            <w:r w:rsidRPr="00D17946">
              <w:rPr>
                <w:rFonts w:ascii="David" w:eastAsia="Calibri" w:hAnsi="David"/>
                <w:sz w:val="22"/>
                <w:szCs w:val="22"/>
                <w:rtl/>
              </w:rPr>
              <w:t>5,000</w:t>
            </w:r>
          </w:p>
        </w:tc>
        <w:tc>
          <w:tcPr>
            <w:tcW w:w="476"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5539A4CD" w14:textId="77777777">
            <w:pPr>
              <w:spacing w:line="269" w:lineRule="auto"/>
              <w:jc w:val="center"/>
              <w:rPr>
                <w:rFonts w:ascii="David" w:eastAsia="Calibri" w:hAnsi="David"/>
                <w:sz w:val="22"/>
                <w:szCs w:val="22"/>
                <w:rtl/>
              </w:rPr>
            </w:pPr>
            <w:r w:rsidRPr="00D17946">
              <w:rPr>
                <w:rFonts w:ascii="David" w:eastAsia="Calibri" w:hAnsi="David"/>
                <w:sz w:val="22"/>
                <w:szCs w:val="22"/>
                <w:rtl/>
              </w:rPr>
              <w:t>2,500</w:t>
            </w:r>
          </w:p>
        </w:tc>
        <w:tc>
          <w:tcPr>
            <w:tcW w:w="590"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1F743E4B" w14:textId="77777777">
            <w:pPr>
              <w:bidi w:val="0"/>
              <w:spacing w:line="269" w:lineRule="auto"/>
              <w:jc w:val="center"/>
              <w:rPr>
                <w:rFonts w:ascii="David" w:eastAsia="Calibri" w:hAnsi="David"/>
                <w:sz w:val="22"/>
                <w:szCs w:val="22"/>
                <w:rtl/>
              </w:rPr>
            </w:pPr>
            <w:r w:rsidRPr="00D17946">
              <w:rPr>
                <w:rFonts w:ascii="David" w:eastAsia="Calibri" w:hAnsi="David"/>
                <w:sz w:val="22"/>
                <w:szCs w:val="22"/>
                <w:rtl/>
              </w:rPr>
              <w:t>5,000</w:t>
            </w:r>
          </w:p>
        </w:tc>
        <w:tc>
          <w:tcPr>
            <w:tcW w:w="457"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4986735A" w14:textId="77777777">
            <w:pPr>
              <w:bidi w:val="0"/>
              <w:spacing w:line="269" w:lineRule="auto"/>
              <w:jc w:val="center"/>
              <w:rPr>
                <w:rFonts w:ascii="David" w:eastAsia="Calibri" w:hAnsi="David"/>
                <w:sz w:val="22"/>
                <w:szCs w:val="22"/>
              </w:rPr>
            </w:pPr>
            <w:r w:rsidRPr="00D17946">
              <w:rPr>
                <w:rFonts w:ascii="David" w:eastAsia="Calibri" w:hAnsi="David"/>
                <w:sz w:val="22"/>
                <w:szCs w:val="22"/>
              </w:rPr>
              <w:t>2</w:t>
            </w:r>
            <w:r w:rsidRPr="00D17946">
              <w:rPr>
                <w:rFonts w:ascii="David" w:eastAsia="Calibri" w:hAnsi="David"/>
                <w:sz w:val="22"/>
                <w:szCs w:val="22"/>
                <w:rtl/>
              </w:rPr>
              <w:t>,</w:t>
            </w:r>
            <w:r w:rsidRPr="00D17946">
              <w:rPr>
                <w:rFonts w:ascii="David" w:eastAsia="Calibri" w:hAnsi="David"/>
                <w:sz w:val="22"/>
                <w:szCs w:val="22"/>
              </w:rPr>
              <w:t>500</w:t>
            </w:r>
          </w:p>
        </w:tc>
        <w:tc>
          <w:tcPr>
            <w:tcW w:w="552"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46040EB3" w14:textId="77777777">
            <w:pPr>
              <w:spacing w:line="269" w:lineRule="auto"/>
              <w:jc w:val="center"/>
              <w:rPr>
                <w:rFonts w:ascii="David" w:eastAsia="Calibri" w:hAnsi="David"/>
                <w:sz w:val="22"/>
                <w:szCs w:val="22"/>
                <w:rtl/>
              </w:rPr>
            </w:pPr>
            <w:r w:rsidRPr="00D17946">
              <w:rPr>
                <w:rFonts w:ascii="David" w:eastAsia="Calibri" w:hAnsi="David"/>
                <w:sz w:val="22"/>
                <w:szCs w:val="22"/>
                <w:rtl/>
              </w:rPr>
              <w:t>2,500</w:t>
            </w:r>
          </w:p>
        </w:tc>
        <w:tc>
          <w:tcPr>
            <w:tcW w:w="465"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24B4BC0D" w14:textId="77777777">
            <w:pPr>
              <w:spacing w:line="269" w:lineRule="auto"/>
              <w:jc w:val="center"/>
              <w:rPr>
                <w:rFonts w:ascii="David" w:eastAsia="Calibri" w:hAnsi="David"/>
                <w:sz w:val="22"/>
                <w:szCs w:val="22"/>
                <w:rtl/>
              </w:rPr>
            </w:pPr>
            <w:r w:rsidRPr="00D17946">
              <w:rPr>
                <w:rFonts w:ascii="David" w:eastAsia="Calibri" w:hAnsi="David"/>
                <w:sz w:val="22"/>
                <w:szCs w:val="22"/>
                <w:rtl/>
              </w:rPr>
              <w:t>4,700</w:t>
            </w:r>
          </w:p>
        </w:tc>
      </w:tr>
      <w:tr w14:paraId="004CF271" w14:textId="77777777" w:rsidTr="00ED1697">
        <w:tblPrEx>
          <w:tblW w:w="5000" w:type="pct"/>
          <w:jc w:val="center"/>
          <w:tblLook w:val="04A0"/>
        </w:tblPrEx>
        <w:trPr>
          <w:trHeight w:val="262"/>
          <w:jc w:val="center"/>
        </w:trPr>
        <w:tc>
          <w:tcPr>
            <w:tcW w:w="701" w:type="pct"/>
            <w:vMerge w:val="restart"/>
            <w:tcBorders>
              <w:top w:val="single" w:sz="12" w:space="0" w:color="auto"/>
              <w:left w:val="single" w:sz="4" w:space="0" w:color="auto"/>
              <w:bottom w:val="single" w:sz="4" w:space="0" w:color="auto"/>
              <w:right w:val="single" w:sz="4" w:space="0" w:color="auto"/>
            </w:tcBorders>
            <w:shd w:val="clear" w:color="auto" w:fill="DBE5F1"/>
            <w:vAlign w:val="center"/>
          </w:tcPr>
          <w:p w:rsidR="00D17946" w:rsidRPr="00D17946" w:rsidP="00D17946" w14:paraId="2239CF21" w14:textId="77777777">
            <w:pPr>
              <w:spacing w:line="269" w:lineRule="auto"/>
              <w:jc w:val="left"/>
              <w:rPr>
                <w:rFonts w:eastAsia="Calibri"/>
                <w:b/>
                <w:bCs/>
                <w:sz w:val="22"/>
                <w:szCs w:val="22"/>
                <w:rtl/>
              </w:rPr>
            </w:pPr>
            <w:r w:rsidRPr="00D17946">
              <w:rPr>
                <w:rFonts w:eastAsia="Calibri" w:hint="eastAsia"/>
                <w:b/>
                <w:bCs/>
                <w:sz w:val="22"/>
                <w:szCs w:val="22"/>
                <w:rtl/>
              </w:rPr>
              <w:t>המועצה</w:t>
            </w:r>
            <w:r w:rsidRPr="00D17946">
              <w:rPr>
                <w:rFonts w:eastAsia="Calibri"/>
                <w:b/>
                <w:bCs/>
                <w:sz w:val="22"/>
                <w:szCs w:val="22"/>
                <w:rtl/>
              </w:rPr>
              <w:t xml:space="preserve"> האזורית הגליל העליון</w:t>
            </w:r>
          </w:p>
        </w:tc>
        <w:tc>
          <w:tcPr>
            <w:tcW w:w="1283" w:type="pct"/>
            <w:vMerge w:val="restar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ED1697" w14:paraId="1ECBF77D" w14:textId="77777777">
            <w:pPr>
              <w:spacing w:line="269" w:lineRule="auto"/>
              <w:jc w:val="center"/>
              <w:rPr>
                <w:rFonts w:ascii="David" w:eastAsia="Calibri" w:hAnsi="David"/>
                <w:bCs/>
                <w:sz w:val="22"/>
                <w:szCs w:val="22"/>
                <w:rtl/>
              </w:rPr>
            </w:pPr>
            <w:r w:rsidRPr="00D17946">
              <w:rPr>
                <w:rFonts w:ascii="David" w:eastAsia="Calibri" w:hAnsi="David"/>
                <w:bCs/>
                <w:sz w:val="22"/>
                <w:szCs w:val="22"/>
                <w:rtl/>
              </w:rPr>
              <w:t>7,859</w:t>
            </w:r>
          </w:p>
          <w:p w:rsidR="00D17946" w:rsidRPr="00D17946" w:rsidP="00ED1697" w14:paraId="11E2295D" w14:textId="77777777">
            <w:pPr>
              <w:spacing w:line="269" w:lineRule="auto"/>
              <w:jc w:val="center"/>
              <w:rPr>
                <w:rFonts w:ascii="David" w:eastAsia="Calibri" w:hAnsi="David"/>
                <w:bCs/>
                <w:sz w:val="22"/>
                <w:szCs w:val="22"/>
                <w:rtl/>
              </w:rPr>
            </w:pPr>
            <w:r w:rsidRPr="00D17946">
              <w:rPr>
                <w:rFonts w:ascii="David" w:eastAsia="Calibri" w:hAnsi="David"/>
                <w:bCs/>
                <w:sz w:val="22"/>
                <w:szCs w:val="22"/>
                <w:rtl/>
              </w:rPr>
              <w:t>(5,897)</w:t>
            </w:r>
          </w:p>
        </w:tc>
        <w:tc>
          <w:tcPr>
            <w:tcW w:w="952"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2C599C0B" w14:textId="77777777">
            <w:pPr>
              <w:spacing w:line="269" w:lineRule="auto"/>
              <w:jc w:val="center"/>
              <w:rPr>
                <w:rFonts w:ascii="David" w:eastAsia="Calibri" w:hAnsi="David"/>
                <w:b/>
                <w:bCs/>
                <w:sz w:val="22"/>
                <w:szCs w:val="22"/>
                <w:rtl/>
              </w:rPr>
            </w:pPr>
            <w:r w:rsidRPr="00D17946">
              <w:rPr>
                <w:rFonts w:ascii="David" w:eastAsia="Calibri" w:hAnsi="David"/>
                <w:b/>
                <w:bCs/>
                <w:sz w:val="22"/>
                <w:szCs w:val="22"/>
                <w:rtl/>
              </w:rPr>
              <w:t>8,710</w:t>
            </w:r>
          </w:p>
        </w:tc>
        <w:tc>
          <w:tcPr>
            <w:tcW w:w="1047"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04C421E0" w14:textId="77777777">
            <w:pPr>
              <w:spacing w:line="269" w:lineRule="auto"/>
              <w:jc w:val="center"/>
              <w:rPr>
                <w:rFonts w:ascii="David" w:eastAsia="Calibri" w:hAnsi="David"/>
                <w:b/>
                <w:bCs/>
                <w:sz w:val="22"/>
                <w:szCs w:val="22"/>
                <w:rtl/>
              </w:rPr>
            </w:pPr>
            <w:r w:rsidRPr="00D17946">
              <w:rPr>
                <w:rFonts w:ascii="David" w:eastAsia="Calibri" w:hAnsi="David"/>
                <w:b/>
                <w:bCs/>
                <w:sz w:val="22"/>
                <w:szCs w:val="22"/>
                <w:rtl/>
              </w:rPr>
              <w:t>8,585</w:t>
            </w:r>
          </w:p>
        </w:tc>
        <w:tc>
          <w:tcPr>
            <w:tcW w:w="1017"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7354339D" w14:textId="77777777">
            <w:pPr>
              <w:spacing w:line="269" w:lineRule="auto"/>
              <w:jc w:val="center"/>
              <w:rPr>
                <w:rFonts w:ascii="David" w:eastAsia="Calibri" w:hAnsi="David"/>
                <w:b/>
                <w:bCs/>
                <w:sz w:val="22"/>
                <w:szCs w:val="22"/>
                <w:rtl/>
              </w:rPr>
            </w:pPr>
            <w:r w:rsidRPr="00D17946">
              <w:rPr>
                <w:rFonts w:ascii="David" w:eastAsia="Calibri" w:hAnsi="David"/>
                <w:b/>
                <w:bCs/>
                <w:sz w:val="22"/>
                <w:szCs w:val="22"/>
                <w:rtl/>
              </w:rPr>
              <w:t>8,682</w:t>
            </w:r>
          </w:p>
        </w:tc>
      </w:tr>
      <w:tr w14:paraId="13FE8CA6" w14:textId="77777777" w:rsidTr="00ED1697">
        <w:tblPrEx>
          <w:tblW w:w="5000" w:type="pct"/>
          <w:jc w:val="center"/>
          <w:tblLook w:val="04A0"/>
        </w:tblPrEx>
        <w:trPr>
          <w:trHeight w:val="847"/>
          <w:jc w:val="center"/>
        </w:trPr>
        <w:tc>
          <w:tcPr>
            <w:tcW w:w="701" w:type="pct"/>
            <w:vMerge/>
            <w:tcBorders>
              <w:top w:val="single" w:sz="4" w:space="0" w:color="auto"/>
              <w:left w:val="single" w:sz="4" w:space="0" w:color="auto"/>
              <w:bottom w:val="single" w:sz="4" w:space="0" w:color="auto"/>
              <w:right w:val="single" w:sz="4" w:space="0" w:color="auto"/>
            </w:tcBorders>
            <w:shd w:val="clear" w:color="auto" w:fill="DBE5F1"/>
            <w:vAlign w:val="center"/>
          </w:tcPr>
          <w:p w:rsidR="00D17946" w:rsidRPr="00D17946" w:rsidP="00D17946" w14:paraId="22FD9BD0" w14:textId="77777777">
            <w:pPr>
              <w:spacing w:line="269" w:lineRule="auto"/>
              <w:jc w:val="left"/>
              <w:rPr>
                <w:rFonts w:eastAsia="Calibri"/>
                <w:b/>
                <w:bCs/>
                <w:szCs w:val="20"/>
              </w:rPr>
            </w:pPr>
          </w:p>
        </w:tc>
        <w:tc>
          <w:tcPr>
            <w:tcW w:w="1283"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D17946" w:rsidRPr="00D17946" w:rsidP="00D17946" w14:paraId="764F4E55" w14:textId="77777777">
            <w:pPr>
              <w:spacing w:line="269" w:lineRule="auto"/>
              <w:jc w:val="center"/>
              <w:rPr>
                <w:rFonts w:ascii="David" w:eastAsia="Calibri" w:hAnsi="David"/>
                <w:bCs/>
                <w:szCs w:val="20"/>
                <w:rtl/>
              </w:rPr>
            </w:pPr>
          </w:p>
        </w:tc>
        <w:tc>
          <w:tcPr>
            <w:tcW w:w="476" w:type="pct"/>
            <w:tcBorders>
              <w:top w:val="single" w:sz="4" w:space="0" w:color="auto"/>
              <w:left w:val="single" w:sz="4" w:space="0" w:color="auto"/>
              <w:bottom w:val="single" w:sz="4" w:space="0" w:color="auto"/>
              <w:right w:val="single" w:sz="4" w:space="0" w:color="auto"/>
            </w:tcBorders>
            <w:shd w:val="clear" w:color="auto" w:fill="FFFFFF"/>
            <w:vAlign w:val="center"/>
          </w:tcPr>
          <w:p w:rsidR="00D17946" w:rsidRPr="00D17946" w:rsidP="00D17946" w14:paraId="5B7CFDF3" w14:textId="77777777">
            <w:pPr>
              <w:spacing w:line="269" w:lineRule="auto"/>
              <w:jc w:val="center"/>
              <w:rPr>
                <w:rFonts w:ascii="David" w:eastAsia="Calibri" w:hAnsi="David"/>
                <w:szCs w:val="20"/>
                <w:rtl/>
              </w:rPr>
            </w:pPr>
            <w:r w:rsidRPr="00D17946">
              <w:rPr>
                <w:rFonts w:ascii="David" w:eastAsia="Calibri" w:hAnsi="David"/>
                <w:szCs w:val="20"/>
                <w:rtl/>
              </w:rPr>
              <w:t>4,469</w:t>
            </w:r>
          </w:p>
        </w:tc>
        <w:tc>
          <w:tcPr>
            <w:tcW w:w="476" w:type="pct"/>
            <w:tcBorders>
              <w:top w:val="single" w:sz="4" w:space="0" w:color="auto"/>
              <w:left w:val="single" w:sz="4" w:space="0" w:color="auto"/>
              <w:bottom w:val="single" w:sz="4" w:space="0" w:color="auto"/>
              <w:right w:val="single" w:sz="4" w:space="0" w:color="auto"/>
            </w:tcBorders>
            <w:shd w:val="clear" w:color="auto" w:fill="FFFFFF"/>
            <w:vAlign w:val="center"/>
          </w:tcPr>
          <w:p w:rsidR="00D17946" w:rsidRPr="00D17946" w:rsidP="00D17946" w14:paraId="652742D8" w14:textId="77777777">
            <w:pPr>
              <w:spacing w:line="269" w:lineRule="auto"/>
              <w:jc w:val="center"/>
              <w:rPr>
                <w:rFonts w:ascii="David" w:eastAsia="Calibri" w:hAnsi="David"/>
                <w:szCs w:val="20"/>
                <w:rtl/>
              </w:rPr>
            </w:pPr>
            <w:r w:rsidRPr="00D17946">
              <w:rPr>
                <w:rFonts w:ascii="David" w:eastAsia="Calibri" w:hAnsi="David"/>
                <w:szCs w:val="20"/>
                <w:rtl/>
              </w:rPr>
              <w:t>4,241</w:t>
            </w:r>
          </w:p>
        </w:tc>
        <w:tc>
          <w:tcPr>
            <w:tcW w:w="590" w:type="pct"/>
            <w:tcBorders>
              <w:top w:val="single" w:sz="4" w:space="0" w:color="auto"/>
              <w:left w:val="single" w:sz="4" w:space="0" w:color="auto"/>
              <w:bottom w:val="single" w:sz="4" w:space="0" w:color="auto"/>
              <w:right w:val="single" w:sz="4" w:space="0" w:color="auto"/>
            </w:tcBorders>
            <w:shd w:val="clear" w:color="auto" w:fill="FFFFFF"/>
            <w:vAlign w:val="center"/>
          </w:tcPr>
          <w:p w:rsidR="00D17946" w:rsidRPr="00D17946" w:rsidP="00D17946" w14:paraId="2E3C4411" w14:textId="77777777">
            <w:pPr>
              <w:spacing w:line="269" w:lineRule="auto"/>
              <w:jc w:val="center"/>
              <w:rPr>
                <w:rFonts w:ascii="David" w:eastAsia="Calibri" w:hAnsi="David"/>
                <w:szCs w:val="20"/>
                <w:rtl/>
              </w:rPr>
            </w:pPr>
            <w:r w:rsidRPr="00D17946">
              <w:rPr>
                <w:rFonts w:ascii="David" w:eastAsia="Calibri" w:hAnsi="David"/>
                <w:szCs w:val="20"/>
                <w:rtl/>
              </w:rPr>
              <w:t>3,581</w:t>
            </w:r>
          </w:p>
        </w:tc>
        <w:tc>
          <w:tcPr>
            <w:tcW w:w="457" w:type="pct"/>
            <w:tcBorders>
              <w:top w:val="single" w:sz="4" w:space="0" w:color="auto"/>
              <w:left w:val="single" w:sz="4" w:space="0" w:color="auto"/>
              <w:bottom w:val="single" w:sz="4" w:space="0" w:color="auto"/>
              <w:right w:val="single" w:sz="4" w:space="0" w:color="auto"/>
            </w:tcBorders>
            <w:shd w:val="clear" w:color="auto" w:fill="FFFFFF"/>
            <w:vAlign w:val="center"/>
          </w:tcPr>
          <w:p w:rsidR="00D17946" w:rsidRPr="00D17946" w:rsidP="00D17946" w14:paraId="590C13B8" w14:textId="77777777">
            <w:pPr>
              <w:spacing w:line="269" w:lineRule="auto"/>
              <w:jc w:val="center"/>
              <w:rPr>
                <w:rFonts w:ascii="David" w:eastAsia="Calibri" w:hAnsi="David"/>
                <w:szCs w:val="20"/>
                <w:rtl/>
              </w:rPr>
            </w:pPr>
            <w:r w:rsidRPr="00D17946">
              <w:rPr>
                <w:rFonts w:ascii="David" w:eastAsia="Calibri" w:hAnsi="David"/>
                <w:szCs w:val="20"/>
                <w:rtl/>
              </w:rPr>
              <w:t>5</w:t>
            </w:r>
            <w:r w:rsidRPr="00D17946">
              <w:rPr>
                <w:rFonts w:ascii="David" w:eastAsia="Calibri" w:hAnsi="David" w:hint="cs"/>
                <w:szCs w:val="20"/>
                <w:rtl/>
              </w:rPr>
              <w:t>,</w:t>
            </w:r>
            <w:r w:rsidRPr="00D17946">
              <w:rPr>
                <w:rFonts w:ascii="David" w:eastAsia="Calibri" w:hAnsi="David"/>
                <w:szCs w:val="20"/>
                <w:rtl/>
              </w:rPr>
              <w:t>004</w:t>
            </w:r>
          </w:p>
        </w:tc>
        <w:tc>
          <w:tcPr>
            <w:tcW w:w="552" w:type="pct"/>
            <w:tcBorders>
              <w:top w:val="single" w:sz="4" w:space="0" w:color="auto"/>
              <w:left w:val="single" w:sz="4" w:space="0" w:color="auto"/>
              <w:bottom w:val="single" w:sz="4" w:space="0" w:color="auto"/>
              <w:right w:val="single" w:sz="4" w:space="0" w:color="auto"/>
            </w:tcBorders>
            <w:shd w:val="clear" w:color="auto" w:fill="FFFFFF"/>
            <w:vAlign w:val="center"/>
          </w:tcPr>
          <w:p w:rsidR="00D17946" w:rsidRPr="00D17946" w:rsidP="00D17946" w14:paraId="3F5D67FD" w14:textId="77777777">
            <w:pPr>
              <w:spacing w:line="269" w:lineRule="auto"/>
              <w:jc w:val="center"/>
              <w:rPr>
                <w:rFonts w:ascii="David" w:eastAsia="Calibri" w:hAnsi="David"/>
                <w:szCs w:val="20"/>
                <w:rtl/>
              </w:rPr>
            </w:pPr>
            <w:r w:rsidRPr="00D17946">
              <w:rPr>
                <w:rFonts w:ascii="David" w:eastAsia="Calibri" w:hAnsi="David"/>
                <w:szCs w:val="20"/>
                <w:rtl/>
              </w:rPr>
              <w:t>2,411</w:t>
            </w:r>
          </w:p>
        </w:tc>
        <w:tc>
          <w:tcPr>
            <w:tcW w:w="465" w:type="pct"/>
            <w:tcBorders>
              <w:top w:val="single" w:sz="4" w:space="0" w:color="auto"/>
              <w:left w:val="single" w:sz="4" w:space="0" w:color="auto"/>
              <w:bottom w:val="single" w:sz="4" w:space="0" w:color="auto"/>
              <w:right w:val="single" w:sz="4" w:space="0" w:color="auto"/>
            </w:tcBorders>
            <w:shd w:val="clear" w:color="auto" w:fill="FFFFFF"/>
            <w:vAlign w:val="center"/>
          </w:tcPr>
          <w:p w:rsidR="00D17946" w:rsidRPr="00D17946" w:rsidP="00D17946" w14:paraId="7D6B2F32" w14:textId="77777777">
            <w:pPr>
              <w:spacing w:line="269" w:lineRule="auto"/>
              <w:jc w:val="center"/>
              <w:rPr>
                <w:rFonts w:ascii="David" w:eastAsia="Calibri" w:hAnsi="David"/>
                <w:szCs w:val="20"/>
                <w:rtl/>
              </w:rPr>
            </w:pPr>
            <w:r w:rsidRPr="00D17946">
              <w:rPr>
                <w:rFonts w:ascii="David" w:eastAsia="Calibri" w:hAnsi="David"/>
                <w:szCs w:val="20"/>
                <w:rtl/>
              </w:rPr>
              <w:t>6,271</w:t>
            </w:r>
          </w:p>
        </w:tc>
      </w:tr>
      <w:tr w14:paraId="50D28DF6" w14:textId="77777777" w:rsidTr="00ED1697">
        <w:tblPrEx>
          <w:tblW w:w="5000" w:type="pct"/>
          <w:jc w:val="center"/>
          <w:tblLook w:val="04A0"/>
        </w:tblPrEx>
        <w:trPr>
          <w:trHeight w:val="252"/>
          <w:jc w:val="center"/>
        </w:trPr>
        <w:tc>
          <w:tcPr>
            <w:tcW w:w="701" w:type="pct"/>
            <w:vMerge w:val="restart"/>
            <w:tcBorders>
              <w:top w:val="single" w:sz="4" w:space="0" w:color="auto"/>
              <w:left w:val="single" w:sz="4" w:space="0" w:color="auto"/>
              <w:bottom w:val="single" w:sz="4" w:space="0" w:color="auto"/>
              <w:right w:val="single" w:sz="4" w:space="0" w:color="auto"/>
            </w:tcBorders>
            <w:shd w:val="clear" w:color="auto" w:fill="DBE5F1"/>
            <w:vAlign w:val="center"/>
          </w:tcPr>
          <w:p w:rsidR="00D17946" w:rsidRPr="00D17946" w:rsidP="00D17946" w14:paraId="27667CF8" w14:textId="77777777">
            <w:pPr>
              <w:spacing w:line="269" w:lineRule="auto"/>
              <w:jc w:val="left"/>
              <w:rPr>
                <w:rFonts w:eastAsia="Calibri"/>
                <w:b/>
                <w:bCs/>
                <w:sz w:val="22"/>
                <w:szCs w:val="22"/>
                <w:rtl/>
              </w:rPr>
            </w:pPr>
            <w:r w:rsidRPr="00D17946">
              <w:rPr>
                <w:rFonts w:eastAsia="Calibri" w:hint="eastAsia"/>
                <w:b/>
                <w:bCs/>
                <w:sz w:val="22"/>
                <w:szCs w:val="22"/>
                <w:rtl/>
              </w:rPr>
              <w:t>המועצה</w:t>
            </w:r>
            <w:r w:rsidRPr="00D17946">
              <w:rPr>
                <w:rFonts w:eastAsia="Calibri"/>
                <w:b/>
                <w:bCs/>
                <w:sz w:val="22"/>
                <w:szCs w:val="22"/>
                <w:rtl/>
              </w:rPr>
              <w:t xml:space="preserve"> האזורית מבואות </w:t>
            </w:r>
            <w:r w:rsidRPr="00D17946">
              <w:rPr>
                <w:rFonts w:eastAsia="Calibri" w:hint="cs"/>
                <w:b/>
                <w:bCs/>
                <w:sz w:val="22"/>
                <w:szCs w:val="22"/>
                <w:rtl/>
              </w:rPr>
              <w:t>ה</w:t>
            </w:r>
            <w:r w:rsidRPr="00D17946">
              <w:rPr>
                <w:rFonts w:eastAsia="Calibri"/>
                <w:b/>
                <w:bCs/>
                <w:sz w:val="22"/>
                <w:szCs w:val="22"/>
                <w:rtl/>
              </w:rPr>
              <w:t>חרמון</w:t>
            </w:r>
          </w:p>
        </w:tc>
        <w:tc>
          <w:tcPr>
            <w:tcW w:w="1283"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17946" w:rsidRPr="00D17946" w:rsidP="00D17946" w14:paraId="21D50692" w14:textId="77777777">
            <w:pPr>
              <w:spacing w:line="269" w:lineRule="auto"/>
              <w:jc w:val="center"/>
              <w:rPr>
                <w:rFonts w:ascii="David" w:eastAsia="Calibri" w:hAnsi="David"/>
                <w:bCs/>
                <w:sz w:val="22"/>
                <w:szCs w:val="22"/>
                <w:rtl/>
              </w:rPr>
            </w:pPr>
            <w:r w:rsidRPr="00D17946">
              <w:rPr>
                <w:rFonts w:ascii="David" w:eastAsia="Calibri" w:hAnsi="David"/>
                <w:bCs/>
                <w:sz w:val="22"/>
                <w:szCs w:val="22"/>
                <w:rtl/>
              </w:rPr>
              <w:t>3,369</w:t>
            </w:r>
          </w:p>
          <w:p w:rsidR="00D17946" w:rsidRPr="00D17946" w:rsidP="00D17946" w14:paraId="0469C5AA" w14:textId="77777777">
            <w:pPr>
              <w:spacing w:line="269" w:lineRule="auto"/>
              <w:jc w:val="center"/>
              <w:rPr>
                <w:rFonts w:ascii="David" w:eastAsia="Calibri" w:hAnsi="David"/>
                <w:bCs/>
                <w:sz w:val="22"/>
                <w:szCs w:val="22"/>
                <w:rtl/>
              </w:rPr>
            </w:pPr>
            <w:r w:rsidRPr="00D17946">
              <w:rPr>
                <w:rFonts w:ascii="David" w:eastAsia="Calibri" w:hAnsi="David"/>
                <w:bCs/>
                <w:sz w:val="22"/>
                <w:szCs w:val="22"/>
                <w:rtl/>
              </w:rPr>
              <w:t>(2,527)</w:t>
            </w:r>
          </w:p>
        </w:tc>
        <w:tc>
          <w:tcPr>
            <w:tcW w:w="95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7946" w:rsidRPr="00D17946" w:rsidP="00D17946" w14:paraId="68D0CE31" w14:textId="77777777">
            <w:pPr>
              <w:spacing w:line="269" w:lineRule="auto"/>
              <w:jc w:val="center"/>
              <w:rPr>
                <w:rFonts w:ascii="David" w:eastAsia="Calibri" w:hAnsi="David"/>
                <w:b/>
                <w:bCs/>
                <w:sz w:val="22"/>
                <w:szCs w:val="22"/>
                <w:rtl/>
              </w:rPr>
            </w:pPr>
            <w:r w:rsidRPr="00D17946">
              <w:rPr>
                <w:rFonts w:ascii="David" w:eastAsia="Calibri" w:hAnsi="David"/>
                <w:b/>
                <w:bCs/>
                <w:sz w:val="22"/>
                <w:szCs w:val="22"/>
                <w:rtl/>
              </w:rPr>
              <w:t>3,700</w:t>
            </w:r>
          </w:p>
        </w:tc>
        <w:tc>
          <w:tcPr>
            <w:tcW w:w="104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7946" w:rsidRPr="00D17946" w:rsidP="00D17946" w14:paraId="2D8319EC" w14:textId="77777777">
            <w:pPr>
              <w:spacing w:line="269" w:lineRule="auto"/>
              <w:jc w:val="center"/>
              <w:rPr>
                <w:rFonts w:ascii="David" w:eastAsia="Calibri" w:hAnsi="David"/>
                <w:b/>
                <w:bCs/>
                <w:sz w:val="22"/>
                <w:szCs w:val="22"/>
                <w:rtl/>
              </w:rPr>
            </w:pPr>
            <w:r w:rsidRPr="00D17946">
              <w:rPr>
                <w:rFonts w:ascii="David" w:eastAsia="Calibri" w:hAnsi="David"/>
                <w:b/>
                <w:bCs/>
                <w:sz w:val="22"/>
                <w:szCs w:val="22"/>
                <w:rtl/>
              </w:rPr>
              <w:t>3,700</w:t>
            </w:r>
          </w:p>
        </w:tc>
        <w:tc>
          <w:tcPr>
            <w:tcW w:w="101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7946" w:rsidRPr="00D17946" w:rsidP="00D17946" w14:paraId="198650B2" w14:textId="77777777">
            <w:pPr>
              <w:spacing w:line="269" w:lineRule="auto"/>
              <w:jc w:val="center"/>
              <w:rPr>
                <w:rFonts w:ascii="David" w:eastAsia="Calibri" w:hAnsi="David"/>
                <w:b/>
                <w:bCs/>
                <w:sz w:val="22"/>
                <w:szCs w:val="22"/>
                <w:rtl/>
              </w:rPr>
            </w:pPr>
            <w:r w:rsidRPr="00D17946">
              <w:rPr>
                <w:rFonts w:ascii="David" w:eastAsia="Calibri" w:hAnsi="David"/>
                <w:b/>
                <w:bCs/>
                <w:sz w:val="22"/>
                <w:szCs w:val="22"/>
                <w:rtl/>
              </w:rPr>
              <w:t>3,700</w:t>
            </w:r>
          </w:p>
        </w:tc>
      </w:tr>
      <w:tr w14:paraId="5884E15B" w14:textId="77777777" w:rsidTr="00ED1697">
        <w:tblPrEx>
          <w:tblW w:w="5000" w:type="pct"/>
          <w:jc w:val="center"/>
          <w:tblLook w:val="04A0"/>
        </w:tblPrEx>
        <w:trPr>
          <w:trHeight w:val="838"/>
          <w:jc w:val="center"/>
        </w:trPr>
        <w:tc>
          <w:tcPr>
            <w:tcW w:w="701" w:type="pct"/>
            <w:vMerge/>
            <w:tcBorders>
              <w:top w:val="single" w:sz="4" w:space="0" w:color="auto"/>
              <w:left w:val="single" w:sz="4" w:space="0" w:color="auto"/>
              <w:bottom w:val="single" w:sz="12" w:space="0" w:color="auto"/>
              <w:right w:val="single" w:sz="4" w:space="0" w:color="auto"/>
            </w:tcBorders>
            <w:shd w:val="clear" w:color="auto" w:fill="DBE5F1"/>
            <w:vAlign w:val="center"/>
          </w:tcPr>
          <w:p w:rsidR="00D17946" w:rsidRPr="00D17946" w:rsidP="00D17946" w14:paraId="389CF347" w14:textId="77777777">
            <w:pPr>
              <w:spacing w:line="269" w:lineRule="auto"/>
              <w:jc w:val="left"/>
              <w:rPr>
                <w:rFonts w:eastAsia="Calibri"/>
                <w:b/>
                <w:bCs/>
                <w:sz w:val="22"/>
                <w:szCs w:val="22"/>
                <w:rtl/>
              </w:rPr>
            </w:pPr>
          </w:p>
        </w:tc>
        <w:tc>
          <w:tcPr>
            <w:tcW w:w="1283" w:type="pct"/>
            <w:vMerge/>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782DCD9F" w14:textId="77777777">
            <w:pPr>
              <w:spacing w:line="269" w:lineRule="auto"/>
              <w:jc w:val="center"/>
              <w:rPr>
                <w:rFonts w:ascii="David" w:eastAsia="Calibri" w:hAnsi="David"/>
                <w:bCs/>
                <w:sz w:val="22"/>
                <w:szCs w:val="22"/>
                <w:rtl/>
              </w:rPr>
            </w:pPr>
          </w:p>
        </w:tc>
        <w:tc>
          <w:tcPr>
            <w:tcW w:w="476"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10363D02" w14:textId="77777777">
            <w:pPr>
              <w:spacing w:line="269" w:lineRule="auto"/>
              <w:jc w:val="center"/>
              <w:rPr>
                <w:rFonts w:ascii="David" w:eastAsia="Calibri" w:hAnsi="David"/>
                <w:sz w:val="22"/>
                <w:szCs w:val="22"/>
                <w:rtl/>
              </w:rPr>
            </w:pPr>
            <w:r w:rsidRPr="00D17946">
              <w:rPr>
                <w:rFonts w:ascii="David" w:eastAsia="Calibri" w:hAnsi="David"/>
                <w:sz w:val="22"/>
                <w:szCs w:val="22"/>
                <w:rtl/>
              </w:rPr>
              <w:t>1,800</w:t>
            </w:r>
          </w:p>
        </w:tc>
        <w:tc>
          <w:tcPr>
            <w:tcW w:w="476"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0BCF2D1A" w14:textId="77777777">
            <w:pPr>
              <w:spacing w:line="269" w:lineRule="auto"/>
              <w:jc w:val="center"/>
              <w:rPr>
                <w:rFonts w:ascii="David" w:eastAsia="Calibri" w:hAnsi="David"/>
                <w:sz w:val="22"/>
                <w:szCs w:val="22"/>
                <w:rtl/>
              </w:rPr>
            </w:pPr>
            <w:r w:rsidRPr="00D17946">
              <w:rPr>
                <w:rFonts w:ascii="David" w:eastAsia="Calibri" w:hAnsi="David"/>
                <w:sz w:val="22"/>
                <w:szCs w:val="22"/>
                <w:rtl/>
              </w:rPr>
              <w:t>1,900</w:t>
            </w:r>
          </w:p>
        </w:tc>
        <w:tc>
          <w:tcPr>
            <w:tcW w:w="590"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2601FAD7" w14:textId="77777777">
            <w:pPr>
              <w:spacing w:line="269" w:lineRule="auto"/>
              <w:jc w:val="center"/>
              <w:rPr>
                <w:rFonts w:ascii="David" w:eastAsia="Calibri" w:hAnsi="David"/>
                <w:sz w:val="22"/>
                <w:szCs w:val="22"/>
                <w:rtl/>
              </w:rPr>
            </w:pPr>
            <w:r w:rsidRPr="00D17946">
              <w:rPr>
                <w:rFonts w:ascii="David" w:eastAsia="Calibri" w:hAnsi="David"/>
                <w:sz w:val="22"/>
                <w:szCs w:val="22"/>
                <w:rtl/>
              </w:rPr>
              <w:t>1,800</w:t>
            </w:r>
          </w:p>
        </w:tc>
        <w:tc>
          <w:tcPr>
            <w:tcW w:w="457"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3500CD04" w14:textId="77777777">
            <w:pPr>
              <w:spacing w:line="269" w:lineRule="auto"/>
              <w:jc w:val="center"/>
              <w:rPr>
                <w:rFonts w:ascii="David" w:eastAsia="Calibri" w:hAnsi="David"/>
                <w:sz w:val="22"/>
                <w:szCs w:val="22"/>
                <w:rtl/>
              </w:rPr>
            </w:pPr>
            <w:r w:rsidRPr="00D17946">
              <w:rPr>
                <w:rFonts w:ascii="David" w:eastAsia="Calibri" w:hAnsi="David"/>
                <w:sz w:val="22"/>
                <w:szCs w:val="22"/>
                <w:rtl/>
              </w:rPr>
              <w:t>1,900</w:t>
            </w:r>
          </w:p>
        </w:tc>
        <w:tc>
          <w:tcPr>
            <w:tcW w:w="552"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7AC5F428" w14:textId="77777777">
            <w:pPr>
              <w:spacing w:line="269" w:lineRule="auto"/>
              <w:jc w:val="center"/>
              <w:rPr>
                <w:rFonts w:ascii="David" w:eastAsia="Calibri" w:hAnsi="David"/>
                <w:sz w:val="22"/>
                <w:szCs w:val="22"/>
                <w:rtl/>
              </w:rPr>
            </w:pPr>
            <w:r w:rsidRPr="00D17946">
              <w:rPr>
                <w:rFonts w:ascii="David" w:eastAsia="Calibri" w:hAnsi="David"/>
                <w:sz w:val="22"/>
                <w:szCs w:val="22"/>
                <w:rtl/>
              </w:rPr>
              <w:t>1,100</w:t>
            </w:r>
          </w:p>
        </w:tc>
        <w:tc>
          <w:tcPr>
            <w:tcW w:w="465"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17349D57" w14:textId="77777777">
            <w:pPr>
              <w:spacing w:line="269" w:lineRule="auto"/>
              <w:jc w:val="center"/>
              <w:rPr>
                <w:rFonts w:ascii="David" w:eastAsia="Calibri" w:hAnsi="David"/>
                <w:sz w:val="22"/>
                <w:szCs w:val="22"/>
                <w:rtl/>
              </w:rPr>
            </w:pPr>
            <w:r w:rsidRPr="00D17946">
              <w:rPr>
                <w:rFonts w:ascii="David" w:eastAsia="Calibri" w:hAnsi="David"/>
                <w:sz w:val="22"/>
                <w:szCs w:val="22"/>
                <w:rtl/>
              </w:rPr>
              <w:t>2,600</w:t>
            </w:r>
          </w:p>
        </w:tc>
      </w:tr>
      <w:tr w14:paraId="3E5FB683" w14:textId="77777777" w:rsidTr="00ED1697">
        <w:tblPrEx>
          <w:tblW w:w="5000" w:type="pct"/>
          <w:jc w:val="center"/>
          <w:tblLook w:val="04A0"/>
        </w:tblPrEx>
        <w:trPr>
          <w:trHeight w:val="207"/>
          <w:jc w:val="center"/>
        </w:trPr>
        <w:tc>
          <w:tcPr>
            <w:tcW w:w="701" w:type="pct"/>
            <w:vMerge w:val="restart"/>
            <w:tcBorders>
              <w:top w:val="single" w:sz="12" w:space="0" w:color="auto"/>
              <w:left w:val="single" w:sz="4" w:space="0" w:color="auto"/>
              <w:bottom w:val="single" w:sz="4" w:space="0" w:color="auto"/>
              <w:right w:val="single" w:sz="4" w:space="0" w:color="auto"/>
            </w:tcBorders>
            <w:shd w:val="clear" w:color="auto" w:fill="DBE5F1"/>
            <w:vAlign w:val="center"/>
          </w:tcPr>
          <w:p w:rsidR="00D17946" w:rsidRPr="00D17946" w:rsidP="00D17946" w14:paraId="7CC63639" w14:textId="77777777">
            <w:pPr>
              <w:spacing w:line="269" w:lineRule="auto"/>
              <w:jc w:val="left"/>
              <w:rPr>
                <w:rFonts w:eastAsia="Calibri"/>
                <w:b/>
                <w:bCs/>
                <w:sz w:val="22"/>
                <w:szCs w:val="22"/>
                <w:rtl/>
              </w:rPr>
            </w:pPr>
            <w:r w:rsidRPr="00D17946">
              <w:rPr>
                <w:rFonts w:eastAsia="Calibri" w:hint="eastAsia"/>
                <w:b/>
                <w:bCs/>
                <w:sz w:val="22"/>
                <w:szCs w:val="22"/>
                <w:rtl/>
              </w:rPr>
              <w:t>המועצה</w:t>
            </w:r>
            <w:r w:rsidRPr="00D17946">
              <w:rPr>
                <w:rFonts w:eastAsia="Calibri"/>
                <w:b/>
                <w:bCs/>
                <w:sz w:val="22"/>
                <w:szCs w:val="22"/>
                <w:rtl/>
              </w:rPr>
              <w:t xml:space="preserve"> האזורית מטה אשר</w:t>
            </w:r>
          </w:p>
        </w:tc>
        <w:tc>
          <w:tcPr>
            <w:tcW w:w="1283" w:type="pct"/>
            <w:vMerge w:val="restar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5B1B2490" w14:textId="77777777">
            <w:pPr>
              <w:spacing w:line="269" w:lineRule="auto"/>
              <w:jc w:val="center"/>
              <w:rPr>
                <w:rFonts w:ascii="David" w:eastAsia="Calibri" w:hAnsi="David"/>
                <w:bCs/>
                <w:sz w:val="22"/>
                <w:szCs w:val="22"/>
                <w:rtl/>
              </w:rPr>
            </w:pPr>
            <w:r w:rsidRPr="00D17946">
              <w:rPr>
                <w:rFonts w:ascii="David" w:eastAsia="Calibri" w:hAnsi="David"/>
                <w:bCs/>
                <w:sz w:val="22"/>
                <w:szCs w:val="22"/>
                <w:rtl/>
              </w:rPr>
              <w:t>7,199</w:t>
            </w:r>
          </w:p>
          <w:p w:rsidR="00D17946" w:rsidRPr="00D17946" w:rsidP="00D17946" w14:paraId="3B568BE5" w14:textId="77777777">
            <w:pPr>
              <w:spacing w:line="269" w:lineRule="auto"/>
              <w:jc w:val="center"/>
              <w:rPr>
                <w:rFonts w:ascii="David" w:eastAsia="Calibri" w:hAnsi="David"/>
                <w:bCs/>
                <w:sz w:val="22"/>
                <w:szCs w:val="22"/>
                <w:rtl/>
              </w:rPr>
            </w:pPr>
            <w:r w:rsidRPr="00D17946">
              <w:rPr>
                <w:rFonts w:ascii="David" w:eastAsia="Calibri" w:hAnsi="David"/>
                <w:bCs/>
                <w:sz w:val="22"/>
                <w:szCs w:val="22"/>
                <w:rtl/>
              </w:rPr>
              <w:t>(5,400)</w:t>
            </w:r>
          </w:p>
        </w:tc>
        <w:tc>
          <w:tcPr>
            <w:tcW w:w="952"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02419308" w14:textId="77777777">
            <w:pPr>
              <w:spacing w:line="269" w:lineRule="auto"/>
              <w:jc w:val="center"/>
              <w:rPr>
                <w:rFonts w:ascii="David" w:eastAsia="Calibri" w:hAnsi="David"/>
                <w:b/>
                <w:bCs/>
                <w:sz w:val="22"/>
                <w:szCs w:val="22"/>
              </w:rPr>
            </w:pPr>
            <w:r w:rsidRPr="00D17946">
              <w:rPr>
                <w:rFonts w:ascii="David" w:eastAsia="Calibri" w:hAnsi="David"/>
                <w:b/>
                <w:bCs/>
                <w:sz w:val="22"/>
                <w:szCs w:val="22"/>
                <w:rtl/>
              </w:rPr>
              <w:t>3,912</w:t>
            </w:r>
          </w:p>
        </w:tc>
        <w:tc>
          <w:tcPr>
            <w:tcW w:w="1047"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28B24E48" w14:textId="77777777">
            <w:pPr>
              <w:spacing w:line="269" w:lineRule="auto"/>
              <w:jc w:val="center"/>
              <w:rPr>
                <w:rFonts w:ascii="David" w:eastAsia="Calibri" w:hAnsi="David"/>
                <w:b/>
                <w:bCs/>
                <w:sz w:val="22"/>
                <w:szCs w:val="22"/>
                <w:rtl/>
              </w:rPr>
            </w:pPr>
            <w:r w:rsidRPr="00D17946">
              <w:rPr>
                <w:rFonts w:ascii="David" w:eastAsia="Calibri" w:hAnsi="David"/>
                <w:b/>
                <w:bCs/>
                <w:sz w:val="22"/>
                <w:szCs w:val="22"/>
                <w:rtl/>
              </w:rPr>
              <w:t>3,011</w:t>
            </w:r>
          </w:p>
        </w:tc>
        <w:tc>
          <w:tcPr>
            <w:tcW w:w="1017"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5B71F8B9" w14:textId="77777777">
            <w:pPr>
              <w:spacing w:line="269" w:lineRule="auto"/>
              <w:jc w:val="center"/>
              <w:rPr>
                <w:rFonts w:ascii="David" w:eastAsia="Calibri" w:hAnsi="David"/>
                <w:b/>
                <w:bCs/>
                <w:sz w:val="22"/>
                <w:szCs w:val="22"/>
                <w:rtl/>
              </w:rPr>
            </w:pPr>
            <w:r w:rsidRPr="00D17946">
              <w:rPr>
                <w:rFonts w:ascii="David" w:eastAsia="Calibri" w:hAnsi="David"/>
                <w:b/>
                <w:bCs/>
                <w:sz w:val="22"/>
                <w:szCs w:val="22"/>
                <w:rtl/>
              </w:rPr>
              <w:t>1,402</w:t>
            </w:r>
          </w:p>
        </w:tc>
      </w:tr>
      <w:tr w14:paraId="236EBA0C" w14:textId="77777777" w:rsidTr="00ED1697">
        <w:tblPrEx>
          <w:tblW w:w="5000" w:type="pct"/>
          <w:jc w:val="center"/>
          <w:tblLook w:val="04A0"/>
        </w:tblPrEx>
        <w:trPr>
          <w:trHeight w:val="851"/>
          <w:jc w:val="center"/>
        </w:trPr>
        <w:tc>
          <w:tcPr>
            <w:tcW w:w="701" w:type="pct"/>
            <w:vMerge/>
            <w:tcBorders>
              <w:top w:val="single" w:sz="4" w:space="0" w:color="auto"/>
              <w:left w:val="single" w:sz="4" w:space="0" w:color="auto"/>
              <w:bottom w:val="single" w:sz="12" w:space="0" w:color="auto"/>
              <w:right w:val="single" w:sz="4" w:space="0" w:color="auto"/>
            </w:tcBorders>
            <w:shd w:val="clear" w:color="auto" w:fill="DBE5F1"/>
            <w:vAlign w:val="center"/>
          </w:tcPr>
          <w:p w:rsidR="00D17946" w:rsidRPr="00D17946" w:rsidP="00D17946" w14:paraId="78E9893E" w14:textId="77777777">
            <w:pPr>
              <w:spacing w:line="269" w:lineRule="auto"/>
              <w:jc w:val="left"/>
              <w:rPr>
                <w:rFonts w:eastAsia="Calibri"/>
                <w:b/>
                <w:bCs/>
                <w:sz w:val="22"/>
                <w:szCs w:val="22"/>
                <w:rtl/>
              </w:rPr>
            </w:pPr>
          </w:p>
        </w:tc>
        <w:tc>
          <w:tcPr>
            <w:tcW w:w="1283" w:type="pct"/>
            <w:vMerge/>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3242FE91" w14:textId="77777777">
            <w:pPr>
              <w:spacing w:line="269" w:lineRule="auto"/>
              <w:jc w:val="center"/>
              <w:rPr>
                <w:rFonts w:ascii="David" w:eastAsia="Calibri" w:hAnsi="David"/>
                <w:bCs/>
                <w:sz w:val="22"/>
                <w:szCs w:val="22"/>
                <w:rtl/>
              </w:rPr>
            </w:pPr>
          </w:p>
        </w:tc>
        <w:tc>
          <w:tcPr>
            <w:tcW w:w="476"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4F2CE202" w14:textId="77777777">
            <w:pPr>
              <w:spacing w:line="269" w:lineRule="auto"/>
              <w:jc w:val="center"/>
              <w:rPr>
                <w:rFonts w:ascii="David" w:eastAsia="Calibri" w:hAnsi="David"/>
                <w:sz w:val="22"/>
                <w:szCs w:val="22"/>
              </w:rPr>
            </w:pPr>
            <w:r w:rsidRPr="00D17946">
              <w:rPr>
                <w:rFonts w:ascii="David" w:eastAsia="Calibri" w:hAnsi="David"/>
                <w:sz w:val="22"/>
                <w:szCs w:val="22"/>
                <w:rtl/>
              </w:rPr>
              <w:t>3,324</w:t>
            </w:r>
          </w:p>
        </w:tc>
        <w:tc>
          <w:tcPr>
            <w:tcW w:w="476"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07E73EB2" w14:textId="77777777">
            <w:pPr>
              <w:spacing w:line="269" w:lineRule="auto"/>
              <w:jc w:val="center"/>
              <w:rPr>
                <w:rFonts w:ascii="David" w:eastAsia="Calibri" w:hAnsi="David"/>
                <w:sz w:val="22"/>
                <w:szCs w:val="22"/>
              </w:rPr>
            </w:pPr>
            <w:r w:rsidRPr="00D17946">
              <w:rPr>
                <w:rFonts w:ascii="David" w:eastAsia="Calibri" w:hAnsi="David"/>
                <w:sz w:val="22"/>
                <w:szCs w:val="22"/>
                <w:rtl/>
              </w:rPr>
              <w:t>588</w:t>
            </w:r>
          </w:p>
        </w:tc>
        <w:tc>
          <w:tcPr>
            <w:tcW w:w="590"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4D5CEF95" w14:textId="77777777">
            <w:pPr>
              <w:spacing w:line="269" w:lineRule="auto"/>
              <w:jc w:val="center"/>
              <w:rPr>
                <w:rFonts w:ascii="David" w:eastAsia="Calibri" w:hAnsi="David"/>
                <w:sz w:val="22"/>
                <w:szCs w:val="22"/>
                <w:rtl/>
              </w:rPr>
            </w:pPr>
            <w:r w:rsidRPr="00D17946">
              <w:rPr>
                <w:rFonts w:ascii="David" w:eastAsia="Calibri" w:hAnsi="David"/>
                <w:sz w:val="22"/>
                <w:szCs w:val="22"/>
                <w:rtl/>
              </w:rPr>
              <w:t>2,972</w:t>
            </w:r>
          </w:p>
        </w:tc>
        <w:tc>
          <w:tcPr>
            <w:tcW w:w="457"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015FF476" w14:textId="77777777">
            <w:pPr>
              <w:spacing w:line="269" w:lineRule="auto"/>
              <w:jc w:val="center"/>
              <w:rPr>
                <w:rFonts w:ascii="David" w:eastAsia="Calibri" w:hAnsi="David"/>
                <w:sz w:val="22"/>
                <w:szCs w:val="22"/>
                <w:rtl/>
              </w:rPr>
            </w:pPr>
            <w:r w:rsidRPr="00D17946">
              <w:rPr>
                <w:rFonts w:ascii="David" w:eastAsia="Calibri" w:hAnsi="David"/>
                <w:sz w:val="22"/>
                <w:szCs w:val="22"/>
                <w:rtl/>
              </w:rPr>
              <w:t>39</w:t>
            </w:r>
          </w:p>
        </w:tc>
        <w:tc>
          <w:tcPr>
            <w:tcW w:w="552"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5931F15D" w14:textId="77777777">
            <w:pPr>
              <w:spacing w:line="269" w:lineRule="auto"/>
              <w:jc w:val="center"/>
              <w:rPr>
                <w:rFonts w:ascii="David" w:eastAsia="Calibri" w:hAnsi="David"/>
                <w:sz w:val="22"/>
                <w:szCs w:val="22"/>
                <w:rtl/>
              </w:rPr>
            </w:pPr>
            <w:r w:rsidRPr="00D17946">
              <w:rPr>
                <w:rFonts w:ascii="David" w:eastAsia="Calibri" w:hAnsi="David"/>
                <w:sz w:val="22"/>
                <w:szCs w:val="22"/>
                <w:rtl/>
              </w:rPr>
              <w:t>1,366</w:t>
            </w:r>
          </w:p>
        </w:tc>
        <w:tc>
          <w:tcPr>
            <w:tcW w:w="465"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6C0553DA" w14:textId="77777777">
            <w:pPr>
              <w:spacing w:line="269" w:lineRule="auto"/>
              <w:jc w:val="center"/>
              <w:rPr>
                <w:rFonts w:ascii="David" w:eastAsia="Calibri" w:hAnsi="David"/>
                <w:sz w:val="22"/>
                <w:szCs w:val="22"/>
                <w:rtl/>
              </w:rPr>
            </w:pPr>
            <w:r w:rsidRPr="00D17946">
              <w:rPr>
                <w:rFonts w:ascii="David" w:eastAsia="Calibri" w:hAnsi="David"/>
                <w:sz w:val="22"/>
                <w:szCs w:val="22"/>
                <w:rtl/>
              </w:rPr>
              <w:t>36</w:t>
            </w:r>
          </w:p>
        </w:tc>
      </w:tr>
      <w:tr w14:paraId="1ACA9C2B" w14:textId="77777777" w:rsidTr="00ED1697">
        <w:tblPrEx>
          <w:tblW w:w="5000" w:type="pct"/>
          <w:jc w:val="center"/>
          <w:tblLook w:val="04A0"/>
        </w:tblPrEx>
        <w:trPr>
          <w:trHeight w:val="220"/>
          <w:jc w:val="center"/>
        </w:trPr>
        <w:tc>
          <w:tcPr>
            <w:tcW w:w="701" w:type="pct"/>
            <w:vMerge w:val="restart"/>
            <w:tcBorders>
              <w:top w:val="single" w:sz="12" w:space="0" w:color="auto"/>
              <w:left w:val="single" w:sz="4" w:space="0" w:color="auto"/>
              <w:bottom w:val="single" w:sz="4" w:space="0" w:color="auto"/>
              <w:right w:val="single" w:sz="4" w:space="0" w:color="auto"/>
            </w:tcBorders>
            <w:shd w:val="clear" w:color="auto" w:fill="DBE5F1"/>
            <w:vAlign w:val="center"/>
          </w:tcPr>
          <w:p w:rsidR="00D17946" w:rsidRPr="00D17946" w:rsidP="00D17946" w14:paraId="69E42EE8" w14:textId="77777777">
            <w:pPr>
              <w:spacing w:line="269" w:lineRule="auto"/>
              <w:jc w:val="left"/>
              <w:rPr>
                <w:rFonts w:eastAsia="Calibri"/>
                <w:b/>
                <w:bCs/>
                <w:sz w:val="22"/>
                <w:szCs w:val="22"/>
                <w:rtl/>
              </w:rPr>
            </w:pPr>
            <w:r w:rsidRPr="00D17946">
              <w:rPr>
                <w:rFonts w:eastAsia="Calibri" w:hint="eastAsia"/>
                <w:b/>
                <w:bCs/>
                <w:sz w:val="22"/>
                <w:szCs w:val="22"/>
                <w:rtl/>
              </w:rPr>
              <w:t>המועצה</w:t>
            </w:r>
            <w:r w:rsidRPr="00D17946">
              <w:rPr>
                <w:rFonts w:eastAsia="Calibri"/>
                <w:b/>
                <w:bCs/>
                <w:sz w:val="22"/>
                <w:szCs w:val="22"/>
                <w:rtl/>
              </w:rPr>
              <w:t xml:space="preserve"> האזורית מעלה יוסף</w:t>
            </w:r>
          </w:p>
        </w:tc>
        <w:tc>
          <w:tcPr>
            <w:tcW w:w="1283" w:type="pct"/>
            <w:vMerge w:val="restar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71E85E3C" w14:textId="77777777">
            <w:pPr>
              <w:spacing w:line="269" w:lineRule="auto"/>
              <w:jc w:val="center"/>
              <w:rPr>
                <w:rFonts w:ascii="David" w:eastAsia="Calibri" w:hAnsi="David"/>
                <w:bCs/>
                <w:sz w:val="22"/>
                <w:szCs w:val="22"/>
                <w:rtl/>
              </w:rPr>
            </w:pPr>
            <w:r w:rsidRPr="00D17946">
              <w:rPr>
                <w:rFonts w:ascii="David" w:eastAsia="Calibri" w:hAnsi="David"/>
                <w:bCs/>
                <w:sz w:val="22"/>
                <w:szCs w:val="22"/>
                <w:rtl/>
              </w:rPr>
              <w:t>4,018</w:t>
            </w:r>
          </w:p>
          <w:p w:rsidR="00D17946" w:rsidRPr="00D17946" w:rsidP="00D17946" w14:paraId="7A740979" w14:textId="77777777">
            <w:pPr>
              <w:spacing w:line="269" w:lineRule="auto"/>
              <w:jc w:val="center"/>
              <w:rPr>
                <w:rFonts w:ascii="David" w:eastAsia="Calibri" w:hAnsi="David"/>
                <w:bCs/>
                <w:sz w:val="22"/>
                <w:szCs w:val="22"/>
                <w:rtl/>
              </w:rPr>
            </w:pPr>
            <w:r w:rsidRPr="00D17946">
              <w:rPr>
                <w:rFonts w:ascii="David" w:eastAsia="Calibri" w:hAnsi="David"/>
                <w:bCs/>
                <w:sz w:val="22"/>
                <w:szCs w:val="22"/>
                <w:rtl/>
              </w:rPr>
              <w:t>(3,015)</w:t>
            </w:r>
          </w:p>
        </w:tc>
        <w:tc>
          <w:tcPr>
            <w:tcW w:w="952"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509C5387" w14:textId="77777777">
            <w:pPr>
              <w:spacing w:line="269" w:lineRule="auto"/>
              <w:jc w:val="center"/>
              <w:rPr>
                <w:rFonts w:ascii="David" w:eastAsia="Calibri" w:hAnsi="David"/>
                <w:b/>
                <w:bCs/>
                <w:sz w:val="22"/>
                <w:szCs w:val="22"/>
                <w:rtl/>
              </w:rPr>
            </w:pPr>
            <w:r w:rsidRPr="00D17946">
              <w:rPr>
                <w:rFonts w:ascii="David" w:eastAsia="Calibri" w:hAnsi="David"/>
                <w:b/>
                <w:bCs/>
                <w:sz w:val="22"/>
                <w:szCs w:val="22"/>
                <w:rtl/>
              </w:rPr>
              <w:t>5,178</w:t>
            </w:r>
          </w:p>
        </w:tc>
        <w:tc>
          <w:tcPr>
            <w:tcW w:w="1047"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183D4387" w14:textId="77777777">
            <w:pPr>
              <w:spacing w:line="269" w:lineRule="auto"/>
              <w:jc w:val="center"/>
              <w:rPr>
                <w:rFonts w:ascii="David" w:eastAsia="Calibri" w:hAnsi="David"/>
                <w:b/>
                <w:bCs/>
                <w:sz w:val="22"/>
                <w:szCs w:val="22"/>
                <w:rtl/>
              </w:rPr>
            </w:pPr>
            <w:r w:rsidRPr="00D17946">
              <w:rPr>
                <w:rFonts w:ascii="David" w:eastAsia="Calibri" w:hAnsi="David"/>
                <w:b/>
                <w:bCs/>
                <w:sz w:val="22"/>
                <w:szCs w:val="22"/>
                <w:rtl/>
              </w:rPr>
              <w:t>4,803</w:t>
            </w:r>
          </w:p>
        </w:tc>
        <w:tc>
          <w:tcPr>
            <w:tcW w:w="1017"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01545196" w14:textId="77777777">
            <w:pPr>
              <w:spacing w:line="269" w:lineRule="auto"/>
              <w:jc w:val="center"/>
              <w:rPr>
                <w:rFonts w:ascii="David" w:eastAsia="Calibri" w:hAnsi="David"/>
                <w:b/>
                <w:bCs/>
                <w:sz w:val="22"/>
                <w:szCs w:val="22"/>
                <w:rtl/>
              </w:rPr>
            </w:pPr>
            <w:r w:rsidRPr="00D17946">
              <w:rPr>
                <w:rFonts w:ascii="David" w:eastAsia="Calibri" w:hAnsi="David"/>
                <w:b/>
                <w:bCs/>
                <w:sz w:val="22"/>
                <w:szCs w:val="22"/>
                <w:rtl/>
              </w:rPr>
              <w:t>4,565</w:t>
            </w:r>
          </w:p>
        </w:tc>
      </w:tr>
      <w:tr w14:paraId="66E49726" w14:textId="77777777" w:rsidTr="00ED1697">
        <w:tblPrEx>
          <w:tblW w:w="5000" w:type="pct"/>
          <w:jc w:val="center"/>
          <w:tblLook w:val="04A0"/>
        </w:tblPrEx>
        <w:trPr>
          <w:trHeight w:val="731"/>
          <w:jc w:val="center"/>
        </w:trPr>
        <w:tc>
          <w:tcPr>
            <w:tcW w:w="701" w:type="pct"/>
            <w:vMerge/>
            <w:tcBorders>
              <w:top w:val="single" w:sz="4" w:space="0" w:color="auto"/>
              <w:left w:val="single" w:sz="4" w:space="0" w:color="auto"/>
              <w:bottom w:val="single" w:sz="12" w:space="0" w:color="auto"/>
              <w:right w:val="single" w:sz="4" w:space="0" w:color="auto"/>
            </w:tcBorders>
            <w:shd w:val="clear" w:color="auto" w:fill="DBE5F1"/>
            <w:vAlign w:val="center"/>
          </w:tcPr>
          <w:p w:rsidR="00D17946" w:rsidRPr="00D17946" w:rsidP="00D17946" w14:paraId="69D5EBB2" w14:textId="77777777">
            <w:pPr>
              <w:spacing w:line="269" w:lineRule="auto"/>
              <w:jc w:val="left"/>
              <w:rPr>
                <w:rFonts w:eastAsia="Calibri"/>
                <w:b/>
                <w:bCs/>
                <w:sz w:val="22"/>
                <w:szCs w:val="22"/>
                <w:rtl/>
              </w:rPr>
            </w:pPr>
          </w:p>
        </w:tc>
        <w:tc>
          <w:tcPr>
            <w:tcW w:w="1283" w:type="pct"/>
            <w:vMerge/>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4EBFFB58" w14:textId="77777777">
            <w:pPr>
              <w:spacing w:line="269" w:lineRule="auto"/>
              <w:jc w:val="center"/>
              <w:rPr>
                <w:rFonts w:ascii="David" w:eastAsia="Calibri" w:hAnsi="David"/>
                <w:bCs/>
                <w:sz w:val="22"/>
                <w:szCs w:val="22"/>
                <w:rtl/>
              </w:rPr>
            </w:pPr>
          </w:p>
        </w:tc>
        <w:tc>
          <w:tcPr>
            <w:tcW w:w="476"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361A41E0" w14:textId="77777777">
            <w:pPr>
              <w:spacing w:line="269" w:lineRule="auto"/>
              <w:jc w:val="center"/>
              <w:rPr>
                <w:rFonts w:ascii="David" w:eastAsia="Calibri" w:hAnsi="David"/>
                <w:sz w:val="22"/>
                <w:szCs w:val="22"/>
                <w:rtl/>
              </w:rPr>
            </w:pPr>
            <w:r w:rsidRPr="00D17946">
              <w:rPr>
                <w:rFonts w:ascii="David" w:eastAsia="Calibri" w:hAnsi="David"/>
                <w:sz w:val="22"/>
                <w:szCs w:val="22"/>
                <w:rtl/>
              </w:rPr>
              <w:t>2,395</w:t>
            </w:r>
          </w:p>
        </w:tc>
        <w:tc>
          <w:tcPr>
            <w:tcW w:w="476"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285DFF39" w14:textId="77777777">
            <w:pPr>
              <w:spacing w:line="269" w:lineRule="auto"/>
              <w:jc w:val="center"/>
              <w:rPr>
                <w:rFonts w:ascii="David" w:eastAsia="Calibri" w:hAnsi="David"/>
                <w:sz w:val="22"/>
                <w:szCs w:val="22"/>
                <w:rtl/>
              </w:rPr>
            </w:pPr>
            <w:r w:rsidRPr="00D17946">
              <w:rPr>
                <w:rFonts w:ascii="David" w:eastAsia="Calibri" w:hAnsi="David"/>
                <w:sz w:val="22"/>
                <w:szCs w:val="22"/>
                <w:rtl/>
              </w:rPr>
              <w:t>2,783</w:t>
            </w:r>
          </w:p>
        </w:tc>
        <w:tc>
          <w:tcPr>
            <w:tcW w:w="590"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3915072C" w14:textId="77777777">
            <w:pPr>
              <w:spacing w:line="269" w:lineRule="auto"/>
              <w:jc w:val="center"/>
              <w:rPr>
                <w:rFonts w:ascii="David" w:eastAsia="Calibri" w:hAnsi="David"/>
                <w:sz w:val="22"/>
                <w:szCs w:val="22"/>
                <w:rtl/>
              </w:rPr>
            </w:pPr>
            <w:r w:rsidRPr="00D17946">
              <w:rPr>
                <w:rFonts w:ascii="David" w:eastAsia="Calibri" w:hAnsi="David"/>
                <w:sz w:val="22"/>
                <w:szCs w:val="22"/>
                <w:rtl/>
              </w:rPr>
              <w:t>2,447</w:t>
            </w:r>
          </w:p>
        </w:tc>
        <w:tc>
          <w:tcPr>
            <w:tcW w:w="457"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76C0F82D" w14:textId="77777777">
            <w:pPr>
              <w:spacing w:line="269" w:lineRule="auto"/>
              <w:jc w:val="center"/>
              <w:rPr>
                <w:rFonts w:ascii="David" w:eastAsia="Calibri" w:hAnsi="David"/>
                <w:sz w:val="22"/>
                <w:szCs w:val="22"/>
                <w:rtl/>
              </w:rPr>
            </w:pPr>
            <w:r w:rsidRPr="00D17946">
              <w:rPr>
                <w:rFonts w:ascii="David" w:eastAsia="Calibri" w:hAnsi="David"/>
                <w:sz w:val="22"/>
                <w:szCs w:val="22"/>
                <w:rtl/>
              </w:rPr>
              <w:t>2,356</w:t>
            </w:r>
          </w:p>
        </w:tc>
        <w:tc>
          <w:tcPr>
            <w:tcW w:w="552"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63FDC457" w14:textId="77777777">
            <w:pPr>
              <w:spacing w:line="269" w:lineRule="auto"/>
              <w:jc w:val="center"/>
              <w:rPr>
                <w:rFonts w:ascii="David" w:eastAsia="Calibri" w:hAnsi="David"/>
                <w:sz w:val="22"/>
                <w:szCs w:val="22"/>
                <w:rtl/>
              </w:rPr>
            </w:pPr>
            <w:r w:rsidRPr="00D17946">
              <w:rPr>
                <w:rFonts w:ascii="David" w:eastAsia="Calibri" w:hAnsi="David"/>
                <w:sz w:val="22"/>
                <w:szCs w:val="22"/>
                <w:rtl/>
              </w:rPr>
              <w:t>2,566</w:t>
            </w:r>
          </w:p>
        </w:tc>
        <w:tc>
          <w:tcPr>
            <w:tcW w:w="465"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19623053" w14:textId="77777777">
            <w:pPr>
              <w:spacing w:line="269" w:lineRule="auto"/>
              <w:jc w:val="center"/>
              <w:rPr>
                <w:rFonts w:ascii="David" w:eastAsia="Calibri" w:hAnsi="David"/>
                <w:sz w:val="22"/>
                <w:szCs w:val="22"/>
                <w:rtl/>
              </w:rPr>
            </w:pPr>
            <w:r w:rsidRPr="00D17946">
              <w:rPr>
                <w:rFonts w:ascii="David" w:eastAsia="Calibri" w:hAnsi="David"/>
                <w:sz w:val="22"/>
                <w:szCs w:val="22"/>
                <w:rtl/>
              </w:rPr>
              <w:t>1,999</w:t>
            </w:r>
          </w:p>
        </w:tc>
      </w:tr>
      <w:tr w14:paraId="4B62A52D" w14:textId="77777777" w:rsidTr="00ED1697">
        <w:tblPrEx>
          <w:tblW w:w="5000" w:type="pct"/>
          <w:jc w:val="center"/>
          <w:tblLook w:val="04A0"/>
        </w:tblPrEx>
        <w:trPr>
          <w:trHeight w:val="180"/>
          <w:jc w:val="center"/>
        </w:trPr>
        <w:tc>
          <w:tcPr>
            <w:tcW w:w="701" w:type="pct"/>
            <w:vMerge w:val="restart"/>
            <w:tcBorders>
              <w:top w:val="single" w:sz="12" w:space="0" w:color="auto"/>
              <w:left w:val="single" w:sz="4" w:space="0" w:color="auto"/>
              <w:bottom w:val="single" w:sz="4" w:space="0" w:color="auto"/>
              <w:right w:val="single" w:sz="4" w:space="0" w:color="auto"/>
            </w:tcBorders>
            <w:shd w:val="clear" w:color="auto" w:fill="DBE5F1"/>
            <w:vAlign w:val="center"/>
          </w:tcPr>
          <w:p w:rsidR="00D17946" w:rsidRPr="00D17946" w:rsidP="00D17946" w14:paraId="6A877314" w14:textId="77777777">
            <w:pPr>
              <w:spacing w:line="269" w:lineRule="auto"/>
              <w:jc w:val="left"/>
              <w:rPr>
                <w:rFonts w:eastAsia="Calibri"/>
                <w:b/>
                <w:bCs/>
                <w:sz w:val="22"/>
                <w:szCs w:val="22"/>
                <w:rtl/>
              </w:rPr>
            </w:pPr>
            <w:r w:rsidRPr="00D17946">
              <w:rPr>
                <w:rFonts w:eastAsia="Calibri" w:hint="eastAsia"/>
                <w:b/>
                <w:bCs/>
                <w:sz w:val="22"/>
                <w:szCs w:val="22"/>
                <w:rtl/>
              </w:rPr>
              <w:t>המועצה</w:t>
            </w:r>
            <w:r w:rsidRPr="00D17946">
              <w:rPr>
                <w:rFonts w:eastAsia="Calibri"/>
                <w:b/>
                <w:bCs/>
                <w:sz w:val="22"/>
                <w:szCs w:val="22"/>
                <w:rtl/>
              </w:rPr>
              <w:t xml:space="preserve"> </w:t>
            </w:r>
            <w:r w:rsidRPr="00D17946">
              <w:rPr>
                <w:rFonts w:eastAsia="Calibri" w:hint="eastAsia"/>
                <w:b/>
                <w:bCs/>
                <w:sz w:val="22"/>
                <w:szCs w:val="22"/>
                <w:rtl/>
              </w:rPr>
              <w:t>האזורית</w:t>
            </w:r>
            <w:r w:rsidRPr="00D17946">
              <w:rPr>
                <w:rFonts w:eastAsia="Calibri"/>
                <w:b/>
                <w:bCs/>
                <w:sz w:val="22"/>
                <w:szCs w:val="22"/>
                <w:rtl/>
              </w:rPr>
              <w:t xml:space="preserve"> מרום הגליל</w:t>
            </w:r>
          </w:p>
        </w:tc>
        <w:tc>
          <w:tcPr>
            <w:tcW w:w="1283" w:type="pct"/>
            <w:vMerge w:val="restar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6956C425" w14:textId="77777777">
            <w:pPr>
              <w:spacing w:line="269" w:lineRule="auto"/>
              <w:jc w:val="center"/>
              <w:rPr>
                <w:rFonts w:ascii="David" w:eastAsia="Calibri" w:hAnsi="David"/>
                <w:b/>
                <w:bCs/>
                <w:sz w:val="22"/>
                <w:szCs w:val="22"/>
                <w:rtl/>
              </w:rPr>
            </w:pPr>
            <w:r w:rsidRPr="00D17946">
              <w:rPr>
                <w:rFonts w:ascii="David" w:eastAsia="Calibri" w:hAnsi="David"/>
                <w:b/>
                <w:bCs/>
                <w:sz w:val="22"/>
                <w:szCs w:val="22"/>
                <w:rtl/>
              </w:rPr>
              <w:t>953</w:t>
            </w:r>
          </w:p>
          <w:p w:rsidR="00D17946" w:rsidRPr="00D17946" w:rsidP="00D17946" w14:paraId="40AF9F46" w14:textId="77777777">
            <w:pPr>
              <w:spacing w:line="269" w:lineRule="auto"/>
              <w:jc w:val="center"/>
              <w:rPr>
                <w:rFonts w:ascii="David" w:eastAsia="Calibri" w:hAnsi="David"/>
                <w:b/>
                <w:bCs/>
                <w:sz w:val="22"/>
                <w:szCs w:val="22"/>
                <w:rtl/>
              </w:rPr>
            </w:pPr>
            <w:r w:rsidRPr="00D17946">
              <w:rPr>
                <w:rFonts w:ascii="David" w:eastAsia="Calibri" w:hAnsi="David"/>
                <w:b/>
                <w:bCs/>
                <w:sz w:val="22"/>
                <w:szCs w:val="22"/>
                <w:rtl/>
              </w:rPr>
              <w:t>(715)</w:t>
            </w:r>
          </w:p>
          <w:p w:rsidR="00D17946" w:rsidRPr="00D17946" w:rsidP="00D17946" w14:paraId="2C7E267C" w14:textId="77777777">
            <w:pPr>
              <w:spacing w:line="269" w:lineRule="auto"/>
              <w:jc w:val="center"/>
              <w:rPr>
                <w:rFonts w:ascii="David" w:eastAsia="Calibri" w:hAnsi="David"/>
                <w:sz w:val="22"/>
                <w:szCs w:val="22"/>
                <w:rtl/>
              </w:rPr>
            </w:pPr>
            <w:r w:rsidRPr="00D17946">
              <w:rPr>
                <w:rFonts w:ascii="David" w:eastAsia="Calibri" w:hAnsi="David"/>
                <w:sz w:val="22"/>
                <w:szCs w:val="22"/>
                <w:rtl/>
              </w:rPr>
              <w:t>שני היישובים אביבים ודובב בלבד</w:t>
            </w:r>
          </w:p>
        </w:tc>
        <w:tc>
          <w:tcPr>
            <w:tcW w:w="952"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7E9725A8" w14:textId="77777777">
            <w:pPr>
              <w:spacing w:line="269" w:lineRule="auto"/>
              <w:jc w:val="center"/>
              <w:rPr>
                <w:rFonts w:ascii="David" w:eastAsia="Calibri" w:hAnsi="David"/>
                <w:b/>
                <w:bCs/>
                <w:sz w:val="22"/>
                <w:szCs w:val="22"/>
                <w:rtl/>
              </w:rPr>
            </w:pPr>
            <w:r w:rsidRPr="00D17946">
              <w:rPr>
                <w:rFonts w:ascii="David" w:eastAsia="Calibri" w:hAnsi="David"/>
                <w:b/>
                <w:bCs/>
                <w:sz w:val="22"/>
                <w:szCs w:val="22"/>
                <w:rtl/>
              </w:rPr>
              <w:t>1,002</w:t>
            </w:r>
          </w:p>
        </w:tc>
        <w:tc>
          <w:tcPr>
            <w:tcW w:w="1047"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078C8A3B" w14:textId="77777777">
            <w:pPr>
              <w:spacing w:line="269" w:lineRule="auto"/>
              <w:jc w:val="center"/>
              <w:rPr>
                <w:rFonts w:ascii="David" w:eastAsia="Calibri" w:hAnsi="David"/>
                <w:b/>
                <w:bCs/>
                <w:sz w:val="22"/>
                <w:szCs w:val="22"/>
                <w:rtl/>
              </w:rPr>
            </w:pPr>
            <w:r w:rsidRPr="00D17946">
              <w:rPr>
                <w:rFonts w:ascii="David" w:eastAsia="Calibri" w:hAnsi="David"/>
                <w:b/>
                <w:bCs/>
                <w:sz w:val="22"/>
                <w:szCs w:val="22"/>
                <w:rtl/>
              </w:rPr>
              <w:t>1,014</w:t>
            </w:r>
          </w:p>
        </w:tc>
        <w:tc>
          <w:tcPr>
            <w:tcW w:w="1017"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359FB800" w14:textId="77777777">
            <w:pPr>
              <w:spacing w:line="269" w:lineRule="auto"/>
              <w:jc w:val="center"/>
              <w:rPr>
                <w:rFonts w:ascii="David" w:eastAsia="Calibri" w:hAnsi="David"/>
                <w:b/>
                <w:bCs/>
                <w:sz w:val="22"/>
                <w:szCs w:val="22"/>
                <w:rtl/>
              </w:rPr>
            </w:pPr>
            <w:r w:rsidRPr="00D17946">
              <w:rPr>
                <w:rFonts w:ascii="David" w:eastAsia="Calibri" w:hAnsi="David"/>
                <w:b/>
                <w:bCs/>
                <w:sz w:val="22"/>
                <w:szCs w:val="22"/>
                <w:rtl/>
              </w:rPr>
              <w:t>1,037</w:t>
            </w:r>
          </w:p>
        </w:tc>
      </w:tr>
      <w:tr w14:paraId="17B01939" w14:textId="77777777" w:rsidTr="00ED1697">
        <w:tblPrEx>
          <w:tblW w:w="5000" w:type="pct"/>
          <w:jc w:val="center"/>
          <w:tblLook w:val="04A0"/>
        </w:tblPrEx>
        <w:trPr>
          <w:trHeight w:val="775"/>
          <w:jc w:val="center"/>
        </w:trPr>
        <w:tc>
          <w:tcPr>
            <w:tcW w:w="701" w:type="pct"/>
            <w:vMerge/>
            <w:tcBorders>
              <w:top w:val="single" w:sz="4" w:space="0" w:color="auto"/>
              <w:left w:val="single" w:sz="4" w:space="0" w:color="auto"/>
              <w:bottom w:val="single" w:sz="12" w:space="0" w:color="auto"/>
              <w:right w:val="single" w:sz="4" w:space="0" w:color="auto"/>
            </w:tcBorders>
            <w:shd w:val="clear" w:color="auto" w:fill="DBE5F1"/>
            <w:vAlign w:val="center"/>
          </w:tcPr>
          <w:p w:rsidR="00D17946" w:rsidRPr="00D17946" w:rsidP="00D17946" w14:paraId="22678CA3" w14:textId="77777777">
            <w:pPr>
              <w:spacing w:line="269" w:lineRule="auto"/>
              <w:jc w:val="left"/>
              <w:rPr>
                <w:rFonts w:eastAsia="Calibri"/>
                <w:b/>
                <w:bCs/>
                <w:sz w:val="22"/>
                <w:szCs w:val="22"/>
                <w:rtl/>
              </w:rPr>
            </w:pPr>
          </w:p>
        </w:tc>
        <w:tc>
          <w:tcPr>
            <w:tcW w:w="1283" w:type="pct"/>
            <w:vMerge/>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798B0228" w14:textId="77777777">
            <w:pPr>
              <w:spacing w:line="269" w:lineRule="auto"/>
              <w:jc w:val="left"/>
              <w:rPr>
                <w:rFonts w:ascii="David" w:eastAsia="Calibri" w:hAnsi="David"/>
                <w:b/>
                <w:bCs/>
                <w:sz w:val="22"/>
                <w:szCs w:val="22"/>
                <w:rtl/>
              </w:rPr>
            </w:pPr>
          </w:p>
        </w:tc>
        <w:tc>
          <w:tcPr>
            <w:tcW w:w="476"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64DEBA88" w14:textId="77777777">
            <w:pPr>
              <w:spacing w:line="269" w:lineRule="auto"/>
              <w:jc w:val="center"/>
              <w:rPr>
                <w:rFonts w:ascii="David" w:eastAsia="Calibri" w:hAnsi="David"/>
                <w:sz w:val="22"/>
                <w:szCs w:val="22"/>
                <w:rtl/>
              </w:rPr>
            </w:pPr>
            <w:r w:rsidRPr="00D17946">
              <w:rPr>
                <w:rFonts w:ascii="David" w:eastAsia="Calibri" w:hAnsi="David"/>
                <w:sz w:val="22"/>
                <w:szCs w:val="22"/>
                <w:rtl/>
              </w:rPr>
              <w:t>902</w:t>
            </w:r>
          </w:p>
        </w:tc>
        <w:tc>
          <w:tcPr>
            <w:tcW w:w="476"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4FA6D2F0" w14:textId="77777777">
            <w:pPr>
              <w:spacing w:line="269" w:lineRule="auto"/>
              <w:jc w:val="center"/>
              <w:rPr>
                <w:rFonts w:ascii="David" w:eastAsia="Calibri" w:hAnsi="David"/>
                <w:sz w:val="22"/>
                <w:szCs w:val="22"/>
                <w:rtl/>
              </w:rPr>
            </w:pPr>
            <w:r w:rsidRPr="00D17946">
              <w:rPr>
                <w:rFonts w:ascii="David" w:eastAsia="Calibri" w:hAnsi="David"/>
                <w:sz w:val="22"/>
                <w:szCs w:val="22"/>
                <w:rtl/>
              </w:rPr>
              <w:t>100</w:t>
            </w:r>
          </w:p>
        </w:tc>
        <w:tc>
          <w:tcPr>
            <w:tcW w:w="590"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4DF731BB" w14:textId="77777777">
            <w:pPr>
              <w:spacing w:line="269" w:lineRule="auto"/>
              <w:jc w:val="center"/>
              <w:rPr>
                <w:rFonts w:ascii="David" w:eastAsia="Calibri" w:hAnsi="David"/>
                <w:sz w:val="22"/>
                <w:szCs w:val="22"/>
                <w:rtl/>
              </w:rPr>
            </w:pPr>
            <w:r w:rsidRPr="00D17946">
              <w:rPr>
                <w:rFonts w:ascii="David" w:eastAsia="Calibri" w:hAnsi="David"/>
                <w:sz w:val="22"/>
                <w:szCs w:val="22"/>
                <w:rtl/>
              </w:rPr>
              <w:t>714</w:t>
            </w:r>
          </w:p>
        </w:tc>
        <w:tc>
          <w:tcPr>
            <w:tcW w:w="457"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1F3BA608" w14:textId="77777777">
            <w:pPr>
              <w:spacing w:line="269" w:lineRule="auto"/>
              <w:jc w:val="center"/>
              <w:rPr>
                <w:rFonts w:ascii="David" w:eastAsia="Calibri" w:hAnsi="David"/>
                <w:sz w:val="22"/>
                <w:szCs w:val="22"/>
                <w:rtl/>
              </w:rPr>
            </w:pPr>
            <w:r w:rsidRPr="00D17946">
              <w:rPr>
                <w:rFonts w:ascii="David" w:eastAsia="Calibri" w:hAnsi="David"/>
                <w:sz w:val="22"/>
                <w:szCs w:val="22"/>
                <w:rtl/>
              </w:rPr>
              <w:t>300</w:t>
            </w:r>
          </w:p>
        </w:tc>
        <w:tc>
          <w:tcPr>
            <w:tcW w:w="552"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4E5D453E" w14:textId="77777777">
            <w:pPr>
              <w:spacing w:line="269" w:lineRule="auto"/>
              <w:jc w:val="center"/>
              <w:rPr>
                <w:rFonts w:ascii="David" w:eastAsia="Calibri" w:hAnsi="David"/>
                <w:sz w:val="22"/>
                <w:szCs w:val="22"/>
                <w:rtl/>
              </w:rPr>
            </w:pPr>
            <w:r w:rsidRPr="00D17946">
              <w:rPr>
                <w:rFonts w:ascii="David" w:eastAsia="Calibri" w:hAnsi="David"/>
                <w:sz w:val="22"/>
                <w:szCs w:val="22"/>
                <w:rtl/>
              </w:rPr>
              <w:t>547</w:t>
            </w:r>
          </w:p>
        </w:tc>
        <w:tc>
          <w:tcPr>
            <w:tcW w:w="465"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6B36282C" w14:textId="77777777">
            <w:pPr>
              <w:spacing w:line="269" w:lineRule="auto"/>
              <w:jc w:val="center"/>
              <w:rPr>
                <w:rFonts w:ascii="David" w:eastAsia="Calibri" w:hAnsi="David"/>
                <w:sz w:val="22"/>
                <w:szCs w:val="22"/>
                <w:rtl/>
              </w:rPr>
            </w:pPr>
            <w:r w:rsidRPr="00D17946">
              <w:rPr>
                <w:rFonts w:ascii="David" w:eastAsia="Calibri" w:hAnsi="David"/>
                <w:sz w:val="22"/>
                <w:szCs w:val="22"/>
                <w:rtl/>
              </w:rPr>
              <w:t>490</w:t>
            </w:r>
          </w:p>
        </w:tc>
      </w:tr>
    </w:tbl>
    <w:p w:rsidR="00D17946" w:rsidRPr="00D17946" w:rsidP="00D17946" w14:paraId="59C44F49" w14:textId="77777777">
      <w:pPr>
        <w:spacing w:line="269" w:lineRule="auto"/>
        <w:ind w:left="24"/>
        <w:rPr>
          <w:rFonts w:ascii="David" w:eastAsia="Calibri" w:hAnsi="David"/>
          <w:szCs w:val="20"/>
          <w:rtl/>
        </w:rPr>
      </w:pPr>
      <w:r w:rsidRPr="00D17946">
        <w:rPr>
          <w:rFonts w:ascii="David" w:eastAsia="Calibri" w:hAnsi="David" w:hint="eastAsia"/>
          <w:szCs w:val="20"/>
          <w:rtl/>
        </w:rPr>
        <w:t>על</w:t>
      </w:r>
      <w:r w:rsidRPr="00D17946">
        <w:rPr>
          <w:rFonts w:ascii="David" w:eastAsia="Calibri" w:hAnsi="David"/>
          <w:szCs w:val="20"/>
          <w:rtl/>
        </w:rPr>
        <w:t xml:space="preserve"> </w:t>
      </w:r>
      <w:r w:rsidRPr="00D17946">
        <w:rPr>
          <w:rFonts w:ascii="David" w:eastAsia="Calibri" w:hAnsi="David" w:hint="eastAsia"/>
          <w:szCs w:val="20"/>
          <w:rtl/>
        </w:rPr>
        <w:t>פי</w:t>
      </w:r>
      <w:r w:rsidRPr="00D17946">
        <w:rPr>
          <w:rFonts w:ascii="David" w:eastAsia="Calibri" w:hAnsi="David"/>
          <w:szCs w:val="20"/>
          <w:rtl/>
        </w:rPr>
        <w:t xml:space="preserve"> </w:t>
      </w:r>
      <w:r w:rsidRPr="00D17946">
        <w:rPr>
          <w:rFonts w:ascii="David" w:eastAsia="Calibri" w:hAnsi="David" w:hint="eastAsia"/>
          <w:szCs w:val="20"/>
          <w:rtl/>
        </w:rPr>
        <w:t>נתוני</w:t>
      </w:r>
      <w:r w:rsidRPr="00D17946">
        <w:rPr>
          <w:rFonts w:ascii="David" w:eastAsia="Calibri" w:hAnsi="David" w:hint="cs"/>
          <w:szCs w:val="20"/>
          <w:rtl/>
        </w:rPr>
        <w:t xml:space="preserve"> הרשויות המקומיות</w:t>
      </w:r>
      <w:r w:rsidRPr="00D17946">
        <w:rPr>
          <w:rFonts w:ascii="David" w:eastAsia="Calibri" w:hAnsi="David"/>
          <w:szCs w:val="20"/>
          <w:rtl/>
        </w:rPr>
        <w:t xml:space="preserve">, </w:t>
      </w:r>
      <w:r w:rsidRPr="00D17946">
        <w:rPr>
          <w:rFonts w:ascii="David" w:eastAsia="Calibri" w:hAnsi="David" w:hint="eastAsia"/>
          <w:szCs w:val="20"/>
          <w:rtl/>
        </w:rPr>
        <w:t>בעיבוד</w:t>
      </w:r>
      <w:r w:rsidRPr="00D17946">
        <w:rPr>
          <w:rFonts w:ascii="David" w:eastAsia="Calibri" w:hAnsi="David"/>
          <w:szCs w:val="20"/>
          <w:rtl/>
        </w:rPr>
        <w:t xml:space="preserve"> </w:t>
      </w:r>
      <w:r w:rsidRPr="00D17946">
        <w:rPr>
          <w:rFonts w:ascii="David" w:eastAsia="Calibri" w:hAnsi="David" w:hint="eastAsia"/>
          <w:szCs w:val="20"/>
          <w:rtl/>
        </w:rPr>
        <w:t>משרד</w:t>
      </w:r>
      <w:r w:rsidRPr="00D17946">
        <w:rPr>
          <w:rFonts w:ascii="David" w:eastAsia="Calibri" w:hAnsi="David"/>
          <w:szCs w:val="20"/>
          <w:rtl/>
        </w:rPr>
        <w:t xml:space="preserve"> </w:t>
      </w:r>
      <w:r w:rsidRPr="00D17946">
        <w:rPr>
          <w:rFonts w:ascii="David" w:eastAsia="Calibri" w:hAnsi="David" w:hint="eastAsia"/>
          <w:szCs w:val="20"/>
          <w:rtl/>
        </w:rPr>
        <w:t>מבקר</w:t>
      </w:r>
      <w:r w:rsidRPr="00D17946">
        <w:rPr>
          <w:rFonts w:ascii="David" w:eastAsia="Calibri" w:hAnsi="David"/>
          <w:szCs w:val="20"/>
          <w:rtl/>
        </w:rPr>
        <w:t xml:space="preserve"> </w:t>
      </w:r>
      <w:r w:rsidRPr="00D17946">
        <w:rPr>
          <w:rFonts w:ascii="David" w:eastAsia="Calibri" w:hAnsi="David" w:hint="eastAsia"/>
          <w:szCs w:val="20"/>
          <w:rtl/>
        </w:rPr>
        <w:t>המדינה</w:t>
      </w:r>
      <w:r w:rsidRPr="00D17946">
        <w:rPr>
          <w:rFonts w:ascii="David" w:eastAsia="Calibri" w:hAnsi="David"/>
          <w:szCs w:val="20"/>
          <w:rtl/>
        </w:rPr>
        <w:t>.</w:t>
      </w:r>
    </w:p>
    <w:p w:rsidR="00D17946" w:rsidRPr="00D17946" w:rsidP="00D17946" w14:paraId="5B228A78" w14:textId="77777777">
      <w:pPr>
        <w:spacing w:line="269" w:lineRule="auto"/>
        <w:ind w:left="24"/>
        <w:rPr>
          <w:rFonts w:eastAsia="Calibri"/>
          <w:szCs w:val="20"/>
          <w:rtl/>
        </w:rPr>
      </w:pPr>
      <w:r w:rsidRPr="00D17946">
        <w:rPr>
          <w:rFonts w:ascii="David" w:eastAsia="Times New Roman" w:hAnsi="David" w:hint="cs"/>
          <w:szCs w:val="20"/>
          <w:rtl/>
        </w:rPr>
        <w:t xml:space="preserve">* </w:t>
      </w:r>
      <w:r w:rsidRPr="00D17946">
        <w:rPr>
          <w:rFonts w:ascii="David" w:eastAsia="Times New Roman" w:hAnsi="David"/>
          <w:szCs w:val="20"/>
          <w:rtl/>
        </w:rPr>
        <w:t xml:space="preserve">מסמך רשות פס"ח </w:t>
      </w:r>
      <w:r w:rsidRPr="00D17946">
        <w:rPr>
          <w:rFonts w:ascii="David" w:eastAsia="Times New Roman" w:hAnsi="David" w:hint="cs"/>
          <w:szCs w:val="20"/>
          <w:rtl/>
        </w:rPr>
        <w:t>-</w:t>
      </w:r>
      <w:r w:rsidRPr="00D17946">
        <w:rPr>
          <w:rFonts w:ascii="David" w:eastAsia="Times New Roman" w:hAnsi="David"/>
          <w:szCs w:val="20"/>
          <w:rtl/>
        </w:rPr>
        <w:t xml:space="preserve"> מחוז צפון</w:t>
      </w:r>
      <w:r w:rsidRPr="00D17946">
        <w:rPr>
          <w:rFonts w:ascii="David" w:eastAsia="Times New Roman" w:hAnsi="David" w:hint="cs"/>
          <w:szCs w:val="20"/>
          <w:rtl/>
        </w:rPr>
        <w:t>,</w:t>
      </w:r>
      <w:r w:rsidRPr="00D17946">
        <w:rPr>
          <w:rFonts w:ascii="David" w:eastAsia="Times New Roman" w:hAnsi="David"/>
          <w:szCs w:val="20"/>
          <w:rtl/>
        </w:rPr>
        <w:t xml:space="preserve"> </w:t>
      </w:r>
      <w:r w:rsidRPr="00D17946">
        <w:rPr>
          <w:rFonts w:ascii="David" w:eastAsia="Times New Roman" w:hAnsi="David" w:hint="cs"/>
          <w:szCs w:val="20"/>
          <w:rtl/>
        </w:rPr>
        <w:t>"</w:t>
      </w:r>
      <w:r w:rsidRPr="00D17946">
        <w:rPr>
          <w:rFonts w:ascii="David" w:eastAsia="Times New Roman" w:hAnsi="David"/>
          <w:szCs w:val="20"/>
          <w:rtl/>
        </w:rPr>
        <w:t xml:space="preserve">תכנית </w:t>
      </w:r>
      <w:r w:rsidRPr="00D17946">
        <w:rPr>
          <w:rFonts w:ascii="David" w:eastAsia="Times New Roman" w:hAnsi="David" w:hint="cs"/>
          <w:szCs w:val="20"/>
          <w:rtl/>
        </w:rPr>
        <w:t>'</w:t>
      </w:r>
      <w:r w:rsidRPr="00D17946">
        <w:rPr>
          <w:rFonts w:ascii="David" w:eastAsia="Times New Roman" w:hAnsi="David"/>
          <w:szCs w:val="20"/>
          <w:rtl/>
        </w:rPr>
        <w:t>מרחק בטוח</w:t>
      </w:r>
      <w:r w:rsidRPr="00D17946">
        <w:rPr>
          <w:rFonts w:ascii="David" w:eastAsia="Times New Roman" w:hAnsi="David" w:hint="cs"/>
          <w:szCs w:val="20"/>
          <w:rtl/>
        </w:rPr>
        <w:t>'</w:t>
      </w:r>
      <w:r w:rsidRPr="00D17946">
        <w:rPr>
          <w:rFonts w:ascii="David" w:eastAsia="Times New Roman" w:hAnsi="David"/>
          <w:szCs w:val="20"/>
          <w:rtl/>
        </w:rPr>
        <w:t>"</w:t>
      </w:r>
      <w:r w:rsidRPr="00D17946">
        <w:rPr>
          <w:rFonts w:ascii="David" w:eastAsia="Calibri" w:hAnsi="David"/>
          <w:szCs w:val="20"/>
          <w:rtl/>
        </w:rPr>
        <w:t xml:space="preserve"> </w:t>
      </w:r>
      <w:r w:rsidRPr="00D17946">
        <w:rPr>
          <w:rFonts w:ascii="David" w:eastAsia="Calibri" w:hAnsi="David" w:hint="cs"/>
          <w:szCs w:val="20"/>
          <w:rtl/>
        </w:rPr>
        <w:t>(</w:t>
      </w:r>
      <w:r w:rsidRPr="00D17946">
        <w:rPr>
          <w:rFonts w:ascii="David" w:eastAsia="Times New Roman" w:hAnsi="David"/>
          <w:szCs w:val="20"/>
          <w:rtl/>
        </w:rPr>
        <w:t>יולי 2022</w:t>
      </w:r>
      <w:r w:rsidRPr="00D17946">
        <w:rPr>
          <w:rFonts w:ascii="David" w:eastAsia="Calibri" w:hAnsi="David" w:hint="cs"/>
          <w:szCs w:val="20"/>
          <w:rtl/>
        </w:rPr>
        <w:t>).</w:t>
      </w:r>
      <w:bookmarkEnd w:id="11"/>
      <w:bookmarkEnd w:id="12"/>
    </w:p>
    <w:p w:rsidR="00D17946" w:rsidRPr="00D17946" w:rsidP="00D17946" w14:paraId="57270D76" w14:textId="77777777">
      <w:pPr>
        <w:spacing w:line="269" w:lineRule="auto"/>
        <w:rPr>
          <w:rFonts w:eastAsia="Calibri"/>
          <w:szCs w:val="20"/>
          <w:rtl/>
        </w:rPr>
      </w:pPr>
    </w:p>
    <w:p w:rsidR="007A07CC" w14:paraId="103C48FA" w14:textId="77777777">
      <w:pPr>
        <w:bidi w:val="0"/>
        <w:spacing w:after="200" w:line="276" w:lineRule="auto"/>
        <w:rPr>
          <w:rFonts w:eastAsia="Calibri"/>
          <w:b/>
          <w:sz w:val="24"/>
          <w:rtl/>
        </w:rPr>
      </w:pPr>
      <w:bookmarkStart w:id="13" w:name="_Hlk174262401"/>
      <w:r>
        <w:rPr>
          <w:rFonts w:eastAsia="Calibri"/>
          <w:b/>
          <w:sz w:val="24"/>
          <w:rtl/>
        </w:rPr>
        <w:br w:type="page"/>
      </w:r>
    </w:p>
    <w:p w:rsidR="00D17946" w:rsidRPr="00D17946" w:rsidP="00D17946" w14:paraId="73C861E1" w14:textId="77777777">
      <w:pPr>
        <w:spacing w:line="269" w:lineRule="auto"/>
        <w:ind w:left="21"/>
        <w:jc w:val="center"/>
        <w:rPr>
          <w:rFonts w:eastAsia="Times New Roman"/>
          <w:bCs/>
          <w:szCs w:val="26"/>
          <w:rtl/>
        </w:rPr>
      </w:pPr>
      <w:r w:rsidRPr="00D17946">
        <w:rPr>
          <w:rFonts w:eastAsia="Calibri" w:hint="eastAsia"/>
          <w:b/>
          <w:sz w:val="24"/>
          <w:rtl/>
        </w:rPr>
        <w:t>מפה</w:t>
      </w:r>
      <w:r w:rsidRPr="00D17946">
        <w:rPr>
          <w:rFonts w:eastAsia="Calibri" w:hint="cs"/>
          <w:b/>
          <w:sz w:val="24"/>
          <w:rtl/>
        </w:rPr>
        <w:t xml:space="preserve"> ו1</w:t>
      </w:r>
      <w:r w:rsidRPr="00D17946">
        <w:rPr>
          <w:rFonts w:eastAsia="Calibri"/>
          <w:b/>
          <w:sz w:val="24"/>
          <w:rtl/>
        </w:rPr>
        <w:t>:</w:t>
      </w:r>
      <w:r w:rsidRPr="00D17946">
        <w:rPr>
          <w:rFonts w:eastAsia="Calibri"/>
          <w:bCs/>
          <w:sz w:val="24"/>
          <w:rtl/>
        </w:rPr>
        <w:t xml:space="preserve"> </w:t>
      </w:r>
      <w:r w:rsidRPr="00D17946">
        <w:rPr>
          <w:rFonts w:eastAsia="Calibri" w:hint="cs"/>
          <w:bCs/>
          <w:sz w:val="24"/>
          <w:rtl/>
        </w:rPr>
        <w:t>הרשויות המקומיות המפונות והיישובים במועצות האזוריות בצפון שפונו</w:t>
      </w:r>
    </w:p>
    <w:bookmarkEnd w:id="13"/>
    <w:p w:rsidR="00D17946" w:rsidRPr="00D17946" w:rsidP="007A07CC" w14:paraId="695FE461" w14:textId="77777777">
      <w:pPr>
        <w:spacing w:line="269" w:lineRule="auto"/>
        <w:jc w:val="center"/>
        <w:rPr>
          <w:rFonts w:eastAsia="Calibri"/>
          <w:szCs w:val="20"/>
          <w:rtl/>
        </w:rPr>
      </w:pPr>
      <w:r w:rsidRPr="00D17946">
        <w:rPr>
          <w:rFonts w:eastAsia="Calibri"/>
          <w:noProof/>
          <w:szCs w:val="20"/>
        </w:rPr>
        <w:drawing>
          <wp:inline distT="0" distB="0" distL="0" distR="0">
            <wp:extent cx="4707160" cy="6035040"/>
            <wp:effectExtent l="0" t="0" r="0" b="3810"/>
            <wp:docPr id="8" name="תמונה 8" descr="תוכן המפה מופיע בטקס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4712803" cy="6042274"/>
                    </a:xfrm>
                    <a:prstGeom prst="rect">
                      <a:avLst/>
                    </a:prstGeom>
                    <a:noFill/>
                  </pic:spPr>
                </pic:pic>
              </a:graphicData>
            </a:graphic>
          </wp:inline>
        </w:drawing>
      </w:r>
    </w:p>
    <w:p w:rsidR="00D17946" w:rsidRPr="00D17946" w:rsidP="00D17946" w14:paraId="1EC94FF5" w14:textId="77777777">
      <w:pPr>
        <w:spacing w:line="269" w:lineRule="auto"/>
        <w:rPr>
          <w:rFonts w:eastAsia="Calibri"/>
          <w:szCs w:val="20"/>
        </w:rPr>
      </w:pPr>
      <w:r w:rsidRPr="00D17946">
        <w:rPr>
          <w:rFonts w:eastAsia="Calibri"/>
          <w:szCs w:val="20"/>
          <w:rtl/>
        </w:rPr>
        <w:t>המקור: מפת אורתופוטו (צילומי אוויר 2023) של המרכז למיפוי ישראל, שכבת גבולות שיפוט של משרד הפנים, בעיבוד משרד מבקר המדינה.</w:t>
      </w:r>
    </w:p>
    <w:p w:rsidR="00D17946" w:rsidRPr="00D17946" w:rsidP="00D17946" w14:paraId="2C0D2101" w14:textId="77777777">
      <w:pPr>
        <w:spacing w:line="269" w:lineRule="auto"/>
        <w:rPr>
          <w:rFonts w:eastAsia="Calibri"/>
          <w:rtl/>
        </w:rPr>
      </w:pPr>
      <w:r w:rsidRPr="00D17946">
        <w:rPr>
          <w:rFonts w:eastAsia="Calibri" w:hint="cs"/>
          <w:rtl/>
        </w:rPr>
        <w:t xml:space="preserve">בתחומי המועצות האזוריות שנבדקו קיימים יישובים שלא נכללו בהחלטות הממשלה על פינוי ושבהם זמן ההתרעה להתגוננות מירי טילים קצר, ולחלקם אין פתרונות מיגון לכלל התושבים. ביישובים אלו חלק מהתושבים </w:t>
      </w:r>
      <w:r w:rsidRPr="00D17946">
        <w:rPr>
          <w:rFonts w:eastAsia="Calibri" w:hint="eastAsia"/>
          <w:rtl/>
        </w:rPr>
        <w:t>בחרו</w:t>
      </w:r>
      <w:r w:rsidRPr="00D17946">
        <w:rPr>
          <w:rFonts w:eastAsia="Calibri"/>
          <w:rtl/>
        </w:rPr>
        <w:t xml:space="preserve"> </w:t>
      </w:r>
      <w:r w:rsidRPr="00D17946">
        <w:rPr>
          <w:rFonts w:eastAsia="Calibri" w:hint="eastAsia"/>
          <w:rtl/>
        </w:rPr>
        <w:t>להתפנות</w:t>
      </w:r>
      <w:r w:rsidRPr="00D17946">
        <w:rPr>
          <w:rFonts w:eastAsia="Calibri"/>
          <w:rtl/>
        </w:rPr>
        <w:t xml:space="preserve"> </w:t>
      </w:r>
      <w:r w:rsidRPr="00D17946">
        <w:rPr>
          <w:rFonts w:eastAsia="Calibri" w:hint="eastAsia"/>
          <w:rtl/>
        </w:rPr>
        <w:t>על</w:t>
      </w:r>
      <w:r w:rsidRPr="00D17946">
        <w:rPr>
          <w:rFonts w:eastAsia="Calibri"/>
          <w:rtl/>
        </w:rPr>
        <w:t xml:space="preserve"> </w:t>
      </w:r>
      <w:r w:rsidRPr="00D17946">
        <w:rPr>
          <w:rFonts w:eastAsia="Calibri" w:hint="eastAsia"/>
          <w:rtl/>
        </w:rPr>
        <w:t>דעת</w:t>
      </w:r>
      <w:r w:rsidRPr="00D17946">
        <w:rPr>
          <w:rFonts w:eastAsia="Calibri"/>
          <w:rtl/>
        </w:rPr>
        <w:t xml:space="preserve"> </w:t>
      </w:r>
      <w:r w:rsidRPr="00D17946">
        <w:rPr>
          <w:rFonts w:eastAsia="Calibri" w:hint="eastAsia"/>
          <w:rtl/>
        </w:rPr>
        <w:t>עצמ</w:t>
      </w:r>
      <w:r w:rsidRPr="00D17946">
        <w:rPr>
          <w:rFonts w:eastAsia="Calibri" w:hint="cs"/>
          <w:rtl/>
        </w:rPr>
        <w:t xml:space="preserve">ם או לפי המלצת ראשי הרשויות </w:t>
      </w:r>
      <w:r w:rsidRPr="00D17946">
        <w:rPr>
          <w:rFonts w:eastAsia="Calibri" w:hint="eastAsia"/>
          <w:rtl/>
        </w:rPr>
        <w:t>ולשהות</w:t>
      </w:r>
      <w:r w:rsidRPr="00D17946">
        <w:rPr>
          <w:rFonts w:eastAsia="Calibri"/>
          <w:rtl/>
        </w:rPr>
        <w:t xml:space="preserve"> </w:t>
      </w:r>
      <w:r w:rsidRPr="00D17946">
        <w:rPr>
          <w:rFonts w:eastAsia="Calibri" w:hint="eastAsia"/>
          <w:rtl/>
        </w:rPr>
        <w:t>במתקני אירוח</w:t>
      </w:r>
      <w:r w:rsidRPr="00D17946">
        <w:rPr>
          <w:rFonts w:eastAsia="Calibri"/>
          <w:rtl/>
        </w:rPr>
        <w:t xml:space="preserve">, </w:t>
      </w:r>
      <w:r w:rsidRPr="00D17946">
        <w:rPr>
          <w:rFonts w:eastAsia="Calibri" w:hint="eastAsia"/>
          <w:rtl/>
        </w:rPr>
        <w:t>בדירות</w:t>
      </w:r>
      <w:r w:rsidRPr="00D17946">
        <w:rPr>
          <w:rFonts w:eastAsia="Calibri"/>
          <w:rtl/>
        </w:rPr>
        <w:t xml:space="preserve"> </w:t>
      </w:r>
      <w:r w:rsidRPr="00D17946">
        <w:rPr>
          <w:rFonts w:eastAsia="Calibri" w:hint="eastAsia"/>
          <w:rtl/>
        </w:rPr>
        <w:t>שכורות</w:t>
      </w:r>
      <w:r w:rsidRPr="00D17946">
        <w:rPr>
          <w:rFonts w:eastAsia="Calibri"/>
          <w:rtl/>
        </w:rPr>
        <w:t xml:space="preserve"> </w:t>
      </w:r>
      <w:r w:rsidRPr="00D17946">
        <w:rPr>
          <w:rFonts w:eastAsia="Calibri" w:hint="eastAsia"/>
          <w:rtl/>
        </w:rPr>
        <w:t>או</w:t>
      </w:r>
      <w:r w:rsidRPr="00D17946">
        <w:rPr>
          <w:rFonts w:eastAsia="Calibri"/>
          <w:rtl/>
        </w:rPr>
        <w:t xml:space="preserve"> </w:t>
      </w:r>
      <w:r w:rsidRPr="00D17946">
        <w:rPr>
          <w:rFonts w:eastAsia="Calibri" w:hint="eastAsia"/>
          <w:rtl/>
        </w:rPr>
        <w:t>אצל</w:t>
      </w:r>
      <w:r w:rsidRPr="00D17946">
        <w:rPr>
          <w:rFonts w:eastAsia="Calibri"/>
          <w:rtl/>
        </w:rPr>
        <w:t xml:space="preserve"> </w:t>
      </w:r>
      <w:r w:rsidRPr="00D17946">
        <w:rPr>
          <w:rFonts w:eastAsia="Calibri" w:hint="eastAsia"/>
          <w:rtl/>
        </w:rPr>
        <w:t>מכרים</w:t>
      </w:r>
      <w:r w:rsidRPr="00D17946">
        <w:rPr>
          <w:rFonts w:eastAsia="Calibri"/>
          <w:rtl/>
        </w:rPr>
        <w:t xml:space="preserve"> </w:t>
      </w:r>
      <w:r w:rsidRPr="00D17946">
        <w:rPr>
          <w:rFonts w:eastAsia="Calibri" w:hint="eastAsia"/>
          <w:rtl/>
        </w:rPr>
        <w:t>ובני</w:t>
      </w:r>
      <w:r w:rsidRPr="00D17946">
        <w:rPr>
          <w:rFonts w:eastAsia="Calibri"/>
          <w:rtl/>
        </w:rPr>
        <w:t xml:space="preserve"> </w:t>
      </w:r>
      <w:r w:rsidRPr="00D17946">
        <w:rPr>
          <w:rFonts w:eastAsia="Calibri" w:hint="eastAsia"/>
          <w:rtl/>
        </w:rPr>
        <w:t>משפחה</w:t>
      </w:r>
      <w:r w:rsidRPr="00D17946">
        <w:rPr>
          <w:rFonts w:eastAsia="Calibri" w:hint="cs"/>
          <w:rtl/>
        </w:rPr>
        <w:t>.</w:t>
      </w:r>
    </w:p>
    <w:p w:rsidR="00D17946" w:rsidRPr="00D17946" w:rsidP="00D17946" w14:paraId="0EB7E348" w14:textId="77777777">
      <w:pPr>
        <w:spacing w:line="269" w:lineRule="auto"/>
        <w:rPr>
          <w:rFonts w:eastAsia="Calibri"/>
          <w:szCs w:val="20"/>
          <w:rtl/>
        </w:rPr>
      </w:pPr>
    </w:p>
    <w:p w:rsidR="00D17946" w:rsidRPr="00D17946" w:rsidP="00D17946" w14:paraId="3F96F24F" w14:textId="77777777">
      <w:pPr>
        <w:keepNext/>
        <w:keepLines/>
        <w:spacing w:line="269" w:lineRule="auto"/>
        <w:jc w:val="center"/>
        <w:outlineLvl w:val="3"/>
        <w:rPr>
          <w:rFonts w:eastAsia="Times New Roman"/>
          <w:bCs/>
          <w:szCs w:val="26"/>
          <w:rtl/>
        </w:rPr>
      </w:pPr>
      <w:r w:rsidRPr="00D17946">
        <w:rPr>
          <w:rFonts w:eastAsia="Times New Roman" w:hint="eastAsia"/>
          <w:b/>
          <w:szCs w:val="26"/>
          <w:rtl/>
        </w:rPr>
        <w:t>לוח</w:t>
      </w:r>
      <w:r w:rsidRPr="00D17946">
        <w:rPr>
          <w:rFonts w:eastAsia="Times New Roman"/>
          <w:b/>
          <w:szCs w:val="26"/>
          <w:rtl/>
        </w:rPr>
        <w:t xml:space="preserve"> </w:t>
      </w:r>
      <w:r w:rsidRPr="00D17946">
        <w:rPr>
          <w:rFonts w:eastAsia="Times New Roman" w:hint="cs"/>
          <w:b/>
          <w:szCs w:val="26"/>
          <w:rtl/>
        </w:rPr>
        <w:t>ו2:</w:t>
      </w:r>
      <w:r w:rsidRPr="00D17946">
        <w:rPr>
          <w:rFonts w:eastAsia="Times New Roman" w:hint="cs"/>
          <w:bCs/>
          <w:szCs w:val="26"/>
          <w:rtl/>
        </w:rPr>
        <w:t xml:space="preserve"> פינוי מיישובים בצפון, בהמלצת ראשי הרשויות המקומית (שלא במימון המדינה) ומתפנים עצמאית </w:t>
      </w:r>
    </w:p>
    <w:tbl>
      <w:tblPr>
        <w:bidiVisual/>
        <w:tblW w:w="5001" w:type="pct"/>
        <w:jc w:val="right"/>
        <w:tblBorders>
          <w:top w:val="single" w:sz="4" w:space="0" w:color="auto"/>
          <w:left w:val="single" w:sz="4" w:space="0" w:color="auto"/>
          <w:bottom w:val="single" w:sz="4" w:space="0" w:color="auto"/>
          <w:right w:val="single" w:sz="4" w:space="0" w:color="auto"/>
          <w:insideH w:val="single" w:sz="12" w:space="0" w:color="auto"/>
          <w:insideV w:val="single" w:sz="4" w:space="0" w:color="auto"/>
        </w:tblBorders>
        <w:tblLayout w:type="fixed"/>
        <w:tblLook w:val="04A0"/>
      </w:tblPr>
      <w:tblGrid>
        <w:gridCol w:w="1557"/>
        <w:gridCol w:w="2270"/>
        <w:gridCol w:w="2172"/>
        <w:gridCol w:w="1799"/>
        <w:gridCol w:w="1124"/>
      </w:tblGrid>
      <w:tr w14:paraId="50FB4747" w14:textId="77777777" w:rsidTr="00ED1697">
        <w:tblPrEx>
          <w:tblW w:w="5001" w:type="pct"/>
          <w:jc w:val="right"/>
          <w:tblBorders>
            <w:top w:val="single" w:sz="4" w:space="0" w:color="auto"/>
            <w:left w:val="single" w:sz="4" w:space="0" w:color="auto"/>
            <w:bottom w:val="single" w:sz="4" w:space="0" w:color="auto"/>
            <w:right w:val="single" w:sz="4" w:space="0" w:color="auto"/>
            <w:insideH w:val="single" w:sz="12" w:space="0" w:color="auto"/>
            <w:insideV w:val="single" w:sz="4" w:space="0" w:color="auto"/>
          </w:tblBorders>
          <w:tblLayout w:type="fixed"/>
          <w:tblLook w:val="04A0"/>
        </w:tblPrEx>
        <w:trPr>
          <w:trHeight w:val="1402"/>
          <w:tblHeader/>
          <w:jc w:val="right"/>
        </w:trPr>
        <w:tc>
          <w:tcPr>
            <w:tcW w:w="873" w:type="pct"/>
            <w:shd w:val="clear" w:color="auto" w:fill="DBE5F1"/>
            <w:vAlign w:val="center"/>
          </w:tcPr>
          <w:p w:rsidR="00D17946" w:rsidRPr="00D17946" w:rsidP="00ED1697" w14:paraId="1CDAA089" w14:textId="77777777">
            <w:pPr>
              <w:spacing w:line="269" w:lineRule="auto"/>
              <w:jc w:val="center"/>
              <w:rPr>
                <w:rFonts w:ascii="David" w:eastAsia="Calibri" w:hAnsi="David"/>
                <w:bCs/>
                <w:sz w:val="22"/>
                <w:szCs w:val="22"/>
                <w:rtl/>
              </w:rPr>
            </w:pPr>
            <w:r w:rsidRPr="00D17946">
              <w:rPr>
                <w:rFonts w:ascii="David" w:eastAsia="Calibri" w:hAnsi="David"/>
                <w:bCs/>
                <w:sz w:val="22"/>
                <w:szCs w:val="22"/>
                <w:rtl/>
              </w:rPr>
              <w:t>הרשות המקומית</w:t>
            </w:r>
          </w:p>
        </w:tc>
        <w:tc>
          <w:tcPr>
            <w:tcW w:w="1272" w:type="pct"/>
            <w:shd w:val="clear" w:color="auto" w:fill="DBE5F1"/>
            <w:vAlign w:val="center"/>
          </w:tcPr>
          <w:p w:rsidR="00D17946" w:rsidRPr="00D17946" w:rsidP="00ED1697" w14:paraId="0A4D6776" w14:textId="77777777">
            <w:pPr>
              <w:spacing w:line="269" w:lineRule="auto"/>
              <w:jc w:val="center"/>
              <w:rPr>
                <w:rFonts w:ascii="David" w:eastAsia="Calibri" w:hAnsi="David"/>
                <w:bCs/>
                <w:sz w:val="22"/>
                <w:szCs w:val="22"/>
                <w:rtl/>
              </w:rPr>
            </w:pPr>
            <w:r w:rsidRPr="00D17946">
              <w:rPr>
                <w:rFonts w:ascii="David" w:eastAsia="Calibri" w:hAnsi="David"/>
                <w:bCs/>
                <w:sz w:val="22"/>
                <w:szCs w:val="22"/>
                <w:rtl/>
              </w:rPr>
              <w:t xml:space="preserve">היישובים </w:t>
            </w:r>
            <w:r w:rsidRPr="00D17946">
              <w:rPr>
                <w:rFonts w:ascii="David" w:eastAsia="Calibri" w:hAnsi="David" w:hint="cs"/>
                <w:bCs/>
                <w:sz w:val="22"/>
                <w:szCs w:val="22"/>
                <w:rtl/>
              </w:rPr>
              <w:t>שמהם פונו או התפנו תושבים באופן עצמאי</w:t>
            </w:r>
          </w:p>
        </w:tc>
        <w:tc>
          <w:tcPr>
            <w:tcW w:w="1217" w:type="pct"/>
            <w:shd w:val="clear" w:color="auto" w:fill="DBE5F1"/>
            <w:vAlign w:val="center"/>
          </w:tcPr>
          <w:p w:rsidR="00D17946" w:rsidRPr="00D17946" w:rsidP="00ED1697" w14:paraId="5686DC7A" w14:textId="77777777">
            <w:pPr>
              <w:spacing w:line="269" w:lineRule="auto"/>
              <w:jc w:val="center"/>
              <w:rPr>
                <w:rFonts w:ascii="David" w:eastAsia="Calibri" w:hAnsi="David"/>
                <w:bCs/>
                <w:sz w:val="22"/>
                <w:szCs w:val="22"/>
                <w:rtl/>
              </w:rPr>
            </w:pPr>
            <w:r w:rsidRPr="00D17946">
              <w:rPr>
                <w:rFonts w:ascii="David" w:eastAsia="Calibri" w:hAnsi="David"/>
                <w:bCs/>
                <w:sz w:val="22"/>
                <w:szCs w:val="22"/>
                <w:rtl/>
              </w:rPr>
              <w:t>האוכלוסייה שהתפנתה</w:t>
            </w:r>
          </w:p>
        </w:tc>
        <w:tc>
          <w:tcPr>
            <w:tcW w:w="1008" w:type="pct"/>
            <w:shd w:val="clear" w:color="auto" w:fill="DBE5F1"/>
            <w:vAlign w:val="center"/>
          </w:tcPr>
          <w:p w:rsidR="00D17946" w:rsidRPr="00D17946" w:rsidP="00ED1697" w14:paraId="0EC52085" w14:textId="77777777">
            <w:pPr>
              <w:spacing w:line="269" w:lineRule="auto"/>
              <w:jc w:val="center"/>
              <w:rPr>
                <w:rFonts w:ascii="David" w:eastAsia="Calibri" w:hAnsi="David"/>
                <w:bCs/>
                <w:sz w:val="22"/>
                <w:szCs w:val="22"/>
                <w:rtl/>
              </w:rPr>
            </w:pPr>
            <w:r w:rsidRPr="00D17946">
              <w:rPr>
                <w:rFonts w:ascii="David" w:eastAsia="Calibri" w:hAnsi="David" w:hint="cs"/>
                <w:bCs/>
                <w:sz w:val="22"/>
                <w:szCs w:val="22"/>
                <w:rtl/>
              </w:rPr>
              <w:t xml:space="preserve">מספר התושבים שהתפנו עצמאית </w:t>
            </w:r>
            <w:r w:rsidRPr="00D17946">
              <w:rPr>
                <w:rFonts w:ascii="David" w:eastAsia="Calibri" w:hAnsi="David"/>
                <w:bCs/>
                <w:sz w:val="22"/>
                <w:szCs w:val="22"/>
                <w:rtl/>
              </w:rPr>
              <w:t>(על פי נתוני הרשויות המקומיות)</w:t>
            </w:r>
          </w:p>
        </w:tc>
        <w:tc>
          <w:tcPr>
            <w:tcW w:w="630" w:type="pct"/>
            <w:shd w:val="clear" w:color="auto" w:fill="DBE5F1"/>
            <w:vAlign w:val="center"/>
          </w:tcPr>
          <w:p w:rsidR="00D17946" w:rsidRPr="00D17946" w:rsidP="00ED1697" w14:paraId="3B7D4CE2" w14:textId="77777777">
            <w:pPr>
              <w:spacing w:line="269" w:lineRule="auto"/>
              <w:jc w:val="center"/>
              <w:rPr>
                <w:rFonts w:ascii="David" w:eastAsia="Calibri" w:hAnsi="David"/>
                <w:bCs/>
                <w:sz w:val="22"/>
                <w:szCs w:val="22"/>
                <w:rtl/>
              </w:rPr>
            </w:pPr>
            <w:r w:rsidRPr="00D17946">
              <w:rPr>
                <w:rFonts w:ascii="David" w:eastAsia="Calibri" w:hAnsi="David"/>
                <w:bCs/>
                <w:sz w:val="22"/>
                <w:szCs w:val="22"/>
                <w:rtl/>
              </w:rPr>
              <w:t>מקור המימון של הפינ</w:t>
            </w:r>
            <w:r w:rsidRPr="00D17946">
              <w:rPr>
                <w:rFonts w:ascii="David" w:eastAsia="Calibri" w:hAnsi="David" w:hint="cs"/>
                <w:bCs/>
                <w:sz w:val="22"/>
                <w:szCs w:val="22"/>
                <w:rtl/>
              </w:rPr>
              <w:t>ו</w:t>
            </w:r>
            <w:r w:rsidRPr="00D17946">
              <w:rPr>
                <w:rFonts w:ascii="David" w:eastAsia="Calibri" w:hAnsi="David"/>
                <w:bCs/>
                <w:sz w:val="22"/>
                <w:szCs w:val="22"/>
                <w:rtl/>
              </w:rPr>
              <w:t>י העצמאי</w:t>
            </w:r>
          </w:p>
        </w:tc>
      </w:tr>
      <w:tr w14:paraId="0943AFD6" w14:textId="77777777" w:rsidTr="00ED1697">
        <w:tblPrEx>
          <w:tblW w:w="5001" w:type="pct"/>
          <w:jc w:val="right"/>
          <w:tblLayout w:type="fixed"/>
          <w:tblLook w:val="04A0"/>
        </w:tblPrEx>
        <w:trPr>
          <w:trHeight w:val="962"/>
          <w:jc w:val="right"/>
        </w:trPr>
        <w:tc>
          <w:tcPr>
            <w:tcW w:w="873" w:type="pct"/>
            <w:shd w:val="clear" w:color="auto" w:fill="DBE5F1"/>
          </w:tcPr>
          <w:p w:rsidR="00D17946" w:rsidRPr="00D17946" w:rsidP="00ED1697" w14:paraId="52EA4C14" w14:textId="77777777">
            <w:pPr>
              <w:spacing w:line="269" w:lineRule="auto"/>
              <w:jc w:val="left"/>
              <w:rPr>
                <w:rFonts w:ascii="David" w:eastAsia="Calibri" w:hAnsi="David"/>
                <w:b/>
                <w:bCs/>
                <w:sz w:val="22"/>
                <w:szCs w:val="22"/>
                <w:rtl/>
              </w:rPr>
            </w:pPr>
          </w:p>
          <w:p w:rsidR="00D17946" w:rsidRPr="00D17946" w:rsidP="00ED1697" w14:paraId="01757A94" w14:textId="77777777">
            <w:pPr>
              <w:spacing w:line="269" w:lineRule="auto"/>
              <w:jc w:val="left"/>
              <w:rPr>
                <w:rFonts w:ascii="David" w:eastAsia="Calibri" w:hAnsi="David"/>
                <w:b/>
                <w:bCs/>
                <w:sz w:val="22"/>
                <w:szCs w:val="22"/>
                <w:rtl/>
              </w:rPr>
            </w:pPr>
          </w:p>
          <w:p w:rsidR="00D17946" w:rsidRPr="00D17946" w:rsidP="00ED1697" w14:paraId="12EC350B"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עיריית קריית שמונה</w:t>
            </w:r>
          </w:p>
        </w:tc>
        <w:tc>
          <w:tcPr>
            <w:tcW w:w="1272" w:type="pct"/>
            <w:shd w:val="clear" w:color="auto" w:fill="FFFFFF"/>
            <w:vAlign w:val="center"/>
          </w:tcPr>
          <w:p w:rsidR="00D17946" w:rsidRPr="00D17946" w:rsidP="00ED1697" w14:paraId="0ABBA019" w14:textId="77777777">
            <w:pPr>
              <w:spacing w:line="269" w:lineRule="auto"/>
              <w:jc w:val="left"/>
              <w:rPr>
                <w:rFonts w:ascii="David" w:eastAsia="Calibri" w:hAnsi="David"/>
                <w:sz w:val="22"/>
                <w:szCs w:val="22"/>
                <w:rtl/>
              </w:rPr>
            </w:pPr>
            <w:r w:rsidRPr="00D17946">
              <w:rPr>
                <w:rFonts w:ascii="David" w:eastAsia="Calibri" w:hAnsi="David"/>
                <w:sz w:val="22"/>
                <w:szCs w:val="22"/>
                <w:rtl/>
              </w:rPr>
              <w:t>כל תושבי העיר</w:t>
            </w:r>
          </w:p>
        </w:tc>
        <w:tc>
          <w:tcPr>
            <w:tcW w:w="1217" w:type="pct"/>
            <w:shd w:val="clear" w:color="auto" w:fill="FFFFFF"/>
            <w:vAlign w:val="center"/>
          </w:tcPr>
          <w:p w:rsidR="00D17946" w:rsidRPr="00D17946" w:rsidP="00ED1697" w14:paraId="5AF9876E" w14:textId="77777777">
            <w:pPr>
              <w:spacing w:line="269" w:lineRule="auto"/>
              <w:jc w:val="left"/>
              <w:rPr>
                <w:rFonts w:ascii="David" w:eastAsia="Calibri" w:hAnsi="David"/>
                <w:sz w:val="22"/>
                <w:szCs w:val="22"/>
                <w:rtl/>
              </w:rPr>
            </w:pPr>
            <w:r w:rsidRPr="00D17946">
              <w:rPr>
                <w:rFonts w:ascii="David" w:eastAsia="Calibri" w:hAnsi="David"/>
                <w:sz w:val="22"/>
                <w:szCs w:val="22"/>
                <w:rtl/>
              </w:rPr>
              <w:t>תושבים התפנו באופן עצמאי החל ב-7.10.23 ועד למועד הפינוי השני</w:t>
            </w:r>
          </w:p>
        </w:tc>
        <w:tc>
          <w:tcPr>
            <w:tcW w:w="1008" w:type="pct"/>
            <w:shd w:val="clear" w:color="auto" w:fill="FFFFFF"/>
            <w:vAlign w:val="center"/>
          </w:tcPr>
          <w:p w:rsidR="00D17946" w:rsidRPr="00D17946" w:rsidP="00ED1697" w14:paraId="31CD6CD4" w14:textId="77777777">
            <w:pPr>
              <w:spacing w:line="269" w:lineRule="auto"/>
              <w:jc w:val="left"/>
              <w:rPr>
                <w:rFonts w:ascii="David" w:eastAsia="Calibri" w:hAnsi="David"/>
                <w:sz w:val="22"/>
                <w:szCs w:val="22"/>
                <w:rtl/>
              </w:rPr>
            </w:pPr>
          </w:p>
          <w:p w:rsidR="00D17946" w:rsidRPr="00D17946" w:rsidP="00ED1697" w14:paraId="30D4C55A" w14:textId="77777777">
            <w:pPr>
              <w:spacing w:line="269" w:lineRule="auto"/>
              <w:jc w:val="left"/>
              <w:rPr>
                <w:rFonts w:ascii="David" w:eastAsia="Calibri" w:hAnsi="David"/>
                <w:sz w:val="22"/>
                <w:szCs w:val="22"/>
                <w:rtl/>
              </w:rPr>
            </w:pPr>
            <w:r w:rsidRPr="00D17946">
              <w:rPr>
                <w:rFonts w:ascii="David" w:eastAsia="Calibri" w:hAnsi="David"/>
                <w:sz w:val="22"/>
                <w:szCs w:val="22"/>
                <w:rtl/>
              </w:rPr>
              <w:t>10,000</w:t>
            </w:r>
          </w:p>
          <w:p w:rsidR="00D17946" w:rsidRPr="00D17946" w:rsidP="00ED1697" w14:paraId="6DA3DA58" w14:textId="77777777">
            <w:pPr>
              <w:spacing w:line="269" w:lineRule="auto"/>
              <w:jc w:val="left"/>
              <w:rPr>
                <w:rFonts w:ascii="David" w:eastAsia="Calibri" w:hAnsi="David"/>
                <w:sz w:val="22"/>
                <w:szCs w:val="22"/>
                <w:rtl/>
              </w:rPr>
            </w:pPr>
          </w:p>
        </w:tc>
        <w:tc>
          <w:tcPr>
            <w:tcW w:w="630" w:type="pct"/>
            <w:shd w:val="clear" w:color="auto" w:fill="FFFFFF"/>
            <w:vAlign w:val="center"/>
          </w:tcPr>
          <w:p w:rsidR="00D17946" w:rsidRPr="00D17946" w:rsidP="00ED1697" w14:paraId="41FC5B34" w14:textId="77777777">
            <w:pPr>
              <w:spacing w:line="269" w:lineRule="auto"/>
              <w:jc w:val="left"/>
              <w:rPr>
                <w:rFonts w:ascii="David" w:eastAsia="Calibri" w:hAnsi="David"/>
                <w:sz w:val="22"/>
                <w:szCs w:val="22"/>
                <w:rtl/>
              </w:rPr>
            </w:pPr>
            <w:r w:rsidRPr="00D17946">
              <w:rPr>
                <w:rFonts w:ascii="David" w:eastAsia="Calibri" w:hAnsi="David"/>
                <w:sz w:val="22"/>
                <w:szCs w:val="22"/>
                <w:rtl/>
              </w:rPr>
              <w:t>מימון עצמי</w:t>
            </w:r>
          </w:p>
        </w:tc>
      </w:tr>
      <w:tr w14:paraId="6BF5BB79" w14:textId="77777777" w:rsidTr="00ED1697">
        <w:tblPrEx>
          <w:tblW w:w="5001" w:type="pct"/>
          <w:jc w:val="right"/>
          <w:tblLayout w:type="fixed"/>
          <w:tblLook w:val="04A0"/>
        </w:tblPrEx>
        <w:trPr>
          <w:trHeight w:val="1232"/>
          <w:jc w:val="right"/>
        </w:trPr>
        <w:tc>
          <w:tcPr>
            <w:tcW w:w="873" w:type="pct"/>
            <w:shd w:val="clear" w:color="auto" w:fill="DBE5F1"/>
          </w:tcPr>
          <w:p w:rsidR="00D17946" w:rsidRPr="00D17946" w:rsidP="00ED1697" w14:paraId="04BD6556" w14:textId="77777777">
            <w:pPr>
              <w:spacing w:line="269" w:lineRule="auto"/>
              <w:jc w:val="left"/>
              <w:rPr>
                <w:rFonts w:ascii="David" w:eastAsia="Calibri" w:hAnsi="David"/>
                <w:b/>
                <w:bCs/>
                <w:sz w:val="22"/>
                <w:szCs w:val="22"/>
                <w:rtl/>
              </w:rPr>
            </w:pPr>
          </w:p>
          <w:p w:rsidR="00D17946" w:rsidRPr="00D17946" w:rsidP="00ED1697" w14:paraId="70E53762" w14:textId="77777777">
            <w:pPr>
              <w:spacing w:line="269" w:lineRule="auto"/>
              <w:jc w:val="left"/>
              <w:rPr>
                <w:rFonts w:ascii="David" w:eastAsia="Calibri" w:hAnsi="David"/>
                <w:b/>
                <w:bCs/>
                <w:sz w:val="22"/>
                <w:szCs w:val="22"/>
                <w:rtl/>
              </w:rPr>
            </w:pPr>
          </w:p>
          <w:p w:rsidR="00D17946" w:rsidRPr="00D17946" w:rsidP="00ED1697" w14:paraId="248A8BB6"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המועצה המקומית מטולה</w:t>
            </w:r>
          </w:p>
        </w:tc>
        <w:tc>
          <w:tcPr>
            <w:tcW w:w="1272" w:type="pct"/>
            <w:shd w:val="clear" w:color="auto" w:fill="FFFFFF"/>
            <w:vAlign w:val="center"/>
          </w:tcPr>
          <w:p w:rsidR="00D17946" w:rsidRPr="00D17946" w:rsidP="00ED1697" w14:paraId="721E882D" w14:textId="77777777">
            <w:pPr>
              <w:spacing w:line="269" w:lineRule="auto"/>
              <w:jc w:val="left"/>
              <w:rPr>
                <w:rFonts w:ascii="David" w:eastAsia="Calibri" w:hAnsi="David"/>
                <w:sz w:val="22"/>
                <w:szCs w:val="22"/>
                <w:rtl/>
              </w:rPr>
            </w:pPr>
            <w:r w:rsidRPr="00D17946">
              <w:rPr>
                <w:rFonts w:ascii="David" w:eastAsia="Calibri" w:hAnsi="David"/>
                <w:sz w:val="22"/>
                <w:szCs w:val="22"/>
                <w:rtl/>
              </w:rPr>
              <w:t>כל תושבי המועצה</w:t>
            </w:r>
          </w:p>
        </w:tc>
        <w:tc>
          <w:tcPr>
            <w:tcW w:w="1217" w:type="pct"/>
            <w:shd w:val="clear" w:color="auto" w:fill="FFFFFF"/>
            <w:vAlign w:val="center"/>
          </w:tcPr>
          <w:p w:rsidR="00D17946" w:rsidRPr="00D17946" w:rsidP="00ED1697" w14:paraId="185B15FE" w14:textId="77777777">
            <w:pPr>
              <w:spacing w:line="269" w:lineRule="auto"/>
              <w:jc w:val="left"/>
              <w:rPr>
                <w:rFonts w:ascii="David" w:eastAsia="Calibri" w:hAnsi="David"/>
                <w:sz w:val="22"/>
                <w:szCs w:val="22"/>
                <w:rtl/>
              </w:rPr>
            </w:pPr>
            <w:r w:rsidRPr="00D17946">
              <w:rPr>
                <w:rFonts w:ascii="David" w:eastAsia="Calibri" w:hAnsi="David"/>
                <w:sz w:val="22"/>
                <w:szCs w:val="22"/>
                <w:rtl/>
              </w:rPr>
              <w:t xml:space="preserve">תושבים התפנו באופן עצמאי בעידוד המועצה החל ב-8.10.23 ועד למועד הפינוי הראשון </w:t>
            </w:r>
          </w:p>
        </w:tc>
        <w:tc>
          <w:tcPr>
            <w:tcW w:w="1008" w:type="pct"/>
            <w:shd w:val="clear" w:color="auto" w:fill="FFFFFF"/>
            <w:vAlign w:val="center"/>
          </w:tcPr>
          <w:p w:rsidR="00D17946" w:rsidRPr="00D17946" w:rsidP="00ED1697" w14:paraId="79677D9F" w14:textId="77777777">
            <w:pPr>
              <w:spacing w:line="269" w:lineRule="auto"/>
              <w:jc w:val="left"/>
              <w:rPr>
                <w:rFonts w:ascii="David" w:eastAsia="Calibri" w:hAnsi="David"/>
                <w:sz w:val="22"/>
                <w:szCs w:val="22"/>
                <w:rtl/>
              </w:rPr>
            </w:pPr>
            <w:r w:rsidRPr="00D17946">
              <w:rPr>
                <w:rFonts w:ascii="David" w:eastAsia="Calibri" w:hAnsi="David"/>
                <w:sz w:val="22"/>
                <w:szCs w:val="22"/>
                <w:rtl/>
              </w:rPr>
              <w:t>אין נתון מספרי</w:t>
            </w:r>
          </w:p>
        </w:tc>
        <w:tc>
          <w:tcPr>
            <w:tcW w:w="630" w:type="pct"/>
            <w:shd w:val="clear" w:color="auto" w:fill="FFFFFF"/>
            <w:vAlign w:val="center"/>
          </w:tcPr>
          <w:p w:rsidR="00D17946" w:rsidRPr="00D17946" w:rsidP="00ED1697" w14:paraId="124B407D" w14:textId="77777777">
            <w:pPr>
              <w:spacing w:line="269" w:lineRule="auto"/>
              <w:jc w:val="left"/>
              <w:rPr>
                <w:rFonts w:ascii="David" w:eastAsia="Calibri" w:hAnsi="David"/>
                <w:sz w:val="22"/>
                <w:szCs w:val="22"/>
                <w:rtl/>
              </w:rPr>
            </w:pPr>
            <w:r w:rsidRPr="00D17946">
              <w:rPr>
                <w:rFonts w:ascii="David" w:eastAsia="Calibri" w:hAnsi="David"/>
                <w:sz w:val="22"/>
                <w:szCs w:val="22"/>
                <w:rtl/>
              </w:rPr>
              <w:t xml:space="preserve">מימון עצמי </w:t>
            </w:r>
          </w:p>
        </w:tc>
      </w:tr>
      <w:tr w14:paraId="5C289787" w14:textId="77777777" w:rsidTr="00ED1697">
        <w:tblPrEx>
          <w:tblW w:w="5001" w:type="pct"/>
          <w:jc w:val="right"/>
          <w:tblLayout w:type="fixed"/>
          <w:tblLook w:val="04A0"/>
        </w:tblPrEx>
        <w:trPr>
          <w:trHeight w:val="966"/>
          <w:jc w:val="right"/>
        </w:trPr>
        <w:tc>
          <w:tcPr>
            <w:tcW w:w="873" w:type="pct"/>
            <w:shd w:val="clear" w:color="auto" w:fill="DBE5F1"/>
          </w:tcPr>
          <w:p w:rsidR="00D17946" w:rsidRPr="00D17946" w:rsidP="00ED1697" w14:paraId="4D25F669" w14:textId="77777777">
            <w:pPr>
              <w:spacing w:line="269" w:lineRule="auto"/>
              <w:jc w:val="left"/>
              <w:rPr>
                <w:rFonts w:ascii="David" w:eastAsia="Calibri" w:hAnsi="David"/>
                <w:b/>
                <w:bCs/>
                <w:sz w:val="22"/>
                <w:szCs w:val="22"/>
                <w:rtl/>
              </w:rPr>
            </w:pPr>
          </w:p>
          <w:p w:rsidR="00D17946" w:rsidRPr="00D17946" w:rsidP="00ED1697" w14:paraId="446AF1E3" w14:textId="77777777">
            <w:pPr>
              <w:spacing w:line="269" w:lineRule="auto"/>
              <w:jc w:val="left"/>
              <w:rPr>
                <w:rFonts w:ascii="David" w:eastAsia="Calibri" w:hAnsi="David"/>
                <w:b/>
                <w:bCs/>
                <w:sz w:val="22"/>
                <w:szCs w:val="22"/>
                <w:rtl/>
              </w:rPr>
            </w:pPr>
          </w:p>
          <w:p w:rsidR="00D17946" w:rsidRPr="00D17946" w:rsidP="00ED1697" w14:paraId="55CE5FD7"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המועצה המקומית שלומי</w:t>
            </w:r>
          </w:p>
        </w:tc>
        <w:tc>
          <w:tcPr>
            <w:tcW w:w="1272" w:type="pct"/>
            <w:tcBorders>
              <w:bottom w:val="single" w:sz="12" w:space="0" w:color="auto"/>
            </w:tcBorders>
            <w:shd w:val="clear" w:color="auto" w:fill="FFFFFF"/>
            <w:vAlign w:val="center"/>
          </w:tcPr>
          <w:p w:rsidR="00D17946" w:rsidRPr="00D17946" w:rsidP="00ED1697" w14:paraId="693F94CB" w14:textId="77777777">
            <w:pPr>
              <w:spacing w:line="269" w:lineRule="auto"/>
              <w:jc w:val="left"/>
              <w:rPr>
                <w:rFonts w:ascii="David" w:eastAsia="Calibri" w:hAnsi="David"/>
                <w:sz w:val="22"/>
                <w:szCs w:val="22"/>
                <w:rtl/>
              </w:rPr>
            </w:pPr>
            <w:r w:rsidRPr="00D17946">
              <w:rPr>
                <w:rFonts w:ascii="David" w:eastAsia="Calibri" w:hAnsi="David"/>
                <w:sz w:val="22"/>
                <w:szCs w:val="22"/>
                <w:rtl/>
              </w:rPr>
              <w:t>כל תושבי המועצה</w:t>
            </w:r>
          </w:p>
        </w:tc>
        <w:tc>
          <w:tcPr>
            <w:tcW w:w="1217" w:type="pct"/>
            <w:tcBorders>
              <w:bottom w:val="single" w:sz="12" w:space="0" w:color="auto"/>
            </w:tcBorders>
            <w:shd w:val="clear" w:color="auto" w:fill="FFFFFF"/>
            <w:vAlign w:val="center"/>
          </w:tcPr>
          <w:p w:rsidR="00D17946" w:rsidRPr="00D17946" w:rsidP="00ED1697" w14:paraId="473C19D8" w14:textId="77777777">
            <w:pPr>
              <w:spacing w:line="269" w:lineRule="auto"/>
              <w:jc w:val="left"/>
              <w:rPr>
                <w:rFonts w:ascii="David" w:eastAsia="Calibri" w:hAnsi="David"/>
                <w:sz w:val="22"/>
                <w:szCs w:val="22"/>
                <w:rtl/>
              </w:rPr>
            </w:pPr>
            <w:r w:rsidRPr="00D17946">
              <w:rPr>
                <w:rFonts w:ascii="David" w:eastAsia="Calibri" w:hAnsi="David"/>
                <w:sz w:val="22"/>
                <w:szCs w:val="22"/>
                <w:rtl/>
              </w:rPr>
              <w:t xml:space="preserve">תושבים התפנו באופן עצמאי החל ב-8.10.23 ועד למועד הפינוי ראשון </w:t>
            </w:r>
          </w:p>
        </w:tc>
        <w:tc>
          <w:tcPr>
            <w:tcW w:w="1008" w:type="pct"/>
            <w:tcBorders>
              <w:bottom w:val="single" w:sz="12" w:space="0" w:color="auto"/>
            </w:tcBorders>
            <w:shd w:val="clear" w:color="auto" w:fill="FFFFFF"/>
            <w:vAlign w:val="center"/>
          </w:tcPr>
          <w:p w:rsidR="00D17946" w:rsidRPr="00D17946" w:rsidP="00ED1697" w14:paraId="67B85519" w14:textId="77777777">
            <w:pPr>
              <w:spacing w:line="269" w:lineRule="auto"/>
              <w:jc w:val="left"/>
              <w:rPr>
                <w:rFonts w:ascii="David" w:eastAsia="Calibri" w:hAnsi="David"/>
                <w:sz w:val="22"/>
                <w:szCs w:val="22"/>
                <w:rtl/>
              </w:rPr>
            </w:pPr>
            <w:r w:rsidRPr="00D17946">
              <w:rPr>
                <w:rFonts w:ascii="David" w:eastAsia="Calibri" w:hAnsi="David"/>
                <w:sz w:val="22"/>
                <w:szCs w:val="22"/>
                <w:rtl/>
              </w:rPr>
              <w:t>אין נתון מספרי</w:t>
            </w:r>
          </w:p>
        </w:tc>
        <w:tc>
          <w:tcPr>
            <w:tcW w:w="630" w:type="pct"/>
            <w:shd w:val="clear" w:color="auto" w:fill="FFFFFF"/>
            <w:vAlign w:val="center"/>
          </w:tcPr>
          <w:p w:rsidR="00D17946" w:rsidRPr="00D17946" w:rsidP="00ED1697" w14:paraId="25A593EC" w14:textId="77777777">
            <w:pPr>
              <w:spacing w:line="269" w:lineRule="auto"/>
              <w:jc w:val="left"/>
              <w:rPr>
                <w:rFonts w:ascii="David" w:eastAsia="Calibri" w:hAnsi="David"/>
                <w:sz w:val="22"/>
                <w:szCs w:val="22"/>
                <w:rtl/>
              </w:rPr>
            </w:pPr>
            <w:r w:rsidRPr="00D17946">
              <w:rPr>
                <w:rFonts w:ascii="David" w:eastAsia="Calibri" w:hAnsi="David"/>
                <w:sz w:val="22"/>
                <w:szCs w:val="22"/>
                <w:rtl/>
              </w:rPr>
              <w:t>מימון עצמי</w:t>
            </w:r>
          </w:p>
        </w:tc>
      </w:tr>
      <w:tr w14:paraId="5D65CDD4" w14:textId="77777777" w:rsidTr="00ED1697">
        <w:tblPrEx>
          <w:tblW w:w="5001" w:type="pct"/>
          <w:jc w:val="right"/>
          <w:tblLayout w:type="fixed"/>
          <w:tblLook w:val="04A0"/>
        </w:tblPrEx>
        <w:trPr>
          <w:trHeight w:val="1108"/>
          <w:jc w:val="right"/>
        </w:trPr>
        <w:tc>
          <w:tcPr>
            <w:tcW w:w="873" w:type="pct"/>
            <w:vMerge w:val="restart"/>
            <w:shd w:val="clear" w:color="auto" w:fill="DBE5F1"/>
          </w:tcPr>
          <w:p w:rsidR="00D17946" w:rsidRPr="00D17946" w:rsidP="00ED1697" w14:paraId="1C4A0B3C" w14:textId="77777777">
            <w:pPr>
              <w:spacing w:line="269" w:lineRule="auto"/>
              <w:jc w:val="left"/>
              <w:rPr>
                <w:rFonts w:ascii="David" w:eastAsia="Calibri" w:hAnsi="David"/>
                <w:b/>
                <w:bCs/>
                <w:sz w:val="22"/>
                <w:szCs w:val="22"/>
                <w:rtl/>
              </w:rPr>
            </w:pPr>
          </w:p>
          <w:p w:rsidR="00D17946" w:rsidRPr="00D17946" w:rsidP="00ED1697" w14:paraId="5F9DB391" w14:textId="77777777">
            <w:pPr>
              <w:spacing w:line="269" w:lineRule="auto"/>
              <w:jc w:val="left"/>
              <w:rPr>
                <w:rFonts w:ascii="David" w:eastAsia="Calibri" w:hAnsi="David"/>
                <w:b/>
                <w:bCs/>
                <w:sz w:val="22"/>
                <w:szCs w:val="22"/>
                <w:rtl/>
              </w:rPr>
            </w:pPr>
          </w:p>
          <w:p w:rsidR="00D17946" w:rsidRPr="00D17946" w:rsidP="00ED1697" w14:paraId="3FFEB969" w14:textId="77777777">
            <w:pPr>
              <w:spacing w:line="269" w:lineRule="auto"/>
              <w:jc w:val="left"/>
              <w:rPr>
                <w:rFonts w:ascii="David" w:eastAsia="Calibri" w:hAnsi="David"/>
                <w:b/>
                <w:bCs/>
                <w:sz w:val="22"/>
                <w:szCs w:val="22"/>
                <w:rtl/>
              </w:rPr>
            </w:pPr>
          </w:p>
          <w:p w:rsidR="00D17946" w:rsidRPr="00D17946" w:rsidP="00ED1697" w14:paraId="2A1BD507" w14:textId="77777777">
            <w:pPr>
              <w:spacing w:line="269" w:lineRule="auto"/>
              <w:jc w:val="left"/>
              <w:rPr>
                <w:rFonts w:ascii="David" w:eastAsia="Calibri" w:hAnsi="David"/>
                <w:b/>
                <w:bCs/>
                <w:sz w:val="22"/>
                <w:szCs w:val="22"/>
                <w:rtl/>
              </w:rPr>
            </w:pPr>
          </w:p>
          <w:p w:rsidR="00D17946" w:rsidP="00ED1697" w14:paraId="08C825E5"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המועצה האזורית הגליל העליון</w:t>
            </w:r>
            <w:r w:rsidR="00ED1697">
              <w:rPr>
                <w:rFonts w:ascii="David" w:eastAsia="Calibri" w:hAnsi="David" w:hint="cs"/>
                <w:b/>
                <w:bCs/>
                <w:sz w:val="22"/>
                <w:szCs w:val="22"/>
                <w:rtl/>
              </w:rPr>
              <w:t xml:space="preserve"> </w:t>
            </w:r>
          </w:p>
          <w:p w:rsidR="00ED1697" w:rsidP="00ED1697" w14:paraId="01626616" w14:textId="77777777">
            <w:pPr>
              <w:spacing w:line="269" w:lineRule="auto"/>
              <w:jc w:val="left"/>
              <w:rPr>
                <w:rFonts w:ascii="David" w:eastAsia="Calibri" w:hAnsi="David"/>
                <w:b/>
                <w:bCs/>
                <w:sz w:val="22"/>
                <w:szCs w:val="22"/>
                <w:rtl/>
              </w:rPr>
            </w:pPr>
          </w:p>
          <w:p w:rsidR="00ED1697" w:rsidP="00ED1697" w14:paraId="36F30DB2" w14:textId="77777777">
            <w:pPr>
              <w:spacing w:line="269" w:lineRule="auto"/>
              <w:jc w:val="left"/>
              <w:rPr>
                <w:rFonts w:ascii="David" w:eastAsia="Calibri" w:hAnsi="David"/>
                <w:b/>
                <w:bCs/>
                <w:sz w:val="22"/>
                <w:szCs w:val="22"/>
                <w:rtl/>
              </w:rPr>
            </w:pPr>
          </w:p>
          <w:p w:rsidR="00ED1697" w:rsidP="00ED1697" w14:paraId="256125E1" w14:textId="77777777">
            <w:pPr>
              <w:spacing w:line="269" w:lineRule="auto"/>
              <w:jc w:val="left"/>
              <w:rPr>
                <w:rFonts w:ascii="David" w:eastAsia="Calibri" w:hAnsi="David"/>
                <w:b/>
                <w:bCs/>
                <w:sz w:val="22"/>
                <w:szCs w:val="22"/>
                <w:rtl/>
              </w:rPr>
            </w:pPr>
          </w:p>
          <w:p w:rsidR="00ED1697" w:rsidP="00ED1697" w14:paraId="1AF7013B" w14:textId="77777777">
            <w:pPr>
              <w:spacing w:line="269" w:lineRule="auto"/>
              <w:jc w:val="left"/>
              <w:rPr>
                <w:rFonts w:ascii="David" w:eastAsia="Calibri" w:hAnsi="David"/>
                <w:b/>
                <w:bCs/>
                <w:sz w:val="22"/>
                <w:szCs w:val="22"/>
                <w:rtl/>
              </w:rPr>
            </w:pPr>
          </w:p>
          <w:p w:rsidR="00ED1697" w:rsidP="00ED1697" w14:paraId="10F6FBC5" w14:textId="77777777">
            <w:pPr>
              <w:spacing w:line="269" w:lineRule="auto"/>
              <w:jc w:val="left"/>
              <w:rPr>
                <w:rFonts w:ascii="David" w:eastAsia="Calibri" w:hAnsi="David"/>
                <w:b/>
                <w:bCs/>
                <w:sz w:val="22"/>
                <w:szCs w:val="22"/>
                <w:rtl/>
              </w:rPr>
            </w:pPr>
          </w:p>
          <w:p w:rsidR="00ED1697" w:rsidP="00ED1697" w14:paraId="6E25650B" w14:textId="77777777">
            <w:pPr>
              <w:spacing w:line="269" w:lineRule="auto"/>
              <w:jc w:val="left"/>
              <w:rPr>
                <w:rFonts w:ascii="David" w:eastAsia="Calibri" w:hAnsi="David"/>
                <w:b/>
                <w:bCs/>
                <w:sz w:val="22"/>
                <w:szCs w:val="22"/>
                <w:rtl/>
              </w:rPr>
            </w:pPr>
          </w:p>
          <w:p w:rsidR="00ED1697" w:rsidRPr="00D17946" w:rsidP="00ED1697" w14:paraId="2BA244D8"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המועצה האזורית הגליל העליון</w:t>
            </w:r>
            <w:r>
              <w:rPr>
                <w:rFonts w:ascii="David" w:eastAsia="Calibri" w:hAnsi="David" w:hint="cs"/>
                <w:b/>
                <w:bCs/>
                <w:sz w:val="22"/>
                <w:szCs w:val="22"/>
                <w:rtl/>
              </w:rPr>
              <w:t xml:space="preserve"> (המשך)</w:t>
            </w:r>
          </w:p>
        </w:tc>
        <w:tc>
          <w:tcPr>
            <w:tcW w:w="1272" w:type="pct"/>
            <w:tcBorders>
              <w:top w:val="single" w:sz="12" w:space="0" w:color="auto"/>
              <w:bottom w:val="single" w:sz="4" w:space="0" w:color="auto"/>
            </w:tcBorders>
            <w:shd w:val="clear" w:color="auto" w:fill="FFFFFF"/>
            <w:vAlign w:val="center"/>
          </w:tcPr>
          <w:p w:rsidR="00D17946" w:rsidRPr="00D17946" w:rsidP="00ED1697" w14:paraId="0B37D10A" w14:textId="77777777">
            <w:pPr>
              <w:spacing w:line="269" w:lineRule="auto"/>
              <w:jc w:val="left"/>
              <w:rPr>
                <w:rFonts w:ascii="David" w:eastAsia="Calibri" w:hAnsi="David"/>
                <w:sz w:val="22"/>
                <w:szCs w:val="22"/>
                <w:rtl/>
              </w:rPr>
            </w:pPr>
            <w:r w:rsidRPr="00D17946">
              <w:rPr>
                <w:rFonts w:ascii="David" w:eastAsia="Calibri" w:hAnsi="David"/>
                <w:sz w:val="22"/>
                <w:szCs w:val="22"/>
                <w:rtl/>
              </w:rPr>
              <w:t>ברעם, דפנה, יפתח, יראון, כפר גלעדי, מלכייה, מנרה, מעיין ברוך, משגב עם</w:t>
            </w:r>
          </w:p>
        </w:tc>
        <w:tc>
          <w:tcPr>
            <w:tcW w:w="1217" w:type="pct"/>
            <w:tcBorders>
              <w:top w:val="single" w:sz="12" w:space="0" w:color="auto"/>
              <w:bottom w:val="single" w:sz="4" w:space="0" w:color="auto"/>
            </w:tcBorders>
            <w:shd w:val="clear" w:color="auto" w:fill="FFFFFF"/>
            <w:vAlign w:val="center"/>
          </w:tcPr>
          <w:p w:rsidR="00D17946" w:rsidRPr="00D17946" w:rsidP="00ED1697" w14:paraId="775B1371" w14:textId="77777777">
            <w:pPr>
              <w:spacing w:line="269" w:lineRule="auto"/>
              <w:jc w:val="left"/>
              <w:rPr>
                <w:rFonts w:ascii="David" w:eastAsia="Calibri" w:hAnsi="David"/>
                <w:b/>
                <w:bCs/>
                <w:color w:val="FF0000"/>
                <w:sz w:val="22"/>
                <w:szCs w:val="22"/>
                <w:rtl/>
              </w:rPr>
            </w:pPr>
            <w:r w:rsidRPr="00D17946">
              <w:rPr>
                <w:rFonts w:ascii="David" w:eastAsia="Calibri" w:hAnsi="David"/>
                <w:sz w:val="22"/>
                <w:szCs w:val="22"/>
                <w:rtl/>
              </w:rPr>
              <w:t xml:space="preserve">תושבים התפנו באופן עצמאי בעידוד המועצה החל ב-8.10.23 ועד למועד הפינוי ראשון </w:t>
            </w:r>
          </w:p>
        </w:tc>
        <w:tc>
          <w:tcPr>
            <w:tcW w:w="1008" w:type="pct"/>
            <w:tcBorders>
              <w:top w:val="single" w:sz="12" w:space="0" w:color="auto"/>
              <w:bottom w:val="single" w:sz="4" w:space="0" w:color="auto"/>
            </w:tcBorders>
            <w:shd w:val="clear" w:color="auto" w:fill="FFFFFF"/>
            <w:vAlign w:val="center"/>
          </w:tcPr>
          <w:p w:rsidR="00D17946" w:rsidRPr="00D17946" w:rsidP="00ED1697" w14:paraId="7C05D9B2" w14:textId="77777777">
            <w:pPr>
              <w:spacing w:line="269" w:lineRule="auto"/>
              <w:jc w:val="left"/>
              <w:rPr>
                <w:rFonts w:ascii="David" w:eastAsia="Calibri" w:hAnsi="David"/>
                <w:sz w:val="22"/>
                <w:szCs w:val="22"/>
                <w:rtl/>
              </w:rPr>
            </w:pPr>
          </w:p>
          <w:p w:rsidR="00D17946" w:rsidRPr="00D17946" w:rsidP="00ED1697" w14:paraId="077D876A" w14:textId="77777777">
            <w:pPr>
              <w:spacing w:line="269" w:lineRule="auto"/>
              <w:jc w:val="left"/>
              <w:rPr>
                <w:rFonts w:ascii="David" w:eastAsia="Calibri" w:hAnsi="David"/>
                <w:sz w:val="22"/>
                <w:szCs w:val="22"/>
                <w:rtl/>
              </w:rPr>
            </w:pPr>
          </w:p>
          <w:p w:rsidR="00D17946" w:rsidRPr="00D17946" w:rsidP="00ED1697" w14:paraId="75C0A9D2" w14:textId="77777777">
            <w:pPr>
              <w:spacing w:line="269" w:lineRule="auto"/>
              <w:jc w:val="left"/>
              <w:rPr>
                <w:rFonts w:ascii="David" w:eastAsia="Calibri" w:hAnsi="David"/>
                <w:sz w:val="22"/>
                <w:szCs w:val="22"/>
                <w:rtl/>
              </w:rPr>
            </w:pPr>
            <w:r w:rsidRPr="00D17946">
              <w:rPr>
                <w:rFonts w:ascii="David" w:eastAsia="Calibri" w:hAnsi="David"/>
                <w:sz w:val="22"/>
                <w:szCs w:val="22"/>
                <w:rtl/>
              </w:rPr>
              <w:t>5,426</w:t>
            </w:r>
          </w:p>
        </w:tc>
        <w:tc>
          <w:tcPr>
            <w:tcW w:w="630" w:type="pct"/>
            <w:vMerge w:val="restart"/>
            <w:shd w:val="clear" w:color="auto" w:fill="FFFFFF"/>
            <w:vAlign w:val="center"/>
          </w:tcPr>
          <w:p w:rsidR="00D17946" w:rsidRPr="00D17946" w:rsidP="00ED1697" w14:paraId="7B3FE5F4" w14:textId="77777777">
            <w:pPr>
              <w:spacing w:line="269" w:lineRule="auto"/>
              <w:jc w:val="left"/>
              <w:rPr>
                <w:rFonts w:ascii="David" w:eastAsia="Calibri" w:hAnsi="David"/>
                <w:sz w:val="22"/>
                <w:szCs w:val="22"/>
                <w:rtl/>
              </w:rPr>
            </w:pPr>
            <w:r w:rsidRPr="00D17946">
              <w:rPr>
                <w:rFonts w:ascii="David" w:eastAsia="Calibri" w:hAnsi="David"/>
                <w:sz w:val="22"/>
                <w:szCs w:val="22"/>
                <w:shd w:val="clear" w:color="auto" w:fill="FFFFFF"/>
                <w:rtl/>
              </w:rPr>
              <w:t xml:space="preserve">מימון </w:t>
            </w:r>
            <w:r w:rsidRPr="00D17946">
              <w:rPr>
                <w:rFonts w:ascii="David" w:eastAsia="Calibri" w:hAnsi="David"/>
                <w:sz w:val="22"/>
                <w:szCs w:val="22"/>
                <w:rtl/>
              </w:rPr>
              <w:t>עצמי או של המועצה</w:t>
            </w:r>
          </w:p>
        </w:tc>
      </w:tr>
      <w:tr w14:paraId="02D8D1F7" w14:textId="77777777" w:rsidTr="00ED1697">
        <w:tblPrEx>
          <w:tblW w:w="5001" w:type="pct"/>
          <w:jc w:val="right"/>
          <w:tblLayout w:type="fixed"/>
          <w:tblLook w:val="04A0"/>
        </w:tblPrEx>
        <w:trPr>
          <w:trHeight w:val="1424"/>
          <w:jc w:val="right"/>
        </w:trPr>
        <w:tc>
          <w:tcPr>
            <w:tcW w:w="873" w:type="pct"/>
            <w:vMerge/>
            <w:shd w:val="clear" w:color="auto" w:fill="DBE5F1"/>
          </w:tcPr>
          <w:p w:rsidR="00D17946" w:rsidRPr="00D17946" w:rsidP="00ED1697" w14:paraId="25963886" w14:textId="77777777">
            <w:pPr>
              <w:spacing w:line="269" w:lineRule="auto"/>
              <w:jc w:val="left"/>
              <w:rPr>
                <w:rFonts w:ascii="David" w:eastAsia="Calibri" w:hAnsi="David"/>
                <w:sz w:val="22"/>
                <w:szCs w:val="22"/>
                <w:rtl/>
              </w:rPr>
            </w:pPr>
          </w:p>
        </w:tc>
        <w:tc>
          <w:tcPr>
            <w:tcW w:w="1272" w:type="pct"/>
            <w:tcBorders>
              <w:top w:val="single" w:sz="4" w:space="0" w:color="auto"/>
              <w:bottom w:val="single" w:sz="4" w:space="0" w:color="auto"/>
            </w:tcBorders>
            <w:shd w:val="clear" w:color="auto" w:fill="FFFFFF"/>
            <w:vAlign w:val="center"/>
          </w:tcPr>
          <w:p w:rsidR="00D17946" w:rsidRPr="00D17946" w:rsidP="00ED1697" w14:paraId="0F0345D9" w14:textId="77777777">
            <w:pPr>
              <w:spacing w:line="269" w:lineRule="auto"/>
              <w:jc w:val="left"/>
              <w:rPr>
                <w:rFonts w:ascii="David" w:eastAsia="Calibri" w:hAnsi="David"/>
                <w:b/>
                <w:bCs/>
                <w:sz w:val="22"/>
                <w:szCs w:val="22"/>
                <w:rtl/>
              </w:rPr>
            </w:pPr>
            <w:r w:rsidRPr="00D17946">
              <w:rPr>
                <w:rFonts w:ascii="David" w:eastAsia="Calibri" w:hAnsi="David"/>
                <w:sz w:val="22"/>
                <w:szCs w:val="22"/>
                <w:rtl/>
              </w:rPr>
              <w:t>דן, הגושרים, סאסא, צבעון, שניר</w:t>
            </w:r>
          </w:p>
        </w:tc>
        <w:tc>
          <w:tcPr>
            <w:tcW w:w="1217" w:type="pct"/>
            <w:tcBorders>
              <w:top w:val="single" w:sz="4" w:space="0" w:color="auto"/>
              <w:bottom w:val="single" w:sz="4" w:space="0" w:color="auto"/>
            </w:tcBorders>
            <w:shd w:val="clear" w:color="auto" w:fill="FFFFFF"/>
            <w:vAlign w:val="center"/>
          </w:tcPr>
          <w:p w:rsidR="00D17946" w:rsidRPr="00D17946" w:rsidP="00ED1697" w14:paraId="0B9B4F28" w14:textId="77777777">
            <w:pPr>
              <w:spacing w:line="269" w:lineRule="auto"/>
              <w:jc w:val="left"/>
              <w:rPr>
                <w:rFonts w:ascii="David" w:eastAsia="Calibri" w:hAnsi="David"/>
                <w:sz w:val="22"/>
                <w:szCs w:val="22"/>
                <w:rtl/>
              </w:rPr>
            </w:pPr>
            <w:r w:rsidRPr="00D17946">
              <w:rPr>
                <w:rFonts w:ascii="David" w:eastAsia="Calibri" w:hAnsi="David"/>
                <w:sz w:val="22"/>
                <w:szCs w:val="22"/>
                <w:rtl/>
              </w:rPr>
              <w:t>תושבים התפנו באופן עצמאי בעידוד המועצה החל ב-8.10.23 ועד למועד הפינוי הראשון</w:t>
            </w:r>
          </w:p>
        </w:tc>
        <w:tc>
          <w:tcPr>
            <w:tcW w:w="1008" w:type="pct"/>
            <w:tcBorders>
              <w:top w:val="single" w:sz="4" w:space="0" w:color="auto"/>
              <w:bottom w:val="single" w:sz="4" w:space="0" w:color="auto"/>
            </w:tcBorders>
            <w:shd w:val="clear" w:color="auto" w:fill="FFFFFF"/>
            <w:vAlign w:val="center"/>
          </w:tcPr>
          <w:p w:rsidR="00D17946" w:rsidRPr="00D17946" w:rsidP="00ED1697" w14:paraId="60386348" w14:textId="77777777">
            <w:pPr>
              <w:spacing w:line="269" w:lineRule="auto"/>
              <w:jc w:val="left"/>
              <w:rPr>
                <w:rFonts w:ascii="David" w:eastAsia="Calibri" w:hAnsi="David"/>
                <w:sz w:val="22"/>
                <w:szCs w:val="22"/>
                <w:rtl/>
              </w:rPr>
            </w:pPr>
            <w:r w:rsidRPr="00D17946">
              <w:rPr>
                <w:rFonts w:ascii="David" w:eastAsia="Calibri" w:hAnsi="David"/>
                <w:sz w:val="22"/>
                <w:szCs w:val="22"/>
                <w:rtl/>
              </w:rPr>
              <w:t>3,284</w:t>
            </w:r>
          </w:p>
        </w:tc>
        <w:tc>
          <w:tcPr>
            <w:tcW w:w="630" w:type="pct"/>
            <w:vMerge/>
            <w:shd w:val="clear" w:color="auto" w:fill="FFFFFF"/>
            <w:vAlign w:val="center"/>
          </w:tcPr>
          <w:p w:rsidR="00D17946" w:rsidRPr="00D17946" w:rsidP="00ED1697" w14:paraId="6E45B25F" w14:textId="77777777">
            <w:pPr>
              <w:spacing w:line="269" w:lineRule="auto"/>
              <w:jc w:val="left"/>
              <w:rPr>
                <w:rFonts w:ascii="David" w:eastAsia="Calibri" w:hAnsi="David"/>
                <w:sz w:val="22"/>
                <w:szCs w:val="22"/>
                <w:rtl/>
              </w:rPr>
            </w:pPr>
          </w:p>
        </w:tc>
      </w:tr>
      <w:tr w14:paraId="7DDE3B89" w14:textId="77777777" w:rsidTr="00ED1697">
        <w:tblPrEx>
          <w:tblW w:w="5001" w:type="pct"/>
          <w:jc w:val="right"/>
          <w:tblLayout w:type="fixed"/>
          <w:tblLook w:val="04A0"/>
        </w:tblPrEx>
        <w:trPr>
          <w:trHeight w:val="2117"/>
          <w:jc w:val="right"/>
        </w:trPr>
        <w:tc>
          <w:tcPr>
            <w:tcW w:w="873" w:type="pct"/>
            <w:vMerge/>
            <w:shd w:val="clear" w:color="auto" w:fill="DBE5F1"/>
          </w:tcPr>
          <w:p w:rsidR="00D17946" w:rsidRPr="00D17946" w:rsidP="00ED1697" w14:paraId="52FB9020" w14:textId="77777777">
            <w:pPr>
              <w:spacing w:line="269" w:lineRule="auto"/>
              <w:jc w:val="left"/>
              <w:rPr>
                <w:rFonts w:ascii="David" w:eastAsia="Calibri" w:hAnsi="David"/>
                <w:sz w:val="22"/>
                <w:szCs w:val="22"/>
                <w:rtl/>
              </w:rPr>
            </w:pPr>
          </w:p>
        </w:tc>
        <w:tc>
          <w:tcPr>
            <w:tcW w:w="1272" w:type="pct"/>
            <w:tcBorders>
              <w:top w:val="single" w:sz="4" w:space="0" w:color="auto"/>
              <w:bottom w:val="single" w:sz="12" w:space="0" w:color="auto"/>
            </w:tcBorders>
            <w:shd w:val="clear" w:color="auto" w:fill="FFFFFF"/>
            <w:vAlign w:val="center"/>
          </w:tcPr>
          <w:p w:rsidR="00D17946" w:rsidRPr="00D17946" w:rsidP="00ED1697" w14:paraId="17D4F997" w14:textId="77777777">
            <w:pPr>
              <w:spacing w:line="269" w:lineRule="auto"/>
              <w:jc w:val="left"/>
              <w:rPr>
                <w:rFonts w:ascii="David" w:eastAsia="Calibri" w:hAnsi="David"/>
                <w:sz w:val="22"/>
                <w:szCs w:val="22"/>
                <w:rtl/>
              </w:rPr>
            </w:pPr>
            <w:bookmarkStart w:id="14" w:name="_Hlk203921497"/>
            <w:r w:rsidRPr="00D17946">
              <w:rPr>
                <w:rFonts w:ascii="David" w:eastAsia="Calibri" w:hAnsi="David"/>
                <w:sz w:val="22"/>
                <w:szCs w:val="22"/>
                <w:rtl/>
              </w:rPr>
              <w:t>גונן, איילת השחר, גדות,</w:t>
            </w:r>
          </w:p>
          <w:p w:rsidR="00D17946" w:rsidRPr="00D17946" w:rsidP="00ED1697" w14:paraId="6077D7CA" w14:textId="77777777">
            <w:pPr>
              <w:spacing w:line="269" w:lineRule="auto"/>
              <w:jc w:val="left"/>
              <w:rPr>
                <w:rFonts w:ascii="David" w:eastAsia="Calibri" w:hAnsi="David"/>
                <w:sz w:val="22"/>
                <w:szCs w:val="22"/>
                <w:rtl/>
              </w:rPr>
            </w:pPr>
            <w:r w:rsidRPr="00D17946">
              <w:rPr>
                <w:rFonts w:ascii="David" w:eastAsia="Calibri" w:hAnsi="David"/>
                <w:sz w:val="22"/>
                <w:szCs w:val="22"/>
                <w:rtl/>
              </w:rPr>
              <w:t xml:space="preserve">חולתה, כפר בלום, כפר הנשיא, </w:t>
            </w:r>
          </w:p>
          <w:p w:rsidR="00D17946" w:rsidRPr="00D17946" w:rsidP="00ED1697" w14:paraId="709E5A97" w14:textId="77777777">
            <w:pPr>
              <w:spacing w:line="269" w:lineRule="auto"/>
              <w:jc w:val="left"/>
              <w:rPr>
                <w:rFonts w:ascii="David" w:eastAsia="Calibri" w:hAnsi="David"/>
                <w:sz w:val="22"/>
                <w:szCs w:val="22"/>
                <w:rtl/>
              </w:rPr>
            </w:pPr>
            <w:r w:rsidRPr="00D17946">
              <w:rPr>
                <w:rFonts w:ascii="David" w:eastAsia="Calibri" w:hAnsi="David"/>
                <w:sz w:val="22"/>
                <w:szCs w:val="22"/>
                <w:rtl/>
              </w:rPr>
              <w:t xml:space="preserve">כפר סאלד, להבות הבשן, </w:t>
            </w:r>
          </w:p>
          <w:p w:rsidR="00D17946" w:rsidRPr="00D17946" w:rsidP="00ED1697" w14:paraId="06063684" w14:textId="77777777">
            <w:pPr>
              <w:spacing w:line="269" w:lineRule="auto"/>
              <w:jc w:val="left"/>
              <w:rPr>
                <w:rFonts w:ascii="David" w:eastAsia="Calibri" w:hAnsi="David"/>
                <w:sz w:val="22"/>
                <w:szCs w:val="22"/>
                <w:rtl/>
              </w:rPr>
            </w:pPr>
            <w:r w:rsidRPr="00D17946">
              <w:rPr>
                <w:rFonts w:ascii="David" w:eastAsia="Calibri" w:hAnsi="David"/>
                <w:sz w:val="22"/>
                <w:szCs w:val="22"/>
                <w:rtl/>
              </w:rPr>
              <w:t>מחניים, נאות מרדכי, עמיעד,</w:t>
            </w:r>
          </w:p>
          <w:p w:rsidR="00D17946" w:rsidRPr="00D17946" w:rsidP="00ED1697" w14:paraId="3766098B" w14:textId="77777777">
            <w:pPr>
              <w:spacing w:line="269" w:lineRule="auto"/>
              <w:jc w:val="left"/>
              <w:rPr>
                <w:rFonts w:ascii="David" w:eastAsia="Calibri" w:hAnsi="David"/>
                <w:sz w:val="22"/>
                <w:szCs w:val="22"/>
                <w:rtl/>
              </w:rPr>
            </w:pPr>
            <w:r w:rsidRPr="00D17946">
              <w:rPr>
                <w:rFonts w:ascii="David" w:eastAsia="Calibri" w:hAnsi="David"/>
                <w:sz w:val="22"/>
                <w:szCs w:val="22"/>
                <w:rtl/>
              </w:rPr>
              <w:t xml:space="preserve">עמיר, קדרים, שדה נחמיה, </w:t>
            </w:r>
          </w:p>
          <w:p w:rsidR="00D17946" w:rsidRPr="00D17946" w:rsidP="00ED1697" w14:paraId="6088FE0C" w14:textId="77777777">
            <w:pPr>
              <w:spacing w:line="269" w:lineRule="auto"/>
              <w:jc w:val="left"/>
              <w:rPr>
                <w:rFonts w:ascii="David" w:eastAsia="Calibri" w:hAnsi="David"/>
                <w:sz w:val="22"/>
                <w:szCs w:val="22"/>
                <w:rtl/>
              </w:rPr>
            </w:pPr>
            <w:r w:rsidRPr="00D17946">
              <w:rPr>
                <w:rFonts w:ascii="David" w:eastAsia="Calibri" w:hAnsi="David"/>
                <w:sz w:val="22"/>
                <w:szCs w:val="22"/>
                <w:rtl/>
              </w:rPr>
              <w:t>שמיר</w:t>
            </w:r>
            <w:bookmarkEnd w:id="14"/>
          </w:p>
        </w:tc>
        <w:tc>
          <w:tcPr>
            <w:tcW w:w="1217" w:type="pct"/>
            <w:tcBorders>
              <w:top w:val="single" w:sz="4" w:space="0" w:color="auto"/>
              <w:bottom w:val="single" w:sz="12" w:space="0" w:color="auto"/>
            </w:tcBorders>
            <w:shd w:val="clear" w:color="auto" w:fill="FFFFFF"/>
            <w:vAlign w:val="center"/>
          </w:tcPr>
          <w:p w:rsidR="00D17946" w:rsidRPr="00D17946" w:rsidP="00ED1697" w14:paraId="0287096D" w14:textId="77777777">
            <w:pPr>
              <w:spacing w:line="269" w:lineRule="auto"/>
              <w:jc w:val="left"/>
              <w:rPr>
                <w:rFonts w:ascii="David" w:eastAsia="Calibri" w:hAnsi="David"/>
                <w:sz w:val="22"/>
                <w:szCs w:val="22"/>
                <w:rtl/>
              </w:rPr>
            </w:pPr>
            <w:r w:rsidRPr="00D17946">
              <w:rPr>
                <w:rFonts w:ascii="David" w:eastAsia="Calibri" w:hAnsi="David"/>
                <w:sz w:val="22"/>
                <w:szCs w:val="22"/>
                <w:rtl/>
              </w:rPr>
              <w:t>תושבים התפנו באופן עצמאי ללא זכאות על פי החלטות ממשלה</w:t>
            </w:r>
          </w:p>
          <w:p w:rsidR="00D17946" w:rsidRPr="00D17946" w:rsidP="00ED1697" w14:paraId="11813FC4" w14:textId="77777777">
            <w:pPr>
              <w:spacing w:line="269" w:lineRule="auto"/>
              <w:jc w:val="left"/>
              <w:rPr>
                <w:rFonts w:ascii="David" w:eastAsia="Calibri" w:hAnsi="David"/>
                <w:sz w:val="22"/>
                <w:szCs w:val="22"/>
                <w:rtl/>
              </w:rPr>
            </w:pPr>
          </w:p>
        </w:tc>
        <w:tc>
          <w:tcPr>
            <w:tcW w:w="1008" w:type="pct"/>
            <w:tcBorders>
              <w:top w:val="single" w:sz="4" w:space="0" w:color="auto"/>
              <w:bottom w:val="single" w:sz="12" w:space="0" w:color="auto"/>
            </w:tcBorders>
            <w:shd w:val="clear" w:color="auto" w:fill="FFFFFF"/>
            <w:vAlign w:val="center"/>
          </w:tcPr>
          <w:p w:rsidR="00D17946" w:rsidRPr="00D17946" w:rsidP="00ED1697" w14:paraId="2677F948" w14:textId="77777777">
            <w:pPr>
              <w:spacing w:line="269" w:lineRule="auto"/>
              <w:jc w:val="left"/>
              <w:rPr>
                <w:rFonts w:ascii="David" w:eastAsia="Calibri" w:hAnsi="David"/>
                <w:sz w:val="22"/>
                <w:szCs w:val="22"/>
                <w:rtl/>
              </w:rPr>
            </w:pPr>
            <w:r w:rsidRPr="00D17946">
              <w:rPr>
                <w:rFonts w:ascii="David" w:eastAsia="Calibri" w:hAnsi="David"/>
                <w:sz w:val="22"/>
                <w:szCs w:val="22"/>
                <w:rtl/>
              </w:rPr>
              <w:t>5,700</w:t>
            </w:r>
          </w:p>
        </w:tc>
        <w:tc>
          <w:tcPr>
            <w:tcW w:w="630" w:type="pct"/>
            <w:vMerge/>
            <w:tcBorders>
              <w:bottom w:val="single" w:sz="12" w:space="0" w:color="auto"/>
            </w:tcBorders>
            <w:shd w:val="clear" w:color="auto" w:fill="FFFFFF"/>
            <w:vAlign w:val="center"/>
          </w:tcPr>
          <w:p w:rsidR="00D17946" w:rsidRPr="00D17946" w:rsidP="00ED1697" w14:paraId="63A2F6AD" w14:textId="77777777">
            <w:pPr>
              <w:spacing w:line="269" w:lineRule="auto"/>
              <w:jc w:val="left"/>
              <w:rPr>
                <w:rFonts w:ascii="David" w:eastAsia="Calibri" w:hAnsi="David"/>
                <w:sz w:val="22"/>
                <w:szCs w:val="22"/>
                <w:rtl/>
              </w:rPr>
            </w:pPr>
          </w:p>
        </w:tc>
      </w:tr>
      <w:tr w14:paraId="4326525F" w14:textId="77777777" w:rsidTr="00BE0FE5">
        <w:tblPrEx>
          <w:tblW w:w="5001" w:type="pct"/>
          <w:jc w:val="right"/>
          <w:tblLayout w:type="fixed"/>
          <w:tblLook w:val="04A0"/>
        </w:tblPrEx>
        <w:trPr>
          <w:trHeight w:val="1166"/>
          <w:jc w:val="right"/>
        </w:trPr>
        <w:tc>
          <w:tcPr>
            <w:tcW w:w="873" w:type="pct"/>
            <w:vMerge w:val="restart"/>
            <w:shd w:val="clear" w:color="auto" w:fill="DBE5F1"/>
            <w:vAlign w:val="center"/>
          </w:tcPr>
          <w:p w:rsidR="00D17946" w:rsidRPr="00D17946" w:rsidP="00ED1697" w14:paraId="519EFE2A"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המועצה האזורית</w:t>
            </w:r>
          </w:p>
          <w:p w:rsidR="00D17946" w:rsidRPr="00D17946" w:rsidP="00ED1697" w14:paraId="5B8973CA" w14:textId="77777777">
            <w:pPr>
              <w:spacing w:line="269" w:lineRule="auto"/>
              <w:jc w:val="left"/>
              <w:rPr>
                <w:rFonts w:ascii="David" w:eastAsia="Calibri" w:hAnsi="David"/>
                <w:sz w:val="22"/>
                <w:szCs w:val="22"/>
                <w:rtl/>
              </w:rPr>
            </w:pPr>
            <w:r w:rsidRPr="00D17946">
              <w:rPr>
                <w:rFonts w:ascii="David" w:eastAsia="Calibri" w:hAnsi="David"/>
                <w:b/>
                <w:bCs/>
                <w:sz w:val="22"/>
                <w:szCs w:val="22"/>
                <w:rtl/>
              </w:rPr>
              <w:t>מבואות החרמון</w:t>
            </w:r>
          </w:p>
        </w:tc>
        <w:tc>
          <w:tcPr>
            <w:tcW w:w="1272" w:type="pct"/>
            <w:tcBorders>
              <w:top w:val="single" w:sz="12" w:space="0" w:color="auto"/>
              <w:bottom w:val="single" w:sz="4" w:space="0" w:color="auto"/>
            </w:tcBorders>
            <w:shd w:val="clear" w:color="auto" w:fill="FFFFFF"/>
            <w:vAlign w:val="center"/>
          </w:tcPr>
          <w:p w:rsidR="00D17946" w:rsidRPr="00D17946" w:rsidP="00ED1697" w14:paraId="432BE0C1" w14:textId="77777777">
            <w:pPr>
              <w:spacing w:line="269" w:lineRule="auto"/>
              <w:jc w:val="left"/>
              <w:rPr>
                <w:rFonts w:ascii="David" w:eastAsia="Calibri" w:hAnsi="David"/>
                <w:sz w:val="22"/>
                <w:szCs w:val="22"/>
                <w:rtl/>
              </w:rPr>
            </w:pPr>
          </w:p>
          <w:p w:rsidR="00D17946" w:rsidRPr="00D17946" w:rsidP="00ED1697" w14:paraId="055A13D3" w14:textId="77777777">
            <w:pPr>
              <w:spacing w:line="269" w:lineRule="auto"/>
              <w:jc w:val="left"/>
              <w:rPr>
                <w:rFonts w:ascii="David" w:eastAsia="Calibri" w:hAnsi="David"/>
                <w:sz w:val="22"/>
                <w:szCs w:val="22"/>
                <w:rtl/>
              </w:rPr>
            </w:pPr>
            <w:r w:rsidRPr="00D17946">
              <w:rPr>
                <w:rFonts w:ascii="David" w:eastAsia="Calibri" w:hAnsi="David"/>
                <w:sz w:val="22"/>
                <w:szCs w:val="22"/>
                <w:rtl/>
              </w:rPr>
              <w:t xml:space="preserve">דישון, כפר יובל, מרגליות </w:t>
            </w:r>
          </w:p>
        </w:tc>
        <w:tc>
          <w:tcPr>
            <w:tcW w:w="1217" w:type="pct"/>
            <w:tcBorders>
              <w:top w:val="single" w:sz="12" w:space="0" w:color="auto"/>
              <w:bottom w:val="single" w:sz="4" w:space="0" w:color="auto"/>
            </w:tcBorders>
            <w:shd w:val="clear" w:color="auto" w:fill="FFFFFF"/>
            <w:vAlign w:val="center"/>
          </w:tcPr>
          <w:p w:rsidR="00D17946" w:rsidRPr="00D17946" w:rsidP="00ED1697" w14:paraId="6BB7329B" w14:textId="77777777">
            <w:pPr>
              <w:spacing w:line="269" w:lineRule="auto"/>
              <w:jc w:val="left"/>
              <w:rPr>
                <w:rFonts w:ascii="David" w:eastAsia="Calibri" w:hAnsi="David"/>
                <w:b/>
                <w:bCs/>
                <w:color w:val="FF0000"/>
                <w:sz w:val="22"/>
                <w:szCs w:val="22"/>
                <w:rtl/>
              </w:rPr>
            </w:pPr>
            <w:r w:rsidRPr="00D17946">
              <w:rPr>
                <w:rFonts w:ascii="David" w:eastAsia="Calibri" w:hAnsi="David"/>
                <w:sz w:val="22"/>
                <w:szCs w:val="22"/>
                <w:rtl/>
              </w:rPr>
              <w:t xml:space="preserve">תושבים התפנו באופן עצמאי בעידוד המועצה החל ב-14.10.23 ועד למועד הפינוי הראשון </w:t>
            </w:r>
          </w:p>
        </w:tc>
        <w:tc>
          <w:tcPr>
            <w:tcW w:w="1008" w:type="pct"/>
            <w:vMerge w:val="restart"/>
            <w:tcBorders>
              <w:top w:val="single" w:sz="12" w:space="0" w:color="auto"/>
              <w:bottom w:val="single" w:sz="4" w:space="0" w:color="auto"/>
            </w:tcBorders>
            <w:shd w:val="clear" w:color="auto" w:fill="FFFFFF"/>
            <w:vAlign w:val="center"/>
          </w:tcPr>
          <w:p w:rsidR="00D17946" w:rsidRPr="00D17946" w:rsidP="00ED1697" w14:paraId="6E1D63E9" w14:textId="77777777">
            <w:pPr>
              <w:spacing w:line="269" w:lineRule="auto"/>
              <w:jc w:val="left"/>
              <w:rPr>
                <w:rFonts w:ascii="David" w:eastAsia="Calibri" w:hAnsi="David"/>
                <w:sz w:val="22"/>
                <w:szCs w:val="22"/>
                <w:rtl/>
              </w:rPr>
            </w:pPr>
            <w:r w:rsidRPr="00D17946">
              <w:rPr>
                <w:rFonts w:ascii="David" w:eastAsia="Calibri" w:hAnsi="David"/>
                <w:sz w:val="22"/>
                <w:szCs w:val="22"/>
                <w:rtl/>
              </w:rPr>
              <w:t>אין נתון מספרי</w:t>
            </w:r>
          </w:p>
        </w:tc>
        <w:tc>
          <w:tcPr>
            <w:tcW w:w="630" w:type="pct"/>
            <w:vMerge w:val="restart"/>
            <w:tcBorders>
              <w:top w:val="single" w:sz="12" w:space="0" w:color="auto"/>
              <w:bottom w:val="single" w:sz="4" w:space="0" w:color="auto"/>
            </w:tcBorders>
            <w:shd w:val="clear" w:color="auto" w:fill="FFFFFF"/>
            <w:vAlign w:val="center"/>
          </w:tcPr>
          <w:p w:rsidR="00D17946" w:rsidRPr="00D17946" w:rsidP="00ED1697" w14:paraId="788EC85E" w14:textId="77777777">
            <w:pPr>
              <w:spacing w:line="269" w:lineRule="auto"/>
              <w:jc w:val="left"/>
              <w:rPr>
                <w:rFonts w:ascii="David" w:eastAsia="Calibri" w:hAnsi="David"/>
                <w:sz w:val="22"/>
                <w:szCs w:val="22"/>
                <w:rtl/>
              </w:rPr>
            </w:pPr>
            <w:r w:rsidRPr="00D17946">
              <w:rPr>
                <w:rFonts w:ascii="David" w:eastAsia="Calibri" w:hAnsi="David"/>
                <w:sz w:val="22"/>
                <w:szCs w:val="22"/>
                <w:rtl/>
              </w:rPr>
              <w:t>נשכרו 150 חדרים</w:t>
            </w:r>
          </w:p>
          <w:p w:rsidR="00D17946" w:rsidRPr="00D17946" w:rsidP="00ED1697" w14:paraId="18A9BF8D" w14:textId="77777777">
            <w:pPr>
              <w:spacing w:line="269" w:lineRule="auto"/>
              <w:jc w:val="left"/>
              <w:rPr>
                <w:rFonts w:ascii="David" w:eastAsia="Calibri" w:hAnsi="David"/>
                <w:sz w:val="22"/>
                <w:szCs w:val="22"/>
                <w:rtl/>
              </w:rPr>
            </w:pPr>
            <w:r w:rsidRPr="00D17946">
              <w:rPr>
                <w:rFonts w:ascii="David" w:eastAsia="Calibri" w:hAnsi="David"/>
                <w:sz w:val="22"/>
                <w:szCs w:val="22"/>
                <w:rtl/>
              </w:rPr>
              <w:t>על ידי המועצה במימון המועצה באמצעות גיוס משאבים.</w:t>
            </w:r>
          </w:p>
        </w:tc>
      </w:tr>
      <w:tr w14:paraId="0D8F74B8" w14:textId="77777777" w:rsidTr="00BE0FE5">
        <w:tblPrEx>
          <w:tblW w:w="5001" w:type="pct"/>
          <w:jc w:val="right"/>
          <w:tblLayout w:type="fixed"/>
          <w:tblLook w:val="04A0"/>
        </w:tblPrEx>
        <w:trPr>
          <w:trHeight w:val="1098"/>
          <w:jc w:val="right"/>
        </w:trPr>
        <w:tc>
          <w:tcPr>
            <w:tcW w:w="873" w:type="pct"/>
            <w:vMerge/>
            <w:shd w:val="clear" w:color="auto" w:fill="DBE5F1"/>
            <w:vAlign w:val="center"/>
          </w:tcPr>
          <w:p w:rsidR="00D17946" w:rsidRPr="00D17946" w:rsidP="00ED1697" w14:paraId="3032F1A9" w14:textId="77777777">
            <w:pPr>
              <w:spacing w:line="269" w:lineRule="auto"/>
              <w:jc w:val="left"/>
              <w:rPr>
                <w:rFonts w:ascii="David" w:eastAsia="Calibri" w:hAnsi="David"/>
                <w:sz w:val="22"/>
                <w:szCs w:val="22"/>
                <w:rtl/>
              </w:rPr>
            </w:pPr>
          </w:p>
        </w:tc>
        <w:tc>
          <w:tcPr>
            <w:tcW w:w="1272" w:type="pct"/>
            <w:tcBorders>
              <w:top w:val="single" w:sz="4" w:space="0" w:color="auto"/>
              <w:bottom w:val="single" w:sz="4" w:space="0" w:color="auto"/>
            </w:tcBorders>
            <w:shd w:val="clear" w:color="auto" w:fill="FFFFFF"/>
            <w:vAlign w:val="center"/>
          </w:tcPr>
          <w:p w:rsidR="00D17946" w:rsidRPr="00D17946" w:rsidP="00ED1697" w14:paraId="2D6DB07F" w14:textId="77777777">
            <w:pPr>
              <w:spacing w:line="269" w:lineRule="auto"/>
              <w:jc w:val="left"/>
              <w:rPr>
                <w:rFonts w:ascii="David" w:eastAsia="Calibri" w:hAnsi="David"/>
                <w:sz w:val="22"/>
                <w:szCs w:val="22"/>
                <w:rtl/>
              </w:rPr>
            </w:pPr>
            <w:r w:rsidRPr="00D17946">
              <w:rPr>
                <w:rFonts w:ascii="David" w:eastAsia="Calibri" w:hAnsi="David"/>
                <w:sz w:val="22"/>
                <w:szCs w:val="22"/>
                <w:rtl/>
              </w:rPr>
              <w:t xml:space="preserve">בית הלל, רמות נפתלי, שאר ישוב </w:t>
            </w:r>
          </w:p>
        </w:tc>
        <w:tc>
          <w:tcPr>
            <w:tcW w:w="1217" w:type="pct"/>
            <w:tcBorders>
              <w:top w:val="single" w:sz="4" w:space="0" w:color="auto"/>
              <w:bottom w:val="single" w:sz="4" w:space="0" w:color="auto"/>
            </w:tcBorders>
            <w:shd w:val="clear" w:color="auto" w:fill="FFFFFF"/>
            <w:vAlign w:val="center"/>
          </w:tcPr>
          <w:p w:rsidR="00D17946" w:rsidRPr="00D17946" w:rsidP="00ED1697" w14:paraId="6418B247" w14:textId="77777777">
            <w:pPr>
              <w:spacing w:line="269" w:lineRule="auto"/>
              <w:jc w:val="left"/>
              <w:rPr>
                <w:rFonts w:ascii="David" w:eastAsia="Calibri" w:hAnsi="David"/>
                <w:sz w:val="22"/>
                <w:szCs w:val="22"/>
                <w:rtl/>
              </w:rPr>
            </w:pPr>
            <w:r w:rsidRPr="00D17946">
              <w:rPr>
                <w:rFonts w:ascii="David" w:eastAsia="Calibri" w:hAnsi="David"/>
                <w:sz w:val="22"/>
                <w:szCs w:val="22"/>
                <w:rtl/>
              </w:rPr>
              <w:t>תושבים התפנו באופן עצמאי בעידוד המועצה</w:t>
            </w:r>
          </w:p>
          <w:p w:rsidR="00D17946" w:rsidRPr="00D17946" w:rsidP="00ED1697" w14:paraId="227C4C33" w14:textId="77777777">
            <w:pPr>
              <w:spacing w:line="269" w:lineRule="auto"/>
              <w:jc w:val="left"/>
              <w:rPr>
                <w:rFonts w:ascii="David" w:eastAsia="Calibri" w:hAnsi="David"/>
                <w:sz w:val="22"/>
                <w:szCs w:val="22"/>
                <w:rtl/>
              </w:rPr>
            </w:pPr>
            <w:r w:rsidRPr="00D17946">
              <w:rPr>
                <w:rFonts w:ascii="David" w:eastAsia="Calibri" w:hAnsi="David"/>
                <w:sz w:val="22"/>
                <w:szCs w:val="22"/>
                <w:rtl/>
              </w:rPr>
              <w:t xml:space="preserve">החל ב-14.10.23 ועד למועד הפינוי השני </w:t>
            </w:r>
          </w:p>
        </w:tc>
        <w:tc>
          <w:tcPr>
            <w:tcW w:w="1008" w:type="pct"/>
            <w:vMerge/>
            <w:tcBorders>
              <w:top w:val="single" w:sz="4" w:space="0" w:color="auto"/>
              <w:bottom w:val="single" w:sz="4" w:space="0" w:color="auto"/>
            </w:tcBorders>
            <w:shd w:val="clear" w:color="auto" w:fill="FFFFFF"/>
            <w:vAlign w:val="center"/>
          </w:tcPr>
          <w:p w:rsidR="00D17946" w:rsidRPr="00D17946" w:rsidP="00ED1697" w14:paraId="1584046A" w14:textId="77777777">
            <w:pPr>
              <w:spacing w:line="269" w:lineRule="auto"/>
              <w:jc w:val="left"/>
              <w:rPr>
                <w:rFonts w:ascii="David" w:eastAsia="Calibri" w:hAnsi="David"/>
                <w:sz w:val="22"/>
                <w:szCs w:val="22"/>
                <w:rtl/>
              </w:rPr>
            </w:pPr>
          </w:p>
        </w:tc>
        <w:tc>
          <w:tcPr>
            <w:tcW w:w="630" w:type="pct"/>
            <w:vMerge/>
            <w:tcBorders>
              <w:top w:val="single" w:sz="4" w:space="0" w:color="auto"/>
              <w:bottom w:val="single" w:sz="4" w:space="0" w:color="auto"/>
            </w:tcBorders>
            <w:shd w:val="clear" w:color="auto" w:fill="FFFFFF"/>
            <w:vAlign w:val="center"/>
          </w:tcPr>
          <w:p w:rsidR="00D17946" w:rsidRPr="00D17946" w:rsidP="00ED1697" w14:paraId="04AA1FB7" w14:textId="77777777">
            <w:pPr>
              <w:spacing w:line="269" w:lineRule="auto"/>
              <w:jc w:val="left"/>
              <w:rPr>
                <w:rFonts w:ascii="David" w:eastAsia="Calibri" w:hAnsi="David"/>
                <w:sz w:val="22"/>
                <w:szCs w:val="22"/>
                <w:rtl/>
              </w:rPr>
            </w:pPr>
          </w:p>
        </w:tc>
      </w:tr>
      <w:tr w14:paraId="16B9A6C8" w14:textId="77777777" w:rsidTr="00BE0FE5">
        <w:tblPrEx>
          <w:tblW w:w="5001" w:type="pct"/>
          <w:jc w:val="right"/>
          <w:tblLayout w:type="fixed"/>
          <w:tblLook w:val="04A0"/>
        </w:tblPrEx>
        <w:trPr>
          <w:trHeight w:val="675"/>
          <w:jc w:val="right"/>
        </w:trPr>
        <w:tc>
          <w:tcPr>
            <w:tcW w:w="873" w:type="pct"/>
            <w:vMerge/>
            <w:shd w:val="clear" w:color="auto" w:fill="DBE5F1"/>
            <w:vAlign w:val="center"/>
          </w:tcPr>
          <w:p w:rsidR="00D17946" w:rsidRPr="00D17946" w:rsidP="00ED1697" w14:paraId="537D6406" w14:textId="77777777">
            <w:pPr>
              <w:spacing w:line="269" w:lineRule="auto"/>
              <w:jc w:val="left"/>
              <w:rPr>
                <w:rFonts w:ascii="David" w:eastAsia="Calibri" w:hAnsi="David"/>
                <w:sz w:val="22"/>
                <w:szCs w:val="22"/>
                <w:rtl/>
              </w:rPr>
            </w:pPr>
          </w:p>
        </w:tc>
        <w:tc>
          <w:tcPr>
            <w:tcW w:w="1272" w:type="pct"/>
            <w:tcBorders>
              <w:top w:val="single" w:sz="4" w:space="0" w:color="auto"/>
              <w:bottom w:val="single" w:sz="12" w:space="0" w:color="auto"/>
            </w:tcBorders>
            <w:shd w:val="clear" w:color="auto" w:fill="FFFFFF"/>
            <w:vAlign w:val="center"/>
          </w:tcPr>
          <w:p w:rsidR="00D17946" w:rsidRPr="00D17946" w:rsidP="00ED1697" w14:paraId="0C732854" w14:textId="77777777">
            <w:pPr>
              <w:spacing w:line="269" w:lineRule="auto"/>
              <w:jc w:val="left"/>
              <w:rPr>
                <w:rFonts w:ascii="David" w:eastAsia="Calibri" w:hAnsi="David"/>
                <w:sz w:val="22"/>
                <w:szCs w:val="22"/>
                <w:rtl/>
              </w:rPr>
            </w:pPr>
            <w:r w:rsidRPr="00D17946">
              <w:rPr>
                <w:rFonts w:ascii="David" w:eastAsia="Calibri" w:hAnsi="David"/>
                <w:sz w:val="22"/>
                <w:szCs w:val="22"/>
                <w:rtl/>
              </w:rPr>
              <w:t xml:space="preserve">יישובים אחרים בתחום המועצה </w:t>
            </w:r>
          </w:p>
        </w:tc>
        <w:tc>
          <w:tcPr>
            <w:tcW w:w="1217" w:type="pct"/>
            <w:tcBorders>
              <w:top w:val="single" w:sz="4" w:space="0" w:color="auto"/>
              <w:bottom w:val="single" w:sz="12" w:space="0" w:color="auto"/>
            </w:tcBorders>
            <w:shd w:val="clear" w:color="auto" w:fill="FFFFFF"/>
            <w:vAlign w:val="center"/>
          </w:tcPr>
          <w:p w:rsidR="00D17946" w:rsidRPr="00D17946" w:rsidP="00ED1697" w14:paraId="38DED271" w14:textId="77777777">
            <w:pPr>
              <w:spacing w:line="269" w:lineRule="auto"/>
              <w:jc w:val="left"/>
              <w:rPr>
                <w:rFonts w:ascii="David" w:eastAsia="Calibri" w:hAnsi="David"/>
                <w:sz w:val="22"/>
                <w:szCs w:val="22"/>
                <w:rtl/>
              </w:rPr>
            </w:pPr>
            <w:r w:rsidRPr="00D17946">
              <w:rPr>
                <w:rFonts w:ascii="David" w:eastAsia="Calibri" w:hAnsi="David"/>
                <w:sz w:val="22"/>
                <w:szCs w:val="22"/>
                <w:rtl/>
              </w:rPr>
              <w:t xml:space="preserve">אוכלוסייה עם צרכים מיוחדים </w:t>
            </w:r>
          </w:p>
        </w:tc>
        <w:tc>
          <w:tcPr>
            <w:tcW w:w="1008" w:type="pct"/>
            <w:tcBorders>
              <w:top w:val="single" w:sz="4" w:space="0" w:color="auto"/>
              <w:bottom w:val="single" w:sz="12" w:space="0" w:color="auto"/>
            </w:tcBorders>
            <w:shd w:val="clear" w:color="auto" w:fill="FFFFFF"/>
            <w:vAlign w:val="center"/>
          </w:tcPr>
          <w:p w:rsidR="00D17946" w:rsidRPr="00D17946" w:rsidP="00ED1697" w14:paraId="573C0E2B" w14:textId="77777777">
            <w:pPr>
              <w:spacing w:line="269" w:lineRule="auto"/>
              <w:jc w:val="left"/>
              <w:rPr>
                <w:rFonts w:ascii="David" w:eastAsia="Calibri" w:hAnsi="David"/>
                <w:sz w:val="22"/>
                <w:szCs w:val="22"/>
                <w:rtl/>
              </w:rPr>
            </w:pPr>
            <w:r w:rsidRPr="00D17946">
              <w:rPr>
                <w:rFonts w:ascii="David" w:eastAsia="Calibri" w:hAnsi="David"/>
                <w:sz w:val="22"/>
                <w:szCs w:val="22"/>
                <w:rtl/>
              </w:rPr>
              <w:t>אין נתון מספרי</w:t>
            </w:r>
          </w:p>
        </w:tc>
        <w:tc>
          <w:tcPr>
            <w:tcW w:w="630" w:type="pct"/>
            <w:tcBorders>
              <w:top w:val="single" w:sz="4" w:space="0" w:color="auto"/>
              <w:bottom w:val="single" w:sz="12" w:space="0" w:color="auto"/>
            </w:tcBorders>
            <w:shd w:val="clear" w:color="auto" w:fill="FFFFFF"/>
            <w:vAlign w:val="center"/>
          </w:tcPr>
          <w:p w:rsidR="00D17946" w:rsidRPr="00D17946" w:rsidP="00ED1697" w14:paraId="35F86EA6" w14:textId="77777777">
            <w:pPr>
              <w:spacing w:line="269" w:lineRule="auto"/>
              <w:jc w:val="left"/>
              <w:rPr>
                <w:rFonts w:ascii="David" w:eastAsia="Calibri" w:hAnsi="David"/>
                <w:sz w:val="22"/>
                <w:szCs w:val="22"/>
                <w:rtl/>
              </w:rPr>
            </w:pPr>
            <w:r w:rsidRPr="00D17946">
              <w:rPr>
                <w:rFonts w:ascii="David" w:eastAsia="Calibri" w:hAnsi="David"/>
                <w:sz w:val="22"/>
                <w:szCs w:val="22"/>
                <w:rtl/>
              </w:rPr>
              <w:t>במימון המועצה</w:t>
            </w:r>
          </w:p>
        </w:tc>
      </w:tr>
      <w:tr w14:paraId="064CD558" w14:textId="77777777" w:rsidTr="00BE0FE5">
        <w:tblPrEx>
          <w:tblW w:w="5001" w:type="pct"/>
          <w:jc w:val="right"/>
          <w:tblLayout w:type="fixed"/>
          <w:tblLook w:val="04A0"/>
        </w:tblPrEx>
        <w:trPr>
          <w:trHeight w:val="1107"/>
          <w:jc w:val="right"/>
        </w:trPr>
        <w:tc>
          <w:tcPr>
            <w:tcW w:w="873" w:type="pct"/>
            <w:vMerge w:val="restart"/>
            <w:shd w:val="clear" w:color="auto" w:fill="DBE5F1"/>
          </w:tcPr>
          <w:p w:rsidR="00BE0FE5" w:rsidP="00BE0FE5" w14:paraId="6B3FFD47" w14:textId="77777777">
            <w:pPr>
              <w:spacing w:line="269" w:lineRule="auto"/>
              <w:jc w:val="left"/>
              <w:rPr>
                <w:rFonts w:ascii="David" w:eastAsia="Calibri" w:hAnsi="David"/>
                <w:b/>
                <w:bCs/>
                <w:sz w:val="22"/>
                <w:szCs w:val="22"/>
                <w:rtl/>
              </w:rPr>
            </w:pPr>
          </w:p>
          <w:p w:rsidR="00BE0FE5" w:rsidP="00BE0FE5" w14:paraId="10E47698" w14:textId="77777777">
            <w:pPr>
              <w:spacing w:line="269" w:lineRule="auto"/>
              <w:jc w:val="left"/>
              <w:rPr>
                <w:rFonts w:ascii="David" w:eastAsia="Calibri" w:hAnsi="David"/>
                <w:b/>
                <w:bCs/>
                <w:sz w:val="22"/>
                <w:szCs w:val="22"/>
                <w:rtl/>
              </w:rPr>
            </w:pPr>
          </w:p>
          <w:p w:rsidR="00BE0FE5" w:rsidP="00BE0FE5" w14:paraId="27A66AFB" w14:textId="77777777">
            <w:pPr>
              <w:spacing w:line="269" w:lineRule="auto"/>
              <w:jc w:val="left"/>
              <w:rPr>
                <w:rFonts w:ascii="David" w:eastAsia="Calibri" w:hAnsi="David"/>
                <w:b/>
                <w:bCs/>
                <w:sz w:val="22"/>
                <w:szCs w:val="22"/>
                <w:rtl/>
              </w:rPr>
            </w:pPr>
          </w:p>
          <w:p w:rsidR="00D17946" w:rsidRPr="00D17946" w:rsidP="00BE0FE5" w14:paraId="3662D6C8"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המועצה האזורית</w:t>
            </w:r>
          </w:p>
          <w:p w:rsidR="00D17946" w:rsidP="00BE0FE5" w14:paraId="08D687F5"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מטה אשר</w:t>
            </w:r>
            <w:r w:rsidR="00BE0FE5">
              <w:rPr>
                <w:rFonts w:ascii="David" w:eastAsia="Calibri" w:hAnsi="David" w:hint="cs"/>
                <w:b/>
                <w:bCs/>
                <w:sz w:val="22"/>
                <w:szCs w:val="22"/>
                <w:rtl/>
              </w:rPr>
              <w:t xml:space="preserve"> </w:t>
            </w:r>
          </w:p>
          <w:p w:rsidR="00BE0FE5" w:rsidP="00BE0FE5" w14:paraId="292A788E" w14:textId="77777777">
            <w:pPr>
              <w:spacing w:line="269" w:lineRule="auto"/>
              <w:jc w:val="left"/>
              <w:rPr>
                <w:rFonts w:ascii="David" w:eastAsia="Calibri" w:hAnsi="David"/>
                <w:b/>
                <w:bCs/>
                <w:sz w:val="22"/>
                <w:szCs w:val="22"/>
                <w:rtl/>
              </w:rPr>
            </w:pPr>
          </w:p>
          <w:p w:rsidR="00BE0FE5" w:rsidP="00BE0FE5" w14:paraId="5D5F9C0D" w14:textId="77777777">
            <w:pPr>
              <w:spacing w:line="269" w:lineRule="auto"/>
              <w:jc w:val="left"/>
              <w:rPr>
                <w:rFonts w:ascii="David" w:eastAsia="Calibri" w:hAnsi="David"/>
                <w:b/>
                <w:bCs/>
                <w:sz w:val="22"/>
                <w:szCs w:val="22"/>
                <w:rtl/>
              </w:rPr>
            </w:pPr>
          </w:p>
          <w:p w:rsidR="00BE0FE5" w:rsidRPr="00D17946" w:rsidP="00BE0FE5" w14:paraId="37F28EF7" w14:textId="77777777">
            <w:pPr>
              <w:spacing w:line="269" w:lineRule="auto"/>
              <w:jc w:val="left"/>
              <w:rPr>
                <w:rFonts w:ascii="David" w:eastAsia="Calibri" w:hAnsi="David"/>
                <w:b/>
                <w:bCs/>
                <w:sz w:val="22"/>
                <w:szCs w:val="22"/>
                <w:rtl/>
              </w:rPr>
            </w:pPr>
          </w:p>
          <w:p w:rsidR="00BE0FE5" w:rsidRPr="00D17946" w:rsidP="00BE0FE5" w14:paraId="6F637750"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המועצה האזורית</w:t>
            </w:r>
          </w:p>
          <w:p w:rsidR="00D17946" w:rsidRPr="00D17946" w:rsidP="00BE0FE5" w14:paraId="55E5333E"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מטה אשר</w:t>
            </w:r>
            <w:r>
              <w:rPr>
                <w:rFonts w:ascii="David" w:eastAsia="Calibri" w:hAnsi="David" w:hint="cs"/>
                <w:b/>
                <w:bCs/>
                <w:sz w:val="22"/>
                <w:szCs w:val="22"/>
                <w:rtl/>
              </w:rPr>
              <w:t xml:space="preserve"> (המשך)</w:t>
            </w:r>
          </w:p>
        </w:tc>
        <w:tc>
          <w:tcPr>
            <w:tcW w:w="1272" w:type="pct"/>
            <w:tcBorders>
              <w:top w:val="single" w:sz="12" w:space="0" w:color="auto"/>
              <w:bottom w:val="single" w:sz="4" w:space="0" w:color="auto"/>
            </w:tcBorders>
            <w:shd w:val="clear" w:color="auto" w:fill="FFFFFF"/>
            <w:vAlign w:val="center"/>
          </w:tcPr>
          <w:p w:rsidR="00D17946" w:rsidRPr="00D17946" w:rsidP="00ED1697" w14:paraId="54EBC30A" w14:textId="77777777">
            <w:pPr>
              <w:spacing w:line="269" w:lineRule="auto"/>
              <w:jc w:val="left"/>
              <w:rPr>
                <w:rFonts w:ascii="David" w:eastAsia="Calibri" w:hAnsi="David"/>
                <w:sz w:val="22"/>
                <w:szCs w:val="22"/>
                <w:rtl/>
              </w:rPr>
            </w:pPr>
            <w:r w:rsidRPr="00D17946">
              <w:rPr>
                <w:rFonts w:ascii="David" w:eastAsia="Calibri" w:hAnsi="David"/>
                <w:sz w:val="22"/>
                <w:szCs w:val="22"/>
                <w:rtl/>
              </w:rPr>
              <w:t xml:space="preserve">אדמית, בצת, חניתה, עראמשה, ראש הנקרה </w:t>
            </w:r>
          </w:p>
          <w:p w:rsidR="00D17946" w:rsidRPr="00D17946" w:rsidP="00ED1697" w14:paraId="73A63796" w14:textId="77777777">
            <w:pPr>
              <w:spacing w:line="269" w:lineRule="auto"/>
              <w:jc w:val="left"/>
              <w:rPr>
                <w:rFonts w:ascii="David" w:eastAsia="Calibri" w:hAnsi="David"/>
                <w:b/>
                <w:bCs/>
                <w:sz w:val="22"/>
                <w:szCs w:val="22"/>
                <w:rtl/>
              </w:rPr>
            </w:pPr>
          </w:p>
        </w:tc>
        <w:tc>
          <w:tcPr>
            <w:tcW w:w="1217" w:type="pct"/>
            <w:tcBorders>
              <w:top w:val="single" w:sz="12" w:space="0" w:color="auto"/>
              <w:bottom w:val="single" w:sz="4" w:space="0" w:color="auto"/>
            </w:tcBorders>
            <w:shd w:val="clear" w:color="auto" w:fill="FFFFFF"/>
            <w:vAlign w:val="center"/>
          </w:tcPr>
          <w:p w:rsidR="00D17946" w:rsidRPr="00D17946" w:rsidP="00ED1697" w14:paraId="4AAF7758" w14:textId="77777777">
            <w:pPr>
              <w:spacing w:line="269" w:lineRule="auto"/>
              <w:jc w:val="left"/>
              <w:rPr>
                <w:rFonts w:ascii="David" w:eastAsia="Calibri" w:hAnsi="David"/>
                <w:b/>
                <w:bCs/>
                <w:color w:val="FF0000"/>
                <w:sz w:val="22"/>
                <w:szCs w:val="22"/>
                <w:rtl/>
              </w:rPr>
            </w:pPr>
            <w:r w:rsidRPr="00D17946">
              <w:rPr>
                <w:rFonts w:ascii="David" w:eastAsia="Calibri" w:hAnsi="David"/>
                <w:sz w:val="22"/>
                <w:szCs w:val="22"/>
                <w:rtl/>
              </w:rPr>
              <w:t>תושבים התפנו באופן עצמאי בעידוד המועצה החל ב-8.10.23 ועד למועד הפינוי הראשון</w:t>
            </w:r>
          </w:p>
        </w:tc>
        <w:tc>
          <w:tcPr>
            <w:tcW w:w="1008" w:type="pct"/>
            <w:vMerge w:val="restart"/>
            <w:tcBorders>
              <w:top w:val="single" w:sz="12" w:space="0" w:color="auto"/>
            </w:tcBorders>
            <w:shd w:val="clear" w:color="auto" w:fill="FFFFFF"/>
            <w:vAlign w:val="center"/>
          </w:tcPr>
          <w:p w:rsidR="00D17946" w:rsidRPr="00D17946" w:rsidP="00ED1697" w14:paraId="48823C91" w14:textId="77777777">
            <w:pPr>
              <w:spacing w:line="269" w:lineRule="auto"/>
              <w:jc w:val="left"/>
              <w:rPr>
                <w:rFonts w:ascii="David" w:eastAsia="Calibri" w:hAnsi="David"/>
                <w:color w:val="FF0000"/>
                <w:sz w:val="22"/>
                <w:szCs w:val="22"/>
                <w:rtl/>
              </w:rPr>
            </w:pPr>
            <w:r w:rsidRPr="00D17946">
              <w:rPr>
                <w:rFonts w:ascii="David" w:eastAsia="Calibri" w:hAnsi="David"/>
                <w:sz w:val="22"/>
                <w:szCs w:val="22"/>
                <w:rtl/>
              </w:rPr>
              <w:t>אין נתון מספרי</w:t>
            </w:r>
          </w:p>
          <w:p w:rsidR="00D17946" w:rsidRPr="00D17946" w:rsidP="00ED1697" w14:paraId="475A5919" w14:textId="77777777">
            <w:pPr>
              <w:spacing w:line="269" w:lineRule="auto"/>
              <w:jc w:val="left"/>
              <w:rPr>
                <w:rFonts w:ascii="David" w:eastAsia="Calibri" w:hAnsi="David"/>
                <w:color w:val="FF0000"/>
                <w:sz w:val="22"/>
                <w:szCs w:val="22"/>
                <w:rtl/>
              </w:rPr>
            </w:pPr>
          </w:p>
        </w:tc>
        <w:tc>
          <w:tcPr>
            <w:tcW w:w="630" w:type="pct"/>
            <w:vMerge w:val="restart"/>
            <w:tcBorders>
              <w:top w:val="single" w:sz="12" w:space="0" w:color="auto"/>
            </w:tcBorders>
            <w:shd w:val="clear" w:color="auto" w:fill="FFFFFF"/>
            <w:vAlign w:val="center"/>
          </w:tcPr>
          <w:p w:rsidR="00D17946" w:rsidRPr="00D17946" w:rsidP="00ED1697" w14:paraId="7018E66D" w14:textId="77777777">
            <w:pPr>
              <w:spacing w:line="269" w:lineRule="auto"/>
              <w:jc w:val="left"/>
              <w:rPr>
                <w:rFonts w:ascii="David" w:eastAsia="Calibri" w:hAnsi="David"/>
                <w:sz w:val="22"/>
                <w:szCs w:val="22"/>
                <w:rtl/>
              </w:rPr>
            </w:pPr>
            <w:r w:rsidRPr="00D17946">
              <w:rPr>
                <w:rFonts w:ascii="David" w:eastAsia="Calibri" w:hAnsi="David"/>
                <w:sz w:val="22"/>
                <w:szCs w:val="22"/>
                <w:rtl/>
              </w:rPr>
              <w:t>מימון עצמי</w:t>
            </w:r>
          </w:p>
        </w:tc>
      </w:tr>
      <w:tr w14:paraId="3E147F45" w14:textId="77777777" w:rsidTr="00ED1697">
        <w:tblPrEx>
          <w:tblW w:w="5001" w:type="pct"/>
          <w:jc w:val="right"/>
          <w:tblLayout w:type="fixed"/>
          <w:tblLook w:val="04A0"/>
        </w:tblPrEx>
        <w:trPr>
          <w:trHeight w:val="70"/>
          <w:jc w:val="right"/>
        </w:trPr>
        <w:tc>
          <w:tcPr>
            <w:tcW w:w="873" w:type="pct"/>
            <w:vMerge/>
            <w:shd w:val="clear" w:color="auto" w:fill="DBE5F1"/>
            <w:vAlign w:val="center"/>
          </w:tcPr>
          <w:p w:rsidR="00D17946" w:rsidRPr="00D17946" w:rsidP="00ED1697" w14:paraId="4CA13A41" w14:textId="77777777">
            <w:pPr>
              <w:spacing w:line="269" w:lineRule="auto"/>
              <w:jc w:val="left"/>
              <w:rPr>
                <w:rFonts w:ascii="David" w:eastAsia="Calibri" w:hAnsi="David"/>
                <w:sz w:val="22"/>
                <w:szCs w:val="22"/>
                <w:rtl/>
              </w:rPr>
            </w:pPr>
          </w:p>
        </w:tc>
        <w:tc>
          <w:tcPr>
            <w:tcW w:w="1272" w:type="pct"/>
            <w:tcBorders>
              <w:top w:val="single" w:sz="4" w:space="0" w:color="auto"/>
              <w:bottom w:val="single" w:sz="4" w:space="0" w:color="auto"/>
            </w:tcBorders>
            <w:shd w:val="clear" w:color="auto" w:fill="FFFFFF"/>
            <w:vAlign w:val="center"/>
          </w:tcPr>
          <w:p w:rsidR="00D17946" w:rsidRPr="00D17946" w:rsidP="00ED1697" w14:paraId="6044ACAC" w14:textId="77777777">
            <w:pPr>
              <w:spacing w:line="269" w:lineRule="auto"/>
              <w:jc w:val="left"/>
              <w:rPr>
                <w:rFonts w:ascii="David" w:eastAsia="Calibri" w:hAnsi="David"/>
                <w:sz w:val="22"/>
                <w:szCs w:val="22"/>
                <w:rtl/>
              </w:rPr>
            </w:pPr>
            <w:r w:rsidRPr="00D17946">
              <w:rPr>
                <w:rFonts w:ascii="David" w:eastAsia="Calibri" w:hAnsi="David"/>
                <w:sz w:val="22"/>
                <w:szCs w:val="22"/>
                <w:rtl/>
              </w:rPr>
              <w:t>אילון, לימן</w:t>
            </w:r>
          </w:p>
        </w:tc>
        <w:tc>
          <w:tcPr>
            <w:tcW w:w="1217" w:type="pct"/>
            <w:tcBorders>
              <w:top w:val="single" w:sz="4" w:space="0" w:color="auto"/>
              <w:bottom w:val="single" w:sz="4" w:space="0" w:color="auto"/>
            </w:tcBorders>
            <w:shd w:val="clear" w:color="auto" w:fill="FFFFFF"/>
            <w:vAlign w:val="center"/>
          </w:tcPr>
          <w:p w:rsidR="00D17946" w:rsidRPr="00D17946" w:rsidP="00ED1697" w14:paraId="45A13340" w14:textId="77777777">
            <w:pPr>
              <w:spacing w:line="269" w:lineRule="auto"/>
              <w:jc w:val="left"/>
              <w:rPr>
                <w:rFonts w:ascii="David" w:eastAsia="Calibri" w:hAnsi="David"/>
                <w:sz w:val="22"/>
                <w:szCs w:val="22"/>
                <w:rtl/>
              </w:rPr>
            </w:pPr>
            <w:r w:rsidRPr="00D17946">
              <w:rPr>
                <w:rFonts w:ascii="David" w:eastAsia="Calibri" w:hAnsi="David"/>
                <w:sz w:val="22"/>
                <w:szCs w:val="22"/>
                <w:rtl/>
              </w:rPr>
              <w:t>תושבים התפנו באופן עצמאי בעידוד המועצה החל ב-8.10.23 ועד למועד הפינוי השני</w:t>
            </w:r>
          </w:p>
        </w:tc>
        <w:tc>
          <w:tcPr>
            <w:tcW w:w="1008" w:type="pct"/>
            <w:vMerge/>
            <w:tcBorders>
              <w:bottom w:val="single" w:sz="4" w:space="0" w:color="auto"/>
            </w:tcBorders>
            <w:shd w:val="clear" w:color="auto" w:fill="FFFFFF"/>
            <w:vAlign w:val="center"/>
          </w:tcPr>
          <w:p w:rsidR="00D17946" w:rsidRPr="00D17946" w:rsidP="00ED1697" w14:paraId="54380640" w14:textId="77777777">
            <w:pPr>
              <w:spacing w:line="269" w:lineRule="auto"/>
              <w:jc w:val="left"/>
              <w:rPr>
                <w:rFonts w:ascii="David" w:eastAsia="Calibri" w:hAnsi="David"/>
                <w:color w:val="FF0000"/>
                <w:sz w:val="22"/>
                <w:szCs w:val="22"/>
                <w:rtl/>
              </w:rPr>
            </w:pPr>
          </w:p>
        </w:tc>
        <w:tc>
          <w:tcPr>
            <w:tcW w:w="630" w:type="pct"/>
            <w:vMerge/>
            <w:tcBorders>
              <w:bottom w:val="single" w:sz="4" w:space="0" w:color="auto"/>
            </w:tcBorders>
            <w:shd w:val="clear" w:color="auto" w:fill="FFFFFF"/>
            <w:vAlign w:val="center"/>
          </w:tcPr>
          <w:p w:rsidR="00D17946" w:rsidRPr="00D17946" w:rsidP="00ED1697" w14:paraId="0454A397" w14:textId="77777777">
            <w:pPr>
              <w:spacing w:line="269" w:lineRule="auto"/>
              <w:jc w:val="left"/>
              <w:rPr>
                <w:rFonts w:ascii="David" w:eastAsia="Calibri" w:hAnsi="David"/>
                <w:sz w:val="22"/>
                <w:szCs w:val="22"/>
                <w:rtl/>
              </w:rPr>
            </w:pPr>
          </w:p>
        </w:tc>
      </w:tr>
      <w:tr w14:paraId="279852FA" w14:textId="77777777" w:rsidTr="00ED1697">
        <w:tblPrEx>
          <w:tblW w:w="5001" w:type="pct"/>
          <w:jc w:val="right"/>
          <w:tblLayout w:type="fixed"/>
          <w:tblLook w:val="04A0"/>
        </w:tblPrEx>
        <w:trPr>
          <w:trHeight w:val="1545"/>
          <w:jc w:val="right"/>
        </w:trPr>
        <w:tc>
          <w:tcPr>
            <w:tcW w:w="873" w:type="pct"/>
            <w:vMerge/>
            <w:shd w:val="clear" w:color="auto" w:fill="DBE5F1"/>
            <w:vAlign w:val="center"/>
          </w:tcPr>
          <w:p w:rsidR="00D17946" w:rsidRPr="00D17946" w:rsidP="00ED1697" w14:paraId="33634260" w14:textId="77777777">
            <w:pPr>
              <w:spacing w:line="269" w:lineRule="auto"/>
              <w:jc w:val="left"/>
              <w:rPr>
                <w:rFonts w:ascii="David" w:eastAsia="Calibri" w:hAnsi="David"/>
                <w:sz w:val="22"/>
                <w:szCs w:val="22"/>
                <w:rtl/>
              </w:rPr>
            </w:pPr>
          </w:p>
        </w:tc>
        <w:tc>
          <w:tcPr>
            <w:tcW w:w="1272" w:type="pct"/>
            <w:tcBorders>
              <w:top w:val="single" w:sz="4" w:space="0" w:color="auto"/>
              <w:bottom w:val="single" w:sz="12" w:space="0" w:color="auto"/>
            </w:tcBorders>
            <w:shd w:val="clear" w:color="auto" w:fill="FFFFFF"/>
            <w:vAlign w:val="center"/>
          </w:tcPr>
          <w:p w:rsidR="00D17946" w:rsidRPr="00D17946" w:rsidP="00ED1697" w14:paraId="01F61B38" w14:textId="77777777">
            <w:pPr>
              <w:spacing w:line="269" w:lineRule="auto"/>
              <w:jc w:val="left"/>
              <w:rPr>
                <w:rFonts w:ascii="David" w:eastAsia="Calibri" w:hAnsi="David"/>
                <w:sz w:val="22"/>
                <w:szCs w:val="22"/>
                <w:rtl/>
              </w:rPr>
            </w:pPr>
            <w:r w:rsidRPr="00D17946">
              <w:rPr>
                <w:rFonts w:ascii="David" w:eastAsia="Calibri" w:hAnsi="David"/>
                <w:sz w:val="22"/>
                <w:szCs w:val="22"/>
                <w:rtl/>
              </w:rPr>
              <w:t>מצובה</w:t>
            </w:r>
          </w:p>
        </w:tc>
        <w:tc>
          <w:tcPr>
            <w:tcW w:w="1217" w:type="pct"/>
            <w:tcBorders>
              <w:top w:val="single" w:sz="4" w:space="0" w:color="auto"/>
              <w:bottom w:val="single" w:sz="12" w:space="0" w:color="auto"/>
            </w:tcBorders>
            <w:shd w:val="clear" w:color="auto" w:fill="FFFFFF"/>
            <w:vAlign w:val="center"/>
          </w:tcPr>
          <w:p w:rsidR="00D17946" w:rsidRPr="00D17946" w:rsidP="00ED1697" w14:paraId="597EEB9D" w14:textId="77777777">
            <w:pPr>
              <w:spacing w:line="269" w:lineRule="auto"/>
              <w:jc w:val="left"/>
              <w:rPr>
                <w:rFonts w:ascii="David" w:eastAsia="Calibri" w:hAnsi="David"/>
                <w:b/>
                <w:bCs/>
                <w:sz w:val="22"/>
                <w:szCs w:val="22"/>
                <w:rtl/>
              </w:rPr>
            </w:pPr>
            <w:r w:rsidRPr="00D17946">
              <w:rPr>
                <w:rFonts w:ascii="David" w:eastAsia="Calibri" w:hAnsi="David"/>
                <w:sz w:val="22"/>
                <w:szCs w:val="22"/>
                <w:rtl/>
              </w:rPr>
              <w:t>תושבים התפנו באופן עצמאי בעידוד המועצה החל ב-18.10.23 ועד להחלטה על הפינוי השני</w:t>
            </w:r>
          </w:p>
        </w:tc>
        <w:tc>
          <w:tcPr>
            <w:tcW w:w="1008" w:type="pct"/>
            <w:tcBorders>
              <w:top w:val="single" w:sz="4" w:space="0" w:color="auto"/>
              <w:bottom w:val="single" w:sz="12" w:space="0" w:color="auto"/>
            </w:tcBorders>
            <w:shd w:val="clear" w:color="auto" w:fill="FFFFFF"/>
            <w:vAlign w:val="center"/>
          </w:tcPr>
          <w:p w:rsidR="00D17946" w:rsidRPr="00D17946" w:rsidP="00ED1697" w14:paraId="7521CFAF" w14:textId="77777777">
            <w:pPr>
              <w:spacing w:line="269" w:lineRule="auto"/>
              <w:jc w:val="left"/>
              <w:rPr>
                <w:rFonts w:ascii="David" w:eastAsia="Calibri" w:hAnsi="David"/>
                <w:sz w:val="22"/>
                <w:szCs w:val="22"/>
                <w:rtl/>
              </w:rPr>
            </w:pPr>
            <w:r w:rsidRPr="00D17946">
              <w:rPr>
                <w:rFonts w:ascii="David" w:eastAsia="Calibri" w:hAnsi="David"/>
                <w:sz w:val="22"/>
                <w:szCs w:val="22"/>
                <w:rtl/>
              </w:rPr>
              <w:t>200</w:t>
            </w:r>
          </w:p>
        </w:tc>
        <w:tc>
          <w:tcPr>
            <w:tcW w:w="630" w:type="pct"/>
            <w:tcBorders>
              <w:top w:val="single" w:sz="4" w:space="0" w:color="auto"/>
              <w:bottom w:val="single" w:sz="12" w:space="0" w:color="auto"/>
            </w:tcBorders>
            <w:shd w:val="clear" w:color="auto" w:fill="FFFFFF"/>
            <w:vAlign w:val="center"/>
          </w:tcPr>
          <w:p w:rsidR="00D17946" w:rsidRPr="00D17946" w:rsidP="00ED1697" w14:paraId="2D2961C3" w14:textId="77777777">
            <w:pPr>
              <w:spacing w:line="269" w:lineRule="auto"/>
              <w:jc w:val="left"/>
              <w:rPr>
                <w:rFonts w:ascii="David" w:eastAsia="Calibri" w:hAnsi="David"/>
                <w:sz w:val="22"/>
                <w:szCs w:val="22"/>
                <w:rtl/>
              </w:rPr>
            </w:pPr>
            <w:r w:rsidRPr="00D17946">
              <w:rPr>
                <w:rFonts w:ascii="David" w:eastAsia="Calibri" w:hAnsi="David"/>
                <w:sz w:val="22"/>
                <w:szCs w:val="22"/>
                <w:rtl/>
              </w:rPr>
              <w:t>תרומה בתשלום ישיר למלון</w:t>
            </w:r>
          </w:p>
        </w:tc>
      </w:tr>
      <w:tr w14:paraId="47755D88" w14:textId="77777777" w:rsidTr="00ED1697">
        <w:tblPrEx>
          <w:tblW w:w="5001" w:type="pct"/>
          <w:jc w:val="right"/>
          <w:tblLayout w:type="fixed"/>
          <w:tblLook w:val="04A0"/>
        </w:tblPrEx>
        <w:trPr>
          <w:trHeight w:val="1133"/>
          <w:jc w:val="right"/>
        </w:trPr>
        <w:tc>
          <w:tcPr>
            <w:tcW w:w="873" w:type="pct"/>
            <w:vMerge w:val="restart"/>
            <w:shd w:val="clear" w:color="auto" w:fill="DBE5F1"/>
            <w:vAlign w:val="center"/>
          </w:tcPr>
          <w:p w:rsidR="00D17946" w:rsidRPr="00D17946" w:rsidP="00ED1697" w14:paraId="19B41232" w14:textId="77777777">
            <w:pPr>
              <w:spacing w:line="269" w:lineRule="auto"/>
              <w:jc w:val="left"/>
              <w:rPr>
                <w:rFonts w:ascii="David" w:eastAsia="Calibri" w:hAnsi="David"/>
                <w:b/>
                <w:bCs/>
                <w:sz w:val="22"/>
                <w:szCs w:val="22"/>
              </w:rPr>
            </w:pPr>
            <w:r w:rsidRPr="00D17946">
              <w:rPr>
                <w:rFonts w:ascii="David" w:eastAsia="Calibri" w:hAnsi="David"/>
                <w:b/>
                <w:bCs/>
                <w:sz w:val="22"/>
                <w:szCs w:val="22"/>
                <w:rtl/>
              </w:rPr>
              <w:t xml:space="preserve">המועצה האזורית </w:t>
            </w:r>
          </w:p>
          <w:p w:rsidR="00D17946" w:rsidRPr="00D17946" w:rsidP="00ED1697" w14:paraId="2C2AC5AF"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מעלה יוסף</w:t>
            </w:r>
          </w:p>
        </w:tc>
        <w:tc>
          <w:tcPr>
            <w:tcW w:w="1272" w:type="pct"/>
            <w:tcBorders>
              <w:top w:val="single" w:sz="12" w:space="0" w:color="auto"/>
              <w:bottom w:val="single" w:sz="4" w:space="0" w:color="auto"/>
            </w:tcBorders>
            <w:shd w:val="clear" w:color="auto" w:fill="FFFFFF"/>
            <w:vAlign w:val="center"/>
          </w:tcPr>
          <w:p w:rsidR="00D17946" w:rsidRPr="00D17946" w:rsidP="00ED1697" w14:paraId="7FEE82EB" w14:textId="77777777">
            <w:pPr>
              <w:spacing w:line="269" w:lineRule="auto"/>
              <w:jc w:val="left"/>
              <w:rPr>
                <w:rFonts w:ascii="David" w:eastAsia="Calibri" w:hAnsi="David"/>
                <w:b/>
                <w:bCs/>
                <w:sz w:val="22"/>
                <w:szCs w:val="22"/>
                <w:rtl/>
              </w:rPr>
            </w:pPr>
          </w:p>
          <w:p w:rsidR="00D17946" w:rsidRPr="00D17946" w:rsidP="00ED1697" w14:paraId="7C2161FC" w14:textId="77777777">
            <w:pPr>
              <w:spacing w:line="269" w:lineRule="auto"/>
              <w:jc w:val="left"/>
              <w:rPr>
                <w:rFonts w:ascii="David" w:eastAsia="Calibri" w:hAnsi="David"/>
                <w:sz w:val="22"/>
                <w:szCs w:val="22"/>
              </w:rPr>
            </w:pPr>
            <w:r w:rsidRPr="00D17946">
              <w:rPr>
                <w:rFonts w:ascii="David" w:eastAsia="Calibri" w:hAnsi="David"/>
                <w:sz w:val="22"/>
                <w:szCs w:val="22"/>
                <w:rtl/>
              </w:rPr>
              <w:t>זרעית, שתולה, מתת, נטועה,</w:t>
            </w:r>
          </w:p>
          <w:p w:rsidR="00D17946" w:rsidRPr="00D17946" w:rsidP="00ED1697" w14:paraId="27B9010D" w14:textId="77777777">
            <w:pPr>
              <w:spacing w:line="269" w:lineRule="auto"/>
              <w:jc w:val="left"/>
              <w:rPr>
                <w:rFonts w:ascii="David" w:eastAsia="Calibri" w:hAnsi="David"/>
                <w:sz w:val="22"/>
                <w:szCs w:val="22"/>
              </w:rPr>
            </w:pPr>
            <w:r w:rsidRPr="00D17946">
              <w:rPr>
                <w:rFonts w:ascii="David" w:eastAsia="Calibri" w:hAnsi="David"/>
                <w:sz w:val="22"/>
                <w:szCs w:val="22"/>
                <w:rtl/>
              </w:rPr>
              <w:t xml:space="preserve">יערה, שומרה </w:t>
            </w:r>
          </w:p>
          <w:p w:rsidR="00D17946" w:rsidRPr="00D17946" w:rsidP="00ED1697" w14:paraId="7F6A16FA" w14:textId="77777777">
            <w:pPr>
              <w:spacing w:line="269" w:lineRule="auto"/>
              <w:jc w:val="left"/>
              <w:rPr>
                <w:rFonts w:ascii="David" w:eastAsia="Calibri" w:hAnsi="David"/>
                <w:b/>
                <w:bCs/>
                <w:sz w:val="22"/>
                <w:szCs w:val="22"/>
                <w:rtl/>
              </w:rPr>
            </w:pPr>
          </w:p>
        </w:tc>
        <w:tc>
          <w:tcPr>
            <w:tcW w:w="1217" w:type="pct"/>
            <w:tcBorders>
              <w:top w:val="single" w:sz="12" w:space="0" w:color="auto"/>
              <w:bottom w:val="single" w:sz="4" w:space="0" w:color="auto"/>
            </w:tcBorders>
            <w:shd w:val="clear" w:color="auto" w:fill="FFFFFF"/>
            <w:vAlign w:val="center"/>
          </w:tcPr>
          <w:p w:rsidR="00D17946" w:rsidRPr="00D17946" w:rsidP="00ED1697" w14:paraId="24006B0F" w14:textId="77777777">
            <w:pPr>
              <w:spacing w:line="269" w:lineRule="auto"/>
              <w:jc w:val="left"/>
              <w:rPr>
                <w:rFonts w:ascii="David" w:eastAsia="Calibri" w:hAnsi="David"/>
                <w:sz w:val="22"/>
                <w:szCs w:val="22"/>
                <w:rtl/>
              </w:rPr>
            </w:pPr>
            <w:r w:rsidRPr="00D17946">
              <w:rPr>
                <w:rFonts w:ascii="David" w:eastAsia="Calibri" w:hAnsi="David"/>
                <w:sz w:val="22"/>
                <w:szCs w:val="22"/>
                <w:rtl/>
              </w:rPr>
              <w:t xml:space="preserve"> נכללו בהחלטת הפינוי הראשון</w:t>
            </w:r>
          </w:p>
        </w:tc>
        <w:tc>
          <w:tcPr>
            <w:tcW w:w="1008" w:type="pct"/>
            <w:vMerge w:val="restart"/>
            <w:tcBorders>
              <w:top w:val="single" w:sz="12" w:space="0" w:color="auto"/>
              <w:bottom w:val="single" w:sz="4" w:space="0" w:color="auto"/>
            </w:tcBorders>
            <w:shd w:val="clear" w:color="auto" w:fill="FFFFFF"/>
            <w:vAlign w:val="center"/>
          </w:tcPr>
          <w:p w:rsidR="00D17946" w:rsidRPr="00D17946" w:rsidP="00ED1697" w14:paraId="3F17EA34" w14:textId="77777777">
            <w:pPr>
              <w:spacing w:line="269" w:lineRule="auto"/>
              <w:jc w:val="left"/>
              <w:rPr>
                <w:rFonts w:ascii="David" w:eastAsia="Calibri" w:hAnsi="David"/>
                <w:sz w:val="22"/>
                <w:szCs w:val="22"/>
                <w:rtl/>
              </w:rPr>
            </w:pPr>
            <w:r w:rsidRPr="00D17946">
              <w:rPr>
                <w:rFonts w:ascii="David" w:eastAsia="Calibri" w:hAnsi="David"/>
                <w:sz w:val="22"/>
                <w:szCs w:val="22"/>
                <w:rtl/>
              </w:rPr>
              <w:t xml:space="preserve">אין מידע על תושבים שהתפנו באופן עצמאי </w:t>
            </w:r>
          </w:p>
        </w:tc>
        <w:tc>
          <w:tcPr>
            <w:tcW w:w="630" w:type="pct"/>
            <w:vMerge w:val="restart"/>
            <w:tcBorders>
              <w:top w:val="single" w:sz="12" w:space="0" w:color="auto"/>
              <w:bottom w:val="single" w:sz="4" w:space="0" w:color="auto"/>
            </w:tcBorders>
            <w:shd w:val="clear" w:color="auto" w:fill="FFFFFF"/>
            <w:vAlign w:val="center"/>
          </w:tcPr>
          <w:p w:rsidR="00D17946" w:rsidRPr="00D17946" w:rsidP="00ED1697" w14:paraId="138098DF" w14:textId="77777777">
            <w:pPr>
              <w:spacing w:line="269" w:lineRule="auto"/>
              <w:jc w:val="left"/>
              <w:rPr>
                <w:rFonts w:ascii="David" w:eastAsia="Calibri" w:hAnsi="David"/>
                <w:sz w:val="22"/>
                <w:szCs w:val="22"/>
                <w:rtl/>
              </w:rPr>
            </w:pPr>
          </w:p>
        </w:tc>
      </w:tr>
      <w:tr w14:paraId="46232ECD" w14:textId="77777777" w:rsidTr="00ED1697">
        <w:tblPrEx>
          <w:tblW w:w="5001" w:type="pct"/>
          <w:jc w:val="right"/>
          <w:tblLayout w:type="fixed"/>
          <w:tblLook w:val="04A0"/>
        </w:tblPrEx>
        <w:trPr>
          <w:trHeight w:val="1147"/>
          <w:jc w:val="right"/>
        </w:trPr>
        <w:tc>
          <w:tcPr>
            <w:tcW w:w="873" w:type="pct"/>
            <w:vMerge/>
            <w:shd w:val="clear" w:color="auto" w:fill="DBE5F1"/>
            <w:vAlign w:val="center"/>
          </w:tcPr>
          <w:p w:rsidR="00D17946" w:rsidRPr="00D17946" w:rsidP="00ED1697" w14:paraId="7C91FEEC" w14:textId="77777777">
            <w:pPr>
              <w:spacing w:line="269" w:lineRule="auto"/>
              <w:jc w:val="left"/>
              <w:rPr>
                <w:rFonts w:ascii="David" w:eastAsia="Calibri" w:hAnsi="David"/>
                <w:sz w:val="22"/>
                <w:szCs w:val="22"/>
                <w:rtl/>
              </w:rPr>
            </w:pPr>
          </w:p>
        </w:tc>
        <w:tc>
          <w:tcPr>
            <w:tcW w:w="1272" w:type="pct"/>
            <w:tcBorders>
              <w:top w:val="single" w:sz="4" w:space="0" w:color="auto"/>
              <w:bottom w:val="single" w:sz="4" w:space="0" w:color="auto"/>
            </w:tcBorders>
            <w:shd w:val="clear" w:color="auto" w:fill="FFFFFF"/>
            <w:vAlign w:val="center"/>
          </w:tcPr>
          <w:p w:rsidR="00D17946" w:rsidRPr="00D17946" w:rsidP="00ED1697" w14:paraId="07ED9FBF" w14:textId="77777777">
            <w:pPr>
              <w:spacing w:line="269" w:lineRule="auto"/>
              <w:jc w:val="left"/>
              <w:rPr>
                <w:rFonts w:ascii="David" w:eastAsia="Calibri" w:hAnsi="David"/>
                <w:b/>
                <w:bCs/>
                <w:sz w:val="22"/>
                <w:szCs w:val="22"/>
                <w:rtl/>
              </w:rPr>
            </w:pPr>
            <w:r w:rsidRPr="00D17946">
              <w:rPr>
                <w:rFonts w:ascii="David" w:eastAsia="Calibri" w:hAnsi="David"/>
                <w:sz w:val="22"/>
                <w:szCs w:val="22"/>
                <w:rtl/>
              </w:rPr>
              <w:t>אבן מנחם, גורן, גורנות הגליל</w:t>
            </w:r>
          </w:p>
        </w:tc>
        <w:tc>
          <w:tcPr>
            <w:tcW w:w="1217" w:type="pct"/>
            <w:tcBorders>
              <w:top w:val="single" w:sz="4" w:space="0" w:color="auto"/>
              <w:bottom w:val="single" w:sz="4" w:space="0" w:color="auto"/>
            </w:tcBorders>
            <w:shd w:val="clear" w:color="auto" w:fill="FFFFFF"/>
            <w:vAlign w:val="center"/>
          </w:tcPr>
          <w:p w:rsidR="00D17946" w:rsidRPr="00D17946" w:rsidP="00ED1697" w14:paraId="4216072D" w14:textId="77777777">
            <w:pPr>
              <w:spacing w:line="269" w:lineRule="auto"/>
              <w:jc w:val="left"/>
              <w:rPr>
                <w:rFonts w:ascii="David" w:eastAsia="Calibri" w:hAnsi="David"/>
                <w:sz w:val="22"/>
                <w:szCs w:val="22"/>
                <w:rtl/>
              </w:rPr>
            </w:pPr>
            <w:r w:rsidRPr="00D17946">
              <w:rPr>
                <w:rFonts w:ascii="David" w:eastAsia="Calibri" w:hAnsi="David"/>
                <w:sz w:val="22"/>
                <w:szCs w:val="22"/>
                <w:rtl/>
              </w:rPr>
              <w:t>נכללו בהחלטת הפינוי השני</w:t>
            </w:r>
          </w:p>
          <w:p w:rsidR="00D17946" w:rsidRPr="00D17946" w:rsidP="00ED1697" w14:paraId="621E2A4E" w14:textId="77777777">
            <w:pPr>
              <w:spacing w:line="269" w:lineRule="auto"/>
              <w:jc w:val="left"/>
              <w:rPr>
                <w:rFonts w:ascii="David" w:eastAsia="Calibri" w:hAnsi="David"/>
                <w:sz w:val="22"/>
                <w:szCs w:val="22"/>
                <w:rtl/>
              </w:rPr>
            </w:pPr>
          </w:p>
        </w:tc>
        <w:tc>
          <w:tcPr>
            <w:tcW w:w="1008" w:type="pct"/>
            <w:vMerge/>
            <w:tcBorders>
              <w:top w:val="single" w:sz="4" w:space="0" w:color="auto"/>
              <w:bottom w:val="single" w:sz="4" w:space="0" w:color="auto"/>
            </w:tcBorders>
            <w:shd w:val="clear" w:color="auto" w:fill="FFFFFF"/>
            <w:vAlign w:val="center"/>
          </w:tcPr>
          <w:p w:rsidR="00D17946" w:rsidRPr="00D17946" w:rsidP="00ED1697" w14:paraId="3A49CDD3" w14:textId="77777777">
            <w:pPr>
              <w:spacing w:line="269" w:lineRule="auto"/>
              <w:jc w:val="left"/>
              <w:rPr>
                <w:rFonts w:ascii="David" w:eastAsia="Calibri" w:hAnsi="David"/>
                <w:sz w:val="22"/>
                <w:szCs w:val="22"/>
                <w:rtl/>
              </w:rPr>
            </w:pPr>
          </w:p>
        </w:tc>
        <w:tc>
          <w:tcPr>
            <w:tcW w:w="630" w:type="pct"/>
            <w:vMerge/>
            <w:tcBorders>
              <w:top w:val="single" w:sz="4" w:space="0" w:color="auto"/>
              <w:bottom w:val="single" w:sz="4" w:space="0" w:color="auto"/>
            </w:tcBorders>
            <w:shd w:val="clear" w:color="auto" w:fill="FFFFFF"/>
            <w:vAlign w:val="center"/>
          </w:tcPr>
          <w:p w:rsidR="00D17946" w:rsidRPr="00D17946" w:rsidP="00ED1697" w14:paraId="3C69E92D" w14:textId="77777777">
            <w:pPr>
              <w:spacing w:line="269" w:lineRule="auto"/>
              <w:jc w:val="left"/>
              <w:rPr>
                <w:rFonts w:ascii="David" w:eastAsia="Calibri" w:hAnsi="David"/>
                <w:sz w:val="22"/>
                <w:szCs w:val="22"/>
                <w:rtl/>
              </w:rPr>
            </w:pPr>
          </w:p>
        </w:tc>
      </w:tr>
      <w:tr w14:paraId="1A8F7541" w14:textId="77777777" w:rsidTr="00ED1697">
        <w:tblPrEx>
          <w:tblW w:w="5001" w:type="pct"/>
          <w:jc w:val="right"/>
          <w:tblLayout w:type="fixed"/>
          <w:tblLook w:val="04A0"/>
        </w:tblPrEx>
        <w:trPr>
          <w:trHeight w:val="677"/>
          <w:jc w:val="right"/>
        </w:trPr>
        <w:tc>
          <w:tcPr>
            <w:tcW w:w="873" w:type="pct"/>
            <w:vMerge/>
            <w:shd w:val="clear" w:color="auto" w:fill="DBE5F1"/>
            <w:vAlign w:val="center"/>
          </w:tcPr>
          <w:p w:rsidR="00D17946" w:rsidRPr="00D17946" w:rsidP="00ED1697" w14:paraId="4EC744F0" w14:textId="77777777">
            <w:pPr>
              <w:spacing w:line="269" w:lineRule="auto"/>
              <w:jc w:val="left"/>
              <w:rPr>
                <w:rFonts w:ascii="David" w:eastAsia="Calibri" w:hAnsi="David"/>
                <w:b/>
                <w:bCs/>
                <w:sz w:val="22"/>
                <w:szCs w:val="22"/>
                <w:rtl/>
              </w:rPr>
            </w:pPr>
          </w:p>
        </w:tc>
        <w:tc>
          <w:tcPr>
            <w:tcW w:w="1272" w:type="pct"/>
            <w:tcBorders>
              <w:top w:val="single" w:sz="4" w:space="0" w:color="auto"/>
              <w:bottom w:val="single" w:sz="12" w:space="0" w:color="auto"/>
            </w:tcBorders>
            <w:shd w:val="clear" w:color="auto" w:fill="FFFFFF"/>
            <w:vAlign w:val="center"/>
          </w:tcPr>
          <w:p w:rsidR="00D17946" w:rsidRPr="00D17946" w:rsidP="00ED1697" w14:paraId="4DAC9C8E" w14:textId="77777777">
            <w:pPr>
              <w:spacing w:line="269" w:lineRule="auto"/>
              <w:jc w:val="left"/>
              <w:rPr>
                <w:rFonts w:ascii="David" w:eastAsia="Calibri" w:hAnsi="David"/>
                <w:sz w:val="22"/>
                <w:szCs w:val="22"/>
                <w:rtl/>
              </w:rPr>
            </w:pPr>
            <w:r w:rsidRPr="00D17946">
              <w:rPr>
                <w:rFonts w:ascii="David" w:eastAsia="Calibri" w:hAnsi="David"/>
                <w:sz w:val="22"/>
                <w:szCs w:val="22"/>
                <w:rtl/>
              </w:rPr>
              <w:t>עבדון</w:t>
            </w:r>
            <w:r w:rsidRPr="00D17946">
              <w:rPr>
                <w:rFonts w:ascii="David" w:eastAsia="Calibri" w:hAnsi="David" w:hint="cs"/>
                <w:sz w:val="22"/>
                <w:szCs w:val="22"/>
                <w:rtl/>
              </w:rPr>
              <w:t xml:space="preserve">, אבירים, מנות, </w:t>
            </w:r>
            <w:r w:rsidRPr="00D17946">
              <w:rPr>
                <w:rFonts w:ascii="David" w:eastAsia="Calibri" w:hAnsi="David"/>
                <w:sz w:val="22"/>
                <w:szCs w:val="22"/>
                <w:rtl/>
              </w:rPr>
              <w:t xml:space="preserve">אלקוש </w:t>
            </w:r>
          </w:p>
        </w:tc>
        <w:tc>
          <w:tcPr>
            <w:tcW w:w="1217" w:type="pct"/>
            <w:tcBorders>
              <w:top w:val="single" w:sz="4" w:space="0" w:color="auto"/>
              <w:bottom w:val="single" w:sz="12" w:space="0" w:color="auto"/>
            </w:tcBorders>
            <w:shd w:val="clear" w:color="auto" w:fill="FFFFFF"/>
            <w:vAlign w:val="center"/>
          </w:tcPr>
          <w:p w:rsidR="00D17946" w:rsidRPr="00D17946" w:rsidP="00ED1697" w14:paraId="71FEC69B" w14:textId="77777777">
            <w:pPr>
              <w:spacing w:line="269" w:lineRule="auto"/>
              <w:jc w:val="left"/>
              <w:rPr>
                <w:rFonts w:ascii="David" w:eastAsia="Calibri" w:hAnsi="David"/>
                <w:sz w:val="22"/>
                <w:szCs w:val="22"/>
                <w:rtl/>
              </w:rPr>
            </w:pPr>
          </w:p>
          <w:p w:rsidR="00D17946" w:rsidRPr="00D17946" w:rsidP="00ED1697" w14:paraId="56160C0A" w14:textId="77777777">
            <w:pPr>
              <w:spacing w:line="269" w:lineRule="auto"/>
              <w:jc w:val="left"/>
              <w:rPr>
                <w:rFonts w:ascii="David" w:eastAsia="Calibri" w:hAnsi="David"/>
                <w:sz w:val="22"/>
                <w:szCs w:val="22"/>
                <w:rtl/>
              </w:rPr>
            </w:pPr>
          </w:p>
          <w:p w:rsidR="00D17946" w:rsidRPr="00D17946" w:rsidP="00ED1697" w14:paraId="26D8AC7B" w14:textId="77777777">
            <w:pPr>
              <w:spacing w:line="269" w:lineRule="auto"/>
              <w:jc w:val="left"/>
              <w:rPr>
                <w:rFonts w:ascii="David" w:eastAsia="Calibri" w:hAnsi="David"/>
                <w:color w:val="FF0000"/>
                <w:sz w:val="22"/>
                <w:szCs w:val="22"/>
                <w:rtl/>
              </w:rPr>
            </w:pPr>
            <w:r w:rsidRPr="00D17946">
              <w:rPr>
                <w:rFonts w:ascii="David" w:eastAsia="Calibri" w:hAnsi="David" w:hint="cs"/>
                <w:sz w:val="22"/>
                <w:szCs w:val="22"/>
                <w:rtl/>
              </w:rPr>
              <w:t>מתפנים עצמאית</w:t>
            </w:r>
          </w:p>
          <w:p w:rsidR="00D17946" w:rsidRPr="00D17946" w:rsidP="00ED1697" w14:paraId="615DC425" w14:textId="77777777">
            <w:pPr>
              <w:spacing w:line="269" w:lineRule="auto"/>
              <w:jc w:val="left"/>
              <w:rPr>
                <w:rFonts w:ascii="David" w:eastAsia="Calibri" w:hAnsi="David"/>
                <w:color w:val="FF0000"/>
                <w:sz w:val="22"/>
                <w:szCs w:val="22"/>
                <w:rtl/>
              </w:rPr>
            </w:pPr>
          </w:p>
          <w:p w:rsidR="00D17946" w:rsidRPr="00D17946" w:rsidP="00ED1697" w14:paraId="653ABAFF" w14:textId="77777777">
            <w:pPr>
              <w:spacing w:line="269" w:lineRule="auto"/>
              <w:jc w:val="left"/>
              <w:rPr>
                <w:rFonts w:ascii="David" w:eastAsia="Calibri" w:hAnsi="David"/>
                <w:b/>
                <w:bCs/>
                <w:color w:val="FF0000"/>
                <w:sz w:val="22"/>
                <w:szCs w:val="22"/>
                <w:rtl/>
              </w:rPr>
            </w:pPr>
          </w:p>
        </w:tc>
        <w:tc>
          <w:tcPr>
            <w:tcW w:w="1008" w:type="pct"/>
            <w:tcBorders>
              <w:top w:val="single" w:sz="4" w:space="0" w:color="auto"/>
              <w:bottom w:val="single" w:sz="12" w:space="0" w:color="auto"/>
            </w:tcBorders>
            <w:shd w:val="clear" w:color="auto" w:fill="FFFFFF"/>
            <w:vAlign w:val="center"/>
          </w:tcPr>
          <w:p w:rsidR="00D17946" w:rsidRPr="00D17946" w:rsidP="00ED1697" w14:paraId="1924B6A2" w14:textId="77777777">
            <w:pPr>
              <w:spacing w:line="269" w:lineRule="auto"/>
              <w:jc w:val="left"/>
              <w:rPr>
                <w:rFonts w:ascii="David" w:eastAsia="Calibri" w:hAnsi="David"/>
                <w:sz w:val="22"/>
                <w:szCs w:val="22"/>
                <w:rtl/>
              </w:rPr>
            </w:pPr>
            <w:r w:rsidRPr="00D17946">
              <w:rPr>
                <w:rFonts w:ascii="David" w:eastAsia="Calibri" w:hAnsi="David"/>
                <w:sz w:val="22"/>
                <w:szCs w:val="22"/>
                <w:rtl/>
              </w:rPr>
              <w:t>297</w:t>
            </w:r>
          </w:p>
        </w:tc>
        <w:tc>
          <w:tcPr>
            <w:tcW w:w="630" w:type="pct"/>
            <w:tcBorders>
              <w:top w:val="single" w:sz="4" w:space="0" w:color="auto"/>
              <w:bottom w:val="single" w:sz="12" w:space="0" w:color="auto"/>
            </w:tcBorders>
            <w:shd w:val="clear" w:color="auto" w:fill="FFFFFF"/>
            <w:vAlign w:val="center"/>
          </w:tcPr>
          <w:p w:rsidR="00D17946" w:rsidRPr="00D17946" w:rsidP="00ED1697" w14:paraId="307F3134"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 xml:space="preserve">תרומות </w:t>
            </w:r>
            <w:r w:rsidRPr="00D17946">
              <w:rPr>
                <w:rFonts w:ascii="David" w:eastAsia="Calibri" w:hAnsi="David"/>
                <w:sz w:val="22"/>
                <w:szCs w:val="22"/>
                <w:rtl/>
              </w:rPr>
              <w:t>עד סוף פברואר</w:t>
            </w:r>
          </w:p>
        </w:tc>
      </w:tr>
      <w:tr w14:paraId="39538655" w14:textId="77777777" w:rsidTr="00ED1697">
        <w:tblPrEx>
          <w:tblW w:w="5001" w:type="pct"/>
          <w:jc w:val="right"/>
          <w:tblLayout w:type="fixed"/>
          <w:tblLook w:val="04A0"/>
        </w:tblPrEx>
        <w:trPr>
          <w:trHeight w:val="1241"/>
          <w:jc w:val="right"/>
        </w:trPr>
        <w:tc>
          <w:tcPr>
            <w:tcW w:w="873" w:type="pct"/>
            <w:vMerge w:val="restart"/>
            <w:shd w:val="clear" w:color="auto" w:fill="DBE5F1"/>
            <w:vAlign w:val="center"/>
          </w:tcPr>
          <w:p w:rsidR="00D17946" w:rsidRPr="00D17946" w:rsidP="00ED1697" w14:paraId="0C91FE88" w14:textId="77777777">
            <w:pPr>
              <w:spacing w:line="269" w:lineRule="auto"/>
              <w:jc w:val="left"/>
              <w:rPr>
                <w:rFonts w:ascii="David" w:eastAsia="Calibri" w:hAnsi="David"/>
                <w:sz w:val="22"/>
                <w:szCs w:val="22"/>
              </w:rPr>
            </w:pPr>
            <w:r w:rsidRPr="00D17946">
              <w:rPr>
                <w:rFonts w:ascii="David" w:eastAsia="Calibri" w:hAnsi="David"/>
                <w:b/>
                <w:bCs/>
                <w:sz w:val="22"/>
                <w:szCs w:val="22"/>
                <w:rtl/>
              </w:rPr>
              <w:t>המועצה האזורית מרום הגליל</w:t>
            </w:r>
          </w:p>
        </w:tc>
        <w:tc>
          <w:tcPr>
            <w:tcW w:w="1272" w:type="pct"/>
            <w:tcBorders>
              <w:top w:val="single" w:sz="12" w:space="0" w:color="auto"/>
              <w:bottom w:val="single" w:sz="4" w:space="0" w:color="auto"/>
            </w:tcBorders>
            <w:shd w:val="clear" w:color="auto" w:fill="FFFFFF"/>
            <w:vAlign w:val="center"/>
          </w:tcPr>
          <w:p w:rsidR="00D17946" w:rsidRPr="00D17946" w:rsidP="00ED1697" w14:paraId="57DE588F" w14:textId="77777777">
            <w:pPr>
              <w:spacing w:line="269" w:lineRule="auto"/>
              <w:jc w:val="left"/>
              <w:rPr>
                <w:rFonts w:ascii="David" w:eastAsia="Calibri" w:hAnsi="David"/>
                <w:sz w:val="22"/>
                <w:szCs w:val="22"/>
                <w:rtl/>
              </w:rPr>
            </w:pPr>
            <w:r w:rsidRPr="00D17946">
              <w:rPr>
                <w:rFonts w:ascii="David" w:eastAsia="Calibri" w:hAnsi="David"/>
                <w:sz w:val="22"/>
                <w:szCs w:val="22"/>
                <w:rtl/>
              </w:rPr>
              <w:t>אביבים</w:t>
            </w:r>
            <w:r w:rsidRPr="00D17946">
              <w:rPr>
                <w:rFonts w:ascii="David" w:eastAsia="Calibri" w:hAnsi="David" w:hint="cs"/>
                <w:sz w:val="22"/>
                <w:szCs w:val="22"/>
                <w:rtl/>
              </w:rPr>
              <w:t xml:space="preserve">, </w:t>
            </w:r>
            <w:r w:rsidRPr="00D17946">
              <w:rPr>
                <w:rFonts w:ascii="David" w:eastAsia="Calibri" w:hAnsi="David"/>
                <w:sz w:val="22"/>
                <w:szCs w:val="22"/>
                <w:rtl/>
              </w:rPr>
              <w:t>דובב</w:t>
            </w:r>
          </w:p>
        </w:tc>
        <w:tc>
          <w:tcPr>
            <w:tcW w:w="1217" w:type="pct"/>
            <w:tcBorders>
              <w:top w:val="single" w:sz="12" w:space="0" w:color="auto"/>
              <w:bottom w:val="single" w:sz="4" w:space="0" w:color="auto"/>
            </w:tcBorders>
            <w:shd w:val="clear" w:color="auto" w:fill="FFFFFF"/>
            <w:vAlign w:val="center"/>
          </w:tcPr>
          <w:p w:rsidR="00D17946" w:rsidRPr="00D17946" w:rsidP="00ED1697" w14:paraId="07F845C9" w14:textId="77777777">
            <w:pPr>
              <w:spacing w:line="269" w:lineRule="auto"/>
              <w:jc w:val="left"/>
              <w:rPr>
                <w:rFonts w:ascii="David" w:eastAsia="Calibri" w:hAnsi="David"/>
                <w:sz w:val="22"/>
                <w:szCs w:val="22"/>
                <w:rtl/>
              </w:rPr>
            </w:pPr>
          </w:p>
          <w:p w:rsidR="00D17946" w:rsidRPr="00D17946" w:rsidP="00ED1697" w14:paraId="5A99EFB5"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נכללו בהחלטת הפינוי הראשון</w:t>
            </w:r>
          </w:p>
          <w:p w:rsidR="00D17946" w:rsidRPr="00D17946" w:rsidP="00ED1697" w14:paraId="5E8DDBBA" w14:textId="77777777">
            <w:pPr>
              <w:spacing w:line="269" w:lineRule="auto"/>
              <w:jc w:val="left"/>
              <w:rPr>
                <w:rFonts w:ascii="David" w:eastAsia="Calibri" w:hAnsi="David"/>
                <w:sz w:val="22"/>
                <w:szCs w:val="22"/>
                <w:rtl/>
              </w:rPr>
            </w:pPr>
          </w:p>
          <w:p w:rsidR="00D17946" w:rsidRPr="00D17946" w:rsidP="00ED1697" w14:paraId="03335AC5" w14:textId="77777777">
            <w:pPr>
              <w:spacing w:line="269" w:lineRule="auto"/>
              <w:jc w:val="left"/>
              <w:rPr>
                <w:rFonts w:ascii="David" w:eastAsia="Calibri" w:hAnsi="David"/>
                <w:sz w:val="22"/>
                <w:szCs w:val="22"/>
                <w:rtl/>
              </w:rPr>
            </w:pPr>
          </w:p>
        </w:tc>
        <w:tc>
          <w:tcPr>
            <w:tcW w:w="1008" w:type="pct"/>
            <w:tcBorders>
              <w:top w:val="single" w:sz="12" w:space="0" w:color="auto"/>
              <w:bottom w:val="single" w:sz="4" w:space="0" w:color="auto"/>
            </w:tcBorders>
            <w:shd w:val="clear" w:color="auto" w:fill="FFFFFF"/>
            <w:vAlign w:val="center"/>
          </w:tcPr>
          <w:p w:rsidR="00D17946" w:rsidRPr="00D17946" w:rsidP="00ED1697" w14:paraId="642DF621" w14:textId="77777777">
            <w:pPr>
              <w:spacing w:line="269" w:lineRule="auto"/>
              <w:jc w:val="left"/>
              <w:rPr>
                <w:rFonts w:ascii="David" w:eastAsia="Calibri" w:hAnsi="David"/>
                <w:b/>
                <w:bCs/>
                <w:sz w:val="22"/>
                <w:szCs w:val="22"/>
                <w:rtl/>
              </w:rPr>
            </w:pPr>
            <w:r w:rsidRPr="00D17946">
              <w:rPr>
                <w:rFonts w:ascii="David" w:eastAsia="Calibri" w:hAnsi="David"/>
                <w:sz w:val="22"/>
                <w:szCs w:val="22"/>
                <w:rtl/>
              </w:rPr>
              <w:t xml:space="preserve">אין מידע על תושבים </w:t>
            </w:r>
            <w:r w:rsidRPr="00D17946">
              <w:rPr>
                <w:rFonts w:ascii="David" w:eastAsia="Calibri" w:hAnsi="David" w:hint="cs"/>
                <w:sz w:val="22"/>
                <w:szCs w:val="22"/>
                <w:rtl/>
              </w:rPr>
              <w:t>ש</w:t>
            </w:r>
            <w:r w:rsidRPr="00D17946">
              <w:rPr>
                <w:rFonts w:ascii="David" w:eastAsia="Calibri" w:hAnsi="David"/>
                <w:sz w:val="22"/>
                <w:szCs w:val="22"/>
                <w:rtl/>
              </w:rPr>
              <w:t xml:space="preserve">התפנו באופן עצמאי </w:t>
            </w:r>
          </w:p>
        </w:tc>
        <w:tc>
          <w:tcPr>
            <w:tcW w:w="630" w:type="pct"/>
            <w:tcBorders>
              <w:top w:val="single" w:sz="12" w:space="0" w:color="auto"/>
              <w:bottom w:val="single" w:sz="4" w:space="0" w:color="auto"/>
            </w:tcBorders>
            <w:shd w:val="clear" w:color="auto" w:fill="FFFFFF"/>
            <w:vAlign w:val="center"/>
          </w:tcPr>
          <w:p w:rsidR="00D17946" w:rsidRPr="00D17946" w:rsidP="00ED1697" w14:paraId="52484387" w14:textId="77777777">
            <w:pPr>
              <w:spacing w:line="269" w:lineRule="auto"/>
              <w:jc w:val="left"/>
              <w:rPr>
                <w:rFonts w:ascii="David" w:eastAsia="Calibri" w:hAnsi="David"/>
                <w:sz w:val="22"/>
                <w:szCs w:val="22"/>
                <w:rtl/>
              </w:rPr>
            </w:pPr>
          </w:p>
        </w:tc>
      </w:tr>
      <w:tr w14:paraId="6FB036CC" w14:textId="77777777" w:rsidTr="00ED1697">
        <w:tblPrEx>
          <w:tblW w:w="5001" w:type="pct"/>
          <w:jc w:val="right"/>
          <w:tblLayout w:type="fixed"/>
          <w:tblLook w:val="04A0"/>
        </w:tblPrEx>
        <w:trPr>
          <w:trHeight w:val="1259"/>
          <w:jc w:val="right"/>
        </w:trPr>
        <w:tc>
          <w:tcPr>
            <w:tcW w:w="873" w:type="pct"/>
            <w:vMerge/>
            <w:shd w:val="clear" w:color="auto" w:fill="DBE5F1"/>
            <w:vAlign w:val="center"/>
          </w:tcPr>
          <w:p w:rsidR="00D17946" w:rsidRPr="00D17946" w:rsidP="00ED1697" w14:paraId="5455411F" w14:textId="77777777">
            <w:pPr>
              <w:spacing w:line="269" w:lineRule="auto"/>
              <w:jc w:val="left"/>
              <w:rPr>
                <w:rFonts w:ascii="David" w:eastAsia="Calibri" w:hAnsi="David"/>
                <w:sz w:val="22"/>
                <w:szCs w:val="22"/>
              </w:rPr>
            </w:pPr>
          </w:p>
        </w:tc>
        <w:tc>
          <w:tcPr>
            <w:tcW w:w="1272" w:type="pct"/>
            <w:tcBorders>
              <w:top w:val="single" w:sz="4" w:space="0" w:color="auto"/>
              <w:bottom w:val="single" w:sz="4" w:space="0" w:color="auto"/>
            </w:tcBorders>
            <w:shd w:val="clear" w:color="auto" w:fill="FFFFFF"/>
            <w:vAlign w:val="center"/>
          </w:tcPr>
          <w:p w:rsidR="00D17946" w:rsidRPr="00D17946" w:rsidP="00ED1697" w14:paraId="65B01EB9" w14:textId="77777777">
            <w:pPr>
              <w:spacing w:line="269" w:lineRule="auto"/>
              <w:jc w:val="left"/>
              <w:rPr>
                <w:rFonts w:ascii="David" w:eastAsia="Calibri" w:hAnsi="David"/>
                <w:sz w:val="22"/>
                <w:szCs w:val="22"/>
              </w:rPr>
            </w:pPr>
            <w:r w:rsidRPr="00D17946">
              <w:rPr>
                <w:rFonts w:ascii="David" w:eastAsia="Calibri" w:hAnsi="David" w:hint="cs"/>
                <w:sz w:val="22"/>
                <w:szCs w:val="22"/>
                <w:rtl/>
              </w:rPr>
              <w:t xml:space="preserve">חלק מתושבי </w:t>
            </w:r>
            <w:r w:rsidRPr="00D17946">
              <w:rPr>
                <w:rFonts w:ascii="David" w:eastAsia="Calibri" w:hAnsi="David"/>
                <w:sz w:val="22"/>
                <w:szCs w:val="22"/>
                <w:rtl/>
              </w:rPr>
              <w:t>יישובים נוספים בתחום המועצה</w:t>
            </w:r>
            <w:r w:rsidRPr="00D17946">
              <w:rPr>
                <w:rFonts w:ascii="David" w:eastAsia="Calibri" w:hAnsi="David" w:hint="cs"/>
                <w:sz w:val="22"/>
                <w:szCs w:val="22"/>
                <w:rtl/>
              </w:rPr>
              <w:t xml:space="preserve"> שלא התקבלה לגביהם החלטה</w:t>
            </w:r>
            <w:r w:rsidRPr="00D17946">
              <w:rPr>
                <w:rFonts w:ascii="David" w:eastAsia="Calibri" w:hAnsi="David"/>
                <w:sz w:val="22"/>
                <w:szCs w:val="22"/>
                <w:rtl/>
              </w:rPr>
              <w:t xml:space="preserve"> </w:t>
            </w:r>
          </w:p>
        </w:tc>
        <w:tc>
          <w:tcPr>
            <w:tcW w:w="1217" w:type="pct"/>
            <w:tcBorders>
              <w:top w:val="single" w:sz="4" w:space="0" w:color="auto"/>
              <w:bottom w:val="single" w:sz="4" w:space="0" w:color="auto"/>
            </w:tcBorders>
            <w:shd w:val="clear" w:color="auto" w:fill="FFFFFF"/>
            <w:vAlign w:val="center"/>
          </w:tcPr>
          <w:p w:rsidR="00D17946" w:rsidRPr="00D17946" w:rsidP="00ED1697" w14:paraId="30977E98" w14:textId="77777777">
            <w:pPr>
              <w:spacing w:line="269" w:lineRule="auto"/>
              <w:jc w:val="left"/>
              <w:rPr>
                <w:rFonts w:ascii="David" w:eastAsia="Calibri" w:hAnsi="David"/>
                <w:sz w:val="22"/>
                <w:szCs w:val="22"/>
                <w:rtl/>
              </w:rPr>
            </w:pPr>
            <w:r w:rsidRPr="00D17946">
              <w:rPr>
                <w:rFonts w:ascii="David" w:eastAsia="Calibri" w:hAnsi="David"/>
                <w:sz w:val="22"/>
                <w:szCs w:val="22"/>
                <w:rtl/>
              </w:rPr>
              <w:t xml:space="preserve">למועצה ידוע על משפחות </w:t>
            </w:r>
            <w:r w:rsidRPr="00D17946">
              <w:rPr>
                <w:rFonts w:ascii="David" w:eastAsia="Calibri" w:hAnsi="David" w:hint="cs"/>
                <w:sz w:val="22"/>
                <w:szCs w:val="22"/>
                <w:rtl/>
              </w:rPr>
              <w:t>ש</w:t>
            </w:r>
            <w:r w:rsidRPr="00D17946">
              <w:rPr>
                <w:rFonts w:ascii="David" w:eastAsia="Calibri" w:hAnsi="David"/>
                <w:sz w:val="22"/>
                <w:szCs w:val="22"/>
                <w:rtl/>
              </w:rPr>
              <w:t>התפנו באופן עצמאי</w:t>
            </w:r>
            <w:r w:rsidRPr="00D17946">
              <w:rPr>
                <w:rFonts w:ascii="David" w:eastAsia="Calibri" w:hAnsi="David" w:hint="cs"/>
                <w:sz w:val="22"/>
                <w:szCs w:val="22"/>
                <w:rtl/>
              </w:rPr>
              <w:t xml:space="preserve"> לקרובי משפחה</w:t>
            </w:r>
          </w:p>
          <w:p w:rsidR="00D17946" w:rsidRPr="00D17946" w:rsidP="00ED1697" w14:paraId="3EE04976" w14:textId="77777777">
            <w:pPr>
              <w:spacing w:line="269" w:lineRule="auto"/>
              <w:jc w:val="left"/>
              <w:rPr>
                <w:rFonts w:ascii="David" w:eastAsia="Calibri" w:hAnsi="David"/>
                <w:sz w:val="22"/>
                <w:szCs w:val="22"/>
                <w:rtl/>
              </w:rPr>
            </w:pPr>
          </w:p>
        </w:tc>
        <w:tc>
          <w:tcPr>
            <w:tcW w:w="1008" w:type="pct"/>
            <w:tcBorders>
              <w:top w:val="single" w:sz="4" w:space="0" w:color="auto"/>
              <w:bottom w:val="single" w:sz="4" w:space="0" w:color="auto"/>
            </w:tcBorders>
            <w:shd w:val="clear" w:color="auto" w:fill="FFFFFF"/>
            <w:vAlign w:val="center"/>
          </w:tcPr>
          <w:p w:rsidR="00D17946" w:rsidRPr="00D17946" w:rsidP="00ED1697" w14:paraId="3D6F0F35"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ידוע למועצה על 27 משפחות</w:t>
            </w:r>
          </w:p>
        </w:tc>
        <w:tc>
          <w:tcPr>
            <w:tcW w:w="630" w:type="pct"/>
            <w:tcBorders>
              <w:top w:val="single" w:sz="4" w:space="0" w:color="auto"/>
              <w:bottom w:val="single" w:sz="4" w:space="0" w:color="auto"/>
            </w:tcBorders>
            <w:shd w:val="clear" w:color="auto" w:fill="FFFFFF"/>
            <w:vAlign w:val="center"/>
          </w:tcPr>
          <w:p w:rsidR="00D17946" w:rsidRPr="00D17946" w:rsidP="00ED1697" w14:paraId="68A727D6" w14:textId="77777777">
            <w:pPr>
              <w:spacing w:line="269" w:lineRule="auto"/>
              <w:jc w:val="left"/>
              <w:rPr>
                <w:rFonts w:ascii="David" w:eastAsia="Calibri" w:hAnsi="David"/>
                <w:sz w:val="22"/>
                <w:szCs w:val="22"/>
                <w:rtl/>
              </w:rPr>
            </w:pPr>
            <w:r w:rsidRPr="00D17946">
              <w:rPr>
                <w:rFonts w:ascii="David" w:eastAsia="Calibri" w:hAnsi="David"/>
                <w:sz w:val="22"/>
                <w:szCs w:val="22"/>
                <w:rtl/>
              </w:rPr>
              <w:t>מימון עצמ</w:t>
            </w:r>
            <w:r w:rsidRPr="00D17946">
              <w:rPr>
                <w:rFonts w:ascii="David" w:eastAsia="Calibri" w:hAnsi="David" w:hint="cs"/>
                <w:sz w:val="22"/>
                <w:szCs w:val="22"/>
                <w:rtl/>
              </w:rPr>
              <w:t xml:space="preserve">י </w:t>
            </w:r>
          </w:p>
        </w:tc>
      </w:tr>
    </w:tbl>
    <w:p w:rsidR="00D17946" w:rsidRPr="00D17946" w:rsidP="00D17946" w14:paraId="56332C31" w14:textId="77777777">
      <w:pPr>
        <w:spacing w:line="269" w:lineRule="auto"/>
        <w:ind w:left="21"/>
        <w:rPr>
          <w:rFonts w:eastAsia="Calibri"/>
          <w:sz w:val="22"/>
          <w:szCs w:val="22"/>
          <w:rtl/>
        </w:rPr>
      </w:pPr>
      <w:r w:rsidRPr="00D17946">
        <w:rPr>
          <w:rFonts w:eastAsia="Calibri" w:hint="cs"/>
          <w:szCs w:val="20"/>
          <w:rtl/>
        </w:rPr>
        <w:t>על פי נתוני הרשויות המקומיות שנבדקו, בעיבוד משרד מבקר המדינה.</w:t>
      </w:r>
    </w:p>
    <w:p w:rsidR="00D17946" w:rsidRPr="00D17946" w:rsidP="00D17946" w14:paraId="043325DA" w14:textId="77777777">
      <w:pPr>
        <w:spacing w:line="269" w:lineRule="auto"/>
        <w:rPr>
          <w:rFonts w:eastAsia="Calibri"/>
          <w:sz w:val="22"/>
          <w:szCs w:val="22"/>
          <w:rtl/>
        </w:rPr>
      </w:pPr>
    </w:p>
    <w:p w:rsidR="007A07CC" w14:paraId="393FCBB3" w14:textId="77777777">
      <w:pPr>
        <w:bidi w:val="0"/>
        <w:spacing w:after="200" w:line="276" w:lineRule="auto"/>
        <w:rPr>
          <w:rFonts w:eastAsia="Times New Roman"/>
          <w:bCs/>
          <w:szCs w:val="26"/>
          <w:rtl/>
        </w:rPr>
      </w:pPr>
      <w:r>
        <w:rPr>
          <w:rFonts w:eastAsia="Times New Roman"/>
          <w:bCs/>
          <w:szCs w:val="26"/>
          <w:rtl/>
        </w:rPr>
        <w:br w:type="page"/>
      </w:r>
    </w:p>
    <w:p w:rsidR="00D17946" w:rsidRPr="00D17946" w:rsidP="00D17946" w14:paraId="5F767202" w14:textId="77777777">
      <w:pPr>
        <w:keepNext/>
        <w:keepLines/>
        <w:spacing w:line="269" w:lineRule="auto"/>
        <w:outlineLvl w:val="3"/>
        <w:rPr>
          <w:rFonts w:eastAsia="Times New Roman"/>
          <w:bCs/>
          <w:szCs w:val="26"/>
          <w:rtl/>
        </w:rPr>
      </w:pPr>
      <w:r w:rsidRPr="00D17946">
        <w:rPr>
          <w:rFonts w:eastAsia="Times New Roman" w:hint="eastAsia"/>
          <w:bCs/>
          <w:szCs w:val="26"/>
          <w:rtl/>
        </w:rPr>
        <w:t>עיריית</w:t>
      </w:r>
      <w:r w:rsidRPr="00D17946">
        <w:rPr>
          <w:rFonts w:eastAsia="Times New Roman" w:hint="cs"/>
          <w:bCs/>
          <w:szCs w:val="26"/>
          <w:rtl/>
        </w:rPr>
        <w:t xml:space="preserve"> </w:t>
      </w:r>
      <w:r w:rsidRPr="00D17946">
        <w:rPr>
          <w:rFonts w:eastAsia="Times New Roman" w:hint="eastAsia"/>
          <w:b/>
          <w:bCs/>
          <w:szCs w:val="26"/>
          <w:rtl/>
        </w:rPr>
        <w:t>קריית</w:t>
      </w:r>
      <w:r w:rsidRPr="00D17946">
        <w:rPr>
          <w:rFonts w:eastAsia="Times New Roman" w:hint="cs"/>
          <w:bCs/>
          <w:szCs w:val="26"/>
          <w:rtl/>
        </w:rPr>
        <w:t xml:space="preserve"> </w:t>
      </w:r>
      <w:r w:rsidRPr="00D17946">
        <w:rPr>
          <w:rFonts w:eastAsia="Times New Roman" w:hint="cs"/>
          <w:b/>
          <w:bCs/>
          <w:szCs w:val="26"/>
          <w:rtl/>
        </w:rPr>
        <w:t>שמונה</w:t>
      </w:r>
    </w:p>
    <w:p w:rsidR="00D17946" w:rsidRPr="00D17946" w:rsidP="00D17946" w14:paraId="5E00AAB7" w14:textId="77777777">
      <w:pPr>
        <w:spacing w:line="269" w:lineRule="auto"/>
        <w:rPr>
          <w:rFonts w:eastAsia="Calibri"/>
          <w:rtl/>
        </w:rPr>
      </w:pPr>
    </w:p>
    <w:p w:rsidR="00D17946" w:rsidRPr="00D17946" w:rsidP="00D17946" w14:paraId="5AA20F36" w14:textId="77777777">
      <w:pPr>
        <w:spacing w:line="269" w:lineRule="auto"/>
        <w:rPr>
          <w:rFonts w:ascii="David" w:eastAsia="Calibri" w:hAnsi="David"/>
          <w:rtl/>
        </w:rPr>
      </w:pPr>
      <w:r w:rsidRPr="00D17946">
        <w:rPr>
          <w:rFonts w:ascii="David" w:eastAsia="Calibri" w:hAnsi="David" w:hint="cs"/>
          <w:sz w:val="24"/>
          <w:rtl/>
        </w:rPr>
        <w:t>העיר</w:t>
      </w:r>
      <w:r w:rsidRPr="00D17946">
        <w:rPr>
          <w:rFonts w:ascii="David" w:eastAsia="Calibri" w:hAnsi="David" w:hint="cs"/>
          <w:b/>
          <w:bCs/>
          <w:sz w:val="24"/>
          <w:rtl/>
        </w:rPr>
        <w:t xml:space="preserve"> קריית שמונה</w:t>
      </w:r>
      <w:r w:rsidRPr="00D17946">
        <w:rPr>
          <w:rFonts w:ascii="David" w:eastAsia="Calibri" w:hAnsi="David" w:hint="cs"/>
          <w:sz w:val="24"/>
          <w:rtl/>
        </w:rPr>
        <w:t xml:space="preserve"> פונתה בפינוי השני. העירייה מסרה למשרד מבקר המדינה בינואר 2024</w:t>
      </w:r>
      <w:r w:rsidRPr="00D17946">
        <w:rPr>
          <w:rFonts w:ascii="David" w:eastAsia="Calibri" w:hAnsi="David" w:hint="cs"/>
          <w:color w:val="000000"/>
          <w:sz w:val="24"/>
          <w:rtl/>
        </w:rPr>
        <w:t xml:space="preserve"> </w:t>
      </w:r>
      <w:r w:rsidRPr="00D17946">
        <w:rPr>
          <w:rFonts w:ascii="David" w:eastAsia="Calibri" w:hAnsi="David"/>
          <w:color w:val="000000"/>
          <w:sz w:val="24"/>
          <w:rtl/>
        </w:rPr>
        <w:t xml:space="preserve">כי </w:t>
      </w:r>
      <w:r w:rsidRPr="00D17946">
        <w:rPr>
          <w:rFonts w:ascii="David" w:eastAsia="Calibri" w:hAnsi="David" w:hint="cs"/>
          <w:color w:val="000000"/>
          <w:sz w:val="24"/>
          <w:rtl/>
        </w:rPr>
        <w:t>מתחילת ההתקפה בדרום ב-</w:t>
      </w:r>
      <w:r w:rsidRPr="00D17946">
        <w:rPr>
          <w:rFonts w:ascii="David" w:eastAsia="Calibri" w:hAnsi="David"/>
          <w:color w:val="000000"/>
          <w:sz w:val="24"/>
          <w:rtl/>
        </w:rPr>
        <w:t xml:space="preserve">7.10.23 </w:t>
      </w:r>
      <w:r w:rsidRPr="00D17946">
        <w:rPr>
          <w:rFonts w:ascii="David" w:eastAsia="Calibri" w:hAnsi="David" w:hint="cs"/>
          <w:color w:val="000000"/>
          <w:sz w:val="24"/>
          <w:rtl/>
        </w:rPr>
        <w:t>ועד 12.10.23 כ</w:t>
      </w:r>
      <w:r w:rsidRPr="00D17946">
        <w:rPr>
          <w:rFonts w:ascii="David" w:eastAsia="Calibri" w:hAnsi="David"/>
          <w:color w:val="000000"/>
          <w:sz w:val="24"/>
          <w:rtl/>
        </w:rPr>
        <w:t>-10,000</w:t>
      </w:r>
      <w:r w:rsidRPr="00D17946">
        <w:rPr>
          <w:rFonts w:ascii="David" w:eastAsia="Calibri" w:hAnsi="David" w:hint="cs"/>
          <w:color w:val="000000"/>
          <w:sz w:val="24"/>
          <w:rtl/>
        </w:rPr>
        <w:t xml:space="preserve"> </w:t>
      </w:r>
      <w:r w:rsidRPr="00D17946">
        <w:rPr>
          <w:rFonts w:ascii="David" w:eastAsia="Calibri" w:hAnsi="David"/>
          <w:color w:val="000000"/>
          <w:sz w:val="24"/>
          <w:rtl/>
        </w:rPr>
        <w:t xml:space="preserve">תושבים </w:t>
      </w:r>
      <w:r w:rsidRPr="00D17946">
        <w:rPr>
          <w:rFonts w:ascii="David" w:eastAsia="Calibri" w:hAnsi="David" w:hint="cs"/>
          <w:color w:val="000000"/>
          <w:sz w:val="24"/>
          <w:rtl/>
        </w:rPr>
        <w:t xml:space="preserve">החליטו </w:t>
      </w:r>
      <w:r w:rsidRPr="00D17946">
        <w:rPr>
          <w:rFonts w:ascii="David" w:eastAsia="Calibri" w:hAnsi="David"/>
          <w:color w:val="000000"/>
          <w:sz w:val="24"/>
          <w:rtl/>
        </w:rPr>
        <w:t xml:space="preserve">לצאת מקריית שמונה </w:t>
      </w:r>
      <w:r w:rsidRPr="00D17946">
        <w:rPr>
          <w:rFonts w:ascii="David" w:eastAsia="Calibri" w:hAnsi="David" w:hint="cs"/>
          <w:color w:val="000000"/>
          <w:sz w:val="24"/>
          <w:rtl/>
        </w:rPr>
        <w:t>ולהתפנות עצמאית</w:t>
      </w:r>
      <w:r w:rsidRPr="00D17946">
        <w:rPr>
          <w:rFonts w:ascii="David" w:eastAsia="Calibri" w:hAnsi="David"/>
          <w:color w:val="000000"/>
          <w:sz w:val="24"/>
          <w:rtl/>
        </w:rPr>
        <w:t xml:space="preserve">. איסוף המידע </w:t>
      </w:r>
      <w:r w:rsidRPr="00D17946">
        <w:rPr>
          <w:rFonts w:ascii="David" w:eastAsia="Calibri" w:hAnsi="David" w:hint="cs"/>
          <w:color w:val="000000"/>
          <w:sz w:val="24"/>
          <w:rtl/>
        </w:rPr>
        <w:t xml:space="preserve">על המתפנים עצמאית </w:t>
      </w:r>
      <w:r w:rsidRPr="00D17946">
        <w:rPr>
          <w:rFonts w:ascii="David" w:eastAsia="Calibri" w:hAnsi="David"/>
          <w:color w:val="000000"/>
          <w:sz w:val="24"/>
          <w:rtl/>
        </w:rPr>
        <w:t>התבצע באמצעות שיח יזום מול התושבים באמצעות מערך המידע שמופעל על ידי מכלול הרבעים</w:t>
      </w:r>
      <w:r>
        <w:rPr>
          <w:rFonts w:ascii="David" w:eastAsia="Calibri" w:hAnsi="David"/>
          <w:color w:val="000000"/>
          <w:sz w:val="24"/>
          <w:vertAlign w:val="superscript"/>
          <w:rtl/>
        </w:rPr>
        <w:footnoteReference w:id="4"/>
      </w:r>
      <w:r w:rsidRPr="00D17946">
        <w:rPr>
          <w:rFonts w:ascii="David" w:eastAsia="Calibri" w:hAnsi="David"/>
          <w:color w:val="000000"/>
          <w:sz w:val="24"/>
          <w:rtl/>
        </w:rPr>
        <w:t xml:space="preserve"> וקבוצות הוו</w:t>
      </w:r>
      <w:r w:rsidRPr="00D17946">
        <w:rPr>
          <w:rFonts w:ascii="David" w:eastAsia="Calibri" w:hAnsi="David" w:hint="cs"/>
          <w:color w:val="000000"/>
          <w:sz w:val="24"/>
          <w:rtl/>
        </w:rPr>
        <w:t>טס</w:t>
      </w:r>
      <w:r w:rsidRPr="00D17946">
        <w:rPr>
          <w:rFonts w:ascii="David" w:eastAsia="Calibri" w:hAnsi="David"/>
          <w:color w:val="000000"/>
          <w:sz w:val="24"/>
          <w:rtl/>
        </w:rPr>
        <w:t>אפ הקיימות בשגרה בכל רובע</w:t>
      </w:r>
      <w:r w:rsidRPr="00D17946">
        <w:rPr>
          <w:rFonts w:ascii="David" w:eastAsia="Calibri" w:hAnsi="David" w:hint="cs"/>
          <w:color w:val="000000"/>
          <w:sz w:val="24"/>
          <w:rtl/>
        </w:rPr>
        <w:t xml:space="preserve"> בעיר</w:t>
      </w:r>
      <w:r w:rsidRPr="00D17946">
        <w:rPr>
          <w:rFonts w:ascii="David" w:eastAsia="Calibri" w:hAnsi="David"/>
          <w:color w:val="000000"/>
          <w:sz w:val="24"/>
          <w:rtl/>
        </w:rPr>
        <w:t>.</w:t>
      </w:r>
      <w:r w:rsidRPr="00D17946">
        <w:rPr>
          <w:rFonts w:ascii="David" w:eastAsia="Calibri" w:hAnsi="David" w:hint="cs"/>
          <w:color w:val="000000"/>
          <w:sz w:val="24"/>
          <w:rtl/>
        </w:rPr>
        <w:t xml:space="preserve"> </w:t>
      </w:r>
      <w:r w:rsidRPr="00D17946">
        <w:rPr>
          <w:rFonts w:ascii="David" w:eastAsia="Calibri" w:hAnsi="David" w:hint="cs"/>
          <w:rtl/>
        </w:rPr>
        <w:t>כמו כן, ב-10.10.23 בוצע פינוי של חולים עם צרכים מיוחדים בשיתוף משרד הבריאות.</w:t>
      </w:r>
    </w:p>
    <w:p w:rsidR="00D17946" w:rsidRPr="00D17946" w:rsidP="00D17946" w14:paraId="162E7791" w14:textId="77777777">
      <w:pPr>
        <w:spacing w:line="269" w:lineRule="auto"/>
        <w:rPr>
          <w:rFonts w:ascii="David" w:eastAsia="Calibri" w:hAnsi="David"/>
          <w:rtl/>
        </w:rPr>
      </w:pPr>
    </w:p>
    <w:p w:rsidR="00D17946" w:rsidRPr="00D17946" w:rsidP="00D17946" w14:paraId="0FADAD33" w14:textId="77777777">
      <w:pPr>
        <w:keepNext/>
        <w:keepLines/>
        <w:spacing w:line="269" w:lineRule="auto"/>
        <w:outlineLvl w:val="3"/>
        <w:rPr>
          <w:rFonts w:eastAsia="Times New Roman"/>
          <w:bCs/>
          <w:szCs w:val="26"/>
          <w:rtl/>
        </w:rPr>
      </w:pPr>
      <w:r w:rsidRPr="00D17946">
        <w:rPr>
          <w:rFonts w:eastAsia="Times New Roman" w:hint="cs"/>
          <w:bCs/>
          <w:szCs w:val="26"/>
          <w:rtl/>
        </w:rPr>
        <w:t xml:space="preserve">המועצה המקומית </w:t>
      </w:r>
      <w:r w:rsidRPr="00D17946">
        <w:rPr>
          <w:rFonts w:eastAsia="Times New Roman" w:hint="cs"/>
          <w:b/>
          <w:bCs/>
          <w:szCs w:val="26"/>
          <w:rtl/>
        </w:rPr>
        <w:t>מטולה</w:t>
      </w:r>
    </w:p>
    <w:p w:rsidR="00D17946" w:rsidRPr="00D17946" w:rsidP="00D17946" w14:paraId="14DA47DC" w14:textId="77777777">
      <w:pPr>
        <w:spacing w:line="269" w:lineRule="auto"/>
        <w:rPr>
          <w:rFonts w:eastAsia="Calibri"/>
          <w:szCs w:val="20"/>
          <w:rtl/>
        </w:rPr>
      </w:pPr>
    </w:p>
    <w:p w:rsidR="00D17946" w:rsidRPr="00D17946" w:rsidP="00D17946" w14:paraId="15037D98" w14:textId="77777777">
      <w:pPr>
        <w:spacing w:line="269" w:lineRule="auto"/>
        <w:rPr>
          <w:rFonts w:eastAsia="Calibri"/>
          <w:rtl/>
        </w:rPr>
      </w:pPr>
      <w:r w:rsidRPr="00D17946">
        <w:rPr>
          <w:rFonts w:eastAsia="Calibri" w:hint="cs"/>
          <w:rtl/>
        </w:rPr>
        <w:t xml:space="preserve">המועצה המקומית </w:t>
      </w:r>
      <w:r w:rsidRPr="00D17946">
        <w:rPr>
          <w:rFonts w:eastAsia="Calibri" w:hint="cs"/>
          <w:b/>
          <w:bCs/>
          <w:rtl/>
        </w:rPr>
        <w:t>מטולה</w:t>
      </w:r>
      <w:r w:rsidRPr="00D17946">
        <w:rPr>
          <w:rFonts w:eastAsia="Calibri" w:hint="cs"/>
          <w:rtl/>
        </w:rPr>
        <w:t xml:space="preserve"> פונתה בפינוי הראשון. המועצה מסרה בפגישת עובדי משרד מבקר המדינה עם ראש המועצה ב-10.1.24 כי עד אותו המועד המועצה פעלה במתכונת חירום וראש המועצה המליץ לתושביה לעזוב מרצון; אותרו משפחות מארחות ואותרו חדרים במתקני אירוח. למועצה לא היו נתונים על היקף התושבים שהתפנו באופן עצמאי.</w:t>
      </w:r>
    </w:p>
    <w:p w:rsidR="00D17946" w:rsidRPr="00D17946" w:rsidP="00D17946" w14:paraId="41F5EC50" w14:textId="77777777">
      <w:pPr>
        <w:spacing w:line="269" w:lineRule="auto"/>
        <w:rPr>
          <w:rFonts w:eastAsia="Calibri"/>
          <w:rtl/>
        </w:rPr>
      </w:pPr>
    </w:p>
    <w:p w:rsidR="00D17946" w:rsidRPr="00D17946" w:rsidP="00D17946" w14:paraId="12778677" w14:textId="77777777">
      <w:pPr>
        <w:keepNext/>
        <w:keepLines/>
        <w:spacing w:line="269" w:lineRule="auto"/>
        <w:outlineLvl w:val="3"/>
        <w:rPr>
          <w:rFonts w:eastAsia="Times New Roman"/>
          <w:bCs/>
          <w:szCs w:val="26"/>
          <w:rtl/>
        </w:rPr>
      </w:pPr>
      <w:r w:rsidRPr="00D17946">
        <w:rPr>
          <w:rFonts w:eastAsia="Times New Roman" w:hint="cs"/>
          <w:bCs/>
          <w:szCs w:val="26"/>
          <w:rtl/>
        </w:rPr>
        <w:t xml:space="preserve">המועצה המקומית </w:t>
      </w:r>
      <w:r w:rsidRPr="00D17946">
        <w:rPr>
          <w:rFonts w:eastAsia="Times New Roman" w:hint="cs"/>
          <w:b/>
          <w:bCs/>
          <w:szCs w:val="26"/>
          <w:rtl/>
        </w:rPr>
        <w:t>שלומי</w:t>
      </w:r>
    </w:p>
    <w:p w:rsidR="00D17946" w:rsidRPr="00D17946" w:rsidP="00D17946" w14:paraId="0E6E4F10" w14:textId="77777777">
      <w:pPr>
        <w:spacing w:line="269" w:lineRule="auto"/>
        <w:rPr>
          <w:rFonts w:eastAsia="Calibri"/>
          <w:szCs w:val="20"/>
          <w:rtl/>
        </w:rPr>
      </w:pPr>
    </w:p>
    <w:p w:rsidR="00D17946" w:rsidRPr="00D17946" w:rsidP="00D17946" w14:paraId="38DBC565" w14:textId="77777777">
      <w:pPr>
        <w:spacing w:line="269" w:lineRule="auto"/>
        <w:rPr>
          <w:rFonts w:eastAsia="Calibri"/>
          <w:rtl/>
        </w:rPr>
      </w:pPr>
      <w:r w:rsidRPr="00D17946">
        <w:rPr>
          <w:rFonts w:eastAsia="Calibri" w:hint="eastAsia"/>
          <w:rtl/>
        </w:rPr>
        <w:t>המועצה</w:t>
      </w:r>
      <w:r w:rsidRPr="00D17946">
        <w:rPr>
          <w:rFonts w:eastAsia="Calibri"/>
          <w:rtl/>
        </w:rPr>
        <w:t xml:space="preserve"> המקומית </w:t>
      </w:r>
      <w:r w:rsidRPr="00D17946">
        <w:rPr>
          <w:rFonts w:eastAsia="Calibri" w:hint="eastAsia"/>
          <w:b/>
          <w:bCs/>
          <w:rtl/>
        </w:rPr>
        <w:t>שלומי</w:t>
      </w:r>
      <w:r w:rsidRPr="00D17946">
        <w:rPr>
          <w:rFonts w:eastAsia="Calibri" w:hint="cs"/>
          <w:rtl/>
        </w:rPr>
        <w:t xml:space="preserve"> פונתה בפינוי הראשון. טרם ההודעה על הפינוי התפנו כ-4,000 תושבים לקהילה ולקרובי משפחה, חלקם ללא יידוע המועצה על יעדי הפינוי</w:t>
      </w:r>
      <w:r w:rsidRPr="00D17946">
        <w:rPr>
          <w:rFonts w:eastAsia="Calibri"/>
          <w:rtl/>
        </w:rPr>
        <w:t xml:space="preserve">. </w:t>
      </w:r>
      <w:r w:rsidRPr="00D17946">
        <w:rPr>
          <w:rFonts w:eastAsia="Calibri" w:hint="cs"/>
          <w:rtl/>
        </w:rPr>
        <w:t xml:space="preserve">החל ב-16.10.23 </w:t>
      </w:r>
      <w:r w:rsidRPr="00D17946">
        <w:rPr>
          <w:rFonts w:eastAsia="Calibri"/>
          <w:rtl/>
        </w:rPr>
        <w:t>המועצה העמידה הסעות לאוכלוסיות מיוחדות ולמי שלא הצליח להתפנות באופן עצמאי</w:t>
      </w:r>
      <w:r w:rsidRPr="00D17946">
        <w:rPr>
          <w:rFonts w:eastAsia="Calibri" w:hint="cs"/>
          <w:rtl/>
        </w:rPr>
        <w:t>.</w:t>
      </w:r>
      <w:r w:rsidRPr="00D17946">
        <w:rPr>
          <w:rFonts w:eastAsia="Calibri"/>
          <w:rtl/>
        </w:rPr>
        <w:t xml:space="preserve"> </w:t>
      </w:r>
      <w:r w:rsidRPr="00D17946">
        <w:rPr>
          <w:rFonts w:eastAsia="Calibri" w:hint="cs"/>
          <w:rtl/>
        </w:rPr>
        <w:t>כמו כן, עוד קודם לפינוי הרשמי בוצע פינוי מאורגן של בית החולים הגריאטרי</w:t>
      </w:r>
      <w:r w:rsidRPr="00D17946">
        <w:rPr>
          <w:rFonts w:eastAsia="Calibri"/>
          <w:rtl/>
        </w:rPr>
        <w:t xml:space="preserve"> </w:t>
      </w:r>
      <w:r w:rsidRPr="00D17946">
        <w:rPr>
          <w:rFonts w:eastAsia="Calibri" w:hint="cs"/>
          <w:rtl/>
        </w:rPr>
        <w:t>ש</w:t>
      </w:r>
      <w:r w:rsidRPr="00D17946">
        <w:rPr>
          <w:rFonts w:eastAsia="Calibri"/>
          <w:rtl/>
        </w:rPr>
        <w:t>בתחומי המועצה.</w:t>
      </w:r>
      <w:r w:rsidRPr="00D17946">
        <w:rPr>
          <w:rFonts w:eastAsia="Calibri" w:hint="cs"/>
          <w:rtl/>
        </w:rPr>
        <w:t xml:space="preserve"> </w:t>
      </w:r>
    </w:p>
    <w:p w:rsidR="00D17946" w:rsidRPr="00D17946" w:rsidP="00D17946" w14:paraId="62309073" w14:textId="77777777">
      <w:pPr>
        <w:spacing w:line="269" w:lineRule="auto"/>
        <w:rPr>
          <w:rFonts w:eastAsia="Calibri"/>
          <w:rtl/>
        </w:rPr>
      </w:pPr>
    </w:p>
    <w:p w:rsidR="00D17946" w:rsidRPr="00D17946" w:rsidP="00D17946" w14:paraId="7C228708" w14:textId="77777777">
      <w:pPr>
        <w:keepNext/>
        <w:keepLines/>
        <w:spacing w:line="269" w:lineRule="auto"/>
        <w:outlineLvl w:val="3"/>
        <w:rPr>
          <w:rFonts w:eastAsia="Times New Roman"/>
          <w:bCs/>
          <w:szCs w:val="26"/>
          <w:rtl/>
        </w:rPr>
      </w:pPr>
      <w:bookmarkStart w:id="15" w:name="_Hlk166074768"/>
      <w:r w:rsidRPr="00D17946">
        <w:rPr>
          <w:rFonts w:eastAsia="Times New Roman" w:hint="cs"/>
          <w:bCs/>
          <w:szCs w:val="26"/>
          <w:rtl/>
        </w:rPr>
        <w:t xml:space="preserve">המועצה האזורית </w:t>
      </w:r>
      <w:r w:rsidRPr="00D17946">
        <w:rPr>
          <w:rFonts w:eastAsia="Times New Roman" w:hint="cs"/>
          <w:b/>
          <w:bCs/>
          <w:szCs w:val="26"/>
          <w:rtl/>
        </w:rPr>
        <w:t>הגליל העליון</w:t>
      </w:r>
    </w:p>
    <w:bookmarkEnd w:id="15"/>
    <w:p w:rsidR="00D17946" w:rsidRPr="00D17946" w:rsidP="00D17946" w14:paraId="53A33664" w14:textId="77777777">
      <w:pPr>
        <w:spacing w:line="269" w:lineRule="auto"/>
        <w:rPr>
          <w:rFonts w:eastAsia="Calibri"/>
          <w:szCs w:val="20"/>
          <w:rtl/>
        </w:rPr>
      </w:pPr>
    </w:p>
    <w:p w:rsidR="00D17946" w:rsidRPr="00D17946" w:rsidP="00D17946" w14:paraId="376A772A" w14:textId="77777777">
      <w:pPr>
        <w:spacing w:line="269" w:lineRule="auto"/>
        <w:rPr>
          <w:rFonts w:eastAsia="Calibri"/>
          <w:rtl/>
        </w:rPr>
      </w:pPr>
      <w:r w:rsidRPr="00D17946">
        <w:rPr>
          <w:rFonts w:eastAsia="Calibri" w:hint="cs"/>
          <w:rtl/>
        </w:rPr>
        <w:t xml:space="preserve">תשעה יישובים במועצה האזורית </w:t>
      </w:r>
      <w:r w:rsidRPr="00D17946">
        <w:rPr>
          <w:rFonts w:eastAsia="Calibri" w:hint="cs"/>
          <w:b/>
          <w:bCs/>
          <w:rtl/>
        </w:rPr>
        <w:t>הגליל העליון</w:t>
      </w:r>
      <w:r w:rsidRPr="00D17946">
        <w:rPr>
          <w:rFonts w:eastAsia="Calibri" w:hint="cs"/>
          <w:rtl/>
        </w:rPr>
        <w:t xml:space="preserve"> שבטווח של 0 - 2 ק"מ מהגבול </w:t>
      </w:r>
      <w:r w:rsidRPr="00D17946">
        <w:rPr>
          <w:rFonts w:eastAsia="Calibri"/>
          <w:rtl/>
        </w:rPr>
        <w:t xml:space="preserve">(דפנה, מעיין ברוך, כפר גלעדי, משגב עם, מנרה, יפתח, </w:t>
      </w:r>
      <w:r w:rsidRPr="00D17946">
        <w:rPr>
          <w:rFonts w:eastAsia="Calibri" w:hint="eastAsia"/>
          <w:rtl/>
        </w:rPr>
        <w:t>מ</w:t>
      </w:r>
      <w:r w:rsidRPr="00D17946">
        <w:rPr>
          <w:rFonts w:eastAsia="Calibri"/>
          <w:rtl/>
        </w:rPr>
        <w:t>לכ</w:t>
      </w:r>
      <w:r w:rsidRPr="00D17946">
        <w:rPr>
          <w:rFonts w:eastAsia="Calibri" w:hint="cs"/>
          <w:rtl/>
        </w:rPr>
        <w:t>י</w:t>
      </w:r>
      <w:r w:rsidRPr="00D17946">
        <w:rPr>
          <w:rFonts w:eastAsia="Calibri"/>
          <w:rtl/>
        </w:rPr>
        <w:t xml:space="preserve">יה, יראון וברעם - 5,426 תושבים) </w:t>
      </w:r>
      <w:r w:rsidRPr="00D17946">
        <w:rPr>
          <w:rFonts w:eastAsia="Calibri" w:hint="cs"/>
          <w:rtl/>
        </w:rPr>
        <w:t>פונו בפינוי הראשון; חמישה יישובים נוספים שנמצאים במרחק של עד 3 ק"מ מהגבול (</w:t>
      </w:r>
      <w:r w:rsidRPr="00D17946">
        <w:rPr>
          <w:rFonts w:eastAsia="Calibri"/>
          <w:rtl/>
        </w:rPr>
        <w:t>שניר,</w:t>
      </w:r>
      <w:r w:rsidRPr="00D17946">
        <w:rPr>
          <w:rFonts w:eastAsia="Calibri" w:hint="cs"/>
          <w:rtl/>
        </w:rPr>
        <w:t xml:space="preserve"> </w:t>
      </w:r>
      <w:r w:rsidRPr="00D17946">
        <w:rPr>
          <w:rFonts w:eastAsia="Calibri"/>
          <w:rtl/>
        </w:rPr>
        <w:t>דן,</w:t>
      </w:r>
      <w:r w:rsidRPr="00D17946">
        <w:rPr>
          <w:rFonts w:eastAsia="Calibri" w:hint="cs"/>
          <w:rtl/>
        </w:rPr>
        <w:t xml:space="preserve"> </w:t>
      </w:r>
      <w:r w:rsidRPr="00D17946">
        <w:rPr>
          <w:rFonts w:eastAsia="Calibri"/>
          <w:rtl/>
        </w:rPr>
        <w:t xml:space="preserve">הגושרים, סאסא וצבעון - 3,284 תושבים) </w:t>
      </w:r>
      <w:r w:rsidRPr="00D17946">
        <w:rPr>
          <w:rFonts w:eastAsia="Calibri" w:hint="cs"/>
          <w:rtl/>
        </w:rPr>
        <w:t>פונו בפינוי השני</w:t>
      </w:r>
      <w:r w:rsidRPr="00D17946">
        <w:rPr>
          <w:rFonts w:eastAsia="Calibri"/>
          <w:rtl/>
        </w:rPr>
        <w:t xml:space="preserve">. </w:t>
      </w:r>
      <w:r w:rsidRPr="00D17946">
        <w:rPr>
          <w:rFonts w:eastAsia="Calibri" w:hint="cs"/>
          <w:rtl/>
        </w:rPr>
        <w:t xml:space="preserve">המועצה מסרה למשרד מבקר המדינה בפברואר 2024 כי </w:t>
      </w:r>
      <w:r w:rsidRPr="00D17946">
        <w:rPr>
          <w:rFonts w:eastAsia="Calibri"/>
          <w:rtl/>
        </w:rPr>
        <w:t>ב-</w:t>
      </w:r>
      <w:r w:rsidRPr="00D17946">
        <w:rPr>
          <w:rFonts w:eastAsia="Calibri" w:hint="cs"/>
          <w:rtl/>
        </w:rPr>
        <w:t>8.</w:t>
      </w:r>
      <w:r w:rsidRPr="00D17946">
        <w:rPr>
          <w:rFonts w:eastAsia="Calibri"/>
          <w:rtl/>
        </w:rPr>
        <w:t>10</w:t>
      </w:r>
      <w:r w:rsidRPr="00D17946">
        <w:rPr>
          <w:rFonts w:eastAsia="Calibri" w:hint="cs"/>
          <w:rtl/>
        </w:rPr>
        <w:t>.</w:t>
      </w:r>
      <w:r w:rsidRPr="00D17946">
        <w:rPr>
          <w:rFonts w:eastAsia="Calibri"/>
          <w:rtl/>
        </w:rPr>
        <w:t>23</w:t>
      </w:r>
      <w:r w:rsidRPr="00D17946">
        <w:rPr>
          <w:rFonts w:eastAsia="Calibri" w:hint="cs"/>
          <w:rtl/>
        </w:rPr>
        <w:t>, עוד טרם הפינוי הראשון, ראש המועצה המליץ</w:t>
      </w:r>
      <w:r w:rsidRPr="00D17946">
        <w:rPr>
          <w:rFonts w:eastAsia="Calibri"/>
          <w:rtl/>
        </w:rPr>
        <w:t xml:space="preserve"> לתושבי</w:t>
      </w:r>
      <w:r w:rsidRPr="00D17946">
        <w:rPr>
          <w:rFonts w:eastAsia="Calibri" w:hint="cs"/>
          <w:rtl/>
        </w:rPr>
        <w:t>ם</w:t>
      </w:r>
      <w:r w:rsidRPr="00D17946">
        <w:rPr>
          <w:rFonts w:eastAsia="Calibri"/>
          <w:rtl/>
        </w:rPr>
        <w:t xml:space="preserve"> </w:t>
      </w:r>
      <w:r w:rsidRPr="00D17946">
        <w:rPr>
          <w:rFonts w:eastAsia="Calibri" w:hint="cs"/>
          <w:rtl/>
        </w:rPr>
        <w:t xml:space="preserve">ביישובים בטווח 0 - 4 ק"מ מהגבול </w:t>
      </w:r>
      <w:r w:rsidRPr="00D17946">
        <w:rPr>
          <w:rFonts w:eastAsia="Calibri"/>
          <w:rtl/>
        </w:rPr>
        <w:t xml:space="preserve">להתפנות </w:t>
      </w:r>
      <w:r w:rsidRPr="00D17946">
        <w:rPr>
          <w:rFonts w:eastAsia="Calibri" w:hint="cs"/>
          <w:rtl/>
        </w:rPr>
        <w:t>באופן עצמאי</w:t>
      </w:r>
      <w:r w:rsidRPr="00D17946">
        <w:rPr>
          <w:rFonts w:eastAsia="Calibri"/>
          <w:rtl/>
        </w:rPr>
        <w:t>, ואכן תושבים רבים בחרו לקבל את ההמלצה ולנהוג על פיה</w:t>
      </w:r>
      <w:r w:rsidRPr="00D17946">
        <w:rPr>
          <w:rFonts w:eastAsia="Calibri" w:hint="cs"/>
          <w:rtl/>
        </w:rPr>
        <w:t>.</w:t>
      </w:r>
      <w:r w:rsidRPr="00D17946">
        <w:rPr>
          <w:rFonts w:eastAsia="Calibri"/>
          <w:rtl/>
        </w:rPr>
        <w:t xml:space="preserve"> המועצה </w:t>
      </w:r>
      <w:r w:rsidRPr="00D17946">
        <w:rPr>
          <w:rFonts w:eastAsia="Calibri" w:hint="cs"/>
          <w:rtl/>
        </w:rPr>
        <w:t>מסרה</w:t>
      </w:r>
      <w:r w:rsidRPr="00D17946">
        <w:rPr>
          <w:rFonts w:eastAsia="Calibri"/>
          <w:rtl/>
        </w:rPr>
        <w:t xml:space="preserve"> </w:t>
      </w:r>
      <w:r w:rsidRPr="00D17946">
        <w:rPr>
          <w:rFonts w:eastAsia="Calibri" w:hint="cs"/>
          <w:rtl/>
        </w:rPr>
        <w:t xml:space="preserve">למשרד מבקר המדינה בינואר 2024 כי המדינה לא מימנה את השהייה במתקני אירוח עבור תושבי הקיבוצים שהתפנו טרם מועד הפינוי הראשון או השני - </w:t>
      </w:r>
      <w:r w:rsidRPr="00D17946">
        <w:rPr>
          <w:rFonts w:eastAsia="Calibri" w:hint="eastAsia"/>
          <w:rtl/>
        </w:rPr>
        <w:t>ל</w:t>
      </w:r>
      <w:r w:rsidRPr="00D17946">
        <w:rPr>
          <w:rFonts w:eastAsia="Calibri" w:hint="cs"/>
          <w:rtl/>
        </w:rPr>
        <w:t>מתפנים מתשעת היישובים</w:t>
      </w:r>
      <w:r w:rsidRPr="00D17946">
        <w:rPr>
          <w:rFonts w:eastAsia="Calibri"/>
          <w:rtl/>
        </w:rPr>
        <w:t xml:space="preserve"> בין התאריכים </w:t>
      </w:r>
      <w:r w:rsidRPr="00D17946">
        <w:rPr>
          <w:rFonts w:eastAsia="Calibri" w:hint="cs"/>
          <w:rtl/>
        </w:rPr>
        <w:t>8.</w:t>
      </w:r>
      <w:r w:rsidRPr="00D17946">
        <w:rPr>
          <w:rFonts w:eastAsia="Calibri"/>
          <w:rtl/>
        </w:rPr>
        <w:t>10</w:t>
      </w:r>
      <w:r w:rsidRPr="00D17946">
        <w:rPr>
          <w:rFonts w:eastAsia="Calibri" w:hint="cs"/>
          <w:rtl/>
        </w:rPr>
        <w:t>.</w:t>
      </w:r>
      <w:r w:rsidRPr="00D17946">
        <w:rPr>
          <w:rFonts w:eastAsia="Calibri"/>
          <w:rtl/>
        </w:rPr>
        <w:t>23</w:t>
      </w:r>
      <w:r w:rsidRPr="00D17946">
        <w:rPr>
          <w:rFonts w:eastAsia="Calibri" w:hint="cs"/>
          <w:rtl/>
        </w:rPr>
        <w:t xml:space="preserve"> </w:t>
      </w:r>
      <w:r w:rsidRPr="00D17946">
        <w:rPr>
          <w:rFonts w:eastAsia="Calibri"/>
          <w:rtl/>
        </w:rPr>
        <w:t>-</w:t>
      </w:r>
      <w:r w:rsidRPr="00D17946">
        <w:rPr>
          <w:rFonts w:eastAsia="Calibri" w:hint="cs"/>
          <w:rtl/>
        </w:rPr>
        <w:t xml:space="preserve"> 15.</w:t>
      </w:r>
      <w:r w:rsidRPr="00D17946">
        <w:rPr>
          <w:rFonts w:eastAsia="Calibri"/>
          <w:rtl/>
        </w:rPr>
        <w:t>10</w:t>
      </w:r>
      <w:r w:rsidRPr="00D17946">
        <w:rPr>
          <w:rFonts w:eastAsia="Calibri" w:hint="cs"/>
          <w:rtl/>
        </w:rPr>
        <w:t>.</w:t>
      </w:r>
      <w:r w:rsidRPr="00D17946">
        <w:rPr>
          <w:rFonts w:eastAsia="Calibri"/>
          <w:rtl/>
        </w:rPr>
        <w:t xml:space="preserve">23 </w:t>
      </w:r>
      <w:r w:rsidRPr="00D17946">
        <w:rPr>
          <w:rFonts w:eastAsia="Calibri" w:hint="eastAsia"/>
          <w:rtl/>
        </w:rPr>
        <w:t>ו</w:t>
      </w:r>
      <w:r w:rsidRPr="00D17946">
        <w:rPr>
          <w:rFonts w:eastAsia="Calibri" w:hint="cs"/>
          <w:rtl/>
        </w:rPr>
        <w:t xml:space="preserve">למתפנים מחמשת היישובים הנותרים - </w:t>
      </w:r>
      <w:r w:rsidRPr="00D17946">
        <w:rPr>
          <w:rFonts w:eastAsia="Calibri"/>
          <w:rtl/>
        </w:rPr>
        <w:t xml:space="preserve">בין </w:t>
      </w:r>
      <w:r w:rsidRPr="00D17946">
        <w:rPr>
          <w:rFonts w:eastAsia="Calibri" w:hint="cs"/>
          <w:rtl/>
        </w:rPr>
        <w:t>ה</w:t>
      </w:r>
      <w:r w:rsidRPr="00D17946">
        <w:rPr>
          <w:rFonts w:eastAsia="Calibri"/>
          <w:rtl/>
        </w:rPr>
        <w:t>תאריכים</w:t>
      </w:r>
      <w:r w:rsidRPr="00D17946">
        <w:rPr>
          <w:rFonts w:eastAsia="Calibri" w:hint="cs"/>
          <w:rtl/>
        </w:rPr>
        <w:t xml:space="preserve"> 8.10.23 - 21.10.23</w:t>
      </w:r>
      <w:r w:rsidRPr="00D17946">
        <w:rPr>
          <w:rFonts w:eastAsia="Calibri"/>
          <w:rtl/>
        </w:rPr>
        <w:t>.</w:t>
      </w:r>
      <w:r w:rsidRPr="00D17946">
        <w:rPr>
          <w:rFonts w:eastAsia="Calibri" w:hint="cs"/>
          <w:rtl/>
        </w:rPr>
        <w:t xml:space="preserve"> </w:t>
      </w:r>
    </w:p>
    <w:p w:rsidR="00D17946" w:rsidRPr="00D17946" w:rsidP="00D17946" w14:paraId="0A6A6220" w14:textId="77777777">
      <w:pPr>
        <w:spacing w:line="269" w:lineRule="auto"/>
        <w:rPr>
          <w:rFonts w:eastAsia="Calibri"/>
          <w:szCs w:val="20"/>
          <w:rtl/>
        </w:rPr>
      </w:pPr>
    </w:p>
    <w:p w:rsidR="00D17946" w:rsidRPr="00D17946" w:rsidP="00D17946" w14:paraId="2E430D43" w14:textId="77777777">
      <w:pPr>
        <w:spacing w:line="269" w:lineRule="auto"/>
        <w:rPr>
          <w:rFonts w:eastAsia="Calibri"/>
          <w:rtl/>
        </w:rPr>
      </w:pPr>
      <w:r w:rsidRPr="00D17946">
        <w:rPr>
          <w:rFonts w:eastAsia="Calibri" w:hint="cs"/>
          <w:rtl/>
        </w:rPr>
        <w:t xml:space="preserve">לדוגמה, </w:t>
      </w:r>
      <w:r w:rsidRPr="00D17946">
        <w:rPr>
          <w:rFonts w:eastAsia="Calibri"/>
          <w:rtl/>
        </w:rPr>
        <w:t xml:space="preserve">המועצה שילמה </w:t>
      </w:r>
      <w:r w:rsidRPr="00D17946">
        <w:rPr>
          <w:rFonts w:eastAsia="Calibri" w:hint="cs"/>
          <w:rtl/>
        </w:rPr>
        <w:t xml:space="preserve">מקופתה </w:t>
      </w:r>
      <w:r w:rsidRPr="00D17946">
        <w:rPr>
          <w:rFonts w:eastAsia="Calibri" w:hint="eastAsia"/>
          <w:rtl/>
        </w:rPr>
        <w:t>למלון</w:t>
      </w:r>
      <w:r w:rsidRPr="00D17946">
        <w:rPr>
          <w:rFonts w:eastAsia="Calibri"/>
          <w:rtl/>
        </w:rPr>
        <w:t xml:space="preserve"> </w:t>
      </w:r>
      <w:r w:rsidRPr="00D17946">
        <w:rPr>
          <w:rFonts w:eastAsia="Calibri" w:hint="cs"/>
          <w:rtl/>
        </w:rPr>
        <w:t xml:space="preserve">פרטי סכום של 280,000 ש"ח עבור שהיית תושבי קיבוץ </w:t>
      </w:r>
      <w:r w:rsidRPr="00D17946">
        <w:rPr>
          <w:rFonts w:eastAsia="Calibri" w:hint="eastAsia"/>
          <w:rtl/>
        </w:rPr>
        <w:t>יפתח</w:t>
      </w:r>
      <w:r w:rsidRPr="00D17946">
        <w:rPr>
          <w:rFonts w:eastAsia="Calibri" w:hint="cs"/>
          <w:rtl/>
        </w:rPr>
        <w:t xml:space="preserve"> וסכום של 164,000 ש"ח למלון פרטי אחר עבור שהיית תושבי קיבוץ </w:t>
      </w:r>
      <w:r w:rsidRPr="00D17946">
        <w:rPr>
          <w:rFonts w:eastAsia="Calibri" w:hint="eastAsia"/>
          <w:rtl/>
        </w:rPr>
        <w:t>דן</w:t>
      </w:r>
      <w:r w:rsidRPr="00D17946">
        <w:rPr>
          <w:rFonts w:eastAsia="Calibri" w:hint="cs"/>
          <w:rtl/>
        </w:rPr>
        <w:t>.</w:t>
      </w:r>
    </w:p>
    <w:p w:rsidR="00D17946" w:rsidRPr="00D17946" w:rsidP="00D17946" w14:paraId="5D60A08D" w14:textId="77777777">
      <w:pPr>
        <w:spacing w:line="269" w:lineRule="auto"/>
        <w:rPr>
          <w:rFonts w:eastAsia="Calibri"/>
          <w:szCs w:val="20"/>
          <w:rtl/>
        </w:rPr>
      </w:pPr>
    </w:p>
    <w:p w:rsidR="00D17946" w:rsidRPr="00D17946" w:rsidP="00D17946" w14:paraId="5EFC1990" w14:textId="77777777">
      <w:pPr>
        <w:spacing w:line="269" w:lineRule="auto"/>
        <w:rPr>
          <w:rFonts w:eastAsia="Calibri"/>
          <w:rtl/>
        </w:rPr>
      </w:pPr>
      <w:r w:rsidRPr="00D17946">
        <w:rPr>
          <w:rFonts w:eastAsia="Calibri" w:hint="cs"/>
          <w:rtl/>
        </w:rPr>
        <w:t xml:space="preserve">נוסף על כך, </w:t>
      </w:r>
      <w:r w:rsidRPr="00D17946">
        <w:rPr>
          <w:rFonts w:eastAsia="Calibri"/>
          <w:rtl/>
        </w:rPr>
        <w:t xml:space="preserve">ראש המועצה </w:t>
      </w:r>
      <w:r w:rsidRPr="00D17946">
        <w:rPr>
          <w:rFonts w:eastAsia="Calibri" w:hint="cs"/>
          <w:rtl/>
        </w:rPr>
        <w:t>המליץ גם לתושבי היישובים</w:t>
      </w:r>
      <w:r w:rsidRPr="00D17946">
        <w:rPr>
          <w:rFonts w:eastAsia="Calibri" w:hint="cs"/>
          <w:vertAlign w:val="superscript"/>
          <w:rtl/>
        </w:rPr>
        <w:t xml:space="preserve"> </w:t>
      </w:r>
      <w:r w:rsidRPr="00D17946">
        <w:rPr>
          <w:rFonts w:eastAsia="Calibri" w:hint="cs"/>
          <w:rtl/>
        </w:rPr>
        <w:t>הנמצאים יותר מ-5 ק"מ מהגבול (</w:t>
      </w:r>
      <w:r w:rsidRPr="00D17946">
        <w:rPr>
          <w:rFonts w:eastAsia="Calibri"/>
          <w:rtl/>
        </w:rPr>
        <w:t>איילת השחר</w:t>
      </w:r>
      <w:r w:rsidRPr="00D17946">
        <w:rPr>
          <w:rFonts w:eastAsia="Calibri" w:hint="cs"/>
          <w:rtl/>
        </w:rPr>
        <w:t xml:space="preserve">, </w:t>
      </w:r>
      <w:r w:rsidRPr="00D17946">
        <w:rPr>
          <w:rFonts w:eastAsia="Calibri"/>
          <w:rtl/>
        </w:rPr>
        <w:t>גונן, גדות,</w:t>
      </w:r>
      <w:r w:rsidRPr="00D17946">
        <w:rPr>
          <w:rFonts w:eastAsia="Calibri" w:hint="cs"/>
          <w:rtl/>
        </w:rPr>
        <w:t xml:space="preserve"> </w:t>
      </w:r>
      <w:r w:rsidRPr="00D17946">
        <w:rPr>
          <w:rFonts w:eastAsia="Calibri"/>
          <w:rtl/>
        </w:rPr>
        <w:t>חולתה, כפר בלום, כפר הנשיא</w:t>
      </w:r>
      <w:r w:rsidRPr="00D17946">
        <w:rPr>
          <w:rFonts w:eastAsia="Calibri" w:hint="cs"/>
          <w:rtl/>
        </w:rPr>
        <w:t xml:space="preserve">, </w:t>
      </w:r>
      <w:r w:rsidRPr="00D17946">
        <w:rPr>
          <w:rFonts w:eastAsia="Calibri"/>
          <w:rtl/>
        </w:rPr>
        <w:t>כפר סאלד, להבות הבשן, מחניים, נאות מרדכי, עמיעד,</w:t>
      </w:r>
      <w:r w:rsidRPr="00D17946">
        <w:rPr>
          <w:rFonts w:eastAsia="Calibri" w:hint="cs"/>
          <w:rtl/>
        </w:rPr>
        <w:t xml:space="preserve"> </w:t>
      </w:r>
      <w:r w:rsidRPr="00D17946">
        <w:rPr>
          <w:rFonts w:eastAsia="Calibri"/>
          <w:rtl/>
        </w:rPr>
        <w:t>עמיר, קדרים, שדה נחמיה, שמיר</w:t>
      </w:r>
      <w:r w:rsidRPr="00D17946">
        <w:rPr>
          <w:rFonts w:eastAsia="Calibri" w:hint="cs"/>
          <w:rtl/>
        </w:rPr>
        <w:t>) להתפנות עצמאית, ומתוכם התפנו כ-5,700 תושבים.</w:t>
      </w:r>
      <w:r w:rsidRPr="00D17946">
        <w:rPr>
          <w:rFonts w:eastAsia="Calibri"/>
          <w:rtl/>
        </w:rPr>
        <w:t xml:space="preserve"> </w:t>
      </w:r>
    </w:p>
    <w:p w:rsidR="00D17946" w:rsidRPr="00D17946" w:rsidP="00D17946" w14:paraId="086D8913" w14:textId="77777777">
      <w:pPr>
        <w:spacing w:line="269" w:lineRule="auto"/>
        <w:rPr>
          <w:rFonts w:eastAsia="Calibri"/>
          <w:szCs w:val="20"/>
          <w:rtl/>
        </w:rPr>
      </w:pPr>
    </w:p>
    <w:p w:rsidR="00D17946" w:rsidRPr="00D17946" w:rsidP="00D17946" w14:paraId="6D30569F" w14:textId="77777777">
      <w:pPr>
        <w:spacing w:line="269" w:lineRule="auto"/>
        <w:rPr>
          <w:rFonts w:eastAsia="Calibri"/>
          <w:rtl/>
        </w:rPr>
      </w:pPr>
      <w:r w:rsidRPr="00D17946">
        <w:rPr>
          <w:rFonts w:eastAsia="Calibri" w:hint="cs"/>
          <w:rtl/>
        </w:rPr>
        <w:t xml:space="preserve">ב-14.11.23 פנו נציגי היישובים </w:t>
      </w:r>
      <w:r w:rsidRPr="00D17946">
        <w:rPr>
          <w:rFonts w:eastAsia="Calibri" w:hint="eastAsia"/>
          <w:rtl/>
        </w:rPr>
        <w:t>גונן</w:t>
      </w:r>
      <w:r w:rsidRPr="00D17946">
        <w:rPr>
          <w:rFonts w:eastAsia="Calibri"/>
          <w:rtl/>
        </w:rPr>
        <w:t xml:space="preserve">, </w:t>
      </w:r>
      <w:r w:rsidRPr="00D17946">
        <w:rPr>
          <w:rFonts w:eastAsia="Calibri" w:hint="eastAsia"/>
          <w:rtl/>
        </w:rPr>
        <w:t>כפר</w:t>
      </w:r>
      <w:r w:rsidRPr="00D17946">
        <w:rPr>
          <w:rFonts w:eastAsia="Calibri"/>
          <w:rtl/>
        </w:rPr>
        <w:t xml:space="preserve"> </w:t>
      </w:r>
      <w:r w:rsidRPr="00D17946">
        <w:rPr>
          <w:rFonts w:eastAsia="Calibri" w:hint="eastAsia"/>
          <w:rtl/>
        </w:rPr>
        <w:t>בלום</w:t>
      </w:r>
      <w:r w:rsidRPr="00D17946">
        <w:rPr>
          <w:rFonts w:eastAsia="Calibri" w:hint="cs"/>
          <w:rtl/>
        </w:rPr>
        <w:t>,</w:t>
      </w:r>
      <w:r w:rsidRPr="00D17946">
        <w:rPr>
          <w:rFonts w:eastAsia="Calibri"/>
          <w:rtl/>
        </w:rPr>
        <w:t xml:space="preserve"> </w:t>
      </w:r>
      <w:r w:rsidRPr="00D17946">
        <w:rPr>
          <w:rFonts w:eastAsia="Calibri" w:hint="eastAsia"/>
          <w:rtl/>
        </w:rPr>
        <w:t>כפר</w:t>
      </w:r>
      <w:r w:rsidRPr="00D17946">
        <w:rPr>
          <w:rFonts w:eastAsia="Calibri"/>
          <w:rtl/>
        </w:rPr>
        <w:t xml:space="preserve"> </w:t>
      </w:r>
      <w:r w:rsidRPr="00D17946">
        <w:rPr>
          <w:rFonts w:eastAsia="Calibri" w:hint="eastAsia"/>
          <w:rtl/>
        </w:rPr>
        <w:t>סאלד</w:t>
      </w:r>
      <w:r w:rsidRPr="00D17946">
        <w:rPr>
          <w:rFonts w:eastAsia="Calibri"/>
          <w:rtl/>
        </w:rPr>
        <w:t xml:space="preserve">, </w:t>
      </w:r>
      <w:r w:rsidRPr="00D17946">
        <w:rPr>
          <w:rFonts w:eastAsia="Calibri" w:hint="eastAsia"/>
          <w:rtl/>
        </w:rPr>
        <w:t>עמיר</w:t>
      </w:r>
      <w:r w:rsidRPr="00D17946">
        <w:rPr>
          <w:rFonts w:eastAsia="Calibri" w:hint="cs"/>
          <w:rtl/>
        </w:rPr>
        <w:t xml:space="preserve"> ו</w:t>
      </w:r>
      <w:r w:rsidRPr="00D17946">
        <w:rPr>
          <w:rFonts w:eastAsia="Calibri" w:hint="eastAsia"/>
          <w:rtl/>
        </w:rPr>
        <w:t>שמיר</w:t>
      </w:r>
      <w:r w:rsidRPr="00D17946">
        <w:rPr>
          <w:rFonts w:eastAsia="Calibri" w:hint="cs"/>
          <w:rtl/>
        </w:rPr>
        <w:t xml:space="preserve"> ותושבים ביישובים </w:t>
      </w:r>
      <w:r w:rsidRPr="00D17946">
        <w:rPr>
          <w:rFonts w:eastAsia="Calibri" w:hint="eastAsia"/>
          <w:rtl/>
        </w:rPr>
        <w:t>שדה</w:t>
      </w:r>
      <w:r w:rsidRPr="00D17946">
        <w:rPr>
          <w:rFonts w:eastAsia="Calibri"/>
          <w:rtl/>
        </w:rPr>
        <w:t xml:space="preserve"> נחמיה ולהבות הבשן</w:t>
      </w:r>
      <w:r w:rsidRPr="00D17946">
        <w:rPr>
          <w:rFonts w:eastAsia="Calibri" w:hint="cs"/>
          <w:rtl/>
        </w:rPr>
        <w:t xml:space="preserve"> אל שר האוצ</w:t>
      </w:r>
      <w:r w:rsidRPr="00D17946">
        <w:rPr>
          <w:rFonts w:eastAsia="Calibri" w:hint="eastAsia"/>
          <w:rtl/>
        </w:rPr>
        <w:t>ר</w:t>
      </w:r>
      <w:r w:rsidRPr="00D17946">
        <w:rPr>
          <w:rFonts w:eastAsia="Calibri" w:hint="cs"/>
          <w:rtl/>
        </w:rPr>
        <w:t xml:space="preserve"> בטענה כי ההחלטה על פינוי חלקי של יישוב</w:t>
      </w:r>
      <w:r w:rsidRPr="00D17946">
        <w:rPr>
          <w:rFonts w:eastAsia="Calibri" w:hint="eastAsia"/>
          <w:rtl/>
        </w:rPr>
        <w:t>י</w:t>
      </w:r>
      <w:r w:rsidRPr="00D17946">
        <w:rPr>
          <w:rFonts w:eastAsia="Calibri" w:hint="cs"/>
          <w:rtl/>
        </w:rPr>
        <w:t xml:space="preserve"> המועצה האזורית </w:t>
      </w:r>
      <w:r w:rsidRPr="00D17946">
        <w:rPr>
          <w:rFonts w:eastAsia="Calibri" w:hint="eastAsia"/>
          <w:b/>
          <w:bCs/>
          <w:rtl/>
        </w:rPr>
        <w:t>הגליל</w:t>
      </w:r>
      <w:r w:rsidRPr="00D17946">
        <w:rPr>
          <w:rFonts w:eastAsia="Calibri"/>
          <w:b/>
          <w:bCs/>
          <w:rtl/>
        </w:rPr>
        <w:t xml:space="preserve"> </w:t>
      </w:r>
      <w:r w:rsidRPr="00D17946">
        <w:rPr>
          <w:rFonts w:eastAsia="Calibri" w:hint="eastAsia"/>
          <w:b/>
          <w:bCs/>
          <w:rtl/>
        </w:rPr>
        <w:t>העליון</w:t>
      </w:r>
      <w:r w:rsidRPr="00D17946">
        <w:rPr>
          <w:rFonts w:eastAsia="Calibri" w:hint="cs"/>
          <w:rtl/>
        </w:rPr>
        <w:t xml:space="preserve"> "הפקירה את גורלם של תושבי שמונת הישובים שלא פונו", ועוד טענו כי "ההחלטה היא בסתירה מוחלטת להנחיות שניתנו על ידי המועצה האזורית, בהנחיית הצבא, יום לאחר הטבח בדרום, להתפנות מהאזור מיידית". לאחר שהתברר כי יישובים אלו אינם נכללים ביישובים המפונים בהחלטות הממשלה, והיות שהמדינה לא מימנה את עלויות הפינוי, החלו מרבית התושבים לחזור לקיבוצים.</w:t>
      </w:r>
    </w:p>
    <w:p w:rsidR="00D17946" w:rsidRPr="00D17946" w:rsidP="00D17946" w14:paraId="7277FEDB" w14:textId="77777777">
      <w:pPr>
        <w:spacing w:line="269" w:lineRule="auto"/>
        <w:rPr>
          <w:rFonts w:eastAsia="Calibri"/>
          <w:szCs w:val="20"/>
          <w:rtl/>
        </w:rPr>
      </w:pPr>
    </w:p>
    <w:p w:rsidR="00D17946" w:rsidRPr="00D17946" w:rsidP="00D17946" w14:paraId="00790362" w14:textId="77777777">
      <w:pPr>
        <w:spacing w:line="269" w:lineRule="auto"/>
        <w:rPr>
          <w:rFonts w:eastAsia="Calibri"/>
          <w:rtl/>
        </w:rPr>
      </w:pPr>
      <w:r w:rsidRPr="00D17946">
        <w:rPr>
          <w:rFonts w:eastAsia="Calibri" w:hint="cs"/>
          <w:rtl/>
        </w:rPr>
        <w:t>ב-18.11.23 פנה שר הביטחון אל שר האוצר</w:t>
      </w:r>
      <w:r w:rsidRPr="00D17946">
        <w:rPr>
          <w:rFonts w:eastAsia="Calibri"/>
        </w:rPr>
        <w:t xml:space="preserve"> </w:t>
      </w:r>
      <w:r>
        <w:rPr>
          <w:rFonts w:eastAsia="Calibri"/>
          <w:vertAlign w:val="superscript"/>
        </w:rPr>
        <w:footnoteReference w:id="5"/>
      </w:r>
      <w:r w:rsidRPr="00D17946">
        <w:rPr>
          <w:rFonts w:eastAsia="Calibri" w:hint="cs"/>
          <w:rtl/>
        </w:rPr>
        <w:t>וביקש בין היתר שיפוי חלקי לרשויות שלא נכללו בהחלטות הממשלה על פינוי יישובים, והדגיש כי השיפוי אינו מיועד לשנות את סטטוס היישובים והגדרתם אלא כמענה נקודתי ומתוחם לתקופה שבין 7.10.23 ל-22.11.23 לאור "המציאות הביטחונית החריגה ותחושת האיום ששררה באותם תנאי פתיחה של המערכה".</w:t>
      </w:r>
    </w:p>
    <w:p w:rsidR="00D17946" w:rsidRPr="00D17946" w:rsidP="00D17946" w14:paraId="3D8388C4" w14:textId="77777777">
      <w:pPr>
        <w:spacing w:line="269" w:lineRule="auto"/>
        <w:rPr>
          <w:rFonts w:eastAsia="Calibri"/>
          <w:szCs w:val="20"/>
          <w:rtl/>
        </w:rPr>
      </w:pPr>
      <w:bookmarkStart w:id="16" w:name="_Hlk196209384"/>
    </w:p>
    <w:p w:rsidR="00D17946" w:rsidRPr="00D17946" w:rsidP="00D17946" w14:paraId="7A228996" w14:textId="77777777">
      <w:pPr>
        <w:spacing w:line="269" w:lineRule="auto"/>
        <w:rPr>
          <w:rFonts w:eastAsia="Calibri"/>
          <w:rtl/>
        </w:rPr>
      </w:pPr>
      <w:r w:rsidRPr="00D17946">
        <w:rPr>
          <w:rFonts w:eastAsia="Calibri" w:hint="cs"/>
          <w:rtl/>
        </w:rPr>
        <w:t xml:space="preserve">בינואר 2024 הגישו היישובים </w:t>
      </w:r>
      <w:r w:rsidRPr="00D17946">
        <w:rPr>
          <w:rFonts w:eastAsia="Calibri" w:hint="eastAsia"/>
          <w:rtl/>
        </w:rPr>
        <w:t>גונן</w:t>
      </w:r>
      <w:r w:rsidRPr="00D17946">
        <w:rPr>
          <w:rFonts w:eastAsia="Calibri"/>
          <w:rtl/>
        </w:rPr>
        <w:t xml:space="preserve">, </w:t>
      </w:r>
      <w:r w:rsidRPr="00D17946">
        <w:rPr>
          <w:rFonts w:eastAsia="Calibri" w:hint="eastAsia"/>
          <w:rtl/>
        </w:rPr>
        <w:t>כפר</w:t>
      </w:r>
      <w:r w:rsidRPr="00D17946">
        <w:rPr>
          <w:rFonts w:eastAsia="Calibri"/>
          <w:rtl/>
        </w:rPr>
        <w:t xml:space="preserve"> </w:t>
      </w:r>
      <w:r w:rsidRPr="00D17946">
        <w:rPr>
          <w:rFonts w:eastAsia="Calibri" w:hint="eastAsia"/>
          <w:rtl/>
        </w:rPr>
        <w:t>בלום</w:t>
      </w:r>
      <w:r w:rsidRPr="00D17946">
        <w:rPr>
          <w:rFonts w:eastAsia="Calibri" w:hint="cs"/>
          <w:rtl/>
        </w:rPr>
        <w:t>,</w:t>
      </w:r>
      <w:r w:rsidRPr="00D17946">
        <w:rPr>
          <w:rFonts w:eastAsia="Calibri"/>
          <w:rtl/>
        </w:rPr>
        <w:t xml:space="preserve"> </w:t>
      </w:r>
      <w:r w:rsidRPr="00D17946">
        <w:rPr>
          <w:rFonts w:eastAsia="Calibri" w:hint="eastAsia"/>
          <w:rtl/>
        </w:rPr>
        <w:t>כפר</w:t>
      </w:r>
      <w:r w:rsidRPr="00D17946">
        <w:rPr>
          <w:rFonts w:eastAsia="Calibri"/>
          <w:rtl/>
        </w:rPr>
        <w:t xml:space="preserve"> </w:t>
      </w:r>
      <w:r w:rsidRPr="00D17946">
        <w:rPr>
          <w:rFonts w:eastAsia="Calibri" w:hint="eastAsia"/>
          <w:rtl/>
        </w:rPr>
        <w:t>סאלד</w:t>
      </w:r>
      <w:r w:rsidRPr="00D17946">
        <w:rPr>
          <w:rFonts w:eastAsia="Calibri"/>
          <w:rtl/>
        </w:rPr>
        <w:t xml:space="preserve">, </w:t>
      </w:r>
      <w:r w:rsidRPr="00D17946">
        <w:rPr>
          <w:rFonts w:eastAsia="Calibri" w:hint="eastAsia"/>
          <w:rtl/>
        </w:rPr>
        <w:t>עמיר</w:t>
      </w:r>
      <w:r w:rsidRPr="00D17946">
        <w:rPr>
          <w:rFonts w:eastAsia="Calibri" w:hint="cs"/>
          <w:rtl/>
        </w:rPr>
        <w:t xml:space="preserve"> ו</w:t>
      </w:r>
      <w:r w:rsidRPr="00D17946">
        <w:rPr>
          <w:rFonts w:eastAsia="Calibri" w:hint="eastAsia"/>
          <w:rtl/>
        </w:rPr>
        <w:t>שמיר</w:t>
      </w:r>
      <w:r w:rsidRPr="00D17946">
        <w:rPr>
          <w:rFonts w:eastAsia="Calibri" w:hint="cs"/>
          <w:rtl/>
        </w:rPr>
        <w:t xml:space="preserve"> ותושבים ביישובים </w:t>
      </w:r>
      <w:r w:rsidRPr="00D17946">
        <w:rPr>
          <w:rFonts w:eastAsia="Calibri" w:hint="eastAsia"/>
          <w:rtl/>
        </w:rPr>
        <w:t>שדה</w:t>
      </w:r>
      <w:r w:rsidRPr="00D17946">
        <w:rPr>
          <w:rFonts w:eastAsia="Calibri"/>
          <w:rtl/>
        </w:rPr>
        <w:t xml:space="preserve"> נחמיה ולהבות הבשן, </w:t>
      </w:r>
      <w:r w:rsidRPr="00D17946">
        <w:rPr>
          <w:rFonts w:eastAsia="Calibri" w:hint="cs"/>
          <w:rtl/>
        </w:rPr>
        <w:t>(עם יישובים אחרים המרוחקים יותר מ-3 ק"מ מהגבול, או תושביהם) עתירה</w:t>
      </w:r>
      <w:r>
        <w:rPr>
          <w:rFonts w:eastAsia="Calibri"/>
          <w:vertAlign w:val="superscript"/>
          <w:rtl/>
        </w:rPr>
        <w:footnoteReference w:id="6"/>
      </w:r>
      <w:r w:rsidRPr="00D17946">
        <w:rPr>
          <w:rFonts w:eastAsia="Calibri" w:hint="cs"/>
          <w:rtl/>
        </w:rPr>
        <w:t xml:space="preserve"> למתן צו על תנאי, ולפיו על המדינה לנמק בין היתר מדוע לא הוכללו יישוביהם בתוכנית הפינוי, או לחלופין, שייקבע הסדר סיוע רטרואקטיבי לתושבים שהתפנו עצמאית.</w:t>
      </w:r>
    </w:p>
    <w:p w:rsidR="00D17946" w:rsidRPr="00D17946" w:rsidP="00D17946" w14:paraId="1A05489D" w14:textId="77777777">
      <w:pPr>
        <w:spacing w:line="269" w:lineRule="auto"/>
        <w:rPr>
          <w:rFonts w:eastAsia="Calibri"/>
          <w:szCs w:val="20"/>
          <w:rtl/>
        </w:rPr>
      </w:pPr>
    </w:p>
    <w:p w:rsidR="00D17946" w:rsidRPr="00D17946" w:rsidP="00D17946" w14:paraId="57BF7218" w14:textId="77777777">
      <w:pPr>
        <w:spacing w:line="269" w:lineRule="auto"/>
        <w:rPr>
          <w:rFonts w:eastAsia="Calibri"/>
          <w:b/>
          <w:bCs/>
          <w:rtl/>
        </w:rPr>
      </w:pPr>
      <w:r w:rsidRPr="00D17946">
        <w:rPr>
          <w:rFonts w:eastAsia="Calibri" w:hint="cs"/>
          <w:b/>
          <w:bCs/>
          <w:rtl/>
        </w:rPr>
        <w:t xml:space="preserve">הועלה כי </w:t>
      </w:r>
      <w:r w:rsidRPr="00D17946">
        <w:rPr>
          <w:rFonts w:eastAsia="Calibri" w:hint="eastAsia"/>
          <w:b/>
          <w:bCs/>
          <w:rtl/>
        </w:rPr>
        <w:t>במועד</w:t>
      </w:r>
      <w:r w:rsidRPr="00D17946">
        <w:rPr>
          <w:rFonts w:eastAsia="Calibri"/>
          <w:b/>
          <w:bCs/>
          <w:rtl/>
        </w:rPr>
        <w:t xml:space="preserve"> </w:t>
      </w:r>
      <w:r w:rsidRPr="00D17946">
        <w:rPr>
          <w:rFonts w:eastAsia="Calibri" w:hint="eastAsia"/>
          <w:b/>
          <w:bCs/>
          <w:rtl/>
        </w:rPr>
        <w:t>כתיבת</w:t>
      </w:r>
      <w:r w:rsidRPr="00D17946">
        <w:rPr>
          <w:rFonts w:eastAsia="Calibri"/>
          <w:b/>
          <w:bCs/>
          <w:rtl/>
        </w:rPr>
        <w:t xml:space="preserve"> </w:t>
      </w:r>
      <w:r w:rsidRPr="00D17946">
        <w:rPr>
          <w:rFonts w:eastAsia="Calibri" w:hint="eastAsia"/>
          <w:b/>
          <w:bCs/>
          <w:rtl/>
        </w:rPr>
        <w:t>הדוח</w:t>
      </w:r>
      <w:r w:rsidRPr="00D17946">
        <w:rPr>
          <w:rFonts w:eastAsia="Calibri"/>
          <w:b/>
          <w:bCs/>
          <w:rtl/>
        </w:rPr>
        <w:t xml:space="preserve">, </w:t>
      </w:r>
      <w:r w:rsidRPr="00D17946">
        <w:rPr>
          <w:rFonts w:eastAsia="Calibri" w:hint="cs"/>
          <w:b/>
          <w:bCs/>
          <w:rtl/>
        </w:rPr>
        <w:t>דצמבר 2025</w:t>
      </w:r>
      <w:r w:rsidRPr="00D17946">
        <w:rPr>
          <w:rFonts w:eastAsia="Calibri"/>
          <w:b/>
          <w:bCs/>
          <w:rtl/>
        </w:rPr>
        <w:t xml:space="preserve">, </w:t>
      </w:r>
      <w:r w:rsidRPr="00D17946">
        <w:rPr>
          <w:rFonts w:eastAsia="Calibri" w:hint="eastAsia"/>
          <w:b/>
          <w:bCs/>
          <w:rtl/>
        </w:rPr>
        <w:t>טרם</w:t>
      </w:r>
      <w:r w:rsidRPr="00D17946">
        <w:rPr>
          <w:rFonts w:eastAsia="Calibri"/>
          <w:b/>
          <w:bCs/>
          <w:rtl/>
        </w:rPr>
        <w:t xml:space="preserve"> </w:t>
      </w:r>
      <w:r w:rsidRPr="00D17946">
        <w:rPr>
          <w:rFonts w:eastAsia="Calibri" w:hint="eastAsia"/>
          <w:b/>
          <w:bCs/>
          <w:rtl/>
        </w:rPr>
        <w:t>התקבלה</w:t>
      </w:r>
      <w:r w:rsidRPr="00D17946">
        <w:rPr>
          <w:rFonts w:eastAsia="Calibri"/>
          <w:b/>
          <w:bCs/>
          <w:rtl/>
        </w:rPr>
        <w:t xml:space="preserve"> </w:t>
      </w:r>
      <w:r w:rsidRPr="00D17946">
        <w:rPr>
          <w:rFonts w:eastAsia="Calibri" w:hint="eastAsia"/>
          <w:b/>
          <w:bCs/>
          <w:rtl/>
        </w:rPr>
        <w:t>החלטה</w:t>
      </w:r>
      <w:r w:rsidRPr="00D17946">
        <w:rPr>
          <w:rFonts w:eastAsia="Calibri"/>
          <w:b/>
          <w:bCs/>
          <w:rtl/>
        </w:rPr>
        <w:t xml:space="preserve"> </w:t>
      </w:r>
      <w:r w:rsidRPr="00D17946">
        <w:rPr>
          <w:rFonts w:eastAsia="Calibri" w:hint="eastAsia"/>
          <w:b/>
          <w:bCs/>
          <w:rtl/>
        </w:rPr>
        <w:t>בעתירה</w:t>
      </w:r>
      <w:r w:rsidRPr="00D17946">
        <w:rPr>
          <w:rFonts w:eastAsia="Calibri"/>
          <w:b/>
          <w:bCs/>
          <w:rtl/>
        </w:rPr>
        <w:t xml:space="preserve">, </w:t>
      </w:r>
      <w:r w:rsidRPr="00D17946">
        <w:rPr>
          <w:rFonts w:eastAsia="Calibri" w:hint="eastAsia"/>
          <w:b/>
          <w:bCs/>
          <w:rtl/>
        </w:rPr>
        <w:t>ו</w:t>
      </w:r>
      <w:r w:rsidRPr="00D17946">
        <w:rPr>
          <w:rFonts w:eastAsia="Calibri"/>
          <w:b/>
          <w:bCs/>
          <w:rtl/>
        </w:rPr>
        <w:t xml:space="preserve">נושא מימון הוצאות </w:t>
      </w:r>
      <w:r w:rsidRPr="00D17946">
        <w:rPr>
          <w:rFonts w:eastAsia="Calibri" w:hint="eastAsia"/>
          <w:b/>
          <w:bCs/>
          <w:rtl/>
        </w:rPr>
        <w:t>ה</w:t>
      </w:r>
      <w:r w:rsidRPr="00D17946">
        <w:rPr>
          <w:rFonts w:eastAsia="Calibri"/>
          <w:b/>
          <w:bCs/>
          <w:rtl/>
        </w:rPr>
        <w:t>תושבים טרם בא על פתרונו</w:t>
      </w:r>
      <w:r>
        <w:rPr>
          <w:rFonts w:eastAsia="Calibri"/>
          <w:b/>
          <w:bCs/>
          <w:vertAlign w:val="superscript"/>
          <w:rtl/>
        </w:rPr>
        <w:footnoteReference w:id="7"/>
      </w:r>
      <w:r w:rsidRPr="00D17946">
        <w:rPr>
          <w:rFonts w:eastAsia="Calibri" w:hint="cs"/>
          <w:b/>
          <w:bCs/>
          <w:rtl/>
        </w:rPr>
        <w:t>.</w:t>
      </w:r>
    </w:p>
    <w:bookmarkEnd w:id="16"/>
    <w:p w:rsidR="00D17946" w:rsidRPr="00D17946" w:rsidP="00D17946" w14:paraId="6688F25C" w14:textId="77777777">
      <w:pPr>
        <w:spacing w:line="269" w:lineRule="auto"/>
        <w:rPr>
          <w:rFonts w:eastAsia="Calibri"/>
          <w:b/>
          <w:bCs/>
          <w:rtl/>
        </w:rPr>
      </w:pPr>
      <w:r w:rsidRPr="00D17946">
        <w:rPr>
          <w:rFonts w:eastAsia="Calibri"/>
          <w:b/>
          <w:bCs/>
          <w:rtl/>
        </w:rPr>
        <w:t xml:space="preserve"> </w:t>
      </w:r>
    </w:p>
    <w:p w:rsidR="00D17946" w:rsidRPr="00D17946" w:rsidP="00D17946" w14:paraId="2EC6A5FD" w14:textId="77777777">
      <w:pPr>
        <w:keepNext/>
        <w:keepLines/>
        <w:spacing w:line="269" w:lineRule="auto"/>
        <w:outlineLvl w:val="3"/>
        <w:rPr>
          <w:rFonts w:eastAsia="Times New Roman"/>
          <w:bCs/>
          <w:szCs w:val="26"/>
          <w:rtl/>
        </w:rPr>
      </w:pPr>
      <w:r w:rsidRPr="00D17946">
        <w:rPr>
          <w:rFonts w:eastAsia="Times New Roman" w:hint="cs"/>
          <w:bCs/>
          <w:szCs w:val="26"/>
          <w:rtl/>
        </w:rPr>
        <w:t xml:space="preserve">המועצה האזורית </w:t>
      </w:r>
      <w:r w:rsidRPr="00D17946">
        <w:rPr>
          <w:rFonts w:eastAsia="Times New Roman" w:hint="cs"/>
          <w:b/>
          <w:bCs/>
          <w:szCs w:val="26"/>
          <w:rtl/>
        </w:rPr>
        <w:t>מבואות החרמון</w:t>
      </w:r>
      <w:r w:rsidRPr="00D17946">
        <w:rPr>
          <w:rFonts w:eastAsia="Times New Roman"/>
          <w:bCs/>
          <w:szCs w:val="26"/>
          <w:rtl/>
        </w:rPr>
        <w:t xml:space="preserve"> </w:t>
      </w:r>
    </w:p>
    <w:p w:rsidR="00D17946" w:rsidRPr="00D17946" w:rsidP="00D17946" w14:paraId="15DAAA56" w14:textId="77777777">
      <w:pPr>
        <w:spacing w:line="269" w:lineRule="auto"/>
        <w:rPr>
          <w:rFonts w:eastAsia="Calibri"/>
          <w:szCs w:val="20"/>
          <w:rtl/>
        </w:rPr>
      </w:pPr>
    </w:p>
    <w:p w:rsidR="00D17946" w:rsidRPr="00D17946" w:rsidP="00D17946" w14:paraId="00C56D67" w14:textId="77777777">
      <w:pPr>
        <w:spacing w:line="269" w:lineRule="auto"/>
        <w:rPr>
          <w:rFonts w:eastAsia="Calibri"/>
          <w:rtl/>
        </w:rPr>
      </w:pPr>
      <w:r w:rsidRPr="00D17946">
        <w:rPr>
          <w:rFonts w:eastAsia="Calibri" w:hint="cs"/>
          <w:rtl/>
        </w:rPr>
        <w:t xml:space="preserve">שלושה יישובים במועצה האזורית </w:t>
      </w:r>
      <w:r w:rsidRPr="00D17946">
        <w:rPr>
          <w:rFonts w:eastAsia="Calibri" w:hint="cs"/>
          <w:b/>
          <w:bCs/>
          <w:rtl/>
        </w:rPr>
        <w:t>מבואות החרמון</w:t>
      </w:r>
      <w:r w:rsidRPr="00D17946">
        <w:rPr>
          <w:rFonts w:eastAsia="Calibri" w:hint="cs"/>
          <w:rtl/>
        </w:rPr>
        <w:t xml:space="preserve"> שבטווח של 0 - 2 ק"מ מהגבול (</w:t>
      </w:r>
      <w:r w:rsidRPr="00D17946">
        <w:rPr>
          <w:rFonts w:eastAsia="Calibri"/>
          <w:rtl/>
        </w:rPr>
        <w:t>דישון</w:t>
      </w:r>
      <w:r w:rsidRPr="00D17946">
        <w:rPr>
          <w:rFonts w:eastAsia="Calibri" w:hint="cs"/>
          <w:rtl/>
        </w:rPr>
        <w:t>,</w:t>
      </w:r>
      <w:r w:rsidRPr="00D17946">
        <w:rPr>
          <w:rFonts w:eastAsia="Calibri"/>
          <w:rtl/>
        </w:rPr>
        <w:t xml:space="preserve"> כפר יובל </w:t>
      </w:r>
      <w:r w:rsidRPr="00D17946">
        <w:rPr>
          <w:rFonts w:eastAsia="Calibri" w:hint="cs"/>
          <w:rtl/>
        </w:rPr>
        <w:t>ו</w:t>
      </w:r>
      <w:r w:rsidRPr="00D17946">
        <w:rPr>
          <w:rFonts w:eastAsia="Calibri"/>
          <w:rtl/>
        </w:rPr>
        <w:t>מרגליות)</w:t>
      </w:r>
      <w:r w:rsidRPr="00D17946">
        <w:rPr>
          <w:rFonts w:eastAsia="Calibri" w:hint="cs"/>
          <w:rtl/>
        </w:rPr>
        <w:t xml:space="preserve"> פונו בפינוי הראשון, ושלושה יישובים בטווח 2 - 3 ק"מ מהגבול (</w:t>
      </w:r>
      <w:r w:rsidRPr="00D17946">
        <w:rPr>
          <w:rFonts w:eastAsia="Calibri"/>
          <w:rtl/>
        </w:rPr>
        <w:t xml:space="preserve">בית הלל, רמות נפתלי </w:t>
      </w:r>
      <w:r w:rsidRPr="00D17946">
        <w:rPr>
          <w:rFonts w:eastAsia="Calibri" w:hint="cs"/>
          <w:rtl/>
        </w:rPr>
        <w:t>ו</w:t>
      </w:r>
      <w:r w:rsidRPr="00D17946">
        <w:rPr>
          <w:rFonts w:eastAsia="Calibri"/>
          <w:rtl/>
        </w:rPr>
        <w:t>שאר ישוב)</w:t>
      </w:r>
      <w:r w:rsidRPr="00D17946">
        <w:rPr>
          <w:rFonts w:eastAsia="Calibri" w:hint="cs"/>
          <w:rtl/>
        </w:rPr>
        <w:t xml:space="preserve"> פונו בפינוי השני. ב-14.10.23, עוד קודם הפינוי הראשון, ראש המועצה המליץ לתושבים להתפנות והמועצה יזמה ושכרה 150 חדרים </w:t>
      </w:r>
      <w:r w:rsidRPr="00D17946">
        <w:rPr>
          <w:rFonts w:eastAsia="Calibri" w:hint="eastAsia"/>
          <w:rtl/>
        </w:rPr>
        <w:t>במלון</w:t>
      </w:r>
      <w:r w:rsidRPr="00D17946">
        <w:rPr>
          <w:rFonts w:eastAsia="Calibri"/>
          <w:rtl/>
        </w:rPr>
        <w:t xml:space="preserve"> </w:t>
      </w:r>
      <w:r w:rsidRPr="00D17946">
        <w:rPr>
          <w:rFonts w:eastAsia="Calibri" w:hint="cs"/>
          <w:rtl/>
        </w:rPr>
        <w:t>פרטי באזור הכינרת. זאת במימון המועצה ובאמצעות גיוס משאבים מ</w:t>
      </w:r>
      <w:r w:rsidRPr="00D17946">
        <w:rPr>
          <w:rFonts w:eastAsia="Calibri" w:hint="eastAsia"/>
          <w:rtl/>
        </w:rPr>
        <w:t>גורמים</w:t>
      </w:r>
      <w:r w:rsidRPr="00D17946">
        <w:rPr>
          <w:rFonts w:eastAsia="Calibri"/>
          <w:rtl/>
        </w:rPr>
        <w:t xml:space="preserve"> </w:t>
      </w:r>
      <w:r w:rsidRPr="00D17946">
        <w:rPr>
          <w:rFonts w:eastAsia="Calibri" w:hint="eastAsia"/>
          <w:rtl/>
        </w:rPr>
        <w:t>פרטיים</w:t>
      </w:r>
      <w:r w:rsidRPr="00D17946">
        <w:rPr>
          <w:rFonts w:eastAsia="Calibri" w:hint="cs"/>
          <w:rtl/>
        </w:rPr>
        <w:t>.</w:t>
      </w:r>
    </w:p>
    <w:p w:rsidR="00D17946" w:rsidRPr="00D17946" w:rsidP="00D17946" w14:paraId="3102B8D3" w14:textId="77777777">
      <w:pPr>
        <w:spacing w:line="269" w:lineRule="auto"/>
        <w:rPr>
          <w:rFonts w:eastAsia="Calibri"/>
          <w:szCs w:val="20"/>
          <w:rtl/>
        </w:rPr>
      </w:pPr>
    </w:p>
    <w:p w:rsidR="00D17946" w:rsidRPr="00D17946" w:rsidP="00D17946" w14:paraId="5079372B" w14:textId="77777777">
      <w:pPr>
        <w:spacing w:line="269" w:lineRule="auto"/>
        <w:rPr>
          <w:rFonts w:eastAsia="Calibri"/>
          <w:rtl/>
        </w:rPr>
      </w:pPr>
      <w:r w:rsidRPr="00D17946">
        <w:rPr>
          <w:rFonts w:eastAsia="Calibri" w:hint="cs"/>
          <w:rtl/>
        </w:rPr>
        <w:t>האחראית לפינוי במועצה מסרה בדצמבר 2023 שהמועצה פינתה אוכלוסייה עם צרכים מיוחדים גם מיישובים שלא נכללו בפינוי הראשון או השני.</w:t>
      </w:r>
    </w:p>
    <w:p w:rsidR="00D17946" w:rsidRPr="00D17946" w:rsidP="00D17946" w14:paraId="55463AA8" w14:textId="77777777">
      <w:pPr>
        <w:keepNext/>
        <w:keepLines/>
        <w:spacing w:line="269" w:lineRule="auto"/>
        <w:outlineLvl w:val="3"/>
        <w:rPr>
          <w:rFonts w:eastAsia="Times New Roman"/>
          <w:b/>
          <w:bCs/>
          <w:szCs w:val="26"/>
          <w:rtl/>
        </w:rPr>
      </w:pPr>
      <w:r w:rsidRPr="00D17946">
        <w:rPr>
          <w:rFonts w:eastAsia="Times New Roman" w:hint="eastAsia"/>
          <w:bCs/>
          <w:szCs w:val="26"/>
          <w:rtl/>
        </w:rPr>
        <w:t>המועצה</w:t>
      </w:r>
      <w:r w:rsidRPr="00D17946">
        <w:rPr>
          <w:rFonts w:eastAsia="Times New Roman"/>
          <w:bCs/>
          <w:szCs w:val="26"/>
          <w:rtl/>
        </w:rPr>
        <w:t xml:space="preserve"> </w:t>
      </w:r>
      <w:r w:rsidRPr="00D17946">
        <w:rPr>
          <w:rFonts w:eastAsia="Times New Roman" w:hint="eastAsia"/>
          <w:bCs/>
          <w:szCs w:val="26"/>
          <w:rtl/>
        </w:rPr>
        <w:t>האזורית</w:t>
      </w:r>
      <w:r w:rsidRPr="00D17946">
        <w:rPr>
          <w:rFonts w:eastAsia="Times New Roman"/>
          <w:b/>
          <w:bCs/>
          <w:szCs w:val="26"/>
          <w:rtl/>
        </w:rPr>
        <w:t xml:space="preserve"> </w:t>
      </w:r>
      <w:r w:rsidRPr="00D17946">
        <w:rPr>
          <w:rFonts w:eastAsia="Times New Roman"/>
          <w:bCs/>
          <w:szCs w:val="26"/>
          <w:rtl/>
        </w:rPr>
        <w:t>מטה אשר</w:t>
      </w:r>
    </w:p>
    <w:p w:rsidR="00D17946" w:rsidRPr="00D17946" w:rsidP="00D17946" w14:paraId="024532E0" w14:textId="77777777">
      <w:pPr>
        <w:spacing w:line="269" w:lineRule="auto"/>
        <w:rPr>
          <w:rFonts w:eastAsia="Calibri"/>
          <w:szCs w:val="20"/>
        </w:rPr>
      </w:pPr>
    </w:p>
    <w:p w:rsidR="00D17946" w:rsidRPr="00D17946" w:rsidP="00D17946" w14:paraId="33BD67CF" w14:textId="77777777">
      <w:pPr>
        <w:spacing w:line="269" w:lineRule="auto"/>
        <w:rPr>
          <w:rFonts w:eastAsia="Calibri"/>
          <w:rtl/>
        </w:rPr>
      </w:pPr>
      <w:r w:rsidRPr="00D17946">
        <w:rPr>
          <w:rFonts w:eastAsia="Calibri" w:hint="cs"/>
          <w:rtl/>
        </w:rPr>
        <w:t xml:space="preserve">חמישה יישובים במועצה האזורית </w:t>
      </w:r>
      <w:r w:rsidRPr="00D17946">
        <w:rPr>
          <w:rFonts w:eastAsia="Calibri" w:hint="cs"/>
          <w:b/>
          <w:bCs/>
          <w:rtl/>
        </w:rPr>
        <w:t>מטה אשר</w:t>
      </w:r>
      <w:r w:rsidRPr="00D17946">
        <w:rPr>
          <w:rFonts w:eastAsia="Calibri" w:hint="cs"/>
          <w:rtl/>
        </w:rPr>
        <w:t xml:space="preserve"> שבטווח 0 - 2 ק"מ מהגבול (</w:t>
      </w:r>
      <w:r w:rsidRPr="00D17946">
        <w:rPr>
          <w:rFonts w:eastAsia="Calibri"/>
          <w:rtl/>
        </w:rPr>
        <w:t>אדמית, בצת</w:t>
      </w:r>
      <w:r w:rsidRPr="00D17946">
        <w:rPr>
          <w:rFonts w:eastAsia="Calibri" w:hint="cs"/>
          <w:rtl/>
        </w:rPr>
        <w:t>,</w:t>
      </w:r>
      <w:r w:rsidRPr="00D17946">
        <w:rPr>
          <w:rFonts w:eastAsia="Calibri"/>
          <w:rtl/>
        </w:rPr>
        <w:t xml:space="preserve"> חניתה</w:t>
      </w:r>
      <w:r w:rsidRPr="00D17946">
        <w:rPr>
          <w:rFonts w:eastAsia="Calibri" w:hint="cs"/>
          <w:rtl/>
        </w:rPr>
        <w:t>,</w:t>
      </w:r>
      <w:r w:rsidRPr="00D17946">
        <w:rPr>
          <w:rFonts w:eastAsia="Calibri"/>
          <w:rtl/>
        </w:rPr>
        <w:t xml:space="preserve"> </w:t>
      </w:r>
      <w:r w:rsidRPr="00D17946">
        <w:rPr>
          <w:rFonts w:eastAsia="Calibri" w:hint="eastAsia"/>
          <w:rtl/>
        </w:rPr>
        <w:t>ערא</w:t>
      </w:r>
      <w:r w:rsidRPr="00D17946">
        <w:rPr>
          <w:rFonts w:eastAsia="Calibri"/>
          <w:rtl/>
        </w:rPr>
        <w:t xml:space="preserve">משה </w:t>
      </w:r>
      <w:r w:rsidRPr="00D17946">
        <w:rPr>
          <w:rFonts w:eastAsia="Calibri" w:hint="cs"/>
          <w:rtl/>
        </w:rPr>
        <w:t>ו</w:t>
      </w:r>
      <w:r w:rsidRPr="00D17946">
        <w:rPr>
          <w:rFonts w:eastAsia="Calibri"/>
          <w:rtl/>
        </w:rPr>
        <w:t>ראש הנקרה</w:t>
      </w:r>
      <w:r w:rsidRPr="00D17946">
        <w:rPr>
          <w:rFonts w:eastAsia="Calibri" w:hint="cs"/>
          <w:rtl/>
        </w:rPr>
        <w:t>) פונו בפינוי הראשון, ושלושה נוספים במרחק 2 - 3 ק"מ מהגבול (</w:t>
      </w:r>
      <w:r w:rsidRPr="00D17946">
        <w:rPr>
          <w:rFonts w:eastAsia="Calibri"/>
          <w:rtl/>
        </w:rPr>
        <w:t>אילון</w:t>
      </w:r>
      <w:r w:rsidRPr="00D17946">
        <w:rPr>
          <w:rFonts w:eastAsia="Calibri" w:hint="cs"/>
          <w:rtl/>
        </w:rPr>
        <w:t>,</w:t>
      </w:r>
      <w:r w:rsidRPr="00D17946">
        <w:rPr>
          <w:rFonts w:eastAsia="Calibri"/>
          <w:rtl/>
        </w:rPr>
        <w:t xml:space="preserve"> לימן ו</w:t>
      </w:r>
      <w:r w:rsidRPr="00D17946">
        <w:rPr>
          <w:rFonts w:eastAsia="Calibri" w:hint="eastAsia"/>
          <w:rtl/>
        </w:rPr>
        <w:t>מצובה</w:t>
      </w:r>
      <w:r w:rsidRPr="00D17946">
        <w:rPr>
          <w:rFonts w:eastAsia="Calibri" w:hint="cs"/>
          <w:rtl/>
        </w:rPr>
        <w:t>) פונו בפינוי השני.</w:t>
      </w:r>
      <w:r w:rsidRPr="00D17946">
        <w:rPr>
          <w:rFonts w:eastAsia="Calibri"/>
          <w:rtl/>
        </w:rPr>
        <w:t xml:space="preserve"> </w:t>
      </w:r>
      <w:r w:rsidRPr="00D17946">
        <w:rPr>
          <w:rFonts w:eastAsia="Calibri" w:hint="eastAsia"/>
          <w:rtl/>
        </w:rPr>
        <w:t>ב</w:t>
      </w:r>
      <w:r w:rsidRPr="00D17946">
        <w:rPr>
          <w:rFonts w:eastAsia="Calibri" w:hint="cs"/>
          <w:rtl/>
        </w:rPr>
        <w:t>-</w:t>
      </w:r>
      <w:r w:rsidRPr="00D17946">
        <w:rPr>
          <w:rFonts w:eastAsia="Calibri"/>
          <w:rtl/>
        </w:rPr>
        <w:t>8</w:t>
      </w:r>
      <w:r w:rsidRPr="00D17946">
        <w:rPr>
          <w:rFonts w:eastAsia="Calibri" w:hint="cs"/>
          <w:rtl/>
        </w:rPr>
        <w:t>.</w:t>
      </w:r>
      <w:r w:rsidRPr="00D17946">
        <w:rPr>
          <w:rFonts w:eastAsia="Calibri"/>
          <w:rtl/>
        </w:rPr>
        <w:t>10</w:t>
      </w:r>
      <w:r w:rsidRPr="00D17946">
        <w:rPr>
          <w:rFonts w:eastAsia="Calibri" w:hint="cs"/>
          <w:rtl/>
        </w:rPr>
        <w:t>.</w:t>
      </w:r>
      <w:r w:rsidRPr="00D17946">
        <w:rPr>
          <w:rFonts w:eastAsia="Calibri"/>
          <w:rtl/>
        </w:rPr>
        <w:t xml:space="preserve">23, </w:t>
      </w:r>
      <w:r w:rsidRPr="00D17946">
        <w:rPr>
          <w:rFonts w:eastAsia="Calibri" w:hint="cs"/>
          <w:rtl/>
        </w:rPr>
        <w:t>יום לאחר תחילת ההתקפה בדרום,</w:t>
      </w:r>
      <w:r w:rsidRPr="00D17946">
        <w:rPr>
          <w:rFonts w:eastAsia="Calibri"/>
          <w:rtl/>
        </w:rPr>
        <w:t xml:space="preserve"> </w:t>
      </w:r>
      <w:r w:rsidRPr="00D17946">
        <w:rPr>
          <w:rFonts w:eastAsia="Calibri" w:hint="cs"/>
          <w:rtl/>
        </w:rPr>
        <w:t xml:space="preserve">פנה ראש המועצה אל התושבים באמצעות ראשי הוועדים המקומיים של שמונה היישובים והמליץ להם </w:t>
      </w:r>
      <w:r w:rsidRPr="00D17946">
        <w:rPr>
          <w:rFonts w:eastAsia="Calibri"/>
          <w:rtl/>
        </w:rPr>
        <w:t>להתפנות מרצון</w:t>
      </w:r>
      <w:r w:rsidRPr="00D17946">
        <w:rPr>
          <w:rFonts w:eastAsia="Calibri" w:hint="cs"/>
          <w:rtl/>
        </w:rPr>
        <w:t>,</w:t>
      </w:r>
      <w:r w:rsidRPr="00D17946">
        <w:rPr>
          <w:rFonts w:eastAsia="Calibri"/>
          <w:rtl/>
        </w:rPr>
        <w:t xml:space="preserve"> </w:t>
      </w:r>
      <w:r w:rsidRPr="00D17946">
        <w:rPr>
          <w:rFonts w:eastAsia="Calibri" w:hint="cs"/>
          <w:rtl/>
        </w:rPr>
        <w:t xml:space="preserve">ואכן </w:t>
      </w:r>
      <w:r w:rsidRPr="00D17946">
        <w:rPr>
          <w:rFonts w:eastAsia="Calibri"/>
          <w:rtl/>
        </w:rPr>
        <w:t xml:space="preserve">רובם התפנו </w:t>
      </w:r>
      <w:r w:rsidRPr="00D17946">
        <w:rPr>
          <w:rFonts w:eastAsia="Calibri" w:hint="cs"/>
          <w:rtl/>
        </w:rPr>
        <w:t>עצמאית</w:t>
      </w:r>
      <w:r w:rsidRPr="00D17946">
        <w:rPr>
          <w:rFonts w:eastAsia="Calibri"/>
          <w:rtl/>
        </w:rPr>
        <w:t>.</w:t>
      </w:r>
    </w:p>
    <w:p w:rsidR="00D17946" w:rsidRPr="00D17946" w:rsidP="00D17946" w14:paraId="04443F08" w14:textId="77777777">
      <w:pPr>
        <w:spacing w:line="269" w:lineRule="auto"/>
        <w:rPr>
          <w:rFonts w:eastAsia="Calibri"/>
          <w:szCs w:val="20"/>
          <w:rtl/>
        </w:rPr>
      </w:pPr>
    </w:p>
    <w:p w:rsidR="00D17946" w:rsidRPr="00D17946" w:rsidP="00D17946" w14:paraId="4932BD51" w14:textId="77777777">
      <w:pPr>
        <w:keepNext/>
        <w:keepLines/>
        <w:spacing w:line="269" w:lineRule="auto"/>
        <w:outlineLvl w:val="3"/>
        <w:rPr>
          <w:rFonts w:eastAsia="Times New Roman"/>
          <w:sz w:val="24"/>
          <w:rtl/>
        </w:rPr>
      </w:pPr>
      <w:r w:rsidRPr="00D17946">
        <w:rPr>
          <w:rFonts w:eastAsia="Times New Roman" w:hint="eastAsia"/>
          <w:sz w:val="24"/>
          <w:rtl/>
        </w:rPr>
        <w:t>המועצה</w:t>
      </w:r>
      <w:r w:rsidRPr="00D17946">
        <w:rPr>
          <w:rFonts w:eastAsia="Times New Roman"/>
          <w:sz w:val="24"/>
          <w:rtl/>
        </w:rPr>
        <w:t xml:space="preserve"> </w:t>
      </w:r>
      <w:r w:rsidRPr="00D17946">
        <w:rPr>
          <w:rFonts w:eastAsia="Times New Roman" w:hint="eastAsia"/>
          <w:sz w:val="24"/>
          <w:rtl/>
        </w:rPr>
        <w:t>מסרה</w:t>
      </w:r>
      <w:r w:rsidRPr="00D17946">
        <w:rPr>
          <w:rFonts w:eastAsia="Times New Roman" w:hint="cs"/>
          <w:sz w:val="24"/>
          <w:rtl/>
        </w:rPr>
        <w:t xml:space="preserve"> למשרד מבקר המדינה בינואר 2024 לגבי 200 מתושבי היישוב </w:t>
      </w:r>
      <w:r w:rsidRPr="00D17946">
        <w:rPr>
          <w:rFonts w:eastAsia="Calibri" w:hint="eastAsia"/>
          <w:sz w:val="24"/>
          <w:rtl/>
        </w:rPr>
        <w:t>מצובה</w:t>
      </w:r>
      <w:r w:rsidRPr="00D17946">
        <w:rPr>
          <w:rFonts w:eastAsia="Times New Roman" w:hint="cs"/>
          <w:sz w:val="24"/>
          <w:rtl/>
        </w:rPr>
        <w:t xml:space="preserve"> שלא נכללו בפינוי הראשון אלא רק בפינוי השני, כי גורם שאינו ממשלתי מימן את שהותם במלון בתשלום ישיר בגין שלושה ימים (18.10.23 - 21.10.23).</w:t>
      </w:r>
    </w:p>
    <w:p w:rsidR="00D17946" w:rsidRPr="00D17946" w:rsidP="00D17946" w14:paraId="3A95BB18" w14:textId="77777777">
      <w:pPr>
        <w:spacing w:line="269" w:lineRule="auto"/>
        <w:rPr>
          <w:rFonts w:eastAsia="Calibri"/>
          <w:sz w:val="24"/>
          <w:rtl/>
        </w:rPr>
      </w:pPr>
    </w:p>
    <w:p w:rsidR="00D17946" w:rsidRPr="00D17946" w:rsidP="00D17946" w14:paraId="1D376C6D" w14:textId="77777777">
      <w:pPr>
        <w:keepNext/>
        <w:keepLines/>
        <w:spacing w:line="269" w:lineRule="auto"/>
        <w:outlineLvl w:val="3"/>
        <w:rPr>
          <w:rFonts w:eastAsia="Times New Roman"/>
          <w:bCs/>
          <w:szCs w:val="26"/>
          <w:rtl/>
        </w:rPr>
      </w:pPr>
      <w:r w:rsidRPr="00D17946">
        <w:rPr>
          <w:rFonts w:eastAsia="Times New Roman" w:hint="eastAsia"/>
          <w:bCs/>
          <w:szCs w:val="26"/>
          <w:rtl/>
        </w:rPr>
        <w:t>המועצה</w:t>
      </w:r>
      <w:r w:rsidRPr="00D17946">
        <w:rPr>
          <w:rFonts w:eastAsia="Times New Roman"/>
          <w:bCs/>
          <w:szCs w:val="26"/>
          <w:rtl/>
        </w:rPr>
        <w:t xml:space="preserve"> האזורית מעלה יוסף</w:t>
      </w:r>
    </w:p>
    <w:p w:rsidR="00D17946" w:rsidRPr="00D17946" w:rsidP="00D17946" w14:paraId="724749DE" w14:textId="77777777">
      <w:pPr>
        <w:spacing w:line="269" w:lineRule="auto"/>
        <w:rPr>
          <w:rFonts w:eastAsia="Calibri"/>
          <w:szCs w:val="20"/>
          <w:rtl/>
        </w:rPr>
      </w:pPr>
    </w:p>
    <w:p w:rsidR="00D17946" w:rsidRPr="00D17946" w:rsidP="00D17946" w14:paraId="33E9B34C" w14:textId="77777777">
      <w:pPr>
        <w:spacing w:line="269" w:lineRule="auto"/>
        <w:rPr>
          <w:rFonts w:eastAsia="Calibri"/>
          <w:rtl/>
        </w:rPr>
      </w:pPr>
      <w:r w:rsidRPr="00D17946">
        <w:rPr>
          <w:rFonts w:eastAsia="Calibri" w:hint="cs"/>
          <w:rtl/>
        </w:rPr>
        <w:t xml:space="preserve">שישה יישובים במועצה האזורית </w:t>
      </w:r>
      <w:r w:rsidRPr="00D17946">
        <w:rPr>
          <w:rFonts w:eastAsia="Calibri" w:hint="cs"/>
          <w:b/>
          <w:bCs/>
          <w:rtl/>
        </w:rPr>
        <w:t>מעלה יוסף</w:t>
      </w:r>
      <w:r w:rsidRPr="00D17946">
        <w:rPr>
          <w:rFonts w:eastAsia="Calibri" w:hint="cs"/>
          <w:rtl/>
        </w:rPr>
        <w:t xml:space="preserve"> שבטווח של 0 - 2 ק"מ מהגבול (</w:t>
      </w:r>
      <w:r w:rsidRPr="00D17946">
        <w:rPr>
          <w:rFonts w:eastAsia="Calibri"/>
          <w:rtl/>
        </w:rPr>
        <w:t>זרעית,</w:t>
      </w:r>
      <w:r w:rsidRPr="00D17946">
        <w:rPr>
          <w:rFonts w:eastAsia="Calibri" w:hint="cs"/>
          <w:rtl/>
        </w:rPr>
        <w:t xml:space="preserve"> </w:t>
      </w:r>
      <w:r w:rsidRPr="00D17946">
        <w:rPr>
          <w:rFonts w:eastAsia="Calibri"/>
          <w:rtl/>
        </w:rPr>
        <w:t>יערה</w:t>
      </w:r>
      <w:r w:rsidRPr="00D17946">
        <w:rPr>
          <w:rFonts w:eastAsia="Calibri" w:hint="cs"/>
          <w:rtl/>
        </w:rPr>
        <w:t>,</w:t>
      </w:r>
      <w:r w:rsidRPr="00D17946">
        <w:rPr>
          <w:rFonts w:eastAsia="Calibri"/>
          <w:rtl/>
        </w:rPr>
        <w:t xml:space="preserve"> נטועה,</w:t>
      </w:r>
      <w:r w:rsidRPr="00D17946">
        <w:rPr>
          <w:rFonts w:eastAsia="Calibri" w:hint="cs"/>
          <w:rtl/>
        </w:rPr>
        <w:t xml:space="preserve"> </w:t>
      </w:r>
      <w:r w:rsidRPr="00D17946">
        <w:rPr>
          <w:rFonts w:eastAsia="Calibri"/>
          <w:rtl/>
        </w:rPr>
        <w:t>שומרה</w:t>
      </w:r>
      <w:r w:rsidRPr="00D17946">
        <w:rPr>
          <w:rFonts w:eastAsia="Calibri" w:hint="cs"/>
          <w:rtl/>
        </w:rPr>
        <w:t xml:space="preserve">, </w:t>
      </w:r>
      <w:r w:rsidRPr="00D17946">
        <w:rPr>
          <w:rFonts w:eastAsia="Calibri"/>
          <w:rtl/>
        </w:rPr>
        <w:t xml:space="preserve">שתולה </w:t>
      </w:r>
      <w:r w:rsidRPr="00D17946">
        <w:rPr>
          <w:rFonts w:eastAsia="Calibri" w:hint="cs"/>
          <w:rtl/>
        </w:rPr>
        <w:t>ו</w:t>
      </w:r>
      <w:r w:rsidRPr="00D17946">
        <w:rPr>
          <w:rFonts w:eastAsia="Calibri"/>
          <w:rtl/>
        </w:rPr>
        <w:t>מתת)</w:t>
      </w:r>
      <w:r w:rsidRPr="00D17946">
        <w:rPr>
          <w:rFonts w:eastAsia="Calibri" w:hint="cs"/>
          <w:rtl/>
        </w:rPr>
        <w:t xml:space="preserve"> פונו בפינוי הראשון, ושלושה יישובים בטווח 2 - 3 ק"מ מהגבול (</w:t>
      </w:r>
      <w:r w:rsidRPr="00D17946">
        <w:rPr>
          <w:rFonts w:eastAsia="Calibri"/>
          <w:rtl/>
        </w:rPr>
        <w:t xml:space="preserve">אבן מנחם, גורן </w:t>
      </w:r>
      <w:r w:rsidRPr="00D17946">
        <w:rPr>
          <w:rFonts w:eastAsia="Calibri" w:hint="eastAsia"/>
          <w:rtl/>
        </w:rPr>
        <w:t>ו</w:t>
      </w:r>
      <w:r w:rsidRPr="00D17946">
        <w:rPr>
          <w:rFonts w:eastAsia="Calibri"/>
          <w:rtl/>
        </w:rPr>
        <w:t>גורנות הגליל</w:t>
      </w:r>
      <w:r w:rsidRPr="00D17946">
        <w:rPr>
          <w:rFonts w:eastAsia="Calibri" w:hint="cs"/>
          <w:rtl/>
        </w:rPr>
        <w:t xml:space="preserve">) פונו בפינוי השני. </w:t>
      </w:r>
    </w:p>
    <w:p w:rsidR="00D17946" w:rsidRPr="00D17946" w:rsidP="00D17946" w14:paraId="279048F2" w14:textId="77777777">
      <w:pPr>
        <w:spacing w:line="269" w:lineRule="auto"/>
        <w:rPr>
          <w:rFonts w:eastAsia="Calibri"/>
          <w:szCs w:val="20"/>
          <w:rtl/>
        </w:rPr>
      </w:pPr>
    </w:p>
    <w:p w:rsidR="00D17946" w:rsidRPr="00D17946" w:rsidP="00D17946" w14:paraId="654B39B0" w14:textId="77777777">
      <w:pPr>
        <w:spacing w:line="269" w:lineRule="auto"/>
        <w:rPr>
          <w:rFonts w:eastAsia="Calibri"/>
          <w:rtl/>
        </w:rPr>
      </w:pPr>
      <w:bookmarkStart w:id="18" w:name="_Hlk176966134"/>
      <w:r w:rsidRPr="00D17946">
        <w:rPr>
          <w:rFonts w:eastAsia="Calibri" w:hint="cs"/>
          <w:rtl/>
        </w:rPr>
        <w:t>ארבעה יישובים במועצה (</w:t>
      </w:r>
      <w:r w:rsidRPr="00D17946">
        <w:rPr>
          <w:rFonts w:eastAsia="Calibri"/>
          <w:rtl/>
        </w:rPr>
        <w:t xml:space="preserve">אבירים, </w:t>
      </w:r>
      <w:r w:rsidRPr="00D17946">
        <w:rPr>
          <w:rFonts w:eastAsia="Calibri" w:hint="eastAsia"/>
          <w:rtl/>
        </w:rPr>
        <w:t>אלקוש</w:t>
      </w:r>
      <w:r w:rsidRPr="00D17946">
        <w:rPr>
          <w:rFonts w:eastAsia="Calibri" w:hint="cs"/>
          <w:rtl/>
        </w:rPr>
        <w:t>,</w:t>
      </w:r>
      <w:r w:rsidRPr="00D17946">
        <w:rPr>
          <w:rFonts w:eastAsia="Calibri"/>
          <w:rtl/>
        </w:rPr>
        <w:t xml:space="preserve"> מנות</w:t>
      </w:r>
      <w:r w:rsidRPr="00D17946">
        <w:rPr>
          <w:rFonts w:eastAsia="Calibri" w:hint="eastAsia"/>
          <w:rtl/>
        </w:rPr>
        <w:t xml:space="preserve"> </w:t>
      </w:r>
      <w:r w:rsidRPr="00D17946">
        <w:rPr>
          <w:rFonts w:eastAsia="Calibri" w:hint="cs"/>
          <w:rtl/>
        </w:rPr>
        <w:t>ו</w:t>
      </w:r>
      <w:r w:rsidRPr="00D17946">
        <w:rPr>
          <w:rFonts w:eastAsia="Calibri" w:hint="eastAsia"/>
          <w:rtl/>
        </w:rPr>
        <w:t>עבדון</w:t>
      </w:r>
      <w:r w:rsidRPr="00D17946">
        <w:rPr>
          <w:rFonts w:eastAsia="Calibri" w:hint="cs"/>
          <w:rtl/>
        </w:rPr>
        <w:t>)</w:t>
      </w:r>
      <w:bookmarkEnd w:id="18"/>
      <w:r w:rsidRPr="00D17946">
        <w:rPr>
          <w:rFonts w:eastAsia="Calibri" w:hint="cs"/>
          <w:rtl/>
        </w:rPr>
        <w:t xml:space="preserve">, הרחוקים יותר מ-3 ק"מ מהגבול, לא נכללו בפינויים אלה ותושביהם לא היו זכאים למימון שהייה מחוץ לבית. </w:t>
      </w:r>
      <w:r w:rsidRPr="00D17946">
        <w:rPr>
          <w:rFonts w:eastAsia="Calibri"/>
          <w:rtl/>
        </w:rPr>
        <w:t xml:space="preserve">המועצה הצליחה לגייס תרומות </w:t>
      </w:r>
      <w:r w:rsidRPr="00D17946">
        <w:rPr>
          <w:rFonts w:eastAsia="Calibri" w:hint="cs"/>
          <w:rtl/>
        </w:rPr>
        <w:t>למימון</w:t>
      </w:r>
      <w:r w:rsidRPr="00D17946">
        <w:rPr>
          <w:rFonts w:eastAsia="Calibri"/>
          <w:rtl/>
        </w:rPr>
        <w:t xml:space="preserve"> </w:t>
      </w:r>
      <w:r w:rsidRPr="00D17946">
        <w:rPr>
          <w:rFonts w:eastAsia="Calibri" w:hint="cs"/>
          <w:rtl/>
        </w:rPr>
        <w:t xml:space="preserve">שהייתם במתקני אירוח </w:t>
      </w:r>
      <w:r w:rsidRPr="00D17946">
        <w:rPr>
          <w:rFonts w:eastAsia="Calibri"/>
          <w:rtl/>
        </w:rPr>
        <w:t xml:space="preserve">עד סוף </w:t>
      </w:r>
      <w:r w:rsidRPr="00D17946">
        <w:rPr>
          <w:rFonts w:eastAsia="Calibri" w:hint="cs"/>
          <w:rtl/>
        </w:rPr>
        <w:t>חודש פברואר 2024,</w:t>
      </w:r>
      <w:r w:rsidRPr="00D17946">
        <w:rPr>
          <w:rFonts w:eastAsia="Calibri"/>
          <w:rtl/>
        </w:rPr>
        <w:t xml:space="preserve"> וכן השתמשה בתקציבים ממפעל הפיס וקק"ל לצורך כך.</w:t>
      </w:r>
    </w:p>
    <w:p w:rsidR="00D17946" w:rsidRPr="00D17946" w:rsidP="00D17946" w14:paraId="11F1039C" w14:textId="77777777">
      <w:pPr>
        <w:spacing w:line="269" w:lineRule="auto"/>
        <w:rPr>
          <w:rFonts w:eastAsia="Calibri"/>
          <w:rtl/>
        </w:rPr>
      </w:pPr>
    </w:p>
    <w:p w:rsidR="00D17946" w:rsidRPr="00D17946" w:rsidP="00D17946" w14:paraId="66243603" w14:textId="77777777">
      <w:pPr>
        <w:keepNext/>
        <w:keepLines/>
        <w:spacing w:line="269" w:lineRule="auto"/>
        <w:outlineLvl w:val="3"/>
        <w:rPr>
          <w:rFonts w:eastAsia="Times New Roman"/>
          <w:bCs/>
          <w:szCs w:val="26"/>
          <w:rtl/>
        </w:rPr>
      </w:pPr>
      <w:r w:rsidRPr="00D17946">
        <w:rPr>
          <w:rFonts w:eastAsia="Times New Roman" w:hint="eastAsia"/>
          <w:bCs/>
          <w:szCs w:val="26"/>
          <w:rtl/>
        </w:rPr>
        <w:t>המועצה</w:t>
      </w:r>
      <w:r w:rsidRPr="00D17946">
        <w:rPr>
          <w:rFonts w:eastAsia="Times New Roman"/>
          <w:bCs/>
          <w:szCs w:val="26"/>
          <w:rtl/>
        </w:rPr>
        <w:t xml:space="preserve"> האזורית </w:t>
      </w:r>
      <w:r w:rsidRPr="00D17946">
        <w:rPr>
          <w:rFonts w:eastAsia="Times New Roman" w:hint="eastAsia"/>
          <w:b/>
          <w:bCs/>
          <w:szCs w:val="26"/>
          <w:rtl/>
        </w:rPr>
        <w:t>מרום</w:t>
      </w:r>
      <w:r w:rsidRPr="00D17946">
        <w:rPr>
          <w:rFonts w:eastAsia="Times New Roman"/>
          <w:b/>
          <w:bCs/>
          <w:szCs w:val="26"/>
          <w:rtl/>
        </w:rPr>
        <w:t xml:space="preserve"> </w:t>
      </w:r>
      <w:r w:rsidRPr="00D17946">
        <w:rPr>
          <w:rFonts w:eastAsia="Times New Roman" w:hint="eastAsia"/>
          <w:b/>
          <w:bCs/>
          <w:szCs w:val="26"/>
          <w:rtl/>
        </w:rPr>
        <w:t>הגליל</w:t>
      </w:r>
    </w:p>
    <w:p w:rsidR="00D17946" w:rsidRPr="00D17946" w:rsidP="00D17946" w14:paraId="1638EFBA" w14:textId="77777777">
      <w:pPr>
        <w:spacing w:line="269" w:lineRule="auto"/>
        <w:rPr>
          <w:rFonts w:eastAsia="Calibri"/>
          <w:szCs w:val="20"/>
          <w:rtl/>
        </w:rPr>
      </w:pPr>
    </w:p>
    <w:p w:rsidR="00D17946" w:rsidRPr="00D17946" w:rsidP="00D17946" w14:paraId="215175DC" w14:textId="77777777">
      <w:pPr>
        <w:spacing w:line="269" w:lineRule="auto"/>
        <w:rPr>
          <w:rFonts w:eastAsia="Calibri"/>
          <w:rtl/>
        </w:rPr>
      </w:pPr>
      <w:r w:rsidRPr="00D17946">
        <w:rPr>
          <w:rFonts w:eastAsia="Calibri"/>
          <w:rtl/>
        </w:rPr>
        <w:t xml:space="preserve">שני </w:t>
      </w:r>
      <w:r w:rsidRPr="00D17946">
        <w:rPr>
          <w:rFonts w:eastAsia="Calibri" w:hint="eastAsia"/>
          <w:rtl/>
        </w:rPr>
        <w:t>יישובים</w:t>
      </w:r>
      <w:r w:rsidRPr="00D17946">
        <w:rPr>
          <w:rFonts w:eastAsia="Calibri"/>
          <w:rtl/>
        </w:rPr>
        <w:t xml:space="preserve"> </w:t>
      </w:r>
      <w:r w:rsidRPr="00D17946">
        <w:rPr>
          <w:rFonts w:eastAsia="Calibri" w:hint="cs"/>
          <w:rtl/>
        </w:rPr>
        <w:t xml:space="preserve">במועצה האזורית </w:t>
      </w:r>
      <w:r w:rsidRPr="00D17946">
        <w:rPr>
          <w:rFonts w:eastAsia="Calibri" w:hint="eastAsia"/>
          <w:b/>
          <w:bCs/>
          <w:rtl/>
        </w:rPr>
        <w:t>מרום</w:t>
      </w:r>
      <w:r w:rsidRPr="00D17946">
        <w:rPr>
          <w:rFonts w:eastAsia="Calibri"/>
          <w:b/>
          <w:bCs/>
          <w:rtl/>
        </w:rPr>
        <w:t xml:space="preserve"> </w:t>
      </w:r>
      <w:r w:rsidRPr="00D17946">
        <w:rPr>
          <w:rFonts w:eastAsia="Calibri" w:hint="eastAsia"/>
          <w:b/>
          <w:bCs/>
          <w:rtl/>
        </w:rPr>
        <w:t>הגליל</w:t>
      </w:r>
      <w:r w:rsidRPr="00D17946">
        <w:rPr>
          <w:rFonts w:eastAsia="Calibri" w:hint="cs"/>
          <w:rtl/>
        </w:rPr>
        <w:t xml:space="preserve"> שבטווח של 0 - 2 ק"מ מהגבול (</w:t>
      </w:r>
      <w:r w:rsidRPr="00D17946">
        <w:rPr>
          <w:rFonts w:eastAsia="Calibri"/>
          <w:rtl/>
        </w:rPr>
        <w:t xml:space="preserve">אביבים </w:t>
      </w:r>
      <w:r w:rsidRPr="00D17946">
        <w:rPr>
          <w:rFonts w:eastAsia="Calibri" w:hint="eastAsia"/>
          <w:rtl/>
        </w:rPr>
        <w:t>ודובב</w:t>
      </w:r>
      <w:r w:rsidRPr="00D17946">
        <w:rPr>
          <w:rFonts w:eastAsia="Calibri" w:hint="cs"/>
          <w:rtl/>
        </w:rPr>
        <w:t>) פונו בפינוי הראשון. שלושת ה</w:t>
      </w:r>
      <w:r w:rsidRPr="00D17946">
        <w:rPr>
          <w:rFonts w:eastAsia="Calibri"/>
          <w:rtl/>
        </w:rPr>
        <w:t xml:space="preserve">יישובים </w:t>
      </w:r>
      <w:r w:rsidRPr="00D17946">
        <w:rPr>
          <w:rFonts w:eastAsia="Calibri" w:hint="cs"/>
          <w:rtl/>
        </w:rPr>
        <w:t xml:space="preserve">האחרים </w:t>
      </w:r>
      <w:r w:rsidRPr="00D17946">
        <w:rPr>
          <w:rFonts w:eastAsia="Calibri"/>
          <w:rtl/>
        </w:rPr>
        <w:t>(כרם בן זמרה</w:t>
      </w:r>
      <w:r w:rsidRPr="00D17946">
        <w:rPr>
          <w:rFonts w:eastAsia="Calibri" w:hint="cs"/>
          <w:rtl/>
        </w:rPr>
        <w:t>,</w:t>
      </w:r>
      <w:r w:rsidRPr="00D17946">
        <w:rPr>
          <w:rFonts w:eastAsia="Calibri"/>
          <w:rtl/>
        </w:rPr>
        <w:t xml:space="preserve"> עלמה </w:t>
      </w:r>
      <w:r w:rsidRPr="00D17946">
        <w:rPr>
          <w:rFonts w:eastAsia="Calibri" w:hint="cs"/>
          <w:rtl/>
        </w:rPr>
        <w:t>ו</w:t>
      </w:r>
      <w:r w:rsidRPr="00D17946">
        <w:rPr>
          <w:rFonts w:eastAsia="Calibri"/>
          <w:rtl/>
        </w:rPr>
        <w:t>ריח</w:t>
      </w:r>
      <w:r w:rsidRPr="00D17946">
        <w:rPr>
          <w:rFonts w:eastAsia="Calibri" w:hint="eastAsia"/>
          <w:rtl/>
        </w:rPr>
        <w:t>א</w:t>
      </w:r>
      <w:r w:rsidRPr="00D17946">
        <w:rPr>
          <w:rFonts w:eastAsia="Calibri"/>
          <w:rtl/>
        </w:rPr>
        <w:t>ני</w:t>
      </w:r>
      <w:r w:rsidRPr="00D17946">
        <w:rPr>
          <w:rFonts w:eastAsia="Calibri" w:hint="eastAsia"/>
          <w:rtl/>
        </w:rPr>
        <w:t>י</w:t>
      </w:r>
      <w:r w:rsidRPr="00D17946">
        <w:rPr>
          <w:rFonts w:eastAsia="Calibri"/>
          <w:rtl/>
        </w:rPr>
        <w:t xml:space="preserve">ה) </w:t>
      </w:r>
      <w:r w:rsidRPr="00D17946">
        <w:rPr>
          <w:rFonts w:eastAsia="Calibri" w:hint="cs"/>
          <w:rtl/>
        </w:rPr>
        <w:t xml:space="preserve">לא פונו. </w:t>
      </w:r>
    </w:p>
    <w:p w:rsidR="00D17946" w:rsidRPr="00D17946" w:rsidP="00D17946" w14:paraId="4D2330BE" w14:textId="77777777">
      <w:pPr>
        <w:spacing w:line="269" w:lineRule="auto"/>
        <w:rPr>
          <w:rFonts w:eastAsia="Calibri"/>
          <w:szCs w:val="20"/>
          <w:rtl/>
        </w:rPr>
      </w:pPr>
    </w:p>
    <w:p w:rsidR="00D17946" w:rsidRPr="00D17946" w:rsidP="00D17946" w14:paraId="5A11CF39" w14:textId="77777777">
      <w:pPr>
        <w:spacing w:line="269" w:lineRule="auto"/>
        <w:rPr>
          <w:rFonts w:eastAsia="Calibri"/>
          <w:rtl/>
        </w:rPr>
      </w:pPr>
      <w:r w:rsidRPr="00D17946">
        <w:rPr>
          <w:rFonts w:eastAsia="Calibri" w:hint="eastAsia"/>
          <w:rtl/>
        </w:rPr>
        <w:t>המועצה</w:t>
      </w:r>
      <w:r w:rsidRPr="00D17946">
        <w:rPr>
          <w:rFonts w:eastAsia="Calibri"/>
          <w:rtl/>
        </w:rPr>
        <w:t xml:space="preserve"> </w:t>
      </w:r>
      <w:r w:rsidRPr="00D17946">
        <w:rPr>
          <w:rFonts w:eastAsia="Calibri" w:hint="eastAsia"/>
          <w:rtl/>
        </w:rPr>
        <w:t>לא</w:t>
      </w:r>
      <w:r w:rsidRPr="00D17946">
        <w:rPr>
          <w:rFonts w:eastAsia="Calibri"/>
          <w:rtl/>
        </w:rPr>
        <w:t xml:space="preserve"> </w:t>
      </w:r>
      <w:r w:rsidRPr="00D17946">
        <w:rPr>
          <w:rFonts w:eastAsia="Calibri" w:hint="cs"/>
          <w:rtl/>
        </w:rPr>
        <w:t>המליצה</w:t>
      </w:r>
      <w:r w:rsidRPr="00D17946">
        <w:rPr>
          <w:rFonts w:eastAsia="Calibri"/>
          <w:rtl/>
        </w:rPr>
        <w:t xml:space="preserve"> </w:t>
      </w:r>
      <w:r w:rsidRPr="00D17946">
        <w:rPr>
          <w:rFonts w:eastAsia="Calibri" w:hint="eastAsia"/>
          <w:rtl/>
        </w:rPr>
        <w:t>לתושביה</w:t>
      </w:r>
      <w:r w:rsidRPr="00D17946">
        <w:rPr>
          <w:rFonts w:eastAsia="Calibri" w:hint="cs"/>
          <w:rtl/>
        </w:rPr>
        <w:t xml:space="preserve"> להתפנות באופן עצמאי. 27 משפחות מיישובים שלא פונו התפנו עצמאית. למועצה לא היה מידע על היקף הפינוי העצמאי מהיישובים שפונו קודם מועד הפינוי.</w:t>
      </w:r>
    </w:p>
    <w:p w:rsidR="00D17946" w:rsidRPr="00D17946" w:rsidP="00D17946" w14:paraId="7847B49D" w14:textId="77777777">
      <w:pPr>
        <w:spacing w:line="269" w:lineRule="auto"/>
        <w:rPr>
          <w:rFonts w:eastAsia="Calibri"/>
          <w:szCs w:val="20"/>
          <w:rtl/>
        </w:rPr>
      </w:pPr>
    </w:p>
    <w:p w:rsidR="00D17946" w:rsidRPr="00D17946" w:rsidP="00D17946" w14:paraId="71E8F55A" w14:textId="77777777">
      <w:pPr>
        <w:spacing w:line="269" w:lineRule="auto"/>
        <w:rPr>
          <w:rFonts w:eastAsia="Calibri"/>
          <w:b/>
          <w:bCs/>
          <w:rtl/>
        </w:rPr>
      </w:pPr>
      <w:r w:rsidRPr="00D17946">
        <w:rPr>
          <w:rFonts w:eastAsia="Calibri" w:hint="cs"/>
          <w:b/>
          <w:bCs/>
          <w:rtl/>
        </w:rPr>
        <w:t xml:space="preserve">מהאמור לעיל עולה כי </w:t>
      </w:r>
      <w:bookmarkStart w:id="19" w:name="_Hlk220570305"/>
      <w:r w:rsidRPr="00D17946">
        <w:rPr>
          <w:rFonts w:eastAsia="Calibri" w:hint="cs"/>
          <w:b/>
          <w:bCs/>
          <w:rtl/>
        </w:rPr>
        <w:t>ראש המועצה המקומית מטולה וראשי המועצות האזוריות הגליל העליון, מבואות החרמון ומטה אשר, המליצו לתושבי היישובים הקרובים לגבול לפנות את היישובים כבר ב-8.10.23, עוד בטרם התקבלה הוראת שר הביטחון לפנותם. תושבים ביישובים נוספים, ובכלל זאת בעיר קריית שמונה, התפנו עצמאית על דעתם</w:t>
      </w:r>
      <w:bookmarkEnd w:id="19"/>
      <w:r w:rsidRPr="00D17946">
        <w:rPr>
          <w:rFonts w:eastAsia="Calibri" w:hint="cs"/>
          <w:b/>
          <w:bCs/>
          <w:rtl/>
        </w:rPr>
        <w:t xml:space="preserve">. יוצא כי במהלך הימים הראשונים של מלחמת חרבות ברזל התפנו מבתיהם תושבים רבים מהיישובים שבגבול הצפון באופן עצמאי. </w:t>
      </w:r>
    </w:p>
    <w:p w:rsidR="00D17946" w:rsidRPr="00D17946" w:rsidP="00D17946" w14:paraId="11196387" w14:textId="77777777">
      <w:pPr>
        <w:spacing w:line="269" w:lineRule="auto"/>
        <w:rPr>
          <w:rFonts w:eastAsia="Calibri"/>
          <w:szCs w:val="20"/>
          <w:rtl/>
        </w:rPr>
      </w:pPr>
    </w:p>
    <w:p w:rsidR="00D17946" w:rsidRPr="00D17946" w:rsidP="00D17946" w14:paraId="160BDFD4" w14:textId="77777777">
      <w:pPr>
        <w:spacing w:line="269" w:lineRule="auto"/>
        <w:ind w:left="24"/>
        <w:rPr>
          <w:rFonts w:eastAsia="Calibri"/>
          <w:b/>
          <w:bCs/>
          <w:sz w:val="24"/>
          <w:rtl/>
        </w:rPr>
      </w:pPr>
      <w:r w:rsidRPr="00D17946">
        <w:rPr>
          <w:rFonts w:eastAsia="Calibri" w:hint="cs"/>
          <w:b/>
          <w:bCs/>
          <w:sz w:val="24"/>
          <w:rtl/>
        </w:rPr>
        <w:t xml:space="preserve">לגבי מרבית היישובים שהתפנו עצמאית מיד אחרי השבעה לאוקטובר, התקבלו בהמשך הוראות פינוי על ידי שר הביטחון, ואלה אושרו, הראשונה בדיעבד, בהחלטת הממשלה 975 מ-18.10.23. ההוראה </w:t>
      </w:r>
      <w:r w:rsidRPr="00D17946">
        <w:rPr>
          <w:rFonts w:eastAsia="Calibri" w:hint="cs"/>
          <w:b/>
          <w:bCs/>
          <w:sz w:val="24"/>
          <w:rtl/>
        </w:rPr>
        <w:t>הראשונה ניתנה ב-16.10.23 לגבי היישובים שבמרחק 0 - 2 ק"מ מהגבול: שלוש מועצות מקומיות</w:t>
      </w:r>
      <w:r>
        <w:rPr>
          <w:rFonts w:eastAsia="Calibri"/>
          <w:b/>
          <w:bCs/>
          <w:sz w:val="24"/>
          <w:vertAlign w:val="superscript"/>
          <w:rtl/>
        </w:rPr>
        <w:footnoteReference w:id="8"/>
      </w:r>
      <w:r w:rsidRPr="00D17946">
        <w:rPr>
          <w:rFonts w:eastAsia="Calibri" w:hint="cs"/>
          <w:b/>
          <w:bCs/>
          <w:sz w:val="24"/>
          <w:rtl/>
        </w:rPr>
        <w:t xml:space="preserve"> ו-</w:t>
      </w:r>
      <w:r w:rsidRPr="00D17946">
        <w:rPr>
          <w:rFonts w:eastAsia="Calibri"/>
          <w:b/>
          <w:bCs/>
          <w:sz w:val="24"/>
          <w:rtl/>
        </w:rPr>
        <w:t>25</w:t>
      </w:r>
      <w:r w:rsidRPr="00D17946">
        <w:rPr>
          <w:rFonts w:eastAsia="Calibri" w:hint="cs"/>
          <w:b/>
          <w:bCs/>
          <w:sz w:val="24"/>
          <w:rtl/>
        </w:rPr>
        <w:t xml:space="preserve"> יישובים בתחומי מועצות אזוריות</w:t>
      </w:r>
      <w:r>
        <w:rPr>
          <w:rFonts w:eastAsia="Calibri"/>
          <w:b/>
          <w:bCs/>
          <w:sz w:val="24"/>
          <w:vertAlign w:val="superscript"/>
          <w:rtl/>
        </w:rPr>
        <w:footnoteReference w:id="9"/>
      </w:r>
      <w:r w:rsidRPr="00D17946">
        <w:rPr>
          <w:rFonts w:eastAsia="Calibri" w:hint="cs"/>
          <w:b/>
          <w:bCs/>
          <w:sz w:val="24"/>
          <w:rtl/>
        </w:rPr>
        <w:t xml:space="preserve">. ב-20.10.23 ניתנה הוראה לפינוי קריית שמונה, וב-22.10.23 ניתנה הוראה לפינוי 14 יישובים הנמצאים במרחק של עד 3 ק"מ מהגבול. </w:t>
      </w:r>
    </w:p>
    <w:p w:rsidR="00D17946" w:rsidRPr="00D17946" w:rsidP="00D17946" w14:paraId="60967AD1" w14:textId="77777777">
      <w:pPr>
        <w:spacing w:line="269" w:lineRule="auto"/>
        <w:rPr>
          <w:rFonts w:eastAsia="Calibri"/>
          <w:szCs w:val="20"/>
          <w:rtl/>
        </w:rPr>
      </w:pPr>
    </w:p>
    <w:p w:rsidR="00D17946" w:rsidRPr="00D17946" w:rsidP="00D17946" w14:paraId="07F2839D" w14:textId="77777777">
      <w:pPr>
        <w:spacing w:line="269" w:lineRule="auto"/>
        <w:rPr>
          <w:rFonts w:eastAsia="Calibri"/>
          <w:b/>
          <w:bCs/>
          <w:rtl/>
        </w:rPr>
      </w:pPr>
      <w:r w:rsidRPr="00D17946">
        <w:rPr>
          <w:rFonts w:eastAsia="Calibri" w:hint="cs"/>
          <w:b/>
          <w:bCs/>
          <w:rtl/>
        </w:rPr>
        <w:t xml:space="preserve">החלטת הממשלה 975 אישרה פינוי יישובים שבמרחק של עד 5 ק"מ מהגבול, ובכפוף להוראת שר הביטחון לגבי היישובים שבמרחק 2 - 5 ק"מ מהגבול. בסופו של דבר, הוראת שר הביטחון ניתנה לגבי יישובים במרחק של 2 - 3 ק"מ מהגבול, וכך הפינוי לא כלל את התושבים של 15 יישובים בתחומי המועצה האזורית הגליל העליון, שמתוכם התפנו עצמאית בהמלצת ראש המועצה כ-5,700 תושבים; שני יישובים בתחומי המועצה האזורית מעלה יוסף (כ-300 תושבים), שהתפנו עצמאית במימון תרומות עד יוני 2024. המועצה האזורית מבואות החרמון פינתה תושבים עם צרכים מיוחדים מיישובים בתחומה שלא פונו. כמו כן, התפנו באופן עצמאי תושבים נוספים מהרשויות המקומיות שנבדקו. </w:t>
      </w:r>
    </w:p>
    <w:p w:rsidR="00D17946" w:rsidRPr="00D17946" w:rsidP="00D17946" w14:paraId="7DAFCFC9" w14:textId="77777777">
      <w:pPr>
        <w:spacing w:line="269" w:lineRule="auto"/>
        <w:rPr>
          <w:rFonts w:eastAsia="Calibri"/>
          <w:szCs w:val="20"/>
          <w:rtl/>
        </w:rPr>
      </w:pPr>
    </w:p>
    <w:p w:rsidR="00D17946" w:rsidRPr="00D17946" w:rsidP="00D17946" w14:paraId="5CC3433C" w14:textId="77777777">
      <w:pPr>
        <w:spacing w:line="269" w:lineRule="auto"/>
        <w:rPr>
          <w:rFonts w:eastAsia="Calibri"/>
          <w:rtl/>
        </w:rPr>
      </w:pPr>
      <w:r w:rsidRPr="00D17946">
        <w:rPr>
          <w:rFonts w:eastAsia="Calibri"/>
          <w:b/>
          <w:bCs/>
          <w:rtl/>
        </w:rPr>
        <w:t>שהיית המתפנים עצמאית מחוץ לביתם</w:t>
      </w:r>
      <w:r w:rsidRPr="00D17946">
        <w:rPr>
          <w:rFonts w:eastAsia="Calibri" w:hint="cs"/>
          <w:b/>
          <w:bCs/>
          <w:rtl/>
        </w:rPr>
        <w:t xml:space="preserve"> מומנה </w:t>
      </w:r>
      <w:r w:rsidRPr="00D17946">
        <w:rPr>
          <w:rFonts w:eastAsia="Calibri"/>
          <w:b/>
          <w:bCs/>
          <w:rtl/>
        </w:rPr>
        <w:t>על ידי המועצות האזוריות, המתפנים עצמם</w:t>
      </w:r>
      <w:r w:rsidRPr="00D17946">
        <w:rPr>
          <w:rFonts w:eastAsia="Calibri" w:hint="cs"/>
          <w:b/>
          <w:bCs/>
          <w:rtl/>
        </w:rPr>
        <w:t xml:space="preserve"> ובאמצעות תרומות</w:t>
      </w:r>
      <w:r w:rsidRPr="00D17946">
        <w:rPr>
          <w:rFonts w:eastAsia="Calibri"/>
          <w:b/>
          <w:bCs/>
          <w:rtl/>
        </w:rPr>
        <w:t>.</w:t>
      </w:r>
      <w:r w:rsidRPr="00D17946">
        <w:rPr>
          <w:rFonts w:eastAsia="Calibri" w:hint="cs"/>
          <w:b/>
          <w:bCs/>
          <w:rtl/>
        </w:rPr>
        <w:t xml:space="preserve"> התקציבים הניכרים שהשקיעה המדינה ביישובים ובתושבים המפונים מחד, המסתכמים במיליארד</w:t>
      </w:r>
      <w:r w:rsidRPr="00D17946">
        <w:rPr>
          <w:rFonts w:eastAsia="Calibri" w:hint="eastAsia"/>
          <w:b/>
          <w:bCs/>
          <w:rtl/>
        </w:rPr>
        <w:t>י</w:t>
      </w:r>
      <w:r w:rsidRPr="00D17946">
        <w:rPr>
          <w:rFonts w:eastAsia="Calibri" w:hint="cs"/>
          <w:b/>
          <w:bCs/>
          <w:rtl/>
        </w:rPr>
        <w:t xml:space="preserve"> שקלים, ומאידך היעדר תקצוב של רשויות ותושבים שלא פונו, ושנאלצו לנהל שגרת חיים תחת אש, לא נתנה מענה הולם לאוכלוסייה האזרחית והתעלמה למעשה ממצוקותיה הכלכליות והחברתיות היום-יומיות. היעדר תוכנית תקציבית מובנית לתמיכה ברשויות שלא פונו אך עמדו תקופה ארוכה מול איום ממשי של רקטות וכטב"מים, אינה מתיישבת עם ההשלכות של המציאות הקשה של המערכה בצפון, שבמהלכה </w:t>
      </w:r>
      <w:r w:rsidRPr="00D17946">
        <w:rPr>
          <w:rFonts w:eastAsia="Calibri"/>
          <w:b/>
          <w:bCs/>
          <w:rtl/>
        </w:rPr>
        <w:t>אזור</w:t>
      </w:r>
      <w:r w:rsidRPr="00D17946">
        <w:rPr>
          <w:rFonts w:eastAsia="Calibri" w:hint="cs"/>
          <w:b/>
          <w:bCs/>
          <w:rtl/>
        </w:rPr>
        <w:t>ים</w:t>
      </w:r>
      <w:r w:rsidRPr="00D17946">
        <w:rPr>
          <w:rFonts w:eastAsia="Calibri"/>
          <w:b/>
          <w:bCs/>
          <w:rtl/>
        </w:rPr>
        <w:t xml:space="preserve"> רבים</w:t>
      </w:r>
      <w:r w:rsidRPr="00D17946">
        <w:rPr>
          <w:rFonts w:eastAsia="Calibri" w:hint="cs"/>
          <w:b/>
          <w:bCs/>
          <w:rtl/>
        </w:rPr>
        <w:t xml:space="preserve"> היו</w:t>
      </w:r>
      <w:r w:rsidRPr="00D17946">
        <w:rPr>
          <w:rFonts w:eastAsia="Calibri"/>
          <w:b/>
          <w:bCs/>
          <w:rtl/>
        </w:rPr>
        <w:t xml:space="preserve"> נתונים תחת אש. </w:t>
      </w:r>
    </w:p>
    <w:p w:rsidR="00D17946" w:rsidRPr="00D17946" w:rsidP="00D17946" w14:paraId="49F74052" w14:textId="77777777">
      <w:pPr>
        <w:spacing w:line="269" w:lineRule="auto"/>
        <w:rPr>
          <w:rFonts w:eastAsia="Calibri"/>
          <w:szCs w:val="20"/>
          <w:rtl/>
        </w:rPr>
      </w:pPr>
    </w:p>
    <w:p w:rsidR="00D17946" w:rsidRPr="00D17946" w:rsidP="00D17946" w14:paraId="2D6B565E" w14:textId="77777777">
      <w:pPr>
        <w:spacing w:line="269" w:lineRule="auto"/>
        <w:rPr>
          <w:rFonts w:eastAsia="Calibri"/>
          <w:b/>
          <w:bCs/>
          <w:rtl/>
        </w:rPr>
      </w:pPr>
      <w:r w:rsidRPr="00D17946">
        <w:rPr>
          <w:rFonts w:eastAsia="Calibri" w:hint="eastAsia"/>
          <w:b/>
          <w:bCs/>
          <w:rtl/>
        </w:rPr>
        <w:t>משרד</w:t>
      </w:r>
      <w:r w:rsidRPr="00D17946">
        <w:rPr>
          <w:rFonts w:eastAsia="Calibri"/>
          <w:b/>
          <w:bCs/>
          <w:rtl/>
        </w:rPr>
        <w:t xml:space="preserve"> מבקר המדינה ממליץ </w:t>
      </w:r>
      <w:r w:rsidRPr="00D17946">
        <w:rPr>
          <w:rFonts w:eastAsia="Calibri" w:hint="eastAsia"/>
          <w:b/>
          <w:bCs/>
          <w:rtl/>
        </w:rPr>
        <w:t>למשרד</w:t>
      </w:r>
      <w:r w:rsidRPr="00D17946">
        <w:rPr>
          <w:rFonts w:eastAsia="Calibri"/>
          <w:b/>
          <w:bCs/>
          <w:rtl/>
        </w:rPr>
        <w:t xml:space="preserve"> הפנים ולמשרד האוצר ל</w:t>
      </w:r>
      <w:r w:rsidRPr="00D17946">
        <w:rPr>
          <w:rFonts w:eastAsia="Calibri" w:hint="cs"/>
          <w:b/>
          <w:bCs/>
          <w:rtl/>
        </w:rPr>
        <w:t>גבש תמונה של ה</w:t>
      </w:r>
      <w:r w:rsidRPr="00D17946">
        <w:rPr>
          <w:rFonts w:eastAsia="Calibri"/>
          <w:b/>
          <w:bCs/>
          <w:rtl/>
        </w:rPr>
        <w:t>צרכים הייחודיים של יישובים</w:t>
      </w:r>
      <w:r w:rsidRPr="00D17946">
        <w:rPr>
          <w:rFonts w:eastAsia="Calibri" w:hint="cs"/>
          <w:b/>
          <w:bCs/>
          <w:rtl/>
        </w:rPr>
        <w:t xml:space="preserve"> </w:t>
      </w:r>
      <w:r w:rsidRPr="00D17946">
        <w:rPr>
          <w:rFonts w:eastAsia="Calibri"/>
          <w:b/>
          <w:bCs/>
          <w:rtl/>
        </w:rPr>
        <w:t>שלא התפנו</w:t>
      </w:r>
      <w:r w:rsidRPr="00D17946">
        <w:rPr>
          <w:rFonts w:eastAsia="Calibri" w:hint="cs"/>
          <w:b/>
          <w:bCs/>
          <w:rtl/>
        </w:rPr>
        <w:t>, אך</w:t>
      </w:r>
      <w:r w:rsidRPr="00D17946">
        <w:rPr>
          <w:rFonts w:eastAsia="Calibri"/>
          <w:b/>
          <w:bCs/>
          <w:rtl/>
        </w:rPr>
        <w:t xml:space="preserve"> וחוו קשיים </w:t>
      </w:r>
      <w:r w:rsidRPr="00D17946">
        <w:rPr>
          <w:rFonts w:eastAsia="Calibri" w:hint="cs"/>
          <w:b/>
          <w:bCs/>
          <w:rtl/>
        </w:rPr>
        <w:t>עקב התמשכות ה</w:t>
      </w:r>
      <w:r w:rsidRPr="00D17946">
        <w:rPr>
          <w:rFonts w:eastAsia="Calibri"/>
          <w:b/>
          <w:bCs/>
          <w:rtl/>
        </w:rPr>
        <w:t>מלחמה</w:t>
      </w:r>
      <w:r w:rsidRPr="00D17946">
        <w:rPr>
          <w:rFonts w:eastAsia="Calibri" w:hint="cs"/>
          <w:b/>
          <w:bCs/>
          <w:rtl/>
        </w:rPr>
        <w:t xml:space="preserve">, ולהביאה בפני הממשלה לצורך </w:t>
      </w:r>
      <w:r w:rsidRPr="00D17946">
        <w:rPr>
          <w:rFonts w:eastAsia="Calibri"/>
          <w:b/>
          <w:bCs/>
          <w:rtl/>
        </w:rPr>
        <w:t>פ</w:t>
      </w:r>
      <w:r w:rsidRPr="00D17946">
        <w:rPr>
          <w:rFonts w:eastAsia="Calibri" w:hint="cs"/>
          <w:b/>
          <w:bCs/>
          <w:rtl/>
        </w:rPr>
        <w:t>י</w:t>
      </w:r>
      <w:r w:rsidRPr="00D17946">
        <w:rPr>
          <w:rFonts w:eastAsia="Calibri"/>
          <w:b/>
          <w:bCs/>
          <w:rtl/>
        </w:rPr>
        <w:t>ת</w:t>
      </w:r>
      <w:r w:rsidRPr="00D17946">
        <w:rPr>
          <w:rFonts w:eastAsia="Calibri" w:hint="cs"/>
          <w:b/>
          <w:bCs/>
          <w:rtl/>
        </w:rPr>
        <w:t>ו</w:t>
      </w:r>
      <w:r w:rsidRPr="00D17946">
        <w:rPr>
          <w:rFonts w:eastAsia="Calibri"/>
          <w:b/>
          <w:bCs/>
          <w:rtl/>
        </w:rPr>
        <w:t>ח מערכת מענים מדורגת וממוקדת שתעניק תמיכה ישירה לתושבים ולרשויות מקומיות אלה, במטרה להבטיח את רווחת האוכלוסייה ולאפשר לה להתמודד עם האתגרים שנוצרו נוכח המערכה בצפון.</w:t>
      </w:r>
    </w:p>
    <w:p w:rsidR="00D17946" w:rsidRPr="00D17946" w:rsidP="00D17946" w14:paraId="09DD200E" w14:textId="77777777">
      <w:pPr>
        <w:spacing w:line="269" w:lineRule="auto"/>
        <w:rPr>
          <w:rFonts w:eastAsia="Calibri"/>
          <w:szCs w:val="20"/>
        </w:rPr>
      </w:pPr>
    </w:p>
    <w:p w:rsidR="00D17946" w:rsidRPr="00D17946" w:rsidP="00D17946" w14:paraId="03236CA4" w14:textId="77777777">
      <w:pPr>
        <w:spacing w:line="269" w:lineRule="auto"/>
        <w:rPr>
          <w:rFonts w:eastAsia="Calibri"/>
          <w:rtl/>
        </w:rPr>
      </w:pPr>
      <w:r w:rsidRPr="00D17946">
        <w:rPr>
          <w:rFonts w:eastAsia="Calibri" w:hint="eastAsia"/>
          <w:rtl/>
        </w:rPr>
        <w:t>אגף</w:t>
      </w:r>
      <w:r w:rsidRPr="00D17946">
        <w:rPr>
          <w:rFonts w:eastAsia="Calibri"/>
          <w:rtl/>
        </w:rPr>
        <w:t xml:space="preserve"> </w:t>
      </w:r>
      <w:r w:rsidRPr="00D17946">
        <w:rPr>
          <w:rFonts w:eastAsia="Calibri" w:hint="eastAsia"/>
          <w:rtl/>
        </w:rPr>
        <w:t>התקציבים</w:t>
      </w:r>
      <w:r w:rsidRPr="00D17946">
        <w:rPr>
          <w:rFonts w:eastAsia="Calibri" w:hint="cs"/>
          <w:rtl/>
        </w:rPr>
        <w:t xml:space="preserve"> </w:t>
      </w:r>
      <w:r w:rsidRPr="00D17946">
        <w:rPr>
          <w:rFonts w:eastAsia="Calibri" w:hint="eastAsia"/>
          <w:rtl/>
        </w:rPr>
        <w:t>מסר</w:t>
      </w:r>
      <w:r w:rsidRPr="00D17946">
        <w:rPr>
          <w:rFonts w:eastAsia="Calibri"/>
          <w:rtl/>
        </w:rPr>
        <w:t xml:space="preserve"> </w:t>
      </w:r>
      <w:r w:rsidRPr="00D17946">
        <w:rPr>
          <w:rFonts w:eastAsia="Calibri" w:hint="eastAsia"/>
          <w:rtl/>
        </w:rPr>
        <w:t>בתשובתו</w:t>
      </w:r>
      <w:r w:rsidRPr="00D17946">
        <w:rPr>
          <w:rFonts w:eastAsia="Calibri" w:hint="cs"/>
          <w:rtl/>
        </w:rPr>
        <w:t xml:space="preserve"> ממאי 2025 </w:t>
      </w:r>
      <w:r w:rsidRPr="00D17946">
        <w:rPr>
          <w:rFonts w:eastAsia="Calibri" w:hint="eastAsia"/>
          <w:rtl/>
        </w:rPr>
        <w:t>כי</w:t>
      </w:r>
      <w:r w:rsidRPr="00D17946">
        <w:rPr>
          <w:rFonts w:eastAsia="Calibri"/>
          <w:rtl/>
        </w:rPr>
        <w:t xml:space="preserve"> </w:t>
      </w:r>
      <w:r w:rsidRPr="00D17946">
        <w:rPr>
          <w:rFonts w:eastAsia="Calibri" w:hint="cs"/>
          <w:rtl/>
        </w:rPr>
        <w:t xml:space="preserve">פיתוח מערכת מענים מדורגת וממוקדת לצרכים </w:t>
      </w:r>
      <w:r w:rsidRPr="00D17946" w:rsidR="00074BAA">
        <w:rPr>
          <w:rFonts w:eastAsia="Calibri" w:hint="cs"/>
          <w:rtl/>
        </w:rPr>
        <w:t>הייחודיים</w:t>
      </w:r>
      <w:r w:rsidRPr="00D17946">
        <w:rPr>
          <w:rFonts w:eastAsia="Calibri" w:hint="cs"/>
          <w:rtl/>
        </w:rPr>
        <w:t xml:space="preserve"> של תושבים שלא התפנו הוא </w:t>
      </w:r>
      <w:r w:rsidRPr="00D17946">
        <w:rPr>
          <w:rFonts w:eastAsia="Calibri" w:hint="eastAsia"/>
          <w:rtl/>
        </w:rPr>
        <w:t>נושא</w:t>
      </w:r>
      <w:r w:rsidRPr="00D17946">
        <w:rPr>
          <w:rFonts w:eastAsia="Calibri"/>
          <w:rtl/>
        </w:rPr>
        <w:t xml:space="preserve"> </w:t>
      </w:r>
      <w:r w:rsidRPr="00D17946">
        <w:rPr>
          <w:rFonts w:eastAsia="Calibri" w:hint="eastAsia"/>
          <w:rtl/>
        </w:rPr>
        <w:t>מקצועי</w:t>
      </w:r>
      <w:r w:rsidRPr="00D17946">
        <w:rPr>
          <w:rFonts w:eastAsia="Calibri"/>
          <w:rtl/>
        </w:rPr>
        <w:t xml:space="preserve"> </w:t>
      </w:r>
      <w:r w:rsidRPr="00D17946">
        <w:rPr>
          <w:rFonts w:eastAsia="Calibri" w:hint="eastAsia"/>
          <w:rtl/>
        </w:rPr>
        <w:t>הנמצא</w:t>
      </w:r>
      <w:r w:rsidRPr="00D17946">
        <w:rPr>
          <w:rFonts w:eastAsia="Calibri"/>
          <w:rtl/>
        </w:rPr>
        <w:t xml:space="preserve"> </w:t>
      </w:r>
      <w:r w:rsidRPr="00D17946">
        <w:rPr>
          <w:rFonts w:eastAsia="Calibri" w:hint="eastAsia"/>
          <w:rtl/>
        </w:rPr>
        <w:t>באחריות</w:t>
      </w:r>
      <w:r w:rsidRPr="00D17946">
        <w:rPr>
          <w:rFonts w:eastAsia="Calibri"/>
          <w:rtl/>
        </w:rPr>
        <w:t xml:space="preserve"> </w:t>
      </w:r>
      <w:r w:rsidRPr="00D17946">
        <w:rPr>
          <w:rFonts w:eastAsia="Calibri" w:hint="eastAsia"/>
          <w:rtl/>
        </w:rPr>
        <w:t>משרד</w:t>
      </w:r>
      <w:r w:rsidRPr="00D17946">
        <w:rPr>
          <w:rFonts w:eastAsia="Calibri"/>
          <w:rtl/>
        </w:rPr>
        <w:t xml:space="preserve"> </w:t>
      </w:r>
      <w:r w:rsidRPr="00D17946">
        <w:rPr>
          <w:rFonts w:eastAsia="Calibri" w:hint="eastAsia"/>
          <w:rtl/>
        </w:rPr>
        <w:t>הפנים</w:t>
      </w:r>
      <w:r w:rsidRPr="00D17946">
        <w:rPr>
          <w:rFonts w:eastAsia="Calibri" w:hint="cs"/>
          <w:rtl/>
        </w:rPr>
        <w:t>,</w:t>
      </w:r>
      <w:r w:rsidRPr="00D17946">
        <w:rPr>
          <w:rFonts w:eastAsia="Calibri"/>
          <w:rtl/>
        </w:rPr>
        <w:t xml:space="preserve"> </w:t>
      </w:r>
      <w:r w:rsidRPr="00D17946">
        <w:rPr>
          <w:rFonts w:eastAsia="Calibri" w:hint="cs"/>
          <w:rtl/>
        </w:rPr>
        <w:t>והוא</w:t>
      </w:r>
      <w:r w:rsidRPr="00D17946">
        <w:rPr>
          <w:rFonts w:eastAsia="Calibri"/>
          <w:rtl/>
        </w:rPr>
        <w:t xml:space="preserve"> </w:t>
      </w:r>
      <w:r w:rsidRPr="00D17946">
        <w:rPr>
          <w:rFonts w:eastAsia="Calibri" w:hint="eastAsia"/>
          <w:rtl/>
        </w:rPr>
        <w:t>דורש</w:t>
      </w:r>
      <w:r w:rsidRPr="00D17946">
        <w:rPr>
          <w:rFonts w:eastAsia="Calibri"/>
          <w:rtl/>
        </w:rPr>
        <w:t xml:space="preserve"> </w:t>
      </w:r>
      <w:r w:rsidRPr="00D17946">
        <w:rPr>
          <w:rFonts w:eastAsia="Calibri" w:hint="eastAsia"/>
          <w:rtl/>
        </w:rPr>
        <w:t>עבודת</w:t>
      </w:r>
      <w:r w:rsidRPr="00D17946">
        <w:rPr>
          <w:rFonts w:eastAsia="Calibri"/>
          <w:rtl/>
        </w:rPr>
        <w:t xml:space="preserve"> </w:t>
      </w:r>
      <w:r w:rsidRPr="00D17946">
        <w:rPr>
          <w:rFonts w:eastAsia="Calibri" w:hint="eastAsia"/>
          <w:rtl/>
        </w:rPr>
        <w:t>מטה</w:t>
      </w:r>
      <w:r w:rsidRPr="00D17946">
        <w:rPr>
          <w:rFonts w:eastAsia="Calibri"/>
          <w:rtl/>
        </w:rPr>
        <w:t xml:space="preserve"> </w:t>
      </w:r>
      <w:r w:rsidRPr="00D17946">
        <w:rPr>
          <w:rFonts w:eastAsia="Calibri" w:hint="eastAsia"/>
          <w:rtl/>
        </w:rPr>
        <w:t>מסודרת</w:t>
      </w:r>
      <w:r w:rsidRPr="00D17946">
        <w:rPr>
          <w:rFonts w:eastAsia="Calibri" w:hint="cs"/>
          <w:rtl/>
        </w:rPr>
        <w:t>.</w:t>
      </w:r>
    </w:p>
    <w:p w:rsidR="00D17946" w:rsidRPr="00D17946" w:rsidP="00D17946" w14:paraId="010B81DC" w14:textId="77777777">
      <w:pPr>
        <w:spacing w:line="269" w:lineRule="auto"/>
        <w:rPr>
          <w:rFonts w:eastAsia="Calibri"/>
          <w:szCs w:val="20"/>
          <w:rtl/>
        </w:rPr>
      </w:pPr>
    </w:p>
    <w:p w:rsidR="00D17946" w:rsidRPr="00D17946" w:rsidP="00D17946" w14:paraId="318183D5" w14:textId="77777777">
      <w:pPr>
        <w:spacing w:line="269" w:lineRule="auto"/>
        <w:rPr>
          <w:rFonts w:eastAsia="Calibri"/>
          <w:rtl/>
        </w:rPr>
      </w:pPr>
      <w:r w:rsidRPr="00D17946">
        <w:rPr>
          <w:rFonts w:ascii="David" w:eastAsia="Calibri" w:hAnsi="David" w:hint="cs"/>
          <w:rtl/>
        </w:rPr>
        <w:t xml:space="preserve">משרד הפנים מסר בתשובתו למשרד מבקר המדינה ממאי 2025 </w:t>
      </w:r>
      <w:r w:rsidRPr="00D17946">
        <w:rPr>
          <w:rFonts w:eastAsia="Calibri" w:hint="cs"/>
          <w:rtl/>
        </w:rPr>
        <w:t xml:space="preserve">בתשובתו כי </w:t>
      </w:r>
      <w:r w:rsidRPr="00D17946">
        <w:rPr>
          <w:rFonts w:eastAsia="Calibri"/>
          <w:rtl/>
        </w:rPr>
        <w:t>עניין מתן מענה לצ</w:t>
      </w:r>
      <w:r w:rsidR="000D41F8">
        <w:rPr>
          <w:rFonts w:eastAsia="Calibri" w:hint="cs"/>
          <w:rtl/>
        </w:rPr>
        <w:t>ו</w:t>
      </w:r>
      <w:r w:rsidRPr="00D17946">
        <w:rPr>
          <w:rFonts w:eastAsia="Calibri"/>
          <w:rtl/>
        </w:rPr>
        <w:t>רכי הי</w:t>
      </w:r>
      <w:r w:rsidR="000D41F8">
        <w:rPr>
          <w:rFonts w:eastAsia="Calibri" w:hint="cs"/>
          <w:rtl/>
        </w:rPr>
        <w:t>י</w:t>
      </w:r>
      <w:r w:rsidRPr="00D17946">
        <w:rPr>
          <w:rFonts w:eastAsia="Calibri"/>
          <w:rtl/>
        </w:rPr>
        <w:t xml:space="preserve">שובים שלא התפנו הינו עניין ממשלתי כולל </w:t>
      </w:r>
      <w:r w:rsidRPr="00D17946">
        <w:rPr>
          <w:rFonts w:eastAsia="Calibri" w:hint="cs"/>
          <w:rtl/>
        </w:rPr>
        <w:t>ש</w:t>
      </w:r>
      <w:r w:rsidRPr="00D17946">
        <w:rPr>
          <w:rFonts w:eastAsia="Calibri"/>
          <w:rtl/>
        </w:rPr>
        <w:t>נוגע לכלל משרדי הממשלה, כל אחד בתחומי אחריותו וסמכותו.</w:t>
      </w:r>
    </w:p>
    <w:p w:rsidR="00D17946" w:rsidRPr="00D17946" w:rsidP="00D17946" w14:paraId="50AB419D" w14:textId="77777777">
      <w:pPr>
        <w:spacing w:line="269" w:lineRule="auto"/>
        <w:rPr>
          <w:rFonts w:eastAsia="Calibri"/>
          <w:rtl/>
        </w:rPr>
      </w:pPr>
    </w:p>
    <w:p w:rsidR="007A07CC" w14:paraId="5500F66B" w14:textId="77777777">
      <w:pPr>
        <w:bidi w:val="0"/>
        <w:spacing w:after="200" w:line="276" w:lineRule="auto"/>
        <w:rPr>
          <w:rFonts w:eastAsia="Times New Roman"/>
          <w:bCs/>
          <w:szCs w:val="28"/>
          <w:rtl/>
        </w:rPr>
      </w:pPr>
      <w:r>
        <w:rPr>
          <w:rFonts w:eastAsia="Times New Roman"/>
          <w:bCs/>
          <w:szCs w:val="28"/>
          <w:rtl/>
        </w:rPr>
        <w:br w:type="page"/>
      </w:r>
    </w:p>
    <w:p w:rsidR="00D17946" w:rsidRPr="00D17946" w:rsidP="00D17946" w14:paraId="20FA48E1" w14:textId="77777777">
      <w:pPr>
        <w:keepNext/>
        <w:keepLines/>
        <w:spacing w:line="269" w:lineRule="auto"/>
        <w:outlineLvl w:val="2"/>
        <w:rPr>
          <w:rFonts w:eastAsia="Times New Roman"/>
          <w:bCs/>
          <w:szCs w:val="28"/>
          <w:u w:val="single"/>
          <w:rtl/>
        </w:rPr>
      </w:pPr>
      <w:r w:rsidRPr="00D17946">
        <w:rPr>
          <w:rFonts w:eastAsia="Times New Roman" w:hint="cs"/>
          <w:bCs/>
          <w:szCs w:val="28"/>
          <w:u w:val="single"/>
          <w:rtl/>
        </w:rPr>
        <w:t>ניהול הליך הפינוי על ידי הרשויות המקומיות</w:t>
      </w:r>
    </w:p>
    <w:p w:rsidR="00D17946" w:rsidRPr="00D17946" w:rsidP="00D17946" w14:paraId="3CCAA9B1" w14:textId="77777777">
      <w:pPr>
        <w:spacing w:line="269" w:lineRule="auto"/>
        <w:rPr>
          <w:rFonts w:eastAsia="Calibri"/>
          <w:rtl/>
        </w:rPr>
      </w:pPr>
    </w:p>
    <w:p w:rsidR="00D17946" w:rsidRPr="00D17946" w:rsidP="00D17946" w14:paraId="45DCCFDB" w14:textId="77777777">
      <w:pPr>
        <w:keepNext/>
        <w:keepLines/>
        <w:spacing w:line="269" w:lineRule="auto"/>
        <w:ind w:left="-143" w:firstLine="142"/>
        <w:outlineLvl w:val="3"/>
        <w:rPr>
          <w:rFonts w:eastAsia="Times New Roman"/>
          <w:bCs/>
          <w:szCs w:val="26"/>
          <w:rtl/>
        </w:rPr>
      </w:pPr>
      <w:r w:rsidRPr="00D17946">
        <w:rPr>
          <w:rFonts w:eastAsia="Times New Roman" w:hint="eastAsia"/>
          <w:bCs/>
          <w:szCs w:val="26"/>
          <w:rtl/>
        </w:rPr>
        <w:t>תפקיד</w:t>
      </w:r>
      <w:r w:rsidRPr="00D17946">
        <w:rPr>
          <w:rFonts w:eastAsia="Times New Roman"/>
          <w:bCs/>
          <w:szCs w:val="26"/>
          <w:rtl/>
        </w:rPr>
        <w:t xml:space="preserve"> </w:t>
      </w:r>
      <w:r w:rsidRPr="00D17946">
        <w:rPr>
          <w:rFonts w:eastAsia="Times New Roman" w:hint="eastAsia"/>
          <w:bCs/>
          <w:szCs w:val="26"/>
          <w:rtl/>
        </w:rPr>
        <w:t>הרשות</w:t>
      </w:r>
      <w:r w:rsidRPr="00D17946">
        <w:rPr>
          <w:rFonts w:eastAsia="Times New Roman"/>
          <w:bCs/>
          <w:szCs w:val="26"/>
          <w:rtl/>
        </w:rPr>
        <w:t xml:space="preserve"> </w:t>
      </w:r>
      <w:r w:rsidRPr="00D17946">
        <w:rPr>
          <w:rFonts w:eastAsia="Times New Roman" w:hint="eastAsia"/>
          <w:bCs/>
          <w:szCs w:val="26"/>
          <w:rtl/>
        </w:rPr>
        <w:t>המפ</w:t>
      </w:r>
      <w:r w:rsidRPr="00D17946">
        <w:rPr>
          <w:rFonts w:eastAsia="Times New Roman" w:hint="cs"/>
          <w:bCs/>
          <w:szCs w:val="26"/>
          <w:rtl/>
        </w:rPr>
        <w:t>ו</w:t>
      </w:r>
      <w:r w:rsidRPr="00D17946">
        <w:rPr>
          <w:rFonts w:eastAsia="Times New Roman" w:hint="eastAsia"/>
          <w:bCs/>
          <w:szCs w:val="26"/>
          <w:rtl/>
        </w:rPr>
        <w:t>נה</w:t>
      </w:r>
      <w:r w:rsidRPr="00D17946">
        <w:rPr>
          <w:rFonts w:eastAsia="Times New Roman"/>
          <w:bCs/>
          <w:szCs w:val="26"/>
          <w:rtl/>
        </w:rPr>
        <w:t xml:space="preserve"> </w:t>
      </w:r>
      <w:r w:rsidRPr="00D17946">
        <w:rPr>
          <w:rFonts w:eastAsia="Times New Roman" w:hint="cs"/>
          <w:bCs/>
          <w:szCs w:val="26"/>
          <w:rtl/>
        </w:rPr>
        <w:t>בהליך הפינוי</w:t>
      </w:r>
    </w:p>
    <w:p w:rsidR="00D17946" w:rsidRPr="00D17946" w:rsidP="00D17946" w14:paraId="431ED542" w14:textId="77777777">
      <w:pPr>
        <w:spacing w:line="269" w:lineRule="auto"/>
        <w:rPr>
          <w:rFonts w:eastAsia="Calibri"/>
          <w:rtl/>
        </w:rPr>
      </w:pPr>
    </w:p>
    <w:p w:rsidR="00D17946" w:rsidRPr="00D17946" w:rsidP="00D17946" w14:paraId="10E81082" w14:textId="77777777">
      <w:pPr>
        <w:spacing w:line="269" w:lineRule="auto"/>
        <w:rPr>
          <w:rFonts w:eastAsia="Calibri"/>
          <w:rtl/>
        </w:rPr>
      </w:pPr>
      <w:r w:rsidRPr="00D17946">
        <w:rPr>
          <w:rFonts w:eastAsia="Calibri" w:hint="cs"/>
          <w:rtl/>
        </w:rPr>
        <w:t>כאמור, תוכנית "</w:t>
      </w:r>
      <w:r w:rsidRPr="00D17946">
        <w:rPr>
          <w:rFonts w:eastAsia="Calibri"/>
          <w:rtl/>
        </w:rPr>
        <w:t>מלון אורחים" - קבעה בין היתר, כי פינוי אוכלוסייה מאורגן יבוצע בידי צה"ל או הרשויות המקומיות בהתאם לאופי האירוע וכי על צה"ל/הרשויות המקומיות להכין, תוך תיאום ביניהם תוכניות מגרה לפינוי אוכלוסייה.</w:t>
      </w:r>
    </w:p>
    <w:p w:rsidR="00D17946" w:rsidRPr="00D17946" w:rsidP="00D17946" w14:paraId="31CE024D" w14:textId="77777777">
      <w:pPr>
        <w:spacing w:line="269" w:lineRule="auto"/>
        <w:rPr>
          <w:rFonts w:eastAsia="Calibri"/>
          <w:rtl/>
        </w:rPr>
      </w:pPr>
    </w:p>
    <w:p w:rsidR="00D17946" w:rsidRPr="00D17946" w:rsidP="00D17946" w14:paraId="473B0ADB" w14:textId="77777777">
      <w:pPr>
        <w:spacing w:line="269" w:lineRule="auto"/>
        <w:rPr>
          <w:rFonts w:eastAsia="Calibri"/>
          <w:rtl/>
        </w:rPr>
      </w:pPr>
      <w:r w:rsidRPr="00D17946">
        <w:rPr>
          <w:rFonts w:eastAsia="Calibri"/>
          <w:rtl/>
        </w:rPr>
        <w:t>ארגון פעילות הרשות המקומית להיערכות לשעת חירום ואופן פעולתה בשעת חירום מפורטים בתיק האב ובתיק החירום הרשותי הנגזר ממנו ובהתאם למאפייניה הייחודיים של הרשות</w:t>
      </w:r>
      <w:r w:rsidRPr="00D17946">
        <w:rPr>
          <w:rFonts w:eastAsia="Calibri" w:hint="cs"/>
          <w:rtl/>
        </w:rPr>
        <w:t xml:space="preserve"> המקומית</w:t>
      </w:r>
      <w:r w:rsidRPr="00D17946">
        <w:rPr>
          <w:rFonts w:eastAsia="Calibri"/>
          <w:rtl/>
        </w:rPr>
        <w:t>.</w:t>
      </w:r>
    </w:p>
    <w:p w:rsidR="00D17946" w:rsidRPr="00D17946" w:rsidP="00D17946" w14:paraId="3F1C46F4" w14:textId="77777777">
      <w:pPr>
        <w:spacing w:line="269" w:lineRule="auto"/>
        <w:rPr>
          <w:rFonts w:eastAsia="Calibri"/>
          <w:rtl/>
        </w:rPr>
      </w:pPr>
    </w:p>
    <w:p w:rsidR="00D17946" w:rsidRPr="00D17946" w:rsidP="00D17946" w14:paraId="3ADADED9" w14:textId="77777777">
      <w:pPr>
        <w:spacing w:line="269" w:lineRule="auto"/>
        <w:rPr>
          <w:rFonts w:eastAsia="Calibri"/>
          <w:rtl/>
        </w:rPr>
      </w:pPr>
      <w:r w:rsidRPr="00D17946">
        <w:rPr>
          <w:rFonts w:eastAsia="Calibri"/>
          <w:rtl/>
        </w:rPr>
        <w:t>בתבנית לתיק החירום העירוני</w:t>
      </w:r>
      <w:r w:rsidRPr="00D17946">
        <w:rPr>
          <w:rFonts w:eastAsia="Calibri" w:hint="cs"/>
          <w:rtl/>
        </w:rPr>
        <w:t xml:space="preserve"> </w:t>
      </w:r>
      <w:r w:rsidRPr="00D17946">
        <w:rPr>
          <w:rFonts w:eastAsia="Calibri"/>
          <w:rtl/>
        </w:rPr>
        <w:t xml:space="preserve">יש התייחסות כללית לתפקידי הרשות המקומית בפינוי תושבים </w:t>
      </w:r>
      <w:r w:rsidRPr="00D17946">
        <w:rPr>
          <w:rFonts w:eastAsia="Calibri" w:hint="cs"/>
          <w:rtl/>
        </w:rPr>
        <w:t xml:space="preserve">כגון </w:t>
      </w:r>
      <w:r w:rsidRPr="00D17946">
        <w:rPr>
          <w:rFonts w:eastAsia="Calibri"/>
          <w:rtl/>
        </w:rPr>
        <w:t>מיפוי נתוני אזור הפינוי, בדגש על אוכלוסיות מיוחדות</w:t>
      </w:r>
      <w:r w:rsidRPr="00D17946">
        <w:rPr>
          <w:rFonts w:eastAsia="Calibri" w:hint="cs"/>
          <w:rtl/>
        </w:rPr>
        <w:t>, אך</w:t>
      </w:r>
      <w:r w:rsidRPr="00D17946">
        <w:rPr>
          <w:rFonts w:eastAsia="Calibri"/>
          <w:rtl/>
        </w:rPr>
        <w:t xml:space="preserve"> </w:t>
      </w:r>
      <w:r w:rsidRPr="00D17946">
        <w:rPr>
          <w:rFonts w:eastAsia="Calibri" w:hint="cs"/>
          <w:rtl/>
        </w:rPr>
        <w:t xml:space="preserve">אין </w:t>
      </w:r>
      <w:r w:rsidRPr="00D17946">
        <w:rPr>
          <w:rFonts w:eastAsia="Calibri"/>
          <w:rtl/>
        </w:rPr>
        <w:t xml:space="preserve">פירוט של הוראות או הנחיות למילוי תפקידי הרשות המקומית, וגם אין התייחסות לנושאים שונים הקשורים בהליך הפינוי, כמו הפעלת כ"א לניהול הפינוי וקשר עם רשויות קולטות. </w:t>
      </w:r>
    </w:p>
    <w:p w:rsidR="00D17946" w:rsidRPr="00D17946" w:rsidP="00D17946" w14:paraId="79A40D5C" w14:textId="77777777">
      <w:pPr>
        <w:spacing w:line="269" w:lineRule="auto"/>
        <w:rPr>
          <w:rFonts w:eastAsia="Calibri"/>
          <w:szCs w:val="20"/>
          <w:rtl/>
        </w:rPr>
      </w:pPr>
    </w:p>
    <w:p w:rsidR="00D17946" w:rsidRPr="00D17946" w:rsidP="00D17946" w14:paraId="25A17D28" w14:textId="77777777">
      <w:pPr>
        <w:spacing w:line="269" w:lineRule="auto"/>
        <w:rPr>
          <w:rFonts w:ascii="David" w:eastAsia="Calibri" w:hAnsi="David"/>
          <w:rtl/>
        </w:rPr>
      </w:pPr>
      <w:bookmarkStart w:id="20" w:name="_Hlk215501573"/>
      <w:r w:rsidRPr="00D17946">
        <w:rPr>
          <w:rFonts w:ascii="David" w:eastAsia="Calibri" w:hAnsi="David" w:hint="cs"/>
          <w:rtl/>
        </w:rPr>
        <w:t>בתוכנית "</w:t>
      </w:r>
      <w:r w:rsidRPr="00D17946">
        <w:rPr>
          <w:rFonts w:ascii="David" w:eastAsia="Calibri" w:hAnsi="David"/>
          <w:rtl/>
        </w:rPr>
        <w:t>מרחק בטוח</w:t>
      </w:r>
      <w:r w:rsidRPr="00D17946">
        <w:rPr>
          <w:rFonts w:ascii="David" w:eastAsia="Calibri" w:hAnsi="David" w:hint="cs"/>
          <w:rtl/>
        </w:rPr>
        <w:t>"</w:t>
      </w:r>
      <w:r w:rsidRPr="00D17946">
        <w:rPr>
          <w:rFonts w:ascii="David" w:eastAsia="Calibri" w:hAnsi="David"/>
          <w:rtl/>
        </w:rPr>
        <w:t xml:space="preserve"> </w:t>
      </w:r>
      <w:r w:rsidRPr="00D17946">
        <w:rPr>
          <w:rFonts w:ascii="David" w:eastAsia="Calibri" w:hAnsi="David" w:hint="cs"/>
          <w:rtl/>
        </w:rPr>
        <w:t>הלאומית</w:t>
      </w:r>
      <w:r>
        <w:rPr>
          <w:rFonts w:ascii="David" w:eastAsia="Calibri" w:hAnsi="David"/>
          <w:vertAlign w:val="superscript"/>
          <w:rtl/>
        </w:rPr>
        <w:footnoteReference w:id="10"/>
      </w:r>
      <w:r w:rsidRPr="00D17946">
        <w:rPr>
          <w:rFonts w:ascii="David" w:eastAsia="Calibri" w:hAnsi="David" w:hint="cs"/>
          <w:rtl/>
        </w:rPr>
        <w:t xml:space="preserve"> </w:t>
      </w:r>
      <w:bookmarkEnd w:id="20"/>
      <w:r w:rsidRPr="00D17946">
        <w:rPr>
          <w:rFonts w:ascii="David" w:eastAsia="Calibri" w:hAnsi="David"/>
          <w:rtl/>
        </w:rPr>
        <w:t>נקבעו המשימות של הגורמים השונים השותפים לת</w:t>
      </w:r>
      <w:r w:rsidRPr="00D17946">
        <w:rPr>
          <w:rFonts w:ascii="David" w:eastAsia="Calibri" w:hAnsi="David" w:hint="cs"/>
          <w:rtl/>
        </w:rPr>
        <w:t>ו</w:t>
      </w:r>
      <w:r w:rsidRPr="00D17946">
        <w:rPr>
          <w:rFonts w:ascii="David" w:eastAsia="Calibri" w:hAnsi="David"/>
          <w:rtl/>
        </w:rPr>
        <w:t xml:space="preserve">כנית, </w:t>
      </w:r>
      <w:r w:rsidRPr="00D17946">
        <w:rPr>
          <w:rFonts w:ascii="David" w:eastAsia="Calibri" w:hAnsi="David" w:hint="eastAsia"/>
          <w:rtl/>
        </w:rPr>
        <w:t>ובהם</w:t>
      </w:r>
      <w:r w:rsidRPr="00D17946">
        <w:rPr>
          <w:rFonts w:ascii="David" w:eastAsia="Calibri" w:hAnsi="David"/>
          <w:rtl/>
        </w:rPr>
        <w:t xml:space="preserve"> המועצות האזוריות המפ</w:t>
      </w:r>
      <w:r w:rsidRPr="00D17946">
        <w:rPr>
          <w:rFonts w:ascii="David" w:eastAsia="Calibri" w:hAnsi="David" w:hint="eastAsia"/>
          <w:rtl/>
        </w:rPr>
        <w:t>ו</w:t>
      </w:r>
      <w:r w:rsidRPr="00D17946">
        <w:rPr>
          <w:rFonts w:ascii="David" w:eastAsia="Calibri" w:hAnsi="David"/>
          <w:rtl/>
        </w:rPr>
        <w:t>נות, שאמורות</w:t>
      </w:r>
      <w:r w:rsidRPr="00D17946">
        <w:rPr>
          <w:rFonts w:ascii="David" w:eastAsia="Calibri" w:hAnsi="David" w:hint="cs"/>
          <w:rtl/>
        </w:rPr>
        <w:t xml:space="preserve"> בין היתר</w:t>
      </w:r>
      <w:r w:rsidRPr="00D17946">
        <w:rPr>
          <w:rFonts w:ascii="David" w:eastAsia="Calibri" w:hAnsi="David"/>
          <w:rtl/>
        </w:rPr>
        <w:t xml:space="preserve"> לסייע במאמץ הפינוי והקליטה של תושביהן </w:t>
      </w:r>
      <w:r w:rsidRPr="00D17946">
        <w:rPr>
          <w:rFonts w:ascii="David" w:eastAsia="Calibri" w:hAnsi="David" w:hint="cs"/>
          <w:rtl/>
        </w:rPr>
        <w:t>ו</w:t>
      </w:r>
      <w:r w:rsidRPr="00D17946">
        <w:rPr>
          <w:rFonts w:ascii="David" w:eastAsia="Calibri" w:hAnsi="David"/>
          <w:rtl/>
        </w:rPr>
        <w:t xml:space="preserve">ללוות את מאמץ הפינוי והקליטה של התושבים, בדגש על אוכלוסיות </w:t>
      </w:r>
      <w:r w:rsidRPr="00D17946">
        <w:rPr>
          <w:rFonts w:ascii="David" w:eastAsia="Calibri" w:hAnsi="David" w:hint="cs"/>
          <w:rtl/>
        </w:rPr>
        <w:t>עם</w:t>
      </w:r>
      <w:r w:rsidRPr="00D17946">
        <w:rPr>
          <w:rFonts w:ascii="David" w:eastAsia="Calibri" w:hAnsi="David"/>
          <w:rtl/>
        </w:rPr>
        <w:t xml:space="preserve"> צרכים מיוחדים הש</w:t>
      </w:r>
      <w:r w:rsidRPr="00D17946">
        <w:rPr>
          <w:rFonts w:ascii="David" w:eastAsia="Calibri" w:hAnsi="David" w:hint="cs"/>
          <w:rtl/>
        </w:rPr>
        <w:t>ו</w:t>
      </w:r>
      <w:r w:rsidRPr="00D17946">
        <w:rPr>
          <w:rFonts w:ascii="David" w:eastAsia="Calibri" w:hAnsi="David"/>
          <w:rtl/>
        </w:rPr>
        <w:t>הות בקהילה.</w:t>
      </w:r>
    </w:p>
    <w:p w:rsidR="00D17946" w:rsidRPr="00D17946" w:rsidP="00D17946" w14:paraId="3F4B2F63" w14:textId="77777777">
      <w:pPr>
        <w:spacing w:line="269" w:lineRule="auto"/>
        <w:rPr>
          <w:rFonts w:eastAsia="Calibri"/>
          <w:szCs w:val="20"/>
          <w:rtl/>
        </w:rPr>
      </w:pPr>
    </w:p>
    <w:p w:rsidR="00D17946" w:rsidRPr="00D17946" w:rsidP="00D17946" w14:paraId="4265CA39" w14:textId="77777777">
      <w:pPr>
        <w:spacing w:line="269" w:lineRule="auto"/>
        <w:rPr>
          <w:rFonts w:ascii="David" w:eastAsia="Calibri" w:hAnsi="David"/>
          <w:rtl/>
        </w:rPr>
      </w:pPr>
      <w:r w:rsidRPr="00D17946">
        <w:rPr>
          <w:rFonts w:ascii="David" w:eastAsia="Calibri" w:hAnsi="David"/>
          <w:rtl/>
        </w:rPr>
        <w:t xml:space="preserve">הליך הפינוי כולל </w:t>
      </w:r>
      <w:r w:rsidRPr="00D17946">
        <w:rPr>
          <w:rFonts w:ascii="David" w:eastAsia="Calibri" w:hAnsi="David" w:hint="cs"/>
          <w:rtl/>
        </w:rPr>
        <w:t>כמה</w:t>
      </w:r>
      <w:r w:rsidRPr="00D17946">
        <w:rPr>
          <w:rFonts w:ascii="David" w:eastAsia="Calibri" w:hAnsi="David"/>
          <w:rtl/>
        </w:rPr>
        <w:t xml:space="preserve"> שלבים</w:t>
      </w:r>
      <w:r w:rsidRPr="00D17946">
        <w:rPr>
          <w:rFonts w:ascii="David" w:eastAsia="Calibri" w:hAnsi="David" w:hint="cs"/>
          <w:rtl/>
        </w:rPr>
        <w:t>,</w:t>
      </w:r>
      <w:r w:rsidRPr="00D17946">
        <w:rPr>
          <w:rFonts w:ascii="David" w:eastAsia="Calibri" w:hAnsi="David"/>
          <w:rtl/>
        </w:rPr>
        <w:t xml:space="preserve"> החל </w:t>
      </w:r>
      <w:r w:rsidRPr="00D17946">
        <w:rPr>
          <w:rFonts w:ascii="David" w:eastAsia="Calibri" w:hAnsi="David" w:hint="cs"/>
          <w:rtl/>
        </w:rPr>
        <w:t>ב</w:t>
      </w:r>
      <w:r w:rsidRPr="00D17946">
        <w:rPr>
          <w:rFonts w:ascii="David" w:eastAsia="Calibri" w:hAnsi="David"/>
          <w:rtl/>
        </w:rPr>
        <w:t>הודעה על הפינוי ו</w:t>
      </w:r>
      <w:r w:rsidRPr="00D17946">
        <w:rPr>
          <w:rFonts w:ascii="David" w:eastAsia="Calibri" w:hAnsi="David" w:hint="cs"/>
          <w:rtl/>
        </w:rPr>
        <w:t>כלה</w:t>
      </w:r>
      <w:r w:rsidRPr="00D17946">
        <w:rPr>
          <w:rFonts w:ascii="David" w:eastAsia="Calibri" w:hAnsi="David"/>
          <w:rtl/>
        </w:rPr>
        <w:t xml:space="preserve"> </w:t>
      </w:r>
      <w:r w:rsidRPr="00D17946">
        <w:rPr>
          <w:rFonts w:ascii="David" w:eastAsia="Calibri" w:hAnsi="David" w:hint="cs"/>
          <w:rtl/>
        </w:rPr>
        <w:t>ב</w:t>
      </w:r>
      <w:r w:rsidRPr="00D17946">
        <w:rPr>
          <w:rFonts w:ascii="David" w:eastAsia="Calibri" w:hAnsi="David"/>
          <w:rtl/>
        </w:rPr>
        <w:t xml:space="preserve">הגעת המפונים </w:t>
      </w:r>
      <w:r w:rsidRPr="00D17946">
        <w:rPr>
          <w:rFonts w:ascii="David" w:eastAsia="Calibri" w:hAnsi="David" w:hint="cs"/>
          <w:rtl/>
        </w:rPr>
        <w:t>אל מתקני האירוח</w:t>
      </w:r>
      <w:r w:rsidRPr="00D17946">
        <w:rPr>
          <w:rFonts w:ascii="David" w:eastAsia="Calibri" w:hAnsi="David"/>
          <w:rtl/>
        </w:rPr>
        <w:t xml:space="preserve"> וקבלת </w:t>
      </w:r>
      <w:r w:rsidRPr="00D17946">
        <w:rPr>
          <w:rFonts w:ascii="David" w:eastAsia="Calibri" w:hAnsi="David" w:hint="cs"/>
          <w:rtl/>
        </w:rPr>
        <w:t>ה</w:t>
      </w:r>
      <w:r w:rsidRPr="00D17946">
        <w:rPr>
          <w:rFonts w:ascii="David" w:eastAsia="Calibri" w:hAnsi="David"/>
          <w:rtl/>
        </w:rPr>
        <w:t>חדרים. ההליך בכללותו אמור להימשך זמן קצר. לאחריו מתחיל שלב הטיפול במפונים כמפורט בהמשך, שהוא ארוך טווח בהתאם למשך הפינוי.</w:t>
      </w:r>
    </w:p>
    <w:p w:rsidR="00D17946" w:rsidRPr="00D17946" w:rsidP="00D17946" w14:paraId="560BBDB4" w14:textId="77777777">
      <w:pPr>
        <w:spacing w:line="269" w:lineRule="auto"/>
        <w:rPr>
          <w:rFonts w:eastAsia="Calibri"/>
          <w:szCs w:val="20"/>
          <w:rtl/>
        </w:rPr>
      </w:pPr>
    </w:p>
    <w:p w:rsidR="00D17946" w:rsidRPr="00D17946" w:rsidP="00D17946" w14:paraId="1B7989CB" w14:textId="77777777">
      <w:pPr>
        <w:spacing w:line="269" w:lineRule="auto"/>
        <w:rPr>
          <w:rFonts w:eastAsia="Calibri"/>
          <w:b/>
          <w:bCs/>
          <w:rtl/>
        </w:rPr>
      </w:pPr>
      <w:r w:rsidRPr="00D17946">
        <w:rPr>
          <w:rFonts w:eastAsia="Calibri" w:hint="cs"/>
          <w:b/>
          <w:bCs/>
          <w:rtl/>
        </w:rPr>
        <w:t>משרד הפנים לא קבע נוהל ובו הוראות מפורטות בנוגע להתארגנות הרשות המקומית לפינוי תושביה, לניהול הליך פינוי על ידה או הסיוע לפינוי שבאחריות צה"ל, לקשר עם התושבים המפונים ולהעברת הודעות אליהם, להפעלת כוח אדם ייעודי, לארגון הסעות, ליצירת קשר עם הרשות הקולטת ועוד.</w:t>
      </w:r>
    </w:p>
    <w:p w:rsidR="00D17946" w:rsidRPr="00D17946" w:rsidP="00D17946" w14:paraId="20A7FDB3" w14:textId="77777777">
      <w:pPr>
        <w:spacing w:line="269" w:lineRule="auto"/>
        <w:rPr>
          <w:rFonts w:eastAsia="Calibri"/>
          <w:rtl/>
        </w:rPr>
      </w:pPr>
    </w:p>
    <w:p w:rsidR="00D17946" w:rsidRPr="00D17946" w:rsidP="00D17946" w14:paraId="67BC8468" w14:textId="77777777">
      <w:pPr>
        <w:spacing w:line="269" w:lineRule="auto"/>
        <w:rPr>
          <w:rFonts w:eastAsia="Calibri"/>
          <w:b/>
          <w:bCs/>
          <w:rtl/>
        </w:rPr>
      </w:pPr>
      <w:r w:rsidRPr="00D17946">
        <w:rPr>
          <w:rFonts w:eastAsia="Calibri" w:hint="cs"/>
          <w:b/>
          <w:bCs/>
          <w:rtl/>
        </w:rPr>
        <w:t xml:space="preserve">על משרד </w:t>
      </w:r>
      <w:r w:rsidRPr="00D17946">
        <w:rPr>
          <w:rFonts w:eastAsia="Calibri"/>
          <w:b/>
          <w:bCs/>
          <w:rtl/>
        </w:rPr>
        <w:t xml:space="preserve">הפנים </w:t>
      </w:r>
      <w:r w:rsidRPr="00D17946">
        <w:rPr>
          <w:rFonts w:eastAsia="Calibri" w:hint="cs"/>
          <w:b/>
          <w:bCs/>
          <w:rtl/>
        </w:rPr>
        <w:t>ל</w:t>
      </w:r>
      <w:r w:rsidRPr="00D17946">
        <w:rPr>
          <w:rFonts w:eastAsia="Calibri"/>
          <w:b/>
          <w:bCs/>
          <w:rtl/>
        </w:rPr>
        <w:t xml:space="preserve">פעול </w:t>
      </w:r>
      <w:r w:rsidRPr="00D17946">
        <w:rPr>
          <w:rFonts w:eastAsia="Calibri" w:hint="cs"/>
          <w:b/>
          <w:bCs/>
          <w:rtl/>
        </w:rPr>
        <w:t xml:space="preserve">לקביעת </w:t>
      </w:r>
      <w:r w:rsidRPr="00D17946">
        <w:rPr>
          <w:rFonts w:eastAsia="Calibri"/>
          <w:b/>
          <w:bCs/>
          <w:rtl/>
        </w:rPr>
        <w:t xml:space="preserve">נוהל </w:t>
      </w:r>
      <w:r w:rsidRPr="00D17946">
        <w:rPr>
          <w:rFonts w:eastAsia="Calibri" w:hint="eastAsia"/>
          <w:b/>
          <w:bCs/>
          <w:rtl/>
        </w:rPr>
        <w:t>ל</w:t>
      </w:r>
      <w:r w:rsidRPr="00D17946">
        <w:rPr>
          <w:rFonts w:eastAsia="Calibri"/>
          <w:b/>
          <w:bCs/>
          <w:rtl/>
        </w:rPr>
        <w:t>בניית מערך ה</w:t>
      </w:r>
      <w:r w:rsidRPr="00D17946">
        <w:rPr>
          <w:rFonts w:eastAsia="Calibri" w:hint="eastAsia"/>
          <w:b/>
          <w:bCs/>
          <w:rtl/>
        </w:rPr>
        <w:t>פינוי</w:t>
      </w:r>
      <w:r w:rsidRPr="00D17946">
        <w:rPr>
          <w:rFonts w:eastAsia="Calibri"/>
          <w:b/>
          <w:bCs/>
          <w:rtl/>
        </w:rPr>
        <w:t xml:space="preserve"> ברשות המקומית</w:t>
      </w:r>
      <w:r w:rsidRPr="00D17946">
        <w:rPr>
          <w:rFonts w:eastAsia="Calibri" w:hint="cs"/>
          <w:b/>
          <w:bCs/>
          <w:rtl/>
        </w:rPr>
        <w:t xml:space="preserve"> ולאופן</w:t>
      </w:r>
      <w:r w:rsidRPr="00D17946">
        <w:rPr>
          <w:rFonts w:eastAsia="Calibri"/>
          <w:b/>
          <w:bCs/>
          <w:rtl/>
        </w:rPr>
        <w:t xml:space="preserve"> הפעלתו ב</w:t>
      </w:r>
      <w:r w:rsidRPr="00D17946">
        <w:rPr>
          <w:rFonts w:eastAsia="Calibri" w:hint="cs"/>
          <w:b/>
          <w:bCs/>
          <w:rtl/>
        </w:rPr>
        <w:t xml:space="preserve">שעת </w:t>
      </w:r>
      <w:r w:rsidRPr="00D17946">
        <w:rPr>
          <w:rFonts w:eastAsia="Calibri"/>
          <w:b/>
          <w:bCs/>
          <w:rtl/>
        </w:rPr>
        <w:t>חירום</w:t>
      </w:r>
      <w:r w:rsidRPr="00D17946">
        <w:rPr>
          <w:rFonts w:eastAsia="Calibri" w:hint="cs"/>
          <w:b/>
          <w:bCs/>
          <w:rtl/>
        </w:rPr>
        <w:t xml:space="preserve">. </w:t>
      </w:r>
      <w:r w:rsidRPr="00D17946">
        <w:rPr>
          <w:rFonts w:eastAsia="Calibri"/>
          <w:b/>
          <w:bCs/>
          <w:rtl/>
        </w:rPr>
        <w:t>זאת, בהתייעצות עם רח"ל כגורם מנחה וכן כגורם מתאם שכן על הנוהל להיות מתואם עם תכניות פינוי צה"ליות ותכניות של משרד הרווחה ומשרד הבריאות לביצוע פינוי של מי שמוחזקים במוסדות בחזקתם</w:t>
      </w:r>
      <w:r w:rsidRPr="00D17946">
        <w:rPr>
          <w:rFonts w:eastAsia="Calibri" w:hint="cs"/>
          <w:b/>
          <w:bCs/>
          <w:rtl/>
        </w:rPr>
        <w:t xml:space="preserve">. נוהל כזה יכיל </w:t>
      </w:r>
      <w:r w:rsidRPr="00D17946">
        <w:rPr>
          <w:rFonts w:eastAsia="Calibri"/>
          <w:b/>
          <w:bCs/>
          <w:rtl/>
        </w:rPr>
        <w:t xml:space="preserve">הוראות מפורטות </w:t>
      </w:r>
      <w:r w:rsidRPr="00D17946">
        <w:rPr>
          <w:rFonts w:eastAsia="Calibri" w:hint="cs"/>
          <w:b/>
          <w:bCs/>
          <w:rtl/>
        </w:rPr>
        <w:t>לרשויות מפונות,</w:t>
      </w:r>
      <w:r w:rsidRPr="00D17946">
        <w:rPr>
          <w:rFonts w:eastAsia="Calibri"/>
          <w:b/>
          <w:bCs/>
          <w:rtl/>
        </w:rPr>
        <w:t xml:space="preserve"> ובכלל זה הוראות הנוגעות להתארגנות הרשויות המקומיות לפינוי תושביהן, ניהול הליך פינוי על ידן</w:t>
      </w:r>
      <w:r w:rsidRPr="00D17946">
        <w:rPr>
          <w:rFonts w:eastAsia="Calibri" w:hint="cs"/>
          <w:b/>
          <w:bCs/>
          <w:rtl/>
        </w:rPr>
        <w:t xml:space="preserve"> או הסיוע לפינוי שבאחריות צה"ל</w:t>
      </w:r>
      <w:r w:rsidRPr="00D17946">
        <w:rPr>
          <w:rFonts w:eastAsia="Calibri"/>
          <w:b/>
          <w:bCs/>
          <w:rtl/>
        </w:rPr>
        <w:t>, העברת הודעות לתושבים, ארגון הסעות</w:t>
      </w:r>
      <w:r w:rsidRPr="00D17946">
        <w:rPr>
          <w:rFonts w:eastAsia="Calibri" w:hint="cs"/>
          <w:b/>
          <w:bCs/>
          <w:rtl/>
        </w:rPr>
        <w:t>,</w:t>
      </w:r>
      <w:r w:rsidRPr="00D17946">
        <w:rPr>
          <w:rFonts w:eastAsia="Calibri"/>
          <w:b/>
          <w:bCs/>
          <w:rtl/>
        </w:rPr>
        <w:t xml:space="preserve"> הפעלת כוח אדם </w:t>
      </w:r>
      <w:r w:rsidRPr="00D17946">
        <w:rPr>
          <w:rFonts w:eastAsia="Calibri" w:hint="cs"/>
          <w:b/>
          <w:bCs/>
          <w:rtl/>
        </w:rPr>
        <w:t>ייעודי והוראות המסדירות את הקשר מול הרשות הקולטת</w:t>
      </w:r>
      <w:r w:rsidRPr="00D17946">
        <w:rPr>
          <w:rFonts w:eastAsia="Calibri"/>
          <w:b/>
          <w:bCs/>
          <w:rtl/>
        </w:rPr>
        <w:t>.</w:t>
      </w:r>
    </w:p>
    <w:p w:rsidR="00D17946" w:rsidRPr="00D17946" w:rsidP="00D17946" w14:paraId="46307574" w14:textId="77777777">
      <w:pPr>
        <w:spacing w:line="269" w:lineRule="auto"/>
        <w:rPr>
          <w:rFonts w:eastAsia="Calibri"/>
          <w:szCs w:val="20"/>
          <w:rtl/>
        </w:rPr>
      </w:pPr>
    </w:p>
    <w:p w:rsidR="00D17946" w:rsidRPr="00D17946" w:rsidP="00D17946" w14:paraId="4C16BDA7" w14:textId="77777777">
      <w:pPr>
        <w:spacing w:line="269" w:lineRule="auto"/>
        <w:rPr>
          <w:rFonts w:eastAsia="Calibri"/>
          <w:rtl/>
        </w:rPr>
      </w:pPr>
      <w:r w:rsidRPr="00D17946">
        <w:rPr>
          <w:rFonts w:eastAsia="Calibri" w:hint="cs"/>
          <w:rtl/>
        </w:rPr>
        <w:t xml:space="preserve">מרכז השלטון המקומי מסר בתשובתו ממרץ 2025 כי </w:t>
      </w:r>
      <w:r w:rsidRPr="00D17946">
        <w:rPr>
          <w:rFonts w:eastAsia="Calibri"/>
          <w:rtl/>
        </w:rPr>
        <w:t>החלטת הממשלה</w:t>
      </w:r>
      <w:r w:rsidRPr="00D17946">
        <w:rPr>
          <w:rFonts w:eastAsia="Calibri" w:hint="cs"/>
          <w:rtl/>
        </w:rPr>
        <w:t xml:space="preserve"> </w:t>
      </w:r>
      <w:r w:rsidRPr="00D17946">
        <w:rPr>
          <w:rFonts w:eastAsia="Calibri"/>
          <w:rtl/>
        </w:rPr>
        <w:t>לפינוי וקליטת אוכלוסייה מפונה</w:t>
      </w:r>
      <w:r w:rsidRPr="00D17946">
        <w:rPr>
          <w:rFonts w:eastAsia="Calibri" w:hint="cs"/>
          <w:rtl/>
        </w:rPr>
        <w:t xml:space="preserve"> </w:t>
      </w:r>
      <w:r w:rsidRPr="00D17946">
        <w:rPr>
          <w:rFonts w:eastAsia="Calibri"/>
          <w:rtl/>
        </w:rPr>
        <w:t>במתקני אירוח</w:t>
      </w:r>
      <w:r w:rsidRPr="00D17946">
        <w:rPr>
          <w:rFonts w:eastAsia="Calibri" w:hint="cs"/>
          <w:rtl/>
        </w:rPr>
        <w:t xml:space="preserve"> ("מלון אורחים")</w:t>
      </w:r>
      <w:r w:rsidRPr="00D17946">
        <w:rPr>
          <w:rFonts w:eastAsia="Calibri"/>
          <w:rtl/>
        </w:rPr>
        <w:t xml:space="preserve"> לא קבעה צורך בתיאום מול הרשות המקומית המפונה</w:t>
      </w:r>
      <w:r w:rsidRPr="00D17946">
        <w:rPr>
          <w:rFonts w:eastAsia="Calibri" w:hint="cs"/>
          <w:rtl/>
        </w:rPr>
        <w:t xml:space="preserve">. </w:t>
      </w:r>
      <w:r w:rsidRPr="00D17946">
        <w:rPr>
          <w:rFonts w:eastAsia="Calibri"/>
          <w:rtl/>
        </w:rPr>
        <w:t>בפועל, פועלן של הרשויות המקומיות המפונות והקולטות, הוא</w:t>
      </w:r>
      <w:r w:rsidRPr="00D17946">
        <w:rPr>
          <w:rFonts w:eastAsia="Calibri" w:hint="cs"/>
          <w:rtl/>
        </w:rPr>
        <w:t xml:space="preserve"> </w:t>
      </w:r>
      <w:r w:rsidRPr="00D17946">
        <w:rPr>
          <w:rFonts w:eastAsia="Calibri"/>
          <w:rtl/>
        </w:rPr>
        <w:t>שנתן את המענים לתושבים המפונים</w:t>
      </w:r>
      <w:r w:rsidRPr="00D17946">
        <w:rPr>
          <w:rFonts w:eastAsia="Calibri" w:hint="cs"/>
          <w:rtl/>
        </w:rPr>
        <w:t xml:space="preserve">. </w:t>
      </w:r>
    </w:p>
    <w:p w:rsidR="00D17946" w:rsidRPr="00D17946" w:rsidP="00D17946" w14:paraId="1F7699B2" w14:textId="77777777">
      <w:pPr>
        <w:spacing w:line="269" w:lineRule="auto"/>
        <w:rPr>
          <w:rFonts w:eastAsia="Calibri"/>
          <w:rtl/>
        </w:rPr>
      </w:pPr>
    </w:p>
    <w:p w:rsidR="00D17946" w:rsidRPr="00D17946" w:rsidP="00D17946" w14:paraId="23F2F5F7" w14:textId="77777777">
      <w:pPr>
        <w:spacing w:line="269" w:lineRule="auto"/>
        <w:rPr>
          <w:rFonts w:eastAsia="Calibri"/>
          <w:rtl/>
        </w:rPr>
      </w:pPr>
      <w:r w:rsidRPr="00D17946">
        <w:rPr>
          <w:rFonts w:eastAsia="Calibri" w:hint="cs"/>
          <w:rtl/>
        </w:rPr>
        <w:t xml:space="preserve">משרד הפנים מסר בתשובתו כי </w:t>
      </w:r>
      <w:r w:rsidRPr="00D17946">
        <w:rPr>
          <w:rFonts w:eastAsia="Calibri"/>
          <w:rtl/>
        </w:rPr>
        <w:t xml:space="preserve">במסגרת החלטת </w:t>
      </w:r>
      <w:r w:rsidRPr="00D17946">
        <w:rPr>
          <w:rFonts w:eastAsia="Calibri" w:hint="cs"/>
          <w:rtl/>
        </w:rPr>
        <w:t>"</w:t>
      </w:r>
      <w:r w:rsidRPr="00D17946">
        <w:rPr>
          <w:rFonts w:eastAsia="Calibri"/>
          <w:rtl/>
        </w:rPr>
        <w:t>מלון אורחים</w:t>
      </w:r>
      <w:r w:rsidRPr="00D17946">
        <w:rPr>
          <w:rFonts w:eastAsia="Calibri" w:hint="cs"/>
          <w:rtl/>
        </w:rPr>
        <w:t>",</w:t>
      </w:r>
      <w:r w:rsidRPr="00D17946">
        <w:rPr>
          <w:rFonts w:eastAsia="Calibri"/>
          <w:rtl/>
        </w:rPr>
        <w:t xml:space="preserve"> </w:t>
      </w:r>
      <w:r w:rsidRPr="00D17946">
        <w:rPr>
          <w:rFonts w:eastAsia="Calibri" w:hint="cs"/>
          <w:rtl/>
        </w:rPr>
        <w:t>ש</w:t>
      </w:r>
      <w:r w:rsidRPr="00D17946">
        <w:rPr>
          <w:rFonts w:eastAsia="Calibri"/>
          <w:rtl/>
        </w:rPr>
        <w:t xml:space="preserve">בה נקבעו תחומי הסמכות של משרדי וגופי הממשלה וכן הרשויות המקומיות, לא נקבע </w:t>
      </w:r>
      <w:r w:rsidRPr="00D17946">
        <w:rPr>
          <w:rFonts w:eastAsia="Calibri" w:hint="cs"/>
          <w:rtl/>
        </w:rPr>
        <w:t>ש</w:t>
      </w:r>
      <w:r w:rsidRPr="00D17946">
        <w:rPr>
          <w:rFonts w:eastAsia="Calibri"/>
          <w:rtl/>
        </w:rPr>
        <w:t xml:space="preserve">מטלה או אחריות </w:t>
      </w:r>
      <w:r w:rsidRPr="00D17946">
        <w:rPr>
          <w:rFonts w:eastAsia="Calibri" w:hint="cs"/>
          <w:rtl/>
        </w:rPr>
        <w:t>בתחום הפינוי</w:t>
      </w:r>
      <w:r w:rsidRPr="00D17946">
        <w:rPr>
          <w:rFonts w:eastAsia="Calibri"/>
          <w:rtl/>
        </w:rPr>
        <w:t xml:space="preserve"> </w:t>
      </w:r>
      <w:r w:rsidRPr="00D17946">
        <w:rPr>
          <w:rFonts w:eastAsia="Calibri" w:hint="cs"/>
          <w:rtl/>
        </w:rPr>
        <w:t xml:space="preserve">יוטלו </w:t>
      </w:r>
      <w:r w:rsidRPr="00D17946">
        <w:rPr>
          <w:rFonts w:eastAsia="Calibri"/>
          <w:rtl/>
        </w:rPr>
        <w:t>על משרד הפנים</w:t>
      </w:r>
      <w:r w:rsidRPr="00D17946">
        <w:rPr>
          <w:rFonts w:eastAsia="Calibri" w:hint="cs"/>
          <w:rtl/>
        </w:rPr>
        <w:t>,</w:t>
      </w:r>
      <w:r w:rsidRPr="00D17946">
        <w:rPr>
          <w:rFonts w:eastAsia="Calibri"/>
          <w:rtl/>
        </w:rPr>
        <w:t xml:space="preserve"> להבדיל מהנחיית הרשויות הקולטות לביצוע ת</w:t>
      </w:r>
      <w:r w:rsidRPr="00D17946">
        <w:rPr>
          <w:rFonts w:eastAsia="Calibri" w:hint="cs"/>
          <w:rtl/>
        </w:rPr>
        <w:t>ו</w:t>
      </w:r>
      <w:r w:rsidRPr="00D17946">
        <w:rPr>
          <w:rFonts w:eastAsia="Calibri"/>
          <w:rtl/>
        </w:rPr>
        <w:t xml:space="preserve">כנית הקליטה בהתאם למתווה שקבעה הממשלה. </w:t>
      </w:r>
    </w:p>
    <w:p w:rsidR="00D17946" w:rsidRPr="00D17946" w:rsidP="00D17946" w14:paraId="3AD2D654" w14:textId="77777777">
      <w:pPr>
        <w:spacing w:line="269" w:lineRule="auto"/>
        <w:rPr>
          <w:rFonts w:eastAsia="Calibri"/>
          <w:rtl/>
        </w:rPr>
      </w:pPr>
    </w:p>
    <w:p w:rsidR="00D17946" w:rsidRPr="00D17946" w:rsidP="00D17946" w14:paraId="457526F0" w14:textId="77777777">
      <w:pPr>
        <w:spacing w:line="269" w:lineRule="auto"/>
        <w:rPr>
          <w:rFonts w:eastAsia="Calibri"/>
          <w:b/>
          <w:bCs/>
          <w:rtl/>
        </w:rPr>
      </w:pPr>
      <w:r w:rsidRPr="00D17946">
        <w:rPr>
          <w:rFonts w:eastAsia="Calibri" w:hint="eastAsia"/>
          <w:b/>
          <w:bCs/>
          <w:rtl/>
        </w:rPr>
        <w:t>משרד</w:t>
      </w:r>
      <w:r w:rsidRPr="00D17946">
        <w:rPr>
          <w:rFonts w:eastAsia="Calibri"/>
          <w:b/>
          <w:bCs/>
          <w:rtl/>
        </w:rPr>
        <w:t xml:space="preserve"> מבקר המדינה </w:t>
      </w:r>
      <w:r w:rsidRPr="00D17946">
        <w:rPr>
          <w:rFonts w:eastAsia="Calibri" w:hint="eastAsia"/>
          <w:b/>
          <w:bCs/>
          <w:rtl/>
        </w:rPr>
        <w:t>רואה</w:t>
      </w:r>
      <w:r w:rsidRPr="00D17946">
        <w:rPr>
          <w:rFonts w:eastAsia="Calibri"/>
          <w:b/>
          <w:bCs/>
          <w:rtl/>
        </w:rPr>
        <w:t xml:space="preserve"> חשיבות </w:t>
      </w:r>
      <w:r w:rsidRPr="00D17946">
        <w:rPr>
          <w:rFonts w:eastAsia="Calibri" w:hint="cs"/>
          <w:b/>
          <w:bCs/>
          <w:rtl/>
        </w:rPr>
        <w:t>רבה</w:t>
      </w:r>
      <w:r w:rsidRPr="00D17946">
        <w:rPr>
          <w:rFonts w:eastAsia="Calibri"/>
          <w:b/>
          <w:bCs/>
          <w:rtl/>
        </w:rPr>
        <w:t xml:space="preserve"> </w:t>
      </w:r>
      <w:r w:rsidRPr="00D17946">
        <w:rPr>
          <w:rFonts w:eastAsia="Calibri" w:hint="cs"/>
          <w:b/>
          <w:bCs/>
          <w:rtl/>
        </w:rPr>
        <w:t>ב</w:t>
      </w:r>
      <w:r w:rsidRPr="00D17946">
        <w:rPr>
          <w:rFonts w:eastAsia="Calibri" w:hint="eastAsia"/>
          <w:b/>
          <w:bCs/>
          <w:rtl/>
        </w:rPr>
        <w:t>קביעת</w:t>
      </w:r>
      <w:r w:rsidRPr="00D17946">
        <w:rPr>
          <w:rFonts w:eastAsia="Calibri"/>
          <w:b/>
          <w:bCs/>
          <w:rtl/>
        </w:rPr>
        <w:t xml:space="preserve"> </w:t>
      </w:r>
      <w:r w:rsidRPr="00D17946">
        <w:rPr>
          <w:rFonts w:eastAsia="Calibri" w:hint="eastAsia"/>
          <w:b/>
          <w:bCs/>
          <w:rtl/>
        </w:rPr>
        <w:t>הוראות</w:t>
      </w:r>
      <w:r w:rsidRPr="00D17946">
        <w:rPr>
          <w:rFonts w:eastAsia="Calibri"/>
          <w:b/>
          <w:bCs/>
          <w:rtl/>
        </w:rPr>
        <w:t xml:space="preserve"> </w:t>
      </w:r>
      <w:r w:rsidRPr="00D17946">
        <w:rPr>
          <w:rFonts w:eastAsia="Calibri" w:hint="eastAsia"/>
          <w:b/>
          <w:bCs/>
          <w:rtl/>
        </w:rPr>
        <w:t>נוהל</w:t>
      </w:r>
      <w:r w:rsidRPr="00D17946">
        <w:rPr>
          <w:rFonts w:eastAsia="Calibri"/>
          <w:b/>
          <w:bCs/>
          <w:rtl/>
        </w:rPr>
        <w:t xml:space="preserve"> </w:t>
      </w:r>
      <w:r w:rsidRPr="00D17946">
        <w:rPr>
          <w:rFonts w:eastAsia="Calibri" w:hint="eastAsia"/>
          <w:b/>
          <w:bCs/>
          <w:rtl/>
        </w:rPr>
        <w:t>העוסק</w:t>
      </w:r>
      <w:r w:rsidRPr="00D17946">
        <w:rPr>
          <w:rFonts w:eastAsia="Calibri"/>
          <w:b/>
          <w:bCs/>
          <w:rtl/>
        </w:rPr>
        <w:t xml:space="preserve"> במערך פינוי </w:t>
      </w:r>
      <w:r w:rsidRPr="00D17946">
        <w:rPr>
          <w:rFonts w:eastAsia="Calibri" w:hint="cs"/>
          <w:b/>
          <w:bCs/>
          <w:rtl/>
        </w:rPr>
        <w:t xml:space="preserve">תושבים בשעת </w:t>
      </w:r>
      <w:r w:rsidRPr="00D17946">
        <w:rPr>
          <w:rFonts w:eastAsia="Calibri" w:hint="eastAsia"/>
          <w:b/>
          <w:bCs/>
          <w:rtl/>
        </w:rPr>
        <w:t>חירום</w:t>
      </w:r>
      <w:r w:rsidRPr="00D17946">
        <w:rPr>
          <w:rFonts w:eastAsia="Calibri" w:hint="cs"/>
          <w:b/>
          <w:bCs/>
          <w:rtl/>
        </w:rPr>
        <w:t xml:space="preserve">, וכי נוהל זה ייקבע בהתייעצות עם רח"ל, שייעודה </w:t>
      </w:r>
      <w:r w:rsidRPr="00D17946">
        <w:rPr>
          <w:rFonts w:eastAsia="Calibri"/>
          <w:b/>
          <w:bCs/>
          <w:rtl/>
        </w:rPr>
        <w:t>לשמש רשות ממלכתית לחירום ליד שר הביטחון, למימוש אחריותו הכוללת לכלל מצבי החירום במרחב האזרחי</w:t>
      </w:r>
      <w:r w:rsidRPr="00D17946">
        <w:rPr>
          <w:rFonts w:eastAsia="Calibri" w:hint="cs"/>
          <w:b/>
          <w:bCs/>
          <w:rtl/>
        </w:rPr>
        <w:t>, ו</w:t>
      </w:r>
      <w:r w:rsidRPr="00D17946">
        <w:rPr>
          <w:rFonts w:eastAsia="Calibri"/>
          <w:b/>
          <w:bCs/>
          <w:rtl/>
        </w:rPr>
        <w:t>זאת באמצעות תכנון, תיאום, הנחיה, הכוונה ובקרה של כלל המשרדים, הגופים הייעודיים, המערכות הלאומיות והרשויות המקומיות העוסק</w:t>
      </w:r>
      <w:r w:rsidRPr="00D17946">
        <w:rPr>
          <w:rFonts w:eastAsia="Calibri" w:hint="cs"/>
          <w:b/>
          <w:bCs/>
          <w:rtl/>
        </w:rPr>
        <w:t>ים</w:t>
      </w:r>
      <w:r w:rsidRPr="00D17946">
        <w:rPr>
          <w:rFonts w:eastAsia="Calibri"/>
          <w:b/>
          <w:bCs/>
          <w:rtl/>
        </w:rPr>
        <w:t xml:space="preserve"> במוכנות והכנת המרחב האזרחי. כמו כן, </w:t>
      </w:r>
      <w:r w:rsidRPr="00D17946">
        <w:rPr>
          <w:rFonts w:eastAsia="Calibri" w:hint="cs"/>
          <w:b/>
          <w:bCs/>
          <w:rtl/>
        </w:rPr>
        <w:t xml:space="preserve">מתפקידי רח"ל </w:t>
      </w:r>
      <w:r w:rsidRPr="00D17946">
        <w:rPr>
          <w:rFonts w:eastAsia="Calibri"/>
          <w:b/>
          <w:bCs/>
          <w:rtl/>
        </w:rPr>
        <w:t xml:space="preserve">להביא למיצוי מרבי של המשאבים הלאומיים להבטחת החוסן והרציפות התפקודית במצבי משבר וחירום שונים (כולל חירום בעורף, המוגדר </w:t>
      </w:r>
      <w:r w:rsidRPr="00D17946">
        <w:rPr>
          <w:rFonts w:eastAsia="Calibri" w:hint="cs"/>
          <w:b/>
          <w:bCs/>
          <w:rtl/>
        </w:rPr>
        <w:t>"</w:t>
      </w:r>
      <w:r w:rsidRPr="00D17946">
        <w:rPr>
          <w:rFonts w:eastAsia="Calibri"/>
          <w:b/>
          <w:bCs/>
          <w:rtl/>
        </w:rPr>
        <w:t>מצב בו קיימת התרחשות או מכל סיבה אחרת עליה החליטה הממשלה המצריכה פעילות רב תחומית ברמה לאומית בעורף</w:t>
      </w:r>
      <w:r w:rsidRPr="00D17946">
        <w:rPr>
          <w:rFonts w:eastAsia="Calibri" w:hint="cs"/>
          <w:b/>
          <w:bCs/>
          <w:rtl/>
        </w:rPr>
        <w:t>")</w:t>
      </w:r>
      <w:r>
        <w:rPr>
          <w:rFonts w:eastAsia="Calibri"/>
          <w:b/>
          <w:bCs/>
          <w:vertAlign w:val="superscript"/>
          <w:rtl/>
        </w:rPr>
        <w:footnoteReference w:id="11"/>
      </w:r>
      <w:r w:rsidRPr="00D17946">
        <w:rPr>
          <w:rFonts w:eastAsia="Calibri" w:hint="cs"/>
          <w:b/>
          <w:bCs/>
          <w:rtl/>
        </w:rPr>
        <w:t>.</w:t>
      </w:r>
    </w:p>
    <w:p w:rsidR="00D17946" w:rsidRPr="00D17946" w:rsidP="00D17946" w14:paraId="3A639789" w14:textId="77777777">
      <w:pPr>
        <w:spacing w:line="269" w:lineRule="auto"/>
        <w:rPr>
          <w:rFonts w:eastAsia="Calibri"/>
          <w:rtl/>
        </w:rPr>
      </w:pPr>
    </w:p>
    <w:p w:rsidR="00D17946" w:rsidRPr="00D17946" w:rsidP="00D17946" w14:paraId="19B92E26" w14:textId="77777777">
      <w:pPr>
        <w:spacing w:line="269" w:lineRule="auto"/>
        <w:rPr>
          <w:rFonts w:eastAsia="Calibri"/>
          <w:b/>
          <w:bCs/>
          <w:rtl/>
        </w:rPr>
      </w:pPr>
      <w:bookmarkStart w:id="21" w:name="_Hlk218593293"/>
      <w:r w:rsidRPr="00D17946">
        <w:rPr>
          <w:rFonts w:eastAsia="Calibri" w:hint="cs"/>
          <w:b/>
          <w:bCs/>
          <w:rtl/>
        </w:rPr>
        <w:t xml:space="preserve">משרד מבקר המדינה מעיר למשרד הפנים כי </w:t>
      </w:r>
      <w:r w:rsidRPr="00D17946">
        <w:rPr>
          <w:rFonts w:eastAsia="Calibri"/>
          <w:b/>
          <w:bCs/>
          <w:rtl/>
        </w:rPr>
        <w:t xml:space="preserve">בהתאם להחלטת ממשלה </w:t>
      </w:r>
      <w:r w:rsidRPr="00D17946">
        <w:rPr>
          <w:rFonts w:eastAsia="Calibri" w:hint="cs"/>
          <w:b/>
          <w:bCs/>
          <w:rtl/>
        </w:rPr>
        <w:t>"</w:t>
      </w:r>
      <w:r w:rsidRPr="00D17946">
        <w:rPr>
          <w:rFonts w:eastAsia="Calibri"/>
          <w:b/>
          <w:bCs/>
          <w:rtl/>
        </w:rPr>
        <w:t>מלון אורחים</w:t>
      </w:r>
      <w:r w:rsidRPr="00D17946">
        <w:rPr>
          <w:rFonts w:eastAsia="Calibri" w:hint="cs"/>
          <w:b/>
          <w:bCs/>
          <w:rtl/>
        </w:rPr>
        <w:t>",</w:t>
      </w:r>
      <w:r w:rsidRPr="00D17946">
        <w:rPr>
          <w:rFonts w:eastAsia="Calibri"/>
          <w:b/>
          <w:bCs/>
          <w:rtl/>
        </w:rPr>
        <w:t xml:space="preserve"> פינוי יכול שיבוצע על ידי הרשות המקומית בהינתן שאירוע חירום הוא לא בהכרח מלחמתי. לפיכך וכן מכוח אחריותן לדאוג לתושביהן בעת חירום על</w:t>
      </w:r>
      <w:r w:rsidRPr="00D17946">
        <w:rPr>
          <w:rFonts w:eastAsia="Calibri" w:hint="cs"/>
          <w:b/>
          <w:bCs/>
          <w:rtl/>
        </w:rPr>
        <w:t xml:space="preserve"> הרשויות המקומיות</w:t>
      </w:r>
      <w:r w:rsidRPr="00D17946">
        <w:rPr>
          <w:rFonts w:eastAsia="Calibri"/>
          <w:b/>
          <w:bCs/>
          <w:rtl/>
        </w:rPr>
        <w:t xml:space="preserve"> להיערך לפינוי תושביהן במצבי חירום שיחייבו זאת. בה בעת, משרד הפנים ש</w:t>
      </w:r>
      <w:r w:rsidRPr="00D17946">
        <w:rPr>
          <w:rFonts w:eastAsia="Calibri" w:hint="cs"/>
          <w:b/>
          <w:bCs/>
          <w:rtl/>
        </w:rPr>
        <w:t>מתוקף תפקידו אחראי לגיבוש מדיניות כוללת לאסדרת השלטון המקומי, להכוונתו ולפיקוח על תפקודו התקין ומשמש גורם שלטוני מרכזי שתפקידו לבחון את פעולות הרשויות המקומיות בראייה כוללת, ממלכתית ושוויונית ולמנוע, ככל הניתן, כשלים בתפקודן</w:t>
      </w:r>
      <w:r>
        <w:rPr>
          <w:rFonts w:eastAsia="Calibri"/>
          <w:b/>
          <w:bCs/>
          <w:vertAlign w:val="superscript"/>
          <w:rtl/>
        </w:rPr>
        <w:footnoteReference w:id="12"/>
      </w:r>
      <w:r w:rsidRPr="00D17946">
        <w:rPr>
          <w:rFonts w:eastAsia="Calibri"/>
          <w:b/>
          <w:bCs/>
          <w:rtl/>
        </w:rPr>
        <w:t xml:space="preserve"> אחראי להבטיח את תפקודן התקין של הרשויות המקומיות גם בחירום</w:t>
      </w:r>
      <w:r w:rsidRPr="00D17946">
        <w:rPr>
          <w:rFonts w:eastAsia="Calibri" w:hint="cs"/>
          <w:b/>
          <w:bCs/>
          <w:rtl/>
        </w:rPr>
        <w:t xml:space="preserve">. משכך, על משרד הפנים לפעול לכך שהרשויות המקומיות תהינה </w:t>
      </w:r>
      <w:r w:rsidRPr="00D17946">
        <w:rPr>
          <w:rFonts w:eastAsia="Calibri"/>
          <w:b/>
          <w:bCs/>
          <w:rtl/>
        </w:rPr>
        <w:t>ערוכות לפינוי תושביהם עקב מצב חירום</w:t>
      </w:r>
      <w:r w:rsidRPr="00D17946">
        <w:rPr>
          <w:rFonts w:eastAsia="Calibri" w:hint="cs"/>
          <w:b/>
          <w:bCs/>
          <w:rtl/>
        </w:rPr>
        <w:t xml:space="preserve">. </w:t>
      </w:r>
      <w:bookmarkEnd w:id="21"/>
    </w:p>
    <w:p w:rsidR="00D17946" w:rsidRPr="00D17946" w:rsidP="00D17946" w14:paraId="702C374D" w14:textId="77777777">
      <w:pPr>
        <w:spacing w:line="269" w:lineRule="auto"/>
        <w:rPr>
          <w:rFonts w:eastAsia="Calibri"/>
          <w:szCs w:val="20"/>
          <w:rtl/>
        </w:rPr>
      </w:pPr>
    </w:p>
    <w:p w:rsidR="00D17946" w:rsidRPr="00D17946" w:rsidP="00D17946" w14:paraId="6B527A75" w14:textId="77777777">
      <w:pPr>
        <w:keepNext/>
        <w:keepLines/>
        <w:spacing w:line="269" w:lineRule="auto"/>
        <w:outlineLvl w:val="3"/>
        <w:rPr>
          <w:rFonts w:eastAsia="Times New Roman"/>
          <w:bCs/>
          <w:szCs w:val="26"/>
          <w:rtl/>
        </w:rPr>
      </w:pPr>
      <w:r w:rsidRPr="00D17946">
        <w:rPr>
          <w:rFonts w:eastAsia="Times New Roman" w:hint="cs"/>
          <w:bCs/>
          <w:szCs w:val="26"/>
          <w:rtl/>
        </w:rPr>
        <w:t>ההודעות על פינוי התושבים</w:t>
      </w:r>
    </w:p>
    <w:p w:rsidR="00D17946" w:rsidRPr="00D17946" w:rsidP="00D17946" w14:paraId="5630D383" w14:textId="77777777">
      <w:pPr>
        <w:spacing w:line="269" w:lineRule="auto"/>
        <w:rPr>
          <w:rFonts w:eastAsia="Calibri"/>
          <w:rtl/>
        </w:rPr>
      </w:pPr>
    </w:p>
    <w:p w:rsidR="00D17946" w:rsidRPr="00D17946" w:rsidP="00D17946" w14:paraId="2A2F2FEB" w14:textId="77777777">
      <w:pPr>
        <w:spacing w:line="269" w:lineRule="auto"/>
        <w:ind w:left="24"/>
        <w:rPr>
          <w:rFonts w:eastAsia="Calibri"/>
          <w:rtl/>
        </w:rPr>
      </w:pPr>
      <w:r w:rsidRPr="00D17946">
        <w:rPr>
          <w:rFonts w:eastAsia="Calibri" w:hint="cs"/>
          <w:rtl/>
        </w:rPr>
        <w:t>להלן פרטי ההודעות שקיבלו הרשויות המקומיות שנבדקו על פינוי תושביהן.</w:t>
      </w:r>
    </w:p>
    <w:p w:rsidR="00D17946" w:rsidRPr="00D17946" w:rsidP="00D17946" w14:paraId="6F4E105A" w14:textId="77777777">
      <w:pPr>
        <w:spacing w:line="269" w:lineRule="auto"/>
        <w:rPr>
          <w:rFonts w:eastAsia="Calibri"/>
          <w:szCs w:val="20"/>
          <w:rtl/>
        </w:rPr>
      </w:pPr>
    </w:p>
    <w:p w:rsidR="007A07CC" w14:paraId="20D63F90" w14:textId="77777777">
      <w:pPr>
        <w:bidi w:val="0"/>
        <w:spacing w:after="200" w:line="276" w:lineRule="auto"/>
        <w:rPr>
          <w:rFonts w:eastAsia="Calibri"/>
          <w:rtl/>
        </w:rPr>
      </w:pPr>
      <w:r>
        <w:rPr>
          <w:rFonts w:eastAsia="Calibri"/>
          <w:rtl/>
        </w:rPr>
        <w:br w:type="page"/>
      </w:r>
    </w:p>
    <w:p w:rsidR="00D17946" w:rsidRPr="00D17946" w:rsidP="00D17946" w14:paraId="56513C52" w14:textId="77777777">
      <w:pPr>
        <w:spacing w:line="269" w:lineRule="auto"/>
        <w:jc w:val="center"/>
        <w:rPr>
          <w:rFonts w:eastAsia="Calibri"/>
          <w:rtl/>
        </w:rPr>
      </w:pPr>
      <w:r w:rsidRPr="00D17946">
        <w:rPr>
          <w:rFonts w:eastAsia="Calibri" w:hint="cs"/>
          <w:rtl/>
        </w:rPr>
        <w:t xml:space="preserve">לוח ו3: </w:t>
      </w:r>
      <w:r w:rsidRPr="00D17946">
        <w:rPr>
          <w:rFonts w:eastAsia="Calibri" w:hint="cs"/>
          <w:b/>
          <w:bCs/>
          <w:rtl/>
        </w:rPr>
        <w:t>מידע על ההודעות שקיבלו הרשויות המקומיות בצפון שנבדקו</w:t>
      </w:r>
      <w:r w:rsidRPr="00D17946">
        <w:rPr>
          <w:rFonts w:eastAsia="Calibri" w:hint="cs"/>
          <w:rtl/>
        </w:rPr>
        <w:t xml:space="preserve"> </w:t>
      </w:r>
      <w:r w:rsidRPr="00D17946">
        <w:rPr>
          <w:rFonts w:eastAsia="Calibri" w:hint="eastAsia"/>
          <w:b/>
          <w:bCs/>
          <w:rtl/>
        </w:rPr>
        <w:t>להפעלת</w:t>
      </w:r>
      <w:r w:rsidRPr="00D17946">
        <w:rPr>
          <w:rFonts w:eastAsia="Calibri"/>
          <w:b/>
          <w:bCs/>
          <w:rtl/>
        </w:rPr>
        <w:t xml:space="preserve"> </w:t>
      </w:r>
      <w:r w:rsidRPr="00D17946">
        <w:rPr>
          <w:rFonts w:eastAsia="Calibri" w:hint="eastAsia"/>
          <w:b/>
          <w:bCs/>
          <w:rtl/>
        </w:rPr>
        <w:t>ת</w:t>
      </w:r>
      <w:r w:rsidRPr="00D17946">
        <w:rPr>
          <w:rFonts w:eastAsia="Calibri" w:hint="cs"/>
          <w:b/>
          <w:bCs/>
          <w:rtl/>
        </w:rPr>
        <w:t>ו</w:t>
      </w:r>
      <w:r w:rsidRPr="00D17946">
        <w:rPr>
          <w:rFonts w:eastAsia="Calibri" w:hint="eastAsia"/>
          <w:b/>
          <w:bCs/>
          <w:rtl/>
        </w:rPr>
        <w:t>כנית</w:t>
      </w:r>
      <w:r w:rsidRPr="00D17946">
        <w:rPr>
          <w:rFonts w:eastAsia="Calibri"/>
          <w:b/>
          <w:bCs/>
          <w:rtl/>
        </w:rPr>
        <w:t xml:space="preserve"> </w:t>
      </w:r>
      <w:r w:rsidRPr="00D17946">
        <w:rPr>
          <w:rFonts w:eastAsia="Calibri" w:hint="eastAsia"/>
          <w:b/>
          <w:bCs/>
          <w:rtl/>
        </w:rPr>
        <w:t>פינוי</w:t>
      </w:r>
      <w:r w:rsidRPr="00D17946">
        <w:rPr>
          <w:rFonts w:eastAsia="Calibri"/>
          <w:b/>
          <w:bCs/>
          <w:rtl/>
        </w:rPr>
        <w:t xml:space="preserve"> </w:t>
      </w:r>
      <w:r w:rsidRPr="00D17946">
        <w:rPr>
          <w:rFonts w:eastAsia="Calibri" w:hint="cs"/>
          <w:b/>
          <w:bCs/>
          <w:rtl/>
        </w:rPr>
        <w:t>ה</w:t>
      </w:r>
      <w:r w:rsidRPr="00D17946">
        <w:rPr>
          <w:rFonts w:eastAsia="Calibri" w:hint="eastAsia"/>
          <w:b/>
          <w:bCs/>
          <w:rtl/>
        </w:rPr>
        <w:t>אוכלוסייה</w:t>
      </w:r>
    </w:p>
    <w:tbl>
      <w:tblPr>
        <w:tblpPr w:leftFromText="180" w:rightFromText="180" w:vertAnchor="text" w:tblpXSpec="center" w:tblpY="1"/>
        <w:tblOverlap w:val="never"/>
        <w:bidiVisual/>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44"/>
        <w:gridCol w:w="1155"/>
        <w:gridCol w:w="971"/>
        <w:gridCol w:w="992"/>
        <w:gridCol w:w="992"/>
        <w:gridCol w:w="1134"/>
        <w:gridCol w:w="1276"/>
        <w:gridCol w:w="992"/>
        <w:gridCol w:w="980"/>
      </w:tblGrid>
      <w:tr w14:paraId="12520C29" w14:textId="77777777" w:rsidTr="000C4674">
        <w:tblPrEx>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554"/>
          <w:tblHeader/>
        </w:trPr>
        <w:tc>
          <w:tcPr>
            <w:tcW w:w="1344" w:type="dxa"/>
            <w:tcBorders>
              <w:bottom w:val="single" w:sz="4" w:space="0" w:color="auto"/>
            </w:tcBorders>
            <w:shd w:val="clear" w:color="auto" w:fill="DBE5F1"/>
            <w:vAlign w:val="center"/>
          </w:tcPr>
          <w:p w:rsidR="00D17946" w:rsidRPr="00D17946" w:rsidP="00D17946" w14:paraId="0583FACC" w14:textId="77777777">
            <w:pPr>
              <w:spacing w:line="269" w:lineRule="auto"/>
              <w:ind w:firstLine="37"/>
              <w:jc w:val="center"/>
              <w:rPr>
                <w:rFonts w:eastAsia="Calibri"/>
                <w:bCs/>
                <w:szCs w:val="20"/>
                <w:rtl/>
              </w:rPr>
            </w:pPr>
            <w:r w:rsidRPr="00D17946">
              <w:rPr>
                <w:rFonts w:eastAsia="Calibri" w:hint="eastAsia"/>
                <w:bCs/>
                <w:szCs w:val="20"/>
                <w:rtl/>
              </w:rPr>
              <w:t>הרשות</w:t>
            </w:r>
            <w:r w:rsidRPr="00D17946">
              <w:rPr>
                <w:rFonts w:eastAsia="Calibri"/>
                <w:bCs/>
                <w:szCs w:val="20"/>
                <w:rtl/>
              </w:rPr>
              <w:t xml:space="preserve"> </w:t>
            </w:r>
            <w:r w:rsidRPr="00D17946">
              <w:rPr>
                <w:rFonts w:eastAsia="Calibri" w:hint="eastAsia"/>
                <w:bCs/>
                <w:szCs w:val="20"/>
                <w:rtl/>
              </w:rPr>
              <w:t>המקומית</w:t>
            </w:r>
          </w:p>
        </w:tc>
        <w:tc>
          <w:tcPr>
            <w:tcW w:w="1155" w:type="dxa"/>
            <w:tcBorders>
              <w:bottom w:val="single" w:sz="4" w:space="0" w:color="auto"/>
            </w:tcBorders>
            <w:shd w:val="clear" w:color="auto" w:fill="DBE5F1"/>
            <w:vAlign w:val="center"/>
          </w:tcPr>
          <w:p w:rsidR="00D17946" w:rsidRPr="00D17946" w:rsidP="00D17946" w14:paraId="333911E4" w14:textId="77777777">
            <w:pPr>
              <w:spacing w:line="269" w:lineRule="auto"/>
              <w:jc w:val="center"/>
              <w:rPr>
                <w:rFonts w:eastAsia="Calibri"/>
                <w:bCs/>
                <w:szCs w:val="20"/>
                <w:rtl/>
              </w:rPr>
            </w:pPr>
            <w:r w:rsidRPr="00D17946">
              <w:rPr>
                <w:rFonts w:eastAsia="Calibri"/>
                <w:bCs/>
                <w:szCs w:val="20"/>
                <w:rtl/>
              </w:rPr>
              <w:t>החלטת הפינוי התקבלה או אושרה על יד גורם מוסמך</w:t>
            </w:r>
          </w:p>
        </w:tc>
        <w:tc>
          <w:tcPr>
            <w:tcW w:w="971" w:type="dxa"/>
            <w:tcBorders>
              <w:bottom w:val="single" w:sz="4" w:space="0" w:color="auto"/>
            </w:tcBorders>
            <w:shd w:val="clear" w:color="auto" w:fill="DBE5F1"/>
            <w:vAlign w:val="center"/>
          </w:tcPr>
          <w:p w:rsidR="00D17946" w:rsidRPr="00D17946" w:rsidP="00D17946" w14:paraId="2F7030FE" w14:textId="77777777">
            <w:pPr>
              <w:spacing w:line="269" w:lineRule="auto"/>
              <w:jc w:val="center"/>
              <w:rPr>
                <w:rFonts w:eastAsia="Calibri"/>
                <w:bCs/>
                <w:szCs w:val="20"/>
                <w:rtl/>
              </w:rPr>
            </w:pPr>
            <w:r w:rsidRPr="00D17946">
              <w:rPr>
                <w:rFonts w:eastAsia="Calibri" w:hint="eastAsia"/>
                <w:bCs/>
                <w:szCs w:val="20"/>
                <w:rtl/>
              </w:rPr>
              <w:t>מקור</w:t>
            </w:r>
            <w:r w:rsidRPr="00D17946">
              <w:rPr>
                <w:rFonts w:eastAsia="Calibri"/>
                <w:bCs/>
                <w:szCs w:val="20"/>
                <w:rtl/>
              </w:rPr>
              <w:t xml:space="preserve"> </w:t>
            </w:r>
            <w:r w:rsidRPr="00D17946">
              <w:rPr>
                <w:rFonts w:eastAsia="Calibri" w:hint="eastAsia"/>
                <w:bCs/>
                <w:szCs w:val="20"/>
                <w:rtl/>
              </w:rPr>
              <w:t>ההודעה</w:t>
            </w:r>
            <w:r w:rsidRPr="00D17946">
              <w:rPr>
                <w:rFonts w:eastAsia="Calibri" w:hint="cs"/>
                <w:bCs/>
                <w:szCs w:val="20"/>
                <w:rtl/>
              </w:rPr>
              <w:t xml:space="preserve"> על ההחלטה</w:t>
            </w:r>
          </w:p>
        </w:tc>
        <w:tc>
          <w:tcPr>
            <w:tcW w:w="992" w:type="dxa"/>
            <w:tcBorders>
              <w:bottom w:val="single" w:sz="4" w:space="0" w:color="auto"/>
            </w:tcBorders>
            <w:shd w:val="clear" w:color="auto" w:fill="DBE5F1"/>
            <w:vAlign w:val="center"/>
          </w:tcPr>
          <w:p w:rsidR="00D17946" w:rsidRPr="00D17946" w:rsidP="00D17946" w14:paraId="7E145FF4" w14:textId="77777777">
            <w:pPr>
              <w:spacing w:line="269" w:lineRule="auto"/>
              <w:jc w:val="center"/>
              <w:rPr>
                <w:rFonts w:eastAsia="Calibri"/>
                <w:bCs/>
                <w:szCs w:val="20"/>
                <w:rtl/>
              </w:rPr>
            </w:pPr>
            <w:r w:rsidRPr="00D17946">
              <w:rPr>
                <w:rFonts w:eastAsia="Calibri" w:hint="eastAsia"/>
                <w:bCs/>
                <w:szCs w:val="20"/>
                <w:rtl/>
              </w:rPr>
              <w:t>מועד</w:t>
            </w:r>
            <w:r w:rsidRPr="00D17946">
              <w:rPr>
                <w:rFonts w:eastAsia="Calibri"/>
                <w:bCs/>
                <w:szCs w:val="20"/>
                <w:rtl/>
              </w:rPr>
              <w:t xml:space="preserve"> </w:t>
            </w:r>
            <w:r w:rsidRPr="00D17946">
              <w:rPr>
                <w:rFonts w:eastAsia="Calibri" w:hint="eastAsia"/>
                <w:bCs/>
                <w:szCs w:val="20"/>
                <w:rtl/>
              </w:rPr>
              <w:t>ההודעה</w:t>
            </w:r>
          </w:p>
        </w:tc>
        <w:tc>
          <w:tcPr>
            <w:tcW w:w="992" w:type="dxa"/>
            <w:tcBorders>
              <w:bottom w:val="single" w:sz="4" w:space="0" w:color="auto"/>
            </w:tcBorders>
            <w:shd w:val="clear" w:color="auto" w:fill="DBE5F1"/>
            <w:vAlign w:val="center"/>
          </w:tcPr>
          <w:p w:rsidR="00D17946" w:rsidRPr="00D17946" w:rsidP="00D17946" w14:paraId="6EB2121E" w14:textId="77777777">
            <w:pPr>
              <w:spacing w:line="269" w:lineRule="auto"/>
              <w:jc w:val="center"/>
              <w:rPr>
                <w:rFonts w:eastAsia="Calibri"/>
                <w:bCs/>
                <w:szCs w:val="20"/>
                <w:rtl/>
              </w:rPr>
            </w:pPr>
            <w:r w:rsidRPr="00D17946">
              <w:rPr>
                <w:rFonts w:eastAsia="Calibri" w:hint="cs"/>
                <w:bCs/>
                <w:szCs w:val="20"/>
                <w:rtl/>
              </w:rPr>
              <w:t>ציון</w:t>
            </w:r>
            <w:r w:rsidRPr="00D17946">
              <w:rPr>
                <w:rFonts w:eastAsia="Calibri"/>
                <w:bCs/>
                <w:szCs w:val="20"/>
                <w:rtl/>
              </w:rPr>
              <w:t xml:space="preserve"> מועד </w:t>
            </w:r>
            <w:r w:rsidRPr="00D17946">
              <w:rPr>
                <w:rFonts w:eastAsia="Calibri" w:hint="eastAsia"/>
                <w:bCs/>
                <w:szCs w:val="20"/>
                <w:rtl/>
              </w:rPr>
              <w:t>תח</w:t>
            </w:r>
            <w:r w:rsidRPr="00D17946">
              <w:rPr>
                <w:rFonts w:eastAsia="Calibri" w:hint="cs"/>
                <w:bCs/>
                <w:szCs w:val="20"/>
                <w:rtl/>
              </w:rPr>
              <w:t>י</w:t>
            </w:r>
            <w:r w:rsidRPr="00D17946">
              <w:rPr>
                <w:rFonts w:eastAsia="Calibri" w:hint="eastAsia"/>
                <w:bCs/>
                <w:szCs w:val="20"/>
                <w:rtl/>
              </w:rPr>
              <w:t>לת</w:t>
            </w:r>
            <w:r w:rsidRPr="00D17946">
              <w:rPr>
                <w:rFonts w:eastAsia="Calibri"/>
                <w:bCs/>
                <w:szCs w:val="20"/>
                <w:rtl/>
              </w:rPr>
              <w:t xml:space="preserve"> </w:t>
            </w:r>
            <w:r w:rsidRPr="00D17946">
              <w:rPr>
                <w:rFonts w:eastAsia="Calibri" w:hint="eastAsia"/>
                <w:bCs/>
                <w:szCs w:val="20"/>
                <w:rtl/>
              </w:rPr>
              <w:t>הפינוי</w:t>
            </w:r>
            <w:r w:rsidRPr="00D17946">
              <w:rPr>
                <w:rFonts w:eastAsia="Calibri" w:hint="cs"/>
                <w:bCs/>
                <w:szCs w:val="20"/>
                <w:rtl/>
              </w:rPr>
              <w:t xml:space="preserve"> בהודעת הפינוי</w:t>
            </w:r>
          </w:p>
        </w:tc>
        <w:tc>
          <w:tcPr>
            <w:tcW w:w="1134" w:type="dxa"/>
            <w:tcBorders>
              <w:bottom w:val="single" w:sz="4" w:space="0" w:color="auto"/>
            </w:tcBorders>
            <w:shd w:val="clear" w:color="auto" w:fill="DBE5F1"/>
            <w:vAlign w:val="center"/>
          </w:tcPr>
          <w:p w:rsidR="00D17946" w:rsidRPr="00D17946" w:rsidP="00D17946" w14:paraId="406DFA1E" w14:textId="77777777">
            <w:pPr>
              <w:spacing w:line="269" w:lineRule="auto"/>
              <w:jc w:val="center"/>
              <w:rPr>
                <w:rFonts w:eastAsia="Calibri"/>
                <w:bCs/>
                <w:szCs w:val="20"/>
                <w:rtl/>
              </w:rPr>
            </w:pPr>
            <w:r w:rsidRPr="00D17946">
              <w:rPr>
                <w:rFonts w:eastAsia="Calibri" w:hint="cs"/>
                <w:bCs/>
                <w:szCs w:val="20"/>
                <w:rtl/>
              </w:rPr>
              <w:t>ציון</w:t>
            </w:r>
            <w:r w:rsidRPr="00D17946">
              <w:rPr>
                <w:rFonts w:eastAsia="Calibri"/>
                <w:bCs/>
                <w:szCs w:val="20"/>
                <w:rtl/>
              </w:rPr>
              <w:t xml:space="preserve"> </w:t>
            </w:r>
            <w:r w:rsidRPr="00D17946">
              <w:rPr>
                <w:rFonts w:eastAsia="Calibri" w:hint="eastAsia"/>
                <w:bCs/>
                <w:szCs w:val="20"/>
                <w:rtl/>
              </w:rPr>
              <w:t>מספר</w:t>
            </w:r>
            <w:r w:rsidRPr="00D17946">
              <w:rPr>
                <w:rFonts w:eastAsia="Calibri"/>
                <w:bCs/>
                <w:szCs w:val="20"/>
                <w:rtl/>
              </w:rPr>
              <w:t xml:space="preserve"> </w:t>
            </w:r>
            <w:r w:rsidRPr="00D17946">
              <w:rPr>
                <w:rFonts w:eastAsia="Calibri" w:hint="eastAsia"/>
                <w:bCs/>
                <w:szCs w:val="20"/>
                <w:rtl/>
              </w:rPr>
              <w:t>המפונים</w:t>
            </w:r>
            <w:r w:rsidRPr="00D17946">
              <w:rPr>
                <w:rFonts w:eastAsia="Calibri"/>
                <w:bCs/>
                <w:szCs w:val="20"/>
                <w:rtl/>
              </w:rPr>
              <w:t xml:space="preserve"> </w:t>
            </w:r>
            <w:r w:rsidRPr="00D17946">
              <w:rPr>
                <w:rFonts w:eastAsia="Calibri" w:hint="eastAsia"/>
                <w:bCs/>
                <w:szCs w:val="20"/>
                <w:rtl/>
              </w:rPr>
              <w:t>הצפוי</w:t>
            </w:r>
          </w:p>
        </w:tc>
        <w:tc>
          <w:tcPr>
            <w:tcW w:w="1276" w:type="dxa"/>
            <w:tcBorders>
              <w:bottom w:val="single" w:sz="4" w:space="0" w:color="auto"/>
            </w:tcBorders>
            <w:shd w:val="clear" w:color="auto" w:fill="DBE5F1"/>
            <w:vAlign w:val="center"/>
          </w:tcPr>
          <w:p w:rsidR="00D17946" w:rsidRPr="000C4674" w:rsidP="00D17946" w14:paraId="5621160E" w14:textId="77777777">
            <w:pPr>
              <w:spacing w:line="269" w:lineRule="auto"/>
              <w:jc w:val="center"/>
              <w:rPr>
                <w:rFonts w:eastAsia="Calibri"/>
                <w:bCs/>
                <w:szCs w:val="20"/>
                <w:rtl/>
              </w:rPr>
            </w:pPr>
            <w:r w:rsidRPr="000C4674">
              <w:rPr>
                <w:rFonts w:eastAsia="Calibri" w:hint="cs"/>
                <w:bCs/>
                <w:szCs w:val="20"/>
                <w:rtl/>
              </w:rPr>
              <w:t>ציון</w:t>
            </w:r>
            <w:r w:rsidRPr="000C4674">
              <w:rPr>
                <w:rFonts w:eastAsia="Calibri"/>
                <w:bCs/>
                <w:szCs w:val="20"/>
                <w:rtl/>
              </w:rPr>
              <w:t xml:space="preserve"> </w:t>
            </w:r>
            <w:r w:rsidRPr="000C4674">
              <w:rPr>
                <w:rFonts w:eastAsia="Calibri" w:hint="cs"/>
                <w:bCs/>
                <w:szCs w:val="20"/>
                <w:rtl/>
              </w:rPr>
              <w:t>ה</w:t>
            </w:r>
            <w:r w:rsidRPr="000C4674">
              <w:rPr>
                <w:rFonts w:eastAsia="Calibri" w:hint="eastAsia"/>
                <w:bCs/>
                <w:szCs w:val="20"/>
                <w:rtl/>
              </w:rPr>
              <w:t>קריטריונים</w:t>
            </w:r>
            <w:r w:rsidRPr="000C4674">
              <w:rPr>
                <w:rFonts w:eastAsia="Calibri"/>
                <w:bCs/>
                <w:szCs w:val="20"/>
                <w:rtl/>
              </w:rPr>
              <w:t xml:space="preserve"> </w:t>
            </w:r>
            <w:r w:rsidRPr="000C4674">
              <w:rPr>
                <w:rFonts w:eastAsia="Calibri" w:hint="eastAsia"/>
                <w:bCs/>
                <w:szCs w:val="20"/>
                <w:rtl/>
              </w:rPr>
              <w:t>לפינוי</w:t>
            </w:r>
          </w:p>
        </w:tc>
        <w:tc>
          <w:tcPr>
            <w:tcW w:w="992" w:type="dxa"/>
            <w:tcBorders>
              <w:bottom w:val="single" w:sz="4" w:space="0" w:color="auto"/>
            </w:tcBorders>
            <w:shd w:val="clear" w:color="auto" w:fill="DBE5F1"/>
            <w:vAlign w:val="center"/>
          </w:tcPr>
          <w:p w:rsidR="00D17946" w:rsidRPr="00D17946" w:rsidP="00D17946" w14:paraId="4E580A06" w14:textId="77777777">
            <w:pPr>
              <w:spacing w:line="269" w:lineRule="auto"/>
              <w:jc w:val="center"/>
              <w:rPr>
                <w:rFonts w:eastAsia="Calibri"/>
                <w:bCs/>
                <w:szCs w:val="20"/>
                <w:rtl/>
              </w:rPr>
            </w:pPr>
            <w:r w:rsidRPr="00D17946">
              <w:rPr>
                <w:rFonts w:eastAsia="Calibri" w:hint="cs"/>
                <w:bCs/>
                <w:szCs w:val="20"/>
                <w:rtl/>
              </w:rPr>
              <w:t>ציון</w:t>
            </w:r>
            <w:r w:rsidRPr="00D17946">
              <w:rPr>
                <w:rFonts w:eastAsia="Calibri"/>
                <w:bCs/>
                <w:szCs w:val="20"/>
                <w:rtl/>
              </w:rPr>
              <w:t xml:space="preserve"> </w:t>
            </w:r>
            <w:r w:rsidRPr="00D17946">
              <w:rPr>
                <w:rFonts w:eastAsia="Calibri" w:hint="eastAsia"/>
                <w:bCs/>
                <w:szCs w:val="20"/>
                <w:rtl/>
              </w:rPr>
              <w:t>יעדי</w:t>
            </w:r>
            <w:r w:rsidRPr="00D17946">
              <w:rPr>
                <w:rFonts w:eastAsia="Calibri"/>
                <w:bCs/>
                <w:szCs w:val="20"/>
                <w:rtl/>
              </w:rPr>
              <w:t xml:space="preserve"> </w:t>
            </w:r>
            <w:r w:rsidRPr="00D17946">
              <w:rPr>
                <w:rFonts w:eastAsia="Calibri" w:hint="cs"/>
                <w:bCs/>
                <w:szCs w:val="20"/>
                <w:rtl/>
              </w:rPr>
              <w:t>הקליטה</w:t>
            </w:r>
          </w:p>
          <w:p w:rsidR="00D17946" w:rsidRPr="00D17946" w:rsidP="00D17946" w14:paraId="22857A73" w14:textId="77777777">
            <w:pPr>
              <w:spacing w:line="269" w:lineRule="auto"/>
              <w:jc w:val="center"/>
              <w:rPr>
                <w:rFonts w:eastAsia="Calibri"/>
                <w:bCs/>
                <w:szCs w:val="20"/>
                <w:rtl/>
              </w:rPr>
            </w:pPr>
            <w:r w:rsidRPr="00D17946">
              <w:rPr>
                <w:rFonts w:eastAsia="Calibri"/>
                <w:bCs/>
                <w:szCs w:val="20"/>
                <w:rtl/>
              </w:rPr>
              <w:t xml:space="preserve">(הרשויות </w:t>
            </w:r>
            <w:r w:rsidRPr="00D17946">
              <w:rPr>
                <w:rFonts w:eastAsia="Calibri" w:hint="eastAsia"/>
                <w:bCs/>
                <w:szCs w:val="20"/>
                <w:rtl/>
              </w:rPr>
              <w:t>הקולטות</w:t>
            </w:r>
            <w:r w:rsidRPr="00D17946">
              <w:rPr>
                <w:rFonts w:eastAsia="Calibri"/>
                <w:bCs/>
                <w:szCs w:val="20"/>
                <w:rtl/>
              </w:rPr>
              <w:t>)</w:t>
            </w:r>
          </w:p>
        </w:tc>
        <w:tc>
          <w:tcPr>
            <w:tcW w:w="980" w:type="dxa"/>
            <w:tcBorders>
              <w:bottom w:val="single" w:sz="4" w:space="0" w:color="auto"/>
            </w:tcBorders>
            <w:shd w:val="clear" w:color="auto" w:fill="DBE5F1"/>
            <w:vAlign w:val="center"/>
          </w:tcPr>
          <w:p w:rsidR="00D17946" w:rsidRPr="00D17946" w:rsidP="00D17946" w14:paraId="75B74153" w14:textId="77777777">
            <w:pPr>
              <w:spacing w:line="269" w:lineRule="auto"/>
              <w:jc w:val="center"/>
              <w:rPr>
                <w:rFonts w:eastAsia="Calibri"/>
                <w:bCs/>
                <w:szCs w:val="20"/>
                <w:rtl/>
              </w:rPr>
            </w:pPr>
            <w:r w:rsidRPr="00D17946">
              <w:rPr>
                <w:rFonts w:eastAsia="Calibri" w:hint="cs"/>
                <w:bCs/>
                <w:szCs w:val="20"/>
                <w:rtl/>
              </w:rPr>
              <w:t>ציון</w:t>
            </w:r>
            <w:r w:rsidRPr="00D17946">
              <w:rPr>
                <w:rFonts w:eastAsia="Calibri"/>
                <w:bCs/>
                <w:szCs w:val="20"/>
                <w:rtl/>
              </w:rPr>
              <w:t xml:space="preserve"> </w:t>
            </w:r>
            <w:r w:rsidRPr="00D17946">
              <w:rPr>
                <w:rFonts w:eastAsia="Calibri" w:hint="eastAsia"/>
                <w:bCs/>
                <w:szCs w:val="20"/>
                <w:rtl/>
              </w:rPr>
              <w:t>פרטי</w:t>
            </w:r>
            <w:r w:rsidRPr="00D17946">
              <w:rPr>
                <w:rFonts w:eastAsia="Calibri"/>
                <w:bCs/>
                <w:szCs w:val="20"/>
                <w:rtl/>
              </w:rPr>
              <w:t xml:space="preserve"> </w:t>
            </w:r>
            <w:r w:rsidRPr="00D17946">
              <w:rPr>
                <w:rFonts w:eastAsia="Calibri" w:hint="eastAsia"/>
                <w:bCs/>
                <w:szCs w:val="20"/>
                <w:rtl/>
              </w:rPr>
              <w:t>איש</w:t>
            </w:r>
            <w:r w:rsidRPr="00D17946">
              <w:rPr>
                <w:rFonts w:eastAsia="Calibri"/>
                <w:bCs/>
                <w:szCs w:val="20"/>
                <w:rtl/>
              </w:rPr>
              <w:t xml:space="preserve"> </w:t>
            </w:r>
            <w:r w:rsidRPr="00D17946">
              <w:rPr>
                <w:rFonts w:eastAsia="Calibri" w:hint="eastAsia"/>
                <w:bCs/>
                <w:szCs w:val="20"/>
                <w:rtl/>
              </w:rPr>
              <w:t>קשר</w:t>
            </w:r>
            <w:r w:rsidRPr="00D17946">
              <w:rPr>
                <w:rFonts w:eastAsia="Calibri"/>
                <w:bCs/>
                <w:szCs w:val="20"/>
                <w:rtl/>
              </w:rPr>
              <w:t xml:space="preserve"> </w:t>
            </w:r>
            <w:r w:rsidRPr="00D17946">
              <w:rPr>
                <w:rFonts w:eastAsia="Calibri" w:hint="eastAsia"/>
                <w:bCs/>
                <w:szCs w:val="20"/>
                <w:rtl/>
              </w:rPr>
              <w:t>מהרשות</w:t>
            </w:r>
            <w:r w:rsidRPr="00D17946">
              <w:rPr>
                <w:rFonts w:eastAsia="Calibri"/>
                <w:bCs/>
                <w:szCs w:val="20"/>
                <w:rtl/>
              </w:rPr>
              <w:t xml:space="preserve"> </w:t>
            </w:r>
            <w:r w:rsidRPr="00D17946">
              <w:rPr>
                <w:rFonts w:eastAsia="Calibri" w:hint="eastAsia"/>
                <w:bCs/>
                <w:szCs w:val="20"/>
                <w:rtl/>
              </w:rPr>
              <w:t>הקולטת</w:t>
            </w:r>
          </w:p>
        </w:tc>
      </w:tr>
      <w:tr w14:paraId="1B9F298E" w14:textId="77777777" w:rsidTr="000C4674">
        <w:tblPrEx>
          <w:tblW w:w="9836" w:type="dxa"/>
          <w:tblLayout w:type="fixed"/>
          <w:tblLook w:val="04A0"/>
        </w:tblPrEx>
        <w:trPr>
          <w:trHeight w:val="558"/>
        </w:trPr>
        <w:tc>
          <w:tcPr>
            <w:tcW w:w="1344" w:type="dxa"/>
            <w:tcBorders>
              <w:bottom w:val="single" w:sz="12" w:space="0" w:color="auto"/>
            </w:tcBorders>
            <w:shd w:val="clear" w:color="auto" w:fill="DBE5F1"/>
            <w:vAlign w:val="center"/>
          </w:tcPr>
          <w:p w:rsidR="00D17946" w:rsidRPr="00D17946" w:rsidP="00D17946" w14:paraId="70A92FDF" w14:textId="77777777">
            <w:pPr>
              <w:spacing w:line="269" w:lineRule="auto"/>
              <w:jc w:val="left"/>
              <w:rPr>
                <w:rFonts w:eastAsia="Calibri"/>
                <w:b/>
                <w:bCs/>
                <w:szCs w:val="20"/>
                <w:rtl/>
              </w:rPr>
            </w:pPr>
            <w:r w:rsidRPr="00D17946">
              <w:rPr>
                <w:rFonts w:eastAsia="Calibri" w:hint="eastAsia"/>
                <w:b/>
                <w:bCs/>
                <w:szCs w:val="20"/>
                <w:rtl/>
              </w:rPr>
              <w:t>עיריית</w:t>
            </w:r>
            <w:r w:rsidRPr="00D17946">
              <w:rPr>
                <w:rFonts w:eastAsia="Calibri"/>
                <w:b/>
                <w:bCs/>
                <w:szCs w:val="20"/>
                <w:rtl/>
              </w:rPr>
              <w:t xml:space="preserve"> קריית שמונה</w:t>
            </w:r>
          </w:p>
        </w:tc>
        <w:tc>
          <w:tcPr>
            <w:tcW w:w="1155" w:type="dxa"/>
            <w:tcBorders>
              <w:bottom w:val="single" w:sz="12" w:space="0" w:color="auto"/>
            </w:tcBorders>
            <w:vAlign w:val="center"/>
          </w:tcPr>
          <w:p w:rsidR="00D17946" w:rsidRPr="00D17946" w:rsidP="00D17946" w14:paraId="259E79F2" w14:textId="77777777">
            <w:pPr>
              <w:spacing w:line="269" w:lineRule="auto"/>
              <w:jc w:val="left"/>
              <w:rPr>
                <w:rFonts w:ascii="David" w:eastAsia="Calibri" w:hAnsi="David"/>
                <w:szCs w:val="20"/>
                <w:rtl/>
              </w:rPr>
            </w:pPr>
            <w:r w:rsidRPr="00D17946">
              <w:rPr>
                <w:rFonts w:ascii="David" w:eastAsia="Calibri" w:hAnsi="David"/>
                <w:b/>
                <w:szCs w:val="20"/>
                <w:rtl/>
              </w:rPr>
              <w:t>כן</w:t>
            </w:r>
          </w:p>
        </w:tc>
        <w:tc>
          <w:tcPr>
            <w:tcW w:w="971" w:type="dxa"/>
            <w:tcBorders>
              <w:bottom w:val="single" w:sz="12" w:space="0" w:color="auto"/>
            </w:tcBorders>
            <w:vAlign w:val="center"/>
          </w:tcPr>
          <w:p w:rsidR="00D17946" w:rsidRPr="00D17946" w:rsidP="00D17946" w14:paraId="4BB8FD2C" w14:textId="77777777">
            <w:pPr>
              <w:spacing w:line="269" w:lineRule="auto"/>
              <w:jc w:val="left"/>
              <w:rPr>
                <w:rFonts w:ascii="David" w:eastAsia="Calibri" w:hAnsi="David"/>
                <w:szCs w:val="20"/>
                <w:rtl/>
              </w:rPr>
            </w:pPr>
            <w:r w:rsidRPr="00D17946">
              <w:rPr>
                <w:rFonts w:ascii="David" w:eastAsia="Calibri" w:hAnsi="David"/>
                <w:b/>
                <w:szCs w:val="20"/>
                <w:rtl/>
              </w:rPr>
              <w:t>צה"ל ומשרד התיירות</w:t>
            </w:r>
          </w:p>
        </w:tc>
        <w:tc>
          <w:tcPr>
            <w:tcW w:w="992" w:type="dxa"/>
            <w:tcBorders>
              <w:bottom w:val="single" w:sz="12" w:space="0" w:color="auto"/>
            </w:tcBorders>
            <w:vAlign w:val="center"/>
          </w:tcPr>
          <w:p w:rsidR="00D17946" w:rsidRPr="00D17946" w:rsidP="00D17946" w14:paraId="12D56D09" w14:textId="77777777">
            <w:pPr>
              <w:spacing w:line="269" w:lineRule="auto"/>
              <w:jc w:val="left"/>
              <w:rPr>
                <w:rFonts w:ascii="David" w:eastAsia="Calibri" w:hAnsi="David"/>
                <w:b/>
                <w:szCs w:val="20"/>
                <w:rtl/>
              </w:rPr>
            </w:pPr>
            <w:r w:rsidRPr="00D17946">
              <w:rPr>
                <w:rFonts w:ascii="David" w:eastAsia="Calibri" w:hAnsi="David"/>
                <w:b/>
                <w:szCs w:val="20"/>
                <w:rtl/>
              </w:rPr>
              <w:t xml:space="preserve">19.10.23 </w:t>
            </w:r>
          </w:p>
          <w:p w:rsidR="00D17946" w:rsidRPr="00D17946" w:rsidP="00D17946" w14:paraId="20C4A2E6" w14:textId="77777777">
            <w:pPr>
              <w:spacing w:line="269" w:lineRule="auto"/>
              <w:jc w:val="left"/>
              <w:rPr>
                <w:rFonts w:ascii="David" w:eastAsia="Calibri" w:hAnsi="David"/>
                <w:szCs w:val="20"/>
                <w:rtl/>
              </w:rPr>
            </w:pPr>
            <w:r w:rsidRPr="00D17946">
              <w:rPr>
                <w:rFonts w:ascii="David" w:eastAsia="Calibri" w:hAnsi="David"/>
                <w:szCs w:val="20"/>
                <w:rtl/>
              </w:rPr>
              <w:t>בערב</w:t>
            </w:r>
          </w:p>
        </w:tc>
        <w:tc>
          <w:tcPr>
            <w:tcW w:w="992" w:type="dxa"/>
            <w:tcBorders>
              <w:bottom w:val="single" w:sz="12" w:space="0" w:color="auto"/>
            </w:tcBorders>
            <w:vAlign w:val="center"/>
          </w:tcPr>
          <w:p w:rsidR="00D17946" w:rsidRPr="00D17946" w:rsidP="00D17946" w14:paraId="32AA26F9" w14:textId="77777777">
            <w:pPr>
              <w:spacing w:line="269" w:lineRule="auto"/>
              <w:jc w:val="left"/>
              <w:rPr>
                <w:rFonts w:ascii="David" w:eastAsia="Calibri" w:hAnsi="David"/>
                <w:b/>
                <w:szCs w:val="20"/>
                <w:rtl/>
              </w:rPr>
            </w:pPr>
            <w:r w:rsidRPr="00D17946">
              <w:rPr>
                <w:rFonts w:ascii="David" w:eastAsia="Calibri" w:hAnsi="David"/>
                <w:b/>
                <w:szCs w:val="20"/>
                <w:rtl/>
              </w:rPr>
              <w:t>כן - 20.10.23</w:t>
            </w:r>
          </w:p>
          <w:p w:rsidR="00D17946" w:rsidRPr="00D17946" w:rsidP="00D17946" w14:paraId="44A5FAFE" w14:textId="77777777">
            <w:pPr>
              <w:spacing w:line="269" w:lineRule="auto"/>
              <w:jc w:val="left"/>
              <w:rPr>
                <w:rFonts w:ascii="David" w:eastAsia="Calibri" w:hAnsi="David"/>
                <w:szCs w:val="20"/>
                <w:rtl/>
              </w:rPr>
            </w:pPr>
          </w:p>
        </w:tc>
        <w:tc>
          <w:tcPr>
            <w:tcW w:w="1134" w:type="dxa"/>
            <w:tcBorders>
              <w:bottom w:val="single" w:sz="12" w:space="0" w:color="auto"/>
            </w:tcBorders>
            <w:vAlign w:val="center"/>
          </w:tcPr>
          <w:p w:rsidR="00D17946" w:rsidRPr="00D17946" w:rsidP="00D17946" w14:paraId="2E9AC8A0" w14:textId="77777777">
            <w:pPr>
              <w:spacing w:line="269" w:lineRule="auto"/>
              <w:jc w:val="left"/>
              <w:rPr>
                <w:rFonts w:ascii="David" w:eastAsia="Calibri" w:hAnsi="David"/>
                <w:b/>
                <w:szCs w:val="20"/>
                <w:rtl/>
              </w:rPr>
            </w:pPr>
            <w:r w:rsidRPr="00D17946">
              <w:rPr>
                <w:rFonts w:ascii="David" w:eastAsia="Calibri" w:hAnsi="David"/>
                <w:b/>
                <w:szCs w:val="20"/>
                <w:rtl/>
              </w:rPr>
              <w:t>כל</w:t>
            </w:r>
          </w:p>
          <w:p w:rsidR="00D17946" w:rsidRPr="00D17946" w:rsidP="00D17946" w14:paraId="030F809D" w14:textId="77777777">
            <w:pPr>
              <w:spacing w:line="269" w:lineRule="auto"/>
              <w:jc w:val="left"/>
              <w:rPr>
                <w:rFonts w:ascii="David" w:eastAsia="Calibri" w:hAnsi="David"/>
                <w:szCs w:val="20"/>
                <w:rtl/>
              </w:rPr>
            </w:pPr>
            <w:r w:rsidRPr="00D17946">
              <w:rPr>
                <w:rFonts w:ascii="David" w:eastAsia="Calibri" w:hAnsi="David"/>
                <w:b/>
                <w:szCs w:val="20"/>
                <w:rtl/>
              </w:rPr>
              <w:t>תושבי העיר</w:t>
            </w:r>
          </w:p>
        </w:tc>
        <w:tc>
          <w:tcPr>
            <w:tcW w:w="1276" w:type="dxa"/>
            <w:tcBorders>
              <w:bottom w:val="single" w:sz="12" w:space="0" w:color="auto"/>
            </w:tcBorders>
            <w:vAlign w:val="center"/>
          </w:tcPr>
          <w:p w:rsidR="00D17946" w:rsidRPr="00D17946" w:rsidP="00D17946" w14:paraId="04C5BC63" w14:textId="77777777">
            <w:pPr>
              <w:spacing w:line="269" w:lineRule="auto"/>
              <w:jc w:val="left"/>
              <w:rPr>
                <w:rFonts w:ascii="David" w:eastAsia="Calibri" w:hAnsi="David"/>
                <w:szCs w:val="20"/>
                <w:rtl/>
              </w:rPr>
            </w:pPr>
            <w:r w:rsidRPr="00D17946">
              <w:rPr>
                <w:rFonts w:ascii="David" w:eastAsia="Calibri" w:hAnsi="David"/>
                <w:b/>
                <w:szCs w:val="20"/>
                <w:rtl/>
              </w:rPr>
              <w:t>לא</w:t>
            </w:r>
          </w:p>
        </w:tc>
        <w:tc>
          <w:tcPr>
            <w:tcW w:w="992" w:type="dxa"/>
            <w:tcBorders>
              <w:bottom w:val="single" w:sz="12" w:space="0" w:color="auto"/>
            </w:tcBorders>
            <w:vAlign w:val="center"/>
          </w:tcPr>
          <w:p w:rsidR="00D17946" w:rsidRPr="00D17946" w:rsidP="00D17946" w14:paraId="30D8E208" w14:textId="77777777">
            <w:pPr>
              <w:spacing w:line="269" w:lineRule="auto"/>
              <w:jc w:val="left"/>
              <w:rPr>
                <w:rFonts w:ascii="David" w:eastAsia="Calibri" w:hAnsi="David"/>
                <w:szCs w:val="20"/>
                <w:rtl/>
              </w:rPr>
            </w:pPr>
            <w:r w:rsidRPr="00D17946">
              <w:rPr>
                <w:rFonts w:ascii="David" w:eastAsia="Calibri" w:hAnsi="David"/>
                <w:b/>
                <w:szCs w:val="20"/>
                <w:rtl/>
              </w:rPr>
              <w:t>לא</w:t>
            </w:r>
          </w:p>
        </w:tc>
        <w:tc>
          <w:tcPr>
            <w:tcW w:w="980" w:type="dxa"/>
            <w:tcBorders>
              <w:bottom w:val="single" w:sz="12" w:space="0" w:color="auto"/>
            </w:tcBorders>
            <w:vAlign w:val="center"/>
          </w:tcPr>
          <w:p w:rsidR="00D17946" w:rsidRPr="00D17946" w:rsidP="00D17946" w14:paraId="0B6422FE" w14:textId="77777777">
            <w:pPr>
              <w:spacing w:line="269" w:lineRule="auto"/>
              <w:jc w:val="left"/>
              <w:rPr>
                <w:rFonts w:ascii="David" w:eastAsia="Calibri" w:hAnsi="David"/>
                <w:szCs w:val="20"/>
                <w:rtl/>
              </w:rPr>
            </w:pPr>
            <w:r w:rsidRPr="00D17946">
              <w:rPr>
                <w:rFonts w:ascii="David" w:eastAsia="Calibri" w:hAnsi="David"/>
                <w:b/>
                <w:szCs w:val="20"/>
                <w:rtl/>
              </w:rPr>
              <w:t>לא</w:t>
            </w:r>
          </w:p>
        </w:tc>
      </w:tr>
      <w:tr w14:paraId="70291A6B" w14:textId="77777777" w:rsidTr="000C4674">
        <w:tblPrEx>
          <w:tblW w:w="9836" w:type="dxa"/>
          <w:tblLayout w:type="fixed"/>
          <w:tblLook w:val="04A0"/>
        </w:tblPrEx>
        <w:trPr>
          <w:trHeight w:val="543"/>
        </w:trPr>
        <w:tc>
          <w:tcPr>
            <w:tcW w:w="1344" w:type="dxa"/>
            <w:tcBorders>
              <w:top w:val="single" w:sz="12" w:space="0" w:color="auto"/>
              <w:bottom w:val="single" w:sz="12" w:space="0" w:color="auto"/>
            </w:tcBorders>
            <w:shd w:val="clear" w:color="auto" w:fill="DBE5F1"/>
            <w:vAlign w:val="center"/>
          </w:tcPr>
          <w:p w:rsidR="00D17946" w:rsidRPr="00D17946" w:rsidP="00D17946" w14:paraId="4409DC0E" w14:textId="77777777">
            <w:pPr>
              <w:spacing w:line="269" w:lineRule="auto"/>
              <w:jc w:val="left"/>
              <w:rPr>
                <w:rFonts w:eastAsia="Calibri"/>
                <w:b/>
                <w:bCs/>
                <w:szCs w:val="20"/>
                <w:rtl/>
              </w:rPr>
            </w:pPr>
            <w:r w:rsidRPr="00D17946">
              <w:rPr>
                <w:rFonts w:eastAsia="Calibri" w:hint="eastAsia"/>
                <w:b/>
                <w:bCs/>
                <w:szCs w:val="20"/>
                <w:rtl/>
              </w:rPr>
              <w:t>המועצה</w:t>
            </w:r>
            <w:r w:rsidRPr="00D17946">
              <w:rPr>
                <w:rFonts w:eastAsia="Calibri"/>
                <w:b/>
                <w:bCs/>
                <w:szCs w:val="20"/>
                <w:rtl/>
              </w:rPr>
              <w:t xml:space="preserve"> המקומית מטולה</w:t>
            </w:r>
          </w:p>
        </w:tc>
        <w:tc>
          <w:tcPr>
            <w:tcW w:w="1155" w:type="dxa"/>
            <w:tcBorders>
              <w:top w:val="single" w:sz="12" w:space="0" w:color="auto"/>
              <w:bottom w:val="single" w:sz="12" w:space="0" w:color="auto"/>
            </w:tcBorders>
            <w:vAlign w:val="center"/>
          </w:tcPr>
          <w:p w:rsidR="00D17946" w:rsidRPr="00D17946" w:rsidP="00D17946" w14:paraId="494BCE67" w14:textId="77777777">
            <w:pPr>
              <w:spacing w:line="269" w:lineRule="auto"/>
              <w:jc w:val="left"/>
              <w:rPr>
                <w:rFonts w:ascii="David" w:eastAsia="Calibri" w:hAnsi="David"/>
                <w:szCs w:val="20"/>
                <w:rtl/>
              </w:rPr>
            </w:pPr>
            <w:r w:rsidRPr="00D17946">
              <w:rPr>
                <w:rFonts w:ascii="David" w:eastAsia="Calibri" w:hAnsi="David"/>
                <w:b/>
                <w:szCs w:val="20"/>
                <w:rtl/>
              </w:rPr>
              <w:t>כן</w:t>
            </w:r>
          </w:p>
        </w:tc>
        <w:tc>
          <w:tcPr>
            <w:tcW w:w="971" w:type="dxa"/>
            <w:tcBorders>
              <w:top w:val="single" w:sz="12" w:space="0" w:color="auto"/>
              <w:bottom w:val="single" w:sz="12" w:space="0" w:color="auto"/>
            </w:tcBorders>
            <w:vAlign w:val="center"/>
          </w:tcPr>
          <w:p w:rsidR="00D17946" w:rsidRPr="00D17946" w:rsidP="00D17946" w14:paraId="7C3A2852" w14:textId="77777777">
            <w:pPr>
              <w:spacing w:line="269" w:lineRule="auto"/>
              <w:jc w:val="left"/>
              <w:rPr>
                <w:rFonts w:ascii="David" w:eastAsia="Calibri" w:hAnsi="David"/>
                <w:szCs w:val="20"/>
                <w:rtl/>
              </w:rPr>
            </w:pPr>
            <w:r w:rsidRPr="00D17946">
              <w:rPr>
                <w:rFonts w:ascii="David" w:eastAsia="Calibri" w:hAnsi="David"/>
                <w:b/>
                <w:szCs w:val="20"/>
                <w:rtl/>
              </w:rPr>
              <w:t>צה"ל</w:t>
            </w:r>
          </w:p>
        </w:tc>
        <w:tc>
          <w:tcPr>
            <w:tcW w:w="992" w:type="dxa"/>
            <w:tcBorders>
              <w:top w:val="single" w:sz="12" w:space="0" w:color="auto"/>
              <w:bottom w:val="single" w:sz="12" w:space="0" w:color="auto"/>
            </w:tcBorders>
            <w:vAlign w:val="center"/>
          </w:tcPr>
          <w:p w:rsidR="00D17946" w:rsidRPr="00D17946" w:rsidP="00D17946" w14:paraId="5E29C900" w14:textId="77777777">
            <w:pPr>
              <w:spacing w:line="269" w:lineRule="auto"/>
              <w:jc w:val="left"/>
              <w:rPr>
                <w:rFonts w:ascii="David" w:eastAsia="Calibri" w:hAnsi="David"/>
                <w:szCs w:val="20"/>
                <w:rtl/>
              </w:rPr>
            </w:pPr>
            <w:r w:rsidRPr="00D17946">
              <w:rPr>
                <w:rFonts w:ascii="David" w:eastAsia="Calibri" w:hAnsi="David"/>
                <w:b/>
                <w:szCs w:val="20"/>
                <w:rtl/>
              </w:rPr>
              <w:t>16.10.23</w:t>
            </w:r>
          </w:p>
        </w:tc>
        <w:tc>
          <w:tcPr>
            <w:tcW w:w="992" w:type="dxa"/>
            <w:tcBorders>
              <w:top w:val="single" w:sz="12" w:space="0" w:color="auto"/>
              <w:bottom w:val="single" w:sz="12" w:space="0" w:color="auto"/>
            </w:tcBorders>
            <w:vAlign w:val="center"/>
          </w:tcPr>
          <w:p w:rsidR="00D17946" w:rsidRPr="00D17946" w:rsidP="00D17946" w14:paraId="0410DE8B" w14:textId="77777777">
            <w:pPr>
              <w:spacing w:line="269" w:lineRule="auto"/>
              <w:jc w:val="left"/>
              <w:rPr>
                <w:rFonts w:ascii="David" w:eastAsia="Calibri" w:hAnsi="David"/>
                <w:szCs w:val="20"/>
                <w:rtl/>
              </w:rPr>
            </w:pPr>
            <w:r w:rsidRPr="00D17946">
              <w:rPr>
                <w:rFonts w:ascii="David" w:eastAsia="Calibri" w:hAnsi="David"/>
                <w:b/>
                <w:szCs w:val="20"/>
                <w:rtl/>
              </w:rPr>
              <w:t>כן - מיידי</w:t>
            </w:r>
          </w:p>
        </w:tc>
        <w:tc>
          <w:tcPr>
            <w:tcW w:w="1134" w:type="dxa"/>
            <w:tcBorders>
              <w:top w:val="single" w:sz="12" w:space="0" w:color="auto"/>
              <w:bottom w:val="single" w:sz="12" w:space="0" w:color="auto"/>
            </w:tcBorders>
            <w:vAlign w:val="center"/>
          </w:tcPr>
          <w:p w:rsidR="00D17946" w:rsidRPr="00D17946" w:rsidP="00D17946" w14:paraId="1636304C" w14:textId="77777777">
            <w:pPr>
              <w:spacing w:line="269" w:lineRule="auto"/>
              <w:jc w:val="left"/>
              <w:rPr>
                <w:rFonts w:ascii="David" w:eastAsia="Calibri" w:hAnsi="David"/>
                <w:szCs w:val="20"/>
                <w:rtl/>
              </w:rPr>
            </w:pPr>
            <w:r w:rsidRPr="00D17946">
              <w:rPr>
                <w:rFonts w:ascii="David" w:eastAsia="Calibri" w:hAnsi="David"/>
                <w:b/>
                <w:szCs w:val="20"/>
                <w:rtl/>
              </w:rPr>
              <w:t>כל תושבי המועצה</w:t>
            </w:r>
          </w:p>
        </w:tc>
        <w:tc>
          <w:tcPr>
            <w:tcW w:w="1276" w:type="dxa"/>
            <w:tcBorders>
              <w:top w:val="single" w:sz="12" w:space="0" w:color="auto"/>
              <w:bottom w:val="single" w:sz="12" w:space="0" w:color="auto"/>
            </w:tcBorders>
            <w:vAlign w:val="center"/>
          </w:tcPr>
          <w:p w:rsidR="00D17946" w:rsidRPr="00D17946" w:rsidP="00D17946" w14:paraId="37E7971F" w14:textId="77777777">
            <w:pPr>
              <w:spacing w:line="269" w:lineRule="auto"/>
              <w:jc w:val="left"/>
              <w:rPr>
                <w:rFonts w:ascii="David" w:eastAsia="Calibri" w:hAnsi="David"/>
                <w:szCs w:val="20"/>
                <w:rtl/>
              </w:rPr>
            </w:pPr>
            <w:r w:rsidRPr="00D17946">
              <w:rPr>
                <w:rFonts w:ascii="David" w:eastAsia="Calibri" w:hAnsi="David"/>
                <w:b/>
                <w:szCs w:val="20"/>
                <w:rtl/>
              </w:rPr>
              <w:t>לא</w:t>
            </w:r>
          </w:p>
        </w:tc>
        <w:tc>
          <w:tcPr>
            <w:tcW w:w="992" w:type="dxa"/>
            <w:tcBorders>
              <w:top w:val="single" w:sz="12" w:space="0" w:color="auto"/>
              <w:bottom w:val="single" w:sz="12" w:space="0" w:color="auto"/>
            </w:tcBorders>
            <w:vAlign w:val="center"/>
          </w:tcPr>
          <w:p w:rsidR="00D17946" w:rsidRPr="00D17946" w:rsidP="00D17946" w14:paraId="4A9D4CFD" w14:textId="77777777">
            <w:pPr>
              <w:spacing w:line="269" w:lineRule="auto"/>
              <w:jc w:val="left"/>
              <w:rPr>
                <w:rFonts w:ascii="David" w:eastAsia="Calibri" w:hAnsi="David"/>
                <w:szCs w:val="20"/>
                <w:rtl/>
              </w:rPr>
            </w:pPr>
            <w:r w:rsidRPr="00D17946">
              <w:rPr>
                <w:rFonts w:ascii="David" w:eastAsia="Calibri" w:hAnsi="David"/>
                <w:b/>
                <w:szCs w:val="20"/>
                <w:rtl/>
              </w:rPr>
              <w:t>לא</w:t>
            </w:r>
          </w:p>
        </w:tc>
        <w:tc>
          <w:tcPr>
            <w:tcW w:w="980" w:type="dxa"/>
            <w:tcBorders>
              <w:top w:val="single" w:sz="12" w:space="0" w:color="auto"/>
              <w:bottom w:val="single" w:sz="12" w:space="0" w:color="auto"/>
            </w:tcBorders>
            <w:vAlign w:val="center"/>
          </w:tcPr>
          <w:p w:rsidR="00D17946" w:rsidRPr="00D17946" w:rsidP="00D17946" w14:paraId="0F9F5FC1" w14:textId="77777777">
            <w:pPr>
              <w:spacing w:line="269" w:lineRule="auto"/>
              <w:jc w:val="left"/>
              <w:rPr>
                <w:rFonts w:ascii="David" w:eastAsia="Calibri" w:hAnsi="David"/>
                <w:szCs w:val="20"/>
                <w:rtl/>
              </w:rPr>
            </w:pPr>
            <w:r w:rsidRPr="00D17946">
              <w:rPr>
                <w:rFonts w:ascii="David" w:eastAsia="Calibri" w:hAnsi="David"/>
                <w:b/>
                <w:szCs w:val="20"/>
                <w:rtl/>
              </w:rPr>
              <w:t>לא</w:t>
            </w:r>
          </w:p>
        </w:tc>
      </w:tr>
      <w:tr w14:paraId="04D5E6B7" w14:textId="77777777" w:rsidTr="000C4674">
        <w:tblPrEx>
          <w:tblW w:w="9836" w:type="dxa"/>
          <w:tblLayout w:type="fixed"/>
          <w:tblLook w:val="04A0"/>
        </w:tblPrEx>
        <w:trPr>
          <w:trHeight w:val="558"/>
        </w:trPr>
        <w:tc>
          <w:tcPr>
            <w:tcW w:w="1344" w:type="dxa"/>
            <w:tcBorders>
              <w:top w:val="single" w:sz="12" w:space="0" w:color="auto"/>
              <w:bottom w:val="single" w:sz="12" w:space="0" w:color="auto"/>
            </w:tcBorders>
            <w:shd w:val="clear" w:color="auto" w:fill="DBE5F1"/>
            <w:vAlign w:val="center"/>
          </w:tcPr>
          <w:p w:rsidR="00D17946" w:rsidRPr="00D17946" w:rsidP="00D17946" w14:paraId="73E77A9F" w14:textId="77777777">
            <w:pPr>
              <w:spacing w:line="269" w:lineRule="auto"/>
              <w:jc w:val="left"/>
              <w:rPr>
                <w:rFonts w:eastAsia="Calibri"/>
                <w:b/>
                <w:bCs/>
                <w:szCs w:val="20"/>
                <w:rtl/>
              </w:rPr>
            </w:pPr>
            <w:r w:rsidRPr="00D17946">
              <w:rPr>
                <w:rFonts w:eastAsia="Calibri" w:hint="eastAsia"/>
                <w:b/>
                <w:bCs/>
                <w:szCs w:val="20"/>
                <w:rtl/>
              </w:rPr>
              <w:t>המועצה</w:t>
            </w:r>
            <w:r w:rsidRPr="00D17946">
              <w:rPr>
                <w:rFonts w:eastAsia="Calibri"/>
                <w:b/>
                <w:bCs/>
                <w:szCs w:val="20"/>
                <w:rtl/>
              </w:rPr>
              <w:t xml:space="preserve"> המקומית שלומי</w:t>
            </w:r>
          </w:p>
        </w:tc>
        <w:tc>
          <w:tcPr>
            <w:tcW w:w="1155" w:type="dxa"/>
            <w:tcBorders>
              <w:top w:val="single" w:sz="12" w:space="0" w:color="auto"/>
              <w:bottom w:val="single" w:sz="12" w:space="0" w:color="auto"/>
            </w:tcBorders>
            <w:vAlign w:val="center"/>
          </w:tcPr>
          <w:p w:rsidR="00D17946" w:rsidRPr="00D17946" w:rsidP="00D17946" w14:paraId="12581A6E" w14:textId="77777777">
            <w:pPr>
              <w:spacing w:line="269" w:lineRule="auto"/>
              <w:jc w:val="left"/>
              <w:rPr>
                <w:rFonts w:ascii="David" w:eastAsia="Calibri" w:hAnsi="David"/>
                <w:b/>
                <w:szCs w:val="20"/>
                <w:rtl/>
              </w:rPr>
            </w:pPr>
            <w:r w:rsidRPr="00D17946">
              <w:rPr>
                <w:rFonts w:ascii="David" w:eastAsia="Calibri" w:hAnsi="David"/>
                <w:b/>
                <w:szCs w:val="20"/>
                <w:rtl/>
              </w:rPr>
              <w:t>כן</w:t>
            </w:r>
          </w:p>
        </w:tc>
        <w:tc>
          <w:tcPr>
            <w:tcW w:w="971" w:type="dxa"/>
            <w:tcBorders>
              <w:top w:val="single" w:sz="12" w:space="0" w:color="auto"/>
              <w:bottom w:val="single" w:sz="12" w:space="0" w:color="auto"/>
            </w:tcBorders>
            <w:vAlign w:val="center"/>
          </w:tcPr>
          <w:p w:rsidR="00D17946" w:rsidRPr="00D17946" w:rsidP="00D17946" w14:paraId="58FA9A64" w14:textId="77777777">
            <w:pPr>
              <w:spacing w:line="269" w:lineRule="auto"/>
              <w:jc w:val="left"/>
              <w:rPr>
                <w:rFonts w:ascii="David" w:eastAsia="Calibri" w:hAnsi="David"/>
                <w:szCs w:val="20"/>
                <w:rtl/>
              </w:rPr>
            </w:pPr>
            <w:r w:rsidRPr="00D17946">
              <w:rPr>
                <w:rFonts w:ascii="David" w:eastAsia="Calibri" w:hAnsi="David"/>
                <w:szCs w:val="20"/>
                <w:rtl/>
              </w:rPr>
              <w:t>צה"ל ומשרד הפנים</w:t>
            </w:r>
          </w:p>
        </w:tc>
        <w:tc>
          <w:tcPr>
            <w:tcW w:w="992" w:type="dxa"/>
            <w:tcBorders>
              <w:top w:val="single" w:sz="12" w:space="0" w:color="auto"/>
              <w:bottom w:val="single" w:sz="12" w:space="0" w:color="auto"/>
            </w:tcBorders>
            <w:vAlign w:val="center"/>
          </w:tcPr>
          <w:p w:rsidR="00D17946" w:rsidRPr="00D17946" w:rsidP="00D17946" w14:paraId="2101E385" w14:textId="77777777">
            <w:pPr>
              <w:spacing w:line="269" w:lineRule="auto"/>
              <w:jc w:val="left"/>
              <w:rPr>
                <w:rFonts w:ascii="David" w:eastAsia="Calibri" w:hAnsi="David"/>
                <w:szCs w:val="20"/>
                <w:rtl/>
              </w:rPr>
            </w:pPr>
            <w:r w:rsidRPr="00D17946">
              <w:rPr>
                <w:rFonts w:ascii="David" w:eastAsia="Calibri" w:hAnsi="David"/>
                <w:szCs w:val="20"/>
                <w:rtl/>
              </w:rPr>
              <w:t>16.10.23</w:t>
            </w:r>
          </w:p>
        </w:tc>
        <w:tc>
          <w:tcPr>
            <w:tcW w:w="992" w:type="dxa"/>
            <w:tcBorders>
              <w:top w:val="single" w:sz="12" w:space="0" w:color="auto"/>
              <w:bottom w:val="single" w:sz="12" w:space="0" w:color="auto"/>
            </w:tcBorders>
            <w:vAlign w:val="center"/>
          </w:tcPr>
          <w:p w:rsidR="00D17946" w:rsidRPr="00D17946" w:rsidP="00D17946" w14:paraId="60821C16" w14:textId="77777777">
            <w:pPr>
              <w:spacing w:line="269" w:lineRule="auto"/>
              <w:jc w:val="left"/>
              <w:rPr>
                <w:rFonts w:ascii="David" w:eastAsia="Calibri" w:hAnsi="David"/>
                <w:szCs w:val="20"/>
                <w:rtl/>
              </w:rPr>
            </w:pPr>
            <w:r w:rsidRPr="00D17946">
              <w:rPr>
                <w:rFonts w:ascii="David" w:eastAsia="Calibri" w:hAnsi="David"/>
                <w:szCs w:val="20"/>
                <w:rtl/>
              </w:rPr>
              <w:t>כן</w:t>
            </w:r>
          </w:p>
        </w:tc>
        <w:tc>
          <w:tcPr>
            <w:tcW w:w="1134" w:type="dxa"/>
            <w:tcBorders>
              <w:top w:val="single" w:sz="12" w:space="0" w:color="auto"/>
              <w:bottom w:val="single" w:sz="12" w:space="0" w:color="auto"/>
            </w:tcBorders>
            <w:vAlign w:val="center"/>
          </w:tcPr>
          <w:p w:rsidR="00D17946" w:rsidRPr="00D17946" w:rsidP="00D17946" w14:paraId="7A7C6FB9" w14:textId="77777777">
            <w:pPr>
              <w:spacing w:line="269" w:lineRule="auto"/>
              <w:jc w:val="left"/>
              <w:rPr>
                <w:rFonts w:ascii="David" w:eastAsia="Calibri" w:hAnsi="David"/>
                <w:szCs w:val="20"/>
                <w:rtl/>
              </w:rPr>
            </w:pPr>
            <w:r w:rsidRPr="00D17946">
              <w:rPr>
                <w:rFonts w:ascii="David" w:eastAsia="Calibri" w:hAnsi="David"/>
                <w:b/>
                <w:szCs w:val="20"/>
                <w:rtl/>
              </w:rPr>
              <w:t>כל תושבי המועצה</w:t>
            </w:r>
          </w:p>
        </w:tc>
        <w:tc>
          <w:tcPr>
            <w:tcW w:w="1276" w:type="dxa"/>
            <w:tcBorders>
              <w:top w:val="single" w:sz="12" w:space="0" w:color="auto"/>
              <w:bottom w:val="single" w:sz="12" w:space="0" w:color="auto"/>
            </w:tcBorders>
            <w:vAlign w:val="center"/>
          </w:tcPr>
          <w:p w:rsidR="00D17946" w:rsidRPr="00D17946" w:rsidP="00D17946" w14:paraId="12D71674" w14:textId="77777777">
            <w:pPr>
              <w:spacing w:line="269" w:lineRule="auto"/>
              <w:jc w:val="left"/>
              <w:rPr>
                <w:rFonts w:ascii="David" w:eastAsia="Calibri" w:hAnsi="David"/>
                <w:szCs w:val="20"/>
                <w:rtl/>
              </w:rPr>
            </w:pPr>
            <w:r w:rsidRPr="00D17946">
              <w:rPr>
                <w:rFonts w:ascii="David" w:eastAsia="Calibri" w:hAnsi="David"/>
                <w:szCs w:val="20"/>
                <w:rtl/>
              </w:rPr>
              <w:t>לא</w:t>
            </w:r>
          </w:p>
        </w:tc>
        <w:tc>
          <w:tcPr>
            <w:tcW w:w="992" w:type="dxa"/>
            <w:tcBorders>
              <w:top w:val="single" w:sz="12" w:space="0" w:color="auto"/>
              <w:bottom w:val="single" w:sz="12" w:space="0" w:color="auto"/>
            </w:tcBorders>
            <w:vAlign w:val="center"/>
          </w:tcPr>
          <w:p w:rsidR="00D17946" w:rsidRPr="00D17946" w:rsidP="00D17946" w14:paraId="6085188F" w14:textId="77777777">
            <w:pPr>
              <w:spacing w:line="269" w:lineRule="auto"/>
              <w:jc w:val="left"/>
              <w:rPr>
                <w:rFonts w:ascii="David" w:eastAsia="Calibri" w:hAnsi="David"/>
                <w:szCs w:val="20"/>
                <w:rtl/>
              </w:rPr>
            </w:pPr>
            <w:r w:rsidRPr="00D17946">
              <w:rPr>
                <w:rFonts w:ascii="David" w:eastAsia="Calibri" w:hAnsi="David"/>
                <w:szCs w:val="20"/>
                <w:rtl/>
              </w:rPr>
              <w:t>לא</w:t>
            </w:r>
          </w:p>
        </w:tc>
        <w:tc>
          <w:tcPr>
            <w:tcW w:w="980" w:type="dxa"/>
            <w:tcBorders>
              <w:top w:val="single" w:sz="12" w:space="0" w:color="auto"/>
              <w:bottom w:val="single" w:sz="12" w:space="0" w:color="auto"/>
            </w:tcBorders>
            <w:vAlign w:val="center"/>
          </w:tcPr>
          <w:p w:rsidR="00D17946" w:rsidRPr="00D17946" w:rsidP="00D17946" w14:paraId="6D0C1D88" w14:textId="77777777">
            <w:pPr>
              <w:spacing w:line="269" w:lineRule="auto"/>
              <w:jc w:val="left"/>
              <w:rPr>
                <w:rFonts w:ascii="David" w:eastAsia="Calibri" w:hAnsi="David"/>
                <w:szCs w:val="20"/>
                <w:rtl/>
              </w:rPr>
            </w:pPr>
            <w:r w:rsidRPr="00D17946">
              <w:rPr>
                <w:rFonts w:ascii="David" w:eastAsia="Calibri" w:hAnsi="David"/>
                <w:szCs w:val="20"/>
                <w:rtl/>
              </w:rPr>
              <w:t>לא</w:t>
            </w:r>
          </w:p>
        </w:tc>
      </w:tr>
      <w:tr w14:paraId="23EC95F9" w14:textId="77777777" w:rsidTr="000C4674">
        <w:tblPrEx>
          <w:tblW w:w="9836" w:type="dxa"/>
          <w:tblLayout w:type="fixed"/>
          <w:tblLook w:val="04A0"/>
        </w:tblPrEx>
        <w:trPr>
          <w:trHeight w:val="1079"/>
        </w:trPr>
        <w:tc>
          <w:tcPr>
            <w:tcW w:w="1344" w:type="dxa"/>
            <w:tcBorders>
              <w:top w:val="single" w:sz="12" w:space="0" w:color="auto"/>
              <w:bottom w:val="single" w:sz="12" w:space="0" w:color="auto"/>
            </w:tcBorders>
            <w:shd w:val="clear" w:color="auto" w:fill="DBE5F1"/>
            <w:vAlign w:val="center"/>
          </w:tcPr>
          <w:p w:rsidR="00D17946" w:rsidRPr="00D17946" w:rsidP="00D17946" w14:paraId="1D00BB25" w14:textId="77777777">
            <w:pPr>
              <w:spacing w:line="269" w:lineRule="auto"/>
              <w:jc w:val="left"/>
              <w:rPr>
                <w:rFonts w:eastAsia="Calibri"/>
                <w:b/>
                <w:bCs/>
                <w:szCs w:val="20"/>
                <w:rtl/>
              </w:rPr>
            </w:pPr>
            <w:r w:rsidRPr="00D17946">
              <w:rPr>
                <w:rFonts w:eastAsia="Calibri" w:hint="eastAsia"/>
                <w:b/>
                <w:bCs/>
                <w:szCs w:val="20"/>
                <w:rtl/>
              </w:rPr>
              <w:t>המועצה</w:t>
            </w:r>
            <w:r w:rsidRPr="00D17946">
              <w:rPr>
                <w:rFonts w:eastAsia="Calibri"/>
                <w:b/>
                <w:bCs/>
                <w:szCs w:val="20"/>
                <w:rtl/>
              </w:rPr>
              <w:t xml:space="preserve"> האזורית </w:t>
            </w:r>
          </w:p>
          <w:p w:rsidR="00D17946" w:rsidRPr="00D17946" w:rsidP="00D17946" w14:paraId="40184AEA" w14:textId="77777777">
            <w:pPr>
              <w:spacing w:line="269" w:lineRule="auto"/>
              <w:jc w:val="left"/>
              <w:rPr>
                <w:rFonts w:eastAsia="Calibri"/>
                <w:b/>
                <w:bCs/>
                <w:szCs w:val="20"/>
                <w:rtl/>
              </w:rPr>
            </w:pPr>
            <w:r w:rsidRPr="00D17946">
              <w:rPr>
                <w:rFonts w:eastAsia="Calibri"/>
                <w:b/>
                <w:bCs/>
                <w:szCs w:val="20"/>
                <w:rtl/>
              </w:rPr>
              <w:t>הגליל העליון</w:t>
            </w:r>
          </w:p>
        </w:tc>
        <w:tc>
          <w:tcPr>
            <w:tcW w:w="1155" w:type="dxa"/>
            <w:tcBorders>
              <w:top w:val="single" w:sz="12" w:space="0" w:color="auto"/>
              <w:bottom w:val="single" w:sz="12" w:space="0" w:color="auto"/>
            </w:tcBorders>
            <w:vAlign w:val="center"/>
          </w:tcPr>
          <w:p w:rsidR="00D17946" w:rsidRPr="00D17946" w:rsidP="00D17946" w14:paraId="7EFECFFE" w14:textId="77777777">
            <w:pPr>
              <w:spacing w:line="269" w:lineRule="auto"/>
              <w:jc w:val="left"/>
              <w:rPr>
                <w:rFonts w:ascii="David" w:eastAsia="Calibri" w:hAnsi="David"/>
                <w:szCs w:val="20"/>
                <w:rtl/>
              </w:rPr>
            </w:pPr>
            <w:r w:rsidRPr="00D17946">
              <w:rPr>
                <w:rFonts w:ascii="David" w:eastAsia="Calibri" w:hAnsi="David"/>
                <w:szCs w:val="20"/>
                <w:rtl/>
              </w:rPr>
              <w:t xml:space="preserve">כן </w:t>
            </w:r>
          </w:p>
        </w:tc>
        <w:tc>
          <w:tcPr>
            <w:tcW w:w="971" w:type="dxa"/>
            <w:tcBorders>
              <w:top w:val="single" w:sz="12" w:space="0" w:color="auto"/>
              <w:bottom w:val="single" w:sz="12" w:space="0" w:color="auto"/>
            </w:tcBorders>
            <w:vAlign w:val="center"/>
          </w:tcPr>
          <w:p w:rsidR="00D17946" w:rsidRPr="00D17946" w:rsidP="00D17946" w14:paraId="107E2D13" w14:textId="77777777">
            <w:pPr>
              <w:spacing w:line="269" w:lineRule="auto"/>
              <w:jc w:val="left"/>
              <w:rPr>
                <w:rFonts w:ascii="David" w:eastAsia="Calibri" w:hAnsi="David"/>
                <w:szCs w:val="20"/>
                <w:rtl/>
              </w:rPr>
            </w:pPr>
            <w:r w:rsidRPr="00D17946">
              <w:rPr>
                <w:rFonts w:ascii="David" w:eastAsia="Calibri" w:hAnsi="David"/>
                <w:szCs w:val="20"/>
                <w:rtl/>
              </w:rPr>
              <w:t>צה"ל ומשרד הפנים</w:t>
            </w:r>
          </w:p>
        </w:tc>
        <w:tc>
          <w:tcPr>
            <w:tcW w:w="992" w:type="dxa"/>
            <w:tcBorders>
              <w:top w:val="single" w:sz="12" w:space="0" w:color="auto"/>
              <w:bottom w:val="single" w:sz="12" w:space="0" w:color="auto"/>
            </w:tcBorders>
            <w:vAlign w:val="center"/>
          </w:tcPr>
          <w:p w:rsidR="00D17946" w:rsidRPr="00D17946" w:rsidP="00D17946" w14:paraId="5393F7A9" w14:textId="77777777">
            <w:pPr>
              <w:spacing w:line="269" w:lineRule="auto"/>
              <w:jc w:val="left"/>
              <w:rPr>
                <w:rFonts w:ascii="David" w:eastAsia="Calibri" w:hAnsi="David"/>
                <w:szCs w:val="20"/>
                <w:rtl/>
              </w:rPr>
            </w:pPr>
            <w:r w:rsidRPr="00D17946">
              <w:rPr>
                <w:rFonts w:ascii="David" w:eastAsia="Calibri" w:hAnsi="David"/>
                <w:szCs w:val="20"/>
                <w:rtl/>
              </w:rPr>
              <w:t>16.10.23;</w:t>
            </w:r>
          </w:p>
          <w:p w:rsidR="00D17946" w:rsidRPr="00D17946" w:rsidP="00D17946" w14:paraId="6E90EC5A" w14:textId="77777777">
            <w:pPr>
              <w:spacing w:line="269" w:lineRule="auto"/>
              <w:jc w:val="left"/>
              <w:rPr>
                <w:rFonts w:ascii="David" w:eastAsia="Calibri" w:hAnsi="David"/>
                <w:szCs w:val="20"/>
                <w:rtl/>
              </w:rPr>
            </w:pPr>
            <w:r w:rsidRPr="00D17946">
              <w:rPr>
                <w:rFonts w:ascii="David" w:eastAsia="Calibri" w:hAnsi="David"/>
                <w:szCs w:val="20"/>
                <w:rtl/>
              </w:rPr>
              <w:t>22.10.23</w:t>
            </w:r>
          </w:p>
        </w:tc>
        <w:tc>
          <w:tcPr>
            <w:tcW w:w="992" w:type="dxa"/>
            <w:tcBorders>
              <w:top w:val="single" w:sz="12" w:space="0" w:color="auto"/>
              <w:bottom w:val="single" w:sz="12" w:space="0" w:color="auto"/>
            </w:tcBorders>
            <w:vAlign w:val="center"/>
          </w:tcPr>
          <w:p w:rsidR="00D17946" w:rsidRPr="00D17946" w:rsidP="00D17946" w14:paraId="48C8305B" w14:textId="77777777">
            <w:pPr>
              <w:spacing w:line="269" w:lineRule="auto"/>
              <w:jc w:val="left"/>
              <w:rPr>
                <w:rFonts w:ascii="David" w:eastAsia="Calibri" w:hAnsi="David"/>
                <w:szCs w:val="20"/>
                <w:rtl/>
              </w:rPr>
            </w:pPr>
            <w:r w:rsidRPr="00D17946">
              <w:rPr>
                <w:rFonts w:ascii="David" w:eastAsia="Calibri" w:hAnsi="David"/>
                <w:szCs w:val="20"/>
                <w:rtl/>
              </w:rPr>
              <w:t>כן</w:t>
            </w:r>
          </w:p>
        </w:tc>
        <w:tc>
          <w:tcPr>
            <w:tcW w:w="1134" w:type="dxa"/>
            <w:tcBorders>
              <w:top w:val="single" w:sz="12" w:space="0" w:color="auto"/>
              <w:bottom w:val="single" w:sz="12" w:space="0" w:color="auto"/>
            </w:tcBorders>
            <w:vAlign w:val="center"/>
          </w:tcPr>
          <w:p w:rsidR="00D17946" w:rsidRPr="00D17946" w:rsidP="00D17946" w14:paraId="42F3F00B" w14:textId="77777777">
            <w:pPr>
              <w:spacing w:line="269" w:lineRule="auto"/>
              <w:jc w:val="left"/>
              <w:rPr>
                <w:rFonts w:ascii="David" w:eastAsia="Calibri" w:hAnsi="David"/>
                <w:szCs w:val="20"/>
                <w:rtl/>
              </w:rPr>
            </w:pPr>
            <w:r w:rsidRPr="00D17946">
              <w:rPr>
                <w:rFonts w:ascii="David" w:eastAsia="Calibri" w:hAnsi="David"/>
                <w:szCs w:val="20"/>
                <w:rtl/>
              </w:rPr>
              <w:t>כל תושבי היישובים העומדים בקריטריון המרחק</w:t>
            </w:r>
          </w:p>
        </w:tc>
        <w:tc>
          <w:tcPr>
            <w:tcW w:w="1276" w:type="dxa"/>
            <w:tcBorders>
              <w:top w:val="single" w:sz="12" w:space="0" w:color="auto"/>
              <w:bottom w:val="single" w:sz="12" w:space="0" w:color="auto"/>
            </w:tcBorders>
            <w:vAlign w:val="center"/>
          </w:tcPr>
          <w:p w:rsidR="00D17946" w:rsidRPr="00D17946" w:rsidP="00D17946" w14:paraId="234CBFCC" w14:textId="77777777">
            <w:pPr>
              <w:spacing w:line="269" w:lineRule="auto"/>
              <w:jc w:val="left"/>
              <w:rPr>
                <w:rFonts w:ascii="David" w:eastAsia="Calibri" w:hAnsi="David"/>
                <w:bCs/>
                <w:szCs w:val="20"/>
                <w:rtl/>
              </w:rPr>
            </w:pPr>
            <w:r w:rsidRPr="00D17946">
              <w:rPr>
                <w:rFonts w:ascii="David" w:eastAsia="Calibri" w:hAnsi="David"/>
                <w:szCs w:val="20"/>
                <w:rtl/>
              </w:rPr>
              <w:t>רק מרחק</w:t>
            </w:r>
          </w:p>
        </w:tc>
        <w:tc>
          <w:tcPr>
            <w:tcW w:w="992" w:type="dxa"/>
            <w:tcBorders>
              <w:top w:val="single" w:sz="12" w:space="0" w:color="auto"/>
              <w:bottom w:val="single" w:sz="12" w:space="0" w:color="auto"/>
            </w:tcBorders>
            <w:vAlign w:val="center"/>
          </w:tcPr>
          <w:p w:rsidR="00D17946" w:rsidRPr="00D17946" w:rsidP="00D17946" w14:paraId="5266BADE" w14:textId="77777777">
            <w:pPr>
              <w:spacing w:line="269" w:lineRule="auto"/>
              <w:jc w:val="left"/>
              <w:rPr>
                <w:rFonts w:ascii="David" w:eastAsia="Calibri" w:hAnsi="David"/>
                <w:bCs/>
                <w:szCs w:val="20"/>
                <w:rtl/>
              </w:rPr>
            </w:pPr>
            <w:r w:rsidRPr="00D17946">
              <w:rPr>
                <w:rFonts w:ascii="David" w:eastAsia="Calibri" w:hAnsi="David"/>
                <w:szCs w:val="20"/>
                <w:rtl/>
              </w:rPr>
              <w:t>לא</w:t>
            </w:r>
          </w:p>
        </w:tc>
        <w:tc>
          <w:tcPr>
            <w:tcW w:w="980" w:type="dxa"/>
            <w:tcBorders>
              <w:top w:val="single" w:sz="12" w:space="0" w:color="auto"/>
              <w:bottom w:val="single" w:sz="12" w:space="0" w:color="auto"/>
            </w:tcBorders>
            <w:vAlign w:val="center"/>
          </w:tcPr>
          <w:p w:rsidR="00D17946" w:rsidRPr="00D17946" w:rsidP="00D17946" w14:paraId="4A1BB49C" w14:textId="77777777">
            <w:pPr>
              <w:spacing w:line="269" w:lineRule="auto"/>
              <w:jc w:val="left"/>
              <w:rPr>
                <w:rFonts w:ascii="David" w:eastAsia="Calibri" w:hAnsi="David"/>
                <w:bCs/>
                <w:szCs w:val="20"/>
                <w:rtl/>
              </w:rPr>
            </w:pPr>
            <w:r w:rsidRPr="00D17946">
              <w:rPr>
                <w:rFonts w:ascii="David" w:eastAsia="Calibri" w:hAnsi="David"/>
                <w:szCs w:val="20"/>
                <w:rtl/>
              </w:rPr>
              <w:t>לא</w:t>
            </w:r>
          </w:p>
        </w:tc>
      </w:tr>
      <w:tr w14:paraId="546958EE" w14:textId="77777777" w:rsidTr="000C4674">
        <w:tblPrEx>
          <w:tblW w:w="9836" w:type="dxa"/>
          <w:tblLayout w:type="fixed"/>
          <w:tblLook w:val="04A0"/>
        </w:tblPrEx>
        <w:trPr>
          <w:trHeight w:val="1167"/>
        </w:trPr>
        <w:tc>
          <w:tcPr>
            <w:tcW w:w="1344" w:type="dxa"/>
            <w:tcBorders>
              <w:top w:val="single" w:sz="12" w:space="0" w:color="auto"/>
              <w:bottom w:val="single" w:sz="12" w:space="0" w:color="auto"/>
            </w:tcBorders>
            <w:shd w:val="clear" w:color="auto" w:fill="DBE5F1"/>
            <w:vAlign w:val="center"/>
          </w:tcPr>
          <w:p w:rsidR="00D17946" w:rsidRPr="00D17946" w:rsidP="00D17946" w14:paraId="46422801" w14:textId="77777777">
            <w:pPr>
              <w:spacing w:line="269" w:lineRule="auto"/>
              <w:jc w:val="left"/>
              <w:rPr>
                <w:rFonts w:eastAsia="Calibri"/>
                <w:b/>
                <w:bCs/>
                <w:szCs w:val="20"/>
                <w:rtl/>
              </w:rPr>
            </w:pPr>
            <w:r w:rsidRPr="00D17946">
              <w:rPr>
                <w:rFonts w:eastAsia="Calibri" w:hint="eastAsia"/>
                <w:b/>
                <w:bCs/>
                <w:szCs w:val="20"/>
                <w:rtl/>
              </w:rPr>
              <w:t>המועצה</w:t>
            </w:r>
            <w:r w:rsidRPr="00D17946">
              <w:rPr>
                <w:rFonts w:eastAsia="Calibri"/>
                <w:b/>
                <w:bCs/>
                <w:szCs w:val="20"/>
                <w:rtl/>
              </w:rPr>
              <w:t xml:space="preserve"> האזורית מבואות </w:t>
            </w:r>
            <w:r w:rsidRPr="00D17946">
              <w:rPr>
                <w:rFonts w:eastAsia="Calibri" w:hint="eastAsia"/>
                <w:b/>
                <w:bCs/>
                <w:szCs w:val="20"/>
                <w:rtl/>
              </w:rPr>
              <w:t>ה</w:t>
            </w:r>
            <w:r w:rsidRPr="00D17946">
              <w:rPr>
                <w:rFonts w:eastAsia="Calibri"/>
                <w:b/>
                <w:bCs/>
                <w:szCs w:val="20"/>
                <w:rtl/>
              </w:rPr>
              <w:t>חרמון</w:t>
            </w:r>
          </w:p>
        </w:tc>
        <w:tc>
          <w:tcPr>
            <w:tcW w:w="1155" w:type="dxa"/>
            <w:tcBorders>
              <w:top w:val="single" w:sz="12" w:space="0" w:color="auto"/>
              <w:bottom w:val="single" w:sz="12" w:space="0" w:color="auto"/>
            </w:tcBorders>
            <w:vAlign w:val="center"/>
          </w:tcPr>
          <w:p w:rsidR="00D17946" w:rsidRPr="00D17946" w:rsidP="00D17946" w14:paraId="73059131" w14:textId="77777777">
            <w:pPr>
              <w:spacing w:line="269" w:lineRule="auto"/>
              <w:jc w:val="left"/>
              <w:rPr>
                <w:rFonts w:ascii="David" w:eastAsia="Calibri" w:hAnsi="David"/>
                <w:bCs/>
                <w:szCs w:val="20"/>
                <w:rtl/>
              </w:rPr>
            </w:pPr>
            <w:r w:rsidRPr="00D17946">
              <w:rPr>
                <w:rFonts w:ascii="David" w:eastAsia="Calibri" w:hAnsi="David"/>
                <w:szCs w:val="20"/>
                <w:rtl/>
              </w:rPr>
              <w:t xml:space="preserve">כן </w:t>
            </w:r>
          </w:p>
        </w:tc>
        <w:tc>
          <w:tcPr>
            <w:tcW w:w="971" w:type="dxa"/>
            <w:tcBorders>
              <w:top w:val="single" w:sz="12" w:space="0" w:color="auto"/>
              <w:bottom w:val="single" w:sz="12" w:space="0" w:color="auto"/>
            </w:tcBorders>
            <w:vAlign w:val="center"/>
          </w:tcPr>
          <w:p w:rsidR="00D17946" w:rsidRPr="00D17946" w:rsidP="00D17946" w14:paraId="379FF50B" w14:textId="77777777">
            <w:pPr>
              <w:spacing w:line="269" w:lineRule="auto"/>
              <w:jc w:val="left"/>
              <w:rPr>
                <w:rFonts w:ascii="David" w:eastAsia="Calibri" w:hAnsi="David"/>
                <w:szCs w:val="20"/>
                <w:rtl/>
              </w:rPr>
            </w:pPr>
            <w:r w:rsidRPr="00D17946">
              <w:rPr>
                <w:rFonts w:ascii="David" w:eastAsia="Calibri" w:hAnsi="David"/>
                <w:szCs w:val="20"/>
                <w:rtl/>
              </w:rPr>
              <w:t xml:space="preserve">צה"ל </w:t>
            </w:r>
          </w:p>
          <w:p w:rsidR="00D17946" w:rsidRPr="00D17946" w:rsidP="00D17946" w14:paraId="0E8884BC" w14:textId="77777777">
            <w:pPr>
              <w:spacing w:line="269" w:lineRule="auto"/>
              <w:jc w:val="left"/>
              <w:rPr>
                <w:rFonts w:ascii="David" w:eastAsia="Calibri" w:hAnsi="David"/>
                <w:bCs/>
                <w:szCs w:val="20"/>
                <w:rtl/>
              </w:rPr>
            </w:pPr>
            <w:r w:rsidRPr="00D17946">
              <w:rPr>
                <w:rFonts w:ascii="David" w:eastAsia="Calibri" w:hAnsi="David"/>
                <w:szCs w:val="20"/>
                <w:rtl/>
              </w:rPr>
              <w:t xml:space="preserve">ומשרד הפנים </w:t>
            </w:r>
          </w:p>
        </w:tc>
        <w:tc>
          <w:tcPr>
            <w:tcW w:w="992" w:type="dxa"/>
            <w:tcBorders>
              <w:top w:val="single" w:sz="12" w:space="0" w:color="auto"/>
              <w:bottom w:val="single" w:sz="12" w:space="0" w:color="auto"/>
            </w:tcBorders>
            <w:vAlign w:val="center"/>
          </w:tcPr>
          <w:p w:rsidR="00D17946" w:rsidRPr="00D17946" w:rsidP="00D17946" w14:paraId="2658DCB1" w14:textId="77777777">
            <w:pPr>
              <w:spacing w:line="269" w:lineRule="auto"/>
              <w:jc w:val="left"/>
              <w:rPr>
                <w:rFonts w:ascii="David" w:eastAsia="Calibri" w:hAnsi="David"/>
                <w:szCs w:val="20"/>
                <w:rtl/>
              </w:rPr>
            </w:pPr>
            <w:r w:rsidRPr="00D17946">
              <w:rPr>
                <w:rFonts w:ascii="David" w:eastAsia="Calibri" w:hAnsi="David"/>
                <w:szCs w:val="20"/>
                <w:rtl/>
              </w:rPr>
              <w:t>16.10.23;</w:t>
            </w:r>
          </w:p>
          <w:p w:rsidR="00D17946" w:rsidRPr="00D17946" w:rsidP="00D17946" w14:paraId="3A173536" w14:textId="77777777">
            <w:pPr>
              <w:spacing w:line="269" w:lineRule="auto"/>
              <w:jc w:val="left"/>
              <w:rPr>
                <w:rFonts w:ascii="David" w:eastAsia="Calibri" w:hAnsi="David"/>
                <w:bCs/>
                <w:szCs w:val="20"/>
                <w:rtl/>
              </w:rPr>
            </w:pPr>
            <w:r w:rsidRPr="00D17946">
              <w:rPr>
                <w:rFonts w:ascii="David" w:eastAsia="Calibri" w:hAnsi="David"/>
                <w:szCs w:val="20"/>
                <w:rtl/>
              </w:rPr>
              <w:t>22.10.23</w:t>
            </w:r>
          </w:p>
        </w:tc>
        <w:tc>
          <w:tcPr>
            <w:tcW w:w="992" w:type="dxa"/>
            <w:tcBorders>
              <w:top w:val="single" w:sz="12" w:space="0" w:color="auto"/>
              <w:bottom w:val="single" w:sz="12" w:space="0" w:color="auto"/>
            </w:tcBorders>
            <w:vAlign w:val="center"/>
          </w:tcPr>
          <w:p w:rsidR="00D17946" w:rsidRPr="00D17946" w:rsidP="00D17946" w14:paraId="27613A53" w14:textId="77777777">
            <w:pPr>
              <w:spacing w:line="269" w:lineRule="auto"/>
              <w:jc w:val="left"/>
              <w:rPr>
                <w:rFonts w:ascii="David" w:eastAsia="Calibri" w:hAnsi="David"/>
                <w:bCs/>
                <w:szCs w:val="20"/>
                <w:rtl/>
              </w:rPr>
            </w:pPr>
            <w:r w:rsidRPr="00D17946">
              <w:rPr>
                <w:rFonts w:ascii="David" w:eastAsia="Calibri" w:hAnsi="David"/>
                <w:szCs w:val="20"/>
                <w:rtl/>
              </w:rPr>
              <w:t xml:space="preserve">כן </w:t>
            </w:r>
          </w:p>
        </w:tc>
        <w:tc>
          <w:tcPr>
            <w:tcW w:w="1134" w:type="dxa"/>
            <w:tcBorders>
              <w:top w:val="single" w:sz="12" w:space="0" w:color="auto"/>
              <w:bottom w:val="single" w:sz="12" w:space="0" w:color="auto"/>
            </w:tcBorders>
            <w:vAlign w:val="center"/>
          </w:tcPr>
          <w:p w:rsidR="00D17946" w:rsidRPr="00D17946" w:rsidP="00D17946" w14:paraId="58075698" w14:textId="77777777">
            <w:pPr>
              <w:spacing w:line="269" w:lineRule="auto"/>
              <w:jc w:val="left"/>
              <w:rPr>
                <w:rFonts w:ascii="David" w:eastAsia="Calibri" w:hAnsi="David"/>
                <w:bCs/>
                <w:szCs w:val="20"/>
                <w:rtl/>
              </w:rPr>
            </w:pPr>
            <w:r w:rsidRPr="00D17946">
              <w:rPr>
                <w:rFonts w:ascii="David" w:eastAsia="Calibri" w:hAnsi="David"/>
                <w:szCs w:val="20"/>
                <w:rtl/>
              </w:rPr>
              <w:t>כל תושבי היישובים העומדים בקריטריון המרחק</w:t>
            </w:r>
          </w:p>
        </w:tc>
        <w:tc>
          <w:tcPr>
            <w:tcW w:w="1276" w:type="dxa"/>
            <w:tcBorders>
              <w:top w:val="single" w:sz="12" w:space="0" w:color="auto"/>
              <w:bottom w:val="single" w:sz="12" w:space="0" w:color="auto"/>
            </w:tcBorders>
            <w:vAlign w:val="center"/>
          </w:tcPr>
          <w:p w:rsidR="00D17946" w:rsidRPr="00D17946" w:rsidP="00D17946" w14:paraId="2C91FA42" w14:textId="77777777">
            <w:pPr>
              <w:spacing w:line="269" w:lineRule="auto"/>
              <w:jc w:val="left"/>
              <w:rPr>
                <w:rFonts w:ascii="David" w:eastAsia="Calibri" w:hAnsi="David"/>
                <w:bCs/>
                <w:szCs w:val="20"/>
                <w:rtl/>
              </w:rPr>
            </w:pPr>
            <w:r w:rsidRPr="00D17946">
              <w:rPr>
                <w:rFonts w:ascii="David" w:eastAsia="Calibri" w:hAnsi="David"/>
                <w:szCs w:val="20"/>
                <w:rtl/>
              </w:rPr>
              <w:t>רק מרחק</w:t>
            </w:r>
          </w:p>
        </w:tc>
        <w:tc>
          <w:tcPr>
            <w:tcW w:w="992" w:type="dxa"/>
            <w:tcBorders>
              <w:top w:val="single" w:sz="12" w:space="0" w:color="auto"/>
              <w:bottom w:val="single" w:sz="12" w:space="0" w:color="auto"/>
            </w:tcBorders>
            <w:vAlign w:val="center"/>
          </w:tcPr>
          <w:p w:rsidR="00D17946" w:rsidRPr="00D17946" w:rsidP="00D17946" w14:paraId="773A852C" w14:textId="77777777">
            <w:pPr>
              <w:spacing w:line="269" w:lineRule="auto"/>
              <w:jc w:val="left"/>
              <w:rPr>
                <w:rFonts w:ascii="David" w:eastAsia="Calibri" w:hAnsi="David"/>
                <w:b/>
                <w:szCs w:val="20"/>
                <w:rtl/>
              </w:rPr>
            </w:pPr>
          </w:p>
          <w:p w:rsidR="00D17946" w:rsidRPr="00D17946" w:rsidP="00D17946" w14:paraId="1B13E8F7" w14:textId="77777777">
            <w:pPr>
              <w:spacing w:line="269" w:lineRule="auto"/>
              <w:jc w:val="left"/>
              <w:rPr>
                <w:rFonts w:ascii="David" w:eastAsia="Calibri" w:hAnsi="David"/>
                <w:b/>
                <w:szCs w:val="20"/>
                <w:rtl/>
              </w:rPr>
            </w:pPr>
            <w:r w:rsidRPr="00D17946">
              <w:rPr>
                <w:rFonts w:ascii="David" w:eastAsia="Calibri" w:hAnsi="David"/>
                <w:b/>
                <w:szCs w:val="20"/>
                <w:rtl/>
              </w:rPr>
              <w:t>לא</w:t>
            </w:r>
          </w:p>
          <w:p w:rsidR="00D17946" w:rsidRPr="00D17946" w:rsidP="00D17946" w14:paraId="65DD087F" w14:textId="77777777">
            <w:pPr>
              <w:spacing w:line="269" w:lineRule="auto"/>
              <w:jc w:val="left"/>
              <w:rPr>
                <w:rFonts w:ascii="David" w:eastAsia="Calibri" w:hAnsi="David"/>
                <w:b/>
                <w:szCs w:val="20"/>
                <w:rtl/>
              </w:rPr>
            </w:pPr>
          </w:p>
        </w:tc>
        <w:tc>
          <w:tcPr>
            <w:tcW w:w="980" w:type="dxa"/>
            <w:tcBorders>
              <w:top w:val="single" w:sz="12" w:space="0" w:color="auto"/>
              <w:bottom w:val="single" w:sz="12" w:space="0" w:color="auto"/>
            </w:tcBorders>
            <w:vAlign w:val="center"/>
          </w:tcPr>
          <w:p w:rsidR="00D17946" w:rsidRPr="00D17946" w:rsidP="00D17946" w14:paraId="6B9BD5E3" w14:textId="77777777">
            <w:pPr>
              <w:spacing w:line="269" w:lineRule="auto"/>
              <w:jc w:val="left"/>
              <w:rPr>
                <w:rFonts w:ascii="David" w:eastAsia="Calibri" w:hAnsi="David"/>
                <w:b/>
                <w:szCs w:val="20"/>
                <w:rtl/>
              </w:rPr>
            </w:pPr>
            <w:r w:rsidRPr="00D17946">
              <w:rPr>
                <w:rFonts w:ascii="David" w:eastAsia="Calibri" w:hAnsi="David"/>
                <w:b/>
                <w:szCs w:val="20"/>
                <w:rtl/>
              </w:rPr>
              <w:t>לא</w:t>
            </w:r>
          </w:p>
        </w:tc>
      </w:tr>
      <w:tr w14:paraId="400093C5" w14:textId="77777777" w:rsidTr="000C4674">
        <w:tblPrEx>
          <w:tblW w:w="9836" w:type="dxa"/>
          <w:tblLayout w:type="fixed"/>
          <w:tblLook w:val="04A0"/>
        </w:tblPrEx>
        <w:trPr>
          <w:trHeight w:val="1099"/>
        </w:trPr>
        <w:tc>
          <w:tcPr>
            <w:tcW w:w="1344" w:type="dxa"/>
            <w:tcBorders>
              <w:top w:val="single" w:sz="12" w:space="0" w:color="auto"/>
              <w:bottom w:val="single" w:sz="12" w:space="0" w:color="auto"/>
            </w:tcBorders>
            <w:shd w:val="clear" w:color="auto" w:fill="DBE5F1"/>
            <w:vAlign w:val="center"/>
          </w:tcPr>
          <w:p w:rsidR="00D17946" w:rsidRPr="00D17946" w:rsidP="00D17946" w14:paraId="688578DA" w14:textId="77777777">
            <w:pPr>
              <w:spacing w:line="269" w:lineRule="auto"/>
              <w:jc w:val="left"/>
              <w:rPr>
                <w:rFonts w:eastAsia="Calibri"/>
                <w:b/>
                <w:bCs/>
                <w:szCs w:val="20"/>
                <w:rtl/>
              </w:rPr>
            </w:pPr>
            <w:r w:rsidRPr="00D17946">
              <w:rPr>
                <w:rFonts w:eastAsia="Calibri" w:hint="eastAsia"/>
                <w:b/>
                <w:bCs/>
                <w:szCs w:val="20"/>
                <w:rtl/>
              </w:rPr>
              <w:t>המועצה</w:t>
            </w:r>
            <w:r w:rsidRPr="00D17946">
              <w:rPr>
                <w:rFonts w:eastAsia="Calibri"/>
                <w:b/>
                <w:bCs/>
                <w:szCs w:val="20"/>
                <w:rtl/>
              </w:rPr>
              <w:t xml:space="preserve"> האזורית </w:t>
            </w:r>
          </w:p>
          <w:p w:rsidR="00D17946" w:rsidRPr="00D17946" w:rsidP="00D17946" w14:paraId="637A2D97" w14:textId="77777777">
            <w:pPr>
              <w:spacing w:line="269" w:lineRule="auto"/>
              <w:jc w:val="left"/>
              <w:rPr>
                <w:rFonts w:eastAsia="Calibri"/>
                <w:b/>
                <w:bCs/>
                <w:szCs w:val="20"/>
                <w:rtl/>
              </w:rPr>
            </w:pPr>
            <w:r w:rsidRPr="00D17946">
              <w:rPr>
                <w:rFonts w:eastAsia="Calibri"/>
                <w:b/>
                <w:bCs/>
                <w:szCs w:val="20"/>
                <w:rtl/>
              </w:rPr>
              <w:t>מטה אשר</w:t>
            </w:r>
          </w:p>
        </w:tc>
        <w:tc>
          <w:tcPr>
            <w:tcW w:w="1155" w:type="dxa"/>
            <w:tcBorders>
              <w:top w:val="single" w:sz="12" w:space="0" w:color="auto"/>
              <w:bottom w:val="single" w:sz="12" w:space="0" w:color="auto"/>
            </w:tcBorders>
            <w:vAlign w:val="center"/>
          </w:tcPr>
          <w:p w:rsidR="00D17946" w:rsidRPr="00D17946" w:rsidP="00D17946" w14:paraId="6133F75C" w14:textId="77777777">
            <w:pPr>
              <w:spacing w:line="269" w:lineRule="auto"/>
              <w:jc w:val="left"/>
              <w:rPr>
                <w:rFonts w:ascii="David" w:eastAsia="Calibri" w:hAnsi="David"/>
                <w:b/>
                <w:szCs w:val="20"/>
                <w:rtl/>
              </w:rPr>
            </w:pPr>
            <w:r w:rsidRPr="00D17946">
              <w:rPr>
                <w:rFonts w:ascii="David" w:eastAsia="Calibri" w:hAnsi="David"/>
                <w:b/>
                <w:szCs w:val="20"/>
                <w:rtl/>
              </w:rPr>
              <w:t>כן</w:t>
            </w:r>
          </w:p>
        </w:tc>
        <w:tc>
          <w:tcPr>
            <w:tcW w:w="971" w:type="dxa"/>
            <w:tcBorders>
              <w:top w:val="single" w:sz="12" w:space="0" w:color="auto"/>
              <w:bottom w:val="single" w:sz="12" w:space="0" w:color="auto"/>
            </w:tcBorders>
            <w:vAlign w:val="center"/>
          </w:tcPr>
          <w:p w:rsidR="00D17946" w:rsidRPr="00D17946" w:rsidP="00D17946" w14:paraId="21A567C7" w14:textId="77777777">
            <w:pPr>
              <w:spacing w:line="269" w:lineRule="auto"/>
              <w:jc w:val="left"/>
              <w:rPr>
                <w:rFonts w:ascii="David" w:eastAsia="Calibri" w:hAnsi="David"/>
                <w:b/>
                <w:szCs w:val="20"/>
                <w:rtl/>
              </w:rPr>
            </w:pPr>
            <w:r w:rsidRPr="00D17946">
              <w:rPr>
                <w:rFonts w:ascii="David" w:eastAsia="Calibri" w:hAnsi="David"/>
                <w:b/>
                <w:szCs w:val="20"/>
                <w:rtl/>
              </w:rPr>
              <w:t>משרד הביטחון</w:t>
            </w:r>
          </w:p>
        </w:tc>
        <w:tc>
          <w:tcPr>
            <w:tcW w:w="992" w:type="dxa"/>
            <w:tcBorders>
              <w:top w:val="single" w:sz="12" w:space="0" w:color="auto"/>
              <w:bottom w:val="single" w:sz="12" w:space="0" w:color="auto"/>
            </w:tcBorders>
            <w:vAlign w:val="center"/>
          </w:tcPr>
          <w:p w:rsidR="00D17946" w:rsidRPr="00D17946" w:rsidP="00D17946" w14:paraId="618B1196" w14:textId="77777777">
            <w:pPr>
              <w:spacing w:line="269" w:lineRule="auto"/>
              <w:jc w:val="left"/>
              <w:rPr>
                <w:rFonts w:ascii="David" w:eastAsia="Calibri" w:hAnsi="David"/>
                <w:szCs w:val="20"/>
                <w:rtl/>
              </w:rPr>
            </w:pPr>
            <w:r w:rsidRPr="00D17946">
              <w:rPr>
                <w:rFonts w:ascii="David" w:eastAsia="Calibri" w:hAnsi="David"/>
                <w:szCs w:val="20"/>
                <w:rtl/>
              </w:rPr>
              <w:t>16.10.23;</w:t>
            </w:r>
          </w:p>
          <w:p w:rsidR="00D17946" w:rsidRPr="00D17946" w:rsidP="00D17946" w14:paraId="2F2E8E98" w14:textId="77777777">
            <w:pPr>
              <w:spacing w:line="269" w:lineRule="auto"/>
              <w:jc w:val="left"/>
              <w:rPr>
                <w:rFonts w:ascii="David" w:eastAsia="Calibri" w:hAnsi="David"/>
                <w:b/>
                <w:szCs w:val="20"/>
              </w:rPr>
            </w:pPr>
            <w:r w:rsidRPr="00D17946">
              <w:rPr>
                <w:rFonts w:ascii="David" w:eastAsia="Calibri" w:hAnsi="David"/>
                <w:szCs w:val="20"/>
                <w:rtl/>
              </w:rPr>
              <w:t>22.10.23</w:t>
            </w:r>
          </w:p>
          <w:p w:rsidR="00D17946" w:rsidRPr="00D17946" w:rsidP="00D17946" w14:paraId="282134A9" w14:textId="77777777">
            <w:pPr>
              <w:spacing w:line="269" w:lineRule="auto"/>
              <w:jc w:val="left"/>
              <w:rPr>
                <w:rFonts w:ascii="David" w:eastAsia="Calibri" w:hAnsi="David"/>
                <w:b/>
                <w:szCs w:val="20"/>
                <w:rtl/>
              </w:rPr>
            </w:pPr>
          </w:p>
        </w:tc>
        <w:tc>
          <w:tcPr>
            <w:tcW w:w="992" w:type="dxa"/>
            <w:tcBorders>
              <w:top w:val="single" w:sz="12" w:space="0" w:color="auto"/>
              <w:bottom w:val="single" w:sz="12" w:space="0" w:color="auto"/>
            </w:tcBorders>
            <w:vAlign w:val="center"/>
          </w:tcPr>
          <w:p w:rsidR="00D17946" w:rsidRPr="00D17946" w:rsidP="00D17946" w14:paraId="1CEE1043" w14:textId="77777777">
            <w:pPr>
              <w:spacing w:line="269" w:lineRule="auto"/>
              <w:jc w:val="left"/>
              <w:rPr>
                <w:rFonts w:ascii="David" w:eastAsia="Calibri" w:hAnsi="David"/>
                <w:bCs/>
                <w:szCs w:val="20"/>
                <w:rtl/>
              </w:rPr>
            </w:pPr>
            <w:r w:rsidRPr="00D17946">
              <w:rPr>
                <w:rFonts w:ascii="David" w:eastAsia="Calibri" w:hAnsi="David"/>
                <w:szCs w:val="20"/>
                <w:rtl/>
              </w:rPr>
              <w:t>כן</w:t>
            </w:r>
          </w:p>
        </w:tc>
        <w:tc>
          <w:tcPr>
            <w:tcW w:w="1134" w:type="dxa"/>
            <w:tcBorders>
              <w:top w:val="single" w:sz="12" w:space="0" w:color="auto"/>
              <w:bottom w:val="single" w:sz="12" w:space="0" w:color="auto"/>
            </w:tcBorders>
            <w:vAlign w:val="center"/>
          </w:tcPr>
          <w:p w:rsidR="00D17946" w:rsidRPr="00D17946" w:rsidP="00D17946" w14:paraId="73F29E26" w14:textId="77777777">
            <w:pPr>
              <w:spacing w:line="269" w:lineRule="auto"/>
              <w:jc w:val="left"/>
              <w:rPr>
                <w:rFonts w:ascii="David" w:eastAsia="Calibri" w:hAnsi="David"/>
                <w:bCs/>
                <w:szCs w:val="20"/>
                <w:rtl/>
              </w:rPr>
            </w:pPr>
            <w:r w:rsidRPr="00D17946">
              <w:rPr>
                <w:rFonts w:ascii="David" w:eastAsia="Calibri" w:hAnsi="David"/>
                <w:szCs w:val="20"/>
                <w:rtl/>
              </w:rPr>
              <w:t>כל תושבי היישובים העומדים בקריטריון המרחק</w:t>
            </w:r>
          </w:p>
        </w:tc>
        <w:tc>
          <w:tcPr>
            <w:tcW w:w="1276" w:type="dxa"/>
            <w:tcBorders>
              <w:top w:val="single" w:sz="12" w:space="0" w:color="auto"/>
              <w:bottom w:val="single" w:sz="12" w:space="0" w:color="auto"/>
            </w:tcBorders>
            <w:vAlign w:val="center"/>
          </w:tcPr>
          <w:p w:rsidR="00D17946" w:rsidRPr="00D17946" w:rsidP="00D17946" w14:paraId="3DAA0068" w14:textId="77777777">
            <w:pPr>
              <w:spacing w:line="269" w:lineRule="auto"/>
              <w:jc w:val="left"/>
              <w:rPr>
                <w:rFonts w:ascii="David" w:eastAsia="Calibri" w:hAnsi="David"/>
                <w:bCs/>
                <w:szCs w:val="20"/>
                <w:rtl/>
              </w:rPr>
            </w:pPr>
            <w:r w:rsidRPr="00D17946">
              <w:rPr>
                <w:rFonts w:ascii="David" w:eastAsia="Calibri" w:hAnsi="David"/>
                <w:szCs w:val="20"/>
                <w:rtl/>
              </w:rPr>
              <w:t>רק מרחק</w:t>
            </w:r>
          </w:p>
        </w:tc>
        <w:tc>
          <w:tcPr>
            <w:tcW w:w="992" w:type="dxa"/>
            <w:tcBorders>
              <w:top w:val="single" w:sz="12" w:space="0" w:color="auto"/>
              <w:bottom w:val="single" w:sz="12" w:space="0" w:color="auto"/>
            </w:tcBorders>
            <w:vAlign w:val="center"/>
          </w:tcPr>
          <w:p w:rsidR="00D17946" w:rsidRPr="00D17946" w:rsidP="00D17946" w14:paraId="3DDE5F23" w14:textId="77777777">
            <w:pPr>
              <w:spacing w:line="269" w:lineRule="auto"/>
              <w:jc w:val="left"/>
              <w:rPr>
                <w:rFonts w:ascii="David" w:eastAsia="Calibri" w:hAnsi="David"/>
                <w:bCs/>
                <w:szCs w:val="20"/>
                <w:rtl/>
              </w:rPr>
            </w:pPr>
            <w:r w:rsidRPr="00D17946">
              <w:rPr>
                <w:rFonts w:ascii="David" w:eastAsia="Calibri" w:hAnsi="David"/>
                <w:szCs w:val="20"/>
                <w:rtl/>
              </w:rPr>
              <w:t>לא</w:t>
            </w:r>
          </w:p>
        </w:tc>
        <w:tc>
          <w:tcPr>
            <w:tcW w:w="980" w:type="dxa"/>
            <w:tcBorders>
              <w:top w:val="single" w:sz="12" w:space="0" w:color="auto"/>
              <w:bottom w:val="single" w:sz="12" w:space="0" w:color="auto"/>
            </w:tcBorders>
            <w:vAlign w:val="center"/>
          </w:tcPr>
          <w:p w:rsidR="00D17946" w:rsidRPr="00D17946" w:rsidP="00D17946" w14:paraId="16F494E3" w14:textId="77777777">
            <w:pPr>
              <w:spacing w:line="269" w:lineRule="auto"/>
              <w:jc w:val="left"/>
              <w:rPr>
                <w:rFonts w:ascii="David" w:eastAsia="Calibri" w:hAnsi="David"/>
                <w:bCs/>
                <w:szCs w:val="20"/>
                <w:rtl/>
              </w:rPr>
            </w:pPr>
            <w:r w:rsidRPr="00D17946">
              <w:rPr>
                <w:rFonts w:ascii="David" w:eastAsia="Calibri" w:hAnsi="David"/>
                <w:szCs w:val="20"/>
                <w:rtl/>
              </w:rPr>
              <w:t>לא</w:t>
            </w:r>
          </w:p>
        </w:tc>
      </w:tr>
      <w:tr w14:paraId="2D3D64A5" w14:textId="77777777" w:rsidTr="000C4674">
        <w:tblPrEx>
          <w:tblW w:w="9836" w:type="dxa"/>
          <w:tblLayout w:type="fixed"/>
          <w:tblLook w:val="04A0"/>
        </w:tblPrEx>
        <w:trPr>
          <w:trHeight w:val="1264"/>
        </w:trPr>
        <w:tc>
          <w:tcPr>
            <w:tcW w:w="1344" w:type="dxa"/>
            <w:tcBorders>
              <w:top w:val="single" w:sz="12" w:space="0" w:color="auto"/>
              <w:bottom w:val="single" w:sz="12" w:space="0" w:color="auto"/>
            </w:tcBorders>
            <w:shd w:val="clear" w:color="auto" w:fill="DBE5F1"/>
            <w:vAlign w:val="center"/>
          </w:tcPr>
          <w:p w:rsidR="00D17946" w:rsidRPr="00D17946" w:rsidP="00D17946" w14:paraId="7131B518" w14:textId="77777777">
            <w:pPr>
              <w:spacing w:line="269" w:lineRule="auto"/>
              <w:jc w:val="left"/>
              <w:rPr>
                <w:rFonts w:eastAsia="Calibri"/>
                <w:b/>
                <w:bCs/>
                <w:szCs w:val="20"/>
                <w:rtl/>
              </w:rPr>
            </w:pPr>
            <w:r w:rsidRPr="00D17946">
              <w:rPr>
                <w:rFonts w:eastAsia="Calibri" w:hint="eastAsia"/>
                <w:b/>
                <w:bCs/>
                <w:szCs w:val="20"/>
                <w:rtl/>
              </w:rPr>
              <w:t>המועצה</w:t>
            </w:r>
            <w:r w:rsidRPr="00D17946">
              <w:rPr>
                <w:rFonts w:eastAsia="Calibri"/>
                <w:b/>
                <w:bCs/>
                <w:szCs w:val="20"/>
                <w:rtl/>
              </w:rPr>
              <w:t xml:space="preserve"> </w:t>
            </w:r>
            <w:r w:rsidRPr="00D17946">
              <w:rPr>
                <w:rFonts w:eastAsia="Calibri" w:hint="eastAsia"/>
                <w:b/>
                <w:bCs/>
                <w:szCs w:val="20"/>
                <w:rtl/>
              </w:rPr>
              <w:t>האזורית</w:t>
            </w:r>
          </w:p>
          <w:p w:rsidR="00D17946" w:rsidRPr="00D17946" w:rsidP="00D17946" w14:paraId="1AFD5354" w14:textId="77777777">
            <w:pPr>
              <w:spacing w:line="269" w:lineRule="auto"/>
              <w:jc w:val="left"/>
              <w:rPr>
                <w:rFonts w:eastAsia="Calibri"/>
                <w:b/>
                <w:bCs/>
                <w:szCs w:val="20"/>
                <w:rtl/>
              </w:rPr>
            </w:pPr>
            <w:r w:rsidRPr="00D17946">
              <w:rPr>
                <w:rFonts w:eastAsia="Calibri"/>
                <w:b/>
                <w:bCs/>
                <w:szCs w:val="20"/>
                <w:rtl/>
              </w:rPr>
              <w:t xml:space="preserve"> מעלה יוסף</w:t>
            </w:r>
          </w:p>
        </w:tc>
        <w:tc>
          <w:tcPr>
            <w:tcW w:w="1155" w:type="dxa"/>
            <w:tcBorders>
              <w:top w:val="single" w:sz="12" w:space="0" w:color="auto"/>
              <w:bottom w:val="single" w:sz="12" w:space="0" w:color="auto"/>
            </w:tcBorders>
            <w:vAlign w:val="center"/>
          </w:tcPr>
          <w:p w:rsidR="00D17946" w:rsidRPr="00D17946" w:rsidP="00D17946" w14:paraId="03728FDE" w14:textId="77777777">
            <w:pPr>
              <w:spacing w:line="269" w:lineRule="auto"/>
              <w:jc w:val="left"/>
              <w:rPr>
                <w:rFonts w:ascii="David" w:eastAsia="Calibri" w:hAnsi="David"/>
                <w:b/>
                <w:szCs w:val="20"/>
                <w:rtl/>
              </w:rPr>
            </w:pPr>
            <w:r w:rsidRPr="00D17946">
              <w:rPr>
                <w:rFonts w:ascii="David" w:eastAsia="Calibri" w:hAnsi="David"/>
                <w:b/>
                <w:szCs w:val="20"/>
                <w:rtl/>
              </w:rPr>
              <w:t>כן</w:t>
            </w:r>
          </w:p>
        </w:tc>
        <w:tc>
          <w:tcPr>
            <w:tcW w:w="971" w:type="dxa"/>
            <w:tcBorders>
              <w:top w:val="single" w:sz="12" w:space="0" w:color="auto"/>
              <w:bottom w:val="single" w:sz="12" w:space="0" w:color="auto"/>
            </w:tcBorders>
            <w:vAlign w:val="center"/>
          </w:tcPr>
          <w:p w:rsidR="00D17946" w:rsidRPr="00D17946" w:rsidP="00D17946" w14:paraId="5D05DCA9" w14:textId="77777777">
            <w:pPr>
              <w:spacing w:line="269" w:lineRule="auto"/>
              <w:jc w:val="left"/>
              <w:rPr>
                <w:rFonts w:ascii="David" w:eastAsia="Calibri" w:hAnsi="David"/>
                <w:b/>
                <w:szCs w:val="20"/>
                <w:rtl/>
              </w:rPr>
            </w:pPr>
            <w:r w:rsidRPr="00D17946">
              <w:rPr>
                <w:rFonts w:ascii="David" w:eastAsia="Calibri" w:hAnsi="David"/>
                <w:b/>
                <w:szCs w:val="20"/>
                <w:rtl/>
              </w:rPr>
              <w:t>צה"ל</w:t>
            </w:r>
          </w:p>
          <w:p w:rsidR="00D17946" w:rsidRPr="00D17946" w:rsidP="00D17946" w14:paraId="44EF3542" w14:textId="77777777">
            <w:pPr>
              <w:spacing w:line="269" w:lineRule="auto"/>
              <w:jc w:val="left"/>
              <w:rPr>
                <w:rFonts w:ascii="David" w:eastAsia="Calibri" w:hAnsi="David"/>
                <w:b/>
                <w:szCs w:val="20"/>
                <w:rtl/>
              </w:rPr>
            </w:pPr>
            <w:r w:rsidRPr="00D17946">
              <w:rPr>
                <w:rFonts w:ascii="David" w:eastAsia="Calibri" w:hAnsi="David"/>
                <w:b/>
                <w:szCs w:val="20"/>
                <w:rtl/>
              </w:rPr>
              <w:t>ומשרד הפנים</w:t>
            </w:r>
          </w:p>
        </w:tc>
        <w:tc>
          <w:tcPr>
            <w:tcW w:w="992" w:type="dxa"/>
            <w:tcBorders>
              <w:top w:val="single" w:sz="12" w:space="0" w:color="auto"/>
              <w:bottom w:val="single" w:sz="12" w:space="0" w:color="auto"/>
            </w:tcBorders>
            <w:vAlign w:val="center"/>
          </w:tcPr>
          <w:p w:rsidR="00D17946" w:rsidRPr="00D17946" w:rsidP="00D17946" w14:paraId="27DAF41A" w14:textId="77777777">
            <w:pPr>
              <w:spacing w:line="269" w:lineRule="auto"/>
              <w:jc w:val="left"/>
              <w:rPr>
                <w:rFonts w:ascii="David" w:eastAsia="Calibri" w:hAnsi="David"/>
                <w:b/>
                <w:szCs w:val="20"/>
                <w:rtl/>
              </w:rPr>
            </w:pPr>
            <w:r w:rsidRPr="00D17946">
              <w:rPr>
                <w:rFonts w:ascii="David" w:eastAsia="Calibri" w:hAnsi="David"/>
                <w:b/>
                <w:szCs w:val="20"/>
                <w:rtl/>
              </w:rPr>
              <w:t>16.10.23</w:t>
            </w:r>
          </w:p>
        </w:tc>
        <w:tc>
          <w:tcPr>
            <w:tcW w:w="992" w:type="dxa"/>
            <w:tcBorders>
              <w:top w:val="single" w:sz="12" w:space="0" w:color="auto"/>
              <w:bottom w:val="single" w:sz="12" w:space="0" w:color="auto"/>
            </w:tcBorders>
            <w:vAlign w:val="center"/>
          </w:tcPr>
          <w:p w:rsidR="00D17946" w:rsidRPr="00D17946" w:rsidP="00D17946" w14:paraId="15D35C18" w14:textId="77777777">
            <w:pPr>
              <w:spacing w:line="269" w:lineRule="auto"/>
              <w:jc w:val="left"/>
              <w:rPr>
                <w:rFonts w:ascii="David" w:eastAsia="Calibri" w:hAnsi="David"/>
                <w:b/>
                <w:szCs w:val="20"/>
                <w:rtl/>
              </w:rPr>
            </w:pPr>
            <w:r w:rsidRPr="00D17946">
              <w:rPr>
                <w:rFonts w:ascii="David" w:eastAsia="Calibri" w:hAnsi="David"/>
                <w:b/>
                <w:szCs w:val="20"/>
                <w:rtl/>
              </w:rPr>
              <w:t>כן - מיידי</w:t>
            </w:r>
          </w:p>
        </w:tc>
        <w:tc>
          <w:tcPr>
            <w:tcW w:w="1134" w:type="dxa"/>
            <w:tcBorders>
              <w:top w:val="single" w:sz="12" w:space="0" w:color="auto"/>
              <w:bottom w:val="single" w:sz="12" w:space="0" w:color="auto"/>
            </w:tcBorders>
            <w:vAlign w:val="center"/>
          </w:tcPr>
          <w:p w:rsidR="00D17946" w:rsidRPr="00D17946" w:rsidP="00D17946" w14:paraId="6880C59B" w14:textId="77777777">
            <w:pPr>
              <w:spacing w:line="269" w:lineRule="auto"/>
              <w:jc w:val="left"/>
              <w:rPr>
                <w:rFonts w:ascii="David" w:eastAsia="Calibri" w:hAnsi="David"/>
                <w:b/>
                <w:szCs w:val="20"/>
                <w:rtl/>
              </w:rPr>
            </w:pPr>
            <w:r w:rsidRPr="00D17946">
              <w:rPr>
                <w:rFonts w:ascii="David" w:eastAsia="Calibri" w:hAnsi="David"/>
                <w:szCs w:val="20"/>
                <w:rtl/>
              </w:rPr>
              <w:t>כל תושבי היישובים העומדים בקריטריון המרחק</w:t>
            </w:r>
          </w:p>
        </w:tc>
        <w:tc>
          <w:tcPr>
            <w:tcW w:w="1276" w:type="dxa"/>
            <w:tcBorders>
              <w:top w:val="single" w:sz="12" w:space="0" w:color="auto"/>
              <w:bottom w:val="single" w:sz="12" w:space="0" w:color="auto"/>
            </w:tcBorders>
            <w:vAlign w:val="center"/>
          </w:tcPr>
          <w:p w:rsidR="00D17946" w:rsidRPr="00D17946" w:rsidP="00D17946" w14:paraId="2F29B0B0" w14:textId="77777777">
            <w:pPr>
              <w:spacing w:line="269" w:lineRule="auto"/>
              <w:jc w:val="left"/>
              <w:rPr>
                <w:rFonts w:ascii="David" w:eastAsia="Calibri" w:hAnsi="David"/>
                <w:b/>
                <w:szCs w:val="20"/>
                <w:rtl/>
              </w:rPr>
            </w:pPr>
            <w:r w:rsidRPr="00D17946">
              <w:rPr>
                <w:rFonts w:ascii="David" w:eastAsia="Calibri" w:hAnsi="David"/>
                <w:b/>
                <w:szCs w:val="20"/>
                <w:rtl/>
              </w:rPr>
              <w:t>רק מרחק</w:t>
            </w:r>
          </w:p>
        </w:tc>
        <w:tc>
          <w:tcPr>
            <w:tcW w:w="992" w:type="dxa"/>
            <w:tcBorders>
              <w:top w:val="single" w:sz="12" w:space="0" w:color="auto"/>
              <w:bottom w:val="single" w:sz="12" w:space="0" w:color="auto"/>
            </w:tcBorders>
            <w:vAlign w:val="center"/>
          </w:tcPr>
          <w:p w:rsidR="00D17946" w:rsidRPr="00D17946" w:rsidP="00D17946" w14:paraId="6D6C208F" w14:textId="77777777">
            <w:pPr>
              <w:spacing w:line="269" w:lineRule="auto"/>
              <w:jc w:val="left"/>
              <w:rPr>
                <w:rFonts w:ascii="David" w:eastAsia="Calibri" w:hAnsi="David"/>
                <w:b/>
                <w:szCs w:val="20"/>
                <w:rtl/>
              </w:rPr>
            </w:pPr>
            <w:r w:rsidRPr="00D17946">
              <w:rPr>
                <w:rFonts w:ascii="David" w:eastAsia="Calibri" w:hAnsi="David"/>
                <w:b/>
                <w:szCs w:val="20"/>
                <w:rtl/>
              </w:rPr>
              <w:t>לא</w:t>
            </w:r>
          </w:p>
        </w:tc>
        <w:tc>
          <w:tcPr>
            <w:tcW w:w="980" w:type="dxa"/>
            <w:tcBorders>
              <w:top w:val="single" w:sz="12" w:space="0" w:color="auto"/>
              <w:bottom w:val="single" w:sz="12" w:space="0" w:color="auto"/>
            </w:tcBorders>
            <w:vAlign w:val="center"/>
          </w:tcPr>
          <w:p w:rsidR="00D17946" w:rsidRPr="00D17946" w:rsidP="00D17946" w14:paraId="6829F8DF" w14:textId="77777777">
            <w:pPr>
              <w:spacing w:line="269" w:lineRule="auto"/>
              <w:jc w:val="left"/>
              <w:rPr>
                <w:rFonts w:ascii="David" w:eastAsia="Calibri" w:hAnsi="David"/>
                <w:b/>
                <w:szCs w:val="20"/>
                <w:rtl/>
              </w:rPr>
            </w:pPr>
            <w:r w:rsidRPr="00D17946">
              <w:rPr>
                <w:rFonts w:ascii="David" w:eastAsia="Calibri" w:hAnsi="David"/>
                <w:b/>
                <w:szCs w:val="20"/>
                <w:rtl/>
              </w:rPr>
              <w:t>לא</w:t>
            </w:r>
          </w:p>
        </w:tc>
      </w:tr>
      <w:tr w14:paraId="6706D5ED" w14:textId="77777777" w:rsidTr="000C4674">
        <w:tblPrEx>
          <w:tblW w:w="9836" w:type="dxa"/>
          <w:tblLayout w:type="fixed"/>
          <w:tblLook w:val="04A0"/>
        </w:tblPrEx>
        <w:trPr>
          <w:trHeight w:val="1085"/>
        </w:trPr>
        <w:tc>
          <w:tcPr>
            <w:tcW w:w="1344" w:type="dxa"/>
            <w:tcBorders>
              <w:top w:val="single" w:sz="12" w:space="0" w:color="auto"/>
            </w:tcBorders>
            <w:shd w:val="clear" w:color="auto" w:fill="DBE5F1"/>
            <w:vAlign w:val="center"/>
          </w:tcPr>
          <w:p w:rsidR="00D17946" w:rsidRPr="00D17946" w:rsidP="00D17946" w14:paraId="274ADB6B" w14:textId="77777777">
            <w:pPr>
              <w:spacing w:line="269" w:lineRule="auto"/>
              <w:jc w:val="left"/>
              <w:rPr>
                <w:rFonts w:eastAsia="Calibri"/>
                <w:b/>
                <w:bCs/>
                <w:szCs w:val="20"/>
                <w:rtl/>
              </w:rPr>
            </w:pPr>
            <w:r w:rsidRPr="00D17946">
              <w:rPr>
                <w:rFonts w:eastAsia="Calibri" w:hint="eastAsia"/>
                <w:b/>
                <w:bCs/>
                <w:szCs w:val="20"/>
                <w:rtl/>
              </w:rPr>
              <w:t>המועצה</w:t>
            </w:r>
            <w:r w:rsidRPr="00D17946">
              <w:rPr>
                <w:rFonts w:eastAsia="Calibri"/>
                <w:b/>
                <w:bCs/>
                <w:szCs w:val="20"/>
                <w:rtl/>
              </w:rPr>
              <w:t xml:space="preserve"> האזורית </w:t>
            </w:r>
          </w:p>
          <w:p w:rsidR="00D17946" w:rsidRPr="00D17946" w:rsidP="00D17946" w14:paraId="7DD06AAA" w14:textId="77777777">
            <w:pPr>
              <w:spacing w:line="269" w:lineRule="auto"/>
              <w:jc w:val="left"/>
              <w:rPr>
                <w:rFonts w:eastAsia="Calibri"/>
                <w:b/>
                <w:bCs/>
                <w:szCs w:val="20"/>
                <w:rtl/>
              </w:rPr>
            </w:pPr>
            <w:r w:rsidRPr="00D17946">
              <w:rPr>
                <w:rFonts w:eastAsia="Calibri"/>
                <w:b/>
                <w:bCs/>
                <w:szCs w:val="20"/>
                <w:rtl/>
              </w:rPr>
              <w:t>מרום הגליל</w:t>
            </w:r>
          </w:p>
        </w:tc>
        <w:tc>
          <w:tcPr>
            <w:tcW w:w="1155" w:type="dxa"/>
            <w:tcBorders>
              <w:top w:val="single" w:sz="12" w:space="0" w:color="auto"/>
            </w:tcBorders>
            <w:vAlign w:val="center"/>
          </w:tcPr>
          <w:p w:rsidR="00D17946" w:rsidRPr="00D17946" w:rsidP="00D17946" w14:paraId="3F98F0F2" w14:textId="77777777">
            <w:pPr>
              <w:spacing w:line="269" w:lineRule="auto"/>
              <w:jc w:val="left"/>
              <w:rPr>
                <w:rFonts w:ascii="David" w:eastAsia="Calibri" w:hAnsi="David"/>
                <w:b/>
                <w:szCs w:val="20"/>
                <w:rtl/>
              </w:rPr>
            </w:pPr>
            <w:r w:rsidRPr="00D17946">
              <w:rPr>
                <w:rFonts w:ascii="David" w:eastAsia="Calibri" w:hAnsi="David"/>
                <w:b/>
                <w:szCs w:val="20"/>
                <w:rtl/>
              </w:rPr>
              <w:t>כן</w:t>
            </w:r>
          </w:p>
        </w:tc>
        <w:tc>
          <w:tcPr>
            <w:tcW w:w="971" w:type="dxa"/>
            <w:tcBorders>
              <w:top w:val="single" w:sz="12" w:space="0" w:color="auto"/>
            </w:tcBorders>
            <w:vAlign w:val="center"/>
          </w:tcPr>
          <w:p w:rsidR="00D17946" w:rsidRPr="00D17946" w:rsidP="00D17946" w14:paraId="6960510C" w14:textId="77777777">
            <w:pPr>
              <w:spacing w:line="269" w:lineRule="auto"/>
              <w:jc w:val="left"/>
              <w:rPr>
                <w:rFonts w:ascii="David" w:eastAsia="Calibri" w:hAnsi="David"/>
                <w:b/>
                <w:szCs w:val="20"/>
                <w:rtl/>
              </w:rPr>
            </w:pPr>
            <w:r w:rsidRPr="00D17946">
              <w:rPr>
                <w:rFonts w:ascii="David" w:eastAsia="Calibri" w:hAnsi="David"/>
                <w:b/>
                <w:szCs w:val="20"/>
                <w:rtl/>
              </w:rPr>
              <w:t>משרד הפנים ומשרד הביטחון</w:t>
            </w:r>
          </w:p>
        </w:tc>
        <w:tc>
          <w:tcPr>
            <w:tcW w:w="992" w:type="dxa"/>
            <w:tcBorders>
              <w:top w:val="single" w:sz="12" w:space="0" w:color="auto"/>
            </w:tcBorders>
            <w:vAlign w:val="center"/>
          </w:tcPr>
          <w:p w:rsidR="00D17946" w:rsidRPr="00D17946" w:rsidP="00D17946" w14:paraId="2F123119" w14:textId="77777777">
            <w:pPr>
              <w:spacing w:line="269" w:lineRule="auto"/>
              <w:jc w:val="left"/>
              <w:rPr>
                <w:rFonts w:ascii="David" w:eastAsia="Calibri" w:hAnsi="David"/>
                <w:b/>
                <w:szCs w:val="20"/>
                <w:rtl/>
              </w:rPr>
            </w:pPr>
            <w:r w:rsidRPr="00D17946">
              <w:rPr>
                <w:rFonts w:ascii="David" w:eastAsia="Calibri" w:hAnsi="David"/>
                <w:b/>
                <w:szCs w:val="20"/>
                <w:rtl/>
              </w:rPr>
              <w:t>16.10.23</w:t>
            </w:r>
          </w:p>
        </w:tc>
        <w:tc>
          <w:tcPr>
            <w:tcW w:w="992" w:type="dxa"/>
            <w:tcBorders>
              <w:top w:val="single" w:sz="12" w:space="0" w:color="auto"/>
            </w:tcBorders>
            <w:vAlign w:val="center"/>
          </w:tcPr>
          <w:p w:rsidR="00D17946" w:rsidRPr="00D17946" w:rsidP="00D17946" w14:paraId="67F24999" w14:textId="77777777">
            <w:pPr>
              <w:spacing w:line="269" w:lineRule="auto"/>
              <w:jc w:val="left"/>
              <w:rPr>
                <w:rFonts w:ascii="David" w:eastAsia="Calibri" w:hAnsi="David"/>
                <w:b/>
                <w:szCs w:val="20"/>
                <w:rtl/>
              </w:rPr>
            </w:pPr>
            <w:r w:rsidRPr="00D17946">
              <w:rPr>
                <w:rFonts w:ascii="David" w:eastAsia="Calibri" w:hAnsi="David"/>
                <w:b/>
                <w:szCs w:val="20"/>
                <w:rtl/>
              </w:rPr>
              <w:t>לא</w:t>
            </w:r>
          </w:p>
        </w:tc>
        <w:tc>
          <w:tcPr>
            <w:tcW w:w="1134" w:type="dxa"/>
            <w:tcBorders>
              <w:top w:val="single" w:sz="12" w:space="0" w:color="auto"/>
            </w:tcBorders>
            <w:vAlign w:val="center"/>
          </w:tcPr>
          <w:p w:rsidR="00D17946" w:rsidRPr="00D17946" w:rsidP="00D17946" w14:paraId="54FE514A" w14:textId="77777777">
            <w:pPr>
              <w:spacing w:line="269" w:lineRule="auto"/>
              <w:jc w:val="left"/>
              <w:rPr>
                <w:rFonts w:ascii="David" w:eastAsia="Calibri" w:hAnsi="David"/>
                <w:b/>
                <w:szCs w:val="20"/>
                <w:rtl/>
              </w:rPr>
            </w:pPr>
            <w:r w:rsidRPr="00D17946">
              <w:rPr>
                <w:rFonts w:ascii="David" w:eastAsia="Calibri" w:hAnsi="David"/>
                <w:szCs w:val="20"/>
                <w:rtl/>
              </w:rPr>
              <w:t>כל תושבי היישובים העומדים בקריטריון המרחק</w:t>
            </w:r>
          </w:p>
        </w:tc>
        <w:tc>
          <w:tcPr>
            <w:tcW w:w="1276" w:type="dxa"/>
            <w:tcBorders>
              <w:top w:val="single" w:sz="12" w:space="0" w:color="auto"/>
            </w:tcBorders>
            <w:vAlign w:val="center"/>
          </w:tcPr>
          <w:p w:rsidR="00D17946" w:rsidRPr="00D17946" w:rsidP="00D17946" w14:paraId="3B817480" w14:textId="77777777">
            <w:pPr>
              <w:spacing w:line="269" w:lineRule="auto"/>
              <w:jc w:val="left"/>
              <w:rPr>
                <w:rFonts w:ascii="David" w:eastAsia="Calibri" w:hAnsi="David"/>
                <w:b/>
                <w:szCs w:val="20"/>
                <w:rtl/>
              </w:rPr>
            </w:pPr>
            <w:r w:rsidRPr="00D17946">
              <w:rPr>
                <w:rFonts w:ascii="David" w:eastAsia="Calibri" w:hAnsi="David"/>
                <w:szCs w:val="20"/>
                <w:rtl/>
              </w:rPr>
              <w:t>רק מרחק</w:t>
            </w:r>
          </w:p>
        </w:tc>
        <w:tc>
          <w:tcPr>
            <w:tcW w:w="992" w:type="dxa"/>
            <w:tcBorders>
              <w:top w:val="single" w:sz="12" w:space="0" w:color="auto"/>
            </w:tcBorders>
            <w:vAlign w:val="center"/>
          </w:tcPr>
          <w:p w:rsidR="00D17946" w:rsidRPr="00D17946" w:rsidP="00D17946" w14:paraId="705F2C90" w14:textId="77777777">
            <w:pPr>
              <w:spacing w:line="269" w:lineRule="auto"/>
              <w:jc w:val="left"/>
              <w:rPr>
                <w:rFonts w:ascii="David" w:eastAsia="Calibri" w:hAnsi="David"/>
                <w:b/>
                <w:szCs w:val="20"/>
                <w:rtl/>
              </w:rPr>
            </w:pPr>
            <w:r w:rsidRPr="00D17946">
              <w:rPr>
                <w:rFonts w:ascii="David" w:eastAsia="Calibri" w:hAnsi="David"/>
                <w:szCs w:val="20"/>
                <w:rtl/>
              </w:rPr>
              <w:t>לא</w:t>
            </w:r>
          </w:p>
        </w:tc>
        <w:tc>
          <w:tcPr>
            <w:tcW w:w="980" w:type="dxa"/>
            <w:tcBorders>
              <w:top w:val="single" w:sz="12" w:space="0" w:color="auto"/>
            </w:tcBorders>
            <w:vAlign w:val="center"/>
          </w:tcPr>
          <w:p w:rsidR="00D17946" w:rsidRPr="00D17946" w:rsidP="00D17946" w14:paraId="0E3D76E5" w14:textId="77777777">
            <w:pPr>
              <w:spacing w:line="269" w:lineRule="auto"/>
              <w:jc w:val="left"/>
              <w:rPr>
                <w:rFonts w:ascii="David" w:eastAsia="Calibri" w:hAnsi="David"/>
                <w:b/>
                <w:szCs w:val="20"/>
                <w:rtl/>
              </w:rPr>
            </w:pPr>
            <w:r w:rsidRPr="00D17946">
              <w:rPr>
                <w:rFonts w:ascii="David" w:eastAsia="Calibri" w:hAnsi="David"/>
                <w:szCs w:val="20"/>
                <w:rtl/>
              </w:rPr>
              <w:t>לא</w:t>
            </w:r>
          </w:p>
        </w:tc>
      </w:tr>
    </w:tbl>
    <w:p w:rsidR="00D17946" w:rsidRPr="00D17946" w:rsidP="00D17946" w14:paraId="0C49E1C8" w14:textId="77777777">
      <w:pPr>
        <w:spacing w:line="269" w:lineRule="auto"/>
        <w:rPr>
          <w:rFonts w:eastAsia="Calibri"/>
          <w:szCs w:val="20"/>
          <w:rtl/>
        </w:rPr>
      </w:pPr>
      <w:r w:rsidRPr="00D17946">
        <w:rPr>
          <w:rFonts w:eastAsia="Calibri" w:hint="cs"/>
          <w:rtl/>
        </w:rPr>
        <w:t xml:space="preserve"> </w:t>
      </w:r>
      <w:r w:rsidRPr="00D17946">
        <w:rPr>
          <w:rFonts w:eastAsia="Calibri" w:hint="cs"/>
          <w:szCs w:val="20"/>
          <w:rtl/>
        </w:rPr>
        <w:t>על פי נתוני הרשויות המקומיות שנבדקו, בעיבוד משרד מבקר המדינה.</w:t>
      </w:r>
    </w:p>
    <w:p w:rsidR="00D17946" w:rsidRPr="00D17946" w:rsidP="00D17946" w14:paraId="096772BA" w14:textId="77777777">
      <w:pPr>
        <w:spacing w:line="269" w:lineRule="auto"/>
        <w:rPr>
          <w:rFonts w:eastAsia="Calibri"/>
          <w:b/>
          <w:bCs/>
          <w:rtl/>
        </w:rPr>
      </w:pPr>
      <w:r w:rsidRPr="00D17946">
        <w:rPr>
          <w:rFonts w:eastAsia="Calibri" w:hint="eastAsia"/>
          <w:b/>
          <w:bCs/>
          <w:rtl/>
        </w:rPr>
        <w:t>מהאמור</w:t>
      </w:r>
      <w:r w:rsidRPr="00D17946">
        <w:rPr>
          <w:rFonts w:eastAsia="Calibri"/>
          <w:b/>
          <w:bCs/>
          <w:rtl/>
        </w:rPr>
        <w:t xml:space="preserve"> עולה כי </w:t>
      </w:r>
      <w:r w:rsidRPr="00D17946">
        <w:rPr>
          <w:rFonts w:eastAsia="Calibri" w:hint="cs"/>
          <w:b/>
          <w:bCs/>
          <w:rtl/>
        </w:rPr>
        <w:t>ה</w:t>
      </w:r>
      <w:r w:rsidRPr="00D17946">
        <w:rPr>
          <w:rFonts w:eastAsia="Calibri"/>
          <w:b/>
          <w:bCs/>
          <w:rtl/>
        </w:rPr>
        <w:t xml:space="preserve">רשויות </w:t>
      </w:r>
      <w:r w:rsidRPr="00D17946">
        <w:rPr>
          <w:rFonts w:eastAsia="Calibri" w:hint="cs"/>
          <w:b/>
          <w:bCs/>
          <w:rtl/>
        </w:rPr>
        <w:t xml:space="preserve">המקומיות </w:t>
      </w:r>
      <w:r w:rsidRPr="00D17946">
        <w:rPr>
          <w:rFonts w:eastAsia="Calibri"/>
          <w:b/>
          <w:bCs/>
          <w:rtl/>
        </w:rPr>
        <w:t xml:space="preserve">שנבדקו </w:t>
      </w:r>
      <w:r w:rsidRPr="00D17946">
        <w:rPr>
          <w:rFonts w:eastAsia="Calibri" w:hint="cs"/>
          <w:b/>
          <w:bCs/>
          <w:rtl/>
        </w:rPr>
        <w:t xml:space="preserve">קיבלו את </w:t>
      </w:r>
      <w:r w:rsidRPr="00D17946">
        <w:rPr>
          <w:rFonts w:eastAsia="Calibri"/>
          <w:b/>
          <w:bCs/>
          <w:rtl/>
        </w:rPr>
        <w:t>הודעת הפינוי מגורמים שונים:</w:t>
      </w:r>
      <w:r w:rsidRPr="00D17946">
        <w:rPr>
          <w:rFonts w:eastAsia="Calibri" w:hint="cs"/>
          <w:b/>
          <w:bCs/>
          <w:rtl/>
        </w:rPr>
        <w:t xml:space="preserve"> משרד הביטחון</w:t>
      </w:r>
      <w:r w:rsidRPr="00D17946">
        <w:rPr>
          <w:rFonts w:eastAsia="Calibri"/>
          <w:b/>
          <w:bCs/>
          <w:rtl/>
        </w:rPr>
        <w:t xml:space="preserve">, </w:t>
      </w:r>
      <w:r w:rsidRPr="00D17946">
        <w:rPr>
          <w:rFonts w:eastAsia="Calibri" w:hint="eastAsia"/>
          <w:b/>
          <w:bCs/>
          <w:rtl/>
        </w:rPr>
        <w:t>צה</w:t>
      </w:r>
      <w:r w:rsidRPr="00D17946">
        <w:rPr>
          <w:rFonts w:eastAsia="Calibri"/>
          <w:b/>
          <w:bCs/>
          <w:rtl/>
        </w:rPr>
        <w:t xml:space="preserve">"ל, </w:t>
      </w:r>
      <w:r w:rsidRPr="00D17946">
        <w:rPr>
          <w:rFonts w:eastAsia="Calibri" w:hint="eastAsia"/>
          <w:b/>
          <w:bCs/>
          <w:rtl/>
        </w:rPr>
        <w:t>משרד</w:t>
      </w:r>
      <w:r w:rsidRPr="00D17946">
        <w:rPr>
          <w:rFonts w:eastAsia="Calibri"/>
          <w:b/>
          <w:bCs/>
          <w:rtl/>
        </w:rPr>
        <w:t xml:space="preserve"> </w:t>
      </w:r>
      <w:r w:rsidRPr="00D17946">
        <w:rPr>
          <w:rFonts w:eastAsia="Calibri" w:hint="eastAsia"/>
          <w:b/>
          <w:bCs/>
          <w:rtl/>
        </w:rPr>
        <w:t>הפנים</w:t>
      </w:r>
      <w:r w:rsidRPr="00D17946">
        <w:rPr>
          <w:rFonts w:eastAsia="Calibri"/>
          <w:b/>
          <w:bCs/>
          <w:rtl/>
        </w:rPr>
        <w:t xml:space="preserve"> </w:t>
      </w:r>
      <w:r w:rsidRPr="00D17946">
        <w:rPr>
          <w:rFonts w:eastAsia="Calibri" w:hint="eastAsia"/>
          <w:b/>
          <w:bCs/>
          <w:rtl/>
        </w:rPr>
        <w:t>ומשרד</w:t>
      </w:r>
      <w:r w:rsidRPr="00D17946">
        <w:rPr>
          <w:rFonts w:eastAsia="Calibri"/>
          <w:b/>
          <w:bCs/>
          <w:rtl/>
        </w:rPr>
        <w:t xml:space="preserve"> </w:t>
      </w:r>
      <w:r w:rsidRPr="00D17946">
        <w:rPr>
          <w:rFonts w:eastAsia="Calibri" w:hint="eastAsia"/>
          <w:b/>
          <w:bCs/>
          <w:rtl/>
        </w:rPr>
        <w:t>התיירות</w:t>
      </w:r>
      <w:r w:rsidRPr="00D17946">
        <w:rPr>
          <w:rFonts w:eastAsia="Calibri"/>
          <w:b/>
          <w:bCs/>
          <w:rtl/>
        </w:rPr>
        <w:t xml:space="preserve">. </w:t>
      </w:r>
      <w:r w:rsidRPr="00D17946">
        <w:rPr>
          <w:rFonts w:eastAsia="Calibri" w:hint="cs"/>
          <w:b/>
          <w:bCs/>
          <w:rtl/>
        </w:rPr>
        <w:t>בהודעות ה</w:t>
      </w:r>
      <w:r w:rsidRPr="00D17946">
        <w:rPr>
          <w:rFonts w:eastAsia="Calibri"/>
          <w:b/>
          <w:bCs/>
          <w:rtl/>
        </w:rPr>
        <w:t xml:space="preserve">פינוי נכללו </w:t>
      </w:r>
      <w:r w:rsidRPr="00D17946">
        <w:rPr>
          <w:rFonts w:eastAsia="Calibri" w:hint="eastAsia"/>
          <w:b/>
          <w:bCs/>
          <w:rtl/>
        </w:rPr>
        <w:t>כלל</w:t>
      </w:r>
      <w:r w:rsidRPr="00D17946">
        <w:rPr>
          <w:rFonts w:eastAsia="Calibri"/>
          <w:b/>
          <w:bCs/>
          <w:rtl/>
        </w:rPr>
        <w:t xml:space="preserve"> התושבים </w:t>
      </w:r>
      <w:r w:rsidRPr="00D17946">
        <w:rPr>
          <w:rFonts w:eastAsia="Calibri" w:hint="cs"/>
          <w:b/>
          <w:bCs/>
          <w:rtl/>
        </w:rPr>
        <w:t xml:space="preserve">המתגוררים בקריית שמונה, מטולה ושלומי ואלו </w:t>
      </w:r>
      <w:r w:rsidRPr="00D17946">
        <w:rPr>
          <w:rFonts w:eastAsia="Calibri"/>
          <w:b/>
          <w:bCs/>
          <w:rtl/>
        </w:rPr>
        <w:t xml:space="preserve">המתגוררים </w:t>
      </w:r>
      <w:r w:rsidRPr="00D17946">
        <w:rPr>
          <w:rFonts w:eastAsia="Calibri" w:hint="eastAsia"/>
          <w:b/>
          <w:bCs/>
          <w:rtl/>
        </w:rPr>
        <w:t>ביישובים</w:t>
      </w:r>
      <w:r w:rsidRPr="00D17946">
        <w:rPr>
          <w:rFonts w:eastAsia="Calibri"/>
          <w:b/>
          <w:bCs/>
          <w:rtl/>
        </w:rPr>
        <w:t xml:space="preserve"> </w:t>
      </w:r>
      <w:r w:rsidRPr="00D17946">
        <w:rPr>
          <w:rFonts w:eastAsia="Calibri" w:hint="cs"/>
          <w:b/>
          <w:bCs/>
          <w:rtl/>
        </w:rPr>
        <w:t xml:space="preserve">במרחק 0 - 3 ק"מ מגבול הצפון </w:t>
      </w:r>
      <w:r w:rsidRPr="00D17946">
        <w:rPr>
          <w:rFonts w:eastAsia="Calibri" w:hint="eastAsia"/>
          <w:b/>
          <w:bCs/>
          <w:rtl/>
        </w:rPr>
        <w:t>בתחומי</w:t>
      </w:r>
      <w:r w:rsidRPr="00D17946">
        <w:rPr>
          <w:rFonts w:eastAsia="Calibri"/>
          <w:b/>
          <w:bCs/>
          <w:rtl/>
        </w:rPr>
        <w:t xml:space="preserve"> המועצות האזוריות </w:t>
      </w:r>
      <w:bookmarkStart w:id="22" w:name="_Hlk172117473"/>
      <w:r w:rsidRPr="00D17946">
        <w:rPr>
          <w:rFonts w:eastAsia="Calibri" w:hint="cs"/>
          <w:b/>
          <w:bCs/>
          <w:rtl/>
        </w:rPr>
        <w:t>הגליל העליון, מבואות החרמון, מטה אשר, מעלה יוסף ומרום הגליל</w:t>
      </w:r>
      <w:r w:rsidRPr="00D17946">
        <w:rPr>
          <w:rFonts w:eastAsia="Calibri"/>
          <w:b/>
          <w:bCs/>
          <w:rtl/>
        </w:rPr>
        <w:t>.</w:t>
      </w:r>
      <w:bookmarkEnd w:id="22"/>
      <w:r w:rsidRPr="00D17946">
        <w:rPr>
          <w:rFonts w:eastAsia="Calibri"/>
          <w:b/>
          <w:bCs/>
          <w:rtl/>
        </w:rPr>
        <w:t xml:space="preserve"> </w:t>
      </w:r>
    </w:p>
    <w:p w:rsidR="00D17946" w:rsidRPr="00D17946" w:rsidP="00D17946" w14:paraId="60A8FE78" w14:textId="77777777">
      <w:pPr>
        <w:spacing w:line="269" w:lineRule="auto"/>
        <w:rPr>
          <w:rFonts w:eastAsia="Calibri"/>
          <w:szCs w:val="20"/>
          <w:rtl/>
        </w:rPr>
      </w:pPr>
    </w:p>
    <w:p w:rsidR="00D17946" w:rsidRPr="00D17946" w:rsidP="00D17946" w14:paraId="4E372493" w14:textId="77777777">
      <w:pPr>
        <w:spacing w:line="269" w:lineRule="auto"/>
        <w:rPr>
          <w:rFonts w:eastAsia="Calibri"/>
          <w:rtl/>
        </w:rPr>
      </w:pPr>
      <w:r w:rsidRPr="00D17946">
        <w:rPr>
          <w:rFonts w:eastAsia="Calibri" w:hint="cs"/>
          <w:b/>
          <w:bCs/>
          <w:rtl/>
        </w:rPr>
        <w:t>הרשויות המקומיות ציינו במהלך הביקורת כי הודעות הפינוי של מערכת הביטחון לא כללו הנחיות אופרטיביות או מידע בנושאים כגון יעדי הקליטה ואנשי הקשר ברשויות הקולטות ובשלטון המרכזי</w:t>
      </w:r>
      <w:r w:rsidRPr="00D17946">
        <w:rPr>
          <w:rFonts w:eastAsia="Calibri" w:hint="cs"/>
          <w:rtl/>
        </w:rPr>
        <w:t>.</w:t>
      </w:r>
    </w:p>
    <w:p w:rsidR="00D17946" w:rsidRPr="00D17946" w:rsidP="00D17946" w14:paraId="3482F338" w14:textId="77777777">
      <w:pPr>
        <w:spacing w:line="269" w:lineRule="auto"/>
        <w:rPr>
          <w:rFonts w:eastAsia="Calibri"/>
          <w:szCs w:val="20"/>
          <w:rtl/>
        </w:rPr>
      </w:pPr>
    </w:p>
    <w:p w:rsidR="00D17946" w:rsidRPr="00D17946" w:rsidP="00D17946" w14:paraId="1EB980B0" w14:textId="77777777">
      <w:pPr>
        <w:spacing w:line="269" w:lineRule="auto"/>
        <w:rPr>
          <w:rFonts w:eastAsia="Calibri"/>
          <w:b/>
          <w:bCs/>
          <w:rtl/>
        </w:rPr>
      </w:pPr>
      <w:r w:rsidRPr="00D17946">
        <w:rPr>
          <w:rFonts w:eastAsia="Calibri" w:hint="cs"/>
          <w:rtl/>
        </w:rPr>
        <w:t>צה"ל מסר בתשובתו כי "בהתאם להנחיות הדרג המדיני, פיקוד הצפון הוציא הודעות פינוי ל-43 יישובים לרבות</w:t>
      </w:r>
      <w:r w:rsidRPr="00D17946">
        <w:rPr>
          <w:rFonts w:eastAsia="Calibri" w:hint="cs"/>
          <w:b/>
          <w:bCs/>
          <w:rtl/>
        </w:rPr>
        <w:t xml:space="preserve"> קריית שמונה.</w:t>
      </w:r>
    </w:p>
    <w:p w:rsidR="00D17946" w:rsidRPr="00D17946" w:rsidP="00D17946" w14:paraId="4D8AB581" w14:textId="77777777">
      <w:pPr>
        <w:spacing w:line="269" w:lineRule="auto"/>
        <w:rPr>
          <w:rFonts w:eastAsia="Calibri"/>
          <w:rtl/>
        </w:rPr>
      </w:pPr>
    </w:p>
    <w:p w:rsidR="00D17946" w:rsidRPr="00D17946" w:rsidP="00D17946" w14:paraId="5D620056" w14:textId="77777777">
      <w:pPr>
        <w:spacing w:line="269" w:lineRule="auto"/>
        <w:rPr>
          <w:rFonts w:eastAsia="Calibri"/>
          <w:b/>
          <w:bCs/>
          <w:rtl/>
        </w:rPr>
      </w:pPr>
      <w:r w:rsidRPr="00D17946">
        <w:rPr>
          <w:rFonts w:eastAsia="Calibri" w:hint="cs"/>
          <w:rtl/>
        </w:rPr>
        <w:t>פיקוד הצפון ציין בהודעותיו את הגורמים האחראיים על פינוי האוכלוסייה וקליטתה, ובהם הרשויות</w:t>
      </w:r>
      <w:r w:rsidRPr="00D17946">
        <w:rPr>
          <w:rFonts w:eastAsia="Calibri" w:hint="cs"/>
          <w:b/>
          <w:bCs/>
          <w:rtl/>
        </w:rPr>
        <w:t xml:space="preserve"> </w:t>
      </w:r>
      <w:r w:rsidRPr="00D17946">
        <w:rPr>
          <w:rFonts w:eastAsia="Calibri" w:hint="cs"/>
          <w:rtl/>
        </w:rPr>
        <w:t>המקומיות, רח"ל ופס"ח.</w:t>
      </w:r>
    </w:p>
    <w:p w:rsidR="00D17946" w:rsidRPr="00D17946" w:rsidP="00D17946" w14:paraId="13B3C15B" w14:textId="77777777">
      <w:pPr>
        <w:spacing w:line="269" w:lineRule="auto"/>
        <w:rPr>
          <w:rFonts w:eastAsia="Calibri"/>
          <w:b/>
          <w:bCs/>
          <w:szCs w:val="20"/>
          <w:rtl/>
        </w:rPr>
      </w:pPr>
    </w:p>
    <w:p w:rsidR="00D17946" w:rsidRPr="00D17946" w:rsidP="00D17946" w14:paraId="720D78ED" w14:textId="77777777">
      <w:pPr>
        <w:spacing w:line="269" w:lineRule="auto"/>
        <w:ind w:left="-1"/>
        <w:rPr>
          <w:rFonts w:eastAsia="Calibri"/>
          <w:b/>
          <w:bCs/>
          <w:rtl/>
        </w:rPr>
      </w:pPr>
      <w:r w:rsidRPr="00D17946">
        <w:rPr>
          <w:rFonts w:eastAsia="Calibri"/>
          <w:b/>
          <w:bCs/>
          <w:rtl/>
        </w:rPr>
        <w:t>במסגרת הערכות לאירועי חירום עתידיים, על משרד הביטחון לדאוג להחזיק בידיו רשימות מעודכנות של אנשי קשר בשלטון המרכזי וברשויות המקומיות לעניין תפקידם בקליטת מפונים ועם קבלת החלטה על פינוי, לכלול בהודעות הפינוי מידע הנוגע לשלב של לאחר הוצאת התושבים מאזור הסכנה ובכלל זה: יעדי הקליטה, אנשי הקשר בשלטון המרכזי וברשויות המקומיות הקולטות</w:t>
      </w:r>
      <w:r w:rsidRPr="00D17946">
        <w:rPr>
          <w:rFonts w:eastAsia="Calibri" w:hint="cs"/>
          <w:b/>
          <w:bCs/>
          <w:rtl/>
        </w:rPr>
        <w:t>.</w:t>
      </w:r>
    </w:p>
    <w:p w:rsidR="00D17946" w:rsidRPr="00D17946" w:rsidP="00D17946" w14:paraId="09E51722" w14:textId="77777777">
      <w:pPr>
        <w:spacing w:line="269" w:lineRule="auto"/>
        <w:rPr>
          <w:rFonts w:eastAsia="Calibri"/>
          <w:szCs w:val="20"/>
          <w:rtl/>
        </w:rPr>
      </w:pPr>
    </w:p>
    <w:p w:rsidR="00D17946" w:rsidRPr="00D17946" w:rsidP="00D17946" w14:paraId="34B530B8" w14:textId="77777777">
      <w:pPr>
        <w:spacing w:line="269" w:lineRule="auto"/>
        <w:rPr>
          <w:rFonts w:eastAsia="Calibri"/>
          <w:rtl/>
        </w:rPr>
      </w:pPr>
      <w:r w:rsidRPr="00D17946">
        <w:rPr>
          <w:rFonts w:eastAsia="Calibri" w:hint="cs"/>
          <w:rtl/>
        </w:rPr>
        <w:t>משרד התיירות ציין עוד בתשובתו כי "על בסיס הלקחים שהופקו מניהול מערך המפונים במסגרת המלחמה הנוכחית, המשרד עמל בשיתוף מפקדת אלון ומשרד הבריאות על נוהל פינוי לאומי שיכלול פיתוח מערכת מידע שתאפשר מענה יעיל ואפקטיבי במקרה של פינוי המוני בעתיד, כחלק מתכנית מגרה".</w:t>
      </w:r>
    </w:p>
    <w:p w:rsidR="00D17946" w:rsidRPr="00D17946" w:rsidP="00D17946" w14:paraId="261AD39E" w14:textId="77777777">
      <w:pPr>
        <w:spacing w:line="269" w:lineRule="auto"/>
        <w:rPr>
          <w:rFonts w:eastAsia="Calibri"/>
          <w:rtl/>
        </w:rPr>
      </w:pPr>
    </w:p>
    <w:p w:rsidR="00D17946" w:rsidRPr="00D17946" w:rsidP="00D17946" w14:paraId="6E3526E4" w14:textId="77777777">
      <w:pPr>
        <w:keepNext/>
        <w:keepLines/>
        <w:spacing w:line="269" w:lineRule="auto"/>
        <w:outlineLvl w:val="3"/>
        <w:rPr>
          <w:rFonts w:eastAsia="Times New Roman"/>
          <w:bCs/>
          <w:szCs w:val="26"/>
          <w:rtl/>
        </w:rPr>
      </w:pPr>
      <w:bookmarkStart w:id="23" w:name="_Hlk174267021"/>
      <w:r w:rsidRPr="00D17946">
        <w:rPr>
          <w:rFonts w:eastAsia="Times New Roman" w:hint="cs"/>
          <w:bCs/>
          <w:szCs w:val="26"/>
          <w:rtl/>
        </w:rPr>
        <w:t xml:space="preserve">הליך פינוי התושבים ברשויות שנבדקו </w:t>
      </w:r>
    </w:p>
    <w:p w:rsidR="00D17946" w:rsidRPr="00D17946" w:rsidP="00D17946" w14:paraId="0821F882" w14:textId="77777777">
      <w:pPr>
        <w:spacing w:line="269" w:lineRule="auto"/>
        <w:rPr>
          <w:rFonts w:eastAsia="Calibri"/>
          <w:rtl/>
        </w:rPr>
      </w:pPr>
    </w:p>
    <w:bookmarkEnd w:id="23"/>
    <w:p w:rsidR="00D17946" w:rsidRPr="00D17946" w:rsidP="00D17946" w14:paraId="1A475A7C" w14:textId="77777777">
      <w:pPr>
        <w:keepNext/>
        <w:keepLines/>
        <w:spacing w:line="269" w:lineRule="auto"/>
        <w:outlineLvl w:val="3"/>
        <w:rPr>
          <w:rFonts w:eastAsia="Calibri"/>
          <w:b/>
          <w:bCs/>
          <w:rtl/>
        </w:rPr>
      </w:pPr>
      <w:r w:rsidRPr="00D17946">
        <w:rPr>
          <w:rFonts w:eastAsia="Calibri" w:hint="cs"/>
          <w:rtl/>
        </w:rPr>
        <w:t>בהתאם לתוכנית מרחק בטוח" הלאומית ובהתאם לתוכנית "מלון אורחים", המועצות המקומיות</w:t>
      </w:r>
      <w:r w:rsidRPr="00D17946">
        <w:rPr>
          <w:rFonts w:eastAsia="Calibri" w:hint="cs"/>
          <w:b/>
          <w:bCs/>
          <w:rtl/>
        </w:rPr>
        <w:t xml:space="preserve"> מטולה </w:t>
      </w:r>
      <w:r w:rsidRPr="00D17946">
        <w:rPr>
          <w:rFonts w:eastAsia="Calibri" w:hint="cs"/>
          <w:rtl/>
        </w:rPr>
        <w:t>ו</w:t>
      </w:r>
      <w:r w:rsidRPr="00D17946">
        <w:rPr>
          <w:rFonts w:eastAsia="Calibri" w:hint="cs"/>
          <w:b/>
          <w:bCs/>
          <w:rtl/>
        </w:rPr>
        <w:t xml:space="preserve">שלומי </w:t>
      </w:r>
      <w:r w:rsidRPr="00D17946">
        <w:rPr>
          <w:rFonts w:eastAsia="Calibri" w:hint="cs"/>
          <w:rtl/>
        </w:rPr>
        <w:t>והמועצות האזוריות</w:t>
      </w:r>
      <w:r w:rsidRPr="00D17946">
        <w:rPr>
          <w:rFonts w:eastAsia="Calibri" w:hint="cs"/>
          <w:b/>
          <w:bCs/>
          <w:rtl/>
        </w:rPr>
        <w:t xml:space="preserve"> הגליל העליון</w:t>
      </w:r>
      <w:r w:rsidRPr="00D17946">
        <w:rPr>
          <w:rFonts w:eastAsia="Calibri" w:hint="cs"/>
          <w:rtl/>
        </w:rPr>
        <w:t>,</w:t>
      </w:r>
      <w:r w:rsidRPr="00D17946">
        <w:rPr>
          <w:rFonts w:eastAsia="Calibri" w:hint="cs"/>
          <w:b/>
          <w:bCs/>
          <w:rtl/>
        </w:rPr>
        <w:t xml:space="preserve"> מבואות החרמון, מטה אשר</w:t>
      </w:r>
      <w:r w:rsidRPr="00D17946">
        <w:rPr>
          <w:rFonts w:eastAsia="Calibri" w:hint="cs"/>
          <w:rtl/>
        </w:rPr>
        <w:t>,</w:t>
      </w:r>
      <w:r w:rsidRPr="00D17946">
        <w:rPr>
          <w:rFonts w:eastAsia="Calibri" w:hint="cs"/>
          <w:b/>
          <w:bCs/>
          <w:rtl/>
        </w:rPr>
        <w:t xml:space="preserve"> מעלה יוסף </w:t>
      </w:r>
      <w:r w:rsidRPr="00D17946">
        <w:rPr>
          <w:rFonts w:eastAsia="Calibri" w:hint="cs"/>
          <w:rtl/>
        </w:rPr>
        <w:t>ו</w:t>
      </w:r>
      <w:r w:rsidRPr="00D17946">
        <w:rPr>
          <w:rFonts w:eastAsia="Calibri" w:hint="cs"/>
          <w:b/>
          <w:bCs/>
          <w:rtl/>
        </w:rPr>
        <w:t xml:space="preserve">מרום הגליל </w:t>
      </w:r>
      <w:r w:rsidRPr="00D17946">
        <w:rPr>
          <w:rFonts w:eastAsia="Calibri" w:hint="cs"/>
          <w:rtl/>
        </w:rPr>
        <w:t xml:space="preserve">היו מיועדות לפינוי בשעת חירום לבתי ספר ולמוסדות ציבור בתחומי רשויות מקומיות קולטות (מתקני קליטה מקומיים) שהוגדרו בתוכניות. בסופו של דבר, החלטת הממשלה 975 קבעה כי הפינוי יהיה למתקני אירוח, והתושבים ברובם המכריע פונו לרשויות מקומיות שונות מהמתוכנן. עיריית </w:t>
      </w:r>
      <w:r w:rsidRPr="00D17946">
        <w:rPr>
          <w:rFonts w:eastAsia="Calibri" w:hint="eastAsia"/>
          <w:b/>
          <w:bCs/>
          <w:rtl/>
        </w:rPr>
        <w:t>קריית</w:t>
      </w:r>
      <w:r w:rsidRPr="00D17946">
        <w:rPr>
          <w:rFonts w:eastAsia="Calibri"/>
          <w:b/>
          <w:bCs/>
          <w:rtl/>
        </w:rPr>
        <w:t xml:space="preserve"> </w:t>
      </w:r>
      <w:r w:rsidRPr="00D17946">
        <w:rPr>
          <w:rFonts w:eastAsia="Calibri" w:hint="eastAsia"/>
          <w:b/>
          <w:bCs/>
          <w:rtl/>
        </w:rPr>
        <w:t>שמונה</w:t>
      </w:r>
      <w:r w:rsidRPr="00D17946">
        <w:rPr>
          <w:rFonts w:eastAsia="Calibri" w:hint="cs"/>
          <w:rtl/>
        </w:rPr>
        <w:t xml:space="preserve"> לא נכללה בתוכנית "מרחק בטוח" ולא הייתה מיועדת או ערוכה לפינוי תושבים אל מחוץ לתחומה</w:t>
      </w:r>
      <w:r w:rsidRPr="00D17946">
        <w:rPr>
          <w:rFonts w:eastAsia="Calibri" w:hint="cs"/>
          <w:b/>
          <w:bCs/>
          <w:rtl/>
        </w:rPr>
        <w:t>.</w:t>
      </w:r>
    </w:p>
    <w:p w:rsidR="00D17946" w:rsidRPr="00D17946" w:rsidP="00D17946" w14:paraId="3E6716EC" w14:textId="77777777">
      <w:pPr>
        <w:spacing w:line="269" w:lineRule="auto"/>
        <w:rPr>
          <w:rFonts w:eastAsia="Calibri"/>
          <w:szCs w:val="20"/>
          <w:rtl/>
        </w:rPr>
      </w:pPr>
    </w:p>
    <w:p w:rsidR="00D17946" w:rsidRPr="00D17946" w:rsidP="00D17946" w14:paraId="13E72757" w14:textId="77777777">
      <w:pPr>
        <w:spacing w:line="269" w:lineRule="auto"/>
        <w:rPr>
          <w:rFonts w:eastAsia="Calibri"/>
          <w:rtl/>
        </w:rPr>
      </w:pPr>
      <w:r w:rsidRPr="00D17946">
        <w:rPr>
          <w:rFonts w:eastAsia="Calibri"/>
          <w:rtl/>
        </w:rPr>
        <w:t xml:space="preserve">משרד הביטחון </w:t>
      </w:r>
      <w:r w:rsidRPr="00D17946">
        <w:rPr>
          <w:rFonts w:eastAsia="Calibri" w:hint="cs"/>
          <w:rtl/>
        </w:rPr>
        <w:t xml:space="preserve">מסר </w:t>
      </w:r>
      <w:r w:rsidRPr="00D17946">
        <w:rPr>
          <w:rFonts w:eastAsia="Calibri"/>
          <w:rtl/>
        </w:rPr>
        <w:t xml:space="preserve">למשרד מבקר </w:t>
      </w:r>
      <w:r w:rsidRPr="00D17946">
        <w:rPr>
          <w:rFonts w:eastAsia="Calibri" w:hint="eastAsia"/>
          <w:rtl/>
        </w:rPr>
        <w:t>המדינה</w:t>
      </w:r>
      <w:r w:rsidRPr="00D17946">
        <w:rPr>
          <w:rFonts w:eastAsia="Calibri"/>
          <w:rtl/>
        </w:rPr>
        <w:t xml:space="preserve"> </w:t>
      </w:r>
      <w:r w:rsidRPr="00D17946">
        <w:rPr>
          <w:rFonts w:eastAsia="Calibri" w:hint="cs"/>
          <w:rtl/>
        </w:rPr>
        <w:t>ב</w:t>
      </w:r>
      <w:r w:rsidRPr="00D17946">
        <w:rPr>
          <w:rFonts w:eastAsia="Calibri"/>
          <w:rtl/>
        </w:rPr>
        <w:t>נובמבר 2023</w:t>
      </w:r>
      <w:r w:rsidRPr="00D17946">
        <w:rPr>
          <w:rFonts w:eastAsia="Calibri" w:hint="cs"/>
          <w:rtl/>
        </w:rPr>
        <w:t xml:space="preserve"> כי</w:t>
      </w:r>
      <w:r w:rsidRPr="00D17946">
        <w:rPr>
          <w:rFonts w:eastAsia="Calibri"/>
          <w:rtl/>
        </w:rPr>
        <w:t xml:space="preserve"> </w:t>
      </w:r>
      <w:r w:rsidRPr="00D17946">
        <w:rPr>
          <w:rFonts w:eastAsia="Calibri" w:hint="eastAsia"/>
          <w:rtl/>
        </w:rPr>
        <w:t>ה</w:t>
      </w:r>
      <w:r w:rsidRPr="00D17946">
        <w:rPr>
          <w:rFonts w:eastAsia="Calibri" w:hint="cs"/>
          <w:rtl/>
        </w:rPr>
        <w:t xml:space="preserve">החלטה על שינוי יעדי הקליטה נבעה מהניסיון </w:t>
      </w:r>
      <w:r w:rsidRPr="00D17946">
        <w:rPr>
          <w:rFonts w:eastAsia="Calibri" w:hint="eastAsia"/>
          <w:rtl/>
        </w:rPr>
        <w:t>שהצטבר</w:t>
      </w:r>
      <w:r w:rsidRPr="00D17946">
        <w:rPr>
          <w:rFonts w:eastAsia="Calibri"/>
          <w:rtl/>
        </w:rPr>
        <w:t xml:space="preserve"> </w:t>
      </w:r>
      <w:r w:rsidRPr="00D17946">
        <w:rPr>
          <w:rFonts w:eastAsia="Calibri" w:hint="eastAsia"/>
          <w:rtl/>
        </w:rPr>
        <w:t>בסבבי</w:t>
      </w:r>
      <w:r w:rsidRPr="00D17946">
        <w:rPr>
          <w:rFonts w:eastAsia="Calibri"/>
          <w:rtl/>
        </w:rPr>
        <w:t xml:space="preserve"> </w:t>
      </w:r>
      <w:r w:rsidRPr="00D17946">
        <w:rPr>
          <w:rFonts w:eastAsia="Calibri" w:hint="eastAsia"/>
          <w:rtl/>
        </w:rPr>
        <w:t>הלחימה</w:t>
      </w:r>
      <w:r w:rsidRPr="00D17946">
        <w:rPr>
          <w:rFonts w:eastAsia="Calibri"/>
          <w:rtl/>
        </w:rPr>
        <w:t xml:space="preserve"> </w:t>
      </w:r>
      <w:r w:rsidRPr="00D17946">
        <w:rPr>
          <w:rFonts w:eastAsia="Calibri" w:hint="eastAsia"/>
          <w:rtl/>
        </w:rPr>
        <w:t>הקודמים</w:t>
      </w:r>
      <w:r w:rsidRPr="00D17946">
        <w:rPr>
          <w:rFonts w:eastAsia="Calibri" w:hint="cs"/>
          <w:rtl/>
        </w:rPr>
        <w:t xml:space="preserve"> בעוטף עזה וכדי לאפשר שגרת חיים למפונים לתקופה ממושכת, דבר שאינו אפשרי במתקני </w:t>
      </w:r>
      <w:r w:rsidRPr="00D17946">
        <w:rPr>
          <w:rFonts w:eastAsia="Calibri" w:hint="eastAsia"/>
          <w:rtl/>
        </w:rPr>
        <w:t>הקליטה</w:t>
      </w:r>
      <w:r w:rsidRPr="00D17946">
        <w:rPr>
          <w:rFonts w:eastAsia="Calibri"/>
          <w:rtl/>
        </w:rPr>
        <w:t xml:space="preserve"> </w:t>
      </w:r>
      <w:r w:rsidRPr="00D17946">
        <w:rPr>
          <w:rFonts w:eastAsia="Calibri" w:hint="eastAsia"/>
          <w:rtl/>
        </w:rPr>
        <w:t>המקומיים</w:t>
      </w:r>
      <w:r w:rsidRPr="00D17946">
        <w:rPr>
          <w:rFonts w:eastAsia="Calibri"/>
          <w:rtl/>
        </w:rPr>
        <w:t xml:space="preserve"> </w:t>
      </w:r>
      <w:r w:rsidRPr="00D17946">
        <w:rPr>
          <w:rFonts w:eastAsia="Calibri" w:hint="cs"/>
          <w:rtl/>
        </w:rPr>
        <w:t>כפי ש</w:t>
      </w:r>
      <w:r w:rsidRPr="00D17946">
        <w:rPr>
          <w:rFonts w:eastAsia="Calibri" w:hint="eastAsia"/>
          <w:rtl/>
        </w:rPr>
        <w:t>הוגדרו</w:t>
      </w:r>
      <w:r w:rsidRPr="00D17946">
        <w:rPr>
          <w:rFonts w:eastAsia="Calibri"/>
          <w:rtl/>
        </w:rPr>
        <w:t xml:space="preserve"> </w:t>
      </w:r>
      <w:r w:rsidRPr="00D17946">
        <w:rPr>
          <w:rFonts w:eastAsia="Calibri" w:hint="eastAsia"/>
          <w:rtl/>
        </w:rPr>
        <w:t>בת</w:t>
      </w:r>
      <w:r w:rsidRPr="00D17946">
        <w:rPr>
          <w:rFonts w:eastAsia="Calibri" w:hint="cs"/>
          <w:rtl/>
        </w:rPr>
        <w:t>ו</w:t>
      </w:r>
      <w:r w:rsidRPr="00D17946">
        <w:rPr>
          <w:rFonts w:eastAsia="Calibri" w:hint="eastAsia"/>
          <w:rtl/>
        </w:rPr>
        <w:t>כנית</w:t>
      </w:r>
      <w:r w:rsidRPr="00D17946">
        <w:rPr>
          <w:rFonts w:eastAsia="Calibri"/>
          <w:rtl/>
        </w:rPr>
        <w:t xml:space="preserve"> "מלון </w:t>
      </w:r>
      <w:r w:rsidRPr="00D17946">
        <w:rPr>
          <w:rFonts w:eastAsia="Calibri" w:hint="eastAsia"/>
          <w:rtl/>
        </w:rPr>
        <w:t>אורחים</w:t>
      </w:r>
      <w:r w:rsidRPr="00D17946">
        <w:rPr>
          <w:rFonts w:ascii="David" w:eastAsia="Calibri"/>
          <w:sz w:val="24"/>
          <w:rtl/>
        </w:rPr>
        <w:t>"</w:t>
      </w:r>
      <w:r w:rsidRPr="00D17946">
        <w:rPr>
          <w:rFonts w:ascii="David" w:eastAsia="Calibri" w:hint="cs"/>
          <w:sz w:val="24"/>
          <w:rtl/>
        </w:rPr>
        <w:t>.</w:t>
      </w:r>
      <w:r w:rsidRPr="00D17946">
        <w:rPr>
          <w:rFonts w:ascii="David" w:eastAsia="Calibri"/>
          <w:sz w:val="24"/>
          <w:rtl/>
        </w:rPr>
        <w:t xml:space="preserve"> </w:t>
      </w:r>
    </w:p>
    <w:p w:rsidR="00D17946" w:rsidRPr="00D17946" w:rsidP="00D17946" w14:paraId="25DCF2A6" w14:textId="77777777">
      <w:pPr>
        <w:spacing w:line="269" w:lineRule="auto"/>
        <w:rPr>
          <w:rFonts w:eastAsia="Calibri"/>
          <w:szCs w:val="20"/>
          <w:rtl/>
        </w:rPr>
      </w:pPr>
    </w:p>
    <w:p w:rsidR="000C4674" w14:paraId="28558D11" w14:textId="77777777">
      <w:pPr>
        <w:bidi w:val="0"/>
        <w:spacing w:after="200" w:line="276" w:lineRule="auto"/>
        <w:rPr>
          <w:rFonts w:eastAsia="Calibri"/>
          <w:rtl/>
        </w:rPr>
      </w:pPr>
      <w:r>
        <w:rPr>
          <w:rFonts w:eastAsia="Calibri"/>
          <w:rtl/>
        </w:rPr>
        <w:br w:type="page"/>
      </w:r>
    </w:p>
    <w:p w:rsidR="00D17946" w:rsidRPr="00D17946" w:rsidP="00D17946" w14:paraId="751198F1" w14:textId="77777777">
      <w:pPr>
        <w:spacing w:line="269" w:lineRule="auto"/>
        <w:jc w:val="center"/>
        <w:rPr>
          <w:rFonts w:eastAsia="Calibri"/>
          <w:rtl/>
        </w:rPr>
      </w:pPr>
      <w:r w:rsidRPr="00D17946">
        <w:rPr>
          <w:rFonts w:eastAsia="Calibri" w:hint="cs"/>
          <w:rtl/>
        </w:rPr>
        <w:t xml:space="preserve">לוח ו4: </w:t>
      </w:r>
      <w:r w:rsidRPr="00D17946">
        <w:rPr>
          <w:rFonts w:eastAsia="Calibri" w:hint="cs"/>
          <w:b/>
          <w:bCs/>
          <w:rtl/>
        </w:rPr>
        <w:t>הרשויות המקומיות בצפון שפונו ויעדי הפינוי - נתונים כלליים</w:t>
      </w:r>
      <w:r w:rsidRPr="00D17946">
        <w:rPr>
          <w:rFonts w:eastAsia="Calibri"/>
          <w:rtl/>
        </w:rPr>
        <w:t xml:space="preserve">, </w:t>
      </w:r>
      <w:r w:rsidRPr="00D17946">
        <w:rPr>
          <w:rFonts w:eastAsia="Calibri" w:hint="cs"/>
          <w:b/>
          <w:bCs/>
          <w:rtl/>
        </w:rPr>
        <w:t>יולי</w:t>
      </w:r>
      <w:r w:rsidRPr="00D17946">
        <w:rPr>
          <w:rFonts w:eastAsia="Calibri" w:hint="cs"/>
          <w:rtl/>
        </w:rPr>
        <w:t xml:space="preserve"> </w:t>
      </w:r>
      <w:r w:rsidRPr="00D17946">
        <w:rPr>
          <w:rFonts w:eastAsia="Calibri"/>
          <w:b/>
          <w:bCs/>
          <w:rtl/>
        </w:rPr>
        <w:t>2024</w:t>
      </w:r>
    </w:p>
    <w:tbl>
      <w:tblPr>
        <w:bidiVisual/>
        <w:tblW w:w="5068" w:type="pct"/>
        <w:jc w:val="center"/>
        <w:tblLook w:val="04A0"/>
      </w:tblPr>
      <w:tblGrid>
        <w:gridCol w:w="1577"/>
        <w:gridCol w:w="1056"/>
        <w:gridCol w:w="1161"/>
        <w:gridCol w:w="1803"/>
        <w:gridCol w:w="1969"/>
        <w:gridCol w:w="1475"/>
      </w:tblGrid>
      <w:tr w14:paraId="3CD3540B" w14:textId="77777777" w:rsidTr="00BE0FE5">
        <w:tblPrEx>
          <w:tblW w:w="5068" w:type="pct"/>
          <w:jc w:val="center"/>
          <w:tblLook w:val="04A0"/>
        </w:tblPrEx>
        <w:trPr>
          <w:trHeight w:val="1011"/>
          <w:tblHeader/>
          <w:jc w:val="center"/>
        </w:trPr>
        <w:tc>
          <w:tcPr>
            <w:tcW w:w="872" w:type="pct"/>
            <w:tcBorders>
              <w:top w:val="single" w:sz="4" w:space="0" w:color="auto"/>
              <w:left w:val="single" w:sz="4" w:space="0" w:color="auto"/>
              <w:bottom w:val="single" w:sz="12" w:space="0" w:color="auto"/>
              <w:right w:val="single" w:sz="4" w:space="0" w:color="auto"/>
            </w:tcBorders>
            <w:shd w:val="clear" w:color="auto" w:fill="DBE5F1"/>
            <w:vAlign w:val="center"/>
          </w:tcPr>
          <w:p w:rsidR="00D17946" w:rsidRPr="00D17946" w:rsidP="00D17946" w14:paraId="3F25589A" w14:textId="77777777">
            <w:pPr>
              <w:spacing w:line="269" w:lineRule="auto"/>
              <w:jc w:val="center"/>
              <w:rPr>
                <w:rFonts w:eastAsia="Calibri"/>
                <w:bCs/>
                <w:sz w:val="22"/>
                <w:szCs w:val="22"/>
                <w:rtl/>
              </w:rPr>
            </w:pPr>
            <w:r w:rsidRPr="00D17946">
              <w:rPr>
                <w:rFonts w:eastAsia="Calibri" w:hint="cs"/>
                <w:bCs/>
                <w:sz w:val="22"/>
                <w:szCs w:val="22"/>
                <w:rtl/>
              </w:rPr>
              <w:t>ה</w:t>
            </w:r>
            <w:r w:rsidRPr="00D17946">
              <w:rPr>
                <w:rFonts w:eastAsia="Calibri"/>
                <w:bCs/>
                <w:sz w:val="22"/>
                <w:szCs w:val="22"/>
                <w:rtl/>
              </w:rPr>
              <w:t xml:space="preserve">רשות </w:t>
            </w:r>
            <w:r w:rsidRPr="00D17946">
              <w:rPr>
                <w:rFonts w:eastAsia="Calibri" w:hint="cs"/>
                <w:bCs/>
                <w:sz w:val="22"/>
                <w:szCs w:val="22"/>
                <w:rtl/>
              </w:rPr>
              <w:t>ה</w:t>
            </w:r>
            <w:r w:rsidRPr="00D17946">
              <w:rPr>
                <w:rFonts w:eastAsia="Calibri"/>
                <w:bCs/>
                <w:sz w:val="22"/>
                <w:szCs w:val="22"/>
                <w:rtl/>
              </w:rPr>
              <w:t>מקומית (</w:t>
            </w:r>
            <w:r w:rsidRPr="00D17946">
              <w:rPr>
                <w:rFonts w:eastAsia="Calibri" w:hint="cs"/>
                <w:bCs/>
                <w:sz w:val="22"/>
                <w:szCs w:val="22"/>
                <w:rtl/>
              </w:rPr>
              <w:t>ה</w:t>
            </w:r>
            <w:r w:rsidRPr="00D17946">
              <w:rPr>
                <w:rFonts w:eastAsia="Calibri"/>
                <w:bCs/>
                <w:sz w:val="22"/>
                <w:szCs w:val="22"/>
                <w:rtl/>
              </w:rPr>
              <w:t>יישוב)</w:t>
            </w:r>
          </w:p>
        </w:tc>
        <w:tc>
          <w:tcPr>
            <w:tcW w:w="584" w:type="pct"/>
            <w:tcBorders>
              <w:top w:val="single" w:sz="4" w:space="0" w:color="auto"/>
              <w:left w:val="single" w:sz="4" w:space="0" w:color="auto"/>
              <w:bottom w:val="single" w:sz="12" w:space="0" w:color="auto"/>
              <w:right w:val="single" w:sz="4" w:space="0" w:color="auto"/>
            </w:tcBorders>
            <w:shd w:val="clear" w:color="auto" w:fill="DBE5F1"/>
            <w:vAlign w:val="center"/>
          </w:tcPr>
          <w:p w:rsidR="00D17946" w:rsidRPr="00D17946" w:rsidP="00D17946" w14:paraId="16C4D9F3" w14:textId="77777777">
            <w:pPr>
              <w:spacing w:line="269" w:lineRule="auto"/>
              <w:jc w:val="center"/>
              <w:rPr>
                <w:rFonts w:eastAsia="Calibri"/>
                <w:bCs/>
                <w:sz w:val="22"/>
                <w:szCs w:val="22"/>
                <w:rtl/>
              </w:rPr>
            </w:pPr>
            <w:r w:rsidRPr="00D17946">
              <w:rPr>
                <w:rFonts w:eastAsia="Calibri" w:hint="cs"/>
                <w:bCs/>
                <w:sz w:val="22"/>
                <w:szCs w:val="22"/>
                <w:rtl/>
              </w:rPr>
              <w:t>ה</w:t>
            </w:r>
            <w:r w:rsidRPr="00D17946">
              <w:rPr>
                <w:rFonts w:eastAsia="Calibri"/>
                <w:bCs/>
                <w:sz w:val="22"/>
                <w:szCs w:val="22"/>
                <w:rtl/>
              </w:rPr>
              <w:t>מרחק מהגבול</w:t>
            </w:r>
          </w:p>
          <w:p w:rsidR="00D17946" w:rsidRPr="00D17946" w:rsidP="00D17946" w14:paraId="18E9F621" w14:textId="77777777">
            <w:pPr>
              <w:spacing w:line="269" w:lineRule="auto"/>
              <w:jc w:val="center"/>
              <w:rPr>
                <w:rFonts w:eastAsia="Calibri"/>
                <w:bCs/>
                <w:sz w:val="22"/>
                <w:szCs w:val="22"/>
                <w:rtl/>
              </w:rPr>
            </w:pPr>
            <w:r w:rsidRPr="00D17946">
              <w:rPr>
                <w:rFonts w:eastAsia="Calibri" w:hint="cs"/>
                <w:bCs/>
                <w:sz w:val="22"/>
                <w:szCs w:val="22"/>
                <w:rtl/>
              </w:rPr>
              <w:t>(</w:t>
            </w:r>
            <w:r w:rsidRPr="00D17946">
              <w:rPr>
                <w:rFonts w:eastAsia="Calibri"/>
                <w:bCs/>
                <w:sz w:val="22"/>
                <w:szCs w:val="22"/>
                <w:rtl/>
              </w:rPr>
              <w:t>בק"מ</w:t>
            </w:r>
            <w:r w:rsidRPr="00D17946">
              <w:rPr>
                <w:rFonts w:eastAsia="Calibri" w:hint="cs"/>
                <w:bCs/>
                <w:sz w:val="22"/>
                <w:szCs w:val="22"/>
                <w:rtl/>
              </w:rPr>
              <w:t>)</w:t>
            </w:r>
          </w:p>
        </w:tc>
        <w:tc>
          <w:tcPr>
            <w:tcW w:w="642" w:type="pct"/>
            <w:tcBorders>
              <w:top w:val="single" w:sz="4" w:space="0" w:color="auto"/>
              <w:left w:val="single" w:sz="4" w:space="0" w:color="auto"/>
              <w:bottom w:val="single" w:sz="12" w:space="0" w:color="auto"/>
              <w:right w:val="single" w:sz="4" w:space="0" w:color="auto"/>
            </w:tcBorders>
            <w:shd w:val="clear" w:color="auto" w:fill="DBE5F1"/>
            <w:vAlign w:val="center"/>
          </w:tcPr>
          <w:p w:rsidR="00D17946" w:rsidRPr="00D17946" w:rsidP="00D17946" w14:paraId="629401F7" w14:textId="77777777">
            <w:pPr>
              <w:spacing w:line="269" w:lineRule="auto"/>
              <w:jc w:val="center"/>
              <w:rPr>
                <w:rFonts w:eastAsia="Calibri"/>
                <w:bCs/>
                <w:sz w:val="22"/>
                <w:szCs w:val="22"/>
                <w:rtl/>
              </w:rPr>
            </w:pPr>
            <w:r w:rsidRPr="00D17946">
              <w:rPr>
                <w:rFonts w:eastAsia="Calibri" w:hint="cs"/>
                <w:bCs/>
                <w:sz w:val="22"/>
                <w:szCs w:val="22"/>
                <w:rtl/>
              </w:rPr>
              <w:t>מסגרת הפינוי</w:t>
            </w:r>
          </w:p>
        </w:tc>
        <w:tc>
          <w:tcPr>
            <w:tcW w:w="997" w:type="pct"/>
            <w:tcBorders>
              <w:top w:val="single" w:sz="4" w:space="0" w:color="auto"/>
              <w:left w:val="single" w:sz="4" w:space="0" w:color="auto"/>
              <w:bottom w:val="single" w:sz="12" w:space="0" w:color="auto"/>
              <w:right w:val="single" w:sz="4" w:space="0" w:color="auto"/>
            </w:tcBorders>
            <w:shd w:val="clear" w:color="auto" w:fill="DBE5F1"/>
            <w:vAlign w:val="center"/>
          </w:tcPr>
          <w:p w:rsidR="00D17946" w:rsidRPr="00D17946" w:rsidP="00D17946" w14:paraId="631C407D" w14:textId="77777777">
            <w:pPr>
              <w:spacing w:line="269" w:lineRule="auto"/>
              <w:jc w:val="center"/>
              <w:rPr>
                <w:rFonts w:eastAsia="Calibri"/>
                <w:bCs/>
                <w:sz w:val="22"/>
                <w:szCs w:val="22"/>
                <w:rtl/>
              </w:rPr>
            </w:pPr>
            <w:r w:rsidRPr="00D17946">
              <w:rPr>
                <w:rFonts w:eastAsia="Calibri"/>
                <w:bCs/>
                <w:sz w:val="22"/>
                <w:szCs w:val="22"/>
                <w:rtl/>
              </w:rPr>
              <w:t>רשות מקומית/</w:t>
            </w:r>
            <w:r w:rsidRPr="00D17946">
              <w:rPr>
                <w:rFonts w:eastAsia="Calibri" w:hint="cs"/>
                <w:bCs/>
                <w:sz w:val="22"/>
                <w:szCs w:val="22"/>
                <w:rtl/>
              </w:rPr>
              <w:t xml:space="preserve"> </w:t>
            </w:r>
            <w:r w:rsidRPr="00D17946">
              <w:rPr>
                <w:rFonts w:eastAsia="Calibri"/>
                <w:bCs/>
                <w:sz w:val="22"/>
                <w:szCs w:val="22"/>
                <w:rtl/>
              </w:rPr>
              <w:t>יישוב קולטים לפי תוכנית</w:t>
            </w:r>
          </w:p>
          <w:p w:rsidR="00D17946" w:rsidRPr="00D17946" w:rsidP="00D17946" w14:paraId="4DE2DA7E" w14:textId="77777777">
            <w:pPr>
              <w:spacing w:line="269" w:lineRule="auto"/>
              <w:jc w:val="center"/>
              <w:rPr>
                <w:rFonts w:eastAsia="Calibri"/>
                <w:bCs/>
                <w:sz w:val="22"/>
                <w:szCs w:val="22"/>
              </w:rPr>
            </w:pPr>
            <w:r w:rsidRPr="00D17946">
              <w:rPr>
                <w:rFonts w:eastAsia="Calibri"/>
                <w:bCs/>
                <w:sz w:val="22"/>
                <w:szCs w:val="22"/>
                <w:rtl/>
              </w:rPr>
              <w:t>"מרחק בטוח</w:t>
            </w:r>
            <w:r w:rsidRPr="00D17946">
              <w:rPr>
                <w:rFonts w:eastAsia="Calibri" w:hint="cs"/>
                <w:bCs/>
                <w:sz w:val="22"/>
                <w:szCs w:val="22"/>
                <w:rtl/>
              </w:rPr>
              <w:t>"</w:t>
            </w:r>
          </w:p>
        </w:tc>
        <w:tc>
          <w:tcPr>
            <w:tcW w:w="1089" w:type="pct"/>
            <w:tcBorders>
              <w:top w:val="single" w:sz="4" w:space="0" w:color="auto"/>
              <w:left w:val="single" w:sz="4" w:space="0" w:color="auto"/>
              <w:bottom w:val="single" w:sz="12" w:space="0" w:color="auto"/>
              <w:right w:val="single" w:sz="4" w:space="0" w:color="auto"/>
            </w:tcBorders>
            <w:shd w:val="clear" w:color="auto" w:fill="DBE5F1"/>
            <w:vAlign w:val="center"/>
          </w:tcPr>
          <w:p w:rsidR="00D17946" w:rsidRPr="00D17946" w:rsidP="00D17946" w14:paraId="12E500DF" w14:textId="77777777">
            <w:pPr>
              <w:spacing w:line="269" w:lineRule="auto"/>
              <w:jc w:val="center"/>
              <w:rPr>
                <w:rFonts w:eastAsia="Calibri"/>
                <w:bCs/>
                <w:sz w:val="22"/>
                <w:szCs w:val="22"/>
                <w:rtl/>
              </w:rPr>
            </w:pPr>
            <w:r w:rsidRPr="00D17946">
              <w:rPr>
                <w:rFonts w:eastAsia="Calibri" w:hint="cs"/>
                <w:bCs/>
                <w:sz w:val="22"/>
                <w:szCs w:val="22"/>
                <w:rtl/>
              </w:rPr>
              <w:t>ה</w:t>
            </w:r>
            <w:r w:rsidRPr="00D17946">
              <w:rPr>
                <w:rFonts w:eastAsia="Calibri"/>
                <w:bCs/>
                <w:sz w:val="22"/>
                <w:szCs w:val="22"/>
                <w:rtl/>
              </w:rPr>
              <w:t xml:space="preserve">רשות </w:t>
            </w:r>
            <w:r w:rsidRPr="00D17946">
              <w:rPr>
                <w:rFonts w:eastAsia="Calibri" w:hint="cs"/>
                <w:bCs/>
                <w:sz w:val="22"/>
                <w:szCs w:val="22"/>
                <w:rtl/>
              </w:rPr>
              <w:t>ה</w:t>
            </w:r>
            <w:r w:rsidRPr="00D17946">
              <w:rPr>
                <w:rFonts w:eastAsia="Calibri"/>
                <w:bCs/>
                <w:sz w:val="22"/>
                <w:szCs w:val="22"/>
                <w:rtl/>
              </w:rPr>
              <w:t xml:space="preserve">מקומית </w:t>
            </w:r>
            <w:r w:rsidRPr="00D17946">
              <w:rPr>
                <w:rFonts w:eastAsia="Calibri" w:hint="cs"/>
                <w:bCs/>
                <w:sz w:val="22"/>
                <w:szCs w:val="22"/>
                <w:rtl/>
              </w:rPr>
              <w:t>ה</w:t>
            </w:r>
            <w:r w:rsidRPr="00D17946">
              <w:rPr>
                <w:rFonts w:eastAsia="Calibri"/>
                <w:bCs/>
                <w:sz w:val="22"/>
                <w:szCs w:val="22"/>
                <w:rtl/>
              </w:rPr>
              <w:t>קולטת בפועל</w:t>
            </w:r>
          </w:p>
        </w:tc>
        <w:tc>
          <w:tcPr>
            <w:tcW w:w="816" w:type="pct"/>
            <w:tcBorders>
              <w:top w:val="single" w:sz="4" w:space="0" w:color="auto"/>
              <w:left w:val="single" w:sz="4" w:space="0" w:color="auto"/>
              <w:bottom w:val="single" w:sz="12" w:space="0" w:color="auto"/>
              <w:right w:val="single" w:sz="4" w:space="0" w:color="auto"/>
            </w:tcBorders>
            <w:shd w:val="clear" w:color="auto" w:fill="DBE5F1"/>
            <w:vAlign w:val="center"/>
          </w:tcPr>
          <w:p w:rsidR="00D17946" w:rsidRPr="00D17946" w:rsidP="00D17946" w14:paraId="765F3078" w14:textId="77777777">
            <w:pPr>
              <w:spacing w:line="269" w:lineRule="auto"/>
              <w:jc w:val="center"/>
              <w:rPr>
                <w:rFonts w:eastAsia="Calibri"/>
                <w:bCs/>
                <w:sz w:val="22"/>
                <w:szCs w:val="22"/>
                <w:rtl/>
              </w:rPr>
            </w:pPr>
            <w:r w:rsidRPr="00D17946">
              <w:rPr>
                <w:rFonts w:eastAsia="Calibri"/>
                <w:bCs/>
                <w:sz w:val="22"/>
                <w:szCs w:val="22"/>
                <w:rtl/>
              </w:rPr>
              <w:t xml:space="preserve">מספר אתרי </w:t>
            </w:r>
            <w:r w:rsidRPr="00D17946">
              <w:rPr>
                <w:rFonts w:eastAsia="Calibri" w:hint="cs"/>
                <w:bCs/>
                <w:sz w:val="22"/>
                <w:szCs w:val="22"/>
                <w:rtl/>
              </w:rPr>
              <w:t>ה</w:t>
            </w:r>
            <w:r w:rsidRPr="00D17946">
              <w:rPr>
                <w:rFonts w:eastAsia="Calibri"/>
                <w:bCs/>
                <w:sz w:val="22"/>
                <w:szCs w:val="22"/>
                <w:rtl/>
              </w:rPr>
              <w:t>קליטה (מתקני אירוח)</w:t>
            </w:r>
          </w:p>
        </w:tc>
      </w:tr>
      <w:tr w14:paraId="174623D6" w14:textId="77777777" w:rsidTr="00D17946">
        <w:tblPrEx>
          <w:tblW w:w="5068" w:type="pct"/>
          <w:jc w:val="center"/>
          <w:tblLook w:val="04A0"/>
        </w:tblPrEx>
        <w:trPr>
          <w:trHeight w:val="782"/>
          <w:jc w:val="center"/>
        </w:trPr>
        <w:tc>
          <w:tcPr>
            <w:tcW w:w="872" w:type="pct"/>
            <w:tcBorders>
              <w:top w:val="single" w:sz="12" w:space="0" w:color="auto"/>
              <w:left w:val="single" w:sz="4" w:space="0" w:color="auto"/>
              <w:bottom w:val="single" w:sz="12" w:space="0" w:color="auto"/>
              <w:right w:val="single" w:sz="4" w:space="0" w:color="auto"/>
            </w:tcBorders>
            <w:shd w:val="clear" w:color="auto" w:fill="DBE5F1"/>
            <w:vAlign w:val="center"/>
          </w:tcPr>
          <w:p w:rsidR="00D17946" w:rsidRPr="00D17946" w:rsidP="00D17946" w14:paraId="124C0BEE" w14:textId="77777777">
            <w:pPr>
              <w:spacing w:line="269" w:lineRule="auto"/>
              <w:jc w:val="center"/>
              <w:rPr>
                <w:rFonts w:eastAsia="Calibri"/>
                <w:b/>
                <w:bCs/>
                <w:sz w:val="22"/>
                <w:szCs w:val="22"/>
                <w:rtl/>
              </w:rPr>
            </w:pPr>
            <w:r w:rsidRPr="00D17946">
              <w:rPr>
                <w:rFonts w:eastAsia="Calibri"/>
                <w:b/>
                <w:bCs/>
                <w:sz w:val="22"/>
                <w:szCs w:val="22"/>
                <w:rtl/>
              </w:rPr>
              <w:t>עיריית</w:t>
            </w:r>
          </w:p>
          <w:p w:rsidR="00D17946" w:rsidRPr="00D17946" w:rsidP="00D17946" w14:paraId="0A726C73" w14:textId="77777777">
            <w:pPr>
              <w:spacing w:line="269" w:lineRule="auto"/>
              <w:jc w:val="center"/>
              <w:rPr>
                <w:rFonts w:eastAsia="Calibri"/>
                <w:b/>
                <w:bCs/>
                <w:sz w:val="22"/>
                <w:szCs w:val="22"/>
                <w:rtl/>
              </w:rPr>
            </w:pPr>
            <w:r w:rsidRPr="00D17946">
              <w:rPr>
                <w:rFonts w:eastAsia="Calibri"/>
                <w:b/>
                <w:bCs/>
                <w:sz w:val="22"/>
                <w:szCs w:val="22"/>
                <w:rtl/>
              </w:rPr>
              <w:t>קריית</w:t>
            </w:r>
          </w:p>
          <w:p w:rsidR="00D17946" w:rsidRPr="00D17946" w:rsidP="00D17946" w14:paraId="62B73A16" w14:textId="77777777">
            <w:pPr>
              <w:spacing w:line="269" w:lineRule="auto"/>
              <w:jc w:val="center"/>
              <w:rPr>
                <w:rFonts w:eastAsia="Calibri"/>
                <w:b/>
                <w:bCs/>
                <w:sz w:val="22"/>
                <w:szCs w:val="22"/>
                <w:rtl/>
              </w:rPr>
            </w:pPr>
            <w:r w:rsidRPr="00D17946">
              <w:rPr>
                <w:rFonts w:eastAsia="Calibri"/>
                <w:b/>
                <w:bCs/>
                <w:sz w:val="22"/>
                <w:szCs w:val="22"/>
                <w:rtl/>
              </w:rPr>
              <w:t>שמונה</w:t>
            </w:r>
          </w:p>
        </w:tc>
        <w:tc>
          <w:tcPr>
            <w:tcW w:w="584"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2A3C54AE" w14:textId="77777777">
            <w:pPr>
              <w:spacing w:line="269" w:lineRule="auto"/>
              <w:jc w:val="center"/>
              <w:rPr>
                <w:rFonts w:eastAsia="Calibri"/>
                <w:sz w:val="22"/>
                <w:szCs w:val="22"/>
                <w:rtl/>
              </w:rPr>
            </w:pPr>
            <w:r w:rsidRPr="00D17946">
              <w:rPr>
                <w:rFonts w:eastAsia="Calibri"/>
                <w:sz w:val="22"/>
                <w:szCs w:val="22"/>
                <w:rtl/>
              </w:rPr>
              <w:t>2 - 3</w:t>
            </w:r>
          </w:p>
          <w:p w:rsidR="00D17946" w:rsidRPr="00D17946" w:rsidP="00D17946" w14:paraId="67896642" w14:textId="77777777">
            <w:pPr>
              <w:spacing w:line="269" w:lineRule="auto"/>
              <w:jc w:val="center"/>
              <w:rPr>
                <w:rFonts w:eastAsia="Calibri"/>
                <w:sz w:val="22"/>
                <w:szCs w:val="22"/>
                <w:rtl/>
              </w:rPr>
            </w:pPr>
          </w:p>
        </w:tc>
        <w:tc>
          <w:tcPr>
            <w:tcW w:w="642"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1D24E405" w14:textId="77777777">
            <w:pPr>
              <w:spacing w:line="269" w:lineRule="auto"/>
              <w:jc w:val="center"/>
              <w:rPr>
                <w:rFonts w:eastAsia="Calibri"/>
                <w:b/>
                <w:sz w:val="22"/>
                <w:szCs w:val="22"/>
                <w:rtl/>
              </w:rPr>
            </w:pPr>
          </w:p>
          <w:p w:rsidR="00D17946" w:rsidRPr="00D17946" w:rsidP="00D17946" w14:paraId="2B4C58D4" w14:textId="77777777">
            <w:pPr>
              <w:spacing w:line="269" w:lineRule="auto"/>
              <w:jc w:val="center"/>
              <w:rPr>
                <w:rFonts w:eastAsia="Calibri"/>
                <w:b/>
                <w:sz w:val="22"/>
                <w:szCs w:val="22"/>
                <w:rtl/>
              </w:rPr>
            </w:pPr>
            <w:r w:rsidRPr="00D17946">
              <w:rPr>
                <w:rFonts w:eastAsia="Calibri" w:hint="cs"/>
                <w:b/>
                <w:sz w:val="22"/>
                <w:szCs w:val="22"/>
                <w:rtl/>
              </w:rPr>
              <w:t>הפינוי השני</w:t>
            </w:r>
          </w:p>
          <w:p w:rsidR="00D17946" w:rsidRPr="00D17946" w:rsidP="00D17946" w14:paraId="2AF87BA8" w14:textId="77777777">
            <w:pPr>
              <w:spacing w:line="269" w:lineRule="auto"/>
              <w:jc w:val="center"/>
              <w:rPr>
                <w:rFonts w:eastAsia="Calibri"/>
                <w:b/>
                <w:sz w:val="22"/>
                <w:szCs w:val="22"/>
                <w:rtl/>
              </w:rPr>
            </w:pPr>
          </w:p>
          <w:p w:rsidR="00D17946" w:rsidRPr="00D17946" w:rsidP="00D17946" w14:paraId="19ACB02E" w14:textId="77777777">
            <w:pPr>
              <w:spacing w:line="269" w:lineRule="auto"/>
              <w:jc w:val="center"/>
              <w:rPr>
                <w:rFonts w:eastAsia="Calibri"/>
                <w:b/>
                <w:sz w:val="22"/>
                <w:szCs w:val="22"/>
                <w:rtl/>
              </w:rPr>
            </w:pPr>
          </w:p>
        </w:tc>
        <w:tc>
          <w:tcPr>
            <w:tcW w:w="997" w:type="pct"/>
            <w:tcBorders>
              <w:top w:val="single" w:sz="12"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10EF8784" w14:textId="77777777">
            <w:pPr>
              <w:spacing w:line="269" w:lineRule="auto"/>
              <w:jc w:val="center"/>
              <w:rPr>
                <w:rFonts w:eastAsia="Calibri"/>
                <w:sz w:val="22"/>
                <w:szCs w:val="22"/>
                <w:rtl/>
              </w:rPr>
            </w:pPr>
          </w:p>
          <w:p w:rsidR="00D17946" w:rsidRPr="00D17946" w:rsidP="00D17946" w14:paraId="502E8C46" w14:textId="77777777">
            <w:pPr>
              <w:spacing w:line="269" w:lineRule="auto"/>
              <w:jc w:val="center"/>
              <w:rPr>
                <w:rFonts w:eastAsia="Calibri"/>
                <w:sz w:val="22"/>
                <w:szCs w:val="22"/>
                <w:rtl/>
              </w:rPr>
            </w:pPr>
          </w:p>
          <w:p w:rsidR="00D17946" w:rsidRPr="00D17946" w:rsidP="00D17946" w14:paraId="24C8318C" w14:textId="77777777">
            <w:pPr>
              <w:spacing w:line="269" w:lineRule="auto"/>
              <w:jc w:val="center"/>
              <w:rPr>
                <w:rFonts w:eastAsia="Calibri"/>
                <w:sz w:val="22"/>
                <w:szCs w:val="22"/>
                <w:rtl/>
              </w:rPr>
            </w:pPr>
            <w:r w:rsidRPr="00D17946">
              <w:rPr>
                <w:rFonts w:eastAsia="Calibri"/>
                <w:sz w:val="22"/>
                <w:szCs w:val="22"/>
                <w:rtl/>
              </w:rPr>
              <w:t>העירייה לא הייתה כלולה בתוכנית</w:t>
            </w:r>
          </w:p>
        </w:tc>
        <w:tc>
          <w:tcPr>
            <w:tcW w:w="1089" w:type="pct"/>
            <w:tcBorders>
              <w:top w:val="single" w:sz="12"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2F2192B7" w14:textId="77777777">
            <w:pPr>
              <w:spacing w:line="269" w:lineRule="auto"/>
              <w:jc w:val="center"/>
              <w:rPr>
                <w:rFonts w:eastAsia="Calibri"/>
                <w:sz w:val="22"/>
                <w:szCs w:val="22"/>
                <w:rtl/>
              </w:rPr>
            </w:pPr>
            <w:r w:rsidRPr="00D17946">
              <w:rPr>
                <w:rFonts w:eastAsia="Calibri"/>
                <w:b/>
                <w:sz w:val="22"/>
                <w:szCs w:val="22"/>
                <w:rtl/>
              </w:rPr>
              <w:t xml:space="preserve">רשויות מקומיות בכל הארץ </w:t>
            </w:r>
            <w:r w:rsidRPr="00D17946">
              <w:rPr>
                <w:rFonts w:eastAsia="Calibri" w:hint="eastAsia"/>
                <w:b/>
                <w:sz w:val="22"/>
                <w:szCs w:val="22"/>
                <w:rtl/>
              </w:rPr>
              <w:t>ו</w:t>
            </w:r>
            <w:r w:rsidRPr="00D17946">
              <w:rPr>
                <w:rFonts w:eastAsia="Calibri"/>
                <w:b/>
                <w:sz w:val="22"/>
                <w:szCs w:val="22"/>
                <w:rtl/>
              </w:rPr>
              <w:t xml:space="preserve">בהן </w:t>
            </w:r>
            <w:r w:rsidRPr="00D17946">
              <w:rPr>
                <w:rFonts w:eastAsia="Calibri" w:hint="eastAsia"/>
                <w:b/>
                <w:sz w:val="22"/>
                <w:szCs w:val="22"/>
                <w:rtl/>
              </w:rPr>
              <w:t>ה</w:t>
            </w:r>
            <w:r w:rsidRPr="00D17946">
              <w:rPr>
                <w:rFonts w:eastAsia="Calibri"/>
                <w:b/>
                <w:sz w:val="22"/>
                <w:szCs w:val="22"/>
                <w:rtl/>
              </w:rPr>
              <w:t>עיריות האלה: אילת, חיפה, טבריה, ירושלים, רמת גן, תל אביב-יפו</w:t>
            </w:r>
            <w:r w:rsidRPr="00D17946">
              <w:rPr>
                <w:rFonts w:eastAsia="Calibri" w:hint="cs"/>
                <w:sz w:val="22"/>
                <w:szCs w:val="22"/>
                <w:rtl/>
              </w:rPr>
              <w:t>;</w:t>
            </w:r>
          </w:p>
          <w:p w:rsidR="00D17946" w:rsidRPr="00D17946" w:rsidP="00D17946" w14:paraId="36063B91" w14:textId="77777777">
            <w:pPr>
              <w:spacing w:line="269" w:lineRule="auto"/>
              <w:jc w:val="center"/>
              <w:rPr>
                <w:rFonts w:eastAsia="Calibri"/>
                <w:sz w:val="22"/>
                <w:szCs w:val="22"/>
                <w:rtl/>
              </w:rPr>
            </w:pPr>
          </w:p>
          <w:p w:rsidR="00D17946" w:rsidRPr="00D17946" w:rsidP="00D17946" w14:paraId="2827EF49" w14:textId="77777777">
            <w:pPr>
              <w:spacing w:line="269" w:lineRule="auto"/>
              <w:jc w:val="center"/>
              <w:rPr>
                <w:rFonts w:eastAsia="Calibri"/>
                <w:b/>
                <w:sz w:val="22"/>
                <w:szCs w:val="22"/>
                <w:rtl/>
              </w:rPr>
            </w:pPr>
            <w:r w:rsidRPr="00D17946">
              <w:rPr>
                <w:rFonts w:eastAsia="Calibri" w:hint="eastAsia"/>
                <w:sz w:val="22"/>
                <w:szCs w:val="22"/>
                <w:rtl/>
              </w:rPr>
              <w:t>מועצ</w:t>
            </w:r>
            <w:r w:rsidRPr="00D17946">
              <w:rPr>
                <w:rFonts w:eastAsia="Calibri" w:hint="cs"/>
                <w:sz w:val="22"/>
                <w:szCs w:val="22"/>
                <w:rtl/>
              </w:rPr>
              <w:t>ות</w:t>
            </w:r>
            <w:r w:rsidRPr="00D17946">
              <w:rPr>
                <w:rFonts w:eastAsia="Calibri"/>
                <w:sz w:val="22"/>
                <w:szCs w:val="22"/>
                <w:rtl/>
              </w:rPr>
              <w:t xml:space="preserve"> </w:t>
            </w:r>
            <w:r w:rsidRPr="00D17946">
              <w:rPr>
                <w:rFonts w:eastAsia="Calibri" w:hint="eastAsia"/>
                <w:sz w:val="22"/>
                <w:szCs w:val="22"/>
                <w:rtl/>
              </w:rPr>
              <w:t>אזורי</w:t>
            </w:r>
            <w:r w:rsidRPr="00D17946">
              <w:rPr>
                <w:rFonts w:eastAsia="Calibri" w:hint="cs"/>
                <w:sz w:val="22"/>
                <w:szCs w:val="22"/>
                <w:rtl/>
              </w:rPr>
              <w:t>ו</w:t>
            </w:r>
            <w:r w:rsidRPr="00D17946">
              <w:rPr>
                <w:rFonts w:eastAsia="Calibri" w:hint="eastAsia"/>
                <w:sz w:val="22"/>
                <w:szCs w:val="22"/>
                <w:rtl/>
              </w:rPr>
              <w:t>ת</w:t>
            </w:r>
            <w:r w:rsidRPr="00D17946">
              <w:rPr>
                <w:rFonts w:eastAsia="Calibri" w:hint="cs"/>
                <w:sz w:val="22"/>
                <w:szCs w:val="22"/>
                <w:rtl/>
              </w:rPr>
              <w:t>:</w:t>
            </w:r>
            <w:r w:rsidRPr="00D17946">
              <w:rPr>
                <w:rFonts w:eastAsia="Calibri"/>
                <w:b/>
                <w:sz w:val="22"/>
                <w:szCs w:val="22"/>
                <w:rtl/>
              </w:rPr>
              <w:t xml:space="preserve"> </w:t>
            </w:r>
            <w:r w:rsidRPr="00D17946">
              <w:rPr>
                <w:rFonts w:eastAsia="Calibri" w:hint="eastAsia"/>
                <w:b/>
                <w:sz w:val="22"/>
                <w:szCs w:val="22"/>
                <w:rtl/>
              </w:rPr>
              <w:t>עמק</w:t>
            </w:r>
            <w:r w:rsidRPr="00D17946">
              <w:rPr>
                <w:rFonts w:eastAsia="Calibri"/>
                <w:b/>
                <w:sz w:val="22"/>
                <w:szCs w:val="22"/>
                <w:rtl/>
              </w:rPr>
              <w:t xml:space="preserve"> </w:t>
            </w:r>
            <w:r w:rsidRPr="00D17946">
              <w:rPr>
                <w:rFonts w:eastAsia="Calibri" w:hint="eastAsia"/>
                <w:b/>
                <w:sz w:val="22"/>
                <w:szCs w:val="22"/>
                <w:rtl/>
              </w:rPr>
              <w:t>הירדן</w:t>
            </w:r>
            <w:r w:rsidRPr="00D17946">
              <w:rPr>
                <w:rFonts w:eastAsia="Calibri"/>
                <w:b/>
                <w:sz w:val="22"/>
                <w:szCs w:val="22"/>
                <w:rtl/>
              </w:rPr>
              <w:t xml:space="preserve">, </w:t>
            </w:r>
            <w:r w:rsidRPr="00D17946">
              <w:rPr>
                <w:rFonts w:eastAsia="Calibri" w:hint="eastAsia"/>
                <w:b/>
                <w:sz w:val="22"/>
                <w:szCs w:val="22"/>
                <w:rtl/>
              </w:rPr>
              <w:t>המועצה</w:t>
            </w:r>
            <w:r w:rsidRPr="00D17946">
              <w:rPr>
                <w:rFonts w:eastAsia="Calibri"/>
                <w:b/>
                <w:sz w:val="22"/>
                <w:szCs w:val="22"/>
                <w:rtl/>
              </w:rPr>
              <w:t xml:space="preserve"> </w:t>
            </w:r>
            <w:r w:rsidRPr="00D17946">
              <w:rPr>
                <w:rFonts w:eastAsia="Calibri" w:hint="eastAsia"/>
                <w:b/>
                <w:sz w:val="22"/>
                <w:szCs w:val="22"/>
                <w:rtl/>
              </w:rPr>
              <w:t>הגליל</w:t>
            </w:r>
            <w:r w:rsidRPr="00D17946">
              <w:rPr>
                <w:rFonts w:eastAsia="Calibri"/>
                <w:b/>
                <w:sz w:val="22"/>
                <w:szCs w:val="22"/>
                <w:rtl/>
              </w:rPr>
              <w:t xml:space="preserve"> </w:t>
            </w:r>
            <w:r w:rsidRPr="00D17946">
              <w:rPr>
                <w:rFonts w:eastAsia="Calibri" w:hint="eastAsia"/>
                <w:b/>
                <w:sz w:val="22"/>
                <w:szCs w:val="22"/>
                <w:rtl/>
              </w:rPr>
              <w:t>התחתון</w:t>
            </w:r>
          </w:p>
        </w:tc>
        <w:tc>
          <w:tcPr>
            <w:tcW w:w="816" w:type="pct"/>
            <w:tcBorders>
              <w:top w:val="single" w:sz="12"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1F13938C" w14:textId="77777777">
            <w:pPr>
              <w:spacing w:line="269" w:lineRule="auto"/>
              <w:jc w:val="center"/>
              <w:rPr>
                <w:rFonts w:eastAsia="Calibri"/>
                <w:b/>
                <w:sz w:val="22"/>
                <w:szCs w:val="22"/>
                <w:rtl/>
              </w:rPr>
            </w:pPr>
            <w:r w:rsidRPr="00D17946">
              <w:rPr>
                <w:rFonts w:eastAsia="Calibri"/>
                <w:b/>
                <w:sz w:val="22"/>
                <w:szCs w:val="22"/>
                <w:rtl/>
              </w:rPr>
              <w:t xml:space="preserve">בימים הראשונים </w:t>
            </w:r>
            <w:r w:rsidRPr="00D17946">
              <w:rPr>
                <w:rFonts w:eastAsia="Calibri" w:hint="cs"/>
                <w:b/>
                <w:sz w:val="22"/>
                <w:szCs w:val="22"/>
                <w:rtl/>
              </w:rPr>
              <w:t>כ-</w:t>
            </w:r>
            <w:r w:rsidRPr="00D17946">
              <w:rPr>
                <w:rFonts w:eastAsia="Calibri"/>
                <w:b/>
                <w:sz w:val="22"/>
                <w:szCs w:val="22"/>
                <w:rtl/>
              </w:rPr>
              <w:t>18</w:t>
            </w:r>
            <w:r w:rsidRPr="00D17946">
              <w:rPr>
                <w:rFonts w:eastAsia="Calibri" w:hint="cs"/>
                <w:b/>
                <w:sz w:val="22"/>
                <w:szCs w:val="22"/>
                <w:rtl/>
              </w:rPr>
              <w:t>0</w:t>
            </w:r>
            <w:r w:rsidRPr="00D17946">
              <w:rPr>
                <w:rFonts w:eastAsia="Calibri"/>
                <w:b/>
                <w:sz w:val="22"/>
                <w:szCs w:val="22"/>
                <w:rtl/>
              </w:rPr>
              <w:t xml:space="preserve"> מתקני אירוח ובהמשך </w:t>
            </w:r>
            <w:r w:rsidRPr="00D17946">
              <w:rPr>
                <w:rFonts w:eastAsia="Calibri" w:hint="cs"/>
                <w:b/>
                <w:sz w:val="22"/>
                <w:szCs w:val="22"/>
                <w:rtl/>
              </w:rPr>
              <w:t>כ-300</w:t>
            </w:r>
          </w:p>
          <w:p w:rsidR="00D17946" w:rsidRPr="00D17946" w:rsidP="00D17946" w14:paraId="4D101509" w14:textId="77777777">
            <w:pPr>
              <w:spacing w:line="269" w:lineRule="auto"/>
              <w:jc w:val="center"/>
              <w:rPr>
                <w:rFonts w:eastAsia="Calibri"/>
                <w:b/>
                <w:sz w:val="22"/>
                <w:szCs w:val="22"/>
                <w:rtl/>
              </w:rPr>
            </w:pPr>
            <w:r w:rsidRPr="00D17946">
              <w:rPr>
                <w:rFonts w:eastAsia="Calibri"/>
                <w:b/>
                <w:sz w:val="22"/>
                <w:szCs w:val="22"/>
                <w:rtl/>
              </w:rPr>
              <w:t xml:space="preserve">מתקני אירוח </w:t>
            </w:r>
          </w:p>
          <w:p w:rsidR="00D17946" w:rsidRPr="00D17946" w:rsidP="00D17946" w14:paraId="7D03D66E" w14:textId="77777777">
            <w:pPr>
              <w:spacing w:line="269" w:lineRule="auto"/>
              <w:jc w:val="center"/>
              <w:rPr>
                <w:rFonts w:eastAsia="Calibri"/>
                <w:b/>
                <w:sz w:val="22"/>
                <w:szCs w:val="22"/>
                <w:rtl/>
              </w:rPr>
            </w:pPr>
          </w:p>
        </w:tc>
      </w:tr>
      <w:tr w14:paraId="7D19873C" w14:textId="77777777" w:rsidTr="00D17946">
        <w:tblPrEx>
          <w:tblW w:w="5068" w:type="pct"/>
          <w:jc w:val="center"/>
          <w:tblLook w:val="04A0"/>
        </w:tblPrEx>
        <w:trPr>
          <w:trHeight w:val="1285"/>
          <w:jc w:val="center"/>
        </w:trPr>
        <w:tc>
          <w:tcPr>
            <w:tcW w:w="872" w:type="pct"/>
            <w:tcBorders>
              <w:top w:val="single" w:sz="12" w:space="0" w:color="auto"/>
              <w:left w:val="single" w:sz="4" w:space="0" w:color="auto"/>
              <w:bottom w:val="single" w:sz="12" w:space="0" w:color="auto"/>
              <w:right w:val="single" w:sz="4" w:space="0" w:color="auto"/>
            </w:tcBorders>
            <w:shd w:val="clear" w:color="auto" w:fill="DBE5F1"/>
            <w:vAlign w:val="center"/>
          </w:tcPr>
          <w:p w:rsidR="00BE0FE5" w:rsidP="00D17946" w14:paraId="78D9958A" w14:textId="77777777">
            <w:pPr>
              <w:spacing w:line="269" w:lineRule="auto"/>
              <w:jc w:val="center"/>
              <w:rPr>
                <w:rFonts w:eastAsia="Calibri"/>
                <w:b/>
                <w:bCs/>
                <w:sz w:val="22"/>
                <w:szCs w:val="22"/>
                <w:rtl/>
              </w:rPr>
            </w:pPr>
          </w:p>
          <w:p w:rsidR="00D17946" w:rsidRPr="00D17946" w:rsidP="00D17946" w14:paraId="4E4AD64E" w14:textId="77777777">
            <w:pPr>
              <w:spacing w:line="269" w:lineRule="auto"/>
              <w:jc w:val="center"/>
              <w:rPr>
                <w:rFonts w:eastAsia="Calibri"/>
                <w:b/>
                <w:bCs/>
                <w:sz w:val="22"/>
                <w:szCs w:val="22"/>
                <w:rtl/>
              </w:rPr>
            </w:pPr>
            <w:r w:rsidRPr="00D17946">
              <w:rPr>
                <w:rFonts w:eastAsia="Calibri"/>
                <w:b/>
                <w:bCs/>
                <w:sz w:val="22"/>
                <w:szCs w:val="22"/>
                <w:rtl/>
              </w:rPr>
              <w:t>המועצה המקומית</w:t>
            </w:r>
          </w:p>
          <w:p w:rsidR="00D17946" w:rsidRPr="00D17946" w:rsidP="00D17946" w14:paraId="280C3BE3" w14:textId="77777777">
            <w:pPr>
              <w:spacing w:line="269" w:lineRule="auto"/>
              <w:jc w:val="center"/>
              <w:rPr>
                <w:rFonts w:eastAsia="Calibri"/>
                <w:b/>
                <w:bCs/>
                <w:sz w:val="22"/>
                <w:szCs w:val="22"/>
                <w:rtl/>
              </w:rPr>
            </w:pPr>
            <w:r w:rsidRPr="00D17946">
              <w:rPr>
                <w:rFonts w:eastAsia="Calibri"/>
                <w:b/>
                <w:bCs/>
                <w:sz w:val="22"/>
                <w:szCs w:val="22"/>
                <w:rtl/>
              </w:rPr>
              <w:t>מטולה</w:t>
            </w:r>
          </w:p>
          <w:p w:rsidR="00D17946" w:rsidRPr="00D17946" w:rsidP="00D17946" w14:paraId="78624D3A" w14:textId="77777777">
            <w:pPr>
              <w:spacing w:line="269" w:lineRule="auto"/>
              <w:jc w:val="center"/>
              <w:rPr>
                <w:rFonts w:eastAsia="Calibri"/>
                <w:b/>
                <w:bCs/>
                <w:sz w:val="22"/>
                <w:szCs w:val="22"/>
                <w:rtl/>
              </w:rPr>
            </w:pPr>
          </w:p>
        </w:tc>
        <w:tc>
          <w:tcPr>
            <w:tcW w:w="584" w:type="pct"/>
            <w:tcBorders>
              <w:top w:val="single" w:sz="12"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6E399B22" w14:textId="77777777">
            <w:pPr>
              <w:spacing w:line="269" w:lineRule="auto"/>
              <w:jc w:val="center"/>
              <w:rPr>
                <w:rFonts w:eastAsia="Calibri"/>
                <w:sz w:val="22"/>
                <w:szCs w:val="22"/>
                <w:rtl/>
              </w:rPr>
            </w:pPr>
            <w:r w:rsidRPr="00D17946">
              <w:rPr>
                <w:rFonts w:eastAsia="Calibri"/>
                <w:sz w:val="22"/>
                <w:szCs w:val="22"/>
                <w:rtl/>
              </w:rPr>
              <w:t>0 - 2</w:t>
            </w:r>
          </w:p>
        </w:tc>
        <w:tc>
          <w:tcPr>
            <w:tcW w:w="642" w:type="pct"/>
            <w:tcBorders>
              <w:top w:val="single" w:sz="12"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33016B4D" w14:textId="77777777">
            <w:pPr>
              <w:spacing w:line="269" w:lineRule="auto"/>
              <w:jc w:val="center"/>
              <w:rPr>
                <w:rFonts w:eastAsia="Calibri"/>
                <w:b/>
                <w:sz w:val="22"/>
                <w:szCs w:val="22"/>
                <w:rtl/>
              </w:rPr>
            </w:pPr>
          </w:p>
          <w:p w:rsidR="00D17946" w:rsidRPr="00D17946" w:rsidP="00D17946" w14:paraId="587E3DDE" w14:textId="77777777">
            <w:pPr>
              <w:spacing w:line="269" w:lineRule="auto"/>
              <w:jc w:val="center"/>
              <w:rPr>
                <w:rFonts w:eastAsia="Calibri"/>
                <w:b/>
                <w:sz w:val="22"/>
                <w:szCs w:val="22"/>
                <w:rtl/>
              </w:rPr>
            </w:pPr>
            <w:r w:rsidRPr="00D17946">
              <w:rPr>
                <w:rFonts w:eastAsia="Calibri" w:hint="cs"/>
                <w:b/>
                <w:sz w:val="22"/>
                <w:szCs w:val="22"/>
                <w:rtl/>
              </w:rPr>
              <w:t>הפינוי הראשון</w:t>
            </w:r>
          </w:p>
          <w:p w:rsidR="00D17946" w:rsidRPr="00D17946" w:rsidP="00D17946" w14:paraId="7E183FC4" w14:textId="77777777">
            <w:pPr>
              <w:spacing w:line="269" w:lineRule="auto"/>
              <w:jc w:val="center"/>
              <w:rPr>
                <w:rFonts w:eastAsia="Calibri"/>
                <w:b/>
                <w:sz w:val="22"/>
                <w:szCs w:val="22"/>
                <w:rtl/>
              </w:rPr>
            </w:pPr>
          </w:p>
        </w:tc>
        <w:tc>
          <w:tcPr>
            <w:tcW w:w="997" w:type="pct"/>
            <w:tcBorders>
              <w:top w:val="single" w:sz="12"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03534568" w14:textId="77777777">
            <w:pPr>
              <w:spacing w:line="269" w:lineRule="auto"/>
              <w:jc w:val="center"/>
              <w:rPr>
                <w:rFonts w:eastAsia="Calibri"/>
                <w:sz w:val="22"/>
                <w:szCs w:val="22"/>
                <w:rtl/>
              </w:rPr>
            </w:pPr>
            <w:r w:rsidRPr="00D17946">
              <w:rPr>
                <w:rFonts w:eastAsia="Calibri"/>
                <w:b/>
                <w:sz w:val="22"/>
                <w:szCs w:val="22"/>
                <w:rtl/>
              </w:rPr>
              <w:t>נתניה</w:t>
            </w:r>
          </w:p>
        </w:tc>
        <w:tc>
          <w:tcPr>
            <w:tcW w:w="1089" w:type="pct"/>
            <w:tcBorders>
              <w:top w:val="single" w:sz="12"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2C9A5C5B" w14:textId="77777777">
            <w:pPr>
              <w:spacing w:line="269" w:lineRule="auto"/>
              <w:jc w:val="center"/>
              <w:rPr>
                <w:rFonts w:eastAsia="Calibri"/>
                <w:sz w:val="22"/>
                <w:szCs w:val="22"/>
                <w:rtl/>
              </w:rPr>
            </w:pPr>
            <w:r w:rsidRPr="00D17946">
              <w:rPr>
                <w:rFonts w:eastAsia="Calibri"/>
                <w:b/>
                <w:sz w:val="22"/>
                <w:szCs w:val="22"/>
                <w:rtl/>
              </w:rPr>
              <w:t>עיריית טבריה</w:t>
            </w:r>
            <w:r w:rsidRPr="00D17946">
              <w:rPr>
                <w:rFonts w:eastAsia="Calibri" w:hint="cs"/>
                <w:sz w:val="22"/>
                <w:szCs w:val="22"/>
                <w:rtl/>
              </w:rPr>
              <w:t>;</w:t>
            </w:r>
          </w:p>
          <w:p w:rsidR="00D17946" w:rsidRPr="00D17946" w:rsidP="00D17946" w14:paraId="38D5E408" w14:textId="77777777">
            <w:pPr>
              <w:spacing w:line="269" w:lineRule="auto"/>
              <w:jc w:val="center"/>
              <w:rPr>
                <w:rFonts w:eastAsia="Calibri"/>
                <w:sz w:val="22"/>
                <w:szCs w:val="22"/>
                <w:rtl/>
              </w:rPr>
            </w:pPr>
          </w:p>
          <w:p w:rsidR="00D17946" w:rsidRPr="00D17946" w:rsidP="00D17946" w14:paraId="0099D0A4" w14:textId="77777777">
            <w:pPr>
              <w:spacing w:line="269" w:lineRule="auto"/>
              <w:jc w:val="center"/>
              <w:rPr>
                <w:rFonts w:eastAsia="Calibri"/>
                <w:b/>
                <w:sz w:val="22"/>
                <w:szCs w:val="22"/>
                <w:rtl/>
              </w:rPr>
            </w:pPr>
            <w:r w:rsidRPr="00D17946">
              <w:rPr>
                <w:rFonts w:eastAsia="Calibri" w:hint="eastAsia"/>
                <w:b/>
                <w:sz w:val="22"/>
                <w:szCs w:val="22"/>
                <w:rtl/>
              </w:rPr>
              <w:t>יישובים</w:t>
            </w:r>
            <w:r w:rsidRPr="00D17946">
              <w:rPr>
                <w:rFonts w:eastAsia="Calibri"/>
                <w:b/>
                <w:sz w:val="22"/>
                <w:szCs w:val="22"/>
                <w:rtl/>
              </w:rPr>
              <w:t xml:space="preserve"> </w:t>
            </w:r>
            <w:r w:rsidRPr="00D17946">
              <w:rPr>
                <w:rFonts w:eastAsia="Calibri" w:hint="eastAsia"/>
                <w:b/>
                <w:sz w:val="22"/>
                <w:szCs w:val="22"/>
                <w:rtl/>
              </w:rPr>
              <w:t>במועצה</w:t>
            </w:r>
            <w:r w:rsidRPr="00D17946">
              <w:rPr>
                <w:rFonts w:eastAsia="Calibri"/>
                <w:b/>
                <w:sz w:val="22"/>
                <w:szCs w:val="22"/>
                <w:rtl/>
              </w:rPr>
              <w:t xml:space="preserve"> </w:t>
            </w:r>
            <w:r w:rsidRPr="00D17946">
              <w:rPr>
                <w:rFonts w:eastAsia="Calibri" w:hint="eastAsia"/>
                <w:b/>
                <w:sz w:val="22"/>
                <w:szCs w:val="22"/>
                <w:rtl/>
              </w:rPr>
              <w:t>האזורית</w:t>
            </w:r>
            <w:r w:rsidRPr="00D17946">
              <w:rPr>
                <w:rFonts w:eastAsia="Calibri"/>
                <w:b/>
                <w:sz w:val="22"/>
                <w:szCs w:val="22"/>
                <w:rtl/>
              </w:rPr>
              <w:t xml:space="preserve"> </w:t>
            </w:r>
            <w:r w:rsidRPr="00D17946">
              <w:rPr>
                <w:rFonts w:eastAsia="Calibri" w:hint="eastAsia"/>
                <w:b/>
                <w:sz w:val="22"/>
                <w:szCs w:val="22"/>
                <w:rtl/>
              </w:rPr>
              <w:t>עמק</w:t>
            </w:r>
            <w:r w:rsidRPr="00D17946">
              <w:rPr>
                <w:rFonts w:eastAsia="Calibri"/>
                <w:b/>
                <w:sz w:val="22"/>
                <w:szCs w:val="22"/>
                <w:rtl/>
              </w:rPr>
              <w:t xml:space="preserve"> </w:t>
            </w:r>
            <w:r w:rsidRPr="00D17946">
              <w:rPr>
                <w:rFonts w:eastAsia="Calibri" w:hint="eastAsia"/>
                <w:b/>
                <w:sz w:val="22"/>
                <w:szCs w:val="22"/>
                <w:rtl/>
              </w:rPr>
              <w:t>הירדן</w:t>
            </w:r>
          </w:p>
        </w:tc>
        <w:tc>
          <w:tcPr>
            <w:tcW w:w="816" w:type="pct"/>
            <w:tcBorders>
              <w:top w:val="single" w:sz="12"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27E5CCDE" w14:textId="77777777">
            <w:pPr>
              <w:spacing w:line="269" w:lineRule="auto"/>
              <w:jc w:val="center"/>
              <w:rPr>
                <w:rFonts w:eastAsia="Calibri"/>
                <w:b/>
                <w:sz w:val="22"/>
                <w:szCs w:val="22"/>
                <w:rtl/>
              </w:rPr>
            </w:pPr>
            <w:r w:rsidRPr="00D17946">
              <w:rPr>
                <w:rFonts w:eastAsia="Calibri"/>
                <w:b/>
                <w:sz w:val="22"/>
                <w:szCs w:val="22"/>
                <w:rtl/>
              </w:rPr>
              <w:t xml:space="preserve">10 מתקני אירוח </w:t>
            </w:r>
          </w:p>
          <w:p w:rsidR="00D17946" w:rsidRPr="00D17946" w:rsidP="00D17946" w14:paraId="35F11759" w14:textId="77777777">
            <w:pPr>
              <w:spacing w:line="269" w:lineRule="auto"/>
              <w:jc w:val="center"/>
              <w:rPr>
                <w:rFonts w:eastAsia="Calibri"/>
                <w:b/>
                <w:sz w:val="22"/>
                <w:szCs w:val="22"/>
                <w:rtl/>
              </w:rPr>
            </w:pPr>
            <w:r w:rsidRPr="00D17946">
              <w:rPr>
                <w:rFonts w:eastAsia="Calibri"/>
                <w:b/>
                <w:sz w:val="22"/>
                <w:szCs w:val="22"/>
                <w:rtl/>
              </w:rPr>
              <w:t>ודירות שכורות</w:t>
            </w:r>
          </w:p>
        </w:tc>
      </w:tr>
      <w:tr w14:paraId="281E3183" w14:textId="77777777" w:rsidTr="00D17946">
        <w:tblPrEx>
          <w:tblW w:w="5068" w:type="pct"/>
          <w:jc w:val="center"/>
          <w:tblLook w:val="04A0"/>
        </w:tblPrEx>
        <w:trPr>
          <w:trHeight w:val="782"/>
          <w:jc w:val="center"/>
        </w:trPr>
        <w:tc>
          <w:tcPr>
            <w:tcW w:w="872" w:type="pct"/>
            <w:tcBorders>
              <w:top w:val="single" w:sz="12" w:space="0" w:color="auto"/>
              <w:left w:val="single" w:sz="4" w:space="0" w:color="auto"/>
              <w:bottom w:val="single" w:sz="12" w:space="0" w:color="auto"/>
              <w:right w:val="single" w:sz="4" w:space="0" w:color="auto"/>
            </w:tcBorders>
            <w:shd w:val="clear" w:color="auto" w:fill="DBE5F1"/>
            <w:vAlign w:val="center"/>
          </w:tcPr>
          <w:p w:rsidR="00D17946" w:rsidRPr="00D17946" w:rsidP="00D17946" w14:paraId="5765FF7B" w14:textId="77777777">
            <w:pPr>
              <w:spacing w:line="269" w:lineRule="auto"/>
              <w:jc w:val="center"/>
              <w:rPr>
                <w:rFonts w:eastAsia="Calibri"/>
                <w:b/>
                <w:bCs/>
                <w:sz w:val="22"/>
                <w:szCs w:val="22"/>
                <w:rtl/>
              </w:rPr>
            </w:pPr>
            <w:r w:rsidRPr="00D17946">
              <w:rPr>
                <w:rFonts w:eastAsia="Calibri"/>
                <w:b/>
                <w:bCs/>
                <w:sz w:val="22"/>
                <w:szCs w:val="22"/>
                <w:rtl/>
              </w:rPr>
              <w:t>המועצה המקומית</w:t>
            </w:r>
          </w:p>
          <w:p w:rsidR="00D17946" w:rsidRPr="00D17946" w:rsidP="00D17946" w14:paraId="7F070718" w14:textId="77777777">
            <w:pPr>
              <w:spacing w:line="269" w:lineRule="auto"/>
              <w:jc w:val="center"/>
              <w:rPr>
                <w:rFonts w:eastAsia="Calibri"/>
                <w:b/>
                <w:bCs/>
                <w:sz w:val="22"/>
                <w:szCs w:val="22"/>
                <w:rtl/>
              </w:rPr>
            </w:pPr>
            <w:r w:rsidRPr="00D17946">
              <w:rPr>
                <w:rFonts w:eastAsia="Calibri"/>
                <w:b/>
                <w:bCs/>
                <w:sz w:val="22"/>
                <w:szCs w:val="22"/>
                <w:rtl/>
              </w:rPr>
              <w:t>שלומי</w:t>
            </w:r>
          </w:p>
        </w:tc>
        <w:tc>
          <w:tcPr>
            <w:tcW w:w="584" w:type="pct"/>
            <w:tcBorders>
              <w:top w:val="single" w:sz="12"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4BA815C2" w14:textId="77777777">
            <w:pPr>
              <w:spacing w:line="269" w:lineRule="auto"/>
              <w:jc w:val="center"/>
              <w:rPr>
                <w:rFonts w:eastAsia="Calibri"/>
                <w:sz w:val="22"/>
                <w:szCs w:val="22"/>
                <w:rtl/>
              </w:rPr>
            </w:pPr>
          </w:p>
          <w:p w:rsidR="00D17946" w:rsidRPr="00D17946" w:rsidP="00D17946" w14:paraId="0A579F01" w14:textId="77777777">
            <w:pPr>
              <w:spacing w:line="269" w:lineRule="auto"/>
              <w:jc w:val="center"/>
              <w:rPr>
                <w:rFonts w:eastAsia="Calibri"/>
                <w:sz w:val="22"/>
                <w:szCs w:val="22"/>
                <w:rtl/>
              </w:rPr>
            </w:pPr>
            <w:r w:rsidRPr="00D17946">
              <w:rPr>
                <w:rFonts w:eastAsia="Calibri"/>
                <w:sz w:val="22"/>
                <w:szCs w:val="22"/>
                <w:rtl/>
              </w:rPr>
              <w:t>0 - 2</w:t>
            </w:r>
          </w:p>
          <w:p w:rsidR="00D17946" w:rsidRPr="00D17946" w:rsidP="00D17946" w14:paraId="5E7B8F93" w14:textId="77777777">
            <w:pPr>
              <w:spacing w:line="269" w:lineRule="auto"/>
              <w:jc w:val="center"/>
              <w:rPr>
                <w:rFonts w:eastAsia="Calibri"/>
                <w:sz w:val="22"/>
                <w:szCs w:val="22"/>
                <w:rtl/>
              </w:rPr>
            </w:pPr>
          </w:p>
        </w:tc>
        <w:tc>
          <w:tcPr>
            <w:tcW w:w="642" w:type="pct"/>
            <w:tcBorders>
              <w:top w:val="single" w:sz="12"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453FECAB" w14:textId="77777777">
            <w:pPr>
              <w:spacing w:line="269" w:lineRule="auto"/>
              <w:jc w:val="center"/>
              <w:rPr>
                <w:rFonts w:eastAsia="Calibri"/>
                <w:b/>
                <w:sz w:val="22"/>
                <w:szCs w:val="22"/>
                <w:rtl/>
              </w:rPr>
            </w:pPr>
            <w:r w:rsidRPr="00D17946">
              <w:rPr>
                <w:rFonts w:eastAsia="Calibri" w:hint="cs"/>
                <w:b/>
                <w:sz w:val="22"/>
                <w:szCs w:val="22"/>
                <w:rtl/>
              </w:rPr>
              <w:t>הפינוי הראשון</w:t>
            </w:r>
          </w:p>
        </w:tc>
        <w:tc>
          <w:tcPr>
            <w:tcW w:w="997" w:type="pct"/>
            <w:tcBorders>
              <w:top w:val="single" w:sz="12"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40673609" w14:textId="77777777">
            <w:pPr>
              <w:spacing w:line="269" w:lineRule="auto"/>
              <w:jc w:val="center"/>
              <w:rPr>
                <w:rFonts w:eastAsia="Calibri"/>
                <w:b/>
                <w:sz w:val="22"/>
                <w:szCs w:val="22"/>
                <w:rtl/>
              </w:rPr>
            </w:pPr>
          </w:p>
          <w:p w:rsidR="00D17946" w:rsidRPr="00D17946" w:rsidP="00D17946" w14:paraId="5290CFE9" w14:textId="77777777">
            <w:pPr>
              <w:spacing w:line="269" w:lineRule="auto"/>
              <w:jc w:val="center"/>
              <w:rPr>
                <w:rFonts w:eastAsia="Calibri"/>
                <w:sz w:val="22"/>
                <w:szCs w:val="22"/>
                <w:rtl/>
              </w:rPr>
            </w:pPr>
            <w:r w:rsidRPr="00D17946">
              <w:rPr>
                <w:rFonts w:eastAsia="Calibri"/>
                <w:b/>
                <w:sz w:val="22"/>
                <w:szCs w:val="22"/>
                <w:rtl/>
              </w:rPr>
              <w:t>ירושלים</w:t>
            </w:r>
          </w:p>
        </w:tc>
        <w:tc>
          <w:tcPr>
            <w:tcW w:w="1089" w:type="pct"/>
            <w:tcBorders>
              <w:top w:val="single" w:sz="12"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1884F2EA" w14:textId="77777777">
            <w:pPr>
              <w:spacing w:line="269" w:lineRule="auto"/>
              <w:jc w:val="center"/>
              <w:rPr>
                <w:rFonts w:eastAsia="Calibri"/>
                <w:b/>
                <w:sz w:val="22"/>
                <w:szCs w:val="22"/>
                <w:rtl/>
              </w:rPr>
            </w:pPr>
            <w:r w:rsidRPr="00D17946">
              <w:rPr>
                <w:rFonts w:eastAsia="Calibri"/>
                <w:b/>
                <w:sz w:val="22"/>
                <w:szCs w:val="22"/>
                <w:rtl/>
              </w:rPr>
              <w:t>עיריות</w:t>
            </w:r>
            <w:r w:rsidRPr="00D17946">
              <w:rPr>
                <w:rFonts w:eastAsia="Calibri"/>
                <w:sz w:val="22"/>
                <w:szCs w:val="22"/>
                <w:rtl/>
              </w:rPr>
              <w:t>:</w:t>
            </w:r>
            <w:r w:rsidRPr="00D17946">
              <w:rPr>
                <w:rFonts w:eastAsia="Calibri"/>
                <w:b/>
                <w:sz w:val="22"/>
                <w:szCs w:val="22"/>
                <w:rtl/>
              </w:rPr>
              <w:t xml:space="preserve"> חיפה</w:t>
            </w:r>
            <w:r w:rsidRPr="00D17946">
              <w:rPr>
                <w:rFonts w:eastAsia="Calibri"/>
                <w:sz w:val="22"/>
                <w:szCs w:val="22"/>
                <w:rtl/>
              </w:rPr>
              <w:t>,</w:t>
            </w:r>
            <w:r w:rsidRPr="00D17946">
              <w:rPr>
                <w:rFonts w:eastAsia="Calibri"/>
                <w:b/>
                <w:sz w:val="22"/>
                <w:szCs w:val="22"/>
                <w:rtl/>
              </w:rPr>
              <w:t xml:space="preserve"> טבריה,</w:t>
            </w:r>
          </w:p>
          <w:p w:rsidR="00D17946" w:rsidRPr="00D17946" w:rsidP="00D17946" w14:paraId="3F67C99C" w14:textId="77777777">
            <w:pPr>
              <w:spacing w:line="269" w:lineRule="auto"/>
              <w:jc w:val="center"/>
              <w:rPr>
                <w:rFonts w:eastAsia="Calibri"/>
                <w:b/>
                <w:sz w:val="22"/>
                <w:szCs w:val="22"/>
                <w:rtl/>
              </w:rPr>
            </w:pPr>
            <w:r w:rsidRPr="00D17946">
              <w:rPr>
                <w:rFonts w:eastAsia="Calibri"/>
                <w:b/>
                <w:sz w:val="22"/>
                <w:szCs w:val="22"/>
                <w:rtl/>
              </w:rPr>
              <w:t>ירושלים</w:t>
            </w:r>
          </w:p>
        </w:tc>
        <w:tc>
          <w:tcPr>
            <w:tcW w:w="816" w:type="pct"/>
            <w:tcBorders>
              <w:top w:val="single" w:sz="12"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0BAE2DE8" w14:textId="77777777">
            <w:pPr>
              <w:spacing w:line="269" w:lineRule="auto"/>
              <w:jc w:val="center"/>
              <w:rPr>
                <w:rFonts w:eastAsia="Calibri"/>
                <w:b/>
                <w:sz w:val="22"/>
                <w:szCs w:val="22"/>
                <w:rtl/>
              </w:rPr>
            </w:pPr>
          </w:p>
          <w:p w:rsidR="00D17946" w:rsidRPr="00D17946" w:rsidP="00D17946" w14:paraId="3423D4A8" w14:textId="77777777">
            <w:pPr>
              <w:spacing w:line="269" w:lineRule="auto"/>
              <w:jc w:val="center"/>
              <w:rPr>
                <w:rFonts w:eastAsia="Calibri"/>
                <w:b/>
                <w:sz w:val="22"/>
                <w:szCs w:val="22"/>
                <w:rtl/>
              </w:rPr>
            </w:pPr>
            <w:r w:rsidRPr="00D17946">
              <w:rPr>
                <w:rFonts w:eastAsia="Calibri"/>
                <w:b/>
                <w:sz w:val="22"/>
                <w:szCs w:val="22"/>
                <w:rtl/>
              </w:rPr>
              <w:t>25 מתקני אירוח</w:t>
            </w:r>
          </w:p>
          <w:p w:rsidR="00D17946" w:rsidRPr="00D17946" w:rsidP="00D17946" w14:paraId="5DA1ED6C" w14:textId="77777777">
            <w:pPr>
              <w:spacing w:line="269" w:lineRule="auto"/>
              <w:jc w:val="center"/>
              <w:rPr>
                <w:rFonts w:eastAsia="Calibri"/>
                <w:b/>
                <w:sz w:val="22"/>
                <w:szCs w:val="22"/>
                <w:rtl/>
              </w:rPr>
            </w:pPr>
          </w:p>
        </w:tc>
      </w:tr>
      <w:tr w14:paraId="1D706205" w14:textId="77777777" w:rsidTr="00BE0FE5">
        <w:tblPrEx>
          <w:tblW w:w="5068" w:type="pct"/>
          <w:jc w:val="center"/>
          <w:tblLook w:val="04A0"/>
        </w:tblPrEx>
        <w:trPr>
          <w:trHeight w:val="2799"/>
          <w:jc w:val="center"/>
        </w:trPr>
        <w:tc>
          <w:tcPr>
            <w:tcW w:w="872" w:type="pct"/>
            <w:vMerge w:val="restart"/>
            <w:tcBorders>
              <w:top w:val="single" w:sz="12" w:space="0" w:color="auto"/>
              <w:left w:val="single" w:sz="4" w:space="0" w:color="auto"/>
              <w:bottom w:val="single" w:sz="4" w:space="0" w:color="auto"/>
              <w:right w:val="single" w:sz="4" w:space="0" w:color="auto"/>
            </w:tcBorders>
            <w:shd w:val="clear" w:color="auto" w:fill="DBE5F1"/>
            <w:vAlign w:val="center"/>
          </w:tcPr>
          <w:p w:rsidR="00D17946" w:rsidRPr="00D17946" w:rsidP="00D17946" w14:paraId="295E29EF" w14:textId="77777777">
            <w:pPr>
              <w:spacing w:line="269" w:lineRule="auto"/>
              <w:jc w:val="center"/>
              <w:rPr>
                <w:rFonts w:eastAsia="Calibri"/>
                <w:sz w:val="22"/>
                <w:szCs w:val="22"/>
                <w:rtl/>
              </w:rPr>
            </w:pPr>
            <w:r w:rsidRPr="00D17946">
              <w:rPr>
                <w:rFonts w:eastAsia="Calibri"/>
                <w:b/>
                <w:bCs/>
                <w:sz w:val="22"/>
                <w:szCs w:val="22"/>
                <w:rtl/>
              </w:rPr>
              <w:t>המועצה האזורית הגליל העליון</w:t>
            </w:r>
          </w:p>
          <w:p w:rsidR="00D17946" w:rsidRPr="00D17946" w:rsidP="00D17946" w14:paraId="1C7B8A45" w14:textId="77777777">
            <w:pPr>
              <w:spacing w:line="269" w:lineRule="auto"/>
              <w:jc w:val="center"/>
              <w:rPr>
                <w:rFonts w:eastAsia="Calibri"/>
                <w:sz w:val="22"/>
                <w:szCs w:val="22"/>
                <w:rtl/>
              </w:rPr>
            </w:pPr>
            <w:r w:rsidRPr="00D17946">
              <w:rPr>
                <w:rFonts w:eastAsia="Calibri"/>
                <w:sz w:val="22"/>
                <w:szCs w:val="22"/>
                <w:rtl/>
              </w:rPr>
              <w:t>(דפנה, מעיין ברוך, כפר גלעדי, משגב עם, מנרה, יפתח, מלכ</w:t>
            </w:r>
            <w:r w:rsidRPr="00D17946">
              <w:rPr>
                <w:rFonts w:eastAsia="Calibri" w:hint="cs"/>
                <w:sz w:val="22"/>
                <w:szCs w:val="22"/>
                <w:rtl/>
              </w:rPr>
              <w:t>י</w:t>
            </w:r>
            <w:r w:rsidRPr="00D17946">
              <w:rPr>
                <w:rFonts w:eastAsia="Calibri"/>
                <w:sz w:val="22"/>
                <w:szCs w:val="22"/>
                <w:rtl/>
              </w:rPr>
              <w:t>יה, יראון וברעם)</w:t>
            </w:r>
          </w:p>
          <w:p w:rsidR="00D17946" w:rsidRPr="00D17946" w:rsidP="00D17946" w14:paraId="4A7447BE" w14:textId="77777777">
            <w:pPr>
              <w:spacing w:line="269" w:lineRule="auto"/>
              <w:jc w:val="center"/>
              <w:rPr>
                <w:rFonts w:eastAsia="Calibri"/>
                <w:sz w:val="22"/>
                <w:szCs w:val="22"/>
                <w:rtl/>
              </w:rPr>
            </w:pPr>
          </w:p>
          <w:p w:rsidR="00D17946" w:rsidRPr="00D17946" w:rsidP="00D17946" w14:paraId="69F11338" w14:textId="77777777">
            <w:pPr>
              <w:spacing w:line="269" w:lineRule="auto"/>
              <w:jc w:val="center"/>
              <w:rPr>
                <w:rFonts w:eastAsia="Calibri"/>
                <w:sz w:val="22"/>
                <w:szCs w:val="22"/>
                <w:rtl/>
              </w:rPr>
            </w:pPr>
          </w:p>
          <w:p w:rsidR="00BE0FE5" w:rsidRPr="00D17946" w:rsidP="00D17946" w14:paraId="607B4B52" w14:textId="77777777">
            <w:pPr>
              <w:spacing w:line="269" w:lineRule="auto"/>
              <w:jc w:val="center"/>
              <w:rPr>
                <w:rFonts w:eastAsia="Calibri"/>
                <w:sz w:val="22"/>
                <w:szCs w:val="22"/>
                <w:rtl/>
              </w:rPr>
            </w:pPr>
          </w:p>
          <w:p w:rsidR="00D17946" w:rsidRPr="00D17946" w:rsidP="00BE0FE5" w14:paraId="75056BEB" w14:textId="77777777">
            <w:pPr>
              <w:spacing w:line="269" w:lineRule="auto"/>
              <w:jc w:val="center"/>
              <w:rPr>
                <w:rFonts w:eastAsia="Calibri"/>
                <w:sz w:val="22"/>
                <w:szCs w:val="22"/>
                <w:rtl/>
              </w:rPr>
            </w:pPr>
            <w:r w:rsidRPr="00D17946">
              <w:rPr>
                <w:rFonts w:eastAsia="Calibri"/>
                <w:sz w:val="22"/>
                <w:szCs w:val="22"/>
                <w:rtl/>
              </w:rPr>
              <w:t>(שניר, דן, הגושרים, סאסא, צבעון)</w:t>
            </w:r>
          </w:p>
        </w:tc>
        <w:tc>
          <w:tcPr>
            <w:tcW w:w="584" w:type="pc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6C09FC1F" w14:textId="77777777">
            <w:pPr>
              <w:spacing w:line="269" w:lineRule="auto"/>
              <w:jc w:val="center"/>
              <w:rPr>
                <w:rFonts w:eastAsia="Calibri"/>
                <w:sz w:val="22"/>
                <w:szCs w:val="22"/>
                <w:rtl/>
              </w:rPr>
            </w:pPr>
          </w:p>
          <w:p w:rsidR="00D17946" w:rsidRPr="00D17946" w:rsidP="00D17946" w14:paraId="561A24E0" w14:textId="77777777">
            <w:pPr>
              <w:spacing w:line="269" w:lineRule="auto"/>
              <w:jc w:val="center"/>
              <w:rPr>
                <w:rFonts w:eastAsia="Calibri"/>
                <w:sz w:val="22"/>
                <w:szCs w:val="22"/>
                <w:rtl/>
              </w:rPr>
            </w:pPr>
            <w:r w:rsidRPr="00D17946">
              <w:rPr>
                <w:rFonts w:eastAsia="Calibri"/>
                <w:sz w:val="22"/>
                <w:szCs w:val="22"/>
                <w:rtl/>
              </w:rPr>
              <w:t>0 - 2</w:t>
            </w:r>
          </w:p>
          <w:p w:rsidR="00D17946" w:rsidRPr="00D17946" w:rsidP="00D17946" w14:paraId="440589B4" w14:textId="77777777">
            <w:pPr>
              <w:spacing w:line="269" w:lineRule="auto"/>
              <w:jc w:val="center"/>
              <w:rPr>
                <w:rFonts w:eastAsia="Calibri"/>
                <w:sz w:val="22"/>
                <w:szCs w:val="22"/>
                <w:rtl/>
              </w:rPr>
            </w:pPr>
          </w:p>
          <w:p w:rsidR="00D17946" w:rsidRPr="00D17946" w:rsidP="00D17946" w14:paraId="2380A08C" w14:textId="77777777">
            <w:pPr>
              <w:spacing w:line="269" w:lineRule="auto"/>
              <w:jc w:val="center"/>
              <w:rPr>
                <w:rFonts w:eastAsia="Calibri"/>
                <w:sz w:val="22"/>
                <w:szCs w:val="22"/>
                <w:rtl/>
              </w:rPr>
            </w:pPr>
          </w:p>
          <w:p w:rsidR="00D17946" w:rsidRPr="00D17946" w:rsidP="00D17946" w14:paraId="189BF2C1" w14:textId="77777777">
            <w:pPr>
              <w:spacing w:line="269" w:lineRule="auto"/>
              <w:jc w:val="center"/>
              <w:rPr>
                <w:rFonts w:eastAsia="Calibri"/>
                <w:sz w:val="22"/>
                <w:szCs w:val="22"/>
                <w:rtl/>
              </w:rPr>
            </w:pPr>
          </w:p>
          <w:p w:rsidR="00D17946" w:rsidRPr="00D17946" w:rsidP="00D17946" w14:paraId="31BC8C10" w14:textId="77777777">
            <w:pPr>
              <w:spacing w:line="269" w:lineRule="auto"/>
              <w:jc w:val="center"/>
              <w:rPr>
                <w:rFonts w:eastAsia="Calibri"/>
                <w:sz w:val="22"/>
                <w:szCs w:val="22"/>
                <w:rtl/>
              </w:rPr>
            </w:pPr>
          </w:p>
          <w:p w:rsidR="00D17946" w:rsidRPr="00D17946" w:rsidP="00D17946" w14:paraId="29561343" w14:textId="77777777">
            <w:pPr>
              <w:spacing w:line="269" w:lineRule="auto"/>
              <w:jc w:val="center"/>
              <w:rPr>
                <w:rFonts w:eastAsia="Calibri"/>
                <w:sz w:val="22"/>
                <w:szCs w:val="22"/>
                <w:rtl/>
              </w:rPr>
            </w:pPr>
          </w:p>
          <w:p w:rsidR="00D17946" w:rsidRPr="00D17946" w:rsidP="00D17946" w14:paraId="662DB5D3" w14:textId="77777777">
            <w:pPr>
              <w:spacing w:line="269" w:lineRule="auto"/>
              <w:jc w:val="center"/>
              <w:rPr>
                <w:rFonts w:eastAsia="Calibri"/>
                <w:sz w:val="22"/>
                <w:szCs w:val="22"/>
                <w:rtl/>
              </w:rPr>
            </w:pPr>
          </w:p>
        </w:tc>
        <w:tc>
          <w:tcPr>
            <w:tcW w:w="642" w:type="pct"/>
            <w:tcBorders>
              <w:top w:val="single" w:sz="12" w:space="0" w:color="auto"/>
              <w:left w:val="single" w:sz="4" w:space="0" w:color="auto"/>
              <w:bottom w:val="single" w:sz="4" w:space="0" w:color="auto"/>
              <w:right w:val="single" w:sz="4" w:space="0" w:color="auto"/>
            </w:tcBorders>
            <w:shd w:val="clear" w:color="auto" w:fill="FFFFFF"/>
            <w:vAlign w:val="center"/>
          </w:tcPr>
          <w:p w:rsidR="00BE0FE5" w:rsidP="00D17946" w14:paraId="02A53A3F" w14:textId="77777777">
            <w:pPr>
              <w:spacing w:line="269" w:lineRule="auto"/>
              <w:jc w:val="center"/>
              <w:rPr>
                <w:rFonts w:eastAsia="Calibri"/>
                <w:b/>
                <w:sz w:val="22"/>
                <w:szCs w:val="22"/>
                <w:rtl/>
              </w:rPr>
            </w:pPr>
          </w:p>
          <w:p w:rsidR="00BE0FE5" w:rsidP="00D17946" w14:paraId="17B82728" w14:textId="77777777">
            <w:pPr>
              <w:spacing w:line="269" w:lineRule="auto"/>
              <w:jc w:val="center"/>
              <w:rPr>
                <w:rFonts w:eastAsia="Calibri"/>
                <w:b/>
                <w:sz w:val="22"/>
                <w:szCs w:val="22"/>
                <w:rtl/>
              </w:rPr>
            </w:pPr>
          </w:p>
          <w:p w:rsidR="00D17946" w:rsidRPr="00D17946" w:rsidP="00D17946" w14:paraId="0EC2D9B7" w14:textId="77777777">
            <w:pPr>
              <w:spacing w:line="269" w:lineRule="auto"/>
              <w:jc w:val="center"/>
              <w:rPr>
                <w:rFonts w:eastAsia="Calibri"/>
                <w:b/>
                <w:sz w:val="22"/>
                <w:szCs w:val="22"/>
                <w:rtl/>
              </w:rPr>
            </w:pPr>
            <w:r w:rsidRPr="00D17946">
              <w:rPr>
                <w:rFonts w:eastAsia="Calibri" w:hint="cs"/>
                <w:b/>
                <w:sz w:val="22"/>
                <w:szCs w:val="22"/>
                <w:rtl/>
              </w:rPr>
              <w:t>הפינוי הראשון</w:t>
            </w:r>
            <w:r w:rsidRPr="00D17946">
              <w:rPr>
                <w:rFonts w:eastAsia="Calibri"/>
                <w:b/>
                <w:sz w:val="22"/>
                <w:szCs w:val="22"/>
                <w:rtl/>
              </w:rPr>
              <w:t xml:space="preserve"> </w:t>
            </w:r>
          </w:p>
          <w:p w:rsidR="00D17946" w:rsidRPr="00D17946" w:rsidP="00D17946" w14:paraId="64270417" w14:textId="77777777">
            <w:pPr>
              <w:spacing w:line="269" w:lineRule="auto"/>
              <w:jc w:val="center"/>
              <w:rPr>
                <w:rFonts w:eastAsia="Calibri"/>
                <w:b/>
                <w:sz w:val="22"/>
                <w:szCs w:val="22"/>
                <w:rtl/>
              </w:rPr>
            </w:pPr>
          </w:p>
          <w:p w:rsidR="00D17946" w:rsidRPr="00D17946" w:rsidP="00D17946" w14:paraId="47D4D28D" w14:textId="77777777">
            <w:pPr>
              <w:spacing w:line="269" w:lineRule="auto"/>
              <w:jc w:val="center"/>
              <w:rPr>
                <w:rFonts w:eastAsia="Calibri"/>
                <w:b/>
                <w:sz w:val="22"/>
                <w:szCs w:val="22"/>
                <w:rtl/>
              </w:rPr>
            </w:pPr>
          </w:p>
        </w:tc>
        <w:tc>
          <w:tcPr>
            <w:tcW w:w="997" w:type="pct"/>
            <w:vMerge w:val="restart"/>
            <w:tcBorders>
              <w:top w:val="single" w:sz="12" w:space="0" w:color="auto"/>
              <w:left w:val="single" w:sz="4" w:space="0" w:color="auto"/>
              <w:bottom w:val="single" w:sz="4" w:space="0" w:color="auto"/>
              <w:right w:val="single" w:sz="4" w:space="0" w:color="auto"/>
            </w:tcBorders>
            <w:shd w:val="clear" w:color="auto" w:fill="FFFFFF"/>
          </w:tcPr>
          <w:p w:rsidR="00BE0FE5" w:rsidP="00BE0FE5" w14:paraId="4A9E5027" w14:textId="77777777">
            <w:pPr>
              <w:spacing w:line="269" w:lineRule="auto"/>
              <w:jc w:val="center"/>
              <w:rPr>
                <w:rFonts w:eastAsia="Calibri"/>
                <w:sz w:val="22"/>
                <w:szCs w:val="22"/>
                <w:rtl/>
              </w:rPr>
            </w:pPr>
          </w:p>
          <w:p w:rsidR="00BE0FE5" w:rsidP="00BE0FE5" w14:paraId="3675B558" w14:textId="77777777">
            <w:pPr>
              <w:spacing w:line="269" w:lineRule="auto"/>
              <w:jc w:val="center"/>
              <w:rPr>
                <w:rFonts w:eastAsia="Calibri"/>
                <w:sz w:val="22"/>
                <w:szCs w:val="22"/>
                <w:rtl/>
              </w:rPr>
            </w:pPr>
          </w:p>
          <w:p w:rsidR="00BE0FE5" w:rsidP="00BE0FE5" w14:paraId="5CBACE41" w14:textId="77777777">
            <w:pPr>
              <w:spacing w:line="269" w:lineRule="auto"/>
              <w:jc w:val="center"/>
              <w:rPr>
                <w:rFonts w:eastAsia="Calibri"/>
                <w:sz w:val="22"/>
                <w:szCs w:val="22"/>
                <w:rtl/>
              </w:rPr>
            </w:pPr>
          </w:p>
          <w:p w:rsidR="00D17946" w:rsidRPr="00D17946" w:rsidP="00BE0FE5" w14:paraId="058772ED" w14:textId="77777777">
            <w:pPr>
              <w:spacing w:line="269" w:lineRule="auto"/>
              <w:jc w:val="center"/>
              <w:rPr>
                <w:rFonts w:eastAsia="Calibri"/>
                <w:sz w:val="22"/>
                <w:szCs w:val="22"/>
                <w:rtl/>
              </w:rPr>
            </w:pPr>
            <w:r w:rsidRPr="00D17946">
              <w:rPr>
                <w:rFonts w:eastAsia="Calibri"/>
                <w:sz w:val="22"/>
                <w:szCs w:val="22"/>
                <w:rtl/>
              </w:rPr>
              <w:t>עיריות: נס ציונה, ראשון לציון, רחובות;</w:t>
            </w:r>
          </w:p>
          <w:p w:rsidR="00D17946" w:rsidRPr="00D17946" w:rsidP="00BE0FE5" w14:paraId="3850A35F" w14:textId="77777777">
            <w:pPr>
              <w:spacing w:line="269" w:lineRule="auto"/>
              <w:jc w:val="center"/>
              <w:rPr>
                <w:rFonts w:eastAsia="Calibri"/>
                <w:sz w:val="22"/>
                <w:szCs w:val="22"/>
                <w:rtl/>
              </w:rPr>
            </w:pPr>
          </w:p>
          <w:p w:rsidR="00D17946" w:rsidRPr="00D17946" w:rsidP="00BE0FE5" w14:paraId="089852F9" w14:textId="77777777">
            <w:pPr>
              <w:spacing w:line="269" w:lineRule="auto"/>
              <w:jc w:val="center"/>
              <w:rPr>
                <w:rFonts w:eastAsia="Calibri"/>
                <w:sz w:val="22"/>
                <w:szCs w:val="22"/>
                <w:rtl/>
              </w:rPr>
            </w:pPr>
          </w:p>
          <w:p w:rsidR="00D17946" w:rsidRPr="00D17946" w:rsidP="00BE0FE5" w14:paraId="56B3DDAB" w14:textId="77777777">
            <w:pPr>
              <w:spacing w:line="269" w:lineRule="auto"/>
              <w:jc w:val="center"/>
              <w:rPr>
                <w:rFonts w:eastAsia="Calibri"/>
                <w:b/>
                <w:sz w:val="22"/>
                <w:szCs w:val="22"/>
                <w:rtl/>
              </w:rPr>
            </w:pPr>
            <w:r w:rsidRPr="00D17946">
              <w:rPr>
                <w:rFonts w:eastAsia="Calibri" w:hint="eastAsia"/>
                <w:b/>
                <w:sz w:val="22"/>
                <w:szCs w:val="22"/>
                <w:rtl/>
              </w:rPr>
              <w:t>מועצות</w:t>
            </w:r>
            <w:r w:rsidRPr="00D17946">
              <w:rPr>
                <w:rFonts w:eastAsia="Calibri"/>
                <w:b/>
                <w:sz w:val="22"/>
                <w:szCs w:val="22"/>
                <w:rtl/>
              </w:rPr>
              <w:t xml:space="preserve"> </w:t>
            </w:r>
            <w:r w:rsidRPr="00D17946">
              <w:rPr>
                <w:rFonts w:eastAsia="Calibri" w:hint="eastAsia"/>
                <w:b/>
                <w:sz w:val="22"/>
                <w:szCs w:val="22"/>
                <w:rtl/>
              </w:rPr>
              <w:t>אזוריות</w:t>
            </w:r>
            <w:r w:rsidRPr="00D17946">
              <w:rPr>
                <w:rFonts w:eastAsia="Calibri"/>
                <w:b/>
                <w:sz w:val="22"/>
                <w:szCs w:val="22"/>
                <w:rtl/>
              </w:rPr>
              <w:t xml:space="preserve">: מגידו, עמק הירדן, עמק יזרעאל, עמק </w:t>
            </w:r>
            <w:r w:rsidRPr="00D17946">
              <w:rPr>
                <w:rFonts w:eastAsia="Calibri" w:hint="eastAsia"/>
                <w:b/>
                <w:sz w:val="22"/>
                <w:szCs w:val="22"/>
                <w:rtl/>
              </w:rPr>
              <w:t>ה</w:t>
            </w:r>
            <w:r w:rsidRPr="00D17946">
              <w:rPr>
                <w:rFonts w:eastAsia="Calibri"/>
                <w:b/>
                <w:sz w:val="22"/>
                <w:szCs w:val="22"/>
                <w:rtl/>
              </w:rPr>
              <w:t>מעיינות</w:t>
            </w:r>
          </w:p>
          <w:p w:rsidR="00D17946" w:rsidRPr="00D17946" w:rsidP="00BE0FE5" w14:paraId="4D4BC056" w14:textId="77777777">
            <w:pPr>
              <w:spacing w:line="269" w:lineRule="auto"/>
              <w:jc w:val="center"/>
              <w:rPr>
                <w:rFonts w:eastAsia="Calibri"/>
                <w:sz w:val="22"/>
                <w:szCs w:val="22"/>
                <w:rtl/>
              </w:rPr>
            </w:pPr>
          </w:p>
          <w:p w:rsidR="00D17946" w:rsidRPr="00D17946" w:rsidP="00BE0FE5" w14:paraId="6E1E8D90" w14:textId="77777777">
            <w:pPr>
              <w:spacing w:line="269" w:lineRule="auto"/>
              <w:jc w:val="center"/>
              <w:rPr>
                <w:rFonts w:eastAsia="Calibri"/>
                <w:b/>
                <w:sz w:val="22"/>
                <w:szCs w:val="22"/>
                <w:rtl/>
              </w:rPr>
            </w:pPr>
          </w:p>
        </w:tc>
        <w:tc>
          <w:tcPr>
            <w:tcW w:w="1089" w:type="pct"/>
            <w:vMerge w:val="restart"/>
            <w:tcBorders>
              <w:top w:val="single" w:sz="12" w:space="0" w:color="auto"/>
              <w:left w:val="single" w:sz="4" w:space="0" w:color="auto"/>
              <w:bottom w:val="single" w:sz="4" w:space="0" w:color="auto"/>
              <w:right w:val="single" w:sz="4" w:space="0" w:color="auto"/>
            </w:tcBorders>
            <w:shd w:val="clear" w:color="auto" w:fill="FFFFFF"/>
          </w:tcPr>
          <w:p w:rsidR="00BE0FE5" w:rsidP="00BE0FE5" w14:paraId="2529C3DA" w14:textId="77777777">
            <w:pPr>
              <w:spacing w:line="269" w:lineRule="auto"/>
              <w:jc w:val="center"/>
              <w:rPr>
                <w:rFonts w:eastAsia="Calibri"/>
                <w:b/>
                <w:sz w:val="22"/>
                <w:szCs w:val="22"/>
                <w:rtl/>
              </w:rPr>
            </w:pPr>
          </w:p>
          <w:p w:rsidR="00BE0FE5" w:rsidP="00BE0FE5" w14:paraId="4E4B4375" w14:textId="77777777">
            <w:pPr>
              <w:spacing w:line="269" w:lineRule="auto"/>
              <w:jc w:val="center"/>
              <w:rPr>
                <w:rFonts w:eastAsia="Calibri"/>
                <w:b/>
                <w:sz w:val="22"/>
                <w:szCs w:val="22"/>
                <w:rtl/>
              </w:rPr>
            </w:pPr>
          </w:p>
          <w:p w:rsidR="00BE0FE5" w:rsidP="00BE0FE5" w14:paraId="3867C15C" w14:textId="77777777">
            <w:pPr>
              <w:spacing w:line="269" w:lineRule="auto"/>
              <w:jc w:val="center"/>
              <w:rPr>
                <w:rFonts w:eastAsia="Calibri"/>
                <w:b/>
                <w:sz w:val="22"/>
                <w:szCs w:val="22"/>
                <w:rtl/>
              </w:rPr>
            </w:pPr>
          </w:p>
          <w:p w:rsidR="00D17946" w:rsidRPr="00D17946" w:rsidP="00BE0FE5" w14:paraId="7F71C8CD" w14:textId="77777777">
            <w:pPr>
              <w:spacing w:line="269" w:lineRule="auto"/>
              <w:jc w:val="center"/>
              <w:rPr>
                <w:rFonts w:eastAsia="Calibri"/>
                <w:b/>
                <w:sz w:val="22"/>
                <w:szCs w:val="22"/>
                <w:rtl/>
              </w:rPr>
            </w:pPr>
            <w:r w:rsidRPr="00D17946">
              <w:rPr>
                <w:rFonts w:eastAsia="Calibri"/>
                <w:b/>
                <w:sz w:val="22"/>
                <w:szCs w:val="22"/>
                <w:rtl/>
              </w:rPr>
              <w:t>עיריות</w:t>
            </w:r>
            <w:r w:rsidRPr="00D17946">
              <w:rPr>
                <w:rFonts w:eastAsia="Calibri"/>
                <w:sz w:val="22"/>
                <w:szCs w:val="22"/>
                <w:rtl/>
              </w:rPr>
              <w:t>:</w:t>
            </w:r>
            <w:r w:rsidRPr="00D17946">
              <w:rPr>
                <w:rFonts w:eastAsia="Calibri"/>
                <w:b/>
                <w:sz w:val="22"/>
                <w:szCs w:val="22"/>
                <w:rtl/>
              </w:rPr>
              <w:t xml:space="preserve"> טבריה, חיפה, </w:t>
            </w:r>
            <w:r w:rsidRPr="00D17946">
              <w:rPr>
                <w:rFonts w:eastAsia="Calibri" w:hint="eastAsia"/>
                <w:b/>
                <w:sz w:val="22"/>
                <w:szCs w:val="22"/>
                <w:rtl/>
              </w:rPr>
              <w:t>נוף</w:t>
            </w:r>
            <w:r w:rsidRPr="00D17946">
              <w:rPr>
                <w:rFonts w:eastAsia="Calibri"/>
                <w:b/>
                <w:sz w:val="22"/>
                <w:szCs w:val="22"/>
                <w:rtl/>
              </w:rPr>
              <w:t xml:space="preserve"> </w:t>
            </w:r>
            <w:r w:rsidRPr="00D17946">
              <w:rPr>
                <w:rFonts w:eastAsia="Calibri" w:hint="eastAsia"/>
                <w:b/>
                <w:sz w:val="22"/>
                <w:szCs w:val="22"/>
                <w:rtl/>
              </w:rPr>
              <w:t>הגליל</w:t>
            </w:r>
            <w:r w:rsidRPr="00D17946">
              <w:rPr>
                <w:rFonts w:eastAsia="Calibri"/>
                <w:b/>
                <w:sz w:val="22"/>
                <w:szCs w:val="22"/>
                <w:rtl/>
              </w:rPr>
              <w:t>;</w:t>
            </w:r>
          </w:p>
          <w:p w:rsidR="00D17946" w:rsidRPr="00D17946" w:rsidP="00BE0FE5" w14:paraId="4B314D45" w14:textId="77777777">
            <w:pPr>
              <w:spacing w:line="269" w:lineRule="auto"/>
              <w:jc w:val="center"/>
              <w:rPr>
                <w:rFonts w:eastAsia="Calibri"/>
                <w:b/>
                <w:sz w:val="22"/>
                <w:szCs w:val="22"/>
                <w:rtl/>
              </w:rPr>
            </w:pPr>
          </w:p>
          <w:p w:rsidR="00D17946" w:rsidRPr="00D17946" w:rsidP="00BE0FE5" w14:paraId="3D6E2004" w14:textId="77777777">
            <w:pPr>
              <w:spacing w:line="269" w:lineRule="auto"/>
              <w:jc w:val="center"/>
              <w:rPr>
                <w:rFonts w:eastAsia="Calibri"/>
                <w:b/>
                <w:sz w:val="22"/>
                <w:szCs w:val="22"/>
                <w:rtl/>
              </w:rPr>
            </w:pPr>
            <w:r w:rsidRPr="00D17946">
              <w:rPr>
                <w:rFonts w:eastAsia="Calibri"/>
                <w:sz w:val="22"/>
                <w:szCs w:val="22"/>
                <w:rtl/>
              </w:rPr>
              <w:t>מועצות אזוריות</w:t>
            </w:r>
            <w:r w:rsidRPr="00D17946">
              <w:rPr>
                <w:rFonts w:eastAsia="Calibri"/>
                <w:b/>
                <w:sz w:val="22"/>
                <w:szCs w:val="22"/>
                <w:rtl/>
              </w:rPr>
              <w:t xml:space="preserve">: </w:t>
            </w:r>
            <w:r w:rsidRPr="00D17946">
              <w:rPr>
                <w:rFonts w:eastAsia="Calibri" w:hint="eastAsia"/>
                <w:b/>
                <w:sz w:val="22"/>
                <w:szCs w:val="22"/>
                <w:rtl/>
              </w:rPr>
              <w:t>חוף</w:t>
            </w:r>
            <w:r w:rsidRPr="00D17946">
              <w:rPr>
                <w:rFonts w:eastAsia="Calibri"/>
                <w:b/>
                <w:sz w:val="22"/>
                <w:szCs w:val="22"/>
                <w:rtl/>
              </w:rPr>
              <w:t xml:space="preserve"> הכרמל, הגליל התחתון, מגילות, עמק הירדן</w:t>
            </w:r>
          </w:p>
        </w:tc>
        <w:tc>
          <w:tcPr>
            <w:tcW w:w="816" w:type="pct"/>
            <w:vMerge w:val="restart"/>
            <w:tcBorders>
              <w:top w:val="single" w:sz="12" w:space="0" w:color="auto"/>
              <w:left w:val="single" w:sz="4" w:space="0" w:color="auto"/>
              <w:bottom w:val="single" w:sz="4" w:space="0" w:color="auto"/>
              <w:right w:val="single" w:sz="4" w:space="0" w:color="auto"/>
            </w:tcBorders>
            <w:shd w:val="clear" w:color="auto" w:fill="FFFFFF"/>
          </w:tcPr>
          <w:p w:rsidR="00D17946" w:rsidRPr="00D17946" w:rsidP="00BE0FE5" w14:paraId="44CF0C06" w14:textId="77777777">
            <w:pPr>
              <w:spacing w:line="269" w:lineRule="auto"/>
              <w:jc w:val="center"/>
              <w:rPr>
                <w:rFonts w:eastAsia="Calibri"/>
                <w:b/>
                <w:sz w:val="22"/>
                <w:szCs w:val="22"/>
                <w:rtl/>
              </w:rPr>
            </w:pPr>
          </w:p>
          <w:p w:rsidR="00D17946" w:rsidRPr="00D17946" w:rsidP="00BE0FE5" w14:paraId="560D2276" w14:textId="77777777">
            <w:pPr>
              <w:spacing w:line="269" w:lineRule="auto"/>
              <w:jc w:val="center"/>
              <w:rPr>
                <w:rFonts w:eastAsia="Calibri"/>
                <w:b/>
                <w:sz w:val="22"/>
                <w:szCs w:val="22"/>
                <w:rtl/>
              </w:rPr>
            </w:pPr>
          </w:p>
          <w:p w:rsidR="00D17946" w:rsidRPr="00D17946" w:rsidP="00BE0FE5" w14:paraId="50EFF25E" w14:textId="77777777">
            <w:pPr>
              <w:spacing w:line="269" w:lineRule="auto"/>
              <w:jc w:val="center"/>
              <w:rPr>
                <w:rFonts w:eastAsia="Calibri"/>
                <w:b/>
                <w:sz w:val="22"/>
                <w:szCs w:val="22"/>
                <w:rtl/>
              </w:rPr>
            </w:pPr>
          </w:p>
          <w:p w:rsidR="00D17946" w:rsidP="00BE0FE5" w14:paraId="2031D066" w14:textId="77777777">
            <w:pPr>
              <w:spacing w:line="269" w:lineRule="auto"/>
              <w:jc w:val="center"/>
              <w:rPr>
                <w:rFonts w:eastAsia="Calibri"/>
                <w:b/>
                <w:sz w:val="22"/>
                <w:szCs w:val="22"/>
                <w:rtl/>
              </w:rPr>
            </w:pPr>
          </w:p>
          <w:p w:rsidR="00BE0FE5" w:rsidP="00BE0FE5" w14:paraId="3214A123" w14:textId="77777777">
            <w:pPr>
              <w:spacing w:line="269" w:lineRule="auto"/>
              <w:jc w:val="center"/>
              <w:rPr>
                <w:rFonts w:eastAsia="Calibri"/>
                <w:b/>
                <w:sz w:val="22"/>
                <w:szCs w:val="22"/>
                <w:rtl/>
              </w:rPr>
            </w:pPr>
          </w:p>
          <w:p w:rsidR="00BE0FE5" w:rsidRPr="00D17946" w:rsidP="00BE0FE5" w14:paraId="5C768B83" w14:textId="77777777">
            <w:pPr>
              <w:spacing w:line="269" w:lineRule="auto"/>
              <w:jc w:val="center"/>
              <w:rPr>
                <w:rFonts w:eastAsia="Calibri"/>
                <w:b/>
                <w:sz w:val="22"/>
                <w:szCs w:val="22"/>
                <w:rtl/>
              </w:rPr>
            </w:pPr>
          </w:p>
          <w:p w:rsidR="00D17946" w:rsidRPr="00D17946" w:rsidP="00BE0FE5" w14:paraId="4AD30B96" w14:textId="77777777">
            <w:pPr>
              <w:spacing w:line="269" w:lineRule="auto"/>
              <w:jc w:val="center"/>
              <w:rPr>
                <w:rFonts w:eastAsia="Calibri"/>
                <w:b/>
                <w:sz w:val="22"/>
                <w:szCs w:val="22"/>
                <w:rtl/>
              </w:rPr>
            </w:pPr>
            <w:r w:rsidRPr="00D17946">
              <w:rPr>
                <w:rFonts w:eastAsia="Calibri" w:hint="cs"/>
                <w:b/>
                <w:sz w:val="22"/>
                <w:szCs w:val="22"/>
                <w:rtl/>
              </w:rPr>
              <w:t>30</w:t>
            </w:r>
            <w:r w:rsidRPr="00D17946">
              <w:rPr>
                <w:rFonts w:eastAsia="Calibri"/>
                <w:b/>
                <w:sz w:val="22"/>
                <w:szCs w:val="22"/>
                <w:rtl/>
              </w:rPr>
              <w:t xml:space="preserve"> מתקני אירוח</w:t>
            </w:r>
          </w:p>
        </w:tc>
      </w:tr>
      <w:tr w14:paraId="5B314886" w14:textId="77777777" w:rsidTr="00D17946">
        <w:tblPrEx>
          <w:tblW w:w="5068" w:type="pct"/>
          <w:jc w:val="center"/>
          <w:tblLook w:val="04A0"/>
        </w:tblPrEx>
        <w:trPr>
          <w:trHeight w:val="975"/>
          <w:jc w:val="center"/>
        </w:trPr>
        <w:tc>
          <w:tcPr>
            <w:tcW w:w="872" w:type="pct"/>
            <w:vMerge/>
            <w:tcBorders>
              <w:top w:val="single" w:sz="4" w:space="0" w:color="auto"/>
              <w:left w:val="single" w:sz="4" w:space="0" w:color="auto"/>
              <w:bottom w:val="single" w:sz="12" w:space="0" w:color="auto"/>
              <w:right w:val="single" w:sz="4" w:space="0" w:color="auto"/>
            </w:tcBorders>
            <w:shd w:val="clear" w:color="auto" w:fill="DBE5F1"/>
            <w:vAlign w:val="center"/>
          </w:tcPr>
          <w:p w:rsidR="00D17946" w:rsidRPr="00D17946" w:rsidP="00D17946" w14:paraId="7B6D1C33" w14:textId="77777777">
            <w:pPr>
              <w:spacing w:line="269" w:lineRule="auto"/>
              <w:jc w:val="center"/>
              <w:rPr>
                <w:rFonts w:eastAsia="Calibri"/>
                <w:b/>
                <w:bCs/>
                <w:sz w:val="22"/>
                <w:szCs w:val="22"/>
                <w:rtl/>
              </w:rPr>
            </w:pPr>
          </w:p>
        </w:tc>
        <w:tc>
          <w:tcPr>
            <w:tcW w:w="584"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23DFCE2F" w14:textId="77777777">
            <w:pPr>
              <w:spacing w:line="269" w:lineRule="auto"/>
              <w:jc w:val="center"/>
              <w:rPr>
                <w:rFonts w:eastAsia="Calibri"/>
                <w:sz w:val="22"/>
                <w:szCs w:val="22"/>
                <w:rtl/>
              </w:rPr>
            </w:pPr>
            <w:r w:rsidRPr="00D17946">
              <w:rPr>
                <w:rFonts w:eastAsia="Calibri"/>
                <w:sz w:val="22"/>
                <w:szCs w:val="22"/>
                <w:rtl/>
              </w:rPr>
              <w:t>2 - 3</w:t>
            </w:r>
          </w:p>
          <w:p w:rsidR="00D17946" w:rsidRPr="00D17946" w:rsidP="00D17946" w14:paraId="5BF5AC13" w14:textId="77777777">
            <w:pPr>
              <w:spacing w:line="269" w:lineRule="auto"/>
              <w:jc w:val="center"/>
              <w:rPr>
                <w:rFonts w:eastAsia="Calibri"/>
                <w:sz w:val="22"/>
                <w:szCs w:val="22"/>
                <w:rtl/>
              </w:rPr>
            </w:pPr>
          </w:p>
        </w:tc>
        <w:tc>
          <w:tcPr>
            <w:tcW w:w="642"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7AD74E48" w14:textId="77777777">
            <w:pPr>
              <w:spacing w:line="269" w:lineRule="auto"/>
              <w:jc w:val="center"/>
              <w:rPr>
                <w:rFonts w:eastAsia="Calibri"/>
                <w:b/>
                <w:sz w:val="22"/>
                <w:szCs w:val="22"/>
                <w:rtl/>
              </w:rPr>
            </w:pPr>
          </w:p>
          <w:p w:rsidR="00D17946" w:rsidRPr="00D17946" w:rsidP="00D17946" w14:paraId="30E32A40" w14:textId="77777777">
            <w:pPr>
              <w:spacing w:line="269" w:lineRule="auto"/>
              <w:jc w:val="center"/>
              <w:rPr>
                <w:rFonts w:eastAsia="Calibri"/>
                <w:b/>
                <w:sz w:val="22"/>
                <w:szCs w:val="22"/>
                <w:rtl/>
              </w:rPr>
            </w:pPr>
            <w:r w:rsidRPr="00D17946">
              <w:rPr>
                <w:rFonts w:eastAsia="Calibri" w:hint="cs"/>
                <w:b/>
                <w:sz w:val="22"/>
                <w:szCs w:val="22"/>
                <w:rtl/>
              </w:rPr>
              <w:t>הפינוי השני</w:t>
            </w:r>
          </w:p>
          <w:p w:rsidR="00D17946" w:rsidRPr="00D17946" w:rsidP="00D17946" w14:paraId="15D8AA1A" w14:textId="77777777">
            <w:pPr>
              <w:spacing w:line="269" w:lineRule="auto"/>
              <w:jc w:val="center"/>
              <w:rPr>
                <w:rFonts w:eastAsia="Calibri"/>
                <w:b/>
                <w:sz w:val="22"/>
                <w:szCs w:val="22"/>
                <w:rtl/>
              </w:rPr>
            </w:pPr>
          </w:p>
          <w:p w:rsidR="00D17946" w:rsidRPr="00D17946" w:rsidP="00D17946" w14:paraId="34025A8C" w14:textId="77777777">
            <w:pPr>
              <w:spacing w:line="269" w:lineRule="auto"/>
              <w:jc w:val="center"/>
              <w:rPr>
                <w:rFonts w:eastAsia="Calibri"/>
                <w:b/>
                <w:sz w:val="22"/>
                <w:szCs w:val="22"/>
                <w:rtl/>
              </w:rPr>
            </w:pPr>
          </w:p>
        </w:tc>
        <w:tc>
          <w:tcPr>
            <w:tcW w:w="997" w:type="pct"/>
            <w:vMerge/>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5958820D" w14:textId="77777777">
            <w:pPr>
              <w:spacing w:line="269" w:lineRule="auto"/>
              <w:jc w:val="center"/>
              <w:rPr>
                <w:rFonts w:eastAsia="Calibri"/>
                <w:b/>
                <w:sz w:val="22"/>
                <w:szCs w:val="22"/>
                <w:rtl/>
              </w:rPr>
            </w:pPr>
          </w:p>
        </w:tc>
        <w:tc>
          <w:tcPr>
            <w:tcW w:w="1089" w:type="pct"/>
            <w:vMerge/>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33821AB8" w14:textId="77777777">
            <w:pPr>
              <w:spacing w:line="269" w:lineRule="auto"/>
              <w:jc w:val="center"/>
              <w:rPr>
                <w:rFonts w:eastAsia="Calibri"/>
                <w:b/>
                <w:sz w:val="22"/>
                <w:szCs w:val="22"/>
                <w:rtl/>
              </w:rPr>
            </w:pPr>
          </w:p>
        </w:tc>
        <w:tc>
          <w:tcPr>
            <w:tcW w:w="816" w:type="pct"/>
            <w:vMerge/>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2147D133" w14:textId="77777777">
            <w:pPr>
              <w:spacing w:line="269" w:lineRule="auto"/>
              <w:jc w:val="center"/>
              <w:rPr>
                <w:rFonts w:eastAsia="Calibri"/>
                <w:b/>
                <w:sz w:val="22"/>
                <w:szCs w:val="22"/>
                <w:rtl/>
              </w:rPr>
            </w:pPr>
          </w:p>
        </w:tc>
      </w:tr>
      <w:tr w14:paraId="7C1EB7E5" w14:textId="77777777" w:rsidTr="00D17946">
        <w:tblPrEx>
          <w:tblW w:w="5068" w:type="pct"/>
          <w:jc w:val="center"/>
          <w:tblLook w:val="04A0"/>
        </w:tblPrEx>
        <w:trPr>
          <w:trHeight w:val="1637"/>
          <w:jc w:val="center"/>
        </w:trPr>
        <w:tc>
          <w:tcPr>
            <w:tcW w:w="872" w:type="pct"/>
            <w:tcBorders>
              <w:top w:val="single" w:sz="12" w:space="0" w:color="auto"/>
              <w:left w:val="single" w:sz="4" w:space="0" w:color="auto"/>
              <w:bottom w:val="single" w:sz="4" w:space="0" w:color="auto"/>
              <w:right w:val="single" w:sz="4" w:space="0" w:color="auto"/>
            </w:tcBorders>
            <w:shd w:val="clear" w:color="auto" w:fill="DBE5F1"/>
            <w:vAlign w:val="center"/>
          </w:tcPr>
          <w:p w:rsidR="00D17946" w:rsidRPr="00D17946" w:rsidP="00D17946" w14:paraId="0CB822F6" w14:textId="77777777">
            <w:pPr>
              <w:spacing w:line="269" w:lineRule="auto"/>
              <w:jc w:val="center"/>
              <w:rPr>
                <w:rFonts w:eastAsia="Calibri"/>
                <w:bCs/>
                <w:sz w:val="22"/>
                <w:szCs w:val="22"/>
                <w:rtl/>
              </w:rPr>
            </w:pPr>
            <w:r w:rsidRPr="00D17946">
              <w:rPr>
                <w:rFonts w:eastAsia="Calibri"/>
                <w:b/>
                <w:bCs/>
                <w:sz w:val="22"/>
                <w:szCs w:val="22"/>
                <w:rtl/>
              </w:rPr>
              <w:t>המועצה האזורית מבואות החרמון</w:t>
            </w:r>
          </w:p>
        </w:tc>
        <w:tc>
          <w:tcPr>
            <w:tcW w:w="584" w:type="pc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0F21E886" w14:textId="77777777">
            <w:pPr>
              <w:spacing w:line="269" w:lineRule="auto"/>
              <w:jc w:val="center"/>
              <w:rPr>
                <w:rFonts w:eastAsia="Calibri"/>
                <w:sz w:val="22"/>
                <w:szCs w:val="22"/>
                <w:rtl/>
              </w:rPr>
            </w:pPr>
            <w:r w:rsidRPr="00D17946">
              <w:rPr>
                <w:rFonts w:eastAsia="Calibri"/>
                <w:sz w:val="22"/>
                <w:szCs w:val="22"/>
                <w:rtl/>
              </w:rPr>
              <w:t>0 - 2</w:t>
            </w:r>
          </w:p>
        </w:tc>
        <w:tc>
          <w:tcPr>
            <w:tcW w:w="642" w:type="pc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22E21627" w14:textId="77777777">
            <w:pPr>
              <w:spacing w:line="269" w:lineRule="auto"/>
              <w:jc w:val="center"/>
              <w:rPr>
                <w:rFonts w:eastAsia="Calibri"/>
                <w:b/>
                <w:sz w:val="22"/>
                <w:szCs w:val="22"/>
                <w:rtl/>
              </w:rPr>
            </w:pPr>
            <w:r w:rsidRPr="00D17946">
              <w:rPr>
                <w:rFonts w:eastAsia="Calibri" w:hint="cs"/>
                <w:b/>
                <w:sz w:val="22"/>
                <w:szCs w:val="22"/>
                <w:rtl/>
              </w:rPr>
              <w:t>הפינוי הראשון</w:t>
            </w:r>
          </w:p>
        </w:tc>
        <w:tc>
          <w:tcPr>
            <w:tcW w:w="997" w:type="pc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567895DB" w14:textId="77777777">
            <w:pPr>
              <w:spacing w:line="269" w:lineRule="auto"/>
              <w:jc w:val="center"/>
              <w:rPr>
                <w:rFonts w:eastAsia="Calibri"/>
                <w:sz w:val="22"/>
                <w:szCs w:val="22"/>
                <w:rtl/>
              </w:rPr>
            </w:pPr>
          </w:p>
          <w:p w:rsidR="00D17946" w:rsidRPr="00D17946" w:rsidP="00D17946" w14:paraId="6B19DB88" w14:textId="77777777">
            <w:pPr>
              <w:spacing w:line="269" w:lineRule="auto"/>
              <w:jc w:val="center"/>
              <w:rPr>
                <w:rFonts w:eastAsia="Calibri"/>
                <w:sz w:val="22"/>
                <w:szCs w:val="22"/>
                <w:rtl/>
              </w:rPr>
            </w:pPr>
            <w:r w:rsidRPr="00D17946">
              <w:rPr>
                <w:rFonts w:eastAsia="Calibri" w:hint="cs"/>
                <w:sz w:val="22"/>
                <w:szCs w:val="22"/>
                <w:rtl/>
              </w:rPr>
              <w:t>עיריית חדרה;</w:t>
            </w:r>
          </w:p>
          <w:p w:rsidR="00D17946" w:rsidRPr="00D17946" w:rsidP="00D17946" w14:paraId="5A07DC9A" w14:textId="77777777">
            <w:pPr>
              <w:spacing w:line="269" w:lineRule="auto"/>
              <w:jc w:val="center"/>
              <w:rPr>
                <w:rFonts w:eastAsia="Calibri"/>
                <w:sz w:val="22"/>
                <w:szCs w:val="22"/>
                <w:rtl/>
              </w:rPr>
            </w:pPr>
          </w:p>
          <w:p w:rsidR="00D17946" w:rsidRPr="00D17946" w:rsidP="00D17946" w14:paraId="7AA6E4DF" w14:textId="77777777">
            <w:pPr>
              <w:spacing w:line="269" w:lineRule="auto"/>
              <w:jc w:val="center"/>
              <w:rPr>
                <w:rFonts w:eastAsia="Calibri"/>
                <w:sz w:val="22"/>
                <w:szCs w:val="22"/>
                <w:rtl/>
              </w:rPr>
            </w:pPr>
            <w:r w:rsidRPr="00D17946">
              <w:rPr>
                <w:rFonts w:eastAsia="Calibri" w:hint="cs"/>
                <w:sz w:val="22"/>
                <w:szCs w:val="22"/>
                <w:rtl/>
              </w:rPr>
              <w:t xml:space="preserve">המועצה המקומית </w:t>
            </w:r>
            <w:r w:rsidRPr="00D17946">
              <w:rPr>
                <w:rFonts w:eastAsia="Calibri"/>
                <w:sz w:val="22"/>
                <w:szCs w:val="22"/>
                <w:rtl/>
              </w:rPr>
              <w:t>פרדס חנה</w:t>
            </w:r>
            <w:r w:rsidRPr="00D17946">
              <w:rPr>
                <w:rFonts w:eastAsia="Calibri" w:hint="cs"/>
                <w:sz w:val="22"/>
                <w:szCs w:val="22"/>
                <w:rtl/>
              </w:rPr>
              <w:t>-כרכור;</w:t>
            </w:r>
            <w:r w:rsidRPr="00D17946">
              <w:rPr>
                <w:rFonts w:eastAsia="Calibri"/>
                <w:sz w:val="22"/>
                <w:szCs w:val="22"/>
                <w:rtl/>
              </w:rPr>
              <w:t xml:space="preserve"> </w:t>
            </w:r>
          </w:p>
          <w:p w:rsidR="00D17946" w:rsidRPr="00D17946" w:rsidP="00D17946" w14:paraId="6FA7328C" w14:textId="77777777">
            <w:pPr>
              <w:spacing w:line="269" w:lineRule="auto"/>
              <w:jc w:val="center"/>
              <w:rPr>
                <w:rFonts w:eastAsia="Calibri"/>
                <w:b/>
                <w:sz w:val="22"/>
                <w:szCs w:val="22"/>
                <w:rtl/>
              </w:rPr>
            </w:pPr>
          </w:p>
        </w:tc>
        <w:tc>
          <w:tcPr>
            <w:tcW w:w="1089" w:type="pc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7C4B28A8" w14:textId="77777777">
            <w:pPr>
              <w:spacing w:line="269" w:lineRule="auto"/>
              <w:jc w:val="center"/>
              <w:rPr>
                <w:rFonts w:eastAsia="Calibri"/>
                <w:b/>
                <w:sz w:val="22"/>
                <w:szCs w:val="22"/>
                <w:rtl/>
              </w:rPr>
            </w:pPr>
          </w:p>
          <w:p w:rsidR="00D17946" w:rsidRPr="00D17946" w:rsidP="00D17946" w14:paraId="6A63A259" w14:textId="77777777">
            <w:pPr>
              <w:spacing w:line="269" w:lineRule="auto"/>
              <w:jc w:val="center"/>
              <w:rPr>
                <w:rFonts w:eastAsia="Calibri"/>
                <w:b/>
                <w:sz w:val="22"/>
                <w:szCs w:val="22"/>
                <w:rtl/>
              </w:rPr>
            </w:pPr>
            <w:r w:rsidRPr="00D17946">
              <w:rPr>
                <w:rFonts w:eastAsia="Calibri"/>
                <w:b/>
                <w:sz w:val="22"/>
                <w:szCs w:val="22"/>
                <w:rtl/>
              </w:rPr>
              <w:t>עיריות: טבריה, צפת;</w:t>
            </w:r>
          </w:p>
          <w:p w:rsidR="00D17946" w:rsidRPr="00D17946" w:rsidP="00D17946" w14:paraId="0B583123" w14:textId="77777777">
            <w:pPr>
              <w:spacing w:line="269" w:lineRule="auto"/>
              <w:jc w:val="center"/>
              <w:rPr>
                <w:rFonts w:eastAsia="Calibri"/>
                <w:b/>
                <w:sz w:val="22"/>
                <w:szCs w:val="22"/>
                <w:rtl/>
              </w:rPr>
            </w:pPr>
          </w:p>
          <w:p w:rsidR="00D17946" w:rsidRPr="00D17946" w:rsidP="00D17946" w14:paraId="5161C868" w14:textId="77777777">
            <w:pPr>
              <w:spacing w:line="269" w:lineRule="auto"/>
              <w:jc w:val="center"/>
              <w:rPr>
                <w:rFonts w:eastAsia="Calibri"/>
                <w:b/>
                <w:sz w:val="22"/>
                <w:szCs w:val="22"/>
                <w:rtl/>
              </w:rPr>
            </w:pPr>
            <w:r w:rsidRPr="00D17946">
              <w:rPr>
                <w:rFonts w:eastAsia="Calibri"/>
                <w:b/>
                <w:sz w:val="22"/>
                <w:szCs w:val="22"/>
                <w:rtl/>
              </w:rPr>
              <w:t>מועצות אזוריות: עמק הירדן, הגליל התחתון, עמק יזרעא</w:t>
            </w:r>
            <w:r w:rsidRPr="00D17946">
              <w:rPr>
                <w:rFonts w:eastAsia="Calibri" w:hint="eastAsia"/>
                <w:b/>
                <w:sz w:val="22"/>
                <w:szCs w:val="22"/>
                <w:rtl/>
              </w:rPr>
              <w:t>ל</w:t>
            </w:r>
          </w:p>
        </w:tc>
        <w:tc>
          <w:tcPr>
            <w:tcW w:w="816" w:type="pc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2F521C91" w14:textId="77777777">
            <w:pPr>
              <w:spacing w:line="269" w:lineRule="auto"/>
              <w:jc w:val="center"/>
              <w:rPr>
                <w:rFonts w:eastAsia="Calibri"/>
                <w:b/>
                <w:sz w:val="22"/>
                <w:szCs w:val="22"/>
                <w:rtl/>
              </w:rPr>
            </w:pPr>
            <w:r w:rsidRPr="00D17946">
              <w:rPr>
                <w:rFonts w:eastAsia="Calibri"/>
                <w:b/>
                <w:sz w:val="22"/>
                <w:szCs w:val="22"/>
                <w:rtl/>
              </w:rPr>
              <w:t xml:space="preserve">10 </w:t>
            </w:r>
            <w:r w:rsidRPr="00D17946">
              <w:rPr>
                <w:rFonts w:eastAsia="Calibri" w:hint="cs"/>
                <w:b/>
                <w:sz w:val="22"/>
                <w:szCs w:val="22"/>
                <w:rtl/>
              </w:rPr>
              <w:t>מתקני אירוח</w:t>
            </w:r>
          </w:p>
        </w:tc>
      </w:tr>
      <w:tr w14:paraId="23A9AA73" w14:textId="77777777" w:rsidTr="00D17946">
        <w:tblPrEx>
          <w:tblW w:w="5068" w:type="pct"/>
          <w:jc w:val="center"/>
          <w:tblLook w:val="04A0"/>
        </w:tblPrEx>
        <w:trPr>
          <w:trHeight w:val="1442"/>
          <w:jc w:val="center"/>
        </w:trPr>
        <w:tc>
          <w:tcPr>
            <w:tcW w:w="872" w:type="pct"/>
            <w:tcBorders>
              <w:top w:val="single" w:sz="4" w:space="0" w:color="auto"/>
              <w:left w:val="single" w:sz="4" w:space="0" w:color="auto"/>
              <w:bottom w:val="single" w:sz="4" w:space="0" w:color="auto"/>
              <w:right w:val="single" w:sz="4" w:space="0" w:color="auto"/>
            </w:tcBorders>
            <w:shd w:val="clear" w:color="auto" w:fill="DBE5F1"/>
            <w:vAlign w:val="center"/>
          </w:tcPr>
          <w:p w:rsidR="00D17946" w:rsidRPr="00D17946" w:rsidP="00D17946" w14:paraId="4181C87F" w14:textId="77777777">
            <w:pPr>
              <w:spacing w:line="269" w:lineRule="auto"/>
              <w:jc w:val="center"/>
              <w:rPr>
                <w:rFonts w:eastAsia="Calibri"/>
                <w:sz w:val="22"/>
                <w:szCs w:val="22"/>
                <w:rtl/>
              </w:rPr>
            </w:pPr>
            <w:r w:rsidRPr="00D17946">
              <w:rPr>
                <w:rFonts w:eastAsia="Calibri"/>
                <w:sz w:val="22"/>
                <w:szCs w:val="22"/>
                <w:rtl/>
              </w:rPr>
              <w:t>(מרגליות, כפר יובל, דישון)</w:t>
            </w:r>
          </w:p>
          <w:p w:rsidR="00D17946" w:rsidRPr="00D17946" w:rsidP="00D17946" w14:paraId="2AF5972A" w14:textId="77777777">
            <w:pPr>
              <w:spacing w:line="269" w:lineRule="auto"/>
              <w:jc w:val="center"/>
              <w:rPr>
                <w:rFonts w:eastAsia="Calibri"/>
                <w:sz w:val="22"/>
                <w:szCs w:val="22"/>
                <w:rtl/>
              </w:rPr>
            </w:pPr>
          </w:p>
          <w:p w:rsidR="00D17946" w:rsidRPr="00D17946" w:rsidP="00D17946" w14:paraId="2AB4F6BC" w14:textId="77777777">
            <w:pPr>
              <w:spacing w:line="269" w:lineRule="auto"/>
              <w:jc w:val="center"/>
              <w:rPr>
                <w:rFonts w:eastAsia="Calibri"/>
                <w:b/>
                <w:bCs/>
                <w:sz w:val="22"/>
                <w:szCs w:val="22"/>
                <w:rtl/>
              </w:rPr>
            </w:pPr>
            <w:r w:rsidRPr="00D17946">
              <w:rPr>
                <w:rFonts w:eastAsia="Calibri"/>
                <w:sz w:val="22"/>
                <w:szCs w:val="22"/>
                <w:rtl/>
              </w:rPr>
              <w:t>(בית הלל, שאר ישוב, רמות נפתלי</w:t>
            </w:r>
            <w:r w:rsidRPr="00D17946">
              <w:rPr>
                <w:rFonts w:eastAsia="Calibri"/>
                <w:b/>
                <w:sz w:val="22"/>
                <w:szCs w:val="22"/>
                <w:rtl/>
              </w:rPr>
              <w:t>)</w:t>
            </w:r>
          </w:p>
        </w:tc>
        <w:tc>
          <w:tcPr>
            <w:tcW w:w="584"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7B6A40EB" w14:textId="77777777">
            <w:pPr>
              <w:spacing w:line="269" w:lineRule="auto"/>
              <w:jc w:val="center"/>
              <w:rPr>
                <w:rFonts w:eastAsia="Calibri"/>
                <w:sz w:val="22"/>
                <w:szCs w:val="22"/>
                <w:rtl/>
              </w:rPr>
            </w:pPr>
            <w:r w:rsidRPr="00D17946">
              <w:rPr>
                <w:rFonts w:eastAsia="Calibri"/>
                <w:sz w:val="22"/>
                <w:szCs w:val="22"/>
                <w:rtl/>
              </w:rPr>
              <w:t>2 - 3</w:t>
            </w:r>
          </w:p>
          <w:p w:rsidR="00D17946" w:rsidRPr="00D17946" w:rsidP="00D17946" w14:paraId="3649612C" w14:textId="77777777">
            <w:pPr>
              <w:spacing w:line="269" w:lineRule="auto"/>
              <w:jc w:val="center"/>
              <w:rPr>
                <w:rFonts w:eastAsia="Calibri"/>
                <w:sz w:val="22"/>
                <w:szCs w:val="22"/>
                <w:rtl/>
              </w:rPr>
            </w:pPr>
          </w:p>
        </w:tc>
        <w:tc>
          <w:tcPr>
            <w:tcW w:w="642"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38219ABE" w14:textId="77777777">
            <w:pPr>
              <w:spacing w:line="269" w:lineRule="auto"/>
              <w:jc w:val="center"/>
              <w:rPr>
                <w:rFonts w:eastAsia="Calibri"/>
                <w:b/>
                <w:sz w:val="22"/>
                <w:szCs w:val="22"/>
                <w:rtl/>
              </w:rPr>
            </w:pPr>
          </w:p>
          <w:p w:rsidR="00D17946" w:rsidRPr="00D17946" w:rsidP="00D17946" w14:paraId="7C3A48FB" w14:textId="77777777">
            <w:pPr>
              <w:spacing w:line="269" w:lineRule="auto"/>
              <w:jc w:val="center"/>
              <w:rPr>
                <w:rFonts w:eastAsia="Calibri"/>
                <w:b/>
                <w:sz w:val="22"/>
                <w:szCs w:val="22"/>
                <w:rtl/>
              </w:rPr>
            </w:pPr>
            <w:r w:rsidRPr="00D17946">
              <w:rPr>
                <w:rFonts w:eastAsia="Calibri" w:hint="cs"/>
                <w:b/>
                <w:sz w:val="22"/>
                <w:szCs w:val="22"/>
                <w:rtl/>
              </w:rPr>
              <w:t>הפינוי השני</w:t>
            </w:r>
          </w:p>
          <w:p w:rsidR="00D17946" w:rsidRPr="00D17946" w:rsidP="00D17946" w14:paraId="630EBCD8" w14:textId="77777777">
            <w:pPr>
              <w:spacing w:line="269" w:lineRule="auto"/>
              <w:jc w:val="center"/>
              <w:rPr>
                <w:rFonts w:eastAsia="Calibri"/>
                <w:b/>
                <w:sz w:val="22"/>
                <w:szCs w:val="22"/>
                <w:rtl/>
              </w:rPr>
            </w:pPr>
          </w:p>
          <w:p w:rsidR="00D17946" w:rsidRPr="00D17946" w:rsidP="00D17946" w14:paraId="476F8774" w14:textId="77777777">
            <w:pPr>
              <w:spacing w:line="269" w:lineRule="auto"/>
              <w:jc w:val="center"/>
              <w:rPr>
                <w:rFonts w:eastAsia="Calibri"/>
                <w:b/>
                <w:sz w:val="22"/>
                <w:szCs w:val="22"/>
                <w:rtl/>
              </w:rPr>
            </w:pPr>
          </w:p>
        </w:tc>
        <w:tc>
          <w:tcPr>
            <w:tcW w:w="997" w:type="pct"/>
            <w:tcBorders>
              <w:top w:val="single" w:sz="4" w:space="0" w:color="auto"/>
              <w:left w:val="single" w:sz="4" w:space="0" w:color="auto"/>
              <w:bottom w:val="single" w:sz="4" w:space="0" w:color="auto"/>
              <w:right w:val="single" w:sz="4" w:space="0" w:color="auto"/>
            </w:tcBorders>
            <w:shd w:val="clear" w:color="auto" w:fill="FFFFFF"/>
            <w:vAlign w:val="center"/>
          </w:tcPr>
          <w:p w:rsidR="00D17946" w:rsidRPr="00D17946" w:rsidP="00D17946" w14:paraId="1CAC56F1" w14:textId="77777777">
            <w:pPr>
              <w:spacing w:line="269" w:lineRule="auto"/>
              <w:jc w:val="center"/>
              <w:rPr>
                <w:rFonts w:eastAsia="Calibri"/>
                <w:b/>
                <w:sz w:val="22"/>
                <w:szCs w:val="22"/>
                <w:rtl/>
              </w:rPr>
            </w:pPr>
            <w:r w:rsidRPr="00D17946">
              <w:rPr>
                <w:rFonts w:eastAsia="Calibri" w:hint="eastAsia"/>
                <w:sz w:val="22"/>
                <w:szCs w:val="22"/>
                <w:rtl/>
              </w:rPr>
              <w:t>מועצות</w:t>
            </w:r>
            <w:r w:rsidRPr="00D17946">
              <w:rPr>
                <w:rFonts w:eastAsia="Calibri"/>
                <w:sz w:val="22"/>
                <w:szCs w:val="22"/>
                <w:rtl/>
              </w:rPr>
              <w:t xml:space="preserve"> </w:t>
            </w:r>
            <w:r w:rsidRPr="00D17946">
              <w:rPr>
                <w:rFonts w:eastAsia="Calibri" w:hint="eastAsia"/>
                <w:sz w:val="22"/>
                <w:szCs w:val="22"/>
                <w:rtl/>
              </w:rPr>
              <w:t>אזוריות</w:t>
            </w:r>
            <w:r w:rsidRPr="00D17946">
              <w:rPr>
                <w:rFonts w:eastAsia="Calibri" w:hint="cs"/>
                <w:sz w:val="22"/>
                <w:szCs w:val="22"/>
                <w:rtl/>
              </w:rPr>
              <w:t>:</w:t>
            </w:r>
            <w:r w:rsidRPr="00D17946">
              <w:rPr>
                <w:rFonts w:eastAsia="Calibri"/>
                <w:sz w:val="22"/>
                <w:szCs w:val="22"/>
                <w:rtl/>
              </w:rPr>
              <w:t xml:space="preserve"> מנשה</w:t>
            </w:r>
            <w:r w:rsidRPr="00D17946">
              <w:rPr>
                <w:rFonts w:eastAsia="Calibri" w:hint="cs"/>
                <w:sz w:val="22"/>
                <w:szCs w:val="22"/>
                <w:rtl/>
              </w:rPr>
              <w:t xml:space="preserve">, </w:t>
            </w:r>
            <w:r w:rsidRPr="00D17946">
              <w:rPr>
                <w:rFonts w:eastAsia="Calibri"/>
                <w:sz w:val="22"/>
                <w:szCs w:val="22"/>
                <w:rtl/>
              </w:rPr>
              <w:t>חוף הכרמל</w:t>
            </w:r>
          </w:p>
        </w:tc>
        <w:tc>
          <w:tcPr>
            <w:tcW w:w="1089" w:type="pct"/>
            <w:tcBorders>
              <w:top w:val="single" w:sz="4" w:space="0" w:color="auto"/>
              <w:left w:val="single" w:sz="4" w:space="0" w:color="auto"/>
              <w:bottom w:val="single" w:sz="4" w:space="0" w:color="auto"/>
              <w:right w:val="single" w:sz="4" w:space="0" w:color="auto"/>
            </w:tcBorders>
            <w:shd w:val="clear" w:color="auto" w:fill="FFFFFF"/>
            <w:vAlign w:val="center"/>
          </w:tcPr>
          <w:p w:rsidR="00D17946" w:rsidRPr="00D17946" w:rsidP="00D17946" w14:paraId="1A902150" w14:textId="77777777">
            <w:pPr>
              <w:spacing w:line="269" w:lineRule="auto"/>
              <w:jc w:val="center"/>
              <w:rPr>
                <w:rFonts w:eastAsia="Calibri"/>
                <w:b/>
                <w:sz w:val="22"/>
                <w:szCs w:val="22"/>
              </w:rPr>
            </w:pPr>
          </w:p>
          <w:p w:rsidR="00D17946" w:rsidRPr="00D17946" w:rsidP="00D17946" w14:paraId="265AB1A9" w14:textId="77777777">
            <w:pPr>
              <w:spacing w:line="269" w:lineRule="auto"/>
              <w:jc w:val="center"/>
              <w:rPr>
                <w:rFonts w:eastAsia="Calibri"/>
                <w:b/>
                <w:sz w:val="22"/>
                <w:szCs w:val="22"/>
                <w:rtl/>
              </w:rPr>
            </w:pPr>
          </w:p>
          <w:p w:rsidR="00D17946" w:rsidRPr="00D17946" w:rsidP="00D17946" w14:paraId="005E71B2" w14:textId="77777777">
            <w:pPr>
              <w:spacing w:line="269" w:lineRule="auto"/>
              <w:jc w:val="center"/>
              <w:rPr>
                <w:rFonts w:eastAsia="Calibri"/>
                <w:b/>
                <w:sz w:val="22"/>
                <w:szCs w:val="22"/>
                <w:rtl/>
              </w:rPr>
            </w:pPr>
          </w:p>
        </w:tc>
        <w:tc>
          <w:tcPr>
            <w:tcW w:w="816" w:type="pct"/>
            <w:tcBorders>
              <w:top w:val="single" w:sz="4" w:space="0" w:color="auto"/>
              <w:left w:val="single" w:sz="4" w:space="0" w:color="auto"/>
              <w:bottom w:val="single" w:sz="4" w:space="0" w:color="auto"/>
              <w:right w:val="single" w:sz="4" w:space="0" w:color="auto"/>
            </w:tcBorders>
            <w:shd w:val="clear" w:color="auto" w:fill="FFFFFF"/>
            <w:vAlign w:val="center"/>
          </w:tcPr>
          <w:p w:rsidR="00D17946" w:rsidRPr="00D17946" w:rsidP="00D17946" w14:paraId="423C7036" w14:textId="77777777">
            <w:pPr>
              <w:spacing w:line="269" w:lineRule="auto"/>
              <w:jc w:val="center"/>
              <w:rPr>
                <w:rFonts w:eastAsia="Calibri"/>
                <w:b/>
                <w:sz w:val="22"/>
                <w:szCs w:val="22"/>
                <w:rtl/>
              </w:rPr>
            </w:pPr>
          </w:p>
        </w:tc>
      </w:tr>
      <w:tr w14:paraId="0C30B531" w14:textId="77777777" w:rsidTr="00D17946">
        <w:tblPrEx>
          <w:tblW w:w="5068" w:type="pct"/>
          <w:jc w:val="center"/>
          <w:tblLook w:val="04A0"/>
        </w:tblPrEx>
        <w:trPr>
          <w:trHeight w:val="2737"/>
          <w:jc w:val="center"/>
        </w:trPr>
        <w:tc>
          <w:tcPr>
            <w:tcW w:w="872" w:type="pct"/>
            <w:vMerge w:val="restart"/>
            <w:tcBorders>
              <w:top w:val="single" w:sz="12" w:space="0" w:color="auto"/>
              <w:left w:val="single" w:sz="4" w:space="0" w:color="auto"/>
              <w:bottom w:val="single" w:sz="4" w:space="0" w:color="auto"/>
              <w:right w:val="single" w:sz="4" w:space="0" w:color="auto"/>
            </w:tcBorders>
            <w:shd w:val="clear" w:color="auto" w:fill="DBE5F1"/>
            <w:vAlign w:val="center"/>
          </w:tcPr>
          <w:p w:rsidR="00D17946" w:rsidRPr="00D17946" w:rsidP="00D17946" w14:paraId="3EFCD60B" w14:textId="77777777">
            <w:pPr>
              <w:spacing w:line="269" w:lineRule="auto"/>
              <w:jc w:val="center"/>
              <w:rPr>
                <w:rFonts w:eastAsia="Calibri"/>
                <w:bCs/>
                <w:sz w:val="22"/>
                <w:szCs w:val="22"/>
                <w:rtl/>
              </w:rPr>
            </w:pPr>
            <w:r w:rsidRPr="00D17946">
              <w:rPr>
                <w:rFonts w:eastAsia="Calibri"/>
                <w:b/>
                <w:bCs/>
                <w:sz w:val="22"/>
                <w:szCs w:val="22"/>
                <w:rtl/>
              </w:rPr>
              <w:t>המועצה האזורית מטה אשר</w:t>
            </w:r>
          </w:p>
          <w:p w:rsidR="00D17946" w:rsidRPr="00D17946" w:rsidP="00D17946" w14:paraId="04AC3CCA" w14:textId="77777777">
            <w:pPr>
              <w:spacing w:line="269" w:lineRule="auto"/>
              <w:jc w:val="center"/>
              <w:rPr>
                <w:rFonts w:eastAsia="Calibri"/>
                <w:sz w:val="22"/>
                <w:szCs w:val="22"/>
                <w:rtl/>
              </w:rPr>
            </w:pPr>
            <w:r w:rsidRPr="00D17946">
              <w:rPr>
                <w:rFonts w:eastAsia="Calibri"/>
                <w:sz w:val="22"/>
                <w:szCs w:val="22"/>
                <w:rtl/>
              </w:rPr>
              <w:t>(אדמית, חניתה, בצת, עראמשה, ראש הנקרה)</w:t>
            </w:r>
          </w:p>
          <w:p w:rsidR="00D17946" w:rsidRPr="00D17946" w:rsidP="00D17946" w14:paraId="5EA4CE39" w14:textId="77777777">
            <w:pPr>
              <w:spacing w:line="269" w:lineRule="auto"/>
              <w:jc w:val="center"/>
              <w:rPr>
                <w:rFonts w:eastAsia="Calibri"/>
                <w:b/>
                <w:bCs/>
                <w:sz w:val="22"/>
                <w:szCs w:val="22"/>
                <w:rtl/>
              </w:rPr>
            </w:pPr>
          </w:p>
          <w:p w:rsidR="00D17946" w:rsidRPr="00D17946" w:rsidP="00D17946" w14:paraId="73884D6D" w14:textId="77777777">
            <w:pPr>
              <w:spacing w:line="269" w:lineRule="auto"/>
              <w:jc w:val="center"/>
              <w:rPr>
                <w:rFonts w:eastAsia="Calibri"/>
                <w:b/>
                <w:bCs/>
                <w:sz w:val="22"/>
                <w:szCs w:val="22"/>
                <w:rtl/>
              </w:rPr>
            </w:pPr>
          </w:p>
          <w:p w:rsidR="00D17946" w:rsidRPr="00D17946" w:rsidP="00D17946" w14:paraId="4F0F3DF1" w14:textId="77777777">
            <w:pPr>
              <w:spacing w:line="269" w:lineRule="auto"/>
              <w:jc w:val="center"/>
              <w:rPr>
                <w:rFonts w:eastAsia="Calibri"/>
                <w:sz w:val="22"/>
                <w:szCs w:val="22"/>
                <w:rtl/>
              </w:rPr>
            </w:pPr>
            <w:r w:rsidRPr="00D17946">
              <w:rPr>
                <w:rFonts w:eastAsia="Calibri"/>
                <w:sz w:val="22"/>
                <w:szCs w:val="22"/>
                <w:rtl/>
              </w:rPr>
              <w:t>(אילון, לימן, מצובה)</w:t>
            </w:r>
          </w:p>
          <w:p w:rsidR="00D17946" w:rsidRPr="00D17946" w:rsidP="00D17946" w14:paraId="16C81D65" w14:textId="77777777">
            <w:pPr>
              <w:spacing w:line="269" w:lineRule="auto"/>
              <w:jc w:val="center"/>
              <w:rPr>
                <w:rFonts w:eastAsia="Calibri"/>
                <w:bCs/>
                <w:sz w:val="22"/>
                <w:szCs w:val="22"/>
                <w:rtl/>
              </w:rPr>
            </w:pPr>
          </w:p>
        </w:tc>
        <w:tc>
          <w:tcPr>
            <w:tcW w:w="584" w:type="pc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161C732D" w14:textId="77777777">
            <w:pPr>
              <w:spacing w:line="269" w:lineRule="auto"/>
              <w:jc w:val="center"/>
              <w:rPr>
                <w:rFonts w:eastAsia="Calibri"/>
                <w:b/>
                <w:sz w:val="22"/>
                <w:szCs w:val="22"/>
                <w:rtl/>
              </w:rPr>
            </w:pPr>
          </w:p>
          <w:p w:rsidR="00D17946" w:rsidRPr="00D17946" w:rsidP="00D17946" w14:paraId="5C7B43C3" w14:textId="77777777">
            <w:pPr>
              <w:spacing w:line="269" w:lineRule="auto"/>
              <w:jc w:val="center"/>
              <w:rPr>
                <w:rFonts w:eastAsia="Calibri"/>
                <w:b/>
                <w:sz w:val="22"/>
                <w:szCs w:val="22"/>
                <w:rtl/>
              </w:rPr>
            </w:pPr>
          </w:p>
          <w:p w:rsidR="00D17946" w:rsidRPr="00D17946" w:rsidP="00D17946" w14:paraId="7FE37570" w14:textId="77777777">
            <w:pPr>
              <w:spacing w:line="269" w:lineRule="auto"/>
              <w:jc w:val="center"/>
              <w:rPr>
                <w:rFonts w:eastAsia="Calibri"/>
                <w:b/>
                <w:sz w:val="22"/>
                <w:szCs w:val="22"/>
                <w:rtl/>
              </w:rPr>
            </w:pPr>
            <w:r w:rsidRPr="00D17946">
              <w:rPr>
                <w:rFonts w:eastAsia="Calibri"/>
                <w:b/>
                <w:sz w:val="22"/>
                <w:szCs w:val="22"/>
                <w:rtl/>
              </w:rPr>
              <w:t xml:space="preserve">0 - 2 </w:t>
            </w:r>
          </w:p>
          <w:p w:rsidR="00D17946" w:rsidRPr="00D17946" w:rsidP="00D17946" w14:paraId="541D5594" w14:textId="77777777">
            <w:pPr>
              <w:spacing w:line="269" w:lineRule="auto"/>
              <w:jc w:val="center"/>
              <w:rPr>
                <w:rFonts w:eastAsia="Calibri"/>
                <w:b/>
                <w:sz w:val="22"/>
                <w:szCs w:val="22"/>
                <w:rtl/>
              </w:rPr>
            </w:pPr>
          </w:p>
          <w:p w:rsidR="00D17946" w:rsidRPr="00D17946" w:rsidP="00D17946" w14:paraId="0468ED67" w14:textId="77777777">
            <w:pPr>
              <w:spacing w:line="269" w:lineRule="auto"/>
              <w:jc w:val="center"/>
              <w:rPr>
                <w:rFonts w:eastAsia="Calibri"/>
                <w:b/>
                <w:sz w:val="22"/>
                <w:szCs w:val="22"/>
                <w:rtl/>
              </w:rPr>
            </w:pPr>
          </w:p>
          <w:p w:rsidR="00D17946" w:rsidRPr="00D17946" w:rsidP="00D17946" w14:paraId="48684BB4" w14:textId="77777777">
            <w:pPr>
              <w:spacing w:line="269" w:lineRule="auto"/>
              <w:jc w:val="center"/>
              <w:rPr>
                <w:rFonts w:eastAsia="Calibri"/>
                <w:b/>
                <w:sz w:val="22"/>
                <w:szCs w:val="22"/>
                <w:rtl/>
              </w:rPr>
            </w:pPr>
          </w:p>
          <w:p w:rsidR="00D17946" w:rsidRPr="00D17946" w:rsidP="00D17946" w14:paraId="642D1693" w14:textId="77777777">
            <w:pPr>
              <w:spacing w:line="269" w:lineRule="auto"/>
              <w:jc w:val="center"/>
              <w:rPr>
                <w:rFonts w:eastAsia="Calibri"/>
                <w:b/>
                <w:sz w:val="22"/>
                <w:szCs w:val="22"/>
                <w:rtl/>
              </w:rPr>
            </w:pPr>
          </w:p>
          <w:p w:rsidR="00D17946" w:rsidRPr="00D17946" w:rsidP="00D17946" w14:paraId="30C7EB9B" w14:textId="77777777">
            <w:pPr>
              <w:spacing w:line="269" w:lineRule="auto"/>
              <w:jc w:val="center"/>
              <w:rPr>
                <w:rFonts w:eastAsia="Calibri"/>
                <w:b/>
                <w:sz w:val="22"/>
                <w:szCs w:val="22"/>
                <w:rtl/>
              </w:rPr>
            </w:pPr>
          </w:p>
          <w:p w:rsidR="00D17946" w:rsidRPr="00D17946" w:rsidP="00D17946" w14:paraId="00A669DC" w14:textId="77777777">
            <w:pPr>
              <w:spacing w:line="269" w:lineRule="auto"/>
              <w:jc w:val="center"/>
              <w:rPr>
                <w:rFonts w:eastAsia="Calibri"/>
                <w:b/>
                <w:sz w:val="22"/>
                <w:szCs w:val="22"/>
                <w:rtl/>
              </w:rPr>
            </w:pPr>
          </w:p>
        </w:tc>
        <w:tc>
          <w:tcPr>
            <w:tcW w:w="642" w:type="pc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0B37DA84" w14:textId="77777777">
            <w:pPr>
              <w:spacing w:line="269" w:lineRule="auto"/>
              <w:jc w:val="center"/>
              <w:rPr>
                <w:rFonts w:eastAsia="Calibri"/>
                <w:sz w:val="22"/>
                <w:szCs w:val="22"/>
                <w:rtl/>
              </w:rPr>
            </w:pPr>
          </w:p>
          <w:p w:rsidR="00D17946" w:rsidRPr="00D17946" w:rsidP="00D17946" w14:paraId="78C6B944" w14:textId="77777777">
            <w:pPr>
              <w:spacing w:line="269" w:lineRule="auto"/>
              <w:jc w:val="center"/>
              <w:rPr>
                <w:rFonts w:eastAsia="Calibri"/>
                <w:sz w:val="22"/>
                <w:szCs w:val="22"/>
                <w:rtl/>
              </w:rPr>
            </w:pPr>
          </w:p>
          <w:p w:rsidR="00D17946" w:rsidRPr="00D17946" w:rsidP="00D17946" w14:paraId="7ABE5DB3" w14:textId="77777777">
            <w:pPr>
              <w:spacing w:line="269" w:lineRule="auto"/>
              <w:jc w:val="center"/>
              <w:rPr>
                <w:rFonts w:eastAsia="Calibri"/>
                <w:sz w:val="22"/>
                <w:szCs w:val="22"/>
                <w:rtl/>
              </w:rPr>
            </w:pPr>
            <w:r w:rsidRPr="00D17946">
              <w:rPr>
                <w:rFonts w:eastAsia="Calibri" w:hint="cs"/>
                <w:b/>
                <w:sz w:val="22"/>
                <w:szCs w:val="22"/>
                <w:rtl/>
              </w:rPr>
              <w:t>הפינוי הראשון</w:t>
            </w:r>
            <w:r w:rsidRPr="00D17946">
              <w:rPr>
                <w:rFonts w:eastAsia="Calibri"/>
                <w:sz w:val="22"/>
                <w:szCs w:val="22"/>
                <w:rtl/>
              </w:rPr>
              <w:t xml:space="preserve"> </w:t>
            </w:r>
          </w:p>
          <w:p w:rsidR="00D17946" w:rsidRPr="00D17946" w:rsidP="00D17946" w14:paraId="741D8526" w14:textId="77777777">
            <w:pPr>
              <w:spacing w:line="269" w:lineRule="auto"/>
              <w:jc w:val="center"/>
              <w:rPr>
                <w:rFonts w:eastAsia="Calibri"/>
                <w:sz w:val="22"/>
                <w:szCs w:val="22"/>
                <w:rtl/>
              </w:rPr>
            </w:pPr>
          </w:p>
          <w:p w:rsidR="00D17946" w:rsidRPr="00D17946" w:rsidP="00D17946" w14:paraId="2B89FD04" w14:textId="77777777">
            <w:pPr>
              <w:spacing w:line="269" w:lineRule="auto"/>
              <w:jc w:val="center"/>
              <w:rPr>
                <w:rFonts w:eastAsia="Calibri"/>
                <w:sz w:val="22"/>
                <w:szCs w:val="22"/>
                <w:rtl/>
              </w:rPr>
            </w:pPr>
          </w:p>
          <w:p w:rsidR="00D17946" w:rsidRPr="00D17946" w:rsidP="00D17946" w14:paraId="67BC3FD1" w14:textId="77777777">
            <w:pPr>
              <w:spacing w:line="269" w:lineRule="auto"/>
              <w:jc w:val="center"/>
              <w:rPr>
                <w:rFonts w:eastAsia="Calibri"/>
                <w:sz w:val="22"/>
                <w:szCs w:val="22"/>
                <w:rtl/>
              </w:rPr>
            </w:pPr>
          </w:p>
          <w:p w:rsidR="00D17946" w:rsidRPr="00D17946" w:rsidP="00D17946" w14:paraId="3BE92C10" w14:textId="77777777">
            <w:pPr>
              <w:spacing w:line="269" w:lineRule="auto"/>
              <w:jc w:val="center"/>
              <w:rPr>
                <w:rFonts w:eastAsia="Calibri"/>
                <w:sz w:val="22"/>
                <w:szCs w:val="22"/>
                <w:rtl/>
              </w:rPr>
            </w:pPr>
          </w:p>
          <w:p w:rsidR="00D17946" w:rsidRPr="00D17946" w:rsidP="00D17946" w14:paraId="7B4C344E" w14:textId="77777777">
            <w:pPr>
              <w:spacing w:line="269" w:lineRule="auto"/>
              <w:jc w:val="center"/>
              <w:rPr>
                <w:rFonts w:eastAsia="Calibri"/>
                <w:sz w:val="22"/>
                <w:szCs w:val="22"/>
                <w:rtl/>
              </w:rPr>
            </w:pPr>
          </w:p>
          <w:p w:rsidR="00D17946" w:rsidRPr="00D17946" w:rsidP="00D17946" w14:paraId="357F9404" w14:textId="77777777">
            <w:pPr>
              <w:spacing w:line="269" w:lineRule="auto"/>
              <w:jc w:val="center"/>
              <w:rPr>
                <w:rFonts w:eastAsia="Calibri"/>
                <w:b/>
                <w:sz w:val="22"/>
                <w:szCs w:val="22"/>
                <w:rtl/>
              </w:rPr>
            </w:pPr>
          </w:p>
        </w:tc>
        <w:tc>
          <w:tcPr>
            <w:tcW w:w="997" w:type="pct"/>
            <w:vMerge w:val="restar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7A5E24B5" w14:textId="77777777">
            <w:pPr>
              <w:spacing w:line="269" w:lineRule="auto"/>
              <w:jc w:val="center"/>
              <w:rPr>
                <w:rFonts w:eastAsia="Calibri"/>
                <w:sz w:val="22"/>
                <w:szCs w:val="22"/>
                <w:rtl/>
              </w:rPr>
            </w:pPr>
            <w:r w:rsidRPr="00D17946">
              <w:rPr>
                <w:rFonts w:eastAsia="Calibri" w:hint="cs"/>
                <w:sz w:val="22"/>
                <w:szCs w:val="22"/>
                <w:rtl/>
              </w:rPr>
              <w:t>עיריות: תל אביב-יפו, רמת גן, רעננה</w:t>
            </w:r>
          </w:p>
          <w:p w:rsidR="00D17946" w:rsidRPr="00D17946" w:rsidP="00D17946" w14:paraId="08B329FF" w14:textId="77777777">
            <w:pPr>
              <w:spacing w:line="269" w:lineRule="auto"/>
              <w:jc w:val="center"/>
              <w:rPr>
                <w:rFonts w:eastAsia="Calibri"/>
                <w:sz w:val="22"/>
                <w:szCs w:val="22"/>
                <w:rtl/>
              </w:rPr>
            </w:pPr>
          </w:p>
          <w:p w:rsidR="00D17946" w:rsidRPr="00D17946" w:rsidP="00D17946" w14:paraId="5C5EC106" w14:textId="77777777">
            <w:pPr>
              <w:spacing w:line="269" w:lineRule="auto"/>
              <w:jc w:val="center"/>
              <w:rPr>
                <w:rFonts w:eastAsia="Calibri"/>
                <w:b/>
                <w:sz w:val="22"/>
                <w:szCs w:val="22"/>
                <w:rtl/>
              </w:rPr>
            </w:pPr>
            <w:r w:rsidRPr="00D17946">
              <w:rPr>
                <w:rFonts w:eastAsia="Calibri"/>
                <w:sz w:val="22"/>
                <w:szCs w:val="22"/>
                <w:rtl/>
              </w:rPr>
              <w:t>מועצות אזוריות</w:t>
            </w:r>
            <w:r w:rsidRPr="00D17946">
              <w:rPr>
                <w:rFonts w:eastAsia="Calibri" w:hint="cs"/>
                <w:sz w:val="22"/>
                <w:szCs w:val="22"/>
                <w:rtl/>
              </w:rPr>
              <w:t>:</w:t>
            </w:r>
            <w:r w:rsidRPr="00D17946">
              <w:rPr>
                <w:rFonts w:eastAsia="Calibri"/>
                <w:sz w:val="22"/>
                <w:szCs w:val="22"/>
                <w:rtl/>
              </w:rPr>
              <w:t xml:space="preserve"> מנשה, עמק חפר</w:t>
            </w:r>
          </w:p>
        </w:tc>
        <w:tc>
          <w:tcPr>
            <w:tcW w:w="1089" w:type="pct"/>
            <w:vMerge w:val="restar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3A1FF585" w14:textId="77777777">
            <w:pPr>
              <w:spacing w:line="269" w:lineRule="auto"/>
              <w:jc w:val="center"/>
              <w:rPr>
                <w:rFonts w:eastAsia="Calibri"/>
                <w:b/>
                <w:sz w:val="22"/>
                <w:szCs w:val="22"/>
                <w:rtl/>
              </w:rPr>
            </w:pPr>
            <w:r w:rsidRPr="00D17946">
              <w:rPr>
                <w:rFonts w:eastAsia="Calibri"/>
                <w:b/>
                <w:sz w:val="22"/>
                <w:szCs w:val="22"/>
                <w:rtl/>
              </w:rPr>
              <w:t xml:space="preserve">עיריות: טבריה, עכו, תל אביב-יפו; </w:t>
            </w:r>
          </w:p>
          <w:p w:rsidR="00D17946" w:rsidRPr="00D17946" w:rsidP="00D17946" w14:paraId="771AD032" w14:textId="77777777">
            <w:pPr>
              <w:spacing w:line="269" w:lineRule="auto"/>
              <w:jc w:val="center"/>
              <w:rPr>
                <w:rFonts w:eastAsia="Calibri"/>
                <w:b/>
                <w:sz w:val="22"/>
                <w:szCs w:val="22"/>
                <w:rtl/>
              </w:rPr>
            </w:pPr>
          </w:p>
          <w:p w:rsidR="00D17946" w:rsidRPr="00D17946" w:rsidP="00D17946" w14:paraId="5AB2090C" w14:textId="77777777">
            <w:pPr>
              <w:spacing w:line="269" w:lineRule="auto"/>
              <w:jc w:val="center"/>
              <w:rPr>
                <w:rFonts w:eastAsia="Calibri"/>
                <w:b/>
                <w:sz w:val="22"/>
                <w:szCs w:val="22"/>
                <w:rtl/>
              </w:rPr>
            </w:pPr>
            <w:r w:rsidRPr="00D17946">
              <w:rPr>
                <w:rFonts w:eastAsia="Calibri"/>
                <w:b/>
                <w:sz w:val="22"/>
                <w:szCs w:val="22"/>
                <w:rtl/>
              </w:rPr>
              <w:t>מועצות אזוריות: גלבוע, מטה אשר</w:t>
            </w:r>
            <w:r>
              <w:rPr>
                <w:rFonts w:eastAsia="Calibri"/>
                <w:b/>
                <w:sz w:val="22"/>
                <w:szCs w:val="22"/>
                <w:vertAlign w:val="superscript"/>
                <w:rtl/>
              </w:rPr>
              <w:footnoteReference w:id="13"/>
            </w:r>
            <w:r w:rsidRPr="00D17946">
              <w:rPr>
                <w:rFonts w:eastAsia="Calibri"/>
                <w:b/>
                <w:sz w:val="22"/>
                <w:szCs w:val="22"/>
                <w:rtl/>
              </w:rPr>
              <w:t>, מרום הגליל, עמק המעיינות, עמק יזרעאל, רמת הנגב</w:t>
            </w:r>
            <w:r w:rsidRPr="00D17946">
              <w:rPr>
                <w:rFonts w:eastAsia="Calibri"/>
                <w:sz w:val="22"/>
                <w:szCs w:val="22"/>
                <w:rtl/>
              </w:rPr>
              <w:t xml:space="preserve"> </w:t>
            </w:r>
          </w:p>
        </w:tc>
        <w:tc>
          <w:tcPr>
            <w:tcW w:w="816" w:type="pct"/>
            <w:vMerge w:val="restar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7B11E700" w14:textId="77777777">
            <w:pPr>
              <w:spacing w:line="269" w:lineRule="auto"/>
              <w:jc w:val="center"/>
              <w:rPr>
                <w:rFonts w:eastAsia="Calibri"/>
                <w:sz w:val="22"/>
                <w:szCs w:val="22"/>
                <w:rtl/>
              </w:rPr>
            </w:pPr>
            <w:r w:rsidRPr="00D17946">
              <w:rPr>
                <w:rFonts w:eastAsia="Calibri"/>
                <w:sz w:val="22"/>
                <w:szCs w:val="22"/>
                <w:rtl/>
              </w:rPr>
              <w:t>15</w:t>
            </w:r>
            <w:r w:rsidRPr="00D17946">
              <w:rPr>
                <w:rFonts w:eastAsia="Calibri" w:hint="cs"/>
                <w:sz w:val="22"/>
                <w:szCs w:val="22"/>
                <w:rtl/>
              </w:rPr>
              <w:t xml:space="preserve"> </w:t>
            </w:r>
            <w:r w:rsidRPr="00D17946">
              <w:rPr>
                <w:rFonts w:eastAsia="Calibri"/>
                <w:sz w:val="22"/>
                <w:szCs w:val="22"/>
                <w:rtl/>
              </w:rPr>
              <w:t>מתקני אירוח</w:t>
            </w:r>
          </w:p>
          <w:p w:rsidR="00D17946" w:rsidRPr="00D17946" w:rsidP="00D17946" w14:paraId="78D7DC70" w14:textId="77777777">
            <w:pPr>
              <w:spacing w:line="269" w:lineRule="auto"/>
              <w:jc w:val="center"/>
              <w:rPr>
                <w:rFonts w:eastAsia="Calibri"/>
                <w:b/>
                <w:sz w:val="22"/>
                <w:szCs w:val="22"/>
                <w:rtl/>
              </w:rPr>
            </w:pPr>
          </w:p>
        </w:tc>
      </w:tr>
      <w:tr w14:paraId="1D3C1A37" w14:textId="77777777" w:rsidTr="00D17946">
        <w:tblPrEx>
          <w:tblW w:w="5068" w:type="pct"/>
          <w:jc w:val="center"/>
          <w:tblLook w:val="04A0"/>
        </w:tblPrEx>
        <w:trPr>
          <w:trHeight w:val="862"/>
          <w:jc w:val="center"/>
        </w:trPr>
        <w:tc>
          <w:tcPr>
            <w:tcW w:w="872" w:type="pct"/>
            <w:vMerge/>
            <w:tcBorders>
              <w:top w:val="single" w:sz="4" w:space="0" w:color="auto"/>
              <w:left w:val="single" w:sz="4" w:space="0" w:color="auto"/>
              <w:bottom w:val="single" w:sz="12" w:space="0" w:color="auto"/>
              <w:right w:val="single" w:sz="4" w:space="0" w:color="auto"/>
            </w:tcBorders>
            <w:shd w:val="clear" w:color="auto" w:fill="DBE5F1"/>
            <w:vAlign w:val="center"/>
          </w:tcPr>
          <w:p w:rsidR="00D17946" w:rsidRPr="00D17946" w:rsidP="00D17946" w14:paraId="43A3E00F" w14:textId="77777777">
            <w:pPr>
              <w:spacing w:line="269" w:lineRule="auto"/>
              <w:jc w:val="center"/>
              <w:rPr>
                <w:rFonts w:eastAsia="Calibri"/>
                <w:b/>
                <w:bCs/>
                <w:sz w:val="22"/>
                <w:szCs w:val="22"/>
                <w:rtl/>
              </w:rPr>
            </w:pPr>
          </w:p>
        </w:tc>
        <w:tc>
          <w:tcPr>
            <w:tcW w:w="584"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00D76F54" w14:textId="77777777">
            <w:pPr>
              <w:spacing w:line="269" w:lineRule="auto"/>
              <w:jc w:val="center"/>
              <w:rPr>
                <w:rFonts w:eastAsia="Calibri"/>
                <w:sz w:val="22"/>
                <w:szCs w:val="22"/>
                <w:rtl/>
              </w:rPr>
            </w:pPr>
            <w:r w:rsidRPr="00D17946">
              <w:rPr>
                <w:rFonts w:eastAsia="Calibri"/>
                <w:sz w:val="22"/>
                <w:szCs w:val="22"/>
                <w:rtl/>
              </w:rPr>
              <w:t>2 - 3</w:t>
            </w:r>
          </w:p>
          <w:p w:rsidR="00D17946" w:rsidRPr="00D17946" w:rsidP="00D17946" w14:paraId="63D68EC1" w14:textId="77777777">
            <w:pPr>
              <w:spacing w:line="269" w:lineRule="auto"/>
              <w:jc w:val="center"/>
              <w:rPr>
                <w:rFonts w:eastAsia="Calibri"/>
                <w:sz w:val="22"/>
                <w:szCs w:val="22"/>
                <w:rtl/>
              </w:rPr>
            </w:pPr>
          </w:p>
        </w:tc>
        <w:tc>
          <w:tcPr>
            <w:tcW w:w="642"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392F6685" w14:textId="77777777">
            <w:pPr>
              <w:spacing w:line="269" w:lineRule="auto"/>
              <w:jc w:val="center"/>
              <w:rPr>
                <w:rFonts w:eastAsia="Calibri"/>
                <w:b/>
                <w:sz w:val="22"/>
                <w:szCs w:val="22"/>
                <w:rtl/>
              </w:rPr>
            </w:pPr>
          </w:p>
          <w:p w:rsidR="00D17946" w:rsidRPr="00D17946" w:rsidP="00D17946" w14:paraId="6A7CCA8A" w14:textId="77777777">
            <w:pPr>
              <w:spacing w:line="269" w:lineRule="auto"/>
              <w:jc w:val="center"/>
              <w:rPr>
                <w:rFonts w:eastAsia="Calibri"/>
                <w:b/>
                <w:sz w:val="22"/>
                <w:szCs w:val="22"/>
                <w:rtl/>
              </w:rPr>
            </w:pPr>
            <w:r w:rsidRPr="00D17946">
              <w:rPr>
                <w:rFonts w:eastAsia="Calibri" w:hint="cs"/>
                <w:b/>
                <w:sz w:val="22"/>
                <w:szCs w:val="22"/>
                <w:rtl/>
              </w:rPr>
              <w:t>הפינוי השני</w:t>
            </w:r>
          </w:p>
          <w:p w:rsidR="00D17946" w:rsidRPr="00D17946" w:rsidP="00D17946" w14:paraId="5073023F" w14:textId="77777777">
            <w:pPr>
              <w:spacing w:line="269" w:lineRule="auto"/>
              <w:jc w:val="center"/>
              <w:rPr>
                <w:rFonts w:eastAsia="Calibri"/>
                <w:b/>
                <w:sz w:val="22"/>
                <w:szCs w:val="22"/>
                <w:rtl/>
              </w:rPr>
            </w:pPr>
          </w:p>
          <w:p w:rsidR="00D17946" w:rsidRPr="00D17946" w:rsidP="00D17946" w14:paraId="672A1D3A" w14:textId="77777777">
            <w:pPr>
              <w:spacing w:line="269" w:lineRule="auto"/>
              <w:jc w:val="center"/>
              <w:rPr>
                <w:rFonts w:eastAsia="Calibri"/>
                <w:b/>
                <w:sz w:val="22"/>
                <w:szCs w:val="22"/>
                <w:rtl/>
              </w:rPr>
            </w:pPr>
          </w:p>
        </w:tc>
        <w:tc>
          <w:tcPr>
            <w:tcW w:w="997" w:type="pct"/>
            <w:vMerge/>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55B01AF4" w14:textId="77777777">
            <w:pPr>
              <w:spacing w:line="269" w:lineRule="auto"/>
              <w:jc w:val="center"/>
              <w:rPr>
                <w:rFonts w:eastAsia="Calibri"/>
                <w:sz w:val="22"/>
                <w:szCs w:val="22"/>
                <w:rtl/>
              </w:rPr>
            </w:pPr>
          </w:p>
        </w:tc>
        <w:tc>
          <w:tcPr>
            <w:tcW w:w="1089" w:type="pct"/>
            <w:vMerge/>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6006D728" w14:textId="77777777">
            <w:pPr>
              <w:spacing w:line="269" w:lineRule="auto"/>
              <w:jc w:val="center"/>
              <w:rPr>
                <w:rFonts w:eastAsia="Calibri"/>
                <w:sz w:val="22"/>
                <w:szCs w:val="22"/>
                <w:rtl/>
              </w:rPr>
            </w:pPr>
          </w:p>
        </w:tc>
        <w:tc>
          <w:tcPr>
            <w:tcW w:w="816" w:type="pct"/>
            <w:vMerge/>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0179158B" w14:textId="77777777">
            <w:pPr>
              <w:spacing w:line="269" w:lineRule="auto"/>
              <w:jc w:val="center"/>
              <w:rPr>
                <w:rFonts w:eastAsia="Calibri"/>
                <w:sz w:val="22"/>
                <w:szCs w:val="22"/>
                <w:rtl/>
              </w:rPr>
            </w:pPr>
          </w:p>
        </w:tc>
      </w:tr>
      <w:tr w14:paraId="159D32B9" w14:textId="77777777" w:rsidTr="00D17946">
        <w:tblPrEx>
          <w:tblW w:w="5068" w:type="pct"/>
          <w:jc w:val="center"/>
          <w:tblLook w:val="04A0"/>
        </w:tblPrEx>
        <w:trPr>
          <w:trHeight w:val="1885"/>
          <w:jc w:val="center"/>
        </w:trPr>
        <w:tc>
          <w:tcPr>
            <w:tcW w:w="872" w:type="pct"/>
            <w:vMerge w:val="restart"/>
            <w:tcBorders>
              <w:top w:val="single" w:sz="12" w:space="0" w:color="auto"/>
              <w:left w:val="single" w:sz="4" w:space="0" w:color="auto"/>
              <w:bottom w:val="single" w:sz="4" w:space="0" w:color="auto"/>
              <w:right w:val="single" w:sz="4" w:space="0" w:color="auto"/>
            </w:tcBorders>
            <w:shd w:val="clear" w:color="auto" w:fill="DBE5F1"/>
            <w:vAlign w:val="center"/>
          </w:tcPr>
          <w:p w:rsidR="00D17946" w:rsidRPr="00D17946" w:rsidP="00D17946" w14:paraId="25C6639C" w14:textId="77777777">
            <w:pPr>
              <w:spacing w:line="269" w:lineRule="auto"/>
              <w:jc w:val="center"/>
              <w:rPr>
                <w:rFonts w:eastAsia="Calibri"/>
                <w:b/>
                <w:bCs/>
                <w:sz w:val="22"/>
                <w:szCs w:val="22"/>
                <w:rtl/>
              </w:rPr>
            </w:pPr>
            <w:r w:rsidRPr="00D17946">
              <w:rPr>
                <w:rFonts w:eastAsia="Calibri"/>
                <w:b/>
                <w:bCs/>
                <w:sz w:val="22"/>
                <w:szCs w:val="22"/>
                <w:rtl/>
              </w:rPr>
              <w:t xml:space="preserve">המועצה האזורית </w:t>
            </w:r>
          </w:p>
          <w:p w:rsidR="00D17946" w:rsidRPr="00D17946" w:rsidP="00D17946" w14:paraId="46E81C6B" w14:textId="77777777">
            <w:pPr>
              <w:spacing w:line="269" w:lineRule="auto"/>
              <w:jc w:val="center"/>
              <w:rPr>
                <w:rFonts w:eastAsia="Calibri"/>
                <w:b/>
                <w:bCs/>
                <w:sz w:val="22"/>
                <w:szCs w:val="22"/>
                <w:rtl/>
              </w:rPr>
            </w:pPr>
            <w:r w:rsidRPr="00D17946">
              <w:rPr>
                <w:rFonts w:eastAsia="Calibri"/>
                <w:b/>
                <w:bCs/>
                <w:sz w:val="22"/>
                <w:szCs w:val="22"/>
                <w:rtl/>
              </w:rPr>
              <w:t>מעלה יוסף</w:t>
            </w:r>
          </w:p>
          <w:p w:rsidR="00D17946" w:rsidRPr="00D17946" w:rsidP="00D17946" w14:paraId="519714AB" w14:textId="77777777">
            <w:pPr>
              <w:spacing w:line="269" w:lineRule="auto"/>
              <w:jc w:val="center"/>
              <w:rPr>
                <w:rFonts w:eastAsia="Calibri"/>
                <w:b/>
                <w:sz w:val="22"/>
                <w:szCs w:val="22"/>
                <w:rtl/>
              </w:rPr>
            </w:pPr>
            <w:r w:rsidRPr="00D17946">
              <w:rPr>
                <w:rFonts w:eastAsia="Calibri"/>
                <w:b/>
                <w:sz w:val="22"/>
                <w:szCs w:val="22"/>
                <w:rtl/>
              </w:rPr>
              <w:t>(זרעית, שתולה,</w:t>
            </w:r>
          </w:p>
          <w:p w:rsidR="00D17946" w:rsidRPr="00D17946" w:rsidP="00D17946" w14:paraId="2C00B38C" w14:textId="77777777">
            <w:pPr>
              <w:spacing w:line="269" w:lineRule="auto"/>
              <w:jc w:val="center"/>
              <w:rPr>
                <w:rFonts w:eastAsia="Calibri"/>
                <w:b/>
                <w:sz w:val="22"/>
                <w:szCs w:val="22"/>
                <w:rtl/>
              </w:rPr>
            </w:pPr>
            <w:r w:rsidRPr="00D17946">
              <w:rPr>
                <w:rFonts w:eastAsia="Calibri"/>
                <w:b/>
                <w:sz w:val="22"/>
                <w:szCs w:val="22"/>
                <w:rtl/>
              </w:rPr>
              <w:t>מתת, נטועה,</w:t>
            </w:r>
          </w:p>
          <w:p w:rsidR="00D17946" w:rsidRPr="00D17946" w:rsidP="00D17946" w14:paraId="31F4CA04" w14:textId="77777777">
            <w:pPr>
              <w:spacing w:line="269" w:lineRule="auto"/>
              <w:jc w:val="center"/>
              <w:rPr>
                <w:rFonts w:eastAsia="Calibri"/>
                <w:b/>
                <w:sz w:val="22"/>
                <w:szCs w:val="22"/>
                <w:rtl/>
              </w:rPr>
            </w:pPr>
            <w:r w:rsidRPr="00D17946">
              <w:rPr>
                <w:rFonts w:eastAsia="Calibri"/>
                <w:b/>
                <w:sz w:val="22"/>
                <w:szCs w:val="22"/>
                <w:rtl/>
              </w:rPr>
              <w:t>יערה, שומרה)</w:t>
            </w:r>
          </w:p>
          <w:p w:rsidR="00D17946" w:rsidRPr="00D17946" w:rsidP="00D17946" w14:paraId="16F6D239" w14:textId="77777777">
            <w:pPr>
              <w:spacing w:line="269" w:lineRule="auto"/>
              <w:jc w:val="center"/>
              <w:rPr>
                <w:rFonts w:eastAsia="Calibri"/>
                <w:sz w:val="22"/>
                <w:szCs w:val="22"/>
                <w:rtl/>
              </w:rPr>
            </w:pPr>
          </w:p>
          <w:p w:rsidR="00D17946" w:rsidRPr="00D17946" w:rsidP="00D17946" w14:paraId="15EB9539" w14:textId="77777777">
            <w:pPr>
              <w:spacing w:line="269" w:lineRule="auto"/>
              <w:jc w:val="center"/>
              <w:rPr>
                <w:rFonts w:eastAsia="Calibri"/>
                <w:b/>
                <w:sz w:val="22"/>
                <w:szCs w:val="22"/>
                <w:rtl/>
              </w:rPr>
            </w:pPr>
            <w:r w:rsidRPr="00D17946">
              <w:rPr>
                <w:rFonts w:eastAsia="Calibri"/>
                <w:b/>
                <w:sz w:val="22"/>
                <w:szCs w:val="22"/>
                <w:rtl/>
              </w:rPr>
              <w:t>(אבן מנחם,</w:t>
            </w:r>
          </w:p>
          <w:p w:rsidR="00D17946" w:rsidRPr="00D17946" w:rsidP="00D17946" w14:paraId="09C86E3F" w14:textId="77777777">
            <w:pPr>
              <w:spacing w:line="269" w:lineRule="auto"/>
              <w:jc w:val="center"/>
              <w:rPr>
                <w:rFonts w:eastAsia="Calibri"/>
                <w:b/>
                <w:sz w:val="22"/>
                <w:szCs w:val="22"/>
                <w:rtl/>
              </w:rPr>
            </w:pPr>
            <w:r w:rsidRPr="00D17946">
              <w:rPr>
                <w:rFonts w:eastAsia="Calibri"/>
                <w:b/>
                <w:sz w:val="22"/>
                <w:szCs w:val="22"/>
                <w:rtl/>
              </w:rPr>
              <w:t xml:space="preserve">גורן, גורנות </w:t>
            </w:r>
          </w:p>
          <w:p w:rsidR="00D17946" w:rsidRPr="00D17946" w:rsidP="00D17946" w14:paraId="693A25C0" w14:textId="77777777">
            <w:pPr>
              <w:spacing w:line="269" w:lineRule="auto"/>
              <w:jc w:val="center"/>
              <w:rPr>
                <w:rFonts w:eastAsia="Calibri"/>
                <w:b/>
                <w:bCs/>
                <w:sz w:val="22"/>
                <w:szCs w:val="22"/>
                <w:rtl/>
              </w:rPr>
            </w:pPr>
            <w:r w:rsidRPr="00D17946">
              <w:rPr>
                <w:rFonts w:eastAsia="Calibri"/>
                <w:b/>
                <w:sz w:val="22"/>
                <w:szCs w:val="22"/>
                <w:rtl/>
              </w:rPr>
              <w:t>הגליל)</w:t>
            </w:r>
          </w:p>
        </w:tc>
        <w:tc>
          <w:tcPr>
            <w:tcW w:w="584" w:type="pc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76C71FCC" w14:textId="77777777">
            <w:pPr>
              <w:spacing w:line="269" w:lineRule="auto"/>
              <w:jc w:val="center"/>
              <w:rPr>
                <w:rFonts w:eastAsia="Calibri"/>
                <w:b/>
                <w:sz w:val="22"/>
                <w:szCs w:val="22"/>
                <w:rtl/>
              </w:rPr>
            </w:pPr>
            <w:r w:rsidRPr="00D17946">
              <w:rPr>
                <w:rFonts w:eastAsia="Calibri"/>
                <w:b/>
                <w:sz w:val="22"/>
                <w:szCs w:val="22"/>
                <w:rtl/>
              </w:rPr>
              <w:t>0 - 2</w:t>
            </w:r>
          </w:p>
        </w:tc>
        <w:tc>
          <w:tcPr>
            <w:tcW w:w="642" w:type="pc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501BC846" w14:textId="77777777">
            <w:pPr>
              <w:spacing w:line="269" w:lineRule="auto"/>
              <w:jc w:val="center"/>
              <w:rPr>
                <w:rFonts w:eastAsia="Calibri"/>
                <w:b/>
                <w:sz w:val="22"/>
                <w:szCs w:val="22"/>
                <w:rtl/>
              </w:rPr>
            </w:pPr>
          </w:p>
          <w:p w:rsidR="00D17946" w:rsidRPr="00D17946" w:rsidP="00D17946" w14:paraId="54DF0650" w14:textId="77777777">
            <w:pPr>
              <w:spacing w:line="269" w:lineRule="auto"/>
              <w:jc w:val="center"/>
              <w:rPr>
                <w:rFonts w:eastAsia="Calibri"/>
                <w:b/>
                <w:sz w:val="22"/>
                <w:szCs w:val="22"/>
                <w:rtl/>
              </w:rPr>
            </w:pPr>
          </w:p>
          <w:p w:rsidR="00D17946" w:rsidRPr="00D17946" w:rsidP="00D17946" w14:paraId="0B01FF96" w14:textId="77777777">
            <w:pPr>
              <w:spacing w:line="269" w:lineRule="auto"/>
              <w:jc w:val="center"/>
              <w:rPr>
                <w:rFonts w:eastAsia="Calibri"/>
                <w:b/>
                <w:sz w:val="22"/>
                <w:szCs w:val="22"/>
                <w:rtl/>
              </w:rPr>
            </w:pPr>
            <w:r w:rsidRPr="00D17946">
              <w:rPr>
                <w:rFonts w:eastAsia="Calibri" w:hint="cs"/>
                <w:b/>
                <w:sz w:val="22"/>
                <w:szCs w:val="22"/>
                <w:rtl/>
              </w:rPr>
              <w:t>הפינוי הראשון</w:t>
            </w:r>
            <w:r w:rsidRPr="00D17946">
              <w:rPr>
                <w:rFonts w:eastAsia="Calibri"/>
                <w:b/>
                <w:sz w:val="22"/>
                <w:szCs w:val="22"/>
                <w:rtl/>
              </w:rPr>
              <w:t xml:space="preserve"> </w:t>
            </w:r>
          </w:p>
          <w:p w:rsidR="00D17946" w:rsidRPr="00D17946" w:rsidP="00D17946" w14:paraId="66B6CCC5" w14:textId="77777777">
            <w:pPr>
              <w:spacing w:line="269" w:lineRule="auto"/>
              <w:jc w:val="center"/>
              <w:rPr>
                <w:rFonts w:eastAsia="Calibri"/>
                <w:b/>
                <w:sz w:val="22"/>
                <w:szCs w:val="22"/>
                <w:rtl/>
              </w:rPr>
            </w:pPr>
          </w:p>
          <w:p w:rsidR="00D17946" w:rsidRPr="00D17946" w:rsidP="00D17946" w14:paraId="0DDA9303" w14:textId="77777777">
            <w:pPr>
              <w:spacing w:line="269" w:lineRule="auto"/>
              <w:jc w:val="center"/>
              <w:rPr>
                <w:rFonts w:eastAsia="Calibri"/>
                <w:b/>
                <w:sz w:val="22"/>
                <w:szCs w:val="22"/>
                <w:rtl/>
              </w:rPr>
            </w:pPr>
          </w:p>
        </w:tc>
        <w:tc>
          <w:tcPr>
            <w:tcW w:w="997" w:type="pct"/>
            <w:vMerge w:val="restar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15468DB8" w14:textId="77777777">
            <w:pPr>
              <w:spacing w:line="269" w:lineRule="auto"/>
              <w:jc w:val="center"/>
              <w:rPr>
                <w:rFonts w:eastAsia="Calibri"/>
                <w:b/>
                <w:sz w:val="22"/>
                <w:szCs w:val="22"/>
                <w:rtl/>
              </w:rPr>
            </w:pPr>
          </w:p>
          <w:p w:rsidR="00D17946" w:rsidRPr="00D17946" w:rsidP="00D17946" w14:paraId="4EB78517" w14:textId="77777777">
            <w:pPr>
              <w:spacing w:line="269" w:lineRule="auto"/>
              <w:jc w:val="center"/>
              <w:rPr>
                <w:rFonts w:eastAsia="Calibri"/>
                <w:sz w:val="22"/>
                <w:szCs w:val="22"/>
                <w:rtl/>
              </w:rPr>
            </w:pPr>
            <w:r w:rsidRPr="00D17946">
              <w:rPr>
                <w:rFonts w:eastAsia="Calibri" w:hint="cs"/>
                <w:sz w:val="22"/>
                <w:szCs w:val="22"/>
                <w:rtl/>
              </w:rPr>
              <w:t>עיריות: פתח תקווה, יהוד-מונוסון, מעלה אדומים, מודיעין;</w:t>
            </w:r>
            <w:r w:rsidRPr="00D17946">
              <w:rPr>
                <w:rFonts w:eastAsia="Calibri"/>
                <w:sz w:val="22"/>
                <w:szCs w:val="22"/>
                <w:rtl/>
              </w:rPr>
              <w:t xml:space="preserve"> </w:t>
            </w:r>
          </w:p>
          <w:p w:rsidR="00D17946" w:rsidRPr="00D17946" w:rsidP="00D17946" w14:paraId="71799480" w14:textId="77777777">
            <w:pPr>
              <w:spacing w:line="269" w:lineRule="auto"/>
              <w:jc w:val="center"/>
              <w:rPr>
                <w:rFonts w:eastAsia="Calibri"/>
                <w:sz w:val="22"/>
                <w:szCs w:val="22"/>
                <w:rtl/>
              </w:rPr>
            </w:pPr>
          </w:p>
          <w:p w:rsidR="00D17946" w:rsidRPr="00D17946" w:rsidP="00D17946" w14:paraId="6042E7D6" w14:textId="77777777">
            <w:pPr>
              <w:spacing w:line="269" w:lineRule="auto"/>
              <w:jc w:val="center"/>
              <w:rPr>
                <w:rFonts w:eastAsia="Calibri"/>
                <w:b/>
                <w:sz w:val="22"/>
                <w:szCs w:val="22"/>
                <w:rtl/>
              </w:rPr>
            </w:pPr>
            <w:r w:rsidRPr="00D17946">
              <w:rPr>
                <w:rFonts w:eastAsia="Calibri"/>
                <w:sz w:val="22"/>
                <w:szCs w:val="22"/>
                <w:rtl/>
              </w:rPr>
              <w:t>מועצ</w:t>
            </w:r>
            <w:r w:rsidRPr="00D17946">
              <w:rPr>
                <w:rFonts w:eastAsia="Calibri" w:hint="eastAsia"/>
                <w:sz w:val="22"/>
                <w:szCs w:val="22"/>
                <w:rtl/>
              </w:rPr>
              <w:t>ות</w:t>
            </w:r>
            <w:r w:rsidRPr="00D17946">
              <w:rPr>
                <w:rFonts w:eastAsia="Calibri"/>
                <w:sz w:val="22"/>
                <w:szCs w:val="22"/>
                <w:rtl/>
              </w:rPr>
              <w:t xml:space="preserve"> אזורי</w:t>
            </w:r>
            <w:r w:rsidRPr="00D17946">
              <w:rPr>
                <w:rFonts w:eastAsia="Calibri" w:hint="eastAsia"/>
                <w:sz w:val="22"/>
                <w:szCs w:val="22"/>
                <w:rtl/>
              </w:rPr>
              <w:t>ו</w:t>
            </w:r>
            <w:r w:rsidRPr="00D17946">
              <w:rPr>
                <w:rFonts w:eastAsia="Calibri"/>
                <w:sz w:val="22"/>
                <w:szCs w:val="22"/>
                <w:rtl/>
              </w:rPr>
              <w:t>ת</w:t>
            </w:r>
            <w:r w:rsidRPr="00D17946">
              <w:rPr>
                <w:rFonts w:eastAsia="Calibri" w:hint="cs"/>
                <w:sz w:val="22"/>
                <w:szCs w:val="22"/>
                <w:rtl/>
              </w:rPr>
              <w:t>:</w:t>
            </w:r>
            <w:r w:rsidRPr="00D17946">
              <w:rPr>
                <w:rFonts w:eastAsia="Calibri"/>
                <w:b/>
                <w:sz w:val="22"/>
                <w:szCs w:val="22"/>
                <w:rtl/>
              </w:rPr>
              <w:t xml:space="preserve"> שומרון</w:t>
            </w:r>
            <w:r w:rsidRPr="00D17946">
              <w:rPr>
                <w:rFonts w:eastAsia="Calibri"/>
                <w:sz w:val="22"/>
                <w:szCs w:val="22"/>
                <w:rtl/>
              </w:rPr>
              <w:t xml:space="preserve">, </w:t>
            </w:r>
            <w:r w:rsidRPr="00D17946">
              <w:rPr>
                <w:rFonts w:eastAsia="Calibri" w:hint="eastAsia"/>
                <w:sz w:val="22"/>
                <w:szCs w:val="22"/>
                <w:rtl/>
              </w:rPr>
              <w:t>חבל</w:t>
            </w:r>
            <w:r w:rsidRPr="00D17946">
              <w:rPr>
                <w:rFonts w:eastAsia="Calibri"/>
                <w:sz w:val="22"/>
                <w:szCs w:val="22"/>
                <w:rtl/>
              </w:rPr>
              <w:t xml:space="preserve"> </w:t>
            </w:r>
            <w:r w:rsidRPr="00D17946">
              <w:rPr>
                <w:rFonts w:eastAsia="Calibri" w:hint="eastAsia"/>
                <w:sz w:val="22"/>
                <w:szCs w:val="22"/>
                <w:rtl/>
              </w:rPr>
              <w:t>מודיעין</w:t>
            </w:r>
            <w:r w:rsidRPr="00D17946">
              <w:rPr>
                <w:rFonts w:eastAsia="Calibri" w:hint="cs"/>
                <w:sz w:val="22"/>
                <w:szCs w:val="22"/>
                <w:rtl/>
              </w:rPr>
              <w:t>,</w:t>
            </w:r>
            <w:r w:rsidRPr="00D17946">
              <w:rPr>
                <w:rFonts w:eastAsia="Calibri"/>
                <w:sz w:val="22"/>
                <w:szCs w:val="22"/>
                <w:rtl/>
              </w:rPr>
              <w:t xml:space="preserve"> </w:t>
            </w:r>
            <w:r w:rsidRPr="00D17946">
              <w:rPr>
                <w:rFonts w:eastAsia="Calibri" w:hint="eastAsia"/>
                <w:sz w:val="22"/>
                <w:szCs w:val="22"/>
                <w:rtl/>
              </w:rPr>
              <w:t>מטה</w:t>
            </w:r>
            <w:r w:rsidRPr="00D17946">
              <w:rPr>
                <w:rFonts w:eastAsia="Calibri"/>
                <w:sz w:val="22"/>
                <w:szCs w:val="22"/>
                <w:rtl/>
              </w:rPr>
              <w:t xml:space="preserve"> </w:t>
            </w:r>
            <w:r w:rsidRPr="00D17946">
              <w:rPr>
                <w:rFonts w:eastAsia="Calibri" w:hint="eastAsia"/>
                <w:sz w:val="22"/>
                <w:szCs w:val="22"/>
                <w:rtl/>
              </w:rPr>
              <w:t>בנימין</w:t>
            </w:r>
            <w:r w:rsidRPr="00D17946">
              <w:rPr>
                <w:rFonts w:eastAsia="Calibri"/>
                <w:sz w:val="22"/>
                <w:szCs w:val="22"/>
                <w:rtl/>
              </w:rPr>
              <w:t xml:space="preserve"> </w:t>
            </w:r>
          </w:p>
          <w:p w:rsidR="00D17946" w:rsidRPr="00D17946" w:rsidP="00D17946" w14:paraId="01C4E7F8" w14:textId="77777777">
            <w:pPr>
              <w:spacing w:line="269" w:lineRule="auto"/>
              <w:jc w:val="center"/>
              <w:rPr>
                <w:rFonts w:eastAsia="Calibri"/>
                <w:b/>
                <w:sz w:val="22"/>
                <w:szCs w:val="22"/>
                <w:rtl/>
              </w:rPr>
            </w:pPr>
          </w:p>
        </w:tc>
        <w:tc>
          <w:tcPr>
            <w:tcW w:w="1089" w:type="pct"/>
            <w:vMerge w:val="restar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7A03C5CB" w14:textId="77777777">
            <w:pPr>
              <w:spacing w:line="269" w:lineRule="auto"/>
              <w:jc w:val="center"/>
              <w:rPr>
                <w:rFonts w:eastAsia="Calibri"/>
                <w:b/>
                <w:sz w:val="22"/>
                <w:szCs w:val="22"/>
                <w:rtl/>
              </w:rPr>
            </w:pPr>
            <w:r w:rsidRPr="00D17946">
              <w:rPr>
                <w:rFonts w:eastAsia="Calibri"/>
                <w:b/>
                <w:sz w:val="22"/>
                <w:szCs w:val="22"/>
                <w:rtl/>
              </w:rPr>
              <w:t>עיריות: אילת,</w:t>
            </w:r>
          </w:p>
          <w:p w:rsidR="00D17946" w:rsidRPr="00D17946" w:rsidP="00D17946" w14:paraId="7DC7FF7F" w14:textId="77777777">
            <w:pPr>
              <w:spacing w:line="269" w:lineRule="auto"/>
              <w:jc w:val="center"/>
              <w:rPr>
                <w:rFonts w:eastAsia="Calibri"/>
                <w:b/>
                <w:sz w:val="22"/>
                <w:szCs w:val="22"/>
                <w:rtl/>
              </w:rPr>
            </w:pPr>
            <w:r w:rsidRPr="00D17946">
              <w:rPr>
                <w:rFonts w:eastAsia="Calibri"/>
                <w:b/>
                <w:sz w:val="22"/>
                <w:szCs w:val="22"/>
                <w:rtl/>
              </w:rPr>
              <w:t>טבריה, נוף הגליל, נתניה, תל אביב-יפו;</w:t>
            </w:r>
          </w:p>
          <w:p w:rsidR="00D17946" w:rsidRPr="00D17946" w:rsidP="00D17946" w14:paraId="7CA19A8D" w14:textId="77777777">
            <w:pPr>
              <w:spacing w:line="269" w:lineRule="auto"/>
              <w:jc w:val="center"/>
              <w:rPr>
                <w:rFonts w:eastAsia="Calibri"/>
                <w:b/>
                <w:sz w:val="22"/>
                <w:szCs w:val="22"/>
                <w:rtl/>
              </w:rPr>
            </w:pPr>
          </w:p>
          <w:p w:rsidR="00D17946" w:rsidRPr="00D17946" w:rsidP="00D17946" w14:paraId="5EB31752" w14:textId="77777777">
            <w:pPr>
              <w:spacing w:line="269" w:lineRule="auto"/>
              <w:jc w:val="center"/>
              <w:rPr>
                <w:rFonts w:eastAsia="Calibri"/>
                <w:b/>
                <w:sz w:val="22"/>
                <w:szCs w:val="22"/>
                <w:rtl/>
              </w:rPr>
            </w:pPr>
            <w:r w:rsidRPr="00D17946">
              <w:rPr>
                <w:rFonts w:eastAsia="Calibri"/>
                <w:b/>
                <w:sz w:val="22"/>
                <w:szCs w:val="22"/>
                <w:rtl/>
              </w:rPr>
              <w:t>מועצות מקומיות: זיכרון יעקב,</w:t>
            </w:r>
            <w:r w:rsidRPr="00D17946">
              <w:rPr>
                <w:rFonts w:eastAsia="Calibri"/>
                <w:sz w:val="22"/>
                <w:szCs w:val="22"/>
                <w:rtl/>
              </w:rPr>
              <w:t xml:space="preserve"> יסוד המעלה,</w:t>
            </w:r>
            <w:r w:rsidRPr="00D17946">
              <w:rPr>
                <w:rFonts w:eastAsia="Calibri"/>
                <w:b/>
                <w:sz w:val="22"/>
                <w:szCs w:val="22"/>
                <w:rtl/>
              </w:rPr>
              <w:t xml:space="preserve"> מגדל;</w:t>
            </w:r>
          </w:p>
          <w:p w:rsidR="00D17946" w:rsidRPr="00D17946" w:rsidP="00D17946" w14:paraId="1792879F" w14:textId="77777777">
            <w:pPr>
              <w:spacing w:line="269" w:lineRule="auto"/>
              <w:jc w:val="center"/>
              <w:rPr>
                <w:rFonts w:eastAsia="Calibri"/>
                <w:b/>
                <w:sz w:val="22"/>
                <w:szCs w:val="22"/>
              </w:rPr>
            </w:pPr>
            <w:r w:rsidRPr="00D17946">
              <w:rPr>
                <w:rFonts w:eastAsia="Calibri"/>
                <w:b/>
                <w:sz w:val="22"/>
                <w:szCs w:val="22"/>
                <w:rtl/>
              </w:rPr>
              <w:t xml:space="preserve">מועצות אזוריות: עמק הירדן, הגליל התחתון </w:t>
            </w:r>
          </w:p>
        </w:tc>
        <w:tc>
          <w:tcPr>
            <w:tcW w:w="816" w:type="pct"/>
            <w:vMerge w:val="restar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6B69A8A4" w14:textId="77777777">
            <w:pPr>
              <w:spacing w:line="269" w:lineRule="auto"/>
              <w:jc w:val="center"/>
              <w:rPr>
                <w:rFonts w:eastAsia="Calibri"/>
                <w:b/>
                <w:sz w:val="22"/>
                <w:szCs w:val="22"/>
                <w:rtl/>
              </w:rPr>
            </w:pPr>
          </w:p>
          <w:p w:rsidR="00D17946" w:rsidRPr="00D17946" w:rsidP="00D17946" w14:paraId="4F77792A" w14:textId="77777777">
            <w:pPr>
              <w:spacing w:line="269" w:lineRule="auto"/>
              <w:jc w:val="center"/>
              <w:rPr>
                <w:rFonts w:eastAsia="Calibri"/>
                <w:b/>
                <w:sz w:val="22"/>
                <w:szCs w:val="22"/>
                <w:rtl/>
              </w:rPr>
            </w:pPr>
          </w:p>
          <w:p w:rsidR="00D17946" w:rsidRPr="00D17946" w:rsidP="00D17946" w14:paraId="35701527" w14:textId="77777777">
            <w:pPr>
              <w:spacing w:line="269" w:lineRule="auto"/>
              <w:jc w:val="center"/>
              <w:rPr>
                <w:rFonts w:eastAsia="Calibri"/>
                <w:b/>
                <w:sz w:val="22"/>
                <w:szCs w:val="22"/>
                <w:rtl/>
              </w:rPr>
            </w:pPr>
            <w:r w:rsidRPr="00D17946">
              <w:rPr>
                <w:rFonts w:eastAsia="Calibri"/>
                <w:b/>
                <w:sz w:val="22"/>
                <w:szCs w:val="22"/>
                <w:rtl/>
              </w:rPr>
              <w:t>23 מתקני אירוח</w:t>
            </w:r>
          </w:p>
          <w:p w:rsidR="00D17946" w:rsidRPr="00D17946" w:rsidP="00D17946" w14:paraId="27E84B4B" w14:textId="77777777">
            <w:pPr>
              <w:spacing w:line="269" w:lineRule="auto"/>
              <w:jc w:val="center"/>
              <w:rPr>
                <w:rFonts w:eastAsia="Calibri"/>
                <w:b/>
                <w:sz w:val="22"/>
                <w:szCs w:val="22"/>
                <w:rtl/>
              </w:rPr>
            </w:pPr>
          </w:p>
        </w:tc>
      </w:tr>
      <w:tr w14:paraId="5E085885" w14:textId="77777777" w:rsidTr="00D17946">
        <w:tblPrEx>
          <w:tblW w:w="5068" w:type="pct"/>
          <w:jc w:val="center"/>
          <w:tblLook w:val="04A0"/>
        </w:tblPrEx>
        <w:trPr>
          <w:trHeight w:val="970"/>
          <w:jc w:val="center"/>
        </w:trPr>
        <w:tc>
          <w:tcPr>
            <w:tcW w:w="872" w:type="pct"/>
            <w:vMerge/>
            <w:tcBorders>
              <w:top w:val="single" w:sz="4" w:space="0" w:color="auto"/>
              <w:left w:val="single" w:sz="4" w:space="0" w:color="auto"/>
              <w:bottom w:val="single" w:sz="12" w:space="0" w:color="auto"/>
              <w:right w:val="single" w:sz="4" w:space="0" w:color="auto"/>
            </w:tcBorders>
            <w:shd w:val="clear" w:color="auto" w:fill="DBE5F1"/>
            <w:vAlign w:val="center"/>
          </w:tcPr>
          <w:p w:rsidR="00D17946" w:rsidRPr="00D17946" w:rsidP="00D17946" w14:paraId="4AAF98B5" w14:textId="77777777">
            <w:pPr>
              <w:spacing w:line="269" w:lineRule="auto"/>
              <w:jc w:val="center"/>
              <w:rPr>
                <w:rFonts w:eastAsia="Calibri"/>
                <w:sz w:val="22"/>
                <w:szCs w:val="22"/>
                <w:rtl/>
              </w:rPr>
            </w:pPr>
          </w:p>
        </w:tc>
        <w:tc>
          <w:tcPr>
            <w:tcW w:w="584"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4D8225C1" w14:textId="77777777">
            <w:pPr>
              <w:spacing w:line="269" w:lineRule="auto"/>
              <w:jc w:val="center"/>
              <w:rPr>
                <w:rFonts w:eastAsia="Calibri"/>
                <w:sz w:val="22"/>
                <w:szCs w:val="22"/>
                <w:rtl/>
              </w:rPr>
            </w:pPr>
            <w:r w:rsidRPr="00D17946">
              <w:rPr>
                <w:rFonts w:eastAsia="Calibri"/>
                <w:sz w:val="22"/>
                <w:szCs w:val="22"/>
                <w:rtl/>
              </w:rPr>
              <w:t>2 - 3</w:t>
            </w:r>
          </w:p>
          <w:p w:rsidR="00D17946" w:rsidRPr="00D17946" w:rsidP="00D17946" w14:paraId="14EF3A54" w14:textId="77777777">
            <w:pPr>
              <w:spacing w:line="269" w:lineRule="auto"/>
              <w:jc w:val="center"/>
              <w:rPr>
                <w:rFonts w:eastAsia="Calibri"/>
                <w:sz w:val="22"/>
                <w:szCs w:val="22"/>
                <w:rtl/>
              </w:rPr>
            </w:pPr>
          </w:p>
        </w:tc>
        <w:tc>
          <w:tcPr>
            <w:tcW w:w="642" w:type="pct"/>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389D5A7E" w14:textId="77777777">
            <w:pPr>
              <w:spacing w:line="269" w:lineRule="auto"/>
              <w:jc w:val="center"/>
              <w:rPr>
                <w:rFonts w:eastAsia="Calibri"/>
                <w:b/>
                <w:sz w:val="22"/>
                <w:szCs w:val="22"/>
                <w:rtl/>
              </w:rPr>
            </w:pPr>
          </w:p>
          <w:p w:rsidR="00D17946" w:rsidRPr="00D17946" w:rsidP="00D17946" w14:paraId="07A57389" w14:textId="77777777">
            <w:pPr>
              <w:spacing w:line="269" w:lineRule="auto"/>
              <w:jc w:val="center"/>
              <w:rPr>
                <w:rFonts w:eastAsia="Calibri"/>
                <w:b/>
                <w:sz w:val="22"/>
                <w:szCs w:val="22"/>
                <w:rtl/>
              </w:rPr>
            </w:pPr>
            <w:r w:rsidRPr="00D17946">
              <w:rPr>
                <w:rFonts w:eastAsia="Calibri" w:hint="cs"/>
                <w:b/>
                <w:sz w:val="22"/>
                <w:szCs w:val="22"/>
                <w:rtl/>
              </w:rPr>
              <w:t>הפינוי השני</w:t>
            </w:r>
          </w:p>
          <w:p w:rsidR="00D17946" w:rsidRPr="00D17946" w:rsidP="00D17946" w14:paraId="714E077D" w14:textId="77777777">
            <w:pPr>
              <w:spacing w:line="269" w:lineRule="auto"/>
              <w:jc w:val="center"/>
              <w:rPr>
                <w:rFonts w:eastAsia="Calibri"/>
                <w:b/>
                <w:sz w:val="22"/>
                <w:szCs w:val="22"/>
                <w:rtl/>
              </w:rPr>
            </w:pPr>
          </w:p>
          <w:p w:rsidR="00D17946" w:rsidRPr="00D17946" w:rsidP="00D17946" w14:paraId="59823381" w14:textId="77777777">
            <w:pPr>
              <w:spacing w:line="269" w:lineRule="auto"/>
              <w:jc w:val="center"/>
              <w:rPr>
                <w:rFonts w:eastAsia="Calibri"/>
                <w:b/>
                <w:sz w:val="22"/>
                <w:szCs w:val="22"/>
                <w:rtl/>
              </w:rPr>
            </w:pPr>
          </w:p>
        </w:tc>
        <w:tc>
          <w:tcPr>
            <w:tcW w:w="997" w:type="pct"/>
            <w:vMerge/>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72FEC7AF" w14:textId="77777777">
            <w:pPr>
              <w:spacing w:line="269" w:lineRule="auto"/>
              <w:jc w:val="center"/>
              <w:rPr>
                <w:rFonts w:eastAsia="Calibri"/>
                <w:b/>
                <w:sz w:val="22"/>
                <w:szCs w:val="22"/>
                <w:rtl/>
              </w:rPr>
            </w:pPr>
          </w:p>
        </w:tc>
        <w:tc>
          <w:tcPr>
            <w:tcW w:w="1089" w:type="pct"/>
            <w:vMerge/>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333F6D06" w14:textId="77777777">
            <w:pPr>
              <w:spacing w:line="269" w:lineRule="auto"/>
              <w:jc w:val="center"/>
              <w:rPr>
                <w:rFonts w:eastAsia="Calibri"/>
                <w:b/>
                <w:sz w:val="22"/>
                <w:szCs w:val="22"/>
                <w:rtl/>
              </w:rPr>
            </w:pPr>
          </w:p>
        </w:tc>
        <w:tc>
          <w:tcPr>
            <w:tcW w:w="816" w:type="pct"/>
            <w:vMerge/>
            <w:tcBorders>
              <w:top w:val="single" w:sz="4" w:space="0" w:color="auto"/>
              <w:left w:val="single" w:sz="4" w:space="0" w:color="auto"/>
              <w:bottom w:val="single" w:sz="12" w:space="0" w:color="auto"/>
              <w:right w:val="single" w:sz="4" w:space="0" w:color="auto"/>
            </w:tcBorders>
            <w:shd w:val="clear" w:color="auto" w:fill="FFFFFF"/>
            <w:vAlign w:val="center"/>
          </w:tcPr>
          <w:p w:rsidR="00D17946" w:rsidRPr="00D17946" w:rsidP="00D17946" w14:paraId="2346611D" w14:textId="77777777">
            <w:pPr>
              <w:spacing w:line="269" w:lineRule="auto"/>
              <w:jc w:val="center"/>
              <w:rPr>
                <w:rFonts w:eastAsia="Calibri"/>
                <w:b/>
                <w:sz w:val="22"/>
                <w:szCs w:val="22"/>
                <w:rtl/>
              </w:rPr>
            </w:pPr>
          </w:p>
        </w:tc>
      </w:tr>
      <w:tr w14:paraId="17772E47" w14:textId="77777777" w:rsidTr="00D17946">
        <w:tblPrEx>
          <w:tblW w:w="5068" w:type="pct"/>
          <w:jc w:val="center"/>
          <w:tblLook w:val="04A0"/>
        </w:tblPrEx>
        <w:trPr>
          <w:trHeight w:val="1872"/>
          <w:jc w:val="center"/>
        </w:trPr>
        <w:tc>
          <w:tcPr>
            <w:tcW w:w="872" w:type="pct"/>
            <w:tcBorders>
              <w:top w:val="single" w:sz="12" w:space="0" w:color="auto"/>
              <w:left w:val="single" w:sz="4" w:space="0" w:color="auto"/>
              <w:bottom w:val="single" w:sz="4" w:space="0" w:color="auto"/>
              <w:right w:val="single" w:sz="4" w:space="0" w:color="auto"/>
            </w:tcBorders>
            <w:shd w:val="clear" w:color="auto" w:fill="DBE5F1"/>
            <w:vAlign w:val="center"/>
          </w:tcPr>
          <w:p w:rsidR="00D17946" w:rsidRPr="00D17946" w:rsidP="00D17946" w14:paraId="0138CEFF" w14:textId="77777777">
            <w:pPr>
              <w:spacing w:line="269" w:lineRule="auto"/>
              <w:jc w:val="center"/>
              <w:rPr>
                <w:rFonts w:eastAsia="Calibri"/>
                <w:sz w:val="22"/>
                <w:szCs w:val="22"/>
                <w:rtl/>
              </w:rPr>
            </w:pPr>
            <w:r w:rsidRPr="00D17946">
              <w:rPr>
                <w:rFonts w:eastAsia="Calibri"/>
                <w:b/>
                <w:bCs/>
                <w:sz w:val="22"/>
                <w:szCs w:val="22"/>
                <w:rtl/>
              </w:rPr>
              <w:t>המועצה האזורית מרום הגליל</w:t>
            </w:r>
          </w:p>
          <w:p w:rsidR="00D17946" w:rsidRPr="00D17946" w:rsidP="00D17946" w14:paraId="7B69B698" w14:textId="77777777">
            <w:pPr>
              <w:spacing w:line="269" w:lineRule="auto"/>
              <w:jc w:val="center"/>
              <w:rPr>
                <w:rFonts w:eastAsia="Calibri"/>
                <w:sz w:val="22"/>
                <w:szCs w:val="22"/>
                <w:rtl/>
              </w:rPr>
            </w:pPr>
            <w:r w:rsidRPr="00D17946">
              <w:rPr>
                <w:rFonts w:eastAsia="Calibri"/>
                <w:sz w:val="22"/>
                <w:szCs w:val="22"/>
                <w:rtl/>
              </w:rPr>
              <w:t>(אביבים, דובב)</w:t>
            </w:r>
          </w:p>
          <w:p w:rsidR="00D17946" w:rsidRPr="00D17946" w:rsidP="00D17946" w14:paraId="218EDAA2" w14:textId="77777777">
            <w:pPr>
              <w:spacing w:line="269" w:lineRule="auto"/>
              <w:jc w:val="center"/>
              <w:rPr>
                <w:rFonts w:eastAsia="Calibri"/>
                <w:sz w:val="22"/>
                <w:szCs w:val="22"/>
                <w:rtl/>
              </w:rPr>
            </w:pPr>
          </w:p>
          <w:p w:rsidR="00D17946" w:rsidRPr="00D17946" w:rsidP="00D17946" w14:paraId="00665026" w14:textId="77777777">
            <w:pPr>
              <w:spacing w:line="269" w:lineRule="auto"/>
              <w:jc w:val="center"/>
              <w:rPr>
                <w:rFonts w:eastAsia="Calibri"/>
                <w:sz w:val="22"/>
                <w:szCs w:val="22"/>
                <w:rtl/>
              </w:rPr>
            </w:pPr>
          </w:p>
          <w:p w:rsidR="00D17946" w:rsidRPr="00D17946" w:rsidP="00D17946" w14:paraId="701D665E" w14:textId="77777777">
            <w:pPr>
              <w:spacing w:line="269" w:lineRule="auto"/>
              <w:jc w:val="center"/>
              <w:rPr>
                <w:rFonts w:eastAsia="Calibri"/>
                <w:sz w:val="22"/>
                <w:szCs w:val="22"/>
                <w:rtl/>
              </w:rPr>
            </w:pPr>
          </w:p>
        </w:tc>
        <w:tc>
          <w:tcPr>
            <w:tcW w:w="584" w:type="pc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32ED1691" w14:textId="77777777">
            <w:pPr>
              <w:spacing w:line="269" w:lineRule="auto"/>
              <w:jc w:val="center"/>
              <w:rPr>
                <w:rFonts w:eastAsia="Calibri"/>
                <w:b/>
                <w:sz w:val="22"/>
                <w:szCs w:val="22"/>
                <w:rtl/>
              </w:rPr>
            </w:pPr>
            <w:r w:rsidRPr="00D17946">
              <w:rPr>
                <w:rFonts w:eastAsia="Calibri"/>
                <w:b/>
                <w:sz w:val="22"/>
                <w:szCs w:val="22"/>
                <w:rtl/>
              </w:rPr>
              <w:t>0 - 2</w:t>
            </w:r>
          </w:p>
        </w:tc>
        <w:tc>
          <w:tcPr>
            <w:tcW w:w="642" w:type="pc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4C8788A0" w14:textId="77777777">
            <w:pPr>
              <w:spacing w:line="269" w:lineRule="auto"/>
              <w:jc w:val="center"/>
              <w:rPr>
                <w:rFonts w:eastAsia="Calibri"/>
                <w:b/>
                <w:sz w:val="22"/>
                <w:szCs w:val="22"/>
                <w:rtl/>
              </w:rPr>
            </w:pPr>
            <w:r w:rsidRPr="00D17946">
              <w:rPr>
                <w:rFonts w:eastAsia="Calibri" w:hint="cs"/>
                <w:b/>
                <w:sz w:val="22"/>
                <w:szCs w:val="22"/>
                <w:rtl/>
              </w:rPr>
              <w:t>הפינוי הראשון</w:t>
            </w:r>
          </w:p>
        </w:tc>
        <w:tc>
          <w:tcPr>
            <w:tcW w:w="997" w:type="pc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069134B3" w14:textId="77777777">
            <w:pPr>
              <w:spacing w:line="269" w:lineRule="auto"/>
              <w:jc w:val="center"/>
              <w:rPr>
                <w:rFonts w:eastAsia="Calibri"/>
                <w:b/>
                <w:sz w:val="22"/>
                <w:szCs w:val="22"/>
                <w:rtl/>
              </w:rPr>
            </w:pPr>
            <w:r w:rsidRPr="00D17946">
              <w:rPr>
                <w:rFonts w:eastAsia="Calibri" w:hint="cs"/>
                <w:sz w:val="22"/>
                <w:szCs w:val="22"/>
                <w:rtl/>
              </w:rPr>
              <w:t xml:space="preserve">עיריית </w:t>
            </w:r>
            <w:r w:rsidRPr="00D17946">
              <w:rPr>
                <w:rFonts w:eastAsia="Calibri"/>
                <w:b/>
                <w:sz w:val="22"/>
                <w:szCs w:val="22"/>
                <w:rtl/>
              </w:rPr>
              <w:t>הוד השרון</w:t>
            </w:r>
          </w:p>
        </w:tc>
        <w:tc>
          <w:tcPr>
            <w:tcW w:w="1089" w:type="pc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0B9F70F3" w14:textId="77777777">
            <w:pPr>
              <w:spacing w:line="269" w:lineRule="auto"/>
              <w:jc w:val="center"/>
              <w:rPr>
                <w:rFonts w:eastAsia="Calibri"/>
                <w:sz w:val="22"/>
                <w:szCs w:val="22"/>
                <w:rtl/>
              </w:rPr>
            </w:pPr>
            <w:r w:rsidRPr="00D17946">
              <w:rPr>
                <w:rFonts w:eastAsia="Calibri"/>
                <w:sz w:val="22"/>
                <w:szCs w:val="22"/>
                <w:rtl/>
              </w:rPr>
              <w:t xml:space="preserve">עיריות: טבריה, תל אביב-יפו; </w:t>
            </w:r>
          </w:p>
          <w:p w:rsidR="00D17946" w:rsidRPr="00D17946" w:rsidP="00D17946" w14:paraId="7EBCDD69" w14:textId="77777777">
            <w:pPr>
              <w:spacing w:line="269" w:lineRule="auto"/>
              <w:jc w:val="center"/>
              <w:rPr>
                <w:rFonts w:eastAsia="Calibri"/>
                <w:sz w:val="22"/>
                <w:szCs w:val="22"/>
                <w:rtl/>
              </w:rPr>
            </w:pPr>
          </w:p>
          <w:p w:rsidR="00D17946" w:rsidRPr="00D17946" w:rsidP="00D17946" w14:paraId="2E86FBC2" w14:textId="77777777">
            <w:pPr>
              <w:spacing w:line="269" w:lineRule="auto"/>
              <w:jc w:val="center"/>
              <w:rPr>
                <w:rFonts w:eastAsia="Calibri"/>
                <w:b/>
                <w:sz w:val="22"/>
                <w:szCs w:val="22"/>
                <w:rtl/>
              </w:rPr>
            </w:pPr>
            <w:r w:rsidRPr="00D17946">
              <w:rPr>
                <w:rFonts w:eastAsia="Calibri"/>
                <w:sz w:val="22"/>
                <w:szCs w:val="22"/>
                <w:rtl/>
              </w:rPr>
              <w:t>המועצה המקומית יסוד המעלה;</w:t>
            </w:r>
          </w:p>
          <w:p w:rsidR="00D17946" w:rsidRPr="00D17946" w:rsidP="00D17946" w14:paraId="0B7509A3" w14:textId="77777777">
            <w:pPr>
              <w:spacing w:line="269" w:lineRule="auto"/>
              <w:jc w:val="center"/>
              <w:rPr>
                <w:rFonts w:eastAsia="Calibri"/>
                <w:b/>
                <w:sz w:val="22"/>
                <w:szCs w:val="22"/>
                <w:rtl/>
              </w:rPr>
            </w:pPr>
            <w:r w:rsidRPr="00D17946">
              <w:rPr>
                <w:rFonts w:eastAsia="Calibri"/>
                <w:b/>
                <w:sz w:val="22"/>
                <w:szCs w:val="22"/>
                <w:rtl/>
              </w:rPr>
              <w:t>המועצה האזורית הגליל התחתון</w:t>
            </w:r>
          </w:p>
        </w:tc>
        <w:tc>
          <w:tcPr>
            <w:tcW w:w="816" w:type="pct"/>
            <w:tcBorders>
              <w:top w:val="single" w:sz="12" w:space="0" w:color="auto"/>
              <w:left w:val="single" w:sz="4" w:space="0" w:color="auto"/>
              <w:bottom w:val="single" w:sz="4" w:space="0" w:color="auto"/>
              <w:right w:val="single" w:sz="4" w:space="0" w:color="auto"/>
            </w:tcBorders>
            <w:shd w:val="clear" w:color="auto" w:fill="FFFFFF"/>
            <w:vAlign w:val="center"/>
          </w:tcPr>
          <w:p w:rsidR="00D17946" w:rsidRPr="00D17946" w:rsidP="00D17946" w14:paraId="23FF629F" w14:textId="77777777">
            <w:pPr>
              <w:spacing w:line="269" w:lineRule="auto"/>
              <w:jc w:val="center"/>
              <w:rPr>
                <w:rFonts w:eastAsia="Calibri"/>
                <w:sz w:val="22"/>
                <w:szCs w:val="22"/>
                <w:rtl/>
              </w:rPr>
            </w:pPr>
            <w:r w:rsidRPr="00D17946">
              <w:rPr>
                <w:rFonts w:eastAsia="Calibri"/>
                <w:sz w:val="22"/>
                <w:szCs w:val="22"/>
                <w:rtl/>
              </w:rPr>
              <w:t>10 מתקני אירוח</w:t>
            </w:r>
          </w:p>
        </w:tc>
      </w:tr>
    </w:tbl>
    <w:p w:rsidR="00D17946" w:rsidRPr="00D17946" w:rsidP="00D17946" w14:paraId="52371C54" w14:textId="77777777">
      <w:pPr>
        <w:spacing w:line="269" w:lineRule="auto"/>
        <w:rPr>
          <w:rFonts w:eastAsia="Calibri"/>
          <w:szCs w:val="20"/>
          <w:rtl/>
        </w:rPr>
      </w:pPr>
      <w:r w:rsidRPr="00D17946">
        <w:rPr>
          <w:rFonts w:eastAsia="Calibri" w:hint="cs"/>
          <w:szCs w:val="20"/>
          <w:rtl/>
        </w:rPr>
        <w:t>על פי נתוני הרשויות המקומיות שנבדקו, בעיבוד משרד מבקר המדינה.</w:t>
      </w:r>
    </w:p>
    <w:p w:rsidR="00D17946" w:rsidRPr="00D17946" w:rsidP="00D17946" w14:paraId="2746A7BF" w14:textId="77777777">
      <w:pPr>
        <w:spacing w:line="269" w:lineRule="auto"/>
        <w:rPr>
          <w:rFonts w:eastAsia="Calibri"/>
          <w:szCs w:val="20"/>
          <w:rtl/>
        </w:rPr>
      </w:pPr>
    </w:p>
    <w:p w:rsidR="00D17946" w:rsidRPr="00D17946" w:rsidP="00D17946" w14:paraId="5C9E0D12" w14:textId="77777777">
      <w:pPr>
        <w:keepNext/>
        <w:keepLines/>
        <w:spacing w:line="269" w:lineRule="auto"/>
        <w:outlineLvl w:val="4"/>
        <w:rPr>
          <w:rFonts w:eastAsia="Times New Roman"/>
          <w:b/>
          <w:bCs/>
          <w:spacing w:val="40"/>
          <w:rtl/>
        </w:rPr>
      </w:pPr>
      <w:bookmarkStart w:id="24" w:name="_Hlk216601260"/>
      <w:r w:rsidRPr="00D17946">
        <w:rPr>
          <w:rFonts w:eastAsia="Times New Roman" w:hint="cs"/>
          <w:bCs/>
          <w:spacing w:val="40"/>
          <w:rtl/>
        </w:rPr>
        <w:t xml:space="preserve">עיריית </w:t>
      </w:r>
      <w:r w:rsidRPr="00D17946">
        <w:rPr>
          <w:rFonts w:eastAsia="Times New Roman" w:hint="cs"/>
          <w:b/>
          <w:bCs/>
          <w:spacing w:val="40"/>
          <w:rtl/>
        </w:rPr>
        <w:t>קריית שמונה</w:t>
      </w:r>
    </w:p>
    <w:p w:rsidR="00D17946" w:rsidRPr="00D17946" w:rsidP="00D17946" w14:paraId="36685EB4" w14:textId="77777777">
      <w:pPr>
        <w:spacing w:line="269" w:lineRule="auto"/>
        <w:ind w:left="-567"/>
        <w:rPr>
          <w:rFonts w:eastAsia="Calibri"/>
          <w:szCs w:val="20"/>
          <w:rtl/>
        </w:rPr>
      </w:pPr>
    </w:p>
    <w:p w:rsidR="00D17946" w:rsidRPr="00D17946" w:rsidP="00D17946" w14:paraId="5D060032" w14:textId="77777777">
      <w:pPr>
        <w:spacing w:line="269" w:lineRule="auto"/>
        <w:ind w:left="-1"/>
        <w:rPr>
          <w:rFonts w:eastAsia="Calibri"/>
          <w:rtl/>
        </w:rPr>
      </w:pPr>
      <w:r w:rsidRPr="00D17946">
        <w:rPr>
          <w:rFonts w:eastAsia="Calibri" w:hint="cs"/>
          <w:rtl/>
        </w:rPr>
        <w:t xml:space="preserve">בדוח מבקר המדינה משנת 2007 על </w:t>
      </w:r>
      <w:bookmarkStart w:id="25" w:name="_Hlk177639908"/>
      <w:r w:rsidRPr="00D17946">
        <w:rPr>
          <w:rFonts w:eastAsia="Calibri" w:hint="cs"/>
          <w:rtl/>
        </w:rPr>
        <w:t>היערכות העורף ותפקודו במלחמת לבנון השנייה</w:t>
      </w:r>
      <w:bookmarkEnd w:id="25"/>
      <w:r w:rsidRPr="00D17946">
        <w:rPr>
          <w:rFonts w:eastAsia="Calibri" w:hint="cs"/>
          <w:rtl/>
        </w:rPr>
        <w:t xml:space="preserve">, בפרק על </w:t>
      </w:r>
      <w:r w:rsidRPr="00D17946">
        <w:rPr>
          <w:rFonts w:eastAsia="Calibri"/>
          <w:rtl/>
        </w:rPr>
        <w:t>פינוי אוכלוסייה בעת המלחמה</w:t>
      </w:r>
      <w:r>
        <w:rPr>
          <w:rFonts w:eastAsia="Calibri"/>
          <w:vertAlign w:val="superscript"/>
          <w:rtl/>
        </w:rPr>
        <w:footnoteReference w:id="14"/>
      </w:r>
      <w:r w:rsidRPr="00D17946">
        <w:rPr>
          <w:rFonts w:eastAsia="Calibri" w:hint="cs"/>
          <w:rtl/>
        </w:rPr>
        <w:t xml:space="preserve"> נכתב בין היתר: "על ממשלת ישראל להכין תוכנית המספקת פתרונות פינוי מידיים לאוכלוסייה הנמצאת באזורי סיכון, שתוכל לספק די הצורך מקומות קליטה שניתן יהיה להפעילה במצבי חירום כגון בשעה שמוכרז מצב מיוחד בעורף</w:t>
      </w:r>
      <w:r>
        <w:rPr>
          <w:rFonts w:eastAsia="Calibri"/>
          <w:vertAlign w:val="superscript"/>
          <w:rtl/>
        </w:rPr>
        <w:footnoteReference w:id="15"/>
      </w:r>
      <w:r w:rsidRPr="00D17946">
        <w:rPr>
          <w:rFonts w:eastAsia="Calibri" w:hint="cs"/>
          <w:rtl/>
        </w:rPr>
        <w:t xml:space="preserve">, וייקבעו בה הגופים האחראים להפעלת מערך ההיסעים, לפינוי האוכלוסייה ולתיאום בין הגופים הממלכתיים לבין הרשויות המקומיות". </w:t>
      </w:r>
      <w:bookmarkStart w:id="26" w:name="_Hlk219210890"/>
      <w:r w:rsidRPr="00D17946">
        <w:rPr>
          <w:rFonts w:eastAsia="Calibri" w:hint="cs"/>
          <w:rtl/>
        </w:rPr>
        <w:t>בדוח "</w:t>
      </w:r>
      <w:r w:rsidRPr="00D17946">
        <w:rPr>
          <w:rFonts w:eastAsia="Calibri"/>
          <w:rtl/>
        </w:rPr>
        <w:t xml:space="preserve">ההיערכות להגנת העורף מפני איום טילים ורקטות (מיגון פיזי, התרעה ופינוי אוכלוסייה) - ביקורת </w:t>
      </w:r>
      <w:r w:rsidRPr="00D17946">
        <w:rPr>
          <w:rFonts w:eastAsia="Calibri"/>
          <w:rtl/>
        </w:rPr>
        <w:t>מעקב" משנת 2020 (להלן -</w:t>
      </w:r>
      <w:r w:rsidRPr="00D17946">
        <w:rPr>
          <w:rFonts w:eastAsia="Calibri" w:hint="cs"/>
          <w:rtl/>
        </w:rPr>
        <w:t xml:space="preserve"> </w:t>
      </w:r>
      <w:r w:rsidRPr="00D17946">
        <w:rPr>
          <w:rFonts w:eastAsia="Calibri"/>
          <w:rtl/>
        </w:rPr>
        <w:t>דוח ביקורת המעקב מ-2020)</w:t>
      </w:r>
      <w:r w:rsidRPr="00D17946">
        <w:rPr>
          <w:rFonts w:eastAsia="Calibri" w:hint="cs"/>
          <w:rtl/>
        </w:rPr>
        <w:t xml:space="preserve"> </w:t>
      </w:r>
      <w:bookmarkEnd w:id="26"/>
      <w:r w:rsidRPr="00D17946">
        <w:rPr>
          <w:rFonts w:eastAsia="Calibri"/>
          <w:rtl/>
        </w:rPr>
        <w:t xml:space="preserve">מבקר המדינה </w:t>
      </w:r>
      <w:r w:rsidRPr="00D17946">
        <w:rPr>
          <w:rFonts w:eastAsia="Calibri" w:hint="cs"/>
          <w:rtl/>
        </w:rPr>
        <w:t xml:space="preserve">קבע </w:t>
      </w:r>
      <w:r w:rsidRPr="00D17946">
        <w:rPr>
          <w:rFonts w:eastAsia="Calibri"/>
          <w:rtl/>
        </w:rPr>
        <w:t>כי פינוי ערים הוא אירוע מורכב המחייב תכנון ותיאום בין הרשות המקומית לגורמים המפנים ולגופים נוספים.</w:t>
      </w:r>
    </w:p>
    <w:p w:rsidR="00D17946" w:rsidRPr="00D17946" w:rsidP="00D17946" w14:paraId="4A427214" w14:textId="77777777">
      <w:pPr>
        <w:spacing w:line="269" w:lineRule="auto"/>
        <w:rPr>
          <w:rFonts w:eastAsia="Calibri"/>
          <w:szCs w:val="20"/>
          <w:rtl/>
        </w:rPr>
      </w:pPr>
    </w:p>
    <w:p w:rsidR="00D17946" w:rsidRPr="00D17946" w:rsidP="00D17946" w14:paraId="721F4307" w14:textId="77777777">
      <w:pPr>
        <w:spacing w:line="269" w:lineRule="auto"/>
        <w:rPr>
          <w:rFonts w:eastAsia="Calibri"/>
          <w:rtl/>
        </w:rPr>
      </w:pPr>
      <w:r w:rsidRPr="00D17946">
        <w:rPr>
          <w:rFonts w:eastAsia="Calibri" w:hint="cs"/>
          <w:rtl/>
        </w:rPr>
        <w:t xml:space="preserve">תפיסת ההפעלה שחלה על </w:t>
      </w:r>
      <w:r w:rsidRPr="00D17946">
        <w:rPr>
          <w:rFonts w:eastAsia="Calibri"/>
          <w:b/>
          <w:bCs/>
          <w:rtl/>
        </w:rPr>
        <w:t>קריית שמונה</w:t>
      </w:r>
      <w:r w:rsidRPr="00D17946">
        <w:rPr>
          <w:rFonts w:eastAsia="Calibri"/>
          <w:rtl/>
        </w:rPr>
        <w:t xml:space="preserve"> </w:t>
      </w:r>
      <w:r w:rsidRPr="00D17946">
        <w:rPr>
          <w:rFonts w:eastAsia="Calibri" w:hint="cs"/>
          <w:rtl/>
        </w:rPr>
        <w:t>ב</w:t>
      </w:r>
      <w:r w:rsidRPr="00D17946">
        <w:rPr>
          <w:rFonts w:eastAsia="Calibri"/>
          <w:rtl/>
        </w:rPr>
        <w:t xml:space="preserve">עשור האחרון </w:t>
      </w:r>
      <w:r w:rsidRPr="00D17946">
        <w:rPr>
          <w:rFonts w:eastAsia="Calibri" w:hint="cs"/>
          <w:rtl/>
        </w:rPr>
        <w:t>וגובשה על ידי צה"ל ומשרד הביטחון קבעה שלא יהיה פינוי של כל התושבים בעיר.</w:t>
      </w:r>
      <w:r w:rsidRPr="00D17946">
        <w:rPr>
          <w:rFonts w:eastAsia="Calibri" w:hint="cs"/>
          <w:sz w:val="16"/>
          <w:szCs w:val="16"/>
          <w:rtl/>
        </w:rPr>
        <w:t xml:space="preserve"> </w:t>
      </w:r>
      <w:r w:rsidRPr="00D17946">
        <w:rPr>
          <w:rFonts w:eastAsia="Calibri" w:hint="cs"/>
          <w:rtl/>
        </w:rPr>
        <w:t xml:space="preserve">על כן תרחיש הייחוס שהכין פקע"ר לעיריית </w:t>
      </w:r>
      <w:r w:rsidRPr="00D17946">
        <w:rPr>
          <w:rFonts w:eastAsia="Calibri" w:hint="eastAsia"/>
          <w:b/>
          <w:bCs/>
          <w:rtl/>
        </w:rPr>
        <w:t>קריית</w:t>
      </w:r>
      <w:r w:rsidRPr="00D17946">
        <w:rPr>
          <w:rFonts w:eastAsia="Calibri"/>
          <w:b/>
          <w:bCs/>
          <w:rtl/>
        </w:rPr>
        <w:t xml:space="preserve"> </w:t>
      </w:r>
      <w:r w:rsidRPr="00D17946">
        <w:rPr>
          <w:rFonts w:eastAsia="Calibri" w:hint="eastAsia"/>
          <w:b/>
          <w:bCs/>
          <w:rtl/>
        </w:rPr>
        <w:t>שמונה</w:t>
      </w:r>
      <w:r w:rsidRPr="00D17946">
        <w:rPr>
          <w:rFonts w:eastAsia="Calibri" w:hint="cs"/>
          <w:rtl/>
        </w:rPr>
        <w:t xml:space="preserve"> לא כלל את פינוי אוכלוסיית העיר אל מחוץ לתחומה.</w:t>
      </w:r>
    </w:p>
    <w:p w:rsidR="00D17946" w:rsidRPr="00D17946" w:rsidP="00D17946" w14:paraId="345B549C" w14:textId="77777777">
      <w:pPr>
        <w:spacing w:line="269" w:lineRule="auto"/>
        <w:rPr>
          <w:rFonts w:eastAsia="Calibri"/>
          <w:szCs w:val="20"/>
          <w:rtl/>
        </w:rPr>
      </w:pPr>
    </w:p>
    <w:p w:rsidR="00D17946" w:rsidRPr="00D17946" w:rsidP="00D17946" w14:paraId="2EC9C242" w14:textId="77777777">
      <w:pPr>
        <w:spacing w:line="269" w:lineRule="auto"/>
        <w:rPr>
          <w:rFonts w:eastAsia="Calibri"/>
          <w:rtl/>
        </w:rPr>
      </w:pPr>
      <w:r w:rsidRPr="00D17946">
        <w:rPr>
          <w:rFonts w:ascii="David" w:eastAsia="Calibri" w:hAnsi="David" w:hint="cs"/>
          <w:b/>
          <w:bCs/>
          <w:sz w:val="24"/>
          <w:rtl/>
        </w:rPr>
        <w:t xml:space="preserve">נוכח העובדה שפינוי העיר קריית שמונה נכלל תחילה בתוכנית "מרחק בטוח" הצה"לית, ולאור המלצות מבקר המדינה בהקשר זה בדוח ביקורת המעקב מ-2020, משרד מבקר המדינה חוזר ומעיר לצה"ל, לרח"ל ולרשות פס"ח כי היה עליהם לפעול לגיבוש תוכניות עבור מצבי חירום שיחייבו גם את פינוי תושבי העיר </w:t>
      </w:r>
      <w:r w:rsidRPr="00D17946">
        <w:rPr>
          <w:rFonts w:ascii="David" w:eastAsia="Calibri" w:hAnsi="David" w:hint="eastAsia"/>
          <w:b/>
          <w:bCs/>
          <w:sz w:val="24"/>
          <w:rtl/>
        </w:rPr>
        <w:t>קריית</w:t>
      </w:r>
      <w:r w:rsidRPr="00D17946">
        <w:rPr>
          <w:rFonts w:ascii="David" w:eastAsia="Calibri" w:hAnsi="David"/>
          <w:b/>
          <w:bCs/>
          <w:sz w:val="24"/>
          <w:rtl/>
        </w:rPr>
        <w:t xml:space="preserve"> </w:t>
      </w:r>
      <w:r w:rsidRPr="00D17946">
        <w:rPr>
          <w:rFonts w:ascii="David" w:eastAsia="Calibri" w:hAnsi="David" w:hint="eastAsia"/>
          <w:b/>
          <w:bCs/>
          <w:sz w:val="24"/>
          <w:rtl/>
        </w:rPr>
        <w:t>שמונה</w:t>
      </w:r>
      <w:r w:rsidRPr="00D17946">
        <w:rPr>
          <w:rFonts w:ascii="David" w:eastAsia="Calibri" w:hAnsi="David"/>
          <w:b/>
          <w:bCs/>
          <w:sz w:val="24"/>
          <w:rtl/>
        </w:rPr>
        <w:t>,</w:t>
      </w:r>
      <w:r w:rsidRPr="00D17946">
        <w:rPr>
          <w:rFonts w:ascii="David" w:eastAsia="Calibri" w:hAnsi="David" w:hint="cs"/>
          <w:b/>
          <w:bCs/>
          <w:sz w:val="24"/>
          <w:rtl/>
        </w:rPr>
        <w:t xml:space="preserve"> כדי לאפשר את פינוים באופן יעיל ומוסדר</w:t>
      </w:r>
      <w:r w:rsidRPr="00D17946">
        <w:rPr>
          <w:rFonts w:eastAsia="Calibri" w:hint="cs"/>
          <w:rtl/>
        </w:rPr>
        <w:t>.</w:t>
      </w:r>
    </w:p>
    <w:p w:rsidR="00D17946" w:rsidRPr="00D17946" w:rsidP="00D17946" w14:paraId="0D2E32CC" w14:textId="77777777">
      <w:pPr>
        <w:spacing w:line="269" w:lineRule="auto"/>
        <w:rPr>
          <w:rFonts w:eastAsia="Calibri"/>
          <w:sz w:val="18"/>
          <w:szCs w:val="18"/>
          <w:rtl/>
        </w:rPr>
      </w:pPr>
    </w:p>
    <w:p w:rsidR="00D17946" w:rsidRPr="00D17946" w:rsidP="00D17946" w14:paraId="405F8743" w14:textId="77777777">
      <w:pPr>
        <w:spacing w:line="269" w:lineRule="auto"/>
        <w:rPr>
          <w:rFonts w:eastAsia="Calibri"/>
          <w:rtl/>
        </w:rPr>
      </w:pPr>
      <w:r w:rsidRPr="00D17946">
        <w:rPr>
          <w:rFonts w:eastAsia="Calibri" w:hint="cs"/>
          <w:rtl/>
        </w:rPr>
        <w:t xml:space="preserve">צה"ל מסר בתשובתו כי "במהלך שנת 2022 החל פיקוד הצפון בהכנה של תוכנית סדורה לפינוי תושבי העיר </w:t>
      </w:r>
      <w:r w:rsidRPr="00D17946">
        <w:rPr>
          <w:rFonts w:eastAsia="Calibri" w:hint="cs"/>
          <w:b/>
          <w:bCs/>
          <w:rtl/>
        </w:rPr>
        <w:t>קריית שמונה</w:t>
      </w:r>
      <w:r w:rsidRPr="00D17946">
        <w:rPr>
          <w:rFonts w:eastAsia="Calibri" w:hint="cs"/>
          <w:rtl/>
        </w:rPr>
        <w:t xml:space="preserve">. בשנת 2023 נמשכה עבודת תכנון תוכנית פינוי העיר, אך לא הושלמה במלואה עד תחילת 'חרבות ברזל' באוקטובר 2023. טיוטת התכנון שהתבצעה טיוטת התכנון שהתבצעה עד 7.10.2023 היוותה את בסיס התוכנית שיצאה לפועל ב-2023". </w:t>
      </w:r>
    </w:p>
    <w:p w:rsidR="00D17946" w:rsidRPr="00D17946" w:rsidP="00D17946" w14:paraId="2BD4F64C" w14:textId="77777777">
      <w:pPr>
        <w:spacing w:line="269" w:lineRule="auto"/>
        <w:rPr>
          <w:rFonts w:eastAsia="Calibri"/>
          <w:sz w:val="18"/>
          <w:szCs w:val="18"/>
          <w:rtl/>
        </w:rPr>
      </w:pPr>
    </w:p>
    <w:p w:rsidR="00D17946" w:rsidRPr="00D17946" w:rsidP="00D17946" w14:paraId="23F99D19" w14:textId="77777777">
      <w:pPr>
        <w:spacing w:line="269" w:lineRule="auto"/>
        <w:rPr>
          <w:rFonts w:eastAsia="Calibri"/>
          <w:rtl/>
        </w:rPr>
      </w:pPr>
      <w:r w:rsidRPr="00D17946">
        <w:rPr>
          <w:rFonts w:eastAsia="Calibri" w:hint="cs"/>
          <w:rtl/>
        </w:rPr>
        <w:t>צה"ל הדגיש בתשובתו כי "בימים אלו מתבצע תהליך לתיקוף תוכנית מרחק בטוח הצה"לית, פקע"ר יתקף את התוכנית הפיקודית ויערך למשימת הפינוי בהתאם להנחיות המטכ"ל".</w:t>
      </w:r>
    </w:p>
    <w:p w:rsidR="00D17946" w:rsidRPr="00D17946" w:rsidP="00D17946" w14:paraId="3A0C999B" w14:textId="77777777">
      <w:pPr>
        <w:spacing w:line="269" w:lineRule="auto"/>
        <w:rPr>
          <w:rFonts w:eastAsia="Calibri"/>
          <w:szCs w:val="20"/>
          <w:rtl/>
        </w:rPr>
      </w:pPr>
    </w:p>
    <w:p w:rsidR="00D17946" w:rsidRPr="00D17946" w:rsidP="00D17946" w14:paraId="106D9AC4" w14:textId="77777777">
      <w:pPr>
        <w:spacing w:line="269" w:lineRule="auto"/>
        <w:rPr>
          <w:rFonts w:eastAsia="Calibri"/>
          <w:rtl/>
        </w:rPr>
      </w:pPr>
      <w:r w:rsidRPr="00D17946">
        <w:rPr>
          <w:rFonts w:eastAsia="Calibri" w:hint="eastAsia"/>
          <w:rtl/>
        </w:rPr>
        <w:t>ב</w:t>
      </w:r>
      <w:hyperlink r:id="rId16" w:history="1">
        <w:r w:rsidRPr="00D17946">
          <w:rPr>
            <w:rFonts w:eastAsia="Calibri"/>
            <w:rtl/>
          </w:rPr>
          <w:t xml:space="preserve">-10.10.23 </w:t>
        </w:r>
        <w:r w:rsidRPr="00D17946">
          <w:rPr>
            <w:rFonts w:eastAsia="Calibri" w:hint="cs"/>
            <w:rtl/>
          </w:rPr>
          <w:t xml:space="preserve">החליטה עיריית </w:t>
        </w:r>
        <w:r w:rsidRPr="00D17946">
          <w:rPr>
            <w:rFonts w:eastAsia="Calibri" w:hint="eastAsia"/>
            <w:b/>
            <w:bCs/>
            <w:rtl/>
          </w:rPr>
          <w:t>קריית</w:t>
        </w:r>
        <w:r w:rsidRPr="00D17946">
          <w:rPr>
            <w:rFonts w:eastAsia="Calibri"/>
            <w:b/>
            <w:bCs/>
            <w:rtl/>
          </w:rPr>
          <w:t xml:space="preserve"> שמונה</w:t>
        </w:r>
      </w:hyperlink>
      <w:r w:rsidRPr="00D17946">
        <w:rPr>
          <w:rFonts w:eastAsia="Calibri"/>
          <w:rtl/>
        </w:rPr>
        <w:t xml:space="preserve">, בשיתוף משרד הבריאות ומשרד הרווחה, על פינוי חלקי של קשישים, חולים </w:t>
      </w:r>
      <w:r w:rsidRPr="00D17946">
        <w:rPr>
          <w:rFonts w:eastAsia="Calibri" w:hint="cs"/>
          <w:rtl/>
        </w:rPr>
        <w:t xml:space="preserve">ואוכלוסייה עם </w:t>
      </w:r>
      <w:r w:rsidRPr="00D17946">
        <w:rPr>
          <w:rFonts w:eastAsia="Calibri"/>
          <w:rtl/>
        </w:rPr>
        <w:t xml:space="preserve">צרכים מיוחדים. העירייה העבירה הודעות לתושביה על הפינוי באמצעות המוקד העירוני, </w:t>
      </w:r>
      <w:r w:rsidRPr="00D17946">
        <w:rPr>
          <w:rFonts w:eastAsia="Calibri" w:hint="eastAsia"/>
          <w:rtl/>
        </w:rPr>
        <w:t>היישומון</w:t>
      </w:r>
      <w:r w:rsidRPr="00D17946">
        <w:rPr>
          <w:rFonts w:eastAsia="Calibri"/>
          <w:rtl/>
        </w:rPr>
        <w:t xml:space="preserve"> ו</w:t>
      </w:r>
      <w:r w:rsidR="00BE0FE5">
        <w:rPr>
          <w:rFonts w:eastAsia="Calibri" w:hint="cs"/>
          <w:rtl/>
        </w:rPr>
        <w:t>ו</w:t>
      </w:r>
      <w:r w:rsidRPr="00D17946">
        <w:rPr>
          <w:rFonts w:eastAsia="Calibri"/>
          <w:rtl/>
        </w:rPr>
        <w:t xml:space="preserve">טסאפ </w:t>
      </w:r>
      <w:r w:rsidRPr="00D17946">
        <w:rPr>
          <w:rFonts w:eastAsia="Calibri" w:hint="eastAsia"/>
          <w:rtl/>
        </w:rPr>
        <w:t>ו</w:t>
      </w:r>
      <w:r w:rsidRPr="00D17946">
        <w:rPr>
          <w:rFonts w:eastAsia="Calibri"/>
          <w:rtl/>
        </w:rPr>
        <w:t xml:space="preserve">רשתות חברתיות </w:t>
      </w:r>
      <w:r w:rsidRPr="00D17946">
        <w:rPr>
          <w:rFonts w:eastAsia="Calibri" w:hint="eastAsia"/>
          <w:rtl/>
        </w:rPr>
        <w:t>תוך</w:t>
      </w:r>
      <w:r w:rsidRPr="00D17946">
        <w:rPr>
          <w:rFonts w:eastAsia="Calibri"/>
          <w:rtl/>
        </w:rPr>
        <w:t xml:space="preserve"> סיוע של חיילים מפיקוד </w:t>
      </w:r>
      <w:r w:rsidRPr="00D17946">
        <w:rPr>
          <w:rFonts w:eastAsia="Calibri" w:hint="eastAsia"/>
          <w:rtl/>
        </w:rPr>
        <w:t>ה</w:t>
      </w:r>
      <w:r w:rsidRPr="00D17946">
        <w:rPr>
          <w:rFonts w:eastAsia="Calibri"/>
          <w:rtl/>
        </w:rPr>
        <w:t>עורף (להלן - פקע"ר).</w:t>
      </w:r>
    </w:p>
    <w:p w:rsidR="00D17946" w:rsidRPr="00D17946" w:rsidP="00D17946" w14:paraId="57D7014E" w14:textId="77777777">
      <w:pPr>
        <w:spacing w:line="269" w:lineRule="auto"/>
        <w:rPr>
          <w:rFonts w:eastAsia="Calibri"/>
          <w:rtl/>
        </w:rPr>
      </w:pPr>
    </w:p>
    <w:p w:rsidR="00D17946" w:rsidRPr="00D17946" w:rsidP="00D17946" w14:paraId="6E59FEB3" w14:textId="77777777">
      <w:pPr>
        <w:spacing w:line="269" w:lineRule="auto"/>
        <w:rPr>
          <w:rFonts w:eastAsia="Calibri"/>
          <w:rtl/>
        </w:rPr>
      </w:pPr>
      <w:r w:rsidRPr="00D17946">
        <w:rPr>
          <w:rFonts w:eastAsia="Calibri" w:hint="cs"/>
          <w:b/>
          <w:bCs/>
          <w:rtl/>
        </w:rPr>
        <w:t>במסמך שהעבירה העירייה למשרד מבקר המדינה בינואר 2024 (להלן - דיווח העירייה) צוין</w:t>
      </w:r>
      <w:r w:rsidRPr="00D17946">
        <w:rPr>
          <w:rFonts w:eastAsia="Calibri"/>
          <w:b/>
          <w:bCs/>
          <w:rtl/>
        </w:rPr>
        <w:t xml:space="preserve"> כי פינוי אוכלוסיות אלו </w:t>
      </w:r>
      <w:r w:rsidRPr="00D17946">
        <w:rPr>
          <w:rFonts w:eastAsia="Calibri" w:hint="eastAsia"/>
          <w:b/>
          <w:bCs/>
          <w:rtl/>
        </w:rPr>
        <w:t>נעשה</w:t>
      </w:r>
      <w:r w:rsidRPr="00D17946">
        <w:rPr>
          <w:rFonts w:eastAsia="Calibri"/>
          <w:b/>
          <w:bCs/>
          <w:rtl/>
        </w:rPr>
        <w:t xml:space="preserve"> על ידי משרד הבריאות בשיתוף </w:t>
      </w:r>
      <w:r w:rsidRPr="00D17946">
        <w:rPr>
          <w:rFonts w:eastAsia="Calibri" w:hint="eastAsia"/>
          <w:b/>
          <w:bCs/>
          <w:rtl/>
        </w:rPr>
        <w:t>משרד</w:t>
      </w:r>
      <w:r w:rsidRPr="00D17946">
        <w:rPr>
          <w:rFonts w:eastAsia="Calibri"/>
          <w:b/>
          <w:bCs/>
          <w:rtl/>
        </w:rPr>
        <w:t xml:space="preserve"> </w:t>
      </w:r>
      <w:r w:rsidRPr="00D17946">
        <w:rPr>
          <w:rFonts w:eastAsia="Calibri" w:hint="eastAsia"/>
          <w:b/>
          <w:bCs/>
          <w:rtl/>
        </w:rPr>
        <w:t>הרווחה</w:t>
      </w:r>
      <w:r w:rsidRPr="00D17946">
        <w:rPr>
          <w:rFonts w:eastAsia="Calibri"/>
          <w:b/>
          <w:bCs/>
          <w:rtl/>
        </w:rPr>
        <w:t xml:space="preserve"> </w:t>
      </w:r>
      <w:r w:rsidRPr="00D17946">
        <w:rPr>
          <w:rFonts w:eastAsia="Calibri" w:hint="eastAsia"/>
          <w:b/>
          <w:bCs/>
          <w:rtl/>
        </w:rPr>
        <w:t>בתהליך</w:t>
      </w:r>
      <w:r w:rsidRPr="00D17946">
        <w:rPr>
          <w:rFonts w:eastAsia="Calibri"/>
          <w:b/>
          <w:bCs/>
          <w:rtl/>
        </w:rPr>
        <w:t xml:space="preserve"> </w:t>
      </w:r>
      <w:r w:rsidRPr="00D17946">
        <w:rPr>
          <w:rFonts w:eastAsia="Calibri" w:hint="cs"/>
          <w:b/>
          <w:bCs/>
          <w:rtl/>
        </w:rPr>
        <w:t>לא-</w:t>
      </w:r>
      <w:r w:rsidRPr="00D17946">
        <w:rPr>
          <w:rFonts w:eastAsia="Calibri" w:hint="eastAsia"/>
          <w:b/>
          <w:bCs/>
          <w:rtl/>
        </w:rPr>
        <w:t>סדור</w:t>
      </w:r>
      <w:r w:rsidRPr="00D17946">
        <w:rPr>
          <w:rFonts w:eastAsia="Calibri"/>
          <w:b/>
          <w:bCs/>
          <w:rtl/>
        </w:rPr>
        <w:t xml:space="preserve">, </w:t>
      </w:r>
      <w:r w:rsidRPr="00D17946">
        <w:rPr>
          <w:rFonts w:eastAsia="Calibri" w:hint="cs"/>
          <w:b/>
          <w:bCs/>
          <w:rtl/>
        </w:rPr>
        <w:t>ש</w:t>
      </w:r>
      <w:r w:rsidRPr="00D17946">
        <w:rPr>
          <w:rFonts w:eastAsia="Calibri"/>
          <w:b/>
          <w:bCs/>
          <w:rtl/>
        </w:rPr>
        <w:t>לא תואם עם ה</w:t>
      </w:r>
      <w:r w:rsidRPr="00D17946">
        <w:rPr>
          <w:rFonts w:eastAsia="Calibri" w:hint="cs"/>
          <w:b/>
          <w:bCs/>
          <w:rtl/>
        </w:rPr>
        <w:t>עירייה</w:t>
      </w:r>
      <w:r w:rsidRPr="00D17946">
        <w:rPr>
          <w:rFonts w:eastAsia="Calibri"/>
          <w:b/>
          <w:bCs/>
          <w:rtl/>
        </w:rPr>
        <w:t xml:space="preserve"> </w:t>
      </w:r>
      <w:r w:rsidRPr="00D17946">
        <w:rPr>
          <w:rFonts w:eastAsia="Calibri" w:hint="cs"/>
          <w:b/>
          <w:bCs/>
          <w:rtl/>
        </w:rPr>
        <w:t xml:space="preserve">והיה </w:t>
      </w:r>
      <w:r w:rsidRPr="00D17946">
        <w:rPr>
          <w:rFonts w:eastAsia="Calibri"/>
          <w:b/>
          <w:bCs/>
          <w:rtl/>
        </w:rPr>
        <w:t xml:space="preserve">איטי מאוד, </w:t>
      </w:r>
      <w:r w:rsidRPr="00D17946">
        <w:rPr>
          <w:rFonts w:eastAsia="Calibri" w:hint="cs"/>
          <w:b/>
          <w:bCs/>
          <w:rtl/>
        </w:rPr>
        <w:t>וה</w:t>
      </w:r>
      <w:r w:rsidRPr="00D17946">
        <w:rPr>
          <w:rFonts w:eastAsia="Calibri"/>
          <w:b/>
          <w:bCs/>
          <w:rtl/>
        </w:rPr>
        <w:t>דבר יצר כפילות ובלבול</w:t>
      </w:r>
      <w:r w:rsidRPr="00D17946">
        <w:rPr>
          <w:rFonts w:eastAsia="Calibri" w:hint="cs"/>
          <w:rtl/>
        </w:rPr>
        <w:t>.</w:t>
      </w:r>
    </w:p>
    <w:p w:rsidR="00D17946" w:rsidRPr="00D17946" w:rsidP="00D17946" w14:paraId="0D8D126A" w14:textId="77777777">
      <w:pPr>
        <w:spacing w:line="269" w:lineRule="auto"/>
        <w:rPr>
          <w:rFonts w:eastAsia="Calibri"/>
          <w:szCs w:val="20"/>
          <w:rtl/>
        </w:rPr>
      </w:pPr>
    </w:p>
    <w:p w:rsidR="00D17946" w:rsidRPr="00D17946" w:rsidP="00D17946" w14:paraId="780829DF" w14:textId="77777777">
      <w:pPr>
        <w:spacing w:line="269" w:lineRule="auto"/>
        <w:ind w:left="24"/>
        <w:rPr>
          <w:rFonts w:ascii="David" w:eastAsia="Calibri" w:hAnsi="David"/>
          <w:sz w:val="24"/>
          <w:rtl/>
        </w:rPr>
      </w:pPr>
      <w:r w:rsidRPr="00D17946">
        <w:rPr>
          <w:rFonts w:ascii="David" w:eastAsia="Calibri" w:hAnsi="David"/>
          <w:sz w:val="24"/>
          <w:rtl/>
        </w:rPr>
        <w:t xml:space="preserve">ב-13.10.23 הודיעו משרד הפנים וגורמי מערכת הביטחון לעירייה כי </w:t>
      </w:r>
      <w:r w:rsidRPr="00D17946">
        <w:rPr>
          <w:rFonts w:ascii="David" w:eastAsia="Calibri" w:hAnsi="David" w:hint="cs"/>
          <w:sz w:val="24"/>
          <w:rtl/>
        </w:rPr>
        <w:t>אם</w:t>
      </w:r>
      <w:r w:rsidRPr="00D17946">
        <w:rPr>
          <w:rFonts w:ascii="David" w:eastAsia="Calibri" w:hAnsi="David"/>
          <w:sz w:val="24"/>
          <w:rtl/>
        </w:rPr>
        <w:t xml:space="preserve"> יתבצע פינוי, הוא יהיה לבתי ספר ו</w:t>
      </w:r>
      <w:r w:rsidRPr="00D17946">
        <w:rPr>
          <w:rFonts w:ascii="David" w:eastAsia="Calibri" w:hAnsi="David" w:hint="cs"/>
          <w:sz w:val="24"/>
          <w:rtl/>
        </w:rPr>
        <w:t>ל</w:t>
      </w:r>
      <w:r w:rsidRPr="00D17946">
        <w:rPr>
          <w:rFonts w:ascii="David" w:eastAsia="Calibri" w:hAnsi="David"/>
          <w:sz w:val="24"/>
          <w:rtl/>
        </w:rPr>
        <w:t>מתנ"סים במרכז הארץ (תל אביב</w:t>
      </w:r>
      <w:r w:rsidRPr="00D17946">
        <w:rPr>
          <w:rFonts w:ascii="David" w:eastAsia="Calibri" w:hAnsi="David" w:hint="cs"/>
          <w:sz w:val="24"/>
          <w:rtl/>
        </w:rPr>
        <w:t>-יפו</w:t>
      </w:r>
      <w:r w:rsidRPr="00D17946">
        <w:rPr>
          <w:rFonts w:ascii="David" w:eastAsia="Calibri" w:hAnsi="David"/>
          <w:sz w:val="24"/>
          <w:rtl/>
        </w:rPr>
        <w:t xml:space="preserve">, רמת גן, חולון, בת ים, גבעתיים, אור יהודה ורמת השרון). </w:t>
      </w:r>
    </w:p>
    <w:p w:rsidR="00D17946" w:rsidRPr="00D17946" w:rsidP="00D17946" w14:paraId="6C3B4725" w14:textId="77777777">
      <w:pPr>
        <w:spacing w:line="269" w:lineRule="auto"/>
        <w:rPr>
          <w:rFonts w:eastAsia="Calibri"/>
          <w:szCs w:val="20"/>
          <w:rtl/>
        </w:rPr>
      </w:pPr>
    </w:p>
    <w:p w:rsidR="00D17946" w:rsidRPr="00D17946" w:rsidP="00D17946" w14:paraId="39254F74" w14:textId="77777777">
      <w:pPr>
        <w:spacing w:line="269" w:lineRule="auto"/>
        <w:ind w:left="24"/>
        <w:rPr>
          <w:rFonts w:eastAsia="Calibri"/>
          <w:rtl/>
        </w:rPr>
      </w:pPr>
      <w:r w:rsidRPr="00D17946">
        <w:rPr>
          <w:rFonts w:eastAsia="Calibri"/>
          <w:rtl/>
        </w:rPr>
        <w:t>ב-15</w:t>
      </w:r>
      <w:r w:rsidRPr="00D17946">
        <w:rPr>
          <w:rFonts w:eastAsia="Calibri" w:hint="cs"/>
          <w:rtl/>
        </w:rPr>
        <w:t>.</w:t>
      </w:r>
      <w:r w:rsidRPr="00D17946">
        <w:rPr>
          <w:rFonts w:eastAsia="Calibri"/>
          <w:rtl/>
        </w:rPr>
        <w:t>10</w:t>
      </w:r>
      <w:r w:rsidRPr="00D17946">
        <w:rPr>
          <w:rFonts w:eastAsia="Calibri" w:hint="cs"/>
          <w:rtl/>
        </w:rPr>
        <w:t>.2</w:t>
      </w:r>
      <w:r w:rsidRPr="00D17946">
        <w:rPr>
          <w:rFonts w:eastAsia="Calibri"/>
          <w:rtl/>
        </w:rPr>
        <w:t xml:space="preserve">3 נפגשו נציגי </w:t>
      </w:r>
      <w:r w:rsidRPr="00D17946">
        <w:rPr>
          <w:rFonts w:eastAsia="Calibri" w:hint="cs"/>
          <w:rtl/>
        </w:rPr>
        <w:t>ה</w:t>
      </w:r>
      <w:r w:rsidRPr="00D17946">
        <w:rPr>
          <w:rFonts w:eastAsia="Calibri"/>
          <w:rtl/>
        </w:rPr>
        <w:t>עירייה עם מנכ"ל עיריית תל אביב-יפו</w:t>
      </w:r>
      <w:r w:rsidRPr="00D17946">
        <w:rPr>
          <w:rFonts w:eastAsia="Calibri" w:hint="cs"/>
          <w:rtl/>
        </w:rPr>
        <w:t xml:space="preserve">. תל אביב-יפו </w:t>
      </w:r>
      <w:r w:rsidRPr="00D17946">
        <w:rPr>
          <w:rFonts w:eastAsia="Calibri"/>
          <w:rtl/>
        </w:rPr>
        <w:t>ה</w:t>
      </w:r>
      <w:r w:rsidRPr="00D17946">
        <w:rPr>
          <w:rFonts w:eastAsia="Calibri" w:hint="cs"/>
          <w:rtl/>
        </w:rPr>
        <w:t>י</w:t>
      </w:r>
      <w:r w:rsidRPr="00D17946">
        <w:rPr>
          <w:rFonts w:eastAsia="Calibri"/>
          <w:rtl/>
        </w:rPr>
        <w:t xml:space="preserve">יתה אמורה לקלוט בין </w:t>
      </w:r>
      <w:r w:rsidRPr="00D17946">
        <w:rPr>
          <w:rFonts w:eastAsia="Calibri" w:hint="cs"/>
          <w:rtl/>
        </w:rPr>
        <w:t xml:space="preserve">8,000 עד 10,000 </w:t>
      </w:r>
      <w:r w:rsidRPr="00D17946">
        <w:rPr>
          <w:rFonts w:eastAsia="Calibri"/>
          <w:rtl/>
        </w:rPr>
        <w:t>תושבי</w:t>
      </w:r>
      <w:r w:rsidRPr="00D17946">
        <w:rPr>
          <w:rFonts w:eastAsia="Calibri" w:hint="cs"/>
          <w:rtl/>
        </w:rPr>
        <w:t>ם</w:t>
      </w:r>
      <w:r w:rsidRPr="00D17946">
        <w:rPr>
          <w:rFonts w:eastAsia="Calibri"/>
          <w:rtl/>
        </w:rPr>
        <w:t xml:space="preserve"> </w:t>
      </w:r>
      <w:r w:rsidRPr="00D17946">
        <w:rPr>
          <w:rFonts w:eastAsia="Calibri" w:hint="eastAsia"/>
          <w:b/>
          <w:bCs/>
          <w:rtl/>
        </w:rPr>
        <w:t>מ</w:t>
      </w:r>
      <w:r w:rsidRPr="00D17946">
        <w:rPr>
          <w:rFonts w:eastAsia="Calibri"/>
          <w:b/>
          <w:bCs/>
          <w:rtl/>
        </w:rPr>
        <w:t>קרי</w:t>
      </w:r>
      <w:r w:rsidRPr="00D17946">
        <w:rPr>
          <w:rFonts w:eastAsia="Calibri" w:hint="eastAsia"/>
          <w:b/>
          <w:bCs/>
          <w:rtl/>
        </w:rPr>
        <w:t>י</w:t>
      </w:r>
      <w:r w:rsidRPr="00D17946">
        <w:rPr>
          <w:rFonts w:eastAsia="Calibri"/>
          <w:b/>
          <w:bCs/>
          <w:rtl/>
        </w:rPr>
        <w:t>ת שמונה</w:t>
      </w:r>
      <w:r w:rsidRPr="00D17946">
        <w:rPr>
          <w:rFonts w:eastAsia="Calibri"/>
          <w:rtl/>
        </w:rPr>
        <w:t xml:space="preserve">, </w:t>
      </w:r>
      <w:r w:rsidRPr="00D17946">
        <w:rPr>
          <w:rFonts w:eastAsia="Calibri" w:hint="cs"/>
          <w:rtl/>
        </w:rPr>
        <w:t xml:space="preserve">אף שיכולה </w:t>
      </w:r>
      <w:r w:rsidRPr="00D17946">
        <w:rPr>
          <w:rFonts w:eastAsia="Calibri"/>
          <w:rtl/>
        </w:rPr>
        <w:t>הי</w:t>
      </w:r>
      <w:r w:rsidRPr="00D17946">
        <w:rPr>
          <w:rFonts w:eastAsia="Calibri" w:hint="cs"/>
          <w:rtl/>
        </w:rPr>
        <w:t>ית</w:t>
      </w:r>
      <w:r w:rsidRPr="00D17946">
        <w:rPr>
          <w:rFonts w:eastAsia="Calibri"/>
          <w:rtl/>
        </w:rPr>
        <w:t xml:space="preserve">ה לספק </w:t>
      </w:r>
      <w:r w:rsidRPr="00D17946">
        <w:rPr>
          <w:rFonts w:eastAsia="Calibri" w:hint="cs"/>
          <w:rtl/>
        </w:rPr>
        <w:t>לא יותר מ</w:t>
      </w:r>
      <w:r w:rsidRPr="00D17946">
        <w:rPr>
          <w:rFonts w:eastAsia="Calibri"/>
          <w:rtl/>
        </w:rPr>
        <w:t>כ-2</w:t>
      </w:r>
      <w:r w:rsidRPr="00D17946">
        <w:rPr>
          <w:rFonts w:eastAsia="Calibri" w:hint="cs"/>
          <w:rtl/>
        </w:rPr>
        <w:t>,</w:t>
      </w:r>
      <w:r w:rsidRPr="00D17946">
        <w:rPr>
          <w:rFonts w:eastAsia="Calibri"/>
          <w:rtl/>
        </w:rPr>
        <w:t xml:space="preserve">000 מנות מזון ליום. נציגי העירייה הגיעו למסקנה שלא ניתן לשכן את התושבים </w:t>
      </w:r>
      <w:r w:rsidRPr="00D17946">
        <w:rPr>
          <w:rFonts w:eastAsia="Calibri" w:hint="cs"/>
          <w:rtl/>
        </w:rPr>
        <w:t>ב</w:t>
      </w:r>
      <w:r w:rsidRPr="00D17946">
        <w:rPr>
          <w:rFonts w:eastAsia="Calibri"/>
          <w:rtl/>
        </w:rPr>
        <w:t>מבני ציבור כפי שתכננה המדינה</w:t>
      </w:r>
      <w:r w:rsidRPr="00D17946">
        <w:rPr>
          <w:rFonts w:eastAsia="Calibri" w:hint="cs"/>
          <w:rtl/>
        </w:rPr>
        <w:t xml:space="preserve">. </w:t>
      </w:r>
      <w:r w:rsidRPr="00D17946">
        <w:rPr>
          <w:rFonts w:eastAsia="Calibri"/>
          <w:rtl/>
        </w:rPr>
        <w:t>ב</w:t>
      </w:r>
      <w:r w:rsidRPr="00D17946">
        <w:rPr>
          <w:rFonts w:eastAsia="Calibri" w:hint="cs"/>
          <w:rtl/>
        </w:rPr>
        <w:t>-</w:t>
      </w:r>
      <w:r w:rsidRPr="00D17946">
        <w:rPr>
          <w:rFonts w:eastAsia="Calibri"/>
          <w:rtl/>
        </w:rPr>
        <w:t>16</w:t>
      </w:r>
      <w:r w:rsidRPr="00D17946">
        <w:rPr>
          <w:rFonts w:eastAsia="Calibri" w:hint="cs"/>
          <w:rtl/>
        </w:rPr>
        <w:t>.</w:t>
      </w:r>
      <w:r w:rsidRPr="00D17946">
        <w:rPr>
          <w:rFonts w:eastAsia="Calibri"/>
          <w:rtl/>
        </w:rPr>
        <w:t>10</w:t>
      </w:r>
      <w:r w:rsidRPr="00D17946">
        <w:rPr>
          <w:rFonts w:eastAsia="Calibri" w:hint="cs"/>
          <w:rtl/>
        </w:rPr>
        <w:t>.2</w:t>
      </w:r>
      <w:r w:rsidRPr="00D17946">
        <w:rPr>
          <w:rFonts w:eastAsia="Calibri"/>
          <w:rtl/>
        </w:rPr>
        <w:t>3</w:t>
      </w:r>
      <w:r w:rsidRPr="00D17946">
        <w:rPr>
          <w:rFonts w:eastAsia="Calibri" w:hint="cs"/>
          <w:rtl/>
        </w:rPr>
        <w:t>,</w:t>
      </w:r>
      <w:r w:rsidRPr="00D17946">
        <w:rPr>
          <w:rFonts w:eastAsia="Calibri"/>
          <w:rtl/>
        </w:rPr>
        <w:t xml:space="preserve"> </w:t>
      </w:r>
      <w:r w:rsidRPr="00D17946">
        <w:rPr>
          <w:rFonts w:eastAsia="Calibri" w:hint="cs"/>
          <w:rtl/>
        </w:rPr>
        <w:t xml:space="preserve">לאחר שהוחלט </w:t>
      </w:r>
      <w:r w:rsidRPr="00D17946">
        <w:rPr>
          <w:rFonts w:eastAsia="Calibri"/>
          <w:rtl/>
        </w:rPr>
        <w:t xml:space="preserve">על פינוי יישובים שנמצאים במרחק </w:t>
      </w:r>
      <w:r w:rsidRPr="00D17946">
        <w:rPr>
          <w:rFonts w:eastAsia="Calibri" w:hint="cs"/>
          <w:rtl/>
        </w:rPr>
        <w:t>0 - 2</w:t>
      </w:r>
      <w:r w:rsidRPr="00D17946">
        <w:rPr>
          <w:rFonts w:eastAsia="Calibri"/>
          <w:rtl/>
        </w:rPr>
        <w:t xml:space="preserve"> ק"מ מה</w:t>
      </w:r>
      <w:r w:rsidRPr="00D17946">
        <w:rPr>
          <w:rFonts w:eastAsia="Calibri" w:hint="cs"/>
          <w:rtl/>
        </w:rPr>
        <w:t>גבול</w:t>
      </w:r>
      <w:r w:rsidRPr="00D17946">
        <w:rPr>
          <w:rFonts w:eastAsia="Calibri"/>
          <w:rtl/>
        </w:rPr>
        <w:t xml:space="preserve"> למתקני אירוח, דרש</w:t>
      </w:r>
      <w:r w:rsidRPr="00D17946">
        <w:rPr>
          <w:rFonts w:eastAsia="Calibri" w:hint="cs"/>
          <w:rtl/>
        </w:rPr>
        <w:t xml:space="preserve"> ראש עיריית </w:t>
      </w:r>
      <w:r w:rsidRPr="00D17946">
        <w:rPr>
          <w:rFonts w:eastAsia="Calibri" w:hint="eastAsia"/>
          <w:b/>
          <w:bCs/>
          <w:rtl/>
        </w:rPr>
        <w:t>קריית</w:t>
      </w:r>
      <w:r w:rsidRPr="00D17946">
        <w:rPr>
          <w:rFonts w:eastAsia="Calibri"/>
          <w:b/>
          <w:bCs/>
          <w:rtl/>
        </w:rPr>
        <w:t xml:space="preserve"> </w:t>
      </w:r>
      <w:r w:rsidRPr="00D17946">
        <w:rPr>
          <w:rFonts w:eastAsia="Calibri" w:hint="eastAsia"/>
          <w:b/>
          <w:bCs/>
          <w:rtl/>
        </w:rPr>
        <w:t>שמונה</w:t>
      </w:r>
      <w:r w:rsidRPr="00D17946">
        <w:rPr>
          <w:rFonts w:eastAsia="Calibri" w:hint="cs"/>
          <w:rtl/>
        </w:rPr>
        <w:t xml:space="preserve"> משר התיירות, ש</w:t>
      </w:r>
      <w:r w:rsidRPr="00D17946">
        <w:rPr>
          <w:rFonts w:eastAsia="Calibri"/>
          <w:rtl/>
        </w:rPr>
        <w:t xml:space="preserve">תושבי העיר יפונו </w:t>
      </w:r>
      <w:r w:rsidRPr="00D17946">
        <w:rPr>
          <w:rFonts w:eastAsia="Calibri" w:hint="cs"/>
          <w:rtl/>
        </w:rPr>
        <w:t xml:space="preserve">גם הם למתקני אירוח. בהחלטת הממשלה 975 </w:t>
      </w:r>
      <w:r w:rsidR="000C4674">
        <w:rPr>
          <w:rFonts w:eastAsia="Calibri"/>
          <w:rtl/>
        </w:rPr>
        <w:br/>
      </w:r>
      <w:r w:rsidRPr="00D17946">
        <w:rPr>
          <w:rFonts w:eastAsia="Calibri" w:hint="cs"/>
          <w:rtl/>
        </w:rPr>
        <w:t>מ</w:t>
      </w:r>
      <w:r w:rsidRPr="00D17946">
        <w:rPr>
          <w:rFonts w:eastAsia="Calibri"/>
          <w:rtl/>
        </w:rPr>
        <w:t>-18</w:t>
      </w:r>
      <w:r w:rsidRPr="00D17946">
        <w:rPr>
          <w:rFonts w:eastAsia="Calibri" w:hint="cs"/>
          <w:rtl/>
        </w:rPr>
        <w:t>.</w:t>
      </w:r>
      <w:r w:rsidRPr="00D17946">
        <w:rPr>
          <w:rFonts w:eastAsia="Calibri"/>
          <w:rtl/>
        </w:rPr>
        <w:t>10</w:t>
      </w:r>
      <w:r w:rsidRPr="00D17946">
        <w:rPr>
          <w:rFonts w:eastAsia="Calibri" w:hint="cs"/>
          <w:rtl/>
        </w:rPr>
        <w:t>.2</w:t>
      </w:r>
      <w:r w:rsidRPr="00D17946">
        <w:rPr>
          <w:rFonts w:eastAsia="Calibri"/>
          <w:rtl/>
        </w:rPr>
        <w:t xml:space="preserve">3 </w:t>
      </w:r>
      <w:r w:rsidRPr="00D17946">
        <w:rPr>
          <w:rFonts w:eastAsia="Calibri" w:hint="cs"/>
          <w:rtl/>
        </w:rPr>
        <w:t>נקבע שאם</w:t>
      </w:r>
      <w:r w:rsidRPr="00D17946">
        <w:rPr>
          <w:rFonts w:eastAsia="Calibri"/>
          <w:rtl/>
        </w:rPr>
        <w:t xml:space="preserve"> תפונה</w:t>
      </w:r>
      <w:r w:rsidRPr="00D17946">
        <w:rPr>
          <w:rFonts w:eastAsia="Calibri" w:hint="cs"/>
          <w:rtl/>
        </w:rPr>
        <w:t xml:space="preserve"> העיר,</w:t>
      </w:r>
      <w:r w:rsidRPr="00D17946">
        <w:rPr>
          <w:rFonts w:eastAsia="Calibri"/>
          <w:rtl/>
        </w:rPr>
        <w:t xml:space="preserve"> תושביה ישוכנו במתקני אירוח. </w:t>
      </w:r>
    </w:p>
    <w:p w:rsidR="00D17946" w:rsidRPr="00D17946" w:rsidP="00D17946" w14:paraId="6765D61A" w14:textId="77777777">
      <w:pPr>
        <w:spacing w:line="269" w:lineRule="auto"/>
        <w:rPr>
          <w:rFonts w:eastAsia="Calibri"/>
          <w:szCs w:val="20"/>
          <w:rtl/>
        </w:rPr>
      </w:pPr>
    </w:p>
    <w:p w:rsidR="00D17946" w:rsidRPr="00D17946" w:rsidP="00D17946" w14:paraId="48D38FCB" w14:textId="77777777">
      <w:pPr>
        <w:spacing w:line="269" w:lineRule="auto"/>
        <w:rPr>
          <w:rFonts w:eastAsia="Calibri"/>
          <w:rtl/>
        </w:rPr>
      </w:pPr>
      <w:r w:rsidRPr="00D17946">
        <w:rPr>
          <w:rFonts w:eastAsia="Calibri"/>
          <w:rtl/>
        </w:rPr>
        <w:t xml:space="preserve">בעקבות החלטת הממשלה החלה </w:t>
      </w:r>
      <w:r w:rsidRPr="00D17946">
        <w:rPr>
          <w:rFonts w:eastAsia="Calibri" w:hint="cs"/>
          <w:rtl/>
        </w:rPr>
        <w:t xml:space="preserve">העירייה </w:t>
      </w:r>
      <w:r w:rsidRPr="00D17946">
        <w:rPr>
          <w:rFonts w:eastAsia="Calibri"/>
          <w:rtl/>
        </w:rPr>
        <w:t>בהכנות לקראת פינוי, ושלחה לתושבים שאלון</w:t>
      </w:r>
      <w:r w:rsidRPr="00D17946">
        <w:rPr>
          <w:rFonts w:eastAsia="Calibri" w:hint="cs"/>
          <w:rtl/>
        </w:rPr>
        <w:t xml:space="preserve"> </w:t>
      </w:r>
      <w:r w:rsidRPr="00D17946">
        <w:rPr>
          <w:rFonts w:eastAsia="Calibri"/>
          <w:rtl/>
        </w:rPr>
        <w:t xml:space="preserve">שבו </w:t>
      </w:r>
      <w:r w:rsidRPr="00D17946">
        <w:rPr>
          <w:rFonts w:eastAsia="Calibri" w:hint="cs"/>
          <w:rtl/>
        </w:rPr>
        <w:t>נדרשו</w:t>
      </w:r>
      <w:r w:rsidRPr="00D17946">
        <w:rPr>
          <w:rFonts w:eastAsia="Calibri"/>
          <w:rtl/>
        </w:rPr>
        <w:t xml:space="preserve"> ל</w:t>
      </w:r>
      <w:r w:rsidRPr="00D17946">
        <w:rPr>
          <w:rFonts w:eastAsia="Calibri" w:hint="cs"/>
          <w:rtl/>
        </w:rPr>
        <w:t xml:space="preserve">מלא </w:t>
      </w:r>
      <w:r w:rsidRPr="00D17946">
        <w:rPr>
          <w:rFonts w:eastAsia="Calibri"/>
          <w:rtl/>
        </w:rPr>
        <w:t>נתונים</w:t>
      </w:r>
      <w:r w:rsidRPr="00D17946">
        <w:rPr>
          <w:rFonts w:eastAsia="Calibri" w:hint="cs"/>
          <w:rtl/>
        </w:rPr>
        <w:t xml:space="preserve"> אישיים</w:t>
      </w:r>
      <w:r w:rsidRPr="00D17946">
        <w:rPr>
          <w:rFonts w:eastAsia="Calibri"/>
          <w:rtl/>
        </w:rPr>
        <w:t>, כגון מס</w:t>
      </w:r>
      <w:r w:rsidRPr="00D17946">
        <w:rPr>
          <w:rFonts w:eastAsia="Calibri" w:hint="cs"/>
          <w:rtl/>
        </w:rPr>
        <w:t>פר</w:t>
      </w:r>
      <w:r w:rsidRPr="00D17946">
        <w:rPr>
          <w:rFonts w:eastAsia="Calibri"/>
          <w:rtl/>
        </w:rPr>
        <w:t xml:space="preserve"> </w:t>
      </w:r>
      <w:r w:rsidRPr="00D17946">
        <w:rPr>
          <w:rFonts w:eastAsia="Calibri" w:hint="cs"/>
          <w:rtl/>
        </w:rPr>
        <w:t>ה</w:t>
      </w:r>
      <w:r w:rsidRPr="00D17946">
        <w:rPr>
          <w:rFonts w:eastAsia="Calibri"/>
          <w:rtl/>
        </w:rPr>
        <w:t>נפשות במשפחה, גילים, מאפיינים דתיים (חילוני, דתי</w:t>
      </w:r>
      <w:r w:rsidRPr="00D17946">
        <w:rPr>
          <w:rFonts w:eastAsia="Calibri" w:hint="cs"/>
          <w:rtl/>
        </w:rPr>
        <w:t>,</w:t>
      </w:r>
      <w:r w:rsidRPr="00D17946">
        <w:rPr>
          <w:rFonts w:eastAsia="Calibri"/>
          <w:rtl/>
        </w:rPr>
        <w:t xml:space="preserve"> מסורתי) ואם ברצונם להתפנות. תוך 24 שעות קיבלה העירייה נתונים </w:t>
      </w:r>
      <w:r w:rsidRPr="00D17946">
        <w:rPr>
          <w:rFonts w:eastAsia="Calibri" w:hint="cs"/>
          <w:rtl/>
        </w:rPr>
        <w:t xml:space="preserve">אלו </w:t>
      </w:r>
      <w:r w:rsidRPr="00D17946">
        <w:rPr>
          <w:rFonts w:eastAsia="Calibri"/>
          <w:rtl/>
        </w:rPr>
        <w:t>מ-90% מאוכלוסיית העיר</w:t>
      </w:r>
      <w:r w:rsidRPr="00D17946">
        <w:rPr>
          <w:rFonts w:eastAsia="Calibri" w:hint="cs"/>
          <w:rtl/>
        </w:rPr>
        <w:t xml:space="preserve"> </w:t>
      </w:r>
      <w:r w:rsidRPr="00D17946">
        <w:rPr>
          <w:rFonts w:eastAsia="Calibri"/>
          <w:rtl/>
        </w:rPr>
        <w:t>(כ-21,000 תושבים).</w:t>
      </w:r>
    </w:p>
    <w:p w:rsidR="00D17946" w:rsidRPr="00D17946" w:rsidP="00D17946" w14:paraId="77402B3F" w14:textId="77777777">
      <w:pPr>
        <w:spacing w:line="269" w:lineRule="auto"/>
        <w:rPr>
          <w:rFonts w:eastAsia="Calibri"/>
          <w:szCs w:val="20"/>
          <w:rtl/>
        </w:rPr>
      </w:pPr>
    </w:p>
    <w:p w:rsidR="00D17946" w:rsidRPr="00D17946" w:rsidP="00D17946" w14:paraId="73C7FB2E" w14:textId="77777777">
      <w:pPr>
        <w:spacing w:line="269" w:lineRule="auto"/>
        <w:rPr>
          <w:rFonts w:eastAsia="Calibri"/>
          <w:rtl/>
        </w:rPr>
      </w:pPr>
      <w:r w:rsidRPr="00D17946">
        <w:rPr>
          <w:rFonts w:eastAsia="Calibri"/>
          <w:rtl/>
        </w:rPr>
        <w:t xml:space="preserve">בשעות הערב </w:t>
      </w:r>
      <w:r w:rsidRPr="00D17946">
        <w:rPr>
          <w:rFonts w:eastAsia="Calibri" w:hint="cs"/>
          <w:rtl/>
        </w:rPr>
        <w:t>ב-</w:t>
      </w:r>
      <w:r w:rsidRPr="00D17946">
        <w:rPr>
          <w:rFonts w:eastAsia="Calibri"/>
          <w:rtl/>
        </w:rPr>
        <w:t>19</w:t>
      </w:r>
      <w:r w:rsidRPr="00D17946">
        <w:rPr>
          <w:rFonts w:eastAsia="Calibri" w:hint="cs"/>
          <w:rtl/>
        </w:rPr>
        <w:t>.</w:t>
      </w:r>
      <w:r w:rsidRPr="00D17946">
        <w:rPr>
          <w:rFonts w:eastAsia="Calibri"/>
          <w:rtl/>
        </w:rPr>
        <w:t>10</w:t>
      </w:r>
      <w:r w:rsidRPr="00D17946">
        <w:rPr>
          <w:rFonts w:eastAsia="Calibri" w:hint="cs"/>
          <w:rtl/>
        </w:rPr>
        <w:t>.2</w:t>
      </w:r>
      <w:r w:rsidRPr="00D17946">
        <w:rPr>
          <w:rFonts w:eastAsia="Calibri"/>
          <w:rtl/>
        </w:rPr>
        <w:t>3</w:t>
      </w:r>
      <w:r w:rsidRPr="00D17946">
        <w:rPr>
          <w:rFonts w:eastAsia="Calibri" w:hint="cs"/>
          <w:rtl/>
        </w:rPr>
        <w:t xml:space="preserve"> </w:t>
      </w:r>
      <w:r w:rsidRPr="00D17946">
        <w:rPr>
          <w:rFonts w:eastAsia="Calibri"/>
          <w:rtl/>
        </w:rPr>
        <w:t>ק</w:t>
      </w:r>
      <w:r w:rsidRPr="00D17946">
        <w:rPr>
          <w:rFonts w:eastAsia="Calibri" w:hint="cs"/>
          <w:rtl/>
        </w:rPr>
        <w:t>י</w:t>
      </w:r>
      <w:r w:rsidRPr="00D17946">
        <w:rPr>
          <w:rFonts w:eastAsia="Calibri"/>
          <w:rtl/>
        </w:rPr>
        <w:t xml:space="preserve">בלה העירייה הודעה </w:t>
      </w:r>
      <w:r w:rsidRPr="00D17946">
        <w:rPr>
          <w:rFonts w:eastAsia="Calibri" w:hint="cs"/>
          <w:rtl/>
        </w:rPr>
        <w:t xml:space="preserve">ממשרד התיירות </w:t>
      </w:r>
      <w:r w:rsidRPr="00D17946">
        <w:rPr>
          <w:rFonts w:eastAsia="Calibri"/>
          <w:rtl/>
        </w:rPr>
        <w:t>על פינוי</w:t>
      </w:r>
      <w:r w:rsidRPr="00D17946">
        <w:rPr>
          <w:rFonts w:eastAsia="Calibri" w:hint="cs"/>
          <w:rtl/>
        </w:rPr>
        <w:t xml:space="preserve"> העיר </w:t>
      </w:r>
      <w:r w:rsidRPr="00D17946">
        <w:rPr>
          <w:rFonts w:eastAsia="Calibri"/>
          <w:rtl/>
        </w:rPr>
        <w:t xml:space="preserve">ועל </w:t>
      </w:r>
      <w:r w:rsidRPr="00D17946">
        <w:rPr>
          <w:rFonts w:eastAsia="Calibri" w:hint="cs"/>
          <w:rtl/>
        </w:rPr>
        <w:t>איתור מתקני אירוח לקליטת התושבים. על פרטי ההתקשרויות עם מתקני האירוח ושיבוץ התושבים בהם</w:t>
      </w:r>
      <w:r w:rsidRPr="00D17946">
        <w:rPr>
          <w:rFonts w:eastAsia="Calibri"/>
          <w:rtl/>
        </w:rPr>
        <w:t xml:space="preserve"> הופקד משרד התיירות.</w:t>
      </w:r>
      <w:r w:rsidRPr="00D17946">
        <w:rPr>
          <w:rFonts w:eastAsia="Calibri" w:hint="cs"/>
          <w:rtl/>
        </w:rPr>
        <w:t xml:space="preserve"> העירייה העבירה הודעות לתושביה על הפינוי באמצעות המוקד העירוני, ו</w:t>
      </w:r>
      <w:r w:rsidR="00BE0FE5">
        <w:rPr>
          <w:rFonts w:eastAsia="Calibri" w:hint="cs"/>
          <w:rtl/>
        </w:rPr>
        <w:t>ו</w:t>
      </w:r>
      <w:r w:rsidRPr="00D17946">
        <w:rPr>
          <w:rFonts w:eastAsia="Calibri" w:hint="cs"/>
          <w:rtl/>
        </w:rPr>
        <w:t>טסאפ, רשתות חברתיות וסיוע של חיילים מפקע</w:t>
      </w:r>
      <w:r w:rsidRPr="00D17946">
        <w:rPr>
          <w:rFonts w:eastAsia="Calibri"/>
          <w:rtl/>
        </w:rPr>
        <w:t>"</w:t>
      </w:r>
      <w:r w:rsidRPr="00D17946">
        <w:rPr>
          <w:rFonts w:eastAsia="Calibri" w:hint="cs"/>
          <w:rtl/>
        </w:rPr>
        <w:t>ר.</w:t>
      </w:r>
    </w:p>
    <w:p w:rsidR="00D17946" w:rsidRPr="00D17946" w:rsidP="00D17946" w14:paraId="59FC181C" w14:textId="77777777">
      <w:pPr>
        <w:spacing w:line="269" w:lineRule="auto"/>
        <w:rPr>
          <w:rFonts w:eastAsia="Calibri"/>
          <w:szCs w:val="20"/>
          <w:rtl/>
        </w:rPr>
      </w:pPr>
    </w:p>
    <w:p w:rsidR="00D17946" w:rsidRPr="00D17946" w:rsidP="00D17946" w14:paraId="3735C283" w14:textId="77777777">
      <w:pPr>
        <w:spacing w:line="269" w:lineRule="auto"/>
        <w:rPr>
          <w:rFonts w:eastAsia="Calibri"/>
          <w:rtl/>
        </w:rPr>
      </w:pPr>
      <w:r w:rsidRPr="00D17946">
        <w:rPr>
          <w:rFonts w:eastAsia="Calibri"/>
          <w:rtl/>
        </w:rPr>
        <w:t>העירייה דרשה 8,000 חדרים פנויים במתקני אירוח לקליטת כל תושבי העיר</w:t>
      </w:r>
      <w:r w:rsidRPr="00D17946">
        <w:rPr>
          <w:rFonts w:eastAsia="Calibri" w:hint="cs"/>
          <w:rtl/>
        </w:rPr>
        <w:t xml:space="preserve"> (לפי שלוש נפשות לחדר)</w:t>
      </w:r>
      <w:r w:rsidRPr="00D17946">
        <w:rPr>
          <w:rFonts w:eastAsia="Calibri"/>
          <w:rtl/>
        </w:rPr>
        <w:t xml:space="preserve">. </w:t>
      </w:r>
      <w:r w:rsidRPr="00D17946">
        <w:rPr>
          <w:rFonts w:eastAsia="Calibri" w:hint="cs"/>
          <w:rtl/>
        </w:rPr>
        <w:t>פקע"ר</w:t>
      </w:r>
      <w:r w:rsidRPr="00D17946">
        <w:rPr>
          <w:rFonts w:eastAsia="Calibri"/>
          <w:rtl/>
        </w:rPr>
        <w:t xml:space="preserve"> (</w:t>
      </w:r>
      <w:r w:rsidRPr="00D17946">
        <w:rPr>
          <w:rFonts w:eastAsia="Calibri" w:hint="cs"/>
          <w:rtl/>
        </w:rPr>
        <w:t xml:space="preserve">באמצעות יחידת הקישור לרשות המקומית [להלן - </w:t>
      </w:r>
      <w:r w:rsidRPr="00D17946">
        <w:rPr>
          <w:rFonts w:eastAsia="Calibri"/>
          <w:rtl/>
        </w:rPr>
        <w:t>יקל"ר</w:t>
      </w:r>
      <w:r w:rsidRPr="00D17946">
        <w:rPr>
          <w:rFonts w:eastAsia="Calibri" w:hint="cs"/>
          <w:rtl/>
        </w:rPr>
        <w:t>]</w:t>
      </w:r>
      <w:r>
        <w:rPr>
          <w:rFonts w:eastAsia="Calibri"/>
          <w:vertAlign w:val="superscript"/>
          <w:rtl/>
        </w:rPr>
        <w:footnoteReference w:id="16"/>
      </w:r>
      <w:r w:rsidRPr="00D17946">
        <w:rPr>
          <w:rFonts w:eastAsia="Calibri"/>
          <w:rtl/>
        </w:rPr>
        <w:t>)</w:t>
      </w:r>
      <w:r w:rsidRPr="00D17946">
        <w:rPr>
          <w:rFonts w:eastAsia="Calibri" w:hint="cs"/>
          <w:rtl/>
        </w:rPr>
        <w:t xml:space="preserve"> </w:t>
      </w:r>
      <w:r w:rsidRPr="00D17946">
        <w:rPr>
          <w:rFonts w:eastAsia="Calibri"/>
          <w:rtl/>
        </w:rPr>
        <w:t xml:space="preserve">הפעיל בין </w:t>
      </w:r>
      <w:r w:rsidRPr="00D17946">
        <w:rPr>
          <w:rFonts w:eastAsia="Calibri" w:hint="cs"/>
          <w:rtl/>
        </w:rPr>
        <w:t>ה</w:t>
      </w:r>
      <w:r w:rsidRPr="00D17946">
        <w:rPr>
          <w:rFonts w:eastAsia="Calibri"/>
          <w:rtl/>
        </w:rPr>
        <w:t>תאריכים 20</w:t>
      </w:r>
      <w:r w:rsidRPr="00D17946">
        <w:rPr>
          <w:rFonts w:eastAsia="Calibri" w:hint="cs"/>
          <w:rtl/>
        </w:rPr>
        <w:t>.</w:t>
      </w:r>
      <w:r w:rsidRPr="00D17946">
        <w:rPr>
          <w:rFonts w:eastAsia="Calibri"/>
          <w:rtl/>
        </w:rPr>
        <w:t>10</w:t>
      </w:r>
      <w:r w:rsidRPr="00D17946">
        <w:rPr>
          <w:rFonts w:eastAsia="Calibri" w:hint="cs"/>
          <w:rtl/>
        </w:rPr>
        <w:t>.2</w:t>
      </w:r>
      <w:r w:rsidRPr="00D17946">
        <w:rPr>
          <w:rFonts w:eastAsia="Calibri"/>
          <w:rtl/>
        </w:rPr>
        <w:t xml:space="preserve">3 </w:t>
      </w:r>
      <w:r w:rsidRPr="00D17946">
        <w:rPr>
          <w:rFonts w:eastAsia="Calibri" w:hint="cs"/>
          <w:rtl/>
        </w:rPr>
        <w:t xml:space="preserve">- </w:t>
      </w:r>
      <w:r w:rsidRPr="00D17946">
        <w:rPr>
          <w:rFonts w:eastAsia="Calibri"/>
          <w:rtl/>
        </w:rPr>
        <w:t>26</w:t>
      </w:r>
      <w:r w:rsidRPr="00D17946">
        <w:rPr>
          <w:rFonts w:eastAsia="Calibri" w:hint="cs"/>
          <w:rtl/>
        </w:rPr>
        <w:t>.</w:t>
      </w:r>
      <w:r w:rsidRPr="00D17946">
        <w:rPr>
          <w:rFonts w:eastAsia="Calibri"/>
          <w:rtl/>
        </w:rPr>
        <w:t>10</w:t>
      </w:r>
      <w:r w:rsidRPr="00D17946">
        <w:rPr>
          <w:rFonts w:eastAsia="Calibri" w:hint="cs"/>
          <w:rtl/>
        </w:rPr>
        <w:t>.2</w:t>
      </w:r>
      <w:r w:rsidRPr="00D17946">
        <w:rPr>
          <w:rFonts w:eastAsia="Calibri"/>
          <w:rtl/>
        </w:rPr>
        <w:t>3</w:t>
      </w:r>
      <w:r w:rsidRPr="00D17946">
        <w:rPr>
          <w:rFonts w:eastAsia="Calibri" w:hint="cs"/>
          <w:rtl/>
        </w:rPr>
        <w:t xml:space="preserve"> מע</w:t>
      </w:r>
      <w:r w:rsidRPr="00D17946">
        <w:rPr>
          <w:rFonts w:eastAsia="Calibri"/>
          <w:rtl/>
        </w:rPr>
        <w:t>רכת ה</w:t>
      </w:r>
      <w:r w:rsidRPr="00D17946">
        <w:rPr>
          <w:rFonts w:eastAsia="Calibri" w:hint="cs"/>
          <w:rtl/>
        </w:rPr>
        <w:t>י</w:t>
      </w:r>
      <w:r w:rsidRPr="00D17946">
        <w:rPr>
          <w:rFonts w:eastAsia="Calibri"/>
          <w:rtl/>
        </w:rPr>
        <w:t>סעים לתושבים שלא היה ביכולתם להתפנות באופן עצמאי.</w:t>
      </w:r>
    </w:p>
    <w:p w:rsidR="00D17946" w:rsidRPr="00D17946" w:rsidP="00D17946" w14:paraId="2473FB5A" w14:textId="77777777">
      <w:pPr>
        <w:spacing w:line="269" w:lineRule="auto"/>
        <w:rPr>
          <w:rFonts w:eastAsia="Calibri"/>
          <w:szCs w:val="20"/>
        </w:rPr>
      </w:pPr>
    </w:p>
    <w:p w:rsidR="00D17946" w:rsidRPr="00D17946" w:rsidP="00D17946" w14:paraId="107E646B" w14:textId="77777777">
      <w:pPr>
        <w:spacing w:line="269" w:lineRule="auto"/>
        <w:rPr>
          <w:rFonts w:eastAsia="Calibri"/>
          <w:b/>
          <w:bCs/>
          <w:rtl/>
        </w:rPr>
      </w:pPr>
      <w:r w:rsidRPr="00D17946">
        <w:rPr>
          <w:rFonts w:eastAsia="Calibri" w:hint="eastAsia"/>
          <w:b/>
          <w:bCs/>
          <w:rtl/>
        </w:rPr>
        <w:t>על</w:t>
      </w:r>
      <w:r w:rsidRPr="00D17946">
        <w:rPr>
          <w:rFonts w:eastAsia="Calibri"/>
          <w:b/>
          <w:bCs/>
          <w:rtl/>
        </w:rPr>
        <w:t xml:space="preserve"> פי דיווח העירייה, תושבים רבים גילו ש</w:t>
      </w:r>
      <w:r w:rsidRPr="00D17946">
        <w:rPr>
          <w:rFonts w:eastAsia="Calibri" w:hint="cs"/>
          <w:b/>
          <w:bCs/>
          <w:rtl/>
        </w:rPr>
        <w:t xml:space="preserve">מתקן האירוח </w:t>
      </w:r>
      <w:r w:rsidRPr="00D17946">
        <w:rPr>
          <w:rFonts w:eastAsia="Calibri"/>
          <w:b/>
          <w:bCs/>
          <w:rtl/>
        </w:rPr>
        <w:t xml:space="preserve">שאליו נשלחו </w:t>
      </w:r>
      <w:r w:rsidRPr="00D17946">
        <w:rPr>
          <w:rFonts w:eastAsia="Calibri" w:hint="cs"/>
          <w:b/>
          <w:bCs/>
          <w:rtl/>
        </w:rPr>
        <w:t>אינו</w:t>
      </w:r>
      <w:r w:rsidRPr="00D17946">
        <w:rPr>
          <w:rFonts w:eastAsia="Calibri"/>
          <w:b/>
          <w:bCs/>
          <w:rtl/>
        </w:rPr>
        <w:t xml:space="preserve"> ערוך לקליטתם, או </w:t>
      </w:r>
      <w:r w:rsidRPr="00D17946">
        <w:rPr>
          <w:rFonts w:eastAsia="Calibri" w:hint="eastAsia"/>
          <w:b/>
          <w:bCs/>
          <w:rtl/>
        </w:rPr>
        <w:t>ש</w:t>
      </w:r>
      <w:r w:rsidRPr="00D17946">
        <w:rPr>
          <w:rFonts w:eastAsia="Calibri"/>
          <w:b/>
          <w:bCs/>
          <w:rtl/>
        </w:rPr>
        <w:t xml:space="preserve">לא </w:t>
      </w:r>
      <w:r w:rsidRPr="00D17946">
        <w:rPr>
          <w:rFonts w:eastAsia="Calibri" w:hint="eastAsia"/>
          <w:b/>
          <w:bCs/>
          <w:rtl/>
        </w:rPr>
        <w:t>קיבל</w:t>
      </w:r>
      <w:r w:rsidRPr="00D17946">
        <w:rPr>
          <w:rFonts w:eastAsia="Calibri"/>
          <w:b/>
          <w:bCs/>
          <w:rtl/>
        </w:rPr>
        <w:t xml:space="preserve"> </w:t>
      </w:r>
      <w:r w:rsidRPr="00D17946">
        <w:rPr>
          <w:rFonts w:eastAsia="Calibri" w:hint="eastAsia"/>
          <w:b/>
          <w:bCs/>
          <w:rtl/>
        </w:rPr>
        <w:t>בגינם</w:t>
      </w:r>
      <w:r w:rsidRPr="00D17946">
        <w:rPr>
          <w:rFonts w:eastAsia="Calibri"/>
          <w:b/>
          <w:bCs/>
          <w:rtl/>
        </w:rPr>
        <w:t xml:space="preserve"> התחייבות כספית ממשרד התיירות, או שהחדרים </w:t>
      </w:r>
      <w:r w:rsidRPr="00D17946">
        <w:rPr>
          <w:rFonts w:eastAsia="Calibri" w:hint="cs"/>
          <w:b/>
          <w:bCs/>
          <w:rtl/>
        </w:rPr>
        <w:t>אינם</w:t>
      </w:r>
      <w:r w:rsidRPr="00D17946">
        <w:rPr>
          <w:rFonts w:eastAsia="Calibri"/>
          <w:b/>
          <w:bCs/>
          <w:rtl/>
        </w:rPr>
        <w:t xml:space="preserve"> פנויים</w:t>
      </w:r>
      <w:r w:rsidRPr="00D17946">
        <w:rPr>
          <w:rFonts w:eastAsia="Calibri" w:hint="cs"/>
          <w:b/>
          <w:bCs/>
          <w:rtl/>
        </w:rPr>
        <w:t>,</w:t>
      </w:r>
      <w:r w:rsidRPr="00D17946">
        <w:rPr>
          <w:rFonts w:eastAsia="Calibri"/>
          <w:b/>
          <w:bCs/>
          <w:rtl/>
        </w:rPr>
        <w:t xml:space="preserve"> או </w:t>
      </w:r>
      <w:r w:rsidRPr="00D17946">
        <w:rPr>
          <w:rFonts w:eastAsia="Calibri" w:hint="cs"/>
          <w:b/>
          <w:bCs/>
          <w:rtl/>
        </w:rPr>
        <w:t>שקיימת אי-</w:t>
      </w:r>
      <w:r w:rsidRPr="00D17946">
        <w:rPr>
          <w:rFonts w:eastAsia="Calibri"/>
          <w:b/>
          <w:bCs/>
          <w:rtl/>
        </w:rPr>
        <w:t xml:space="preserve">התאמה </w:t>
      </w:r>
      <w:r w:rsidRPr="00D17946">
        <w:rPr>
          <w:rFonts w:eastAsia="Calibri" w:hint="cs"/>
          <w:b/>
          <w:bCs/>
          <w:rtl/>
        </w:rPr>
        <w:t>בינו ובין התושבים</w:t>
      </w:r>
      <w:r w:rsidRPr="00D17946">
        <w:rPr>
          <w:rFonts w:eastAsia="Calibri"/>
          <w:b/>
          <w:bCs/>
          <w:rtl/>
        </w:rPr>
        <w:t xml:space="preserve">. </w:t>
      </w:r>
      <w:r w:rsidRPr="00D17946">
        <w:rPr>
          <w:rFonts w:eastAsia="Calibri" w:hint="eastAsia"/>
          <w:b/>
          <w:bCs/>
          <w:rtl/>
        </w:rPr>
        <w:t>לדוגמה</w:t>
      </w:r>
      <w:r w:rsidRPr="00D17946">
        <w:rPr>
          <w:rFonts w:eastAsia="Calibri"/>
          <w:b/>
          <w:bCs/>
          <w:rtl/>
        </w:rPr>
        <w:t xml:space="preserve">, </w:t>
      </w:r>
      <w:r w:rsidRPr="00D17946">
        <w:rPr>
          <w:rFonts w:eastAsia="Calibri" w:hint="cs"/>
          <w:b/>
          <w:bCs/>
          <w:rtl/>
        </w:rPr>
        <w:t>קבוצת תושבים</w:t>
      </w:r>
      <w:r w:rsidRPr="00D17946">
        <w:rPr>
          <w:rFonts w:eastAsia="Calibri"/>
          <w:b/>
          <w:bCs/>
          <w:rtl/>
        </w:rPr>
        <w:t xml:space="preserve"> מבוגר</w:t>
      </w:r>
      <w:r w:rsidRPr="00D17946">
        <w:rPr>
          <w:rFonts w:eastAsia="Calibri" w:hint="cs"/>
          <w:b/>
          <w:bCs/>
          <w:rtl/>
        </w:rPr>
        <w:t>ים,</w:t>
      </w:r>
      <w:r w:rsidRPr="00D17946">
        <w:rPr>
          <w:rFonts w:eastAsia="Calibri"/>
          <w:b/>
          <w:bCs/>
          <w:rtl/>
        </w:rPr>
        <w:t xml:space="preserve"> </w:t>
      </w:r>
      <w:r w:rsidRPr="00D17946">
        <w:rPr>
          <w:rFonts w:eastAsia="Calibri" w:hint="cs"/>
          <w:b/>
          <w:bCs/>
          <w:rtl/>
        </w:rPr>
        <w:t>ש</w:t>
      </w:r>
      <w:r w:rsidRPr="00D17946">
        <w:rPr>
          <w:rFonts w:eastAsia="Calibri"/>
          <w:b/>
          <w:bCs/>
          <w:rtl/>
        </w:rPr>
        <w:t>המבוגר שבה</w:t>
      </w:r>
      <w:r w:rsidRPr="00D17946">
        <w:rPr>
          <w:rFonts w:eastAsia="Calibri" w:hint="cs"/>
          <w:b/>
          <w:bCs/>
          <w:rtl/>
        </w:rPr>
        <w:t>ם</w:t>
      </w:r>
      <w:r w:rsidRPr="00D17946">
        <w:rPr>
          <w:rFonts w:eastAsia="Calibri"/>
          <w:b/>
          <w:bCs/>
          <w:rtl/>
        </w:rPr>
        <w:t xml:space="preserve"> בגיל 86</w:t>
      </w:r>
      <w:r w:rsidRPr="00D17946">
        <w:rPr>
          <w:rFonts w:eastAsia="Calibri" w:hint="cs"/>
          <w:b/>
          <w:bCs/>
          <w:rtl/>
        </w:rPr>
        <w:t xml:space="preserve">, </w:t>
      </w:r>
      <w:r w:rsidRPr="00D17946">
        <w:rPr>
          <w:rFonts w:eastAsia="Calibri"/>
          <w:b/>
          <w:bCs/>
          <w:rtl/>
        </w:rPr>
        <w:t xml:space="preserve">נשלחה </w:t>
      </w:r>
      <w:r w:rsidRPr="00D17946">
        <w:rPr>
          <w:rFonts w:eastAsia="Calibri" w:hint="cs"/>
          <w:b/>
          <w:bCs/>
          <w:rtl/>
        </w:rPr>
        <w:t>לאתר מגורים</w:t>
      </w:r>
      <w:r w:rsidRPr="00D17946">
        <w:rPr>
          <w:rFonts w:eastAsia="Calibri"/>
          <w:b/>
          <w:bCs/>
          <w:rtl/>
        </w:rPr>
        <w:t xml:space="preserve"> </w:t>
      </w:r>
      <w:r w:rsidRPr="00D17946">
        <w:rPr>
          <w:rFonts w:eastAsia="Calibri" w:hint="cs"/>
          <w:b/>
          <w:bCs/>
          <w:rtl/>
        </w:rPr>
        <w:t>ב</w:t>
      </w:r>
      <w:r w:rsidRPr="00D17946">
        <w:rPr>
          <w:rFonts w:eastAsia="Calibri"/>
          <w:b/>
          <w:bCs/>
          <w:rtl/>
        </w:rPr>
        <w:t>אוהלי גלמפינג</w:t>
      </w:r>
      <w:r w:rsidRPr="00D17946">
        <w:rPr>
          <w:rFonts w:eastAsia="Calibri" w:hint="cs"/>
          <w:b/>
          <w:bCs/>
          <w:rtl/>
        </w:rPr>
        <w:t>;</w:t>
      </w:r>
      <w:r w:rsidRPr="00D17946">
        <w:rPr>
          <w:rFonts w:eastAsia="Calibri"/>
          <w:b/>
          <w:bCs/>
          <w:rtl/>
        </w:rPr>
        <w:t xml:space="preserve"> אוכלוסייה חרדית נשלחה למ</w:t>
      </w:r>
      <w:r w:rsidRPr="00D17946">
        <w:rPr>
          <w:rFonts w:eastAsia="Calibri" w:hint="cs"/>
          <w:b/>
          <w:bCs/>
          <w:rtl/>
        </w:rPr>
        <w:t>תקן אירוח</w:t>
      </w:r>
      <w:r w:rsidRPr="00D17946">
        <w:rPr>
          <w:rFonts w:eastAsia="Calibri"/>
          <w:b/>
          <w:bCs/>
          <w:rtl/>
        </w:rPr>
        <w:t xml:space="preserve"> לא</w:t>
      </w:r>
      <w:r w:rsidRPr="00D17946">
        <w:rPr>
          <w:rFonts w:eastAsia="Calibri" w:hint="cs"/>
          <w:b/>
          <w:bCs/>
          <w:rtl/>
        </w:rPr>
        <w:t>-</w:t>
      </w:r>
      <w:r w:rsidRPr="00D17946">
        <w:rPr>
          <w:rFonts w:eastAsia="Calibri"/>
          <w:b/>
          <w:bCs/>
          <w:rtl/>
        </w:rPr>
        <w:t>כשר בנצרת</w:t>
      </w:r>
      <w:r w:rsidRPr="00D17946">
        <w:rPr>
          <w:rFonts w:eastAsia="Calibri" w:hint="cs"/>
          <w:b/>
          <w:bCs/>
          <w:rtl/>
        </w:rPr>
        <w:t>;</w:t>
      </w:r>
      <w:r w:rsidRPr="00D17946">
        <w:rPr>
          <w:rFonts w:eastAsia="Calibri"/>
          <w:b/>
          <w:bCs/>
          <w:rtl/>
        </w:rPr>
        <w:t xml:space="preserve"> תושבים שובצו </w:t>
      </w:r>
      <w:r w:rsidRPr="00D17946">
        <w:rPr>
          <w:rFonts w:eastAsia="Calibri" w:hint="cs"/>
          <w:b/>
          <w:bCs/>
          <w:rtl/>
        </w:rPr>
        <w:t>ל</w:t>
      </w:r>
      <w:r w:rsidRPr="00D17946">
        <w:rPr>
          <w:rFonts w:eastAsia="Calibri"/>
          <w:b/>
          <w:bCs/>
          <w:rtl/>
        </w:rPr>
        <w:t xml:space="preserve">מתקני אירוח </w:t>
      </w:r>
      <w:r w:rsidRPr="00D17946">
        <w:rPr>
          <w:rFonts w:eastAsia="Calibri" w:hint="eastAsia"/>
          <w:b/>
          <w:bCs/>
          <w:rtl/>
        </w:rPr>
        <w:t>מפוקפקים</w:t>
      </w:r>
      <w:r w:rsidRPr="00D17946">
        <w:rPr>
          <w:rFonts w:eastAsia="Calibri"/>
          <w:b/>
          <w:bCs/>
          <w:rtl/>
        </w:rPr>
        <w:t xml:space="preserve"> (שבהם שוכרים חדרים לפי שעה)</w:t>
      </w:r>
      <w:r w:rsidRPr="00D17946">
        <w:rPr>
          <w:rFonts w:eastAsia="Calibri" w:hint="cs"/>
          <w:b/>
          <w:bCs/>
          <w:rtl/>
        </w:rPr>
        <w:t>.</w:t>
      </w:r>
      <w:r w:rsidRPr="00D17946">
        <w:rPr>
          <w:rFonts w:eastAsia="Calibri"/>
          <w:b/>
          <w:bCs/>
          <w:rtl/>
        </w:rPr>
        <w:t xml:space="preserve"> עקב כך </w:t>
      </w:r>
      <w:r w:rsidRPr="00D17946">
        <w:rPr>
          <w:rFonts w:eastAsia="Calibri" w:hint="eastAsia"/>
          <w:b/>
          <w:bCs/>
          <w:rtl/>
        </w:rPr>
        <w:t>חזרו</w:t>
      </w:r>
      <w:r w:rsidRPr="00D17946">
        <w:rPr>
          <w:rFonts w:eastAsia="Calibri"/>
          <w:b/>
          <w:bCs/>
          <w:rtl/>
        </w:rPr>
        <w:t xml:space="preserve"> לעיר תושבים רבים.</w:t>
      </w:r>
    </w:p>
    <w:p w:rsidR="00D17946" w:rsidRPr="00D17946" w:rsidP="00D17946" w14:paraId="5BDF239A" w14:textId="77777777">
      <w:pPr>
        <w:spacing w:line="269" w:lineRule="auto"/>
        <w:rPr>
          <w:rFonts w:eastAsia="Calibri"/>
          <w:szCs w:val="20"/>
          <w:rtl/>
        </w:rPr>
      </w:pPr>
    </w:p>
    <w:p w:rsidR="00D17946" w:rsidRPr="00D17946" w:rsidP="00D17946" w14:paraId="1A65B6C5" w14:textId="77777777">
      <w:pPr>
        <w:spacing w:line="269" w:lineRule="auto"/>
        <w:rPr>
          <w:rFonts w:eastAsia="Calibri"/>
          <w:b/>
          <w:bCs/>
          <w:rtl/>
        </w:rPr>
      </w:pPr>
      <w:r w:rsidRPr="00D17946">
        <w:rPr>
          <w:rFonts w:eastAsia="Calibri" w:hint="eastAsia"/>
          <w:b/>
          <w:bCs/>
          <w:rtl/>
        </w:rPr>
        <w:t>עוד</w:t>
      </w:r>
      <w:r w:rsidRPr="00D17946">
        <w:rPr>
          <w:rFonts w:eastAsia="Calibri"/>
          <w:b/>
          <w:bCs/>
          <w:rtl/>
        </w:rPr>
        <w:t xml:space="preserve"> </w:t>
      </w:r>
      <w:r w:rsidRPr="00D17946">
        <w:rPr>
          <w:rFonts w:eastAsia="Calibri" w:hint="eastAsia"/>
          <w:b/>
          <w:bCs/>
          <w:rtl/>
        </w:rPr>
        <w:t>לפי</w:t>
      </w:r>
      <w:r w:rsidRPr="00D17946">
        <w:rPr>
          <w:rFonts w:eastAsia="Calibri"/>
          <w:b/>
          <w:bCs/>
          <w:rtl/>
        </w:rPr>
        <w:t xml:space="preserve"> </w:t>
      </w:r>
      <w:r w:rsidRPr="00D17946">
        <w:rPr>
          <w:rFonts w:eastAsia="Calibri" w:hint="eastAsia"/>
          <w:b/>
          <w:bCs/>
          <w:rtl/>
        </w:rPr>
        <w:t>הדיווח</w:t>
      </w:r>
      <w:r w:rsidRPr="00D17946">
        <w:rPr>
          <w:rFonts w:eastAsia="Calibri"/>
          <w:b/>
          <w:bCs/>
          <w:rtl/>
        </w:rPr>
        <w:t>,</w:t>
      </w:r>
      <w:r w:rsidRPr="00D17946">
        <w:rPr>
          <w:rFonts w:eastAsia="Calibri"/>
          <w:rtl/>
        </w:rPr>
        <w:t xml:space="preserve"> </w:t>
      </w:r>
      <w:r w:rsidRPr="00D17946">
        <w:rPr>
          <w:rFonts w:eastAsia="Calibri"/>
          <w:b/>
          <w:bCs/>
          <w:rtl/>
        </w:rPr>
        <w:t>הפינוי החל ביום שישי 20</w:t>
      </w:r>
      <w:r w:rsidRPr="00D17946">
        <w:rPr>
          <w:rFonts w:eastAsia="Calibri" w:hint="cs"/>
          <w:b/>
          <w:bCs/>
          <w:rtl/>
        </w:rPr>
        <w:t>.</w:t>
      </w:r>
      <w:r w:rsidRPr="00D17946">
        <w:rPr>
          <w:rFonts w:eastAsia="Calibri"/>
          <w:b/>
          <w:bCs/>
          <w:rtl/>
        </w:rPr>
        <w:t>10</w:t>
      </w:r>
      <w:r w:rsidRPr="00D17946">
        <w:rPr>
          <w:rFonts w:eastAsia="Calibri" w:hint="cs"/>
          <w:b/>
          <w:bCs/>
          <w:rtl/>
        </w:rPr>
        <w:t>.2</w:t>
      </w:r>
      <w:r w:rsidRPr="00D17946">
        <w:rPr>
          <w:rFonts w:eastAsia="Calibri"/>
          <w:b/>
          <w:bCs/>
          <w:rtl/>
        </w:rPr>
        <w:t xml:space="preserve">3 </w:t>
      </w:r>
      <w:r w:rsidRPr="00D17946">
        <w:rPr>
          <w:rFonts w:eastAsia="Calibri" w:hint="cs"/>
          <w:b/>
          <w:bCs/>
          <w:rtl/>
        </w:rPr>
        <w:t>בשעות הצהריים המאוחרות.</w:t>
      </w:r>
      <w:r w:rsidRPr="00D17946">
        <w:rPr>
          <w:rFonts w:eastAsia="Calibri" w:hint="cs"/>
          <w:rtl/>
        </w:rPr>
        <w:t xml:space="preserve"> </w:t>
      </w:r>
      <w:r w:rsidRPr="00D17946">
        <w:rPr>
          <w:rFonts w:eastAsia="Calibri" w:hint="eastAsia"/>
          <w:b/>
          <w:bCs/>
          <w:rtl/>
        </w:rPr>
        <w:t>אלפי</w:t>
      </w:r>
      <w:r w:rsidRPr="00D17946">
        <w:rPr>
          <w:rFonts w:eastAsia="Calibri"/>
          <w:b/>
          <w:bCs/>
          <w:rtl/>
        </w:rPr>
        <w:t xml:space="preserve"> </w:t>
      </w:r>
      <w:r w:rsidRPr="00D17946">
        <w:rPr>
          <w:rFonts w:eastAsia="Calibri" w:hint="eastAsia"/>
          <w:b/>
          <w:bCs/>
          <w:rtl/>
        </w:rPr>
        <w:t>תושבים</w:t>
      </w:r>
      <w:r w:rsidRPr="00D17946">
        <w:rPr>
          <w:rFonts w:eastAsia="Calibri"/>
          <w:b/>
          <w:bCs/>
          <w:rtl/>
        </w:rPr>
        <w:t xml:space="preserve"> </w:t>
      </w:r>
      <w:r w:rsidRPr="00D17946">
        <w:rPr>
          <w:rFonts w:eastAsia="Calibri" w:hint="eastAsia"/>
          <w:b/>
          <w:bCs/>
          <w:rtl/>
        </w:rPr>
        <w:t>שומרי</w:t>
      </w:r>
      <w:r w:rsidRPr="00D17946">
        <w:rPr>
          <w:rFonts w:eastAsia="Calibri"/>
          <w:b/>
          <w:bCs/>
          <w:rtl/>
        </w:rPr>
        <w:t xml:space="preserve"> </w:t>
      </w:r>
      <w:r w:rsidRPr="00D17946">
        <w:rPr>
          <w:rFonts w:eastAsia="Calibri" w:hint="eastAsia"/>
          <w:b/>
          <w:bCs/>
          <w:rtl/>
        </w:rPr>
        <w:t>שבת</w:t>
      </w:r>
      <w:r w:rsidRPr="00D17946">
        <w:rPr>
          <w:rFonts w:eastAsia="Calibri"/>
          <w:b/>
          <w:bCs/>
          <w:rtl/>
        </w:rPr>
        <w:t xml:space="preserve"> </w:t>
      </w:r>
      <w:r w:rsidRPr="00D17946">
        <w:rPr>
          <w:rFonts w:eastAsia="Calibri" w:hint="eastAsia"/>
          <w:b/>
          <w:bCs/>
          <w:rtl/>
        </w:rPr>
        <w:t>לא</w:t>
      </w:r>
      <w:r w:rsidRPr="00D17946">
        <w:rPr>
          <w:rFonts w:eastAsia="Calibri"/>
          <w:b/>
          <w:bCs/>
          <w:rtl/>
        </w:rPr>
        <w:t xml:space="preserve"> </w:t>
      </w:r>
      <w:r w:rsidRPr="00D17946">
        <w:rPr>
          <w:rFonts w:eastAsia="Calibri" w:hint="eastAsia"/>
          <w:b/>
          <w:bCs/>
          <w:rtl/>
        </w:rPr>
        <w:t>התפנו</w:t>
      </w:r>
      <w:r w:rsidRPr="00D17946">
        <w:rPr>
          <w:rFonts w:eastAsia="Calibri"/>
          <w:b/>
          <w:bCs/>
          <w:rtl/>
        </w:rPr>
        <w:t xml:space="preserve"> </w:t>
      </w:r>
      <w:r w:rsidRPr="00D17946">
        <w:rPr>
          <w:rFonts w:eastAsia="Calibri" w:hint="eastAsia"/>
          <w:b/>
          <w:bCs/>
          <w:rtl/>
        </w:rPr>
        <w:t>וקיבלו</w:t>
      </w:r>
      <w:r w:rsidRPr="00D17946">
        <w:rPr>
          <w:rFonts w:eastAsia="Calibri"/>
          <w:b/>
          <w:bCs/>
          <w:rtl/>
        </w:rPr>
        <w:t xml:space="preserve"> </w:t>
      </w:r>
      <w:r w:rsidRPr="00D17946">
        <w:rPr>
          <w:rFonts w:eastAsia="Calibri" w:hint="eastAsia"/>
          <w:b/>
          <w:bCs/>
          <w:rtl/>
        </w:rPr>
        <w:t>הארכה</w:t>
      </w:r>
      <w:r w:rsidRPr="00D17946">
        <w:rPr>
          <w:rFonts w:eastAsia="Calibri"/>
          <w:b/>
          <w:bCs/>
          <w:rtl/>
        </w:rPr>
        <w:t xml:space="preserve"> </w:t>
      </w:r>
      <w:r w:rsidRPr="00D17946">
        <w:rPr>
          <w:rFonts w:eastAsia="Calibri" w:hint="eastAsia"/>
          <w:b/>
          <w:bCs/>
          <w:rtl/>
        </w:rPr>
        <w:t>של</w:t>
      </w:r>
      <w:r w:rsidRPr="00D17946">
        <w:rPr>
          <w:rFonts w:eastAsia="Calibri"/>
          <w:b/>
          <w:bCs/>
          <w:rtl/>
        </w:rPr>
        <w:t xml:space="preserve"> </w:t>
      </w:r>
      <w:r w:rsidRPr="00D17946">
        <w:rPr>
          <w:rFonts w:eastAsia="Calibri" w:hint="eastAsia"/>
          <w:b/>
          <w:bCs/>
          <w:rtl/>
        </w:rPr>
        <w:t>שוברי</w:t>
      </w:r>
      <w:r w:rsidRPr="00D17946">
        <w:rPr>
          <w:rFonts w:eastAsia="Calibri"/>
          <w:b/>
          <w:bCs/>
          <w:rtl/>
        </w:rPr>
        <w:t xml:space="preserve"> </w:t>
      </w:r>
      <w:r w:rsidRPr="00D17946">
        <w:rPr>
          <w:rFonts w:eastAsia="Calibri" w:hint="eastAsia"/>
          <w:b/>
          <w:bCs/>
          <w:rtl/>
        </w:rPr>
        <w:t>האירוח</w:t>
      </w:r>
      <w:r w:rsidRPr="00D17946">
        <w:rPr>
          <w:rFonts w:eastAsia="Calibri"/>
          <w:b/>
          <w:bCs/>
          <w:rtl/>
        </w:rPr>
        <w:t xml:space="preserve"> </w:t>
      </w:r>
      <w:r w:rsidRPr="00D17946">
        <w:rPr>
          <w:rFonts w:eastAsia="Calibri" w:hint="eastAsia"/>
          <w:b/>
          <w:bCs/>
          <w:rtl/>
        </w:rPr>
        <w:t>ב</w:t>
      </w:r>
      <w:r w:rsidRPr="00D17946">
        <w:rPr>
          <w:rFonts w:eastAsia="Calibri" w:hint="cs"/>
          <w:b/>
          <w:bCs/>
          <w:rtl/>
        </w:rPr>
        <w:t>מתקן האירוח</w:t>
      </w:r>
      <w:r w:rsidRPr="00D17946">
        <w:rPr>
          <w:rFonts w:eastAsia="Calibri"/>
          <w:b/>
          <w:bCs/>
          <w:rtl/>
        </w:rPr>
        <w:t xml:space="preserve"> (הוואוצ'ר) </w:t>
      </w:r>
      <w:r w:rsidRPr="00D17946">
        <w:rPr>
          <w:rFonts w:eastAsia="Calibri" w:hint="eastAsia"/>
          <w:b/>
          <w:bCs/>
          <w:rtl/>
        </w:rPr>
        <w:t>למוצאי</w:t>
      </w:r>
      <w:r w:rsidRPr="00D17946">
        <w:rPr>
          <w:rFonts w:eastAsia="Calibri"/>
          <w:b/>
          <w:bCs/>
          <w:rtl/>
        </w:rPr>
        <w:t xml:space="preserve"> </w:t>
      </w:r>
      <w:r w:rsidRPr="00D17946">
        <w:rPr>
          <w:rFonts w:eastAsia="Calibri" w:hint="eastAsia"/>
          <w:b/>
          <w:bCs/>
          <w:rtl/>
        </w:rPr>
        <w:t>השבת</w:t>
      </w:r>
      <w:r w:rsidRPr="00D17946">
        <w:rPr>
          <w:rFonts w:eastAsia="Calibri"/>
          <w:b/>
          <w:bCs/>
          <w:rtl/>
        </w:rPr>
        <w:t xml:space="preserve">. </w:t>
      </w:r>
      <w:r w:rsidRPr="00D17946">
        <w:rPr>
          <w:rFonts w:eastAsia="Calibri" w:hint="cs"/>
          <w:b/>
          <w:bCs/>
          <w:rtl/>
        </w:rPr>
        <w:t xml:space="preserve">נציגי </w:t>
      </w:r>
      <w:r w:rsidRPr="00D17946">
        <w:rPr>
          <w:rFonts w:eastAsia="Calibri" w:hint="eastAsia"/>
          <w:b/>
          <w:bCs/>
          <w:rtl/>
        </w:rPr>
        <w:t xml:space="preserve">מתקני </w:t>
      </w:r>
      <w:r w:rsidRPr="00D17946">
        <w:rPr>
          <w:rFonts w:eastAsia="Calibri" w:hint="cs"/>
          <w:b/>
          <w:bCs/>
          <w:rtl/>
        </w:rPr>
        <w:t>ה</w:t>
      </w:r>
      <w:r w:rsidRPr="00D17946">
        <w:rPr>
          <w:rFonts w:eastAsia="Calibri" w:hint="eastAsia"/>
          <w:b/>
          <w:bCs/>
          <w:rtl/>
        </w:rPr>
        <w:t>אירוח</w:t>
      </w:r>
      <w:r w:rsidRPr="00D17946">
        <w:rPr>
          <w:rFonts w:eastAsia="Calibri"/>
          <w:b/>
          <w:bCs/>
          <w:rtl/>
        </w:rPr>
        <w:t xml:space="preserve"> </w:t>
      </w:r>
      <w:r w:rsidRPr="00D17946">
        <w:rPr>
          <w:rFonts w:eastAsia="Calibri" w:hint="eastAsia"/>
          <w:b/>
          <w:bCs/>
          <w:rtl/>
        </w:rPr>
        <w:t>הודיעו</w:t>
      </w:r>
      <w:r w:rsidRPr="00D17946">
        <w:rPr>
          <w:rFonts w:eastAsia="Calibri"/>
          <w:b/>
          <w:bCs/>
          <w:rtl/>
        </w:rPr>
        <w:t xml:space="preserve"> </w:t>
      </w:r>
      <w:r w:rsidRPr="00D17946">
        <w:rPr>
          <w:rFonts w:eastAsia="Calibri" w:hint="eastAsia"/>
          <w:b/>
          <w:bCs/>
          <w:rtl/>
        </w:rPr>
        <w:t>למשרד</w:t>
      </w:r>
      <w:r w:rsidRPr="00D17946">
        <w:rPr>
          <w:rFonts w:eastAsia="Calibri"/>
          <w:b/>
          <w:bCs/>
          <w:rtl/>
        </w:rPr>
        <w:t xml:space="preserve"> </w:t>
      </w:r>
      <w:r w:rsidRPr="00D17946">
        <w:rPr>
          <w:rFonts w:eastAsia="Calibri" w:hint="eastAsia"/>
          <w:b/>
          <w:bCs/>
          <w:rtl/>
        </w:rPr>
        <w:t>התיירות</w:t>
      </w:r>
      <w:r w:rsidRPr="00D17946">
        <w:rPr>
          <w:rFonts w:eastAsia="Calibri"/>
          <w:b/>
          <w:bCs/>
          <w:rtl/>
        </w:rPr>
        <w:t xml:space="preserve"> </w:t>
      </w:r>
      <w:r w:rsidRPr="00D17946">
        <w:rPr>
          <w:rFonts w:eastAsia="Calibri" w:hint="eastAsia"/>
          <w:b/>
          <w:bCs/>
          <w:rtl/>
        </w:rPr>
        <w:t>כי</w:t>
      </w:r>
      <w:r w:rsidRPr="00D17946">
        <w:rPr>
          <w:rFonts w:eastAsia="Calibri"/>
          <w:b/>
          <w:bCs/>
          <w:rtl/>
        </w:rPr>
        <w:t xml:space="preserve"> </w:t>
      </w:r>
      <w:r w:rsidRPr="00D17946">
        <w:rPr>
          <w:rFonts w:eastAsia="Calibri" w:hint="eastAsia"/>
          <w:b/>
          <w:bCs/>
          <w:rtl/>
        </w:rPr>
        <w:t>נותרו</w:t>
      </w:r>
      <w:r w:rsidRPr="00D17946">
        <w:rPr>
          <w:rFonts w:eastAsia="Calibri"/>
          <w:b/>
          <w:bCs/>
          <w:rtl/>
        </w:rPr>
        <w:t xml:space="preserve"> </w:t>
      </w:r>
      <w:r w:rsidRPr="00D17946">
        <w:rPr>
          <w:rFonts w:eastAsia="Calibri" w:hint="eastAsia"/>
          <w:b/>
          <w:bCs/>
          <w:rtl/>
        </w:rPr>
        <w:t>כ</w:t>
      </w:r>
      <w:r w:rsidRPr="00D17946">
        <w:rPr>
          <w:rFonts w:eastAsia="Calibri"/>
          <w:b/>
          <w:bCs/>
          <w:rtl/>
        </w:rPr>
        <w:t xml:space="preserve">-10% </w:t>
      </w:r>
      <w:r w:rsidRPr="00D17946">
        <w:rPr>
          <w:rFonts w:eastAsia="Calibri" w:hint="eastAsia"/>
          <w:b/>
          <w:bCs/>
          <w:rtl/>
        </w:rPr>
        <w:t>חדרים</w:t>
      </w:r>
      <w:r w:rsidRPr="00D17946">
        <w:rPr>
          <w:rFonts w:eastAsia="Calibri"/>
          <w:b/>
          <w:bCs/>
          <w:rtl/>
        </w:rPr>
        <w:t xml:space="preserve"> </w:t>
      </w:r>
      <w:r w:rsidRPr="00D17946">
        <w:rPr>
          <w:rFonts w:eastAsia="Calibri" w:hint="eastAsia"/>
          <w:b/>
          <w:bCs/>
          <w:rtl/>
        </w:rPr>
        <w:t>פנויים</w:t>
      </w:r>
      <w:r w:rsidRPr="00D17946">
        <w:rPr>
          <w:rFonts w:eastAsia="Calibri"/>
          <w:b/>
          <w:bCs/>
          <w:rtl/>
        </w:rPr>
        <w:t xml:space="preserve">, </w:t>
      </w:r>
      <w:r w:rsidRPr="00D17946">
        <w:rPr>
          <w:rFonts w:eastAsia="Calibri" w:hint="eastAsia"/>
          <w:b/>
          <w:bCs/>
          <w:rtl/>
        </w:rPr>
        <w:t>ומשרד</w:t>
      </w:r>
      <w:r w:rsidRPr="00D17946">
        <w:rPr>
          <w:rFonts w:eastAsia="Calibri"/>
          <w:b/>
          <w:bCs/>
          <w:rtl/>
        </w:rPr>
        <w:t xml:space="preserve"> </w:t>
      </w:r>
      <w:r w:rsidRPr="00D17946">
        <w:rPr>
          <w:rFonts w:eastAsia="Calibri" w:hint="eastAsia"/>
          <w:b/>
          <w:bCs/>
          <w:rtl/>
        </w:rPr>
        <w:t>התיירות</w:t>
      </w:r>
      <w:r w:rsidRPr="00D17946">
        <w:rPr>
          <w:rFonts w:eastAsia="Calibri"/>
          <w:b/>
          <w:bCs/>
          <w:rtl/>
        </w:rPr>
        <w:t xml:space="preserve"> </w:t>
      </w:r>
      <w:r w:rsidRPr="00D17946">
        <w:rPr>
          <w:rFonts w:eastAsia="Calibri" w:hint="eastAsia"/>
          <w:b/>
          <w:bCs/>
          <w:rtl/>
        </w:rPr>
        <w:t>חילק</w:t>
      </w:r>
      <w:r w:rsidRPr="00D17946">
        <w:rPr>
          <w:rFonts w:eastAsia="Calibri"/>
          <w:b/>
          <w:bCs/>
          <w:rtl/>
        </w:rPr>
        <w:t xml:space="preserve"> </w:t>
      </w:r>
      <w:r w:rsidRPr="00D17946">
        <w:rPr>
          <w:rFonts w:eastAsia="Calibri" w:hint="eastAsia"/>
          <w:b/>
          <w:bCs/>
          <w:rtl/>
        </w:rPr>
        <w:t>שוברים</w:t>
      </w:r>
      <w:r w:rsidRPr="00D17946">
        <w:rPr>
          <w:rFonts w:eastAsia="Calibri"/>
          <w:b/>
          <w:bCs/>
          <w:rtl/>
        </w:rPr>
        <w:t xml:space="preserve"> </w:t>
      </w:r>
      <w:r w:rsidRPr="00D17946">
        <w:rPr>
          <w:rFonts w:eastAsia="Calibri" w:hint="eastAsia"/>
          <w:b/>
          <w:bCs/>
          <w:rtl/>
        </w:rPr>
        <w:t>לרשויות</w:t>
      </w:r>
      <w:r w:rsidRPr="00D17946">
        <w:rPr>
          <w:rFonts w:eastAsia="Calibri"/>
          <w:b/>
          <w:bCs/>
          <w:rtl/>
        </w:rPr>
        <w:t xml:space="preserve"> </w:t>
      </w:r>
      <w:r w:rsidRPr="00D17946">
        <w:rPr>
          <w:rFonts w:eastAsia="Calibri" w:hint="eastAsia"/>
          <w:b/>
          <w:bCs/>
          <w:rtl/>
        </w:rPr>
        <w:t>מקומיות</w:t>
      </w:r>
      <w:r w:rsidRPr="00D17946">
        <w:rPr>
          <w:rFonts w:eastAsia="Calibri"/>
          <w:b/>
          <w:bCs/>
          <w:rtl/>
        </w:rPr>
        <w:t xml:space="preserve"> </w:t>
      </w:r>
      <w:r w:rsidRPr="00D17946">
        <w:rPr>
          <w:rFonts w:eastAsia="Calibri" w:hint="eastAsia"/>
          <w:b/>
          <w:bCs/>
          <w:rtl/>
        </w:rPr>
        <w:t>אחרות עבור</w:t>
      </w:r>
      <w:r w:rsidRPr="00D17946">
        <w:rPr>
          <w:rFonts w:eastAsia="Calibri"/>
          <w:b/>
          <w:bCs/>
          <w:rtl/>
        </w:rPr>
        <w:t xml:space="preserve"> </w:t>
      </w:r>
      <w:r w:rsidRPr="00D17946">
        <w:rPr>
          <w:rFonts w:eastAsia="Calibri" w:hint="eastAsia"/>
          <w:b/>
          <w:bCs/>
          <w:rtl/>
        </w:rPr>
        <w:t xml:space="preserve">מתקני </w:t>
      </w:r>
      <w:r w:rsidRPr="00D17946">
        <w:rPr>
          <w:rFonts w:eastAsia="Calibri" w:hint="cs"/>
          <w:b/>
          <w:bCs/>
          <w:rtl/>
        </w:rPr>
        <w:t>ה</w:t>
      </w:r>
      <w:r w:rsidRPr="00D17946">
        <w:rPr>
          <w:rFonts w:eastAsia="Calibri" w:hint="eastAsia"/>
          <w:b/>
          <w:bCs/>
          <w:rtl/>
        </w:rPr>
        <w:t>אירוח</w:t>
      </w:r>
      <w:r w:rsidRPr="00D17946">
        <w:rPr>
          <w:rFonts w:eastAsia="Calibri"/>
          <w:b/>
          <w:bCs/>
          <w:rtl/>
        </w:rPr>
        <w:t xml:space="preserve"> </w:t>
      </w:r>
      <w:r w:rsidRPr="00D17946">
        <w:rPr>
          <w:rFonts w:eastAsia="Calibri" w:hint="cs"/>
          <w:b/>
          <w:bCs/>
          <w:rtl/>
        </w:rPr>
        <w:t>ש</w:t>
      </w:r>
      <w:r w:rsidRPr="00D17946">
        <w:rPr>
          <w:rFonts w:eastAsia="Calibri" w:hint="eastAsia"/>
          <w:b/>
          <w:bCs/>
          <w:rtl/>
        </w:rPr>
        <w:t>אליהם</w:t>
      </w:r>
      <w:r w:rsidRPr="00D17946">
        <w:rPr>
          <w:rFonts w:eastAsia="Calibri"/>
          <w:b/>
          <w:bCs/>
          <w:rtl/>
        </w:rPr>
        <w:t xml:space="preserve"> </w:t>
      </w:r>
      <w:r w:rsidRPr="00D17946">
        <w:rPr>
          <w:rFonts w:eastAsia="Calibri" w:hint="eastAsia"/>
          <w:b/>
          <w:bCs/>
          <w:rtl/>
        </w:rPr>
        <w:t>הופנו</w:t>
      </w:r>
      <w:r w:rsidRPr="00D17946">
        <w:rPr>
          <w:rFonts w:eastAsia="Calibri"/>
          <w:b/>
          <w:bCs/>
          <w:rtl/>
        </w:rPr>
        <w:t xml:space="preserve"> </w:t>
      </w:r>
      <w:r w:rsidRPr="00D17946">
        <w:rPr>
          <w:rFonts w:eastAsia="Calibri" w:hint="eastAsia"/>
          <w:b/>
          <w:bCs/>
          <w:rtl/>
        </w:rPr>
        <w:t>תושבי</w:t>
      </w:r>
      <w:r w:rsidRPr="00D17946">
        <w:rPr>
          <w:rFonts w:eastAsia="Calibri"/>
          <w:b/>
          <w:bCs/>
          <w:rtl/>
        </w:rPr>
        <w:t xml:space="preserve"> </w:t>
      </w:r>
      <w:r w:rsidRPr="00D17946">
        <w:rPr>
          <w:rFonts w:eastAsia="Calibri" w:hint="eastAsia"/>
          <w:b/>
          <w:bCs/>
          <w:rtl/>
        </w:rPr>
        <w:t>קריית</w:t>
      </w:r>
      <w:r w:rsidRPr="00D17946">
        <w:rPr>
          <w:rFonts w:eastAsia="Calibri"/>
          <w:b/>
          <w:bCs/>
          <w:rtl/>
        </w:rPr>
        <w:t xml:space="preserve"> </w:t>
      </w:r>
      <w:r w:rsidRPr="00D17946">
        <w:rPr>
          <w:rFonts w:eastAsia="Calibri" w:hint="eastAsia"/>
          <w:b/>
          <w:bCs/>
          <w:rtl/>
        </w:rPr>
        <w:t>שמונה</w:t>
      </w:r>
      <w:r w:rsidRPr="00D17946">
        <w:rPr>
          <w:rFonts w:eastAsia="Calibri" w:hint="cs"/>
          <w:b/>
          <w:bCs/>
          <w:rtl/>
        </w:rPr>
        <w:t>.</w:t>
      </w:r>
      <w:r w:rsidRPr="00D17946">
        <w:rPr>
          <w:rFonts w:eastAsia="Calibri"/>
          <w:b/>
          <w:bCs/>
          <w:rtl/>
        </w:rPr>
        <w:t xml:space="preserve"> </w:t>
      </w:r>
      <w:r w:rsidRPr="00D17946">
        <w:rPr>
          <w:rFonts w:eastAsia="Calibri" w:hint="eastAsia"/>
          <w:b/>
          <w:bCs/>
          <w:rtl/>
        </w:rPr>
        <w:t>כך</w:t>
      </w:r>
      <w:r w:rsidRPr="00D17946">
        <w:rPr>
          <w:rFonts w:eastAsia="Calibri"/>
          <w:b/>
          <w:bCs/>
          <w:rtl/>
        </w:rPr>
        <w:t xml:space="preserve"> </w:t>
      </w:r>
      <w:r w:rsidRPr="00D17946">
        <w:rPr>
          <w:rFonts w:eastAsia="Calibri" w:hint="eastAsia"/>
          <w:b/>
          <w:bCs/>
          <w:rtl/>
        </w:rPr>
        <w:t>נוצרו</w:t>
      </w:r>
      <w:r w:rsidRPr="00D17946">
        <w:rPr>
          <w:rFonts w:eastAsia="Calibri"/>
          <w:b/>
          <w:bCs/>
          <w:rtl/>
        </w:rPr>
        <w:t xml:space="preserve"> </w:t>
      </w:r>
      <w:r w:rsidRPr="00D17946">
        <w:rPr>
          <w:rFonts w:eastAsia="Calibri" w:hint="eastAsia"/>
          <w:b/>
          <w:bCs/>
          <w:rtl/>
        </w:rPr>
        <w:t>כפילויות</w:t>
      </w:r>
      <w:r w:rsidRPr="00D17946">
        <w:rPr>
          <w:rFonts w:eastAsia="Calibri" w:hint="cs"/>
          <w:b/>
          <w:bCs/>
          <w:rtl/>
        </w:rPr>
        <w:t>,</w:t>
      </w:r>
      <w:r w:rsidRPr="00D17946">
        <w:rPr>
          <w:rFonts w:eastAsia="Calibri"/>
          <w:b/>
          <w:bCs/>
          <w:rtl/>
        </w:rPr>
        <w:t xml:space="preserve"> </w:t>
      </w:r>
      <w:r w:rsidRPr="00D17946">
        <w:rPr>
          <w:rFonts w:eastAsia="Calibri" w:hint="cs"/>
          <w:b/>
          <w:bCs/>
          <w:rtl/>
        </w:rPr>
        <w:t>ו</w:t>
      </w:r>
      <w:r w:rsidRPr="00D17946">
        <w:rPr>
          <w:rFonts w:eastAsia="Calibri" w:hint="eastAsia"/>
          <w:b/>
          <w:bCs/>
          <w:rtl/>
        </w:rPr>
        <w:t>המשפחה</w:t>
      </w:r>
      <w:r w:rsidRPr="00D17946">
        <w:rPr>
          <w:rFonts w:eastAsia="Calibri"/>
          <w:b/>
          <w:bCs/>
          <w:rtl/>
        </w:rPr>
        <w:t xml:space="preserve"> </w:t>
      </w:r>
      <w:r w:rsidRPr="00D17946">
        <w:rPr>
          <w:rFonts w:eastAsia="Calibri" w:hint="eastAsia"/>
          <w:b/>
          <w:bCs/>
          <w:rtl/>
        </w:rPr>
        <w:t>שהגיעה</w:t>
      </w:r>
      <w:r w:rsidRPr="00D17946">
        <w:rPr>
          <w:rFonts w:eastAsia="Calibri"/>
          <w:b/>
          <w:bCs/>
          <w:rtl/>
        </w:rPr>
        <w:t xml:space="preserve"> </w:t>
      </w:r>
      <w:r w:rsidRPr="00D17946">
        <w:rPr>
          <w:rFonts w:eastAsia="Calibri" w:hint="eastAsia"/>
          <w:b/>
          <w:bCs/>
          <w:rtl/>
        </w:rPr>
        <w:t>ראשונה</w:t>
      </w:r>
      <w:r w:rsidRPr="00D17946">
        <w:rPr>
          <w:rFonts w:eastAsia="Calibri"/>
          <w:b/>
          <w:bCs/>
          <w:rtl/>
        </w:rPr>
        <w:t xml:space="preserve"> </w:t>
      </w:r>
      <w:r w:rsidRPr="00D17946">
        <w:rPr>
          <w:rFonts w:eastAsia="Calibri" w:hint="eastAsia"/>
          <w:b/>
          <w:bCs/>
          <w:rtl/>
        </w:rPr>
        <w:t>למ</w:t>
      </w:r>
      <w:r w:rsidRPr="00D17946">
        <w:rPr>
          <w:rFonts w:eastAsia="Calibri" w:hint="cs"/>
          <w:b/>
          <w:bCs/>
          <w:rtl/>
        </w:rPr>
        <w:t xml:space="preserve">תקן האירוח </w:t>
      </w:r>
      <w:r w:rsidRPr="00D17946">
        <w:rPr>
          <w:rFonts w:eastAsia="Calibri" w:hint="eastAsia"/>
          <w:b/>
          <w:bCs/>
          <w:rtl/>
        </w:rPr>
        <w:t>קיבלה</w:t>
      </w:r>
      <w:r w:rsidRPr="00D17946">
        <w:rPr>
          <w:rFonts w:eastAsia="Calibri"/>
          <w:b/>
          <w:bCs/>
          <w:rtl/>
        </w:rPr>
        <w:t xml:space="preserve"> </w:t>
      </w:r>
      <w:r w:rsidRPr="00D17946">
        <w:rPr>
          <w:rFonts w:eastAsia="Calibri" w:hint="eastAsia"/>
          <w:b/>
          <w:bCs/>
          <w:rtl/>
        </w:rPr>
        <w:t>את</w:t>
      </w:r>
      <w:r w:rsidRPr="00D17946">
        <w:rPr>
          <w:rFonts w:eastAsia="Calibri"/>
          <w:b/>
          <w:bCs/>
          <w:rtl/>
        </w:rPr>
        <w:t xml:space="preserve"> </w:t>
      </w:r>
      <w:r w:rsidRPr="00D17946">
        <w:rPr>
          <w:rFonts w:eastAsia="Calibri" w:hint="eastAsia"/>
          <w:b/>
          <w:bCs/>
          <w:rtl/>
        </w:rPr>
        <w:t>החדר</w:t>
      </w:r>
      <w:r w:rsidRPr="00D17946">
        <w:rPr>
          <w:rFonts w:eastAsia="Calibri"/>
          <w:b/>
          <w:bCs/>
          <w:rtl/>
        </w:rPr>
        <w:t xml:space="preserve">. </w:t>
      </w:r>
      <w:r w:rsidRPr="00D17946">
        <w:rPr>
          <w:rFonts w:eastAsia="Calibri" w:hint="eastAsia"/>
          <w:b/>
          <w:bCs/>
          <w:rtl/>
        </w:rPr>
        <w:t>במקרים</w:t>
      </w:r>
      <w:r w:rsidRPr="00D17946">
        <w:rPr>
          <w:rFonts w:eastAsia="Calibri"/>
          <w:b/>
          <w:bCs/>
          <w:rtl/>
        </w:rPr>
        <w:t xml:space="preserve"> </w:t>
      </w:r>
      <w:r w:rsidRPr="00D17946">
        <w:rPr>
          <w:rFonts w:eastAsia="Calibri" w:hint="eastAsia"/>
          <w:b/>
          <w:bCs/>
          <w:rtl/>
        </w:rPr>
        <w:t>אחרים</w:t>
      </w:r>
      <w:r w:rsidRPr="00D17946">
        <w:rPr>
          <w:rFonts w:eastAsia="Calibri"/>
          <w:b/>
          <w:bCs/>
          <w:rtl/>
        </w:rPr>
        <w:t xml:space="preserve"> </w:t>
      </w:r>
      <w:r w:rsidRPr="00D17946">
        <w:rPr>
          <w:rFonts w:eastAsia="Calibri" w:hint="eastAsia"/>
          <w:b/>
          <w:bCs/>
          <w:rtl/>
        </w:rPr>
        <w:t>נציגים</w:t>
      </w:r>
      <w:r w:rsidRPr="00D17946">
        <w:rPr>
          <w:rFonts w:eastAsia="Calibri"/>
          <w:b/>
          <w:bCs/>
          <w:rtl/>
        </w:rPr>
        <w:t xml:space="preserve"> </w:t>
      </w:r>
      <w:r w:rsidRPr="00D17946">
        <w:rPr>
          <w:rFonts w:eastAsia="Calibri" w:hint="eastAsia"/>
          <w:b/>
          <w:bCs/>
          <w:rtl/>
        </w:rPr>
        <w:t>מ</w:t>
      </w:r>
      <w:r w:rsidRPr="00D17946">
        <w:rPr>
          <w:rFonts w:eastAsia="Calibri"/>
          <w:b/>
          <w:bCs/>
          <w:rtl/>
        </w:rPr>
        <w:t xml:space="preserve">מתקני </w:t>
      </w:r>
      <w:r w:rsidRPr="00D17946">
        <w:rPr>
          <w:rFonts w:eastAsia="Calibri" w:hint="cs"/>
          <w:b/>
          <w:bCs/>
          <w:rtl/>
        </w:rPr>
        <w:t>ה</w:t>
      </w:r>
      <w:r w:rsidRPr="00D17946">
        <w:rPr>
          <w:rFonts w:eastAsia="Calibri"/>
          <w:b/>
          <w:bCs/>
          <w:rtl/>
        </w:rPr>
        <w:t>אירוח התקשרו לתושבי העיר על סמך רשימות שק</w:t>
      </w:r>
      <w:r w:rsidRPr="00D17946">
        <w:rPr>
          <w:rFonts w:eastAsia="Calibri" w:hint="eastAsia"/>
          <w:b/>
          <w:bCs/>
          <w:rtl/>
        </w:rPr>
        <w:t>י</w:t>
      </w:r>
      <w:r w:rsidRPr="00D17946">
        <w:rPr>
          <w:rFonts w:eastAsia="Calibri"/>
          <w:b/>
          <w:bCs/>
          <w:rtl/>
        </w:rPr>
        <w:t>בלו ממשרד התיירות והקצו להם חדרים, ובו</w:t>
      </w:r>
      <w:r w:rsidRPr="00D17946">
        <w:rPr>
          <w:rFonts w:eastAsia="Calibri" w:hint="cs"/>
          <w:b/>
          <w:bCs/>
          <w:rtl/>
        </w:rPr>
        <w:t>-</w:t>
      </w:r>
      <w:r w:rsidRPr="00D17946">
        <w:rPr>
          <w:rFonts w:eastAsia="Calibri"/>
          <w:b/>
          <w:bCs/>
          <w:rtl/>
        </w:rPr>
        <w:t>זמנית קיבלו אותם התושבים הודע</w:t>
      </w:r>
      <w:r w:rsidRPr="00D17946">
        <w:rPr>
          <w:rFonts w:eastAsia="Calibri" w:hint="cs"/>
          <w:b/>
          <w:bCs/>
          <w:rtl/>
        </w:rPr>
        <w:t xml:space="preserve">ה </w:t>
      </w:r>
      <w:r w:rsidRPr="00D17946">
        <w:rPr>
          <w:rFonts w:eastAsia="Calibri"/>
          <w:b/>
          <w:bCs/>
          <w:rtl/>
        </w:rPr>
        <w:t>מ</w:t>
      </w:r>
      <w:r w:rsidRPr="00D17946">
        <w:rPr>
          <w:rFonts w:eastAsia="Calibri" w:hint="cs"/>
          <w:b/>
          <w:bCs/>
          <w:rtl/>
        </w:rPr>
        <w:t>ה</w:t>
      </w:r>
      <w:r w:rsidRPr="00D17946">
        <w:rPr>
          <w:rFonts w:eastAsia="Calibri"/>
          <w:b/>
          <w:bCs/>
          <w:rtl/>
        </w:rPr>
        <w:t xml:space="preserve">מוקד העירוני בעירייה </w:t>
      </w:r>
      <w:r w:rsidRPr="00D17946">
        <w:rPr>
          <w:rFonts w:eastAsia="Calibri" w:hint="cs"/>
          <w:b/>
          <w:bCs/>
          <w:rtl/>
        </w:rPr>
        <w:t>שהם מופנים</w:t>
      </w:r>
      <w:r w:rsidRPr="00D17946">
        <w:rPr>
          <w:rFonts w:eastAsia="Calibri"/>
          <w:b/>
          <w:bCs/>
          <w:rtl/>
        </w:rPr>
        <w:t xml:space="preserve"> </w:t>
      </w:r>
      <w:r w:rsidRPr="00D17946">
        <w:rPr>
          <w:rFonts w:eastAsia="Calibri" w:hint="eastAsia"/>
          <w:b/>
          <w:bCs/>
          <w:rtl/>
        </w:rPr>
        <w:t>ל</w:t>
      </w:r>
      <w:r w:rsidRPr="00D17946">
        <w:rPr>
          <w:rFonts w:eastAsia="Calibri"/>
          <w:b/>
          <w:bCs/>
          <w:rtl/>
        </w:rPr>
        <w:t>מ</w:t>
      </w:r>
      <w:r w:rsidRPr="00D17946">
        <w:rPr>
          <w:rFonts w:eastAsia="Calibri" w:hint="cs"/>
          <w:b/>
          <w:bCs/>
          <w:rtl/>
        </w:rPr>
        <w:t xml:space="preserve">תקן אירוח </w:t>
      </w:r>
      <w:r w:rsidRPr="00D17946">
        <w:rPr>
          <w:rFonts w:eastAsia="Calibri"/>
          <w:b/>
          <w:bCs/>
          <w:rtl/>
        </w:rPr>
        <w:t>אחר</w:t>
      </w:r>
      <w:r w:rsidRPr="00D17946">
        <w:rPr>
          <w:rFonts w:eastAsia="Calibri" w:hint="cs"/>
          <w:b/>
          <w:bCs/>
          <w:rtl/>
        </w:rPr>
        <w:t>.</w:t>
      </w:r>
      <w:r w:rsidRPr="00D17946">
        <w:rPr>
          <w:rFonts w:eastAsia="Calibri"/>
          <w:b/>
          <w:bCs/>
          <w:rtl/>
        </w:rPr>
        <w:t xml:space="preserve"> </w:t>
      </w:r>
      <w:r w:rsidRPr="00D17946">
        <w:rPr>
          <w:rFonts w:eastAsia="Calibri" w:hint="cs"/>
          <w:b/>
          <w:bCs/>
          <w:rtl/>
        </w:rPr>
        <w:t>כפילות זו</w:t>
      </w:r>
      <w:r w:rsidRPr="00D17946">
        <w:rPr>
          <w:rFonts w:eastAsia="Calibri"/>
          <w:b/>
          <w:bCs/>
          <w:rtl/>
        </w:rPr>
        <w:t xml:space="preserve"> יצר</w:t>
      </w:r>
      <w:r w:rsidRPr="00D17946">
        <w:rPr>
          <w:rFonts w:eastAsia="Calibri" w:hint="cs"/>
          <w:b/>
          <w:bCs/>
          <w:rtl/>
        </w:rPr>
        <w:t>ה</w:t>
      </w:r>
      <w:r w:rsidRPr="00D17946">
        <w:rPr>
          <w:rFonts w:eastAsia="Calibri"/>
          <w:b/>
          <w:bCs/>
          <w:rtl/>
        </w:rPr>
        <w:t xml:space="preserve"> בלבול </w:t>
      </w:r>
      <w:r w:rsidRPr="00D17946">
        <w:rPr>
          <w:rFonts w:eastAsia="Calibri" w:hint="cs"/>
          <w:b/>
          <w:bCs/>
          <w:rtl/>
        </w:rPr>
        <w:t>אצל</w:t>
      </w:r>
      <w:r w:rsidRPr="00D17946">
        <w:rPr>
          <w:rFonts w:eastAsia="Calibri"/>
          <w:b/>
          <w:bCs/>
          <w:rtl/>
        </w:rPr>
        <w:t xml:space="preserve"> התושבים. </w:t>
      </w:r>
      <w:r w:rsidRPr="00D17946">
        <w:rPr>
          <w:rFonts w:eastAsia="Calibri" w:hint="cs"/>
          <w:b/>
          <w:bCs/>
          <w:rtl/>
        </w:rPr>
        <w:t xml:space="preserve">גם </w:t>
      </w:r>
      <w:r w:rsidRPr="00D17946">
        <w:rPr>
          <w:rFonts w:eastAsia="Calibri"/>
          <w:b/>
          <w:bCs/>
          <w:rtl/>
        </w:rPr>
        <w:t xml:space="preserve">הקצאת </w:t>
      </w:r>
      <w:r w:rsidRPr="00D17946">
        <w:rPr>
          <w:rFonts w:eastAsia="Calibri" w:hint="cs"/>
          <w:b/>
          <w:bCs/>
          <w:rtl/>
        </w:rPr>
        <w:t>ה</w:t>
      </w:r>
      <w:r w:rsidRPr="00D17946">
        <w:rPr>
          <w:rFonts w:eastAsia="Calibri"/>
          <w:b/>
          <w:bCs/>
          <w:rtl/>
        </w:rPr>
        <w:t>חדרים הייתה א</w:t>
      </w:r>
      <w:r w:rsidRPr="00D17946">
        <w:rPr>
          <w:rFonts w:eastAsia="Calibri" w:hint="eastAsia"/>
          <w:b/>
          <w:bCs/>
          <w:rtl/>
        </w:rPr>
        <w:t>י</w:t>
      </w:r>
      <w:r w:rsidRPr="00D17946">
        <w:rPr>
          <w:rFonts w:eastAsia="Calibri"/>
          <w:b/>
          <w:bCs/>
          <w:rtl/>
        </w:rPr>
        <w:t xml:space="preserve">טית: משעה </w:t>
      </w:r>
      <w:r w:rsidRPr="00D17946">
        <w:rPr>
          <w:rFonts w:eastAsia="Calibri" w:hint="cs"/>
          <w:b/>
          <w:bCs/>
          <w:rtl/>
        </w:rPr>
        <w:t xml:space="preserve">3:00 לפנות </w:t>
      </w:r>
      <w:r w:rsidRPr="00D17946">
        <w:rPr>
          <w:rFonts w:eastAsia="Calibri"/>
          <w:b/>
          <w:bCs/>
          <w:rtl/>
        </w:rPr>
        <w:t xml:space="preserve">בוקר </w:t>
      </w:r>
      <w:r w:rsidRPr="00D17946">
        <w:rPr>
          <w:rFonts w:eastAsia="Calibri" w:hint="cs"/>
          <w:b/>
          <w:bCs/>
          <w:rtl/>
        </w:rPr>
        <w:t>ב-21.10.23</w:t>
      </w:r>
      <w:r w:rsidRPr="00D17946">
        <w:rPr>
          <w:rFonts w:eastAsia="Calibri"/>
          <w:b/>
          <w:bCs/>
          <w:rtl/>
        </w:rPr>
        <w:t xml:space="preserve"> ועד שעה </w:t>
      </w:r>
      <w:r w:rsidRPr="00D17946">
        <w:rPr>
          <w:rFonts w:eastAsia="Calibri" w:hint="cs"/>
          <w:b/>
          <w:bCs/>
          <w:rtl/>
        </w:rPr>
        <w:t xml:space="preserve">10:00 </w:t>
      </w:r>
      <w:r w:rsidRPr="00D17946">
        <w:rPr>
          <w:rFonts w:eastAsia="Calibri"/>
          <w:b/>
          <w:bCs/>
          <w:rtl/>
        </w:rPr>
        <w:t>בבוקר באותו יום הוקצו 1,230 חדרים</w:t>
      </w:r>
      <w:r w:rsidRPr="00D17946">
        <w:rPr>
          <w:rFonts w:eastAsia="Calibri" w:hint="cs"/>
          <w:b/>
          <w:bCs/>
          <w:rtl/>
        </w:rPr>
        <w:t>,</w:t>
      </w:r>
      <w:r w:rsidRPr="00D17946">
        <w:rPr>
          <w:rFonts w:eastAsia="Calibri"/>
          <w:b/>
          <w:bCs/>
          <w:rtl/>
        </w:rPr>
        <w:t xml:space="preserve"> כ-15% מהחדרים שהוקצו לעירייה</w:t>
      </w:r>
      <w:r w:rsidRPr="00D17946">
        <w:rPr>
          <w:rFonts w:eastAsia="Calibri" w:hint="cs"/>
          <w:b/>
          <w:bCs/>
          <w:rtl/>
        </w:rPr>
        <w:t>.</w:t>
      </w:r>
      <w:r w:rsidRPr="00D17946">
        <w:rPr>
          <w:rFonts w:eastAsia="Calibri"/>
          <w:b/>
          <w:bCs/>
          <w:rtl/>
        </w:rPr>
        <w:t xml:space="preserve"> </w:t>
      </w:r>
      <w:r w:rsidRPr="00D17946">
        <w:rPr>
          <w:rFonts w:eastAsia="Calibri" w:hint="eastAsia"/>
          <w:b/>
          <w:bCs/>
          <w:rtl/>
        </w:rPr>
        <w:t>ה</w:t>
      </w:r>
      <w:r w:rsidRPr="00D17946">
        <w:rPr>
          <w:rFonts w:eastAsia="Calibri"/>
          <w:b/>
          <w:bCs/>
          <w:rtl/>
        </w:rPr>
        <w:t xml:space="preserve">דבר יצר עומס רב והיסטריה בקרב </w:t>
      </w:r>
      <w:r w:rsidRPr="00D17946">
        <w:rPr>
          <w:rFonts w:eastAsia="Calibri" w:hint="eastAsia"/>
          <w:b/>
          <w:bCs/>
          <w:rtl/>
        </w:rPr>
        <w:t>ה</w:t>
      </w:r>
      <w:r w:rsidRPr="00D17946">
        <w:rPr>
          <w:rFonts w:eastAsia="Calibri"/>
          <w:b/>
          <w:bCs/>
          <w:rtl/>
        </w:rPr>
        <w:t>ציבור</w:t>
      </w:r>
      <w:r w:rsidRPr="00D17946">
        <w:rPr>
          <w:rFonts w:eastAsia="Calibri" w:hint="cs"/>
          <w:b/>
          <w:bCs/>
          <w:rtl/>
        </w:rPr>
        <w:t>,</w:t>
      </w:r>
      <w:r w:rsidRPr="00D17946">
        <w:rPr>
          <w:rFonts w:eastAsia="Calibri"/>
          <w:b/>
          <w:bCs/>
          <w:rtl/>
        </w:rPr>
        <w:t xml:space="preserve"> </w:t>
      </w:r>
      <w:r w:rsidRPr="00D17946">
        <w:rPr>
          <w:rFonts w:eastAsia="Calibri" w:hint="cs"/>
          <w:b/>
          <w:bCs/>
          <w:rtl/>
        </w:rPr>
        <w:t>ש</w:t>
      </w:r>
      <w:r w:rsidRPr="00D17946">
        <w:rPr>
          <w:rFonts w:eastAsia="Calibri"/>
          <w:b/>
          <w:bCs/>
          <w:rtl/>
        </w:rPr>
        <w:t xml:space="preserve">חשש </w:t>
      </w:r>
      <w:r w:rsidRPr="00D17946">
        <w:rPr>
          <w:rFonts w:eastAsia="Calibri" w:hint="eastAsia"/>
          <w:b/>
          <w:bCs/>
          <w:rtl/>
        </w:rPr>
        <w:t>מהחמרת</w:t>
      </w:r>
      <w:r w:rsidRPr="00D17946">
        <w:rPr>
          <w:rFonts w:eastAsia="Calibri"/>
          <w:b/>
          <w:bCs/>
          <w:rtl/>
        </w:rPr>
        <w:t xml:space="preserve"> </w:t>
      </w:r>
      <w:r w:rsidRPr="00D17946">
        <w:rPr>
          <w:rFonts w:eastAsia="Calibri" w:hint="eastAsia"/>
          <w:b/>
          <w:bCs/>
          <w:rtl/>
        </w:rPr>
        <w:t>המצב</w:t>
      </w:r>
      <w:r w:rsidRPr="00D17946">
        <w:rPr>
          <w:rFonts w:eastAsia="Calibri"/>
          <w:b/>
          <w:bCs/>
          <w:rtl/>
        </w:rPr>
        <w:t xml:space="preserve"> </w:t>
      </w:r>
      <w:r w:rsidRPr="00D17946">
        <w:rPr>
          <w:rFonts w:eastAsia="Calibri" w:hint="eastAsia"/>
          <w:b/>
          <w:bCs/>
          <w:rtl/>
        </w:rPr>
        <w:t>הביטחוני</w:t>
      </w:r>
      <w:r w:rsidRPr="00D17946">
        <w:rPr>
          <w:rFonts w:eastAsia="Calibri"/>
          <w:b/>
          <w:bCs/>
          <w:rtl/>
        </w:rPr>
        <w:t>.</w:t>
      </w:r>
    </w:p>
    <w:p w:rsidR="00D17946" w:rsidRPr="00D17946" w:rsidP="00D17946" w14:paraId="4B2165A7" w14:textId="77777777">
      <w:pPr>
        <w:spacing w:line="269" w:lineRule="auto"/>
        <w:rPr>
          <w:rFonts w:eastAsia="Calibri"/>
          <w:szCs w:val="20"/>
          <w:rtl/>
        </w:rPr>
      </w:pPr>
    </w:p>
    <w:p w:rsidR="00D17946" w:rsidRPr="00D17946" w:rsidP="00D17946" w14:paraId="5B459973" w14:textId="77777777">
      <w:pPr>
        <w:spacing w:line="269" w:lineRule="auto"/>
        <w:rPr>
          <w:rFonts w:eastAsia="Calibri"/>
          <w:rtl/>
        </w:rPr>
      </w:pPr>
      <w:hyperlink r:id="rId17" w:history="1">
        <w:r w:rsidRPr="00D17946" w:rsidR="009944BC">
          <w:rPr>
            <w:rFonts w:eastAsia="Calibri" w:hint="eastAsia"/>
            <w:rtl/>
          </w:rPr>
          <w:t>משרד</w:t>
        </w:r>
        <w:r w:rsidRPr="00D17946" w:rsidR="009944BC">
          <w:rPr>
            <w:rFonts w:eastAsia="Calibri"/>
            <w:rtl/>
          </w:rPr>
          <w:t xml:space="preserve"> </w:t>
        </w:r>
        <w:r w:rsidRPr="00D17946" w:rsidR="009944BC">
          <w:rPr>
            <w:rFonts w:eastAsia="Calibri" w:hint="eastAsia"/>
            <w:rtl/>
          </w:rPr>
          <w:t>התיירות</w:t>
        </w:r>
        <w:r w:rsidRPr="00D17946" w:rsidR="009944BC">
          <w:rPr>
            <w:rFonts w:eastAsia="Calibri"/>
            <w:rtl/>
          </w:rPr>
          <w:t xml:space="preserve"> </w:t>
        </w:r>
        <w:r w:rsidRPr="00D17946" w:rsidR="009944BC">
          <w:rPr>
            <w:rFonts w:eastAsia="Calibri" w:hint="eastAsia"/>
            <w:rtl/>
          </w:rPr>
          <w:t>מסר</w:t>
        </w:r>
      </w:hyperlink>
      <w:r w:rsidRPr="00D17946" w:rsidR="009944BC">
        <w:rPr>
          <w:rFonts w:eastAsia="Calibri"/>
          <w:rtl/>
        </w:rPr>
        <w:t xml:space="preserve"> </w:t>
      </w:r>
      <w:r w:rsidRPr="00D17946" w:rsidR="009944BC">
        <w:rPr>
          <w:rFonts w:eastAsia="Calibri" w:hint="eastAsia"/>
          <w:rtl/>
        </w:rPr>
        <w:t>בתשובתו</w:t>
      </w:r>
      <w:r w:rsidRPr="00D17946" w:rsidR="009944BC">
        <w:rPr>
          <w:rFonts w:eastAsia="Calibri"/>
          <w:rtl/>
        </w:rPr>
        <w:t xml:space="preserve"> </w:t>
      </w:r>
      <w:r w:rsidRPr="00D17946" w:rsidR="009944BC">
        <w:rPr>
          <w:rFonts w:eastAsia="Calibri" w:hint="eastAsia"/>
          <w:rtl/>
        </w:rPr>
        <w:t>כי</w:t>
      </w:r>
      <w:r w:rsidRPr="00D17946" w:rsidR="009944BC">
        <w:rPr>
          <w:rFonts w:eastAsia="Calibri"/>
          <w:rtl/>
        </w:rPr>
        <w:t xml:space="preserve"> </w:t>
      </w:r>
      <w:r w:rsidRPr="00D17946" w:rsidR="009944BC">
        <w:rPr>
          <w:rFonts w:eastAsia="Calibri" w:hint="eastAsia"/>
          <w:rtl/>
        </w:rPr>
        <w:t>מידע</w:t>
      </w:r>
      <w:r w:rsidRPr="00D17946" w:rsidR="009944BC">
        <w:rPr>
          <w:rFonts w:eastAsia="Calibri"/>
          <w:rtl/>
        </w:rPr>
        <w:t xml:space="preserve"> </w:t>
      </w:r>
      <w:r w:rsidRPr="00D17946" w:rsidR="009944BC">
        <w:rPr>
          <w:rFonts w:eastAsia="Calibri" w:hint="eastAsia"/>
          <w:rtl/>
        </w:rPr>
        <w:t>זה</w:t>
      </w:r>
      <w:r w:rsidRPr="00D17946" w:rsidR="009944BC">
        <w:rPr>
          <w:rFonts w:eastAsia="Calibri"/>
          <w:rtl/>
        </w:rPr>
        <w:t xml:space="preserve"> </w:t>
      </w:r>
      <w:r w:rsidRPr="00D17946" w:rsidR="009944BC">
        <w:rPr>
          <w:rFonts w:eastAsia="Calibri" w:hint="cs"/>
          <w:rtl/>
        </w:rPr>
        <w:t>אינו</w:t>
      </w:r>
      <w:r w:rsidRPr="00D17946" w:rsidR="009944BC">
        <w:rPr>
          <w:rFonts w:eastAsia="Calibri"/>
          <w:rtl/>
        </w:rPr>
        <w:t xml:space="preserve"> </w:t>
      </w:r>
      <w:r w:rsidRPr="00D17946" w:rsidR="009944BC">
        <w:rPr>
          <w:rFonts w:eastAsia="Calibri" w:hint="eastAsia"/>
          <w:rtl/>
        </w:rPr>
        <w:t>מוכר</w:t>
      </w:r>
      <w:r w:rsidRPr="00D17946" w:rsidR="009944BC">
        <w:rPr>
          <w:rFonts w:eastAsia="Calibri"/>
          <w:rtl/>
        </w:rPr>
        <w:t xml:space="preserve"> </w:t>
      </w:r>
      <w:r w:rsidRPr="00D17946" w:rsidR="009944BC">
        <w:rPr>
          <w:rFonts w:eastAsia="Calibri" w:hint="eastAsia"/>
          <w:rtl/>
        </w:rPr>
        <w:t>להם</w:t>
      </w:r>
      <w:r w:rsidRPr="00D17946" w:rsidR="009944BC">
        <w:rPr>
          <w:rFonts w:eastAsia="Calibri" w:hint="cs"/>
          <w:rtl/>
        </w:rPr>
        <w:t>.</w:t>
      </w:r>
    </w:p>
    <w:p w:rsidR="00D17946" w:rsidRPr="00D17946" w:rsidP="00D17946" w14:paraId="181CAC31" w14:textId="77777777">
      <w:pPr>
        <w:spacing w:line="269" w:lineRule="auto"/>
        <w:rPr>
          <w:rFonts w:eastAsia="Calibri"/>
          <w:szCs w:val="20"/>
          <w:rtl/>
        </w:rPr>
      </w:pPr>
    </w:p>
    <w:p w:rsidR="00D17946" w:rsidRPr="00D17946" w:rsidP="00D17946" w14:paraId="1F069E5B" w14:textId="77777777">
      <w:pPr>
        <w:spacing w:line="269" w:lineRule="auto"/>
        <w:rPr>
          <w:rFonts w:eastAsia="Calibri"/>
          <w:rtl/>
        </w:rPr>
      </w:pPr>
      <w:r w:rsidRPr="00D17946">
        <w:rPr>
          <w:rFonts w:eastAsia="Calibri" w:hint="cs"/>
          <w:rtl/>
        </w:rPr>
        <w:t>ב-21.10.23 העירייה</w:t>
      </w:r>
      <w:r w:rsidRPr="00D17946">
        <w:rPr>
          <w:rFonts w:eastAsia="Calibri"/>
          <w:rtl/>
        </w:rPr>
        <w:t xml:space="preserve"> הצליחה</w:t>
      </w:r>
      <w:r w:rsidRPr="00D17946">
        <w:rPr>
          <w:rFonts w:eastAsia="Calibri" w:hint="cs"/>
          <w:rtl/>
        </w:rPr>
        <w:t>,</w:t>
      </w:r>
      <w:r w:rsidRPr="00D17946">
        <w:rPr>
          <w:rFonts w:eastAsia="Calibri"/>
          <w:rtl/>
        </w:rPr>
        <w:t xml:space="preserve"> </w:t>
      </w:r>
      <w:r w:rsidRPr="00D17946">
        <w:rPr>
          <w:rFonts w:eastAsia="Calibri" w:hint="cs"/>
          <w:rtl/>
        </w:rPr>
        <w:t xml:space="preserve">בהמלצת משרד התיירות ובסיועו, </w:t>
      </w:r>
      <w:r w:rsidRPr="00D17946">
        <w:rPr>
          <w:rFonts w:eastAsia="Calibri"/>
          <w:rtl/>
        </w:rPr>
        <w:t xml:space="preserve">להתקשר עם חברת </w:t>
      </w:r>
      <w:r w:rsidRPr="00D17946">
        <w:rPr>
          <w:rFonts w:eastAsia="Calibri" w:hint="cs"/>
          <w:rtl/>
        </w:rPr>
        <w:t xml:space="preserve">נסיעות פרטית (להלן - החברה), כדי </w:t>
      </w:r>
      <w:r w:rsidRPr="00D17946">
        <w:rPr>
          <w:rFonts w:eastAsia="Calibri"/>
          <w:rtl/>
        </w:rPr>
        <w:t>שת</w:t>
      </w:r>
      <w:r w:rsidRPr="00D17946">
        <w:rPr>
          <w:rFonts w:eastAsia="Calibri" w:hint="cs"/>
          <w:rtl/>
        </w:rPr>
        <w:t>סייע לעירייה באיתור מתקני אירוח לקליטת המפונים מהעיר</w:t>
      </w:r>
      <w:r w:rsidRPr="00D17946">
        <w:rPr>
          <w:rFonts w:eastAsia="Calibri"/>
          <w:rtl/>
        </w:rPr>
        <w:t>. החברה הפעילה 50 טלפנים, משרד התיירות העמיד לרשות החברה 1,000 חדרים</w:t>
      </w:r>
      <w:r w:rsidRPr="00D17946">
        <w:rPr>
          <w:rFonts w:eastAsia="Calibri" w:hint="cs"/>
          <w:rtl/>
        </w:rPr>
        <w:t>,</w:t>
      </w:r>
      <w:r w:rsidRPr="00D17946">
        <w:rPr>
          <w:rFonts w:eastAsia="Calibri"/>
          <w:rtl/>
        </w:rPr>
        <w:t xml:space="preserve"> והתושבים הי</w:t>
      </w:r>
      <w:r w:rsidRPr="00D17946">
        <w:rPr>
          <w:rFonts w:eastAsia="Calibri" w:hint="cs"/>
          <w:rtl/>
        </w:rPr>
        <w:t>ו</w:t>
      </w:r>
      <w:r w:rsidRPr="00D17946">
        <w:rPr>
          <w:rFonts w:eastAsia="Calibri"/>
          <w:rtl/>
        </w:rPr>
        <w:t xml:space="preserve"> צריכים להתקשר ישירות לחברה ולקבל שיבוץ </w:t>
      </w:r>
      <w:r w:rsidRPr="00D17946">
        <w:rPr>
          <w:rFonts w:eastAsia="Calibri" w:hint="cs"/>
          <w:rtl/>
        </w:rPr>
        <w:t>למתקני אירוח</w:t>
      </w:r>
      <w:r w:rsidRPr="00D17946">
        <w:rPr>
          <w:rFonts w:eastAsia="Calibri"/>
          <w:rtl/>
        </w:rPr>
        <w:t xml:space="preserve">. </w:t>
      </w:r>
    </w:p>
    <w:p w:rsidR="00D17946" w:rsidRPr="00D17946" w:rsidP="00D17946" w14:paraId="5BF5D8A2" w14:textId="77777777">
      <w:pPr>
        <w:spacing w:line="269" w:lineRule="auto"/>
        <w:rPr>
          <w:rFonts w:eastAsia="Calibri"/>
          <w:szCs w:val="20"/>
          <w:rtl/>
        </w:rPr>
      </w:pPr>
    </w:p>
    <w:p w:rsidR="00D17946" w:rsidRPr="00D17946" w:rsidP="00D17946" w14:paraId="018494F3" w14:textId="77777777">
      <w:pPr>
        <w:spacing w:line="269" w:lineRule="auto"/>
        <w:rPr>
          <w:rFonts w:eastAsia="Calibri"/>
          <w:b/>
          <w:bCs/>
          <w:rtl/>
        </w:rPr>
      </w:pPr>
      <w:r w:rsidRPr="00D17946">
        <w:rPr>
          <w:rFonts w:eastAsia="Calibri"/>
          <w:b/>
          <w:bCs/>
          <w:rtl/>
        </w:rPr>
        <w:t xml:space="preserve">מספר החדרים שהעמיד משרד התיירות </w:t>
      </w:r>
      <w:r w:rsidRPr="00D17946">
        <w:rPr>
          <w:rFonts w:eastAsia="Calibri" w:hint="eastAsia"/>
          <w:b/>
          <w:bCs/>
          <w:rtl/>
        </w:rPr>
        <w:t>ל</w:t>
      </w:r>
      <w:r w:rsidRPr="00D17946">
        <w:rPr>
          <w:rFonts w:eastAsia="Calibri"/>
          <w:b/>
          <w:bCs/>
          <w:rtl/>
        </w:rPr>
        <w:t>חברה לא הספיק</w:t>
      </w:r>
      <w:r w:rsidRPr="00D17946">
        <w:rPr>
          <w:rFonts w:eastAsia="Calibri" w:hint="cs"/>
          <w:b/>
          <w:bCs/>
          <w:rtl/>
        </w:rPr>
        <w:t>,</w:t>
      </w:r>
      <w:r w:rsidRPr="00D17946">
        <w:rPr>
          <w:rFonts w:eastAsia="Calibri"/>
          <w:b/>
          <w:bCs/>
          <w:rtl/>
        </w:rPr>
        <w:t xml:space="preserve"> </w:t>
      </w:r>
      <w:r w:rsidRPr="00D17946">
        <w:rPr>
          <w:rFonts w:eastAsia="Calibri" w:hint="eastAsia"/>
          <w:b/>
          <w:bCs/>
          <w:rtl/>
        </w:rPr>
        <w:t>ו</w:t>
      </w:r>
      <w:r w:rsidRPr="00D17946">
        <w:rPr>
          <w:rFonts w:eastAsia="Calibri"/>
          <w:b/>
          <w:bCs/>
          <w:rtl/>
        </w:rPr>
        <w:t>נוצר עומס רב על מוקד החברה</w:t>
      </w:r>
      <w:r w:rsidRPr="00D17946">
        <w:rPr>
          <w:rFonts w:eastAsia="Calibri" w:hint="cs"/>
          <w:b/>
          <w:bCs/>
          <w:rtl/>
        </w:rPr>
        <w:t>.</w:t>
      </w:r>
      <w:r w:rsidRPr="00D17946">
        <w:rPr>
          <w:rFonts w:eastAsia="Calibri"/>
          <w:b/>
          <w:bCs/>
          <w:rtl/>
        </w:rPr>
        <w:t xml:space="preserve"> התושבים התקשרו עשרות פעמים למוקד החברה</w:t>
      </w:r>
      <w:r w:rsidRPr="00D17946">
        <w:rPr>
          <w:rFonts w:eastAsia="Calibri" w:hint="cs"/>
          <w:b/>
          <w:bCs/>
          <w:rtl/>
        </w:rPr>
        <w:t>,</w:t>
      </w:r>
      <w:r w:rsidRPr="00D17946">
        <w:rPr>
          <w:rFonts w:eastAsia="Calibri"/>
          <w:b/>
          <w:bCs/>
          <w:rtl/>
        </w:rPr>
        <w:t xml:space="preserve"> </w:t>
      </w:r>
      <w:r w:rsidRPr="00D17946">
        <w:rPr>
          <w:rFonts w:eastAsia="Calibri" w:hint="cs"/>
          <w:b/>
          <w:bCs/>
          <w:rtl/>
        </w:rPr>
        <w:t>ו</w:t>
      </w:r>
      <w:r w:rsidRPr="00D17946">
        <w:rPr>
          <w:rFonts w:eastAsia="Calibri"/>
          <w:b/>
          <w:bCs/>
          <w:rtl/>
        </w:rPr>
        <w:t>זמני ה</w:t>
      </w:r>
      <w:r w:rsidRPr="00D17946">
        <w:rPr>
          <w:rFonts w:eastAsia="Calibri" w:hint="eastAsia"/>
          <w:b/>
          <w:bCs/>
          <w:rtl/>
        </w:rPr>
        <w:t>ה</w:t>
      </w:r>
      <w:r w:rsidRPr="00D17946">
        <w:rPr>
          <w:rFonts w:eastAsia="Calibri"/>
          <w:b/>
          <w:bCs/>
          <w:rtl/>
        </w:rPr>
        <w:t xml:space="preserve">מתנה למענה הגיעו עד ארבע שעות. בתוך 24 שעות קיבלה החברה 160,000 שיחות. </w:t>
      </w:r>
    </w:p>
    <w:p w:rsidR="00D17946" w:rsidRPr="00D17946" w:rsidP="00D17946" w14:paraId="5652D670" w14:textId="77777777">
      <w:pPr>
        <w:spacing w:line="269" w:lineRule="auto"/>
        <w:rPr>
          <w:rFonts w:eastAsia="Calibri"/>
          <w:szCs w:val="20"/>
          <w:rtl/>
        </w:rPr>
      </w:pPr>
    </w:p>
    <w:p w:rsidR="00D17946" w:rsidRPr="00D17946" w:rsidP="00D17946" w14:paraId="42F96E51" w14:textId="77777777">
      <w:pPr>
        <w:spacing w:line="269" w:lineRule="auto"/>
        <w:rPr>
          <w:rFonts w:eastAsia="Calibri"/>
          <w:rtl/>
        </w:rPr>
      </w:pPr>
      <w:hyperlink r:id="rId17" w:history="1">
        <w:r w:rsidRPr="00D17946" w:rsidR="009944BC">
          <w:rPr>
            <w:rFonts w:eastAsia="Calibri" w:hint="eastAsia"/>
            <w:rtl/>
          </w:rPr>
          <w:t>משרד</w:t>
        </w:r>
        <w:r w:rsidRPr="00D17946" w:rsidR="009944BC">
          <w:rPr>
            <w:rFonts w:eastAsia="Calibri"/>
            <w:rtl/>
          </w:rPr>
          <w:t xml:space="preserve"> </w:t>
        </w:r>
        <w:r w:rsidRPr="00D17946" w:rsidR="009944BC">
          <w:rPr>
            <w:rFonts w:eastAsia="Calibri" w:hint="eastAsia"/>
            <w:rtl/>
          </w:rPr>
          <w:t>התיירות</w:t>
        </w:r>
        <w:r w:rsidRPr="00D17946" w:rsidR="009944BC">
          <w:rPr>
            <w:rFonts w:eastAsia="Calibri"/>
            <w:rtl/>
          </w:rPr>
          <w:t xml:space="preserve"> </w:t>
        </w:r>
        <w:r w:rsidRPr="00D17946" w:rsidR="009944BC">
          <w:rPr>
            <w:rFonts w:eastAsia="Calibri" w:hint="eastAsia"/>
            <w:rtl/>
          </w:rPr>
          <w:t>ציין</w:t>
        </w:r>
        <w:r w:rsidRPr="00D17946" w:rsidR="009944BC">
          <w:rPr>
            <w:rFonts w:eastAsia="Calibri"/>
            <w:rtl/>
          </w:rPr>
          <w:t xml:space="preserve"> </w:t>
        </w:r>
        <w:r w:rsidRPr="00D17946" w:rsidR="009944BC">
          <w:rPr>
            <w:rFonts w:eastAsia="Calibri" w:hint="eastAsia"/>
            <w:rtl/>
          </w:rPr>
          <w:t>בתשובתו</w:t>
        </w:r>
        <w:r w:rsidRPr="00D17946" w:rsidR="009944BC">
          <w:rPr>
            <w:rFonts w:eastAsia="Calibri"/>
            <w:rtl/>
          </w:rPr>
          <w:t xml:space="preserve"> </w:t>
        </w:r>
        <w:r w:rsidRPr="00D17946" w:rsidR="009944BC">
          <w:rPr>
            <w:rFonts w:eastAsia="Calibri" w:hint="eastAsia"/>
            <w:rtl/>
          </w:rPr>
          <w:t>כי</w:t>
        </w:r>
        <w:r w:rsidRPr="00D17946" w:rsidR="009944BC">
          <w:rPr>
            <w:rFonts w:eastAsia="Calibri" w:hint="cs"/>
            <w:rtl/>
          </w:rPr>
          <w:t xml:space="preserve"> </w:t>
        </w:r>
      </w:hyperlink>
      <w:r w:rsidRPr="00D17946" w:rsidR="009944BC">
        <w:rPr>
          <w:rFonts w:eastAsia="Calibri" w:hint="cs"/>
          <w:rtl/>
        </w:rPr>
        <w:t xml:space="preserve">בשל קריסת מוקד הפניות של חברת הנסיעות שאיתה התקשרה העירייה, התגייסו עובדי משרד התיירות כדי לסייע לתושבים ולעירייה. </w:t>
      </w:r>
    </w:p>
    <w:p w:rsidR="00D17946" w:rsidRPr="00D17946" w:rsidP="00D17946" w14:paraId="7609E061" w14:textId="77777777">
      <w:pPr>
        <w:spacing w:line="269" w:lineRule="auto"/>
        <w:rPr>
          <w:rFonts w:eastAsia="Calibri"/>
          <w:szCs w:val="20"/>
          <w:rtl/>
        </w:rPr>
      </w:pPr>
    </w:p>
    <w:p w:rsidR="00D17946" w:rsidRPr="00D17946" w:rsidP="00D17946" w14:paraId="73F1E9F6" w14:textId="77777777">
      <w:pPr>
        <w:spacing w:line="269" w:lineRule="auto"/>
        <w:rPr>
          <w:rFonts w:eastAsia="Calibri"/>
          <w:b/>
          <w:bCs/>
          <w:rtl/>
        </w:rPr>
      </w:pPr>
      <w:r w:rsidRPr="00D17946">
        <w:rPr>
          <w:rFonts w:eastAsia="Calibri" w:hint="cs"/>
          <w:b/>
          <w:bCs/>
          <w:rtl/>
        </w:rPr>
        <w:t xml:space="preserve">העירייה ציינה כי היו </w:t>
      </w:r>
      <w:r w:rsidRPr="00D17946">
        <w:rPr>
          <w:rFonts w:eastAsia="Calibri"/>
          <w:b/>
          <w:bCs/>
          <w:rtl/>
        </w:rPr>
        <w:t xml:space="preserve">מקרים </w:t>
      </w:r>
      <w:r w:rsidRPr="00D17946">
        <w:rPr>
          <w:rFonts w:eastAsia="Calibri" w:hint="cs"/>
          <w:b/>
          <w:bCs/>
          <w:rtl/>
        </w:rPr>
        <w:t>שבהם תושבים</w:t>
      </w:r>
      <w:r w:rsidRPr="00D17946">
        <w:rPr>
          <w:rFonts w:eastAsia="Calibri"/>
          <w:b/>
          <w:bCs/>
          <w:rtl/>
        </w:rPr>
        <w:t xml:space="preserve"> שהוקצ</w:t>
      </w:r>
      <w:r w:rsidRPr="00D17946">
        <w:rPr>
          <w:rFonts w:eastAsia="Calibri" w:hint="cs"/>
          <w:b/>
          <w:bCs/>
          <w:rtl/>
        </w:rPr>
        <w:t>ו</w:t>
      </w:r>
      <w:r w:rsidRPr="00D17946">
        <w:rPr>
          <w:rFonts w:eastAsia="Calibri"/>
          <w:b/>
          <w:bCs/>
          <w:rtl/>
        </w:rPr>
        <w:t xml:space="preserve"> להם חדרים נסעו למתקני </w:t>
      </w:r>
      <w:r w:rsidRPr="00D17946">
        <w:rPr>
          <w:rFonts w:eastAsia="Calibri" w:hint="cs"/>
          <w:b/>
          <w:bCs/>
          <w:rtl/>
        </w:rPr>
        <w:t>ה</w:t>
      </w:r>
      <w:r w:rsidRPr="00D17946">
        <w:rPr>
          <w:rFonts w:eastAsia="Calibri"/>
          <w:b/>
          <w:bCs/>
          <w:rtl/>
        </w:rPr>
        <w:t>אירוח</w:t>
      </w:r>
      <w:r w:rsidRPr="00D17946">
        <w:rPr>
          <w:rFonts w:eastAsia="Calibri" w:hint="cs"/>
          <w:b/>
          <w:bCs/>
          <w:rtl/>
        </w:rPr>
        <w:t>,</w:t>
      </w:r>
      <w:r w:rsidRPr="00D17946">
        <w:rPr>
          <w:rFonts w:eastAsia="Calibri"/>
          <w:b/>
          <w:bCs/>
          <w:rtl/>
        </w:rPr>
        <w:t xml:space="preserve"> אולם </w:t>
      </w:r>
      <w:r w:rsidRPr="00D17946">
        <w:rPr>
          <w:rFonts w:eastAsia="Calibri" w:hint="cs"/>
          <w:b/>
          <w:bCs/>
          <w:rtl/>
        </w:rPr>
        <w:t>הם</w:t>
      </w:r>
      <w:r w:rsidRPr="00D17946">
        <w:rPr>
          <w:rFonts w:eastAsia="Calibri"/>
          <w:b/>
          <w:bCs/>
          <w:rtl/>
        </w:rPr>
        <w:t xml:space="preserve"> סירב</w:t>
      </w:r>
      <w:r w:rsidRPr="00D17946">
        <w:rPr>
          <w:rFonts w:eastAsia="Calibri" w:hint="cs"/>
          <w:b/>
          <w:bCs/>
          <w:rtl/>
        </w:rPr>
        <w:t>ו</w:t>
      </w:r>
      <w:r w:rsidRPr="00D17946">
        <w:rPr>
          <w:rFonts w:eastAsia="Calibri"/>
          <w:b/>
          <w:bCs/>
          <w:rtl/>
        </w:rPr>
        <w:t xml:space="preserve"> לקבלם </w:t>
      </w:r>
      <w:r w:rsidRPr="00D17946">
        <w:rPr>
          <w:rFonts w:eastAsia="Calibri" w:hint="cs"/>
          <w:b/>
          <w:bCs/>
          <w:rtl/>
        </w:rPr>
        <w:t>בשל</w:t>
      </w:r>
      <w:r w:rsidRPr="00D17946">
        <w:rPr>
          <w:rFonts w:eastAsia="Calibri"/>
          <w:b/>
          <w:bCs/>
          <w:rtl/>
        </w:rPr>
        <w:t xml:space="preserve"> </w:t>
      </w:r>
      <w:r w:rsidRPr="00D17946">
        <w:rPr>
          <w:rFonts w:eastAsia="Calibri" w:hint="cs"/>
          <w:b/>
          <w:bCs/>
          <w:rtl/>
        </w:rPr>
        <w:t>אי-</w:t>
      </w:r>
      <w:r w:rsidRPr="00D17946">
        <w:rPr>
          <w:rFonts w:eastAsia="Calibri"/>
          <w:b/>
          <w:bCs/>
          <w:rtl/>
        </w:rPr>
        <w:t xml:space="preserve">זמינות של </w:t>
      </w:r>
      <w:r w:rsidRPr="00D17946">
        <w:rPr>
          <w:rFonts w:eastAsia="Calibri" w:hint="cs"/>
          <w:b/>
          <w:bCs/>
          <w:rtl/>
        </w:rPr>
        <w:t>ה</w:t>
      </w:r>
      <w:r w:rsidRPr="00D17946">
        <w:rPr>
          <w:rFonts w:eastAsia="Calibri"/>
          <w:b/>
          <w:bCs/>
          <w:rtl/>
        </w:rPr>
        <w:t>חדר</w:t>
      </w:r>
      <w:r w:rsidRPr="00D17946">
        <w:rPr>
          <w:rFonts w:eastAsia="Calibri" w:hint="cs"/>
          <w:b/>
          <w:bCs/>
          <w:rtl/>
        </w:rPr>
        <w:t>ים</w:t>
      </w:r>
      <w:r w:rsidRPr="00D17946">
        <w:rPr>
          <w:rFonts w:eastAsia="Calibri"/>
          <w:b/>
          <w:bCs/>
          <w:rtl/>
        </w:rPr>
        <w:t>, אי</w:t>
      </w:r>
      <w:r w:rsidRPr="00D17946">
        <w:rPr>
          <w:rFonts w:eastAsia="Calibri" w:hint="cs"/>
          <w:b/>
          <w:bCs/>
          <w:rtl/>
        </w:rPr>
        <w:t>-</w:t>
      </w:r>
      <w:r w:rsidRPr="00D17946">
        <w:rPr>
          <w:rFonts w:eastAsia="Calibri"/>
          <w:b/>
          <w:bCs/>
          <w:rtl/>
        </w:rPr>
        <w:t xml:space="preserve">הכרה בהתחייבות של משרד התיירות </w:t>
      </w:r>
      <w:r w:rsidRPr="00D17946">
        <w:rPr>
          <w:rFonts w:eastAsia="Calibri" w:hint="cs"/>
          <w:b/>
          <w:bCs/>
          <w:rtl/>
        </w:rPr>
        <w:t>ו</w:t>
      </w:r>
      <w:r w:rsidRPr="00D17946">
        <w:rPr>
          <w:rFonts w:eastAsia="Calibri"/>
          <w:b/>
          <w:bCs/>
          <w:rtl/>
        </w:rPr>
        <w:t>שיבוץ כפול.</w:t>
      </w:r>
      <w:r w:rsidRPr="00D17946">
        <w:rPr>
          <w:rFonts w:eastAsia="Calibri" w:hint="cs"/>
          <w:b/>
          <w:bCs/>
          <w:rtl/>
        </w:rPr>
        <w:t xml:space="preserve"> העירייה ציינה עוד כי </w:t>
      </w:r>
      <w:r w:rsidRPr="00D17946">
        <w:rPr>
          <w:rFonts w:eastAsia="Calibri"/>
          <w:b/>
          <w:bCs/>
          <w:rtl/>
        </w:rPr>
        <w:t>חלק מהתושבים פנו במישרין לחברי מועצה ו</w:t>
      </w:r>
      <w:r w:rsidRPr="00D17946">
        <w:rPr>
          <w:rFonts w:eastAsia="Calibri" w:hint="cs"/>
          <w:b/>
          <w:bCs/>
          <w:rtl/>
        </w:rPr>
        <w:t>לפוליטיקאים</w:t>
      </w:r>
      <w:r w:rsidRPr="00D17946">
        <w:rPr>
          <w:rFonts w:eastAsia="Calibri"/>
          <w:b/>
          <w:bCs/>
          <w:rtl/>
        </w:rPr>
        <w:t xml:space="preserve"> והצליחו ליצור קשר ישיר</w:t>
      </w:r>
      <w:r w:rsidRPr="00D17946">
        <w:rPr>
          <w:rFonts w:eastAsia="Calibri" w:hint="cs"/>
          <w:b/>
          <w:bCs/>
          <w:rtl/>
        </w:rPr>
        <w:t xml:space="preserve"> </w:t>
      </w:r>
      <w:r w:rsidRPr="00D17946">
        <w:rPr>
          <w:rFonts w:eastAsia="Calibri"/>
          <w:b/>
          <w:bCs/>
          <w:rtl/>
        </w:rPr>
        <w:t>עם מתקני אירוח ו</w:t>
      </w:r>
      <w:r w:rsidRPr="00D17946">
        <w:rPr>
          <w:rFonts w:eastAsia="Calibri" w:hint="cs"/>
          <w:b/>
          <w:bCs/>
          <w:rtl/>
        </w:rPr>
        <w:t xml:space="preserve">עם </w:t>
      </w:r>
      <w:r w:rsidRPr="00D17946">
        <w:rPr>
          <w:rFonts w:eastAsia="Calibri"/>
          <w:b/>
          <w:bCs/>
          <w:rtl/>
        </w:rPr>
        <w:t>משרד התיירות</w:t>
      </w:r>
      <w:r w:rsidRPr="00D17946">
        <w:rPr>
          <w:rFonts w:eastAsia="Calibri" w:hint="cs"/>
          <w:b/>
          <w:bCs/>
          <w:rtl/>
        </w:rPr>
        <w:t>.</w:t>
      </w:r>
      <w:r w:rsidRPr="00D17946">
        <w:rPr>
          <w:rFonts w:eastAsia="Calibri"/>
          <w:b/>
          <w:bCs/>
          <w:rtl/>
        </w:rPr>
        <w:t xml:space="preserve"> בכך נוצר ערוץ נוסף לא</w:t>
      </w:r>
      <w:r w:rsidRPr="00D17946">
        <w:rPr>
          <w:rFonts w:eastAsia="Calibri" w:hint="cs"/>
          <w:b/>
          <w:bCs/>
          <w:rtl/>
        </w:rPr>
        <w:t>-</w:t>
      </w:r>
      <w:r w:rsidRPr="00D17946">
        <w:rPr>
          <w:rFonts w:eastAsia="Calibri"/>
          <w:b/>
          <w:bCs/>
          <w:rtl/>
        </w:rPr>
        <w:t>רשמי</w:t>
      </w:r>
      <w:r w:rsidRPr="00D17946">
        <w:rPr>
          <w:rFonts w:eastAsia="Calibri" w:hint="cs"/>
          <w:b/>
          <w:bCs/>
          <w:rtl/>
        </w:rPr>
        <w:t>,</w:t>
      </w:r>
      <w:r w:rsidRPr="00D17946">
        <w:rPr>
          <w:rFonts w:eastAsia="Calibri"/>
          <w:b/>
          <w:bCs/>
          <w:rtl/>
        </w:rPr>
        <w:t xml:space="preserve"> שיצר לחץ ובלבול מול מתקני </w:t>
      </w:r>
      <w:r w:rsidRPr="00D17946">
        <w:rPr>
          <w:rFonts w:eastAsia="Calibri" w:hint="cs"/>
          <w:b/>
          <w:bCs/>
          <w:rtl/>
        </w:rPr>
        <w:t>ה</w:t>
      </w:r>
      <w:r w:rsidRPr="00D17946">
        <w:rPr>
          <w:rFonts w:eastAsia="Calibri"/>
          <w:b/>
          <w:bCs/>
          <w:rtl/>
        </w:rPr>
        <w:t>אירוח</w:t>
      </w:r>
      <w:r w:rsidRPr="00D17946">
        <w:rPr>
          <w:rFonts w:eastAsia="Calibri" w:hint="cs"/>
          <w:b/>
          <w:bCs/>
          <w:rtl/>
        </w:rPr>
        <w:t xml:space="preserve"> ו</w:t>
      </w:r>
      <w:r w:rsidRPr="00D17946">
        <w:rPr>
          <w:rFonts w:eastAsia="Calibri"/>
          <w:b/>
          <w:bCs/>
          <w:rtl/>
        </w:rPr>
        <w:t>תסכול ותחושת איפה ואיפה</w:t>
      </w:r>
      <w:r w:rsidRPr="00D17946">
        <w:rPr>
          <w:rFonts w:eastAsia="Calibri" w:hint="cs"/>
          <w:b/>
          <w:bCs/>
          <w:rtl/>
        </w:rPr>
        <w:t xml:space="preserve"> בקרב תושבי העיר.</w:t>
      </w:r>
    </w:p>
    <w:p w:rsidR="00D17946" w:rsidRPr="00D17946" w:rsidP="00D17946" w14:paraId="22A984F8" w14:textId="77777777">
      <w:pPr>
        <w:spacing w:line="269" w:lineRule="auto"/>
        <w:rPr>
          <w:rFonts w:eastAsia="Calibri"/>
          <w:szCs w:val="20"/>
          <w:rtl/>
        </w:rPr>
      </w:pPr>
    </w:p>
    <w:p w:rsidR="00D17946" w:rsidRPr="00D17946" w:rsidP="00D17946" w14:paraId="5C5EE8A5" w14:textId="77777777">
      <w:pPr>
        <w:spacing w:line="269" w:lineRule="auto"/>
        <w:rPr>
          <w:rFonts w:eastAsia="Calibri"/>
          <w:rtl/>
        </w:rPr>
      </w:pPr>
      <w:r w:rsidRPr="00D17946">
        <w:rPr>
          <w:rFonts w:eastAsia="Calibri"/>
          <w:rtl/>
        </w:rPr>
        <w:t>ב</w:t>
      </w:r>
      <w:r w:rsidRPr="00D17946">
        <w:rPr>
          <w:rFonts w:eastAsia="Calibri" w:hint="cs"/>
          <w:rtl/>
        </w:rPr>
        <w:t>-</w:t>
      </w:r>
      <w:r w:rsidRPr="00D17946">
        <w:rPr>
          <w:rFonts w:eastAsia="Calibri"/>
          <w:rtl/>
        </w:rPr>
        <w:t>22</w:t>
      </w:r>
      <w:r w:rsidRPr="00D17946">
        <w:rPr>
          <w:rFonts w:eastAsia="Calibri" w:hint="cs"/>
          <w:rtl/>
        </w:rPr>
        <w:t>.</w:t>
      </w:r>
      <w:r w:rsidRPr="00D17946">
        <w:rPr>
          <w:rFonts w:eastAsia="Calibri"/>
          <w:rtl/>
        </w:rPr>
        <w:t>10</w:t>
      </w:r>
      <w:r w:rsidRPr="00D17946">
        <w:rPr>
          <w:rFonts w:eastAsia="Calibri" w:hint="cs"/>
          <w:rtl/>
        </w:rPr>
        <w:t>.2</w:t>
      </w:r>
      <w:r w:rsidRPr="00D17946">
        <w:rPr>
          <w:rFonts w:eastAsia="Calibri"/>
          <w:rtl/>
        </w:rPr>
        <w:t>3 בשעות הבוקר הפסיקה החברה את פעילותה ב</w:t>
      </w:r>
      <w:r w:rsidRPr="00D17946">
        <w:rPr>
          <w:rFonts w:eastAsia="Calibri" w:hint="cs"/>
          <w:rtl/>
        </w:rPr>
        <w:t xml:space="preserve">של אי-יכולתה </w:t>
      </w:r>
      <w:r w:rsidRPr="00D17946">
        <w:rPr>
          <w:rFonts w:eastAsia="Calibri"/>
          <w:rtl/>
        </w:rPr>
        <w:t>לעמוד במשימה בתנאים שנוצרו</w:t>
      </w:r>
      <w:r w:rsidRPr="00D17946">
        <w:rPr>
          <w:rFonts w:eastAsia="Calibri" w:hint="cs"/>
          <w:rtl/>
        </w:rPr>
        <w:t>, והחל</w:t>
      </w:r>
      <w:r w:rsidRPr="00D17946">
        <w:rPr>
          <w:rFonts w:eastAsia="Calibri"/>
          <w:rtl/>
        </w:rPr>
        <w:t xml:space="preserve"> </w:t>
      </w:r>
      <w:r w:rsidRPr="00D17946">
        <w:rPr>
          <w:rFonts w:eastAsia="Calibri" w:hint="cs"/>
          <w:rtl/>
        </w:rPr>
        <w:t>באותו יום בשעה 16:00</w:t>
      </w:r>
      <w:r w:rsidRPr="00D17946">
        <w:rPr>
          <w:rFonts w:eastAsia="Calibri"/>
          <w:rtl/>
        </w:rPr>
        <w:t xml:space="preserve"> החלה העירייה לטפל בפינוי בעצמה</w:t>
      </w:r>
      <w:r w:rsidRPr="00D17946">
        <w:rPr>
          <w:rFonts w:eastAsia="Calibri" w:hint="cs"/>
          <w:rtl/>
        </w:rPr>
        <w:t>. העירייה</w:t>
      </w:r>
      <w:r w:rsidRPr="00D17946">
        <w:rPr>
          <w:rFonts w:eastAsia="Calibri"/>
          <w:rtl/>
        </w:rPr>
        <w:t xml:space="preserve"> הטילה את מלאכת הפינוי על </w:t>
      </w:r>
      <w:r w:rsidRPr="00D17946">
        <w:rPr>
          <w:rFonts w:eastAsia="Calibri" w:hint="cs"/>
          <w:rtl/>
        </w:rPr>
        <w:t xml:space="preserve">מנכ"ל החברה העירונית "מרכזים לקהילה ולהתחדשות שכונות </w:t>
      </w:r>
      <w:r w:rsidRPr="00D17946">
        <w:rPr>
          <w:rFonts w:eastAsia="Calibri" w:hint="cs"/>
          <w:b/>
          <w:bCs/>
          <w:rtl/>
        </w:rPr>
        <w:t>קריית שמונה</w:t>
      </w:r>
      <w:r w:rsidRPr="00D17946">
        <w:rPr>
          <w:rFonts w:eastAsia="Calibri" w:hint="cs"/>
          <w:rtl/>
        </w:rPr>
        <w:t xml:space="preserve"> בע"מ" (להלן - המתנ"ס) ועל </w:t>
      </w:r>
      <w:r w:rsidRPr="00D17946">
        <w:rPr>
          <w:rFonts w:eastAsia="Calibri"/>
          <w:rtl/>
        </w:rPr>
        <w:t xml:space="preserve">סגן קב"ט העירייה </w:t>
      </w:r>
      <w:r w:rsidRPr="00D17946">
        <w:rPr>
          <w:rFonts w:eastAsia="Calibri" w:hint="cs"/>
          <w:rtl/>
        </w:rPr>
        <w:t xml:space="preserve">לשעת חירום </w:t>
      </w:r>
      <w:r w:rsidRPr="00D17946">
        <w:rPr>
          <w:rFonts w:eastAsia="Calibri"/>
          <w:rtl/>
        </w:rPr>
        <w:t>(</w:t>
      </w:r>
      <w:r w:rsidRPr="00D17946">
        <w:rPr>
          <w:rFonts w:eastAsia="Calibri" w:hint="cs"/>
          <w:rtl/>
        </w:rPr>
        <w:t xml:space="preserve">שבעת </w:t>
      </w:r>
      <w:r w:rsidRPr="00D17946">
        <w:rPr>
          <w:rFonts w:eastAsia="Calibri"/>
          <w:rtl/>
        </w:rPr>
        <w:t xml:space="preserve">שגרה מנהל </w:t>
      </w:r>
      <w:r w:rsidRPr="00D17946">
        <w:rPr>
          <w:rFonts w:eastAsia="Calibri" w:hint="cs"/>
          <w:rtl/>
        </w:rPr>
        <w:t>בית ספר</w:t>
      </w:r>
      <w:r w:rsidRPr="00D17946">
        <w:rPr>
          <w:rFonts w:eastAsia="Calibri"/>
          <w:rtl/>
        </w:rPr>
        <w:t>)</w:t>
      </w:r>
      <w:r w:rsidRPr="00D17946">
        <w:rPr>
          <w:rFonts w:eastAsia="Calibri" w:hint="cs"/>
          <w:rtl/>
        </w:rPr>
        <w:t>,</w:t>
      </w:r>
      <w:r w:rsidRPr="00D17946">
        <w:rPr>
          <w:rFonts w:eastAsia="Calibri"/>
          <w:rtl/>
        </w:rPr>
        <w:t xml:space="preserve"> </w:t>
      </w:r>
      <w:r w:rsidRPr="00D17946">
        <w:rPr>
          <w:rFonts w:eastAsia="Calibri" w:hint="cs"/>
          <w:rtl/>
        </w:rPr>
        <w:t>בשיתוף</w:t>
      </w:r>
      <w:r w:rsidRPr="00D17946">
        <w:rPr>
          <w:rFonts w:eastAsia="Calibri"/>
          <w:rtl/>
        </w:rPr>
        <w:t xml:space="preserve"> עם נציגי משרד התיירות. העירייה רכשה טלפונים ניידים כדי ליצור קשר עם התושבים, במקביל למוקד העירוני,</w:t>
      </w:r>
      <w:r w:rsidRPr="00D17946">
        <w:rPr>
          <w:rFonts w:eastAsia="Calibri" w:hint="cs"/>
          <w:rtl/>
        </w:rPr>
        <w:t xml:space="preserve"> </w:t>
      </w:r>
      <w:r w:rsidRPr="00D17946">
        <w:rPr>
          <w:rFonts w:eastAsia="Calibri"/>
          <w:rtl/>
        </w:rPr>
        <w:t>ופתחה חמ"ל</w:t>
      </w:r>
      <w:r w:rsidRPr="00D17946">
        <w:rPr>
          <w:rFonts w:eastAsia="Calibri" w:hint="cs"/>
          <w:rtl/>
        </w:rPr>
        <w:t xml:space="preserve"> במתנ"ס</w:t>
      </w:r>
      <w:r w:rsidRPr="00D17946">
        <w:rPr>
          <w:rFonts w:eastAsia="Calibri"/>
          <w:rtl/>
        </w:rPr>
        <w:t xml:space="preserve"> לצורך פינוי התושבים</w:t>
      </w:r>
      <w:r w:rsidRPr="00D17946">
        <w:rPr>
          <w:rFonts w:eastAsia="Calibri" w:hint="cs"/>
          <w:rtl/>
        </w:rPr>
        <w:t>.</w:t>
      </w:r>
    </w:p>
    <w:p w:rsidR="00D17946" w:rsidRPr="00D17946" w:rsidP="00D17946" w14:paraId="400FF7E1" w14:textId="77777777">
      <w:pPr>
        <w:spacing w:line="269" w:lineRule="auto"/>
        <w:rPr>
          <w:rFonts w:eastAsia="Calibri"/>
          <w:szCs w:val="20"/>
          <w:rtl/>
        </w:rPr>
      </w:pPr>
    </w:p>
    <w:p w:rsidR="00D17946" w:rsidRPr="00D17946" w:rsidP="00D17946" w14:paraId="3FA548D5" w14:textId="77777777">
      <w:pPr>
        <w:spacing w:line="269" w:lineRule="auto"/>
        <w:rPr>
          <w:rFonts w:ascii="David" w:eastAsia="Calibri" w:hAnsi="David"/>
          <w:sz w:val="24"/>
          <w:rtl/>
        </w:rPr>
      </w:pPr>
      <w:r w:rsidRPr="00D17946">
        <w:rPr>
          <w:rFonts w:ascii="David" w:eastAsia="Calibri" w:hAnsi="David" w:hint="cs"/>
          <w:sz w:val="24"/>
          <w:rtl/>
        </w:rPr>
        <w:t>מרבית תושבי העיר התפנו</w:t>
      </w:r>
      <w:r w:rsidRPr="00D17946">
        <w:rPr>
          <w:rFonts w:ascii="David" w:eastAsia="Calibri" w:hAnsi="David"/>
          <w:sz w:val="24"/>
          <w:rtl/>
        </w:rPr>
        <w:t xml:space="preserve"> ב-26.10.23 לכ-</w:t>
      </w:r>
      <w:r w:rsidRPr="00D17946">
        <w:rPr>
          <w:rFonts w:ascii="David" w:eastAsia="Calibri" w:hAnsi="David" w:hint="cs"/>
          <w:sz w:val="24"/>
          <w:rtl/>
        </w:rPr>
        <w:t xml:space="preserve">180 </w:t>
      </w:r>
      <w:r w:rsidRPr="00D17946">
        <w:rPr>
          <w:rFonts w:ascii="David" w:eastAsia="Calibri" w:hAnsi="David"/>
          <w:sz w:val="24"/>
          <w:rtl/>
        </w:rPr>
        <w:t>מתקני אירוח ברחבי הארץ</w:t>
      </w:r>
      <w:r>
        <w:rPr>
          <w:rFonts w:ascii="David" w:eastAsia="Calibri" w:hAnsi="David"/>
          <w:sz w:val="24"/>
          <w:vertAlign w:val="superscript"/>
          <w:rtl/>
        </w:rPr>
        <w:footnoteReference w:id="17"/>
      </w:r>
      <w:r w:rsidRPr="00D17946">
        <w:rPr>
          <w:rFonts w:ascii="David" w:eastAsia="Calibri" w:hAnsi="David"/>
          <w:sz w:val="24"/>
          <w:rtl/>
        </w:rPr>
        <w:t xml:space="preserve"> בכ-</w:t>
      </w:r>
      <w:r w:rsidRPr="00D17946">
        <w:rPr>
          <w:rFonts w:ascii="David" w:eastAsia="Calibri" w:hAnsi="David" w:hint="cs"/>
          <w:sz w:val="24"/>
          <w:rtl/>
        </w:rPr>
        <w:t>100</w:t>
      </w:r>
      <w:r w:rsidRPr="00D17946">
        <w:rPr>
          <w:rFonts w:ascii="David" w:eastAsia="Calibri" w:hAnsi="David"/>
          <w:sz w:val="24"/>
          <w:rtl/>
        </w:rPr>
        <w:t xml:space="preserve"> יישובים, מיסוד המעלה בצפון ועד אילת</w:t>
      </w:r>
      <w:r w:rsidRPr="00D17946">
        <w:rPr>
          <w:rFonts w:ascii="David" w:eastAsia="Calibri" w:hAnsi="David" w:hint="cs"/>
          <w:sz w:val="24"/>
          <w:rtl/>
        </w:rPr>
        <w:t xml:space="preserve"> בדרום וכן </w:t>
      </w:r>
      <w:r w:rsidRPr="00D17946">
        <w:rPr>
          <w:rFonts w:ascii="David" w:eastAsia="Calibri" w:hAnsi="David" w:hint="eastAsia"/>
          <w:sz w:val="24"/>
          <w:rtl/>
        </w:rPr>
        <w:t>בירושלים</w:t>
      </w:r>
      <w:r w:rsidRPr="00D17946">
        <w:rPr>
          <w:rFonts w:ascii="David" w:eastAsia="Calibri" w:hAnsi="David"/>
          <w:sz w:val="24"/>
          <w:rtl/>
        </w:rPr>
        <w:t xml:space="preserve"> </w:t>
      </w:r>
      <w:r w:rsidRPr="00D17946">
        <w:rPr>
          <w:rFonts w:ascii="David" w:eastAsia="Calibri" w:hAnsi="David" w:hint="eastAsia"/>
          <w:sz w:val="24"/>
          <w:rtl/>
        </w:rPr>
        <w:t>ובאזור</w:t>
      </w:r>
      <w:r w:rsidRPr="00D17946">
        <w:rPr>
          <w:rFonts w:ascii="David" w:eastAsia="Calibri" w:hAnsi="David"/>
          <w:sz w:val="24"/>
          <w:rtl/>
        </w:rPr>
        <w:t xml:space="preserve"> ים המלח</w:t>
      </w:r>
      <w:r w:rsidRPr="00D17946">
        <w:rPr>
          <w:rFonts w:ascii="David" w:eastAsia="Calibri" w:hAnsi="David" w:hint="cs"/>
          <w:sz w:val="24"/>
          <w:rtl/>
        </w:rPr>
        <w:t>, ובהמשך לכ-300 אתרים</w:t>
      </w:r>
      <w:r w:rsidRPr="00D17946">
        <w:rPr>
          <w:rFonts w:ascii="David" w:eastAsia="Calibri" w:hAnsi="David"/>
          <w:sz w:val="24"/>
          <w:rtl/>
        </w:rPr>
        <w:t xml:space="preserve">. כפי שיפורט בהמשך, פיזור זה </w:t>
      </w:r>
      <w:r w:rsidRPr="00D17946">
        <w:rPr>
          <w:rFonts w:ascii="David" w:eastAsia="Calibri" w:hAnsi="David" w:hint="cs"/>
          <w:sz w:val="24"/>
          <w:rtl/>
        </w:rPr>
        <w:t>הקשה</w:t>
      </w:r>
      <w:r w:rsidRPr="00D17946">
        <w:rPr>
          <w:rFonts w:ascii="David" w:eastAsia="Calibri" w:hAnsi="David"/>
          <w:sz w:val="24"/>
          <w:rtl/>
        </w:rPr>
        <w:t xml:space="preserve"> על העירייה </w:t>
      </w:r>
      <w:bookmarkStart w:id="27" w:name="_Hlk176352104"/>
      <w:r w:rsidRPr="00D17946">
        <w:rPr>
          <w:rFonts w:ascii="David" w:eastAsia="Calibri" w:hAnsi="David" w:hint="cs"/>
          <w:sz w:val="24"/>
          <w:rtl/>
        </w:rPr>
        <w:t>לנהל קשר רציף עם ה</w:t>
      </w:r>
      <w:r w:rsidRPr="00D17946">
        <w:rPr>
          <w:rFonts w:ascii="David" w:eastAsia="Calibri" w:hAnsi="David"/>
          <w:sz w:val="24"/>
          <w:rtl/>
        </w:rPr>
        <w:t xml:space="preserve">מפונים </w:t>
      </w:r>
      <w:r w:rsidRPr="00D17946">
        <w:rPr>
          <w:rFonts w:ascii="David" w:eastAsia="Calibri" w:hAnsi="David" w:hint="cs"/>
          <w:sz w:val="24"/>
          <w:rtl/>
        </w:rPr>
        <w:t>ולוודא כי הם מקבלים את המענה הנדרש כדי לקיים שגרת חיים ככל האפשר,</w:t>
      </w:r>
      <w:r w:rsidRPr="00D17946">
        <w:rPr>
          <w:rFonts w:ascii="David" w:eastAsia="Calibri" w:hAnsi="David"/>
          <w:sz w:val="24"/>
          <w:rtl/>
        </w:rPr>
        <w:t xml:space="preserve"> כגון </w:t>
      </w:r>
      <w:r w:rsidRPr="00D17946">
        <w:rPr>
          <w:rFonts w:ascii="David" w:eastAsia="Calibri" w:hAnsi="David" w:hint="cs"/>
          <w:sz w:val="24"/>
          <w:rtl/>
        </w:rPr>
        <w:t>שירותים בתחומי ה</w:t>
      </w:r>
      <w:r w:rsidRPr="00D17946">
        <w:rPr>
          <w:rFonts w:ascii="David" w:eastAsia="Calibri" w:hAnsi="David"/>
          <w:sz w:val="24"/>
          <w:rtl/>
        </w:rPr>
        <w:t xml:space="preserve">רווחה </w:t>
      </w:r>
      <w:r w:rsidRPr="00D17946">
        <w:rPr>
          <w:rFonts w:ascii="David" w:eastAsia="Calibri" w:hAnsi="David" w:hint="cs"/>
          <w:sz w:val="24"/>
          <w:rtl/>
        </w:rPr>
        <w:t>וה</w:t>
      </w:r>
      <w:r w:rsidRPr="00D17946">
        <w:rPr>
          <w:rFonts w:ascii="David" w:eastAsia="Calibri" w:hAnsi="David"/>
          <w:sz w:val="24"/>
          <w:rtl/>
        </w:rPr>
        <w:t xml:space="preserve">חינוך </w:t>
      </w:r>
      <w:r w:rsidRPr="00D17946">
        <w:rPr>
          <w:rFonts w:ascii="David" w:eastAsia="Calibri" w:hAnsi="David" w:hint="cs"/>
          <w:sz w:val="24"/>
          <w:rtl/>
        </w:rPr>
        <w:t>ופעילויות לחיזוק החוסן, כדוגמת פעילויות הפגה</w:t>
      </w:r>
      <w:bookmarkEnd w:id="27"/>
      <w:r w:rsidRPr="00D17946">
        <w:rPr>
          <w:rFonts w:ascii="David" w:eastAsia="Calibri" w:hAnsi="David"/>
          <w:sz w:val="24"/>
          <w:rtl/>
        </w:rPr>
        <w:t>.</w:t>
      </w:r>
    </w:p>
    <w:p w:rsidR="00D17946" w:rsidRPr="00D17946" w:rsidP="00D17946" w14:paraId="42E7E1E7" w14:textId="77777777">
      <w:pPr>
        <w:spacing w:line="269" w:lineRule="auto"/>
        <w:rPr>
          <w:rFonts w:eastAsia="Calibri"/>
          <w:szCs w:val="20"/>
          <w:rtl/>
        </w:rPr>
      </w:pPr>
    </w:p>
    <w:p w:rsidR="00D17946" w:rsidRPr="00D17946" w:rsidP="00D17946" w14:paraId="54D2428B" w14:textId="77777777">
      <w:pPr>
        <w:spacing w:line="269" w:lineRule="auto"/>
        <w:rPr>
          <w:rFonts w:ascii="David" w:eastAsia="Calibri" w:hAnsi="David"/>
          <w:sz w:val="24"/>
          <w:rtl/>
        </w:rPr>
      </w:pPr>
      <w:r w:rsidRPr="00D17946">
        <w:rPr>
          <w:rFonts w:ascii="David" w:eastAsia="Calibri" w:hAnsi="David"/>
          <w:sz w:val="24"/>
          <w:rtl/>
        </w:rPr>
        <w:t xml:space="preserve">להלן מפה שפורסמה </w:t>
      </w:r>
      <w:r w:rsidRPr="00D17946">
        <w:rPr>
          <w:rFonts w:ascii="David" w:eastAsia="Calibri" w:hAnsi="David" w:hint="cs"/>
          <w:sz w:val="24"/>
          <w:rtl/>
        </w:rPr>
        <w:t xml:space="preserve">במסגרת </w:t>
      </w:r>
      <w:r w:rsidRPr="00D17946">
        <w:rPr>
          <w:rFonts w:ascii="David" w:eastAsia="Calibri" w:hAnsi="David"/>
          <w:sz w:val="24"/>
          <w:rtl/>
        </w:rPr>
        <w:t xml:space="preserve">מחקר של </w:t>
      </w:r>
      <w:r w:rsidRPr="00D17946">
        <w:rPr>
          <w:rFonts w:ascii="David" w:eastAsia="Calibri" w:hAnsi="David" w:hint="cs"/>
          <w:sz w:val="24"/>
          <w:rtl/>
        </w:rPr>
        <w:t>מרכז</w:t>
      </w:r>
      <w:r w:rsidRPr="00D17946">
        <w:rPr>
          <w:rFonts w:ascii="David" w:eastAsia="Calibri" w:hAnsi="David"/>
          <w:sz w:val="24"/>
          <w:rtl/>
        </w:rPr>
        <w:t xml:space="preserve"> אדוה </w:t>
      </w:r>
      <w:r w:rsidRPr="00D17946">
        <w:rPr>
          <w:rFonts w:ascii="David" w:eastAsia="Calibri" w:hAnsi="David" w:hint="eastAsia"/>
          <w:sz w:val="24"/>
          <w:rtl/>
        </w:rPr>
        <w:t>שעסק</w:t>
      </w:r>
      <w:r w:rsidRPr="00D17946">
        <w:rPr>
          <w:rFonts w:ascii="David" w:eastAsia="Calibri" w:hAnsi="David"/>
          <w:sz w:val="24"/>
          <w:rtl/>
        </w:rPr>
        <w:t xml:space="preserve"> </w:t>
      </w:r>
      <w:r w:rsidRPr="00D17946">
        <w:rPr>
          <w:rFonts w:ascii="David" w:eastAsia="Calibri" w:hAnsi="David" w:hint="eastAsia"/>
          <w:sz w:val="24"/>
          <w:rtl/>
        </w:rPr>
        <w:t>ב</w:t>
      </w:r>
      <w:r w:rsidRPr="00D17946">
        <w:rPr>
          <w:rFonts w:ascii="David" w:eastAsia="Calibri" w:hAnsi="David"/>
          <w:sz w:val="24"/>
          <w:rtl/>
        </w:rPr>
        <w:t xml:space="preserve">סדר </w:t>
      </w:r>
      <w:r w:rsidRPr="00D17946">
        <w:rPr>
          <w:rFonts w:ascii="David" w:eastAsia="Calibri" w:hAnsi="David" w:hint="cs"/>
          <w:sz w:val="24"/>
          <w:rtl/>
        </w:rPr>
        <w:t>ה</w:t>
      </w:r>
      <w:r w:rsidRPr="00D17946">
        <w:rPr>
          <w:rFonts w:ascii="David" w:eastAsia="Calibri" w:hAnsi="David"/>
          <w:sz w:val="24"/>
          <w:rtl/>
        </w:rPr>
        <w:t>מרחבי בישראל, יולי 2024.</w:t>
      </w:r>
    </w:p>
    <w:p w:rsidR="00D17946" w:rsidRPr="00D17946" w:rsidP="00D17946" w14:paraId="214FB05B" w14:textId="77777777">
      <w:pPr>
        <w:spacing w:line="269" w:lineRule="auto"/>
        <w:rPr>
          <w:rFonts w:ascii="David" w:eastAsia="Calibri" w:hAnsi="David"/>
          <w:sz w:val="24"/>
          <w:rtl/>
        </w:rPr>
      </w:pPr>
    </w:p>
    <w:p w:rsidR="000C4674" w14:paraId="092D4F14" w14:textId="77777777">
      <w:pPr>
        <w:bidi w:val="0"/>
        <w:spacing w:after="200" w:line="276" w:lineRule="auto"/>
        <w:rPr>
          <w:rFonts w:eastAsia="Calibri"/>
          <w:rtl/>
        </w:rPr>
      </w:pPr>
      <w:r>
        <w:rPr>
          <w:rFonts w:eastAsia="Calibri"/>
          <w:rtl/>
        </w:rPr>
        <w:br w:type="page"/>
      </w:r>
    </w:p>
    <w:p w:rsidR="00D17946" w:rsidRPr="00D17946" w:rsidP="00D17946" w14:paraId="2A3F78B3" w14:textId="77777777">
      <w:pPr>
        <w:spacing w:line="269" w:lineRule="auto"/>
        <w:jc w:val="center"/>
        <w:rPr>
          <w:rFonts w:eastAsia="Calibri"/>
          <w:rtl/>
        </w:rPr>
      </w:pPr>
      <w:r w:rsidRPr="00D17946">
        <w:rPr>
          <w:rFonts w:eastAsia="Calibri" w:hint="eastAsia"/>
          <w:rtl/>
        </w:rPr>
        <w:t>מפה</w:t>
      </w:r>
      <w:r w:rsidRPr="00D17946">
        <w:rPr>
          <w:rFonts w:eastAsia="Calibri" w:hint="cs"/>
          <w:rtl/>
        </w:rPr>
        <w:t xml:space="preserve"> ו2: </w:t>
      </w:r>
      <w:r w:rsidRPr="00D17946">
        <w:rPr>
          <w:rFonts w:eastAsia="Calibri" w:hint="cs"/>
          <w:b/>
          <w:bCs/>
          <w:rtl/>
        </w:rPr>
        <w:t>פיזור תושבי קריית שמונה ביישובים שקלטו יותר מ-100 מפונים</w:t>
      </w:r>
      <w:r w:rsidRPr="00D17946">
        <w:rPr>
          <w:rFonts w:eastAsia="Calibri" w:hint="cs"/>
          <w:rtl/>
        </w:rPr>
        <w:t xml:space="preserve">, </w:t>
      </w:r>
      <w:r w:rsidRPr="00D17946">
        <w:rPr>
          <w:rFonts w:eastAsia="Calibri" w:hint="eastAsia"/>
          <w:b/>
          <w:bCs/>
          <w:rtl/>
        </w:rPr>
        <w:t>אפריל</w:t>
      </w:r>
      <w:r w:rsidRPr="00D17946">
        <w:rPr>
          <w:rFonts w:eastAsia="Calibri"/>
          <w:b/>
          <w:bCs/>
          <w:rtl/>
        </w:rPr>
        <w:t xml:space="preserve"> 2024</w:t>
      </w:r>
    </w:p>
    <w:p w:rsidR="00D17946" w:rsidRPr="00D17946" w:rsidP="00D17946" w14:paraId="60063AF9" w14:textId="77777777">
      <w:pPr>
        <w:spacing w:line="269" w:lineRule="auto"/>
        <w:jc w:val="center"/>
        <w:rPr>
          <w:rFonts w:eastAsia="Calibri"/>
          <w:rtl/>
        </w:rPr>
      </w:pPr>
      <w:r w:rsidRPr="00D17946">
        <w:rPr>
          <w:rFonts w:eastAsia="Calibri"/>
          <w:noProof/>
        </w:rPr>
        <w:drawing>
          <wp:anchor distT="0" distB="0" distL="114300" distR="114300" simplePos="0" relativeHeight="251658240" behindDoc="1" locked="0" layoutInCell="1" allowOverlap="1">
            <wp:simplePos x="0" y="0"/>
            <wp:positionH relativeFrom="column">
              <wp:posOffset>228676</wp:posOffset>
            </wp:positionH>
            <wp:positionV relativeFrom="paragraph">
              <wp:posOffset>71783</wp:posOffset>
            </wp:positionV>
            <wp:extent cx="4861560" cy="4783541"/>
            <wp:effectExtent l="0" t="0" r="0" b="0"/>
            <wp:wrapNone/>
            <wp:docPr id="2122846419" name="תמונה 4" descr="4,076 בטבריה, 4,222 בתל אביב, 1,352 בירושלים, 1,033 בנתניה, 582 בהרצליה , 637 בעפולה, 522 בחיפה, בים 100-400 בישובים נוספים בצפון ובמרכז הארץ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846419" name=""/>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4975718" cy="4895867"/>
                    </a:xfrm>
                    <a:prstGeom prst="rect">
                      <a:avLst/>
                    </a:prstGeom>
                  </pic:spPr>
                </pic:pic>
              </a:graphicData>
            </a:graphic>
            <wp14:sizeRelH relativeFrom="margin">
              <wp14:pctWidth>0</wp14:pctWidth>
            </wp14:sizeRelH>
            <wp14:sizeRelV relativeFrom="margin">
              <wp14:pctHeight>0</wp14:pctHeight>
            </wp14:sizeRelV>
          </wp:anchor>
        </w:drawing>
      </w:r>
    </w:p>
    <w:p w:rsidR="00D17946" w:rsidRPr="00D17946" w:rsidP="00D17946" w14:paraId="6A115B64" w14:textId="77777777">
      <w:pPr>
        <w:spacing w:line="269" w:lineRule="auto"/>
        <w:rPr>
          <w:rFonts w:eastAsia="Calibri"/>
          <w:rtl/>
        </w:rPr>
      </w:pPr>
    </w:p>
    <w:p w:rsidR="00D17946" w:rsidRPr="00D17946" w:rsidP="00D17946" w14:paraId="36EBEB9D" w14:textId="77777777">
      <w:pPr>
        <w:spacing w:line="269" w:lineRule="auto"/>
        <w:rPr>
          <w:rFonts w:eastAsia="Calibri"/>
          <w:szCs w:val="20"/>
          <w:rtl/>
        </w:rPr>
      </w:pPr>
    </w:p>
    <w:p w:rsidR="00D17946" w:rsidRPr="00D17946" w:rsidP="00D17946" w14:paraId="13BAA92D" w14:textId="77777777">
      <w:pPr>
        <w:spacing w:line="269" w:lineRule="auto"/>
        <w:rPr>
          <w:rFonts w:eastAsia="Calibri"/>
          <w:szCs w:val="20"/>
          <w:rtl/>
        </w:rPr>
      </w:pPr>
    </w:p>
    <w:p w:rsidR="00D17946" w:rsidRPr="00D17946" w:rsidP="00D17946" w14:paraId="7AF8CD3B" w14:textId="77777777">
      <w:pPr>
        <w:spacing w:line="269" w:lineRule="auto"/>
        <w:rPr>
          <w:rFonts w:eastAsia="Calibri"/>
          <w:szCs w:val="20"/>
          <w:rtl/>
        </w:rPr>
      </w:pPr>
    </w:p>
    <w:p w:rsidR="00D17946" w:rsidRPr="00D17946" w:rsidP="00D17946" w14:paraId="35E63EE1" w14:textId="77777777">
      <w:pPr>
        <w:spacing w:line="269" w:lineRule="auto"/>
        <w:rPr>
          <w:rFonts w:eastAsia="Calibri"/>
          <w:szCs w:val="20"/>
          <w:rtl/>
        </w:rPr>
      </w:pPr>
    </w:p>
    <w:p w:rsidR="00D17946" w:rsidRPr="00D17946" w:rsidP="00D17946" w14:paraId="5D070DAF" w14:textId="77777777">
      <w:pPr>
        <w:spacing w:line="269" w:lineRule="auto"/>
        <w:rPr>
          <w:rFonts w:eastAsia="Calibri"/>
          <w:szCs w:val="20"/>
          <w:rtl/>
        </w:rPr>
      </w:pPr>
    </w:p>
    <w:p w:rsidR="00D17946" w:rsidRPr="00D17946" w:rsidP="00D17946" w14:paraId="72A4EB81" w14:textId="77777777">
      <w:pPr>
        <w:spacing w:line="269" w:lineRule="auto"/>
        <w:rPr>
          <w:rFonts w:eastAsia="Calibri"/>
          <w:szCs w:val="20"/>
          <w:rtl/>
        </w:rPr>
      </w:pPr>
    </w:p>
    <w:p w:rsidR="00D17946" w:rsidRPr="00D17946" w:rsidP="00D17946" w14:paraId="3BEBBA83" w14:textId="77777777">
      <w:pPr>
        <w:spacing w:line="269" w:lineRule="auto"/>
        <w:rPr>
          <w:rFonts w:eastAsia="Calibri"/>
          <w:szCs w:val="20"/>
          <w:rtl/>
        </w:rPr>
      </w:pPr>
    </w:p>
    <w:p w:rsidR="00D17946" w:rsidRPr="00D17946" w:rsidP="00D17946" w14:paraId="5D5EF6CD" w14:textId="77777777">
      <w:pPr>
        <w:spacing w:line="269" w:lineRule="auto"/>
        <w:rPr>
          <w:rFonts w:eastAsia="Calibri"/>
          <w:szCs w:val="20"/>
          <w:rtl/>
        </w:rPr>
      </w:pPr>
    </w:p>
    <w:p w:rsidR="00D17946" w:rsidRPr="00D17946" w:rsidP="00D17946" w14:paraId="1F2EEDB1" w14:textId="77777777">
      <w:pPr>
        <w:spacing w:line="269" w:lineRule="auto"/>
        <w:rPr>
          <w:rFonts w:eastAsia="Calibri"/>
          <w:szCs w:val="20"/>
          <w:rtl/>
        </w:rPr>
      </w:pPr>
    </w:p>
    <w:p w:rsidR="00D17946" w:rsidRPr="00D17946" w:rsidP="00D17946" w14:paraId="66616342" w14:textId="77777777">
      <w:pPr>
        <w:spacing w:line="269" w:lineRule="auto"/>
        <w:rPr>
          <w:rFonts w:eastAsia="Calibri"/>
          <w:szCs w:val="20"/>
          <w:rtl/>
        </w:rPr>
      </w:pPr>
    </w:p>
    <w:p w:rsidR="00D17946" w:rsidRPr="00D17946" w:rsidP="00D17946" w14:paraId="4129D183" w14:textId="77777777">
      <w:pPr>
        <w:spacing w:line="269" w:lineRule="auto"/>
        <w:rPr>
          <w:rFonts w:eastAsia="Calibri"/>
          <w:szCs w:val="20"/>
          <w:rtl/>
        </w:rPr>
      </w:pPr>
    </w:p>
    <w:p w:rsidR="00D17946" w:rsidRPr="00D17946" w:rsidP="00D17946" w14:paraId="7C577610" w14:textId="77777777">
      <w:pPr>
        <w:spacing w:line="269" w:lineRule="auto"/>
        <w:rPr>
          <w:rFonts w:eastAsia="Calibri"/>
          <w:szCs w:val="20"/>
          <w:rtl/>
        </w:rPr>
      </w:pPr>
    </w:p>
    <w:p w:rsidR="00D17946" w:rsidRPr="00D17946" w:rsidP="00D17946" w14:paraId="42593E18" w14:textId="77777777">
      <w:pPr>
        <w:spacing w:line="269" w:lineRule="auto"/>
        <w:rPr>
          <w:rFonts w:eastAsia="Calibri"/>
          <w:szCs w:val="20"/>
          <w:rtl/>
        </w:rPr>
      </w:pPr>
    </w:p>
    <w:p w:rsidR="00D17946" w:rsidRPr="00D17946" w:rsidP="00D17946" w14:paraId="74B00957" w14:textId="77777777">
      <w:pPr>
        <w:spacing w:line="269" w:lineRule="auto"/>
        <w:rPr>
          <w:rFonts w:eastAsia="Calibri"/>
          <w:szCs w:val="20"/>
          <w:rtl/>
        </w:rPr>
      </w:pPr>
    </w:p>
    <w:p w:rsidR="00D17946" w:rsidRPr="00D17946" w:rsidP="00D17946" w14:paraId="20633AA8" w14:textId="77777777">
      <w:pPr>
        <w:spacing w:line="269" w:lineRule="auto"/>
        <w:rPr>
          <w:rFonts w:eastAsia="Calibri"/>
          <w:szCs w:val="20"/>
          <w:rtl/>
        </w:rPr>
      </w:pPr>
    </w:p>
    <w:p w:rsidR="00D17946" w:rsidRPr="00D17946" w:rsidP="00D17946" w14:paraId="19CDEFD0" w14:textId="77777777">
      <w:pPr>
        <w:spacing w:line="269" w:lineRule="auto"/>
        <w:rPr>
          <w:rFonts w:eastAsia="Calibri"/>
          <w:szCs w:val="20"/>
          <w:rtl/>
        </w:rPr>
      </w:pPr>
    </w:p>
    <w:p w:rsidR="00D17946" w:rsidRPr="00D17946" w:rsidP="00D17946" w14:paraId="0C75BB8F" w14:textId="77777777">
      <w:pPr>
        <w:spacing w:line="269" w:lineRule="auto"/>
        <w:rPr>
          <w:rFonts w:eastAsia="Calibri"/>
          <w:szCs w:val="20"/>
          <w:rtl/>
        </w:rPr>
      </w:pPr>
    </w:p>
    <w:p w:rsidR="00D17946" w:rsidRPr="00D17946" w:rsidP="00D17946" w14:paraId="1BA90AE2" w14:textId="77777777">
      <w:pPr>
        <w:spacing w:line="269" w:lineRule="auto"/>
        <w:rPr>
          <w:rFonts w:eastAsia="Calibri"/>
          <w:szCs w:val="20"/>
          <w:rtl/>
        </w:rPr>
      </w:pPr>
    </w:p>
    <w:p w:rsidR="00D17946" w:rsidRPr="00D17946" w:rsidP="00D17946" w14:paraId="3F1340D7" w14:textId="77777777">
      <w:pPr>
        <w:spacing w:line="269" w:lineRule="auto"/>
        <w:rPr>
          <w:rFonts w:eastAsia="Calibri"/>
          <w:szCs w:val="20"/>
          <w:rtl/>
        </w:rPr>
      </w:pPr>
    </w:p>
    <w:p w:rsidR="00D17946" w:rsidRPr="00D17946" w:rsidP="00D17946" w14:paraId="60AB4F8C" w14:textId="77777777">
      <w:pPr>
        <w:spacing w:line="269" w:lineRule="auto"/>
        <w:rPr>
          <w:rFonts w:eastAsia="Calibri"/>
          <w:szCs w:val="20"/>
          <w:rtl/>
        </w:rPr>
      </w:pPr>
    </w:p>
    <w:p w:rsidR="00D17946" w:rsidRPr="00D17946" w:rsidP="00D17946" w14:paraId="271786BA" w14:textId="77777777">
      <w:pPr>
        <w:spacing w:line="269" w:lineRule="auto"/>
        <w:rPr>
          <w:rFonts w:eastAsia="Calibri"/>
          <w:szCs w:val="20"/>
          <w:rtl/>
        </w:rPr>
      </w:pPr>
    </w:p>
    <w:p w:rsidR="00D17946" w:rsidRPr="00D17946" w:rsidP="00D17946" w14:paraId="4C985161" w14:textId="77777777">
      <w:pPr>
        <w:spacing w:line="269" w:lineRule="auto"/>
        <w:rPr>
          <w:rFonts w:eastAsia="Calibri"/>
          <w:szCs w:val="20"/>
          <w:rtl/>
        </w:rPr>
      </w:pPr>
    </w:p>
    <w:p w:rsidR="00D17946" w:rsidRPr="00D17946" w:rsidP="00D17946" w14:paraId="0A76DED7" w14:textId="77777777">
      <w:pPr>
        <w:spacing w:line="269" w:lineRule="auto"/>
        <w:rPr>
          <w:rFonts w:eastAsia="Calibri"/>
          <w:szCs w:val="20"/>
          <w:rtl/>
        </w:rPr>
      </w:pPr>
    </w:p>
    <w:p w:rsidR="00D17946" w:rsidRPr="00D17946" w:rsidP="00D17946" w14:paraId="0D4FA777" w14:textId="77777777">
      <w:pPr>
        <w:spacing w:line="269" w:lineRule="auto"/>
        <w:rPr>
          <w:rFonts w:eastAsia="Calibri"/>
          <w:szCs w:val="20"/>
          <w:rtl/>
        </w:rPr>
      </w:pPr>
    </w:p>
    <w:p w:rsidR="00D17946" w:rsidRPr="00D17946" w:rsidP="00D17946" w14:paraId="43D82D0A" w14:textId="77777777">
      <w:pPr>
        <w:spacing w:line="269" w:lineRule="auto"/>
        <w:rPr>
          <w:rFonts w:eastAsia="Calibri"/>
          <w:szCs w:val="20"/>
          <w:rtl/>
        </w:rPr>
      </w:pPr>
    </w:p>
    <w:p w:rsidR="00D17946" w:rsidRPr="00D17946" w:rsidP="00D17946" w14:paraId="5744A3EF" w14:textId="77777777">
      <w:pPr>
        <w:spacing w:line="269" w:lineRule="auto"/>
        <w:rPr>
          <w:rFonts w:eastAsia="Calibri"/>
          <w:szCs w:val="20"/>
          <w:rtl/>
        </w:rPr>
      </w:pPr>
    </w:p>
    <w:p w:rsidR="00D17946" w:rsidRPr="00D17946" w:rsidP="00D17946" w14:paraId="7F51F6B7" w14:textId="77777777">
      <w:pPr>
        <w:spacing w:line="269" w:lineRule="auto"/>
        <w:rPr>
          <w:rFonts w:eastAsia="Calibri"/>
          <w:szCs w:val="20"/>
          <w:rtl/>
        </w:rPr>
      </w:pPr>
    </w:p>
    <w:p w:rsidR="00D17946" w:rsidRPr="00D17946" w:rsidP="00D17946" w14:paraId="0672C418" w14:textId="77777777">
      <w:pPr>
        <w:spacing w:line="269" w:lineRule="auto"/>
        <w:rPr>
          <w:rFonts w:eastAsia="Calibri"/>
          <w:szCs w:val="20"/>
          <w:rtl/>
        </w:rPr>
      </w:pPr>
    </w:p>
    <w:p w:rsidR="00D17946" w:rsidRPr="00D17946" w:rsidP="00D17946" w14:paraId="7BD978B3" w14:textId="77777777">
      <w:pPr>
        <w:spacing w:line="269" w:lineRule="auto"/>
        <w:rPr>
          <w:rFonts w:eastAsia="Calibri"/>
          <w:szCs w:val="20"/>
          <w:rtl/>
        </w:rPr>
      </w:pPr>
    </w:p>
    <w:p w:rsidR="00D17946" w:rsidRPr="00D17946" w:rsidP="00D17946" w14:paraId="60F85CC4" w14:textId="77777777">
      <w:pPr>
        <w:spacing w:line="269" w:lineRule="auto"/>
        <w:rPr>
          <w:rFonts w:eastAsia="Calibri"/>
          <w:szCs w:val="20"/>
          <w:rtl/>
        </w:rPr>
      </w:pPr>
    </w:p>
    <w:p w:rsidR="00D17946" w:rsidRPr="00D17946" w:rsidP="00D17946" w14:paraId="330BC137" w14:textId="77777777">
      <w:pPr>
        <w:spacing w:line="269" w:lineRule="auto"/>
        <w:rPr>
          <w:rFonts w:eastAsia="Calibri"/>
          <w:szCs w:val="20"/>
          <w:rtl/>
        </w:rPr>
      </w:pPr>
    </w:p>
    <w:p w:rsidR="00D17946" w:rsidRPr="00D17946" w:rsidP="00D17946" w14:paraId="6500380A" w14:textId="77777777">
      <w:pPr>
        <w:spacing w:line="269" w:lineRule="auto"/>
        <w:rPr>
          <w:rFonts w:eastAsia="Calibri"/>
          <w:szCs w:val="20"/>
          <w:rtl/>
        </w:rPr>
      </w:pPr>
    </w:p>
    <w:p w:rsidR="00D17946" w:rsidRPr="00D17946" w:rsidP="00D17946" w14:paraId="5472C866" w14:textId="77777777">
      <w:pPr>
        <w:spacing w:line="269" w:lineRule="auto"/>
        <w:rPr>
          <w:rFonts w:eastAsia="Calibri"/>
          <w:szCs w:val="20"/>
          <w:rtl/>
        </w:rPr>
      </w:pPr>
      <w:r>
        <w:rPr>
          <w:rFonts w:eastAsia="Calibri"/>
          <w:szCs w:val="20"/>
        </w:rPr>
        <w:pict>
          <v:rect id="_x0000_i1026" style="width:0;height:1.5pt" o:hralign="center" o:hrstd="t" o:hr="t" fillcolor="#a0a0a0" stroked="f"/>
        </w:pict>
      </w:r>
    </w:p>
    <w:p w:rsidR="00D17946" w:rsidRPr="00D17946" w:rsidP="00D17946" w14:paraId="527ED90E" w14:textId="77777777">
      <w:pPr>
        <w:spacing w:line="269" w:lineRule="auto"/>
        <w:rPr>
          <w:rFonts w:eastAsia="Calibri"/>
          <w:rtl/>
        </w:rPr>
      </w:pPr>
      <w:r w:rsidRPr="00D17946">
        <w:rPr>
          <w:rFonts w:eastAsia="Calibri" w:hint="cs"/>
          <w:szCs w:val="20"/>
          <w:rtl/>
        </w:rPr>
        <w:t>ה</w:t>
      </w:r>
      <w:r w:rsidRPr="00D17946">
        <w:rPr>
          <w:rFonts w:eastAsia="Calibri"/>
          <w:szCs w:val="20"/>
          <w:rtl/>
        </w:rPr>
        <w:t xml:space="preserve">מקור: </w:t>
      </w:r>
      <w:r w:rsidRPr="00D17946">
        <w:rPr>
          <w:rFonts w:eastAsia="Calibri" w:hint="cs"/>
          <w:szCs w:val="20"/>
          <w:rtl/>
        </w:rPr>
        <w:t xml:space="preserve">שני בר-און ממן ותהילה שרעבי, </w:t>
      </w:r>
      <w:r w:rsidRPr="00D17946">
        <w:rPr>
          <w:rFonts w:eastAsia="Calibri" w:hint="eastAsia"/>
          <w:b/>
          <w:bCs/>
          <w:szCs w:val="20"/>
          <w:rtl/>
        </w:rPr>
        <w:t>סדר</w:t>
      </w:r>
      <w:r w:rsidRPr="00D17946">
        <w:rPr>
          <w:rFonts w:eastAsia="Calibri"/>
          <w:b/>
          <w:bCs/>
          <w:szCs w:val="20"/>
          <w:rtl/>
        </w:rPr>
        <w:t xml:space="preserve"> </w:t>
      </w:r>
      <w:r w:rsidRPr="00D17946">
        <w:rPr>
          <w:rFonts w:eastAsia="Calibri" w:hint="eastAsia"/>
          <w:b/>
          <w:bCs/>
          <w:szCs w:val="20"/>
          <w:rtl/>
        </w:rPr>
        <w:t>מרחבי</w:t>
      </w:r>
      <w:r w:rsidRPr="00D17946">
        <w:rPr>
          <w:rFonts w:eastAsia="Calibri"/>
          <w:b/>
          <w:bCs/>
          <w:szCs w:val="20"/>
          <w:rtl/>
        </w:rPr>
        <w:t xml:space="preserve"> </w:t>
      </w:r>
      <w:r w:rsidRPr="00D17946">
        <w:rPr>
          <w:rFonts w:eastAsia="Calibri" w:hint="eastAsia"/>
          <w:b/>
          <w:bCs/>
          <w:szCs w:val="20"/>
          <w:rtl/>
        </w:rPr>
        <w:t>חדש</w:t>
      </w:r>
      <w:r w:rsidRPr="00D17946">
        <w:rPr>
          <w:rFonts w:eastAsia="Calibri"/>
          <w:b/>
          <w:bCs/>
          <w:szCs w:val="20"/>
          <w:rtl/>
        </w:rPr>
        <w:t xml:space="preserve"> </w:t>
      </w:r>
      <w:r w:rsidRPr="00D17946">
        <w:rPr>
          <w:rFonts w:eastAsia="Calibri" w:hint="eastAsia"/>
          <w:b/>
          <w:bCs/>
          <w:szCs w:val="20"/>
          <w:rtl/>
        </w:rPr>
        <w:t>בישראל</w:t>
      </w:r>
      <w:r w:rsidRPr="00D17946">
        <w:rPr>
          <w:rFonts w:eastAsia="Calibri"/>
          <w:b/>
          <w:bCs/>
          <w:szCs w:val="20"/>
          <w:rtl/>
        </w:rPr>
        <w:t xml:space="preserve"> 2024</w:t>
      </w:r>
      <w:r w:rsidRPr="00D17946">
        <w:rPr>
          <w:rFonts w:eastAsia="Calibri" w:hint="cs"/>
          <w:szCs w:val="20"/>
          <w:rtl/>
        </w:rPr>
        <w:t xml:space="preserve">, </w:t>
      </w:r>
      <w:r w:rsidRPr="00D17946">
        <w:rPr>
          <w:rFonts w:eastAsia="Calibri"/>
          <w:szCs w:val="20"/>
          <w:rtl/>
        </w:rPr>
        <w:t>מרכז אדוה</w:t>
      </w:r>
      <w:r w:rsidRPr="00D17946">
        <w:rPr>
          <w:rFonts w:eastAsia="Calibri" w:hint="cs"/>
          <w:szCs w:val="20"/>
          <w:rtl/>
        </w:rPr>
        <w:t xml:space="preserve"> (יולי 2024), עמ' 4</w:t>
      </w:r>
      <w:r w:rsidRPr="00D17946">
        <w:rPr>
          <w:rFonts w:eastAsia="Calibri"/>
          <w:szCs w:val="20"/>
          <w:rtl/>
        </w:rPr>
        <w:t xml:space="preserve"> </w:t>
      </w:r>
      <w:r w:rsidRPr="00D17946">
        <w:rPr>
          <w:rFonts w:eastAsia="Calibri" w:hint="cs"/>
          <w:szCs w:val="20"/>
          <w:rtl/>
        </w:rPr>
        <w:t xml:space="preserve">(עיבוד </w:t>
      </w:r>
      <w:r w:rsidRPr="00D17946">
        <w:rPr>
          <w:rFonts w:eastAsia="Calibri"/>
          <w:szCs w:val="20"/>
          <w:rtl/>
        </w:rPr>
        <w:t>לנתוני למ</w:t>
      </w:r>
      <w:r w:rsidRPr="00D17946">
        <w:rPr>
          <w:rFonts w:eastAsia="Calibri" w:hint="cs"/>
          <w:szCs w:val="20"/>
          <w:rtl/>
        </w:rPr>
        <w:t>"</w:t>
      </w:r>
      <w:r w:rsidRPr="00D17946">
        <w:rPr>
          <w:rFonts w:eastAsia="Calibri"/>
          <w:szCs w:val="20"/>
          <w:rtl/>
        </w:rPr>
        <w:t>ס</w:t>
      </w:r>
      <w:r w:rsidRPr="00D17946">
        <w:rPr>
          <w:rFonts w:eastAsia="Calibri" w:hint="cs"/>
          <w:szCs w:val="20"/>
          <w:rtl/>
        </w:rPr>
        <w:t>)</w:t>
      </w:r>
      <w:r w:rsidRPr="00D17946">
        <w:rPr>
          <w:rFonts w:eastAsia="Calibri"/>
          <w:rtl/>
        </w:rPr>
        <w:t>.</w:t>
      </w:r>
    </w:p>
    <w:p w:rsidR="00D17946" w:rsidRPr="00D17946" w:rsidP="00D17946" w14:paraId="6759CC6B" w14:textId="77777777">
      <w:pPr>
        <w:spacing w:line="269" w:lineRule="auto"/>
        <w:rPr>
          <w:rFonts w:eastAsia="Calibri"/>
          <w:szCs w:val="20"/>
          <w:rtl/>
        </w:rPr>
      </w:pPr>
    </w:p>
    <w:p w:rsidR="00D17946" w:rsidRPr="00D17946" w:rsidP="00D17946" w14:paraId="7B041902" w14:textId="77777777">
      <w:pPr>
        <w:spacing w:line="269" w:lineRule="auto"/>
        <w:rPr>
          <w:rFonts w:eastAsia="Calibri"/>
          <w:rtl/>
        </w:rPr>
      </w:pPr>
      <w:r w:rsidRPr="00D17946">
        <w:rPr>
          <w:rFonts w:eastAsia="Calibri" w:hint="eastAsia"/>
          <w:rtl/>
        </w:rPr>
        <w:t>במפגשים</w:t>
      </w:r>
      <w:r w:rsidRPr="00D17946">
        <w:rPr>
          <w:rFonts w:eastAsia="Calibri"/>
          <w:rtl/>
        </w:rPr>
        <w:t xml:space="preserve"> עם מפונים שערכו נציגי משרד מבקר המדינה </w:t>
      </w:r>
      <w:r w:rsidRPr="00D17946">
        <w:rPr>
          <w:rFonts w:eastAsia="Calibri" w:hint="eastAsia"/>
          <w:rtl/>
        </w:rPr>
        <w:t>במתקני אירוח</w:t>
      </w:r>
      <w:r w:rsidRPr="00D17946">
        <w:rPr>
          <w:rFonts w:eastAsia="Calibri"/>
          <w:rtl/>
        </w:rPr>
        <w:t xml:space="preserve"> </w:t>
      </w:r>
      <w:r w:rsidRPr="00D17946">
        <w:rPr>
          <w:rFonts w:eastAsia="Calibri" w:hint="eastAsia"/>
          <w:rtl/>
        </w:rPr>
        <w:t>אחדים</w:t>
      </w:r>
      <w:r w:rsidRPr="00D17946">
        <w:rPr>
          <w:rFonts w:eastAsia="Calibri"/>
          <w:rtl/>
        </w:rPr>
        <w:t xml:space="preserve"> </w:t>
      </w:r>
      <w:r w:rsidRPr="00D17946">
        <w:rPr>
          <w:rFonts w:eastAsia="Calibri" w:hint="eastAsia"/>
          <w:rtl/>
        </w:rPr>
        <w:t>העלו</w:t>
      </w:r>
      <w:r w:rsidRPr="00D17946">
        <w:rPr>
          <w:rFonts w:eastAsia="Calibri"/>
          <w:rtl/>
        </w:rPr>
        <w:t xml:space="preserve"> המפונים </w:t>
      </w:r>
      <w:r w:rsidRPr="00D17946">
        <w:rPr>
          <w:rFonts w:eastAsia="Calibri" w:hint="eastAsia"/>
          <w:rtl/>
        </w:rPr>
        <w:t>את</w:t>
      </w:r>
      <w:r w:rsidRPr="00D17946">
        <w:rPr>
          <w:rFonts w:eastAsia="Calibri"/>
          <w:rtl/>
        </w:rPr>
        <w:t xml:space="preserve"> הקשיים שעלו </w:t>
      </w:r>
      <w:r w:rsidRPr="00D17946">
        <w:rPr>
          <w:rFonts w:eastAsia="Calibri" w:hint="eastAsia"/>
          <w:rtl/>
        </w:rPr>
        <w:t>מאופן</w:t>
      </w:r>
      <w:r w:rsidRPr="00D17946">
        <w:rPr>
          <w:rFonts w:eastAsia="Calibri"/>
          <w:rtl/>
        </w:rPr>
        <w:t xml:space="preserve"> </w:t>
      </w:r>
      <w:r w:rsidRPr="00D17946">
        <w:rPr>
          <w:rFonts w:eastAsia="Calibri" w:hint="eastAsia"/>
          <w:rtl/>
        </w:rPr>
        <w:t>הפינוי</w:t>
      </w:r>
      <w:r w:rsidRPr="00D17946">
        <w:rPr>
          <w:rFonts w:eastAsia="Calibri"/>
          <w:rtl/>
        </w:rPr>
        <w:t>:</w:t>
      </w:r>
    </w:p>
    <w:p w:rsidR="00D17946" w:rsidRPr="00D17946" w:rsidP="00D17946" w14:paraId="67405065" w14:textId="77777777">
      <w:pPr>
        <w:spacing w:line="269" w:lineRule="auto"/>
        <w:rPr>
          <w:rFonts w:eastAsia="Calibri"/>
          <w:szCs w:val="20"/>
          <w:rtl/>
        </w:rPr>
      </w:pPr>
    </w:p>
    <w:p w:rsidR="00D17946" w:rsidRPr="00D17946" w:rsidP="00D17946" w14:paraId="29591779" w14:textId="77777777">
      <w:pPr>
        <w:spacing w:line="269" w:lineRule="auto"/>
        <w:rPr>
          <w:rFonts w:eastAsia="Calibri"/>
          <w:rtl/>
        </w:rPr>
      </w:pPr>
      <w:r w:rsidRPr="00D17946">
        <w:rPr>
          <w:rFonts w:eastAsia="Calibri" w:hint="eastAsia"/>
          <w:rtl/>
        </w:rPr>
        <w:t>שיחה</w:t>
      </w:r>
      <w:r w:rsidRPr="00D17946">
        <w:rPr>
          <w:rFonts w:eastAsia="Calibri"/>
          <w:rtl/>
        </w:rPr>
        <w:t xml:space="preserve"> </w:t>
      </w:r>
      <w:r w:rsidRPr="00D17946">
        <w:rPr>
          <w:rFonts w:eastAsia="Calibri" w:hint="eastAsia"/>
          <w:rtl/>
        </w:rPr>
        <w:t>עם</w:t>
      </w:r>
      <w:r w:rsidRPr="00D17946">
        <w:rPr>
          <w:rFonts w:eastAsia="Calibri"/>
          <w:rtl/>
        </w:rPr>
        <w:t xml:space="preserve"> מפונה </w:t>
      </w:r>
      <w:r w:rsidRPr="00D17946">
        <w:rPr>
          <w:rFonts w:eastAsia="Calibri" w:hint="eastAsia"/>
          <w:rtl/>
        </w:rPr>
        <w:t>במלון</w:t>
      </w:r>
      <w:r w:rsidRPr="00D17946">
        <w:rPr>
          <w:rFonts w:eastAsia="Calibri"/>
          <w:rtl/>
        </w:rPr>
        <w:t xml:space="preserve"> </w:t>
      </w:r>
      <w:r w:rsidRPr="00D17946">
        <w:rPr>
          <w:rFonts w:eastAsia="Calibri" w:hint="cs"/>
          <w:rtl/>
        </w:rPr>
        <w:t>ב</w:t>
      </w:r>
      <w:r w:rsidRPr="00D17946">
        <w:rPr>
          <w:rFonts w:eastAsia="Calibri"/>
          <w:rtl/>
        </w:rPr>
        <w:t xml:space="preserve">טבריה </w:t>
      </w:r>
      <w:r w:rsidRPr="00D17946">
        <w:rPr>
          <w:rFonts w:eastAsia="Calibri" w:hint="cs"/>
          <w:rtl/>
        </w:rPr>
        <w:t>ב</w:t>
      </w:r>
      <w:r w:rsidRPr="00D17946">
        <w:rPr>
          <w:rFonts w:eastAsia="Calibri"/>
          <w:rtl/>
        </w:rPr>
        <w:t>-</w:t>
      </w:r>
      <w:r w:rsidRPr="00D17946">
        <w:rPr>
          <w:rFonts w:eastAsia="Calibri" w:hint="cs"/>
          <w:rtl/>
        </w:rPr>
        <w:t>5.11.23</w:t>
      </w:r>
      <w:r w:rsidRPr="00D17946">
        <w:rPr>
          <w:rFonts w:eastAsia="Calibri"/>
          <w:rtl/>
        </w:rPr>
        <w:t xml:space="preserve">: </w:t>
      </w:r>
      <w:r w:rsidRPr="00D17946">
        <w:rPr>
          <w:rFonts w:eastAsia="Calibri" w:hint="eastAsia"/>
          <w:rtl/>
        </w:rPr>
        <w:t>עם</w:t>
      </w:r>
      <w:r w:rsidRPr="00D17946">
        <w:rPr>
          <w:rFonts w:eastAsia="Calibri"/>
          <w:rtl/>
        </w:rPr>
        <w:t xml:space="preserve"> החלטת הממשלה על פינוי, חמ"ל עיריית </w:t>
      </w:r>
      <w:r w:rsidRPr="00D17946">
        <w:rPr>
          <w:rFonts w:eastAsia="Calibri"/>
          <w:b/>
          <w:bCs/>
          <w:rtl/>
        </w:rPr>
        <w:t xml:space="preserve">קריית שמונה </w:t>
      </w:r>
      <w:r w:rsidRPr="00D17946">
        <w:rPr>
          <w:rFonts w:eastAsia="Calibri"/>
          <w:rtl/>
        </w:rPr>
        <w:t xml:space="preserve">קרס. </w:t>
      </w:r>
      <w:r w:rsidRPr="00D17946">
        <w:rPr>
          <w:rFonts w:eastAsia="Calibri" w:hint="eastAsia"/>
          <w:rtl/>
        </w:rPr>
        <w:t>תושבים</w:t>
      </w:r>
      <w:r w:rsidRPr="00D17946">
        <w:rPr>
          <w:rFonts w:eastAsia="Calibri"/>
          <w:rtl/>
        </w:rPr>
        <w:t xml:space="preserve"> הגיעו עצמאית למלון ובמקביל גם העירייה הפנתה למלון. חלקם הופיעו ברשימות ששלחה העירייה וחלקם לא. </w:t>
      </w:r>
      <w:r w:rsidRPr="00D17946">
        <w:rPr>
          <w:rFonts w:eastAsia="Calibri" w:hint="eastAsia"/>
          <w:rtl/>
        </w:rPr>
        <w:t>דבר</w:t>
      </w:r>
      <w:r w:rsidRPr="00D17946">
        <w:rPr>
          <w:rFonts w:eastAsia="Calibri"/>
          <w:rtl/>
        </w:rPr>
        <w:t xml:space="preserve"> </w:t>
      </w:r>
      <w:r w:rsidRPr="00D17946">
        <w:rPr>
          <w:rFonts w:eastAsia="Calibri" w:hint="eastAsia"/>
          <w:rtl/>
        </w:rPr>
        <w:t>זה</w:t>
      </w:r>
      <w:r w:rsidRPr="00D17946">
        <w:rPr>
          <w:rFonts w:eastAsia="Calibri"/>
          <w:rtl/>
        </w:rPr>
        <w:t xml:space="preserve"> יצר עומס קשה ביומיים הראשונים.</w:t>
      </w:r>
    </w:p>
    <w:p w:rsidR="00D17946" w:rsidRPr="00D17946" w:rsidP="00D17946" w14:paraId="59E63C32" w14:textId="77777777">
      <w:pPr>
        <w:spacing w:line="269" w:lineRule="auto"/>
        <w:rPr>
          <w:rFonts w:eastAsia="Calibri"/>
          <w:rtl/>
        </w:rPr>
      </w:pPr>
      <w:r w:rsidRPr="00D17946">
        <w:rPr>
          <w:rFonts w:eastAsia="Calibri" w:hint="eastAsia"/>
          <w:rtl/>
        </w:rPr>
        <w:t>שיחה</w:t>
      </w:r>
      <w:r w:rsidRPr="00D17946">
        <w:rPr>
          <w:rFonts w:eastAsia="Calibri"/>
          <w:rtl/>
        </w:rPr>
        <w:t xml:space="preserve"> </w:t>
      </w:r>
      <w:r w:rsidRPr="00D17946">
        <w:rPr>
          <w:rFonts w:eastAsia="Calibri" w:hint="eastAsia"/>
          <w:rtl/>
        </w:rPr>
        <w:t>עם</w:t>
      </w:r>
      <w:r w:rsidRPr="00D17946">
        <w:rPr>
          <w:rFonts w:eastAsia="Calibri"/>
          <w:rtl/>
        </w:rPr>
        <w:t xml:space="preserve"> </w:t>
      </w:r>
      <w:r w:rsidRPr="00D17946">
        <w:rPr>
          <w:rFonts w:eastAsia="Calibri" w:hint="eastAsia"/>
          <w:rtl/>
        </w:rPr>
        <w:t>מפונים</w:t>
      </w:r>
      <w:r w:rsidRPr="00D17946">
        <w:rPr>
          <w:rFonts w:eastAsia="Calibri"/>
          <w:rtl/>
        </w:rPr>
        <w:t xml:space="preserve"> </w:t>
      </w:r>
      <w:r w:rsidRPr="00D17946">
        <w:rPr>
          <w:rFonts w:eastAsia="Calibri" w:hint="eastAsia"/>
          <w:rtl/>
        </w:rPr>
        <w:t>ב</w:t>
      </w:r>
      <w:r w:rsidRPr="00D17946">
        <w:rPr>
          <w:rFonts w:eastAsia="Calibri"/>
          <w:rtl/>
        </w:rPr>
        <w:t xml:space="preserve">מלון </w:t>
      </w:r>
      <w:r w:rsidRPr="00D17946">
        <w:rPr>
          <w:rFonts w:eastAsia="Calibri" w:hint="cs"/>
          <w:rtl/>
        </w:rPr>
        <w:t>ב</w:t>
      </w:r>
      <w:r w:rsidRPr="00D17946">
        <w:rPr>
          <w:rFonts w:eastAsia="Calibri"/>
          <w:rtl/>
        </w:rPr>
        <w:t xml:space="preserve">ירושלים </w:t>
      </w:r>
      <w:r w:rsidRPr="00D17946">
        <w:rPr>
          <w:rFonts w:eastAsia="Calibri" w:hint="cs"/>
          <w:rtl/>
        </w:rPr>
        <w:t>ב</w:t>
      </w:r>
      <w:r w:rsidRPr="00D17946">
        <w:rPr>
          <w:rFonts w:eastAsia="Calibri"/>
          <w:rtl/>
        </w:rPr>
        <w:t>-7.11.23: הודעת הפינוי התקבלה בצ</w:t>
      </w:r>
      <w:r w:rsidRPr="00D17946">
        <w:rPr>
          <w:rFonts w:eastAsia="Calibri" w:hint="cs"/>
          <w:rtl/>
        </w:rPr>
        <w:t>ו</w:t>
      </w:r>
      <w:r w:rsidRPr="00D17946">
        <w:rPr>
          <w:rFonts w:eastAsia="Calibri"/>
          <w:rtl/>
        </w:rPr>
        <w:t xml:space="preserve">הרי יום שישי, והעירייה פעלה במהירות </w:t>
      </w:r>
      <w:r w:rsidRPr="00D17946">
        <w:rPr>
          <w:rFonts w:eastAsia="Calibri" w:hint="cs"/>
          <w:rtl/>
        </w:rPr>
        <w:t>ובתוך</w:t>
      </w:r>
      <w:r w:rsidRPr="00D17946">
        <w:rPr>
          <w:rFonts w:eastAsia="Calibri"/>
          <w:rtl/>
        </w:rPr>
        <w:t xml:space="preserve"> לחץ כדי להשלים את הפינוי טרם כניסת השבת. עקב כך הפינוי נעשה בצורה מסורבלת</w:t>
      </w:r>
      <w:r w:rsidRPr="00D17946">
        <w:rPr>
          <w:rFonts w:eastAsia="Calibri" w:hint="cs"/>
          <w:rtl/>
        </w:rPr>
        <w:t>,</w:t>
      </w:r>
      <w:r w:rsidRPr="00D17946">
        <w:rPr>
          <w:rFonts w:eastAsia="Calibri"/>
          <w:rtl/>
        </w:rPr>
        <w:t xml:space="preserve"> שהקשתה על התושבים.</w:t>
      </w:r>
    </w:p>
    <w:p w:rsidR="00D17946" w:rsidRPr="00D17946" w:rsidP="00D17946" w14:paraId="70A02FB0" w14:textId="77777777">
      <w:pPr>
        <w:spacing w:line="269" w:lineRule="auto"/>
        <w:rPr>
          <w:rFonts w:eastAsia="Calibri"/>
          <w:szCs w:val="20"/>
          <w:rtl/>
        </w:rPr>
      </w:pPr>
    </w:p>
    <w:p w:rsidR="00D17946" w:rsidRPr="00D17946" w:rsidP="00D17946" w14:paraId="4C5277DC" w14:textId="77777777">
      <w:pPr>
        <w:spacing w:line="269" w:lineRule="auto"/>
        <w:rPr>
          <w:rFonts w:eastAsia="Calibri"/>
          <w:rtl/>
        </w:rPr>
      </w:pPr>
      <w:r w:rsidRPr="00D17946">
        <w:rPr>
          <w:rFonts w:eastAsia="Calibri" w:hint="eastAsia"/>
          <w:rtl/>
        </w:rPr>
        <w:t>שיחה</w:t>
      </w:r>
      <w:r w:rsidRPr="00D17946">
        <w:rPr>
          <w:rFonts w:eastAsia="Calibri"/>
          <w:rtl/>
        </w:rPr>
        <w:t xml:space="preserve"> </w:t>
      </w:r>
      <w:r w:rsidRPr="00D17946">
        <w:rPr>
          <w:rFonts w:eastAsia="Calibri" w:hint="eastAsia"/>
          <w:rtl/>
        </w:rPr>
        <w:t>עם</w:t>
      </w:r>
      <w:r w:rsidRPr="00D17946">
        <w:rPr>
          <w:rFonts w:eastAsia="Calibri"/>
          <w:rtl/>
        </w:rPr>
        <w:t xml:space="preserve"> מפונים </w:t>
      </w:r>
      <w:r w:rsidRPr="00D17946">
        <w:rPr>
          <w:rFonts w:eastAsia="Calibri" w:hint="cs"/>
          <w:rtl/>
        </w:rPr>
        <w:t>במלון ב</w:t>
      </w:r>
      <w:r w:rsidRPr="00D17946">
        <w:rPr>
          <w:rFonts w:eastAsia="Calibri"/>
          <w:rtl/>
        </w:rPr>
        <w:t>הרצל</w:t>
      </w:r>
      <w:r w:rsidRPr="00D17946">
        <w:rPr>
          <w:rFonts w:eastAsia="Calibri" w:hint="eastAsia"/>
          <w:rtl/>
        </w:rPr>
        <w:t>י</w:t>
      </w:r>
      <w:r w:rsidRPr="00D17946">
        <w:rPr>
          <w:rFonts w:eastAsia="Calibri"/>
          <w:rtl/>
        </w:rPr>
        <w:t xml:space="preserve">יה </w:t>
      </w:r>
      <w:r w:rsidRPr="00D17946">
        <w:rPr>
          <w:rFonts w:eastAsia="Calibri" w:hint="cs"/>
          <w:rtl/>
        </w:rPr>
        <w:t>ב</w:t>
      </w:r>
      <w:r w:rsidRPr="00D17946">
        <w:rPr>
          <w:rFonts w:eastAsia="Calibri"/>
          <w:rtl/>
        </w:rPr>
        <w:t>-5.11.23: הודע</w:t>
      </w:r>
      <w:r w:rsidRPr="00D17946">
        <w:rPr>
          <w:rFonts w:eastAsia="Calibri" w:hint="cs"/>
          <w:rtl/>
        </w:rPr>
        <w:t xml:space="preserve">ת הפינוי התקבלה </w:t>
      </w:r>
      <w:r w:rsidRPr="00D17946">
        <w:rPr>
          <w:rFonts w:eastAsia="Calibri"/>
          <w:rtl/>
        </w:rPr>
        <w:t>ממשרד הביטחון</w:t>
      </w:r>
      <w:r w:rsidRPr="00D17946">
        <w:rPr>
          <w:rFonts w:eastAsia="Calibri" w:hint="cs"/>
          <w:rtl/>
        </w:rPr>
        <w:t>, ונמסר להם</w:t>
      </w:r>
      <w:r w:rsidRPr="00D17946">
        <w:rPr>
          <w:rFonts w:eastAsia="Calibri"/>
          <w:rtl/>
        </w:rPr>
        <w:t xml:space="preserve"> שעליהם להתפנות בהסעות ייעודיות. עם זאת, הנהגים מחברת ההסעות לא קיבלו את השוברים מהמדינה בזמן</w:t>
      </w:r>
      <w:r w:rsidRPr="00D17946">
        <w:rPr>
          <w:rFonts w:eastAsia="Calibri" w:hint="cs"/>
          <w:rtl/>
        </w:rPr>
        <w:t>,</w:t>
      </w:r>
      <w:r w:rsidRPr="00D17946">
        <w:rPr>
          <w:rFonts w:eastAsia="Calibri"/>
          <w:rtl/>
        </w:rPr>
        <w:t xml:space="preserve"> וכך נוצר מצב </w:t>
      </w:r>
      <w:r w:rsidRPr="00D17946">
        <w:rPr>
          <w:rFonts w:eastAsia="Calibri" w:hint="cs"/>
          <w:rtl/>
        </w:rPr>
        <w:t>ש</w:t>
      </w:r>
      <w:r w:rsidRPr="00D17946">
        <w:rPr>
          <w:rFonts w:eastAsia="Calibri"/>
          <w:rtl/>
        </w:rPr>
        <w:t>בזמן שהעיר מופגזת ונורים טילים</w:t>
      </w:r>
      <w:r w:rsidRPr="00D17946">
        <w:rPr>
          <w:rFonts w:eastAsia="Calibri" w:hint="cs"/>
          <w:rtl/>
        </w:rPr>
        <w:t>,</w:t>
      </w:r>
      <w:r w:rsidRPr="00D17946">
        <w:rPr>
          <w:rFonts w:eastAsia="Calibri"/>
          <w:rtl/>
        </w:rPr>
        <w:t xml:space="preserve"> משפחות עומדות על טפן ומ</w:t>
      </w:r>
      <w:r w:rsidR="00074BAA">
        <w:rPr>
          <w:rFonts w:eastAsia="Calibri" w:hint="cs"/>
          <w:rtl/>
        </w:rPr>
        <w:t>י</w:t>
      </w:r>
      <w:r w:rsidRPr="00D17946">
        <w:rPr>
          <w:rFonts w:eastAsia="Calibri"/>
          <w:rtl/>
        </w:rPr>
        <w:t>טלטליהן מחוץ לאוטובוס</w:t>
      </w:r>
      <w:r w:rsidRPr="00D17946">
        <w:rPr>
          <w:rFonts w:eastAsia="Calibri" w:hint="cs"/>
          <w:rtl/>
        </w:rPr>
        <w:t>,</w:t>
      </w:r>
      <w:r w:rsidRPr="00D17946">
        <w:rPr>
          <w:rFonts w:eastAsia="Calibri"/>
          <w:rtl/>
        </w:rPr>
        <w:t xml:space="preserve"> מכיוון שהנהג לא </w:t>
      </w:r>
      <w:r w:rsidRPr="00D17946">
        <w:rPr>
          <w:rFonts w:eastAsia="Calibri" w:hint="eastAsia"/>
          <w:rtl/>
        </w:rPr>
        <w:t>היה</w:t>
      </w:r>
      <w:r w:rsidRPr="00D17946">
        <w:rPr>
          <w:rFonts w:eastAsia="Calibri"/>
          <w:rtl/>
        </w:rPr>
        <w:t xml:space="preserve"> מוכן להעלות אותם על האוטובוס עד שלא יקבל את השובר.</w:t>
      </w:r>
    </w:p>
    <w:p w:rsidR="00D17946" w:rsidRPr="00D17946" w:rsidP="00D17946" w14:paraId="12CD15C1" w14:textId="77777777">
      <w:pPr>
        <w:spacing w:line="269" w:lineRule="auto"/>
        <w:rPr>
          <w:rFonts w:eastAsia="Calibri"/>
          <w:szCs w:val="20"/>
          <w:rtl/>
        </w:rPr>
      </w:pPr>
    </w:p>
    <w:p w:rsidR="00D17946" w:rsidRPr="00D17946" w:rsidP="00D17946" w14:paraId="60C856FE" w14:textId="77777777">
      <w:pPr>
        <w:spacing w:line="269" w:lineRule="auto"/>
        <w:rPr>
          <w:rFonts w:eastAsia="Calibri"/>
          <w:rtl/>
        </w:rPr>
      </w:pPr>
      <w:r w:rsidRPr="00D17946">
        <w:rPr>
          <w:rFonts w:eastAsia="Calibri" w:hint="eastAsia"/>
          <w:rtl/>
        </w:rPr>
        <w:t>שיחה</w:t>
      </w:r>
      <w:r w:rsidRPr="00D17946">
        <w:rPr>
          <w:rFonts w:eastAsia="Calibri"/>
          <w:rtl/>
        </w:rPr>
        <w:t xml:space="preserve"> </w:t>
      </w:r>
      <w:r w:rsidRPr="00D17946">
        <w:rPr>
          <w:rFonts w:eastAsia="Calibri" w:hint="eastAsia"/>
          <w:rtl/>
        </w:rPr>
        <w:t>עם</w:t>
      </w:r>
      <w:r w:rsidRPr="00D17946">
        <w:rPr>
          <w:rFonts w:eastAsia="Calibri"/>
          <w:rtl/>
        </w:rPr>
        <w:t xml:space="preserve"> </w:t>
      </w:r>
      <w:r w:rsidRPr="00D17946">
        <w:rPr>
          <w:rFonts w:eastAsia="Calibri" w:hint="eastAsia"/>
          <w:rtl/>
        </w:rPr>
        <w:t>מפונים</w:t>
      </w:r>
      <w:r w:rsidRPr="00D17946">
        <w:rPr>
          <w:rFonts w:eastAsia="Calibri"/>
          <w:rtl/>
        </w:rPr>
        <w:t xml:space="preserve"> </w:t>
      </w:r>
      <w:r w:rsidRPr="00D17946">
        <w:rPr>
          <w:rFonts w:eastAsia="Calibri" w:hint="cs"/>
          <w:rtl/>
        </w:rPr>
        <w:t>במלון ב</w:t>
      </w:r>
      <w:r w:rsidRPr="00D17946">
        <w:rPr>
          <w:rFonts w:eastAsia="Calibri"/>
          <w:rtl/>
        </w:rPr>
        <w:t xml:space="preserve">נתניה </w:t>
      </w:r>
      <w:r w:rsidRPr="00D17946">
        <w:rPr>
          <w:rFonts w:eastAsia="Calibri" w:hint="cs"/>
          <w:rtl/>
        </w:rPr>
        <w:t>ב</w:t>
      </w:r>
      <w:r w:rsidRPr="00D17946">
        <w:rPr>
          <w:rFonts w:eastAsia="Calibri"/>
          <w:rtl/>
        </w:rPr>
        <w:t>-8.11.23:</w:t>
      </w:r>
      <w:r w:rsidRPr="00D17946">
        <w:rPr>
          <w:rFonts w:eastAsia="Calibri" w:hint="cs"/>
          <w:rtl/>
        </w:rPr>
        <w:t xml:space="preserve"> </w:t>
      </w:r>
      <w:r w:rsidRPr="00D17946">
        <w:rPr>
          <w:rFonts w:eastAsia="Calibri"/>
          <w:rtl/>
        </w:rPr>
        <w:t xml:space="preserve">אוטובוסים של מפוני </w:t>
      </w:r>
      <w:r w:rsidRPr="00D17946">
        <w:rPr>
          <w:rFonts w:eastAsia="Calibri"/>
          <w:b/>
          <w:bCs/>
          <w:rtl/>
        </w:rPr>
        <w:t>קריית שמונה</w:t>
      </w:r>
      <w:r w:rsidRPr="00D17946">
        <w:rPr>
          <w:rFonts w:eastAsia="Calibri"/>
          <w:rtl/>
        </w:rPr>
        <w:t xml:space="preserve"> יצאו לירושלים </w:t>
      </w:r>
      <w:r w:rsidRPr="00D17946">
        <w:rPr>
          <w:rFonts w:eastAsia="Calibri" w:hint="cs"/>
          <w:rtl/>
        </w:rPr>
        <w:t>אך</w:t>
      </w:r>
      <w:r w:rsidRPr="00D17946">
        <w:rPr>
          <w:rFonts w:eastAsia="Calibri"/>
          <w:rtl/>
        </w:rPr>
        <w:t xml:space="preserve"> לא היה מקום במתקני </w:t>
      </w:r>
      <w:r w:rsidRPr="00D17946">
        <w:rPr>
          <w:rFonts w:eastAsia="Calibri" w:hint="cs"/>
          <w:rtl/>
        </w:rPr>
        <w:t>ה</w:t>
      </w:r>
      <w:r w:rsidRPr="00D17946">
        <w:rPr>
          <w:rFonts w:eastAsia="Calibri"/>
          <w:rtl/>
        </w:rPr>
        <w:t xml:space="preserve">אירוח. הם הועברו לנתניה </w:t>
      </w:r>
      <w:r w:rsidRPr="00D17946">
        <w:rPr>
          <w:rFonts w:eastAsia="Calibri" w:hint="cs"/>
          <w:rtl/>
        </w:rPr>
        <w:t>ו</w:t>
      </w:r>
      <w:r w:rsidRPr="00D17946">
        <w:rPr>
          <w:rFonts w:eastAsia="Calibri"/>
          <w:rtl/>
        </w:rPr>
        <w:t>גם שם לא היה מקום</w:t>
      </w:r>
      <w:r w:rsidRPr="00D17946">
        <w:rPr>
          <w:rFonts w:eastAsia="Calibri" w:hint="cs"/>
          <w:rtl/>
        </w:rPr>
        <w:t>.</w:t>
      </w:r>
      <w:r w:rsidRPr="00D17946">
        <w:rPr>
          <w:rFonts w:eastAsia="Calibri"/>
          <w:rtl/>
        </w:rPr>
        <w:t xml:space="preserve"> כך שהם נאלצו לחזור לביתם בתום יום שלם </w:t>
      </w:r>
      <w:r w:rsidRPr="00D17946">
        <w:rPr>
          <w:rFonts w:eastAsia="Calibri" w:hint="cs"/>
          <w:rtl/>
        </w:rPr>
        <w:t xml:space="preserve">של נסיעות </w:t>
      </w:r>
      <w:r w:rsidRPr="00D17946">
        <w:rPr>
          <w:rFonts w:eastAsia="Calibri"/>
          <w:rtl/>
        </w:rPr>
        <w:t>באוטובוס.</w:t>
      </w:r>
    </w:p>
    <w:p w:rsidR="00D17946" w:rsidRPr="00D17946" w:rsidP="00D17946" w14:paraId="00BE2BDD" w14:textId="77777777">
      <w:pPr>
        <w:spacing w:line="269" w:lineRule="auto"/>
        <w:rPr>
          <w:rFonts w:eastAsia="Calibri"/>
          <w:szCs w:val="20"/>
          <w:rtl/>
        </w:rPr>
      </w:pPr>
    </w:p>
    <w:p w:rsidR="00D17946" w:rsidRPr="00D17946" w:rsidP="00D17946" w14:paraId="1AA56BBE" w14:textId="77777777">
      <w:pPr>
        <w:spacing w:line="269" w:lineRule="auto"/>
        <w:rPr>
          <w:rFonts w:eastAsia="Calibri"/>
          <w:rtl/>
        </w:rPr>
      </w:pPr>
      <w:r w:rsidRPr="00D17946">
        <w:rPr>
          <w:rFonts w:eastAsia="Calibri" w:hint="cs"/>
          <w:b/>
          <w:bCs/>
          <w:rtl/>
        </w:rPr>
        <w:t>במהלך הסיורים שערך מבקר במדינה ברשויות המקומיות בצפון,</w:t>
      </w:r>
      <w:r w:rsidRPr="00D17946">
        <w:rPr>
          <w:rFonts w:eastAsia="Calibri" w:hint="cs"/>
          <w:rtl/>
        </w:rPr>
        <w:t xml:space="preserve"> </w:t>
      </w:r>
      <w:r w:rsidRPr="00D17946">
        <w:rPr>
          <w:rFonts w:eastAsia="Calibri" w:hint="cs"/>
          <w:b/>
          <w:bCs/>
          <w:rtl/>
        </w:rPr>
        <w:t>בין היתר באוקטובר 2023 ובמאי-יוני 2024</w:t>
      </w:r>
      <w:r w:rsidRPr="00D17946">
        <w:rPr>
          <w:rFonts w:eastAsia="Calibri" w:hint="cs"/>
          <w:rtl/>
        </w:rPr>
        <w:t xml:space="preserve">, </w:t>
      </w:r>
      <w:r w:rsidRPr="00D17946">
        <w:rPr>
          <w:rFonts w:eastAsia="Calibri" w:hint="cs"/>
          <w:b/>
          <w:bCs/>
          <w:rtl/>
        </w:rPr>
        <w:t xml:space="preserve">ובמפגשים הרבים שערך עם מפונים ברשויות הקולטות, </w:t>
      </w:r>
      <w:r w:rsidRPr="00D17946">
        <w:rPr>
          <w:rFonts w:eastAsia="Calibri"/>
          <w:b/>
          <w:bCs/>
          <w:rtl/>
        </w:rPr>
        <w:t xml:space="preserve">עלה כי </w:t>
      </w:r>
      <w:r w:rsidRPr="00D17946">
        <w:rPr>
          <w:rFonts w:eastAsia="Calibri" w:hint="cs"/>
          <w:b/>
          <w:bCs/>
          <w:rtl/>
        </w:rPr>
        <w:t>הליך פינוי תושבי קריית שמונה, שבו היו מעורבים, או אמורים היו להיות מעורבים, עיריית קריית שמונה</w:t>
      </w:r>
      <w:r w:rsidRPr="00D17946">
        <w:rPr>
          <w:rFonts w:eastAsia="Calibri"/>
          <w:b/>
          <w:bCs/>
          <w:rtl/>
        </w:rPr>
        <w:t xml:space="preserve">, </w:t>
      </w:r>
      <w:r w:rsidRPr="00D17946">
        <w:rPr>
          <w:rFonts w:eastAsia="Calibri" w:hint="cs"/>
          <w:b/>
          <w:bCs/>
          <w:rtl/>
        </w:rPr>
        <w:t xml:space="preserve">רח"ל, </w:t>
      </w:r>
      <w:r w:rsidRPr="00D17946">
        <w:rPr>
          <w:rFonts w:eastAsia="Calibri"/>
          <w:b/>
          <w:bCs/>
          <w:rtl/>
        </w:rPr>
        <w:t xml:space="preserve">פיקוד העורף </w:t>
      </w:r>
      <w:r w:rsidRPr="00D17946">
        <w:rPr>
          <w:rFonts w:eastAsia="Calibri" w:hint="cs"/>
          <w:b/>
          <w:bCs/>
          <w:rtl/>
        </w:rPr>
        <w:t>ו</w:t>
      </w:r>
      <w:r w:rsidRPr="00D17946">
        <w:rPr>
          <w:rFonts w:eastAsia="Calibri"/>
          <w:b/>
          <w:bCs/>
          <w:rtl/>
        </w:rPr>
        <w:t>משרדי הפנים והתיירות</w:t>
      </w:r>
      <w:r w:rsidRPr="00D17946">
        <w:rPr>
          <w:rFonts w:eastAsia="Calibri" w:hint="cs"/>
          <w:b/>
          <w:bCs/>
          <w:rtl/>
        </w:rPr>
        <w:t xml:space="preserve"> בוצע שלא על פי תוכנית היערכות מקדימה. </w:t>
      </w:r>
      <w:r w:rsidRPr="00D17946">
        <w:rPr>
          <w:rFonts w:eastAsia="Calibri"/>
          <w:b/>
          <w:bCs/>
          <w:rtl/>
        </w:rPr>
        <w:t>כך למשל ציין ראש ע</w:t>
      </w:r>
      <w:r w:rsidRPr="00D17946">
        <w:rPr>
          <w:rFonts w:eastAsia="Calibri" w:hint="cs"/>
          <w:b/>
          <w:bCs/>
          <w:rtl/>
        </w:rPr>
        <w:t>י</w:t>
      </w:r>
      <w:r w:rsidRPr="00D17946">
        <w:rPr>
          <w:rFonts w:eastAsia="Calibri"/>
          <w:b/>
          <w:bCs/>
          <w:rtl/>
        </w:rPr>
        <w:t xml:space="preserve">ריית קריית שמונה </w:t>
      </w:r>
      <w:r w:rsidRPr="00D17946">
        <w:rPr>
          <w:rFonts w:eastAsia="Calibri" w:hint="cs"/>
          <w:b/>
          <w:bCs/>
          <w:rtl/>
        </w:rPr>
        <w:t>ל</w:t>
      </w:r>
      <w:r w:rsidRPr="00D17946">
        <w:rPr>
          <w:rFonts w:eastAsia="Calibri"/>
          <w:b/>
          <w:bCs/>
          <w:rtl/>
        </w:rPr>
        <w:t xml:space="preserve">פני מבקר המדינה בסיורו </w:t>
      </w:r>
      <w:r w:rsidRPr="00D17946">
        <w:rPr>
          <w:rFonts w:eastAsia="Calibri" w:hint="cs"/>
          <w:b/>
          <w:bCs/>
          <w:rtl/>
        </w:rPr>
        <w:t>ב</w:t>
      </w:r>
      <w:r w:rsidRPr="00D17946">
        <w:rPr>
          <w:rFonts w:eastAsia="Calibri"/>
          <w:b/>
          <w:bCs/>
          <w:rtl/>
        </w:rPr>
        <w:t xml:space="preserve">יום 22.10.23 כי בכל המערכות הצבאיות בצפון שהיו עד כה לא פינו את תושבי העיר, וכי אלוף פיקוד הצפון נהג לומר כי "נפנה את ביירות לפני שנצטרך לפנות את קריית שמונה". </w:t>
      </w:r>
      <w:r w:rsidRPr="00D17946">
        <w:rPr>
          <w:rFonts w:eastAsia="Calibri" w:hint="cs"/>
          <w:b/>
          <w:bCs/>
          <w:rtl/>
        </w:rPr>
        <w:t xml:space="preserve">עוד עלה כי לא נקבע בזמן אמת הליך סדור להתקשרות עם מתקני אירוח ושיבוץ המפונים בהם וגם לא </w:t>
      </w:r>
      <w:r w:rsidRPr="00D17946">
        <w:rPr>
          <w:rFonts w:eastAsia="Calibri"/>
          <w:b/>
          <w:bCs/>
          <w:rtl/>
        </w:rPr>
        <w:t xml:space="preserve">גורם מרכז </w:t>
      </w:r>
      <w:r w:rsidRPr="00D17946">
        <w:rPr>
          <w:rFonts w:eastAsia="Calibri" w:hint="eastAsia"/>
          <w:b/>
          <w:bCs/>
          <w:rtl/>
        </w:rPr>
        <w:t>ומתכלל</w:t>
      </w:r>
      <w:r w:rsidRPr="00D17946">
        <w:rPr>
          <w:rFonts w:eastAsia="Calibri" w:hint="cs"/>
          <w:b/>
          <w:bCs/>
          <w:rtl/>
        </w:rPr>
        <w:t xml:space="preserve">, וכי </w:t>
      </w:r>
      <w:r w:rsidRPr="00D17946">
        <w:rPr>
          <w:rFonts w:eastAsia="Calibri" w:hint="eastAsia"/>
          <w:b/>
          <w:bCs/>
          <w:rtl/>
        </w:rPr>
        <w:t>כל</w:t>
      </w:r>
      <w:r w:rsidRPr="00D17946">
        <w:rPr>
          <w:rFonts w:eastAsia="Calibri"/>
          <w:b/>
          <w:bCs/>
          <w:rtl/>
        </w:rPr>
        <w:t xml:space="preserve"> </w:t>
      </w:r>
      <w:r w:rsidRPr="00D17946">
        <w:rPr>
          <w:rFonts w:eastAsia="Calibri" w:hint="eastAsia"/>
          <w:b/>
          <w:bCs/>
          <w:rtl/>
        </w:rPr>
        <w:t>אלה</w:t>
      </w:r>
      <w:r w:rsidRPr="00D17946">
        <w:rPr>
          <w:rFonts w:eastAsia="Calibri"/>
          <w:b/>
          <w:bCs/>
          <w:rtl/>
        </w:rPr>
        <w:t xml:space="preserve"> </w:t>
      </w:r>
      <w:r w:rsidRPr="00D17946">
        <w:rPr>
          <w:rFonts w:eastAsia="Calibri" w:hint="eastAsia"/>
          <w:b/>
          <w:bCs/>
          <w:rtl/>
        </w:rPr>
        <w:t>הביאו</w:t>
      </w:r>
      <w:r w:rsidRPr="00D17946">
        <w:rPr>
          <w:rFonts w:eastAsia="Calibri"/>
          <w:b/>
          <w:bCs/>
          <w:rtl/>
        </w:rPr>
        <w:t xml:space="preserve"> </w:t>
      </w:r>
      <w:r w:rsidRPr="00D17946">
        <w:rPr>
          <w:rFonts w:eastAsia="Calibri" w:hint="eastAsia"/>
          <w:b/>
          <w:bCs/>
          <w:rtl/>
        </w:rPr>
        <w:t>לכשל</w:t>
      </w:r>
      <w:r w:rsidRPr="00D17946">
        <w:rPr>
          <w:rFonts w:eastAsia="Calibri"/>
          <w:b/>
          <w:bCs/>
          <w:rtl/>
        </w:rPr>
        <w:t xml:space="preserve"> </w:t>
      </w:r>
      <w:r w:rsidRPr="00D17946">
        <w:rPr>
          <w:rFonts w:eastAsia="Calibri" w:hint="eastAsia"/>
          <w:b/>
          <w:bCs/>
          <w:rtl/>
        </w:rPr>
        <w:t>בהליך</w:t>
      </w:r>
      <w:r w:rsidRPr="00D17946">
        <w:rPr>
          <w:rFonts w:eastAsia="Calibri"/>
          <w:b/>
          <w:bCs/>
          <w:rtl/>
        </w:rPr>
        <w:t xml:space="preserve"> </w:t>
      </w:r>
      <w:r w:rsidRPr="00D17946">
        <w:rPr>
          <w:rFonts w:eastAsia="Calibri" w:hint="eastAsia"/>
          <w:b/>
          <w:bCs/>
          <w:rtl/>
        </w:rPr>
        <w:t>הפינוי</w:t>
      </w:r>
      <w:r w:rsidRPr="00D17946">
        <w:rPr>
          <w:rFonts w:eastAsia="Calibri" w:hint="cs"/>
          <w:b/>
          <w:bCs/>
          <w:rtl/>
        </w:rPr>
        <w:t xml:space="preserve"> ולמתחים קשים בין התושבים לנציגי הרשות המקומית</w:t>
      </w:r>
      <w:r w:rsidRPr="00D17946">
        <w:rPr>
          <w:rFonts w:eastAsia="Calibri"/>
          <w:b/>
          <w:bCs/>
          <w:rtl/>
        </w:rPr>
        <w:t xml:space="preserve">. משרד התיירות </w:t>
      </w:r>
      <w:r w:rsidRPr="00D17946">
        <w:rPr>
          <w:rFonts w:eastAsia="Calibri" w:hint="cs"/>
          <w:b/>
          <w:bCs/>
          <w:rtl/>
        </w:rPr>
        <w:t xml:space="preserve">קיבל על עצמו את המשימה </w:t>
      </w:r>
      <w:r w:rsidRPr="00D17946">
        <w:rPr>
          <w:rFonts w:eastAsia="Calibri"/>
          <w:b/>
          <w:bCs/>
          <w:rtl/>
        </w:rPr>
        <w:t xml:space="preserve">לאתר </w:t>
      </w:r>
      <w:r w:rsidRPr="00D17946">
        <w:rPr>
          <w:rFonts w:eastAsia="Calibri" w:hint="cs"/>
          <w:b/>
          <w:bCs/>
          <w:rtl/>
        </w:rPr>
        <w:t>מתקני אירוח</w:t>
      </w:r>
      <w:r w:rsidRPr="00D17946">
        <w:rPr>
          <w:rFonts w:eastAsia="Calibri"/>
          <w:b/>
          <w:bCs/>
          <w:rtl/>
        </w:rPr>
        <w:t xml:space="preserve"> </w:t>
      </w:r>
      <w:r w:rsidRPr="00D17946">
        <w:rPr>
          <w:rFonts w:eastAsia="Calibri" w:hint="eastAsia"/>
          <w:b/>
          <w:bCs/>
          <w:rtl/>
        </w:rPr>
        <w:t>לת</w:t>
      </w:r>
      <w:r w:rsidRPr="00D17946">
        <w:rPr>
          <w:rFonts w:eastAsia="Calibri" w:hint="cs"/>
          <w:b/>
          <w:bCs/>
          <w:rtl/>
        </w:rPr>
        <w:t>וש</w:t>
      </w:r>
      <w:r w:rsidRPr="00D17946">
        <w:rPr>
          <w:rFonts w:eastAsia="Calibri" w:hint="eastAsia"/>
          <w:b/>
          <w:bCs/>
          <w:rtl/>
        </w:rPr>
        <w:t>בי</w:t>
      </w:r>
      <w:r w:rsidRPr="00D17946">
        <w:rPr>
          <w:rFonts w:eastAsia="Calibri"/>
          <w:b/>
          <w:bCs/>
          <w:rtl/>
        </w:rPr>
        <w:t xml:space="preserve"> העיר</w:t>
      </w:r>
      <w:r w:rsidRPr="00D17946">
        <w:rPr>
          <w:rFonts w:eastAsia="Calibri" w:hint="cs"/>
          <w:b/>
          <w:bCs/>
          <w:rtl/>
        </w:rPr>
        <w:t>,</w:t>
      </w:r>
      <w:r w:rsidRPr="00D17946">
        <w:rPr>
          <w:rFonts w:eastAsia="Calibri"/>
          <w:b/>
          <w:bCs/>
          <w:rtl/>
        </w:rPr>
        <w:t xml:space="preserve"> </w:t>
      </w:r>
      <w:r w:rsidRPr="00D17946">
        <w:rPr>
          <w:rFonts w:eastAsia="Calibri" w:hint="eastAsia"/>
          <w:b/>
          <w:bCs/>
          <w:rtl/>
        </w:rPr>
        <w:t>אולם</w:t>
      </w:r>
      <w:r w:rsidRPr="00D17946">
        <w:rPr>
          <w:rFonts w:eastAsia="Calibri"/>
          <w:b/>
          <w:bCs/>
          <w:rtl/>
        </w:rPr>
        <w:t xml:space="preserve"> </w:t>
      </w:r>
      <w:r w:rsidRPr="00D17946">
        <w:rPr>
          <w:rFonts w:eastAsia="Calibri" w:hint="cs"/>
          <w:b/>
          <w:bCs/>
          <w:rtl/>
        </w:rPr>
        <w:t>השיבוץ למתקני האירוח</w:t>
      </w:r>
      <w:r w:rsidRPr="00D17946">
        <w:rPr>
          <w:rFonts w:eastAsia="Calibri"/>
          <w:b/>
          <w:bCs/>
          <w:rtl/>
        </w:rPr>
        <w:t xml:space="preserve"> בוצע בצורה כאוטית </w:t>
      </w:r>
      <w:r w:rsidRPr="00D17946">
        <w:rPr>
          <w:rFonts w:eastAsia="Calibri" w:hint="eastAsia"/>
          <w:b/>
          <w:bCs/>
          <w:rtl/>
        </w:rPr>
        <w:t>ובאופן</w:t>
      </w:r>
      <w:r w:rsidRPr="00D17946">
        <w:rPr>
          <w:rFonts w:eastAsia="Calibri"/>
          <w:b/>
          <w:bCs/>
          <w:rtl/>
        </w:rPr>
        <w:t xml:space="preserve"> שגרם כעס, חרדה </w:t>
      </w:r>
      <w:r w:rsidRPr="00D17946">
        <w:rPr>
          <w:rFonts w:eastAsia="Calibri" w:hint="eastAsia"/>
          <w:b/>
          <w:bCs/>
          <w:rtl/>
        </w:rPr>
        <w:t>ותסכול</w:t>
      </w:r>
      <w:r w:rsidRPr="00D17946">
        <w:rPr>
          <w:rFonts w:eastAsia="Calibri"/>
          <w:b/>
          <w:bCs/>
          <w:rtl/>
        </w:rPr>
        <w:t xml:space="preserve"> בקר</w:t>
      </w:r>
      <w:r w:rsidRPr="00D17946">
        <w:rPr>
          <w:rFonts w:eastAsia="Calibri" w:hint="cs"/>
          <w:b/>
          <w:bCs/>
          <w:rtl/>
        </w:rPr>
        <w:t>ב</w:t>
      </w:r>
      <w:r w:rsidRPr="00D17946">
        <w:rPr>
          <w:rFonts w:eastAsia="Calibri"/>
          <w:b/>
          <w:bCs/>
          <w:rtl/>
        </w:rPr>
        <w:t xml:space="preserve"> התושבים. </w:t>
      </w:r>
      <w:r w:rsidRPr="00D17946">
        <w:rPr>
          <w:rFonts w:eastAsia="Calibri" w:hint="cs"/>
          <w:b/>
          <w:bCs/>
          <w:rtl/>
        </w:rPr>
        <w:t xml:space="preserve">עקב עומס הפניות של התושבים למוקד העירוני ולמוקד של חברת התיירות שפעלה מטעם משרד התיירות, שני המוקדים קרסו. באופן זה נוצר מצב ולפיו </w:t>
      </w:r>
      <w:r w:rsidRPr="00D17946">
        <w:rPr>
          <w:rFonts w:eastAsia="Calibri" w:hint="eastAsia"/>
          <w:b/>
          <w:bCs/>
          <w:rtl/>
        </w:rPr>
        <w:t>חלק</w:t>
      </w:r>
      <w:r w:rsidRPr="00D17946">
        <w:rPr>
          <w:rFonts w:eastAsia="Calibri"/>
          <w:b/>
          <w:bCs/>
          <w:rtl/>
        </w:rPr>
        <w:t xml:space="preserve"> </w:t>
      </w:r>
      <w:r w:rsidRPr="00D17946">
        <w:rPr>
          <w:rFonts w:eastAsia="Calibri" w:hint="eastAsia"/>
          <w:b/>
          <w:bCs/>
          <w:rtl/>
        </w:rPr>
        <w:t>מה</w:t>
      </w:r>
      <w:r w:rsidRPr="00D17946">
        <w:rPr>
          <w:rFonts w:eastAsia="Calibri"/>
          <w:b/>
          <w:bCs/>
          <w:rtl/>
        </w:rPr>
        <w:t>תושבים הופנו למתקני אירוח לא</w:t>
      </w:r>
      <w:r w:rsidRPr="00D17946">
        <w:rPr>
          <w:rFonts w:eastAsia="Calibri" w:hint="cs"/>
          <w:b/>
          <w:bCs/>
          <w:rtl/>
        </w:rPr>
        <w:t>-</w:t>
      </w:r>
      <w:r w:rsidRPr="00D17946">
        <w:rPr>
          <w:rFonts w:eastAsia="Calibri"/>
          <w:b/>
          <w:bCs/>
          <w:rtl/>
        </w:rPr>
        <w:t>מתאימים, וחמור מכך</w:t>
      </w:r>
      <w:r w:rsidRPr="00D17946">
        <w:rPr>
          <w:rFonts w:eastAsia="Calibri" w:hint="cs"/>
          <w:b/>
          <w:bCs/>
          <w:rtl/>
        </w:rPr>
        <w:t>,</w:t>
      </w:r>
      <w:r w:rsidRPr="00D17946">
        <w:rPr>
          <w:rFonts w:eastAsia="Calibri"/>
          <w:b/>
          <w:bCs/>
          <w:rtl/>
        </w:rPr>
        <w:t xml:space="preserve"> </w:t>
      </w:r>
      <w:r w:rsidRPr="00D17946">
        <w:rPr>
          <w:rFonts w:eastAsia="Calibri" w:hint="cs"/>
          <w:b/>
          <w:bCs/>
          <w:rtl/>
        </w:rPr>
        <w:t xml:space="preserve">חלק </w:t>
      </w:r>
      <w:r w:rsidRPr="00D17946">
        <w:rPr>
          <w:rFonts w:eastAsia="Calibri"/>
          <w:b/>
          <w:bCs/>
          <w:rtl/>
        </w:rPr>
        <w:t xml:space="preserve">הוסעו למתקני אירוח שלא היה ביכולתם </w:t>
      </w:r>
      <w:r w:rsidRPr="00D17946">
        <w:rPr>
          <w:rFonts w:eastAsia="Calibri" w:hint="cs"/>
          <w:b/>
          <w:bCs/>
          <w:rtl/>
        </w:rPr>
        <w:t>לקלוט אותם.</w:t>
      </w:r>
      <w:r w:rsidRPr="00D17946">
        <w:rPr>
          <w:rFonts w:eastAsia="Calibri"/>
          <w:b/>
          <w:bCs/>
          <w:rtl/>
        </w:rPr>
        <w:t xml:space="preserve"> העיריי</w:t>
      </w:r>
      <w:r w:rsidRPr="00D17946">
        <w:rPr>
          <w:rFonts w:eastAsia="Calibri" w:hint="eastAsia"/>
          <w:b/>
          <w:bCs/>
          <w:rtl/>
        </w:rPr>
        <w:t>ה</w:t>
      </w:r>
      <w:r w:rsidRPr="00D17946">
        <w:rPr>
          <w:rFonts w:eastAsia="Calibri"/>
          <w:b/>
          <w:bCs/>
          <w:rtl/>
        </w:rPr>
        <w:t xml:space="preserve"> </w:t>
      </w:r>
      <w:r w:rsidRPr="00D17946">
        <w:rPr>
          <w:rFonts w:eastAsia="Calibri" w:hint="eastAsia"/>
          <w:b/>
          <w:bCs/>
          <w:rtl/>
        </w:rPr>
        <w:t>ומשרד</w:t>
      </w:r>
      <w:r w:rsidRPr="00D17946">
        <w:rPr>
          <w:rFonts w:eastAsia="Calibri"/>
          <w:b/>
          <w:bCs/>
          <w:rtl/>
        </w:rPr>
        <w:t xml:space="preserve"> התיירות </w:t>
      </w:r>
      <w:r w:rsidRPr="00D17946">
        <w:rPr>
          <w:rFonts w:eastAsia="Calibri" w:hint="eastAsia"/>
          <w:b/>
          <w:bCs/>
          <w:rtl/>
        </w:rPr>
        <w:t>לא</w:t>
      </w:r>
      <w:r w:rsidRPr="00D17946">
        <w:rPr>
          <w:rFonts w:eastAsia="Calibri"/>
          <w:b/>
          <w:bCs/>
          <w:rtl/>
        </w:rPr>
        <w:t xml:space="preserve"> הצליחו לטפל ביעילות ובצורה מוסדרת בפינוי התושבים, והוא בוצע על בסיס "מקום פנוי</w:t>
      </w:r>
      <w:r w:rsidRPr="00D17946">
        <w:rPr>
          <w:rFonts w:eastAsia="Calibri" w:hint="cs"/>
          <w:b/>
          <w:bCs/>
          <w:rtl/>
        </w:rPr>
        <w:t>"</w:t>
      </w:r>
      <w:r w:rsidRPr="00D17946">
        <w:rPr>
          <w:rFonts w:eastAsia="Calibri"/>
          <w:b/>
          <w:bCs/>
          <w:rtl/>
        </w:rPr>
        <w:t xml:space="preserve">, </w:t>
      </w:r>
      <w:r w:rsidRPr="00D17946">
        <w:rPr>
          <w:rFonts w:eastAsia="Calibri" w:hint="cs"/>
          <w:b/>
          <w:bCs/>
          <w:rtl/>
        </w:rPr>
        <w:t>תוך</w:t>
      </w:r>
      <w:r w:rsidRPr="00D17946">
        <w:rPr>
          <w:rFonts w:eastAsia="Calibri"/>
          <w:b/>
          <w:bCs/>
          <w:rtl/>
        </w:rPr>
        <w:t xml:space="preserve"> פיזורם של התושבים במאות מתקני אירוח ועשרות רשויות </w:t>
      </w:r>
      <w:r w:rsidRPr="00D17946">
        <w:rPr>
          <w:rFonts w:eastAsia="Calibri" w:hint="eastAsia"/>
          <w:b/>
          <w:bCs/>
          <w:rtl/>
        </w:rPr>
        <w:t>מקומיות</w:t>
      </w:r>
      <w:r w:rsidRPr="00D17946">
        <w:rPr>
          <w:rFonts w:eastAsia="Calibri" w:hint="cs"/>
          <w:b/>
          <w:bCs/>
          <w:rtl/>
        </w:rPr>
        <w:t>.</w:t>
      </w:r>
      <w:r w:rsidRPr="00D17946">
        <w:rPr>
          <w:rFonts w:eastAsia="Calibri"/>
          <w:b/>
          <w:bCs/>
          <w:rtl/>
        </w:rPr>
        <w:t xml:space="preserve"> </w:t>
      </w:r>
      <w:r w:rsidRPr="00D17946">
        <w:rPr>
          <w:rFonts w:eastAsia="Calibri" w:hint="cs"/>
          <w:b/>
          <w:bCs/>
          <w:rtl/>
        </w:rPr>
        <w:t xml:space="preserve">כל זאת </w:t>
      </w:r>
      <w:r w:rsidRPr="00D17946">
        <w:rPr>
          <w:rFonts w:eastAsia="Calibri"/>
          <w:b/>
          <w:bCs/>
          <w:rtl/>
        </w:rPr>
        <w:t>ללא שמירה על קהילתיות</w:t>
      </w:r>
      <w:r w:rsidRPr="00D17946">
        <w:rPr>
          <w:rFonts w:eastAsia="Calibri" w:hint="cs"/>
          <w:b/>
          <w:bCs/>
          <w:rtl/>
        </w:rPr>
        <w:t xml:space="preserve">, החיונית בין היתר לחיזוק חוסן התושבים, </w:t>
      </w:r>
      <w:r w:rsidRPr="00D17946">
        <w:rPr>
          <w:rFonts w:eastAsia="Calibri"/>
          <w:b/>
          <w:bCs/>
          <w:rtl/>
        </w:rPr>
        <w:t xml:space="preserve">ובאופן שפגע ביכולת </w:t>
      </w:r>
      <w:r w:rsidRPr="00D17946">
        <w:rPr>
          <w:rFonts w:eastAsia="Calibri" w:hint="cs"/>
          <w:b/>
          <w:bCs/>
          <w:rtl/>
        </w:rPr>
        <w:t>של העירייה לנהל לאחר מכן קשר רציף עם התושבים, לוודא שהם מקבלים את המענה הנדרש כדי לקיים שגרת חיים ככל האפשר, ולסייע במקרה הצורך בקבלת השירותים שבאחריות גופים ציבוריים אחרים.</w:t>
      </w:r>
    </w:p>
    <w:p w:rsidR="00D17946" w:rsidRPr="00D17946" w:rsidP="00D17946" w14:paraId="5723232D" w14:textId="77777777">
      <w:pPr>
        <w:spacing w:line="269" w:lineRule="auto"/>
        <w:rPr>
          <w:rFonts w:eastAsia="Calibri"/>
          <w:rtl/>
        </w:rPr>
      </w:pPr>
    </w:p>
    <w:p w:rsidR="00D17946" w:rsidRPr="00D17946" w:rsidP="00D17946" w14:paraId="7A0961CE" w14:textId="77777777">
      <w:pPr>
        <w:spacing w:line="269" w:lineRule="auto"/>
        <w:rPr>
          <w:rFonts w:eastAsia="Calibri"/>
          <w:b/>
          <w:bCs/>
          <w:rtl/>
        </w:rPr>
      </w:pPr>
      <w:bookmarkStart w:id="28" w:name="_Hlk219210823"/>
      <w:r w:rsidRPr="00D17946">
        <w:rPr>
          <w:rFonts w:eastAsia="Calibri" w:hint="eastAsia"/>
          <w:b/>
          <w:bCs/>
          <w:rtl/>
        </w:rPr>
        <w:t>בדוח</w:t>
      </w:r>
      <w:r w:rsidRPr="00D17946">
        <w:rPr>
          <w:rFonts w:eastAsia="Calibri"/>
          <w:b/>
          <w:bCs/>
          <w:rtl/>
        </w:rPr>
        <w:t xml:space="preserve"> </w:t>
      </w:r>
      <w:r w:rsidRPr="00D17946">
        <w:rPr>
          <w:rFonts w:eastAsia="Calibri" w:hint="eastAsia"/>
          <w:b/>
          <w:bCs/>
          <w:rtl/>
        </w:rPr>
        <w:t>ביקורת</w:t>
      </w:r>
      <w:r w:rsidRPr="00D17946">
        <w:rPr>
          <w:rFonts w:eastAsia="Calibri"/>
          <w:b/>
          <w:bCs/>
          <w:rtl/>
        </w:rPr>
        <w:t xml:space="preserve"> </w:t>
      </w:r>
      <w:r w:rsidRPr="00D17946">
        <w:rPr>
          <w:rFonts w:eastAsia="Calibri" w:hint="eastAsia"/>
          <w:b/>
          <w:bCs/>
          <w:rtl/>
        </w:rPr>
        <w:t>המעקב</w:t>
      </w:r>
      <w:r w:rsidRPr="00D17946">
        <w:rPr>
          <w:rFonts w:eastAsia="Calibri"/>
          <w:b/>
          <w:bCs/>
          <w:rtl/>
        </w:rPr>
        <w:t xml:space="preserve"> </w:t>
      </w:r>
      <w:r w:rsidRPr="00D17946">
        <w:rPr>
          <w:rFonts w:eastAsia="Calibri" w:hint="eastAsia"/>
          <w:b/>
          <w:bCs/>
          <w:rtl/>
        </w:rPr>
        <w:t>מ</w:t>
      </w:r>
      <w:r w:rsidRPr="00D17946">
        <w:rPr>
          <w:rFonts w:eastAsia="Calibri"/>
          <w:b/>
          <w:bCs/>
          <w:rtl/>
        </w:rPr>
        <w:t xml:space="preserve">-2020 </w:t>
      </w:r>
      <w:r w:rsidRPr="00D17946">
        <w:rPr>
          <w:rFonts w:eastAsia="Calibri" w:hint="eastAsia"/>
          <w:b/>
          <w:bCs/>
          <w:rtl/>
        </w:rPr>
        <w:t>בנושא</w:t>
      </w:r>
      <w:r w:rsidRPr="00D17946">
        <w:rPr>
          <w:rFonts w:eastAsia="Calibri"/>
          <w:b/>
          <w:bCs/>
          <w:rtl/>
        </w:rPr>
        <w:t xml:space="preserve"> </w:t>
      </w:r>
      <w:r w:rsidRPr="00D17946">
        <w:rPr>
          <w:rFonts w:eastAsia="Calibri" w:hint="eastAsia"/>
          <w:b/>
          <w:bCs/>
          <w:rtl/>
        </w:rPr>
        <w:t>היערכות</w:t>
      </w:r>
      <w:r w:rsidRPr="00D17946">
        <w:rPr>
          <w:rFonts w:eastAsia="Calibri"/>
          <w:b/>
          <w:bCs/>
          <w:rtl/>
        </w:rPr>
        <w:t xml:space="preserve"> </w:t>
      </w:r>
      <w:r w:rsidRPr="00D17946">
        <w:rPr>
          <w:rFonts w:eastAsia="Calibri" w:hint="eastAsia"/>
          <w:b/>
          <w:bCs/>
          <w:rtl/>
        </w:rPr>
        <w:t>להגנת</w:t>
      </w:r>
      <w:r w:rsidRPr="00D17946">
        <w:rPr>
          <w:rFonts w:eastAsia="Calibri"/>
          <w:b/>
          <w:bCs/>
          <w:rtl/>
        </w:rPr>
        <w:t xml:space="preserve"> </w:t>
      </w:r>
      <w:r w:rsidRPr="00D17946">
        <w:rPr>
          <w:rFonts w:eastAsia="Calibri" w:hint="eastAsia"/>
          <w:b/>
          <w:bCs/>
          <w:rtl/>
        </w:rPr>
        <w:t>העורף</w:t>
      </w:r>
      <w:r w:rsidRPr="00D17946">
        <w:rPr>
          <w:rFonts w:eastAsia="Calibri"/>
          <w:b/>
          <w:bCs/>
          <w:rtl/>
        </w:rPr>
        <w:t xml:space="preserve"> העיר משרד מבקר המדינה כי יש </w:t>
      </w:r>
      <w:r w:rsidRPr="00D17946">
        <w:rPr>
          <w:rFonts w:eastAsia="Calibri" w:hint="eastAsia"/>
          <w:b/>
          <w:bCs/>
          <w:rtl/>
        </w:rPr>
        <w:t>לסיים</w:t>
      </w:r>
      <w:r w:rsidRPr="00D17946">
        <w:rPr>
          <w:rFonts w:eastAsia="Calibri"/>
          <w:b/>
          <w:bCs/>
          <w:rtl/>
        </w:rPr>
        <w:t xml:space="preserve"> </w:t>
      </w:r>
      <w:r w:rsidRPr="00D17946">
        <w:rPr>
          <w:rFonts w:eastAsia="Calibri" w:hint="eastAsia"/>
          <w:b/>
          <w:bCs/>
          <w:rtl/>
        </w:rPr>
        <w:t>את</w:t>
      </w:r>
      <w:r w:rsidRPr="00D17946">
        <w:rPr>
          <w:rFonts w:eastAsia="Calibri"/>
          <w:b/>
          <w:bCs/>
          <w:rtl/>
        </w:rPr>
        <w:t xml:space="preserve"> </w:t>
      </w:r>
      <w:r w:rsidRPr="00D17946">
        <w:rPr>
          <w:rFonts w:eastAsia="Calibri" w:hint="eastAsia"/>
          <w:b/>
          <w:bCs/>
          <w:rtl/>
        </w:rPr>
        <w:t>התכנון</w:t>
      </w:r>
      <w:r w:rsidRPr="00D17946">
        <w:rPr>
          <w:rFonts w:eastAsia="Calibri"/>
          <w:b/>
          <w:bCs/>
          <w:rtl/>
        </w:rPr>
        <w:t xml:space="preserve"> </w:t>
      </w:r>
      <w:r w:rsidRPr="00D17946">
        <w:rPr>
          <w:rFonts w:eastAsia="Calibri" w:hint="eastAsia"/>
          <w:b/>
          <w:bCs/>
          <w:rtl/>
        </w:rPr>
        <w:t>לפינוי</w:t>
      </w:r>
      <w:r w:rsidRPr="00D17946">
        <w:rPr>
          <w:rFonts w:eastAsia="Calibri"/>
          <w:b/>
          <w:bCs/>
          <w:rtl/>
        </w:rPr>
        <w:t xml:space="preserve"> </w:t>
      </w:r>
      <w:r w:rsidRPr="00D17946">
        <w:rPr>
          <w:rFonts w:eastAsia="Calibri" w:hint="eastAsia"/>
          <w:b/>
          <w:bCs/>
          <w:rtl/>
        </w:rPr>
        <w:t>קריית</w:t>
      </w:r>
      <w:r w:rsidRPr="00D17946">
        <w:rPr>
          <w:rFonts w:eastAsia="Calibri"/>
          <w:b/>
          <w:bCs/>
          <w:rtl/>
        </w:rPr>
        <w:t xml:space="preserve"> </w:t>
      </w:r>
      <w:r w:rsidRPr="00D17946">
        <w:rPr>
          <w:rFonts w:eastAsia="Calibri" w:hint="eastAsia"/>
          <w:b/>
          <w:bCs/>
          <w:rtl/>
        </w:rPr>
        <w:t>שמונה</w:t>
      </w:r>
      <w:r w:rsidRPr="00D17946">
        <w:rPr>
          <w:rFonts w:eastAsia="Calibri"/>
          <w:b/>
          <w:bCs/>
          <w:rtl/>
        </w:rPr>
        <w:t xml:space="preserve"> </w:t>
      </w:r>
      <w:r w:rsidRPr="00D17946">
        <w:rPr>
          <w:rFonts w:eastAsia="Calibri" w:hint="eastAsia"/>
          <w:b/>
          <w:bCs/>
          <w:rtl/>
        </w:rPr>
        <w:t>מבעוד</w:t>
      </w:r>
      <w:r w:rsidRPr="00D17946">
        <w:rPr>
          <w:rFonts w:eastAsia="Calibri"/>
          <w:b/>
          <w:bCs/>
          <w:rtl/>
        </w:rPr>
        <w:t xml:space="preserve"> </w:t>
      </w:r>
      <w:r w:rsidRPr="00D17946">
        <w:rPr>
          <w:rFonts w:eastAsia="Calibri" w:hint="eastAsia"/>
          <w:b/>
          <w:bCs/>
          <w:rtl/>
        </w:rPr>
        <w:t>מועד</w:t>
      </w:r>
      <w:r w:rsidRPr="00D17946">
        <w:rPr>
          <w:rFonts w:eastAsia="Calibri"/>
          <w:b/>
          <w:bCs/>
          <w:rtl/>
        </w:rPr>
        <w:t xml:space="preserve"> </w:t>
      </w:r>
      <w:r w:rsidRPr="00D17946">
        <w:rPr>
          <w:rFonts w:eastAsia="Calibri" w:hint="eastAsia"/>
          <w:b/>
          <w:bCs/>
          <w:rtl/>
        </w:rPr>
        <w:t>ולא</w:t>
      </w:r>
      <w:r w:rsidRPr="00D17946">
        <w:rPr>
          <w:rFonts w:eastAsia="Calibri"/>
          <w:b/>
          <w:bCs/>
          <w:rtl/>
        </w:rPr>
        <w:t xml:space="preserve"> </w:t>
      </w:r>
      <w:r w:rsidRPr="00D17946">
        <w:rPr>
          <w:rFonts w:eastAsia="Calibri" w:hint="eastAsia"/>
          <w:b/>
          <w:bCs/>
          <w:rtl/>
        </w:rPr>
        <w:t>להמתין</w:t>
      </w:r>
      <w:r w:rsidRPr="00D17946">
        <w:rPr>
          <w:rFonts w:eastAsia="Calibri"/>
          <w:b/>
          <w:bCs/>
          <w:rtl/>
        </w:rPr>
        <w:t xml:space="preserve"> </w:t>
      </w:r>
      <w:r w:rsidRPr="00D17946">
        <w:rPr>
          <w:rFonts w:eastAsia="Calibri" w:hint="eastAsia"/>
          <w:b/>
          <w:bCs/>
          <w:rtl/>
        </w:rPr>
        <w:t>לשעת</w:t>
      </w:r>
      <w:r w:rsidRPr="00D17946">
        <w:rPr>
          <w:rFonts w:eastAsia="Calibri"/>
          <w:b/>
          <w:bCs/>
          <w:rtl/>
        </w:rPr>
        <w:t xml:space="preserve"> </w:t>
      </w:r>
      <w:r w:rsidRPr="00D17946">
        <w:rPr>
          <w:rFonts w:eastAsia="Calibri" w:hint="eastAsia"/>
          <w:b/>
          <w:bCs/>
          <w:rtl/>
        </w:rPr>
        <w:t>הצורך</w:t>
      </w:r>
      <w:r w:rsidRPr="00D17946">
        <w:rPr>
          <w:rFonts w:eastAsia="Calibri"/>
          <w:b/>
          <w:bCs/>
          <w:rtl/>
        </w:rPr>
        <w:t xml:space="preserve"> </w:t>
      </w:r>
      <w:r w:rsidRPr="00D17946">
        <w:rPr>
          <w:rFonts w:eastAsia="Calibri" w:hint="eastAsia"/>
          <w:b/>
          <w:bCs/>
          <w:rtl/>
        </w:rPr>
        <w:t>כדי</w:t>
      </w:r>
      <w:r w:rsidRPr="00D17946">
        <w:rPr>
          <w:rFonts w:eastAsia="Calibri"/>
          <w:b/>
          <w:bCs/>
          <w:rtl/>
        </w:rPr>
        <w:t xml:space="preserve"> </w:t>
      </w:r>
      <w:r w:rsidRPr="00D17946">
        <w:rPr>
          <w:rFonts w:eastAsia="Calibri" w:hint="eastAsia"/>
          <w:b/>
          <w:bCs/>
          <w:rtl/>
        </w:rPr>
        <w:t>שהביצוע</w:t>
      </w:r>
      <w:r w:rsidRPr="00D17946">
        <w:rPr>
          <w:rFonts w:eastAsia="Calibri"/>
          <w:b/>
          <w:bCs/>
          <w:rtl/>
        </w:rPr>
        <w:t xml:space="preserve">, </w:t>
      </w:r>
      <w:r w:rsidRPr="00D17946">
        <w:rPr>
          <w:rFonts w:eastAsia="Calibri" w:hint="eastAsia"/>
          <w:b/>
          <w:bCs/>
          <w:rtl/>
        </w:rPr>
        <w:t>אם</w:t>
      </w:r>
      <w:r w:rsidRPr="00D17946">
        <w:rPr>
          <w:rFonts w:eastAsia="Calibri"/>
          <w:b/>
          <w:bCs/>
          <w:rtl/>
        </w:rPr>
        <w:t xml:space="preserve"> </w:t>
      </w:r>
      <w:r w:rsidRPr="00D17946">
        <w:rPr>
          <w:rFonts w:eastAsia="Calibri" w:hint="eastAsia"/>
          <w:b/>
          <w:bCs/>
          <w:rtl/>
        </w:rPr>
        <w:t>יידרש</w:t>
      </w:r>
      <w:r w:rsidRPr="00D17946">
        <w:rPr>
          <w:rFonts w:eastAsia="Calibri"/>
          <w:b/>
          <w:bCs/>
          <w:rtl/>
        </w:rPr>
        <w:t xml:space="preserve">, </w:t>
      </w:r>
      <w:r w:rsidRPr="00D17946">
        <w:rPr>
          <w:rFonts w:eastAsia="Calibri" w:hint="eastAsia"/>
          <w:b/>
          <w:bCs/>
          <w:rtl/>
        </w:rPr>
        <w:t>יהיה</w:t>
      </w:r>
      <w:r w:rsidRPr="00D17946">
        <w:rPr>
          <w:rFonts w:eastAsia="Calibri"/>
          <w:b/>
          <w:bCs/>
          <w:rtl/>
        </w:rPr>
        <w:t xml:space="preserve"> </w:t>
      </w:r>
      <w:r w:rsidRPr="00D17946">
        <w:rPr>
          <w:rFonts w:eastAsia="Calibri" w:hint="eastAsia"/>
          <w:b/>
          <w:bCs/>
          <w:rtl/>
        </w:rPr>
        <w:t>מיטבי</w:t>
      </w:r>
      <w:r w:rsidRPr="00D17946">
        <w:rPr>
          <w:rFonts w:eastAsia="Calibri" w:hint="cs"/>
          <w:b/>
          <w:bCs/>
          <w:rtl/>
        </w:rPr>
        <w:t xml:space="preserve">, </w:t>
      </w:r>
      <w:r w:rsidRPr="00D17946">
        <w:rPr>
          <w:rFonts w:eastAsia="Calibri" w:hint="eastAsia"/>
          <w:b/>
          <w:bCs/>
          <w:rtl/>
        </w:rPr>
        <w:t>וכי</w:t>
      </w:r>
      <w:r w:rsidRPr="00D17946">
        <w:rPr>
          <w:rFonts w:eastAsia="Calibri"/>
          <w:b/>
          <w:bCs/>
          <w:rtl/>
        </w:rPr>
        <w:t xml:space="preserve">, נוכח פערי המיגון הקיימים בקריית שמונה ונוכח התרחיש של ירי רציף ומתמשך כפי שצופה צה"ל, על צה"ל - בשיתוף </w:t>
      </w:r>
      <w:r w:rsidRPr="00D17946">
        <w:rPr>
          <w:rFonts w:eastAsia="Calibri" w:hint="eastAsia"/>
          <w:b/>
          <w:bCs/>
          <w:rtl/>
        </w:rPr>
        <w:t>רח</w:t>
      </w:r>
      <w:r w:rsidRPr="00D17946">
        <w:rPr>
          <w:rFonts w:eastAsia="Calibri"/>
          <w:b/>
          <w:bCs/>
          <w:rtl/>
        </w:rPr>
        <w:t xml:space="preserve">"ל ורשות </w:t>
      </w:r>
      <w:r w:rsidRPr="00D17946">
        <w:rPr>
          <w:rFonts w:eastAsia="Calibri" w:hint="eastAsia"/>
          <w:b/>
          <w:bCs/>
          <w:rtl/>
        </w:rPr>
        <w:t>פס</w:t>
      </w:r>
      <w:r w:rsidRPr="00D17946">
        <w:rPr>
          <w:rFonts w:eastAsia="Calibri"/>
          <w:b/>
          <w:bCs/>
          <w:rtl/>
        </w:rPr>
        <w:t>"ח - להאיץ את התכנון וההיערכות לפינוי ולקליט</w:t>
      </w:r>
      <w:r w:rsidRPr="00D17946">
        <w:rPr>
          <w:rFonts w:eastAsia="Calibri" w:hint="eastAsia"/>
          <w:b/>
          <w:bCs/>
          <w:rtl/>
        </w:rPr>
        <w:t>ה</w:t>
      </w:r>
      <w:r w:rsidRPr="00D17946">
        <w:rPr>
          <w:rFonts w:eastAsia="Calibri"/>
          <w:b/>
          <w:bCs/>
          <w:rtl/>
        </w:rPr>
        <w:t xml:space="preserve"> </w:t>
      </w:r>
      <w:r w:rsidRPr="00D17946">
        <w:rPr>
          <w:rFonts w:eastAsia="Calibri" w:hint="eastAsia"/>
          <w:b/>
          <w:bCs/>
          <w:rtl/>
        </w:rPr>
        <w:t>של</w:t>
      </w:r>
      <w:r w:rsidRPr="00D17946">
        <w:rPr>
          <w:rFonts w:eastAsia="Calibri"/>
          <w:b/>
          <w:bCs/>
          <w:rtl/>
        </w:rPr>
        <w:t xml:space="preserve"> </w:t>
      </w:r>
      <w:r w:rsidRPr="00D17946">
        <w:rPr>
          <w:rFonts w:eastAsia="Calibri" w:hint="eastAsia"/>
          <w:b/>
          <w:bCs/>
          <w:rtl/>
        </w:rPr>
        <w:t>תושבי</w:t>
      </w:r>
      <w:r w:rsidRPr="00D17946">
        <w:rPr>
          <w:rFonts w:eastAsia="Calibri"/>
          <w:b/>
          <w:bCs/>
          <w:rtl/>
        </w:rPr>
        <w:t xml:space="preserve"> </w:t>
      </w:r>
      <w:r w:rsidRPr="00D17946">
        <w:rPr>
          <w:rFonts w:eastAsia="Calibri" w:hint="eastAsia"/>
          <w:b/>
          <w:bCs/>
          <w:rtl/>
        </w:rPr>
        <w:t>קריית</w:t>
      </w:r>
      <w:r w:rsidRPr="00D17946">
        <w:rPr>
          <w:rFonts w:eastAsia="Calibri"/>
          <w:b/>
          <w:bCs/>
          <w:rtl/>
        </w:rPr>
        <w:t xml:space="preserve"> </w:t>
      </w:r>
      <w:r w:rsidRPr="00D17946">
        <w:rPr>
          <w:rFonts w:eastAsia="Calibri" w:hint="eastAsia"/>
          <w:b/>
          <w:bCs/>
          <w:rtl/>
        </w:rPr>
        <w:t>שמונה</w:t>
      </w:r>
      <w:r w:rsidRPr="00D17946">
        <w:rPr>
          <w:rFonts w:eastAsia="Calibri"/>
          <w:b/>
          <w:bCs/>
          <w:rtl/>
        </w:rPr>
        <w:t xml:space="preserve">. </w:t>
      </w:r>
    </w:p>
    <w:p w:rsidR="00D17946" w:rsidRPr="00D17946" w:rsidP="00D17946" w14:paraId="54FA05EF" w14:textId="77777777">
      <w:pPr>
        <w:spacing w:line="269" w:lineRule="auto"/>
        <w:rPr>
          <w:rFonts w:eastAsia="Calibri"/>
          <w:rtl/>
        </w:rPr>
      </w:pPr>
    </w:p>
    <w:p w:rsidR="00D17946" w:rsidRPr="00D17946" w:rsidP="00D17946" w14:paraId="16C28375" w14:textId="77777777">
      <w:pPr>
        <w:spacing w:line="269" w:lineRule="auto"/>
        <w:rPr>
          <w:rFonts w:eastAsia="Calibri"/>
          <w:b/>
          <w:bCs/>
          <w:rtl/>
        </w:rPr>
      </w:pPr>
      <w:r w:rsidRPr="00D17946">
        <w:rPr>
          <w:rFonts w:eastAsia="Calibri" w:hint="eastAsia"/>
          <w:b/>
          <w:bCs/>
          <w:rtl/>
        </w:rPr>
        <w:t>משרד</w:t>
      </w:r>
      <w:r w:rsidRPr="00D17946">
        <w:rPr>
          <w:rFonts w:eastAsia="Calibri"/>
          <w:b/>
          <w:bCs/>
          <w:rtl/>
        </w:rPr>
        <w:t xml:space="preserve"> מבקר </w:t>
      </w:r>
      <w:r w:rsidRPr="00D17946">
        <w:rPr>
          <w:rFonts w:eastAsia="Calibri" w:hint="eastAsia"/>
          <w:b/>
          <w:bCs/>
          <w:rtl/>
        </w:rPr>
        <w:t>המדינה</w:t>
      </w:r>
      <w:r w:rsidRPr="00D17946">
        <w:rPr>
          <w:rFonts w:eastAsia="Calibri"/>
          <w:b/>
          <w:bCs/>
          <w:rtl/>
        </w:rPr>
        <w:t xml:space="preserve"> </w:t>
      </w:r>
      <w:r w:rsidRPr="00D17946">
        <w:rPr>
          <w:rFonts w:eastAsia="Calibri" w:hint="cs"/>
          <w:b/>
          <w:bCs/>
          <w:rtl/>
        </w:rPr>
        <w:t>מעיר על כי משרד הביטחון ו</w:t>
      </w:r>
      <w:r w:rsidRPr="00D17946">
        <w:rPr>
          <w:rFonts w:eastAsia="Calibri"/>
          <w:b/>
          <w:bCs/>
          <w:rtl/>
        </w:rPr>
        <w:t>צה"ל</w:t>
      </w:r>
      <w:r w:rsidRPr="00D17946">
        <w:rPr>
          <w:rFonts w:eastAsia="Calibri" w:hint="cs"/>
          <w:b/>
          <w:bCs/>
          <w:rtl/>
        </w:rPr>
        <w:t xml:space="preserve"> נמנעו </w:t>
      </w:r>
      <w:r w:rsidRPr="00D17946">
        <w:rPr>
          <w:rFonts w:eastAsia="Calibri"/>
          <w:b/>
          <w:bCs/>
          <w:rtl/>
        </w:rPr>
        <w:t>מלה</w:t>
      </w:r>
      <w:r w:rsidRPr="00D17946">
        <w:rPr>
          <w:rFonts w:eastAsia="Calibri" w:hint="eastAsia"/>
          <w:b/>
          <w:bCs/>
          <w:rtl/>
        </w:rPr>
        <w:t>כין</w:t>
      </w:r>
      <w:r w:rsidRPr="00D17946">
        <w:rPr>
          <w:rFonts w:eastAsia="Calibri"/>
          <w:b/>
          <w:bCs/>
          <w:rtl/>
        </w:rPr>
        <w:t xml:space="preserve"> </w:t>
      </w:r>
      <w:r w:rsidRPr="00D17946">
        <w:rPr>
          <w:rFonts w:eastAsia="Calibri" w:hint="eastAsia"/>
          <w:b/>
          <w:bCs/>
          <w:rtl/>
        </w:rPr>
        <w:t>תוכנית</w:t>
      </w:r>
      <w:r w:rsidRPr="00D17946">
        <w:rPr>
          <w:rFonts w:eastAsia="Calibri"/>
          <w:b/>
          <w:bCs/>
          <w:rtl/>
        </w:rPr>
        <w:t xml:space="preserve"> לפינוי </w:t>
      </w:r>
      <w:r w:rsidRPr="00D17946">
        <w:rPr>
          <w:rFonts w:eastAsia="Calibri" w:hint="cs"/>
          <w:b/>
          <w:bCs/>
          <w:rtl/>
        </w:rPr>
        <w:t xml:space="preserve">העיר </w:t>
      </w:r>
      <w:r w:rsidRPr="00D17946">
        <w:rPr>
          <w:rFonts w:eastAsia="Calibri"/>
          <w:b/>
          <w:bCs/>
          <w:rtl/>
        </w:rPr>
        <w:t>קריית שמונה, למרות ניסיון העבר, היעדר המיגון לתושבים והצפי לי</w:t>
      </w:r>
      <w:r w:rsidRPr="00D17946">
        <w:rPr>
          <w:rFonts w:eastAsia="Calibri" w:hint="eastAsia"/>
          <w:b/>
          <w:bCs/>
          <w:rtl/>
        </w:rPr>
        <w:t>רי</w:t>
      </w:r>
      <w:r w:rsidRPr="00D17946">
        <w:rPr>
          <w:rFonts w:eastAsia="Calibri"/>
          <w:b/>
          <w:bCs/>
          <w:rtl/>
        </w:rPr>
        <w:t xml:space="preserve"> </w:t>
      </w:r>
      <w:r w:rsidRPr="00D17946">
        <w:rPr>
          <w:rFonts w:eastAsia="Calibri" w:hint="eastAsia"/>
          <w:b/>
          <w:bCs/>
          <w:rtl/>
        </w:rPr>
        <w:t>רציף</w:t>
      </w:r>
      <w:r w:rsidRPr="00D17946">
        <w:rPr>
          <w:rFonts w:eastAsia="Calibri"/>
          <w:b/>
          <w:bCs/>
          <w:rtl/>
        </w:rPr>
        <w:t xml:space="preserve"> </w:t>
      </w:r>
      <w:r w:rsidRPr="00D17946">
        <w:rPr>
          <w:rFonts w:eastAsia="Calibri" w:hint="eastAsia"/>
          <w:b/>
          <w:bCs/>
          <w:rtl/>
        </w:rPr>
        <w:t>לכיוונה</w:t>
      </w:r>
      <w:r w:rsidRPr="00D17946">
        <w:rPr>
          <w:rFonts w:eastAsia="Calibri"/>
          <w:b/>
          <w:bCs/>
          <w:rtl/>
        </w:rPr>
        <w:t xml:space="preserve"> - הימנעות </w:t>
      </w:r>
      <w:r w:rsidRPr="00D17946">
        <w:rPr>
          <w:rFonts w:eastAsia="Calibri" w:hint="eastAsia"/>
          <w:b/>
          <w:bCs/>
          <w:rtl/>
        </w:rPr>
        <w:t>שהביאה</w:t>
      </w:r>
      <w:r w:rsidRPr="00D17946">
        <w:rPr>
          <w:rFonts w:eastAsia="Calibri"/>
          <w:b/>
          <w:bCs/>
          <w:rtl/>
        </w:rPr>
        <w:t xml:space="preserve"> לכשל </w:t>
      </w:r>
      <w:r w:rsidRPr="00D17946">
        <w:rPr>
          <w:rFonts w:eastAsia="Calibri" w:hint="eastAsia"/>
          <w:b/>
          <w:bCs/>
          <w:rtl/>
        </w:rPr>
        <w:t>בפינוי</w:t>
      </w:r>
      <w:r w:rsidRPr="00D17946">
        <w:rPr>
          <w:rFonts w:eastAsia="Calibri"/>
          <w:b/>
          <w:bCs/>
          <w:rtl/>
        </w:rPr>
        <w:t xml:space="preserve"> </w:t>
      </w:r>
      <w:r w:rsidRPr="00D17946">
        <w:rPr>
          <w:rFonts w:eastAsia="Calibri" w:hint="eastAsia"/>
          <w:b/>
          <w:bCs/>
          <w:rtl/>
        </w:rPr>
        <w:t>העיר</w:t>
      </w:r>
      <w:r w:rsidRPr="00D17946">
        <w:rPr>
          <w:rFonts w:eastAsia="Calibri"/>
          <w:b/>
          <w:bCs/>
          <w:rtl/>
        </w:rPr>
        <w:t xml:space="preserve">. </w:t>
      </w:r>
      <w:bookmarkEnd w:id="28"/>
    </w:p>
    <w:p w:rsidR="00D17946" w:rsidRPr="00D17946" w:rsidP="00D17946" w14:paraId="3F39ECFB" w14:textId="77777777">
      <w:pPr>
        <w:spacing w:line="269" w:lineRule="auto"/>
        <w:rPr>
          <w:rFonts w:eastAsia="Calibri"/>
          <w:szCs w:val="20"/>
          <w:rtl/>
        </w:rPr>
      </w:pPr>
    </w:p>
    <w:p w:rsidR="00D17946" w:rsidRPr="00D17946" w:rsidP="00D17946" w14:paraId="2C452BFB" w14:textId="77777777">
      <w:pPr>
        <w:spacing w:line="269" w:lineRule="auto"/>
        <w:rPr>
          <w:rFonts w:eastAsia="Calibri"/>
        </w:rPr>
      </w:pPr>
      <w:r w:rsidRPr="00D17946">
        <w:rPr>
          <w:rFonts w:eastAsia="Calibri" w:hint="eastAsia"/>
          <w:rtl/>
        </w:rPr>
        <w:t>משרד</w:t>
      </w:r>
      <w:r w:rsidRPr="00D17946">
        <w:rPr>
          <w:rFonts w:eastAsia="Calibri"/>
          <w:rtl/>
        </w:rPr>
        <w:t xml:space="preserve"> </w:t>
      </w:r>
      <w:r w:rsidRPr="00D17946">
        <w:rPr>
          <w:rFonts w:eastAsia="Calibri" w:hint="eastAsia"/>
          <w:rtl/>
        </w:rPr>
        <w:t>התיירות</w:t>
      </w:r>
      <w:r w:rsidRPr="00D17946">
        <w:rPr>
          <w:rFonts w:eastAsia="Calibri"/>
          <w:rtl/>
        </w:rPr>
        <w:t xml:space="preserve"> </w:t>
      </w:r>
      <w:r w:rsidRPr="00D17946">
        <w:rPr>
          <w:rFonts w:eastAsia="Calibri" w:hint="cs"/>
          <w:rtl/>
        </w:rPr>
        <w:t xml:space="preserve">הדגיש בתשובתו כי עיריית </w:t>
      </w:r>
      <w:r w:rsidRPr="00D17946">
        <w:rPr>
          <w:rFonts w:eastAsia="Calibri" w:hint="cs"/>
          <w:b/>
          <w:bCs/>
          <w:rtl/>
        </w:rPr>
        <w:t>קריית שמונה</w:t>
      </w:r>
      <w:r w:rsidRPr="00D17946">
        <w:rPr>
          <w:rFonts w:eastAsia="Calibri" w:hint="cs"/>
          <w:rtl/>
        </w:rPr>
        <w:t xml:space="preserve"> פונתה לאחר שרוב יישובי הדרום והצפון פונו. לכן היקף החדרים היה מצומצם, והדבר לא איפשר את פינוי תושבי העיר למקומות מרוכזים תוך שמירה על קהילתיות.</w:t>
      </w:r>
    </w:p>
    <w:p w:rsidR="00D17946" w:rsidRPr="00D17946" w:rsidP="00D17946" w14:paraId="74B50B01" w14:textId="77777777">
      <w:pPr>
        <w:spacing w:line="269" w:lineRule="auto"/>
        <w:rPr>
          <w:rFonts w:eastAsia="Calibri"/>
          <w:rtl/>
        </w:rPr>
      </w:pPr>
    </w:p>
    <w:p w:rsidR="00D17946" w:rsidRPr="00D17946" w:rsidP="00D17946" w14:paraId="607428DC" w14:textId="77777777">
      <w:pPr>
        <w:spacing w:line="269" w:lineRule="auto"/>
        <w:rPr>
          <w:rFonts w:eastAsia="Calibri"/>
          <w:rtl/>
        </w:rPr>
      </w:pPr>
      <w:r w:rsidRPr="00D17946">
        <w:rPr>
          <w:rFonts w:eastAsia="Calibri" w:hint="cs"/>
          <w:rtl/>
        </w:rPr>
        <w:t>רח"ל מסרה בתשובתה כי "תוכניות הפינוי המבוצעות לשם שמירת הביטחון והצלת חיים, מוגדרות על ידי צה"ל בהתאם לתרחישי ייחוס, ובכפוף אליהן נבנות תוכניות הקליטה". עוד ציינה כי "הרמה הלאומית נשענת בראש ובראשונה על תוכניות הפינוי של צה"ל לאור יעדי הפינוי שמוגדרים בהתאם לצורך מבצעי, אשר לא הוגדר ל</w:t>
      </w:r>
      <w:r w:rsidRPr="00D17946">
        <w:rPr>
          <w:rFonts w:eastAsia="Calibri" w:hint="cs"/>
          <w:b/>
          <w:bCs/>
          <w:rtl/>
        </w:rPr>
        <w:t>קריית שמונה</w:t>
      </w:r>
      <w:r w:rsidRPr="00D17946">
        <w:rPr>
          <w:rFonts w:eastAsia="Calibri" w:hint="cs"/>
          <w:rtl/>
        </w:rPr>
        <w:t>". עוד ציינה כי רח"ל אינה אמונה על תוכניות פינוי ותיאום מול הרשויות המקומיות המפונות, אלא על התיאום מול משרדי הממשלה בנוגע לקליטה בלבד.</w:t>
      </w:r>
    </w:p>
    <w:p w:rsidR="00D17946" w:rsidRPr="00D17946" w:rsidP="00D17946" w14:paraId="635077BB" w14:textId="77777777">
      <w:pPr>
        <w:spacing w:line="269" w:lineRule="auto"/>
        <w:rPr>
          <w:rFonts w:eastAsia="Calibri"/>
          <w:rtl/>
        </w:rPr>
      </w:pPr>
    </w:p>
    <w:p w:rsidR="00D17946" w:rsidRPr="00D17946" w:rsidP="00D17946" w14:paraId="210E2BC9" w14:textId="77777777">
      <w:pPr>
        <w:widowControl w:val="0"/>
        <w:spacing w:line="269" w:lineRule="auto"/>
        <w:rPr>
          <w:rFonts w:eastAsia="Calibri"/>
          <w:b/>
          <w:bCs/>
          <w:rtl/>
        </w:rPr>
      </w:pPr>
      <w:r w:rsidRPr="00D17946">
        <w:rPr>
          <w:rFonts w:eastAsia="Calibri" w:hint="cs"/>
          <w:b/>
          <w:bCs/>
          <w:rtl/>
        </w:rPr>
        <w:t>בשל הצורך להיערך לפינוי המוני של האוכלוסייה במלחמה, מומלץ כי משרדי הממשלה הרלוונטיים ובהם משרד הביטחון בשיתוף משרד הפנים ומשרד האוצר יגבשו ויעדכנו את התוכניות הלאומיות הנדרשות לפינוי לזמן ממושך, לרבות של תושבי ערים בהתאם ללקחי המלחמה ויבחנו את ההשלכות על החוסן הלאומי של הפעלת תכניות אלו בעת מלחמה. בהמשך לכך על רח"ל להעביר את התוכניות לאישור הממשלה באופן שיחייב את כלל גופי הממשלה להוציא תוכניות אופרטיביות בהתאם כדי להבטיח היערכות ומוכנות מיטבית של משרדי הממשלה למתן מענה במצבי חירום</w:t>
      </w:r>
      <w:r>
        <w:rPr>
          <w:rFonts w:eastAsia="Calibri"/>
          <w:b/>
          <w:bCs/>
          <w:sz w:val="24"/>
          <w:vertAlign w:val="superscript"/>
          <w:rtl/>
        </w:rPr>
        <w:footnoteReference w:id="18"/>
      </w:r>
      <w:r w:rsidRPr="00D17946">
        <w:rPr>
          <w:rFonts w:eastAsia="Calibri" w:hint="cs"/>
          <w:b/>
          <w:bCs/>
          <w:sz w:val="24"/>
          <w:rtl/>
        </w:rPr>
        <w:t>.</w:t>
      </w:r>
    </w:p>
    <w:p w:rsidR="00D17946" w:rsidRPr="00D17946" w:rsidP="00D17946" w14:paraId="37B2723F" w14:textId="77777777">
      <w:pPr>
        <w:spacing w:line="269" w:lineRule="auto"/>
        <w:rPr>
          <w:rFonts w:eastAsia="Calibri"/>
          <w:szCs w:val="20"/>
          <w:rtl/>
        </w:rPr>
      </w:pPr>
    </w:p>
    <w:p w:rsidR="00D17946" w:rsidRPr="00D17946" w:rsidP="00D17946" w14:paraId="53D5A584" w14:textId="77777777">
      <w:pPr>
        <w:spacing w:line="269" w:lineRule="auto"/>
        <w:rPr>
          <w:rFonts w:eastAsia="Calibri"/>
          <w:sz w:val="24"/>
        </w:rPr>
      </w:pPr>
      <w:r w:rsidRPr="00D17946">
        <w:rPr>
          <w:rFonts w:eastAsia="Calibri" w:hint="cs"/>
          <w:sz w:val="24"/>
          <w:rtl/>
        </w:rPr>
        <w:t xml:space="preserve">מרכז השלטון המקומי מסר בתשובתו כי </w:t>
      </w:r>
      <w:r w:rsidRPr="00D17946">
        <w:rPr>
          <w:rFonts w:eastAsia="Calibri"/>
          <w:sz w:val="24"/>
          <w:rtl/>
        </w:rPr>
        <w:t xml:space="preserve">החלטת הממשלה לפינוי העיר </w:t>
      </w:r>
      <w:r w:rsidRPr="00D17946">
        <w:rPr>
          <w:rFonts w:eastAsia="Calibri"/>
          <w:b/>
          <w:bCs/>
          <w:sz w:val="24"/>
          <w:rtl/>
        </w:rPr>
        <w:t>קר</w:t>
      </w:r>
      <w:r w:rsidRPr="00D17946">
        <w:rPr>
          <w:rFonts w:eastAsia="Calibri" w:hint="cs"/>
          <w:b/>
          <w:bCs/>
          <w:sz w:val="24"/>
          <w:rtl/>
        </w:rPr>
        <w:t>י</w:t>
      </w:r>
      <w:r w:rsidRPr="00D17946">
        <w:rPr>
          <w:rFonts w:eastAsia="Calibri"/>
          <w:b/>
          <w:bCs/>
          <w:sz w:val="24"/>
          <w:rtl/>
        </w:rPr>
        <w:t>ית שמונה</w:t>
      </w:r>
      <w:r w:rsidRPr="00D17946">
        <w:rPr>
          <w:rFonts w:eastAsia="Calibri"/>
          <w:sz w:val="24"/>
          <w:rtl/>
        </w:rPr>
        <w:t xml:space="preserve"> ללא תכנון</w:t>
      </w:r>
      <w:r w:rsidRPr="00D17946">
        <w:rPr>
          <w:rFonts w:eastAsia="Calibri" w:hint="cs"/>
          <w:sz w:val="24"/>
          <w:rtl/>
        </w:rPr>
        <w:t xml:space="preserve"> </w:t>
      </w:r>
      <w:r w:rsidRPr="00D17946">
        <w:rPr>
          <w:rFonts w:eastAsia="Calibri"/>
          <w:sz w:val="24"/>
          <w:rtl/>
        </w:rPr>
        <w:t>והיערכות מראש גרמה לכך שתושבי העיר פונו למספר רב של מקומות על בסיס</w:t>
      </w:r>
      <w:r w:rsidRPr="00D17946">
        <w:rPr>
          <w:rFonts w:eastAsia="Calibri" w:hint="cs"/>
          <w:sz w:val="24"/>
          <w:rtl/>
        </w:rPr>
        <w:t xml:space="preserve"> </w:t>
      </w:r>
      <w:r w:rsidRPr="00D17946">
        <w:rPr>
          <w:rFonts w:eastAsia="Calibri"/>
          <w:sz w:val="24"/>
          <w:rtl/>
        </w:rPr>
        <w:t>מקום פנוי, דבר אשר הוביל לחוסר שליטה ולאי</w:t>
      </w:r>
      <w:r w:rsidRPr="00D17946">
        <w:rPr>
          <w:rFonts w:eastAsia="Calibri" w:hint="cs"/>
          <w:sz w:val="24"/>
          <w:rtl/>
        </w:rPr>
        <w:t>-</w:t>
      </w:r>
      <w:r w:rsidRPr="00D17946">
        <w:rPr>
          <w:rFonts w:eastAsia="Calibri"/>
          <w:sz w:val="24"/>
          <w:rtl/>
        </w:rPr>
        <w:t>יכולת הרשות לספק מענה ראוי</w:t>
      </w:r>
      <w:r w:rsidRPr="00D17946">
        <w:rPr>
          <w:rFonts w:eastAsia="Calibri" w:hint="cs"/>
          <w:sz w:val="24"/>
          <w:rtl/>
        </w:rPr>
        <w:t xml:space="preserve"> </w:t>
      </w:r>
      <w:r w:rsidRPr="00D17946">
        <w:rPr>
          <w:rFonts w:eastAsia="Calibri"/>
          <w:sz w:val="24"/>
          <w:rtl/>
        </w:rPr>
        <w:t xml:space="preserve">למפונים </w:t>
      </w:r>
      <w:r w:rsidRPr="00D17946">
        <w:rPr>
          <w:rFonts w:eastAsia="Calibri" w:hint="cs"/>
          <w:sz w:val="24"/>
          <w:rtl/>
        </w:rPr>
        <w:t xml:space="preserve">בשל </w:t>
      </w:r>
      <w:r w:rsidRPr="00D17946">
        <w:rPr>
          <w:rFonts w:eastAsia="Calibri"/>
          <w:sz w:val="24"/>
          <w:rtl/>
        </w:rPr>
        <w:t>חוסר משאבים ומוטת שליטה מוגבלת</w:t>
      </w:r>
      <w:r w:rsidRPr="00D17946">
        <w:rPr>
          <w:rFonts w:eastAsia="Calibri" w:hint="cs"/>
          <w:sz w:val="24"/>
          <w:rtl/>
        </w:rPr>
        <w:t>.</w:t>
      </w:r>
    </w:p>
    <w:bookmarkEnd w:id="24"/>
    <w:p w:rsidR="00D17946" w:rsidRPr="00D17946" w:rsidP="00D17946" w14:paraId="463B8F7F" w14:textId="77777777">
      <w:pPr>
        <w:spacing w:line="269" w:lineRule="auto"/>
        <w:rPr>
          <w:rFonts w:eastAsia="Calibri"/>
          <w:rtl/>
        </w:rPr>
      </w:pPr>
    </w:p>
    <w:p w:rsidR="00D17946" w:rsidRPr="00D17946" w:rsidP="00D17946" w14:paraId="75FCCD1B" w14:textId="77777777">
      <w:pPr>
        <w:keepNext/>
        <w:keepLines/>
        <w:spacing w:line="269" w:lineRule="auto"/>
        <w:outlineLvl w:val="4"/>
        <w:rPr>
          <w:rFonts w:eastAsia="Times New Roman"/>
          <w:bCs/>
          <w:spacing w:val="40"/>
          <w:rtl/>
        </w:rPr>
      </w:pPr>
      <w:r w:rsidRPr="00D17946">
        <w:rPr>
          <w:rFonts w:eastAsia="Times New Roman" w:hint="cs"/>
          <w:bCs/>
          <w:spacing w:val="40"/>
          <w:rtl/>
        </w:rPr>
        <w:t xml:space="preserve">המועצה המקומית </w:t>
      </w:r>
      <w:r w:rsidRPr="00D17946">
        <w:rPr>
          <w:rFonts w:eastAsia="Times New Roman" w:hint="cs"/>
          <w:b/>
          <w:bCs/>
          <w:spacing w:val="40"/>
          <w:rtl/>
        </w:rPr>
        <w:t>מטולה</w:t>
      </w:r>
    </w:p>
    <w:p w:rsidR="00D17946" w:rsidRPr="00D17946" w:rsidP="00D17946" w14:paraId="7E557A11" w14:textId="77777777">
      <w:pPr>
        <w:spacing w:line="269" w:lineRule="auto"/>
        <w:rPr>
          <w:rFonts w:eastAsia="Calibri"/>
          <w:szCs w:val="20"/>
          <w:rtl/>
        </w:rPr>
      </w:pPr>
    </w:p>
    <w:p w:rsidR="00D17946" w:rsidRPr="00D17946" w:rsidP="00D17946" w14:paraId="3038E8B8" w14:textId="77777777">
      <w:pPr>
        <w:spacing w:line="269" w:lineRule="auto"/>
        <w:rPr>
          <w:rFonts w:eastAsia="Calibri"/>
          <w:rtl/>
        </w:rPr>
      </w:pPr>
      <w:r w:rsidRPr="00D17946">
        <w:rPr>
          <w:rFonts w:eastAsia="Calibri" w:hint="cs"/>
          <w:rtl/>
        </w:rPr>
        <w:t>המועצה מסרה למשרד מבקר המדינה במרץ 2024 כי החל ממועד קבלת ההודעה הרשמית על הפינוי ב-16.10.23, חמ"ל המועצה חיפש אתרים ה</w:t>
      </w:r>
      <w:r w:rsidRPr="00D17946">
        <w:rPr>
          <w:rFonts w:eastAsia="Calibri"/>
          <w:rtl/>
        </w:rPr>
        <w:t>מוכנים לקלוט את התושבים</w:t>
      </w:r>
      <w:r w:rsidRPr="00D17946">
        <w:rPr>
          <w:rFonts w:eastAsia="Calibri" w:hint="cs"/>
          <w:rtl/>
        </w:rPr>
        <w:t>, בהתאם למוצע על ידי משרד הפנים. הפינוי לווה</w:t>
      </w:r>
      <w:r w:rsidRPr="00D17946">
        <w:rPr>
          <w:rFonts w:eastAsia="Calibri"/>
          <w:rtl/>
        </w:rPr>
        <w:t xml:space="preserve"> על ידי </w:t>
      </w:r>
      <w:r w:rsidRPr="00D17946">
        <w:rPr>
          <w:rFonts w:eastAsia="Calibri" w:hint="cs"/>
          <w:rtl/>
        </w:rPr>
        <w:t xml:space="preserve">מנהל </w:t>
      </w:r>
      <w:r w:rsidRPr="00D17946">
        <w:rPr>
          <w:rFonts w:eastAsia="Calibri"/>
          <w:rtl/>
        </w:rPr>
        <w:t>מכלול אוכלוסייה</w:t>
      </w:r>
      <w:r w:rsidRPr="00D17946">
        <w:rPr>
          <w:rFonts w:eastAsia="Calibri" w:hint="cs"/>
          <w:rtl/>
        </w:rPr>
        <w:t xml:space="preserve"> (</w:t>
      </w:r>
      <w:r w:rsidRPr="00D17946">
        <w:rPr>
          <w:rFonts w:eastAsia="Calibri"/>
          <w:rtl/>
        </w:rPr>
        <w:t>מנהל מרכז קהילתי ב</w:t>
      </w:r>
      <w:r w:rsidRPr="00D17946">
        <w:rPr>
          <w:rFonts w:eastAsia="Calibri"/>
          <w:b/>
          <w:bCs/>
          <w:rtl/>
        </w:rPr>
        <w:t>מטולה</w:t>
      </w:r>
      <w:r w:rsidRPr="00D17946">
        <w:rPr>
          <w:rFonts w:eastAsia="Calibri"/>
          <w:rtl/>
        </w:rPr>
        <w:t xml:space="preserve"> </w:t>
      </w:r>
      <w:r w:rsidRPr="00D17946">
        <w:rPr>
          <w:rFonts w:eastAsia="Calibri" w:hint="cs"/>
          <w:rtl/>
        </w:rPr>
        <w:t xml:space="preserve">בשגרה) ומנכ"ל המועצה. </w:t>
      </w:r>
      <w:r w:rsidRPr="00D17946">
        <w:rPr>
          <w:rFonts w:eastAsia="Calibri"/>
          <w:rtl/>
        </w:rPr>
        <w:t xml:space="preserve">התושבים </w:t>
      </w:r>
      <w:r w:rsidRPr="00D17946">
        <w:rPr>
          <w:rFonts w:eastAsia="Calibri" w:hint="cs"/>
          <w:rtl/>
        </w:rPr>
        <w:t>פנו</w:t>
      </w:r>
      <w:r w:rsidRPr="00D17946">
        <w:rPr>
          <w:rFonts w:eastAsia="Calibri"/>
          <w:rtl/>
        </w:rPr>
        <w:t xml:space="preserve"> בהודעה לחמ״ל</w:t>
      </w:r>
      <w:r w:rsidRPr="00D17946">
        <w:rPr>
          <w:rFonts w:eastAsia="Calibri" w:hint="cs"/>
          <w:rtl/>
        </w:rPr>
        <w:t xml:space="preserve"> המועצה והופנו בהתאם להרכב המשפחתי (מתקן אירוח למבוגרים, מתקן אירוח ל</w:t>
      </w:r>
      <w:r w:rsidRPr="00D17946">
        <w:rPr>
          <w:rFonts w:eastAsia="Calibri"/>
          <w:rtl/>
        </w:rPr>
        <w:t>זוגות עם ילדים</w:t>
      </w:r>
      <w:r w:rsidRPr="00D17946">
        <w:rPr>
          <w:rFonts w:eastAsia="Calibri" w:hint="cs"/>
          <w:rtl/>
        </w:rPr>
        <w:t xml:space="preserve">, ותוך </w:t>
      </w:r>
      <w:r w:rsidRPr="00D17946">
        <w:rPr>
          <w:rFonts w:eastAsia="Calibri"/>
          <w:rtl/>
        </w:rPr>
        <w:t>התייחסות ל</w:t>
      </w:r>
      <w:r w:rsidRPr="00D17946">
        <w:rPr>
          <w:rFonts w:eastAsia="Calibri" w:hint="cs"/>
          <w:rtl/>
        </w:rPr>
        <w:t xml:space="preserve">אוכלוסיות עם צרכים מיוחדים </w:t>
      </w:r>
      <w:r w:rsidRPr="00D17946">
        <w:rPr>
          <w:rFonts w:eastAsia="Calibri"/>
          <w:rtl/>
        </w:rPr>
        <w:t>ומצבים בריאותיים</w:t>
      </w:r>
      <w:r w:rsidRPr="00D17946">
        <w:rPr>
          <w:rFonts w:eastAsia="Calibri" w:hint="cs"/>
          <w:rtl/>
        </w:rPr>
        <w:t>)</w:t>
      </w:r>
      <w:r w:rsidRPr="00D17946">
        <w:rPr>
          <w:rFonts w:eastAsia="Calibri"/>
          <w:rtl/>
        </w:rPr>
        <w:t xml:space="preserve">. </w:t>
      </w:r>
      <w:r w:rsidRPr="00D17946">
        <w:rPr>
          <w:rFonts w:eastAsia="Calibri" w:hint="cs"/>
          <w:rtl/>
        </w:rPr>
        <w:t>התושבים הופנו לשני מתקני אירוח ב</w:t>
      </w:r>
      <w:r w:rsidRPr="00D17946">
        <w:rPr>
          <w:rFonts w:eastAsia="Calibri" w:hint="eastAsia"/>
          <w:rtl/>
        </w:rPr>
        <w:t>טבריה</w:t>
      </w:r>
      <w:r w:rsidRPr="00D17946">
        <w:rPr>
          <w:rFonts w:eastAsia="Calibri" w:hint="cs"/>
          <w:rtl/>
        </w:rPr>
        <w:t xml:space="preserve">, </w:t>
      </w:r>
      <w:r w:rsidRPr="00D17946">
        <w:rPr>
          <w:rFonts w:eastAsia="Calibri"/>
          <w:rtl/>
        </w:rPr>
        <w:t>ש</w:t>
      </w:r>
      <w:r w:rsidRPr="00D17946">
        <w:rPr>
          <w:rFonts w:eastAsia="Calibri" w:hint="cs"/>
          <w:rtl/>
        </w:rPr>
        <w:t xml:space="preserve">פרטיהם </w:t>
      </w:r>
      <w:r w:rsidRPr="00D17946">
        <w:rPr>
          <w:rFonts w:eastAsia="Calibri"/>
          <w:rtl/>
        </w:rPr>
        <w:t>נמסר</w:t>
      </w:r>
      <w:r w:rsidRPr="00D17946">
        <w:rPr>
          <w:rFonts w:eastAsia="Calibri" w:hint="cs"/>
          <w:rtl/>
        </w:rPr>
        <w:t>ו למועצה על ידי משרד הפנים, והמועצה</w:t>
      </w:r>
      <w:r w:rsidRPr="00D17946">
        <w:rPr>
          <w:rFonts w:eastAsia="Calibri"/>
          <w:rtl/>
        </w:rPr>
        <w:t xml:space="preserve"> </w:t>
      </w:r>
      <w:r w:rsidRPr="00D17946">
        <w:rPr>
          <w:rFonts w:eastAsia="Calibri" w:hint="cs"/>
          <w:rtl/>
        </w:rPr>
        <w:t>הפנתה אליהם את התושבים -</w:t>
      </w:r>
      <w:r w:rsidRPr="00D17946">
        <w:rPr>
          <w:rFonts w:eastAsia="Calibri"/>
          <w:rtl/>
        </w:rPr>
        <w:t xml:space="preserve"> </w:t>
      </w:r>
      <w:r w:rsidRPr="00D17946">
        <w:rPr>
          <w:rFonts w:eastAsia="Calibri" w:hint="cs"/>
          <w:rtl/>
        </w:rPr>
        <w:t xml:space="preserve">למתקן אירוח </w:t>
      </w:r>
      <w:r w:rsidRPr="00D17946">
        <w:rPr>
          <w:rFonts w:eastAsia="Calibri"/>
          <w:rtl/>
        </w:rPr>
        <w:t xml:space="preserve">אחד </w:t>
      </w:r>
      <w:r w:rsidRPr="00D17946">
        <w:rPr>
          <w:rFonts w:eastAsia="Calibri" w:hint="cs"/>
          <w:rtl/>
        </w:rPr>
        <w:t>הופנו אזרחים ותיקים</w:t>
      </w:r>
      <w:r w:rsidRPr="00D17946">
        <w:rPr>
          <w:rFonts w:eastAsia="Calibri"/>
          <w:rtl/>
        </w:rPr>
        <w:t xml:space="preserve"> ומשפחות ללא ילדים, ו</w:t>
      </w:r>
      <w:r w:rsidRPr="00D17946">
        <w:rPr>
          <w:rFonts w:eastAsia="Calibri" w:hint="cs"/>
          <w:rtl/>
        </w:rPr>
        <w:t>ל</w:t>
      </w:r>
      <w:r w:rsidRPr="00D17946">
        <w:rPr>
          <w:rFonts w:eastAsia="Calibri"/>
          <w:rtl/>
        </w:rPr>
        <w:t xml:space="preserve">שני </w:t>
      </w:r>
      <w:r w:rsidRPr="00D17946">
        <w:rPr>
          <w:rFonts w:eastAsia="Calibri" w:hint="cs"/>
          <w:rtl/>
        </w:rPr>
        <w:t>הופנו</w:t>
      </w:r>
      <w:r w:rsidRPr="00D17946">
        <w:rPr>
          <w:rFonts w:eastAsia="Calibri"/>
          <w:rtl/>
        </w:rPr>
        <w:t xml:space="preserve"> משפחות עם ילדים</w:t>
      </w:r>
      <w:r w:rsidRPr="00D17946">
        <w:rPr>
          <w:rFonts w:eastAsia="Calibri" w:hint="cs"/>
          <w:rtl/>
        </w:rPr>
        <w:t>.</w:t>
      </w:r>
      <w:r w:rsidRPr="00D17946">
        <w:rPr>
          <w:rFonts w:eastAsia="Calibri"/>
          <w:rtl/>
        </w:rPr>
        <w:t xml:space="preserve"> </w:t>
      </w:r>
      <w:r w:rsidRPr="00D17946">
        <w:rPr>
          <w:rFonts w:eastAsia="Calibri" w:hint="cs"/>
          <w:rtl/>
        </w:rPr>
        <w:t>אם</w:t>
      </w:r>
      <w:r w:rsidRPr="00D17946">
        <w:rPr>
          <w:rFonts w:eastAsia="Calibri"/>
          <w:rtl/>
        </w:rPr>
        <w:t xml:space="preserve"> לתושב לא הייתה יכולת </w:t>
      </w:r>
      <w:r w:rsidRPr="00D17946">
        <w:rPr>
          <w:rFonts w:eastAsia="Calibri" w:hint="cs"/>
          <w:rtl/>
        </w:rPr>
        <w:t>להגיע ל</w:t>
      </w:r>
      <w:r w:rsidRPr="00D17946">
        <w:rPr>
          <w:rFonts w:eastAsia="Calibri"/>
          <w:rtl/>
        </w:rPr>
        <w:t>מקום</w:t>
      </w:r>
      <w:r w:rsidRPr="00D17946">
        <w:rPr>
          <w:rFonts w:eastAsia="Calibri" w:hint="cs"/>
          <w:rtl/>
        </w:rPr>
        <w:t>,</w:t>
      </w:r>
      <w:r w:rsidRPr="00D17946">
        <w:rPr>
          <w:rFonts w:eastAsia="Calibri"/>
          <w:rtl/>
        </w:rPr>
        <w:t xml:space="preserve"> הועמד</w:t>
      </w:r>
      <w:r w:rsidRPr="00D17946">
        <w:rPr>
          <w:rFonts w:eastAsia="Calibri" w:hint="cs"/>
          <w:rtl/>
        </w:rPr>
        <w:t xml:space="preserve"> </w:t>
      </w:r>
      <w:r w:rsidRPr="00D17946">
        <w:rPr>
          <w:rFonts w:eastAsia="Calibri"/>
          <w:rtl/>
        </w:rPr>
        <w:t>לטובתו סיוע בהסעה</w:t>
      </w:r>
      <w:r w:rsidRPr="00D17946">
        <w:rPr>
          <w:rFonts w:eastAsia="Calibri" w:hint="cs"/>
          <w:rtl/>
        </w:rPr>
        <w:t>. במשך הזמן</w:t>
      </w:r>
      <w:r w:rsidRPr="00D17946">
        <w:rPr>
          <w:rFonts w:eastAsia="Calibri"/>
          <w:rtl/>
        </w:rPr>
        <w:t xml:space="preserve"> </w:t>
      </w:r>
      <w:r w:rsidRPr="00D17946">
        <w:rPr>
          <w:rFonts w:eastAsia="Calibri" w:hint="cs"/>
          <w:rtl/>
        </w:rPr>
        <w:t>עברו המפונים</w:t>
      </w:r>
      <w:r w:rsidRPr="00D17946">
        <w:rPr>
          <w:rFonts w:eastAsia="Calibri"/>
          <w:rtl/>
        </w:rPr>
        <w:t xml:space="preserve"> למתקני אירוח אחרים או </w:t>
      </w:r>
      <w:r w:rsidRPr="00D17946">
        <w:rPr>
          <w:rFonts w:eastAsia="Calibri" w:hint="cs"/>
          <w:rtl/>
        </w:rPr>
        <w:t>לדיור בקהילה ביוזמת</w:t>
      </w:r>
      <w:r w:rsidRPr="00D17946">
        <w:rPr>
          <w:rFonts w:eastAsia="Calibri"/>
          <w:rtl/>
        </w:rPr>
        <w:t xml:space="preserve"> המועצה או המפונים</w:t>
      </w:r>
      <w:r w:rsidRPr="00D17946">
        <w:rPr>
          <w:rFonts w:eastAsia="Calibri" w:hint="cs"/>
          <w:rtl/>
        </w:rPr>
        <w:t xml:space="preserve"> עצמם.</w:t>
      </w:r>
    </w:p>
    <w:p w:rsidR="00D17946" w:rsidRPr="00D17946" w:rsidP="00D17946" w14:paraId="1244AF24" w14:textId="77777777">
      <w:pPr>
        <w:spacing w:line="269" w:lineRule="auto"/>
        <w:rPr>
          <w:rFonts w:eastAsia="Calibri"/>
          <w:szCs w:val="20"/>
        </w:rPr>
      </w:pPr>
    </w:p>
    <w:p w:rsidR="00D17946" w:rsidRPr="00D17946" w:rsidP="00D17946" w14:paraId="6FFFB8D0" w14:textId="77777777">
      <w:pPr>
        <w:spacing w:line="269" w:lineRule="auto"/>
        <w:contextualSpacing/>
        <w:rPr>
          <w:rFonts w:eastAsia="Calibri"/>
          <w:rtl/>
        </w:rPr>
      </w:pPr>
      <w:r w:rsidRPr="00D17946">
        <w:rPr>
          <w:rFonts w:eastAsia="Calibri" w:hint="eastAsia"/>
          <w:b/>
          <w:bCs/>
          <w:rtl/>
        </w:rPr>
        <w:t>המועצה</w:t>
      </w:r>
      <w:r w:rsidRPr="00D17946">
        <w:rPr>
          <w:rFonts w:eastAsia="Calibri"/>
          <w:b/>
          <w:bCs/>
          <w:rtl/>
        </w:rPr>
        <w:t xml:space="preserve"> ציינה כי נוהל הפינוי של המועצה, שנקבע בתיאום </w:t>
      </w:r>
      <w:r w:rsidRPr="00D17946">
        <w:rPr>
          <w:rFonts w:eastAsia="Calibri" w:hint="cs"/>
          <w:b/>
          <w:bCs/>
          <w:rtl/>
        </w:rPr>
        <w:t xml:space="preserve">עם </w:t>
      </w:r>
      <w:r w:rsidRPr="00D17946">
        <w:rPr>
          <w:rFonts w:eastAsia="Calibri"/>
          <w:b/>
          <w:bCs/>
          <w:rtl/>
        </w:rPr>
        <w:t>פ</w:t>
      </w:r>
      <w:r w:rsidRPr="00D17946">
        <w:rPr>
          <w:rFonts w:eastAsia="Calibri" w:hint="eastAsia"/>
          <w:b/>
          <w:bCs/>
          <w:rtl/>
        </w:rPr>
        <w:t>קע</w:t>
      </w:r>
      <w:r w:rsidRPr="00D17946">
        <w:rPr>
          <w:rFonts w:eastAsia="Calibri"/>
          <w:b/>
          <w:bCs/>
          <w:rtl/>
        </w:rPr>
        <w:t xml:space="preserve">״ר ורח״ל, </w:t>
      </w:r>
      <w:r w:rsidRPr="00D17946">
        <w:rPr>
          <w:rFonts w:eastAsia="Calibri" w:hint="eastAsia"/>
          <w:b/>
          <w:bCs/>
          <w:rtl/>
        </w:rPr>
        <w:t>לא</w:t>
      </w:r>
      <w:r w:rsidRPr="00D17946">
        <w:rPr>
          <w:rFonts w:eastAsia="Calibri"/>
          <w:b/>
          <w:bCs/>
          <w:rtl/>
        </w:rPr>
        <w:t xml:space="preserve"> תאם את הפינוי שבוצע בפועל. עם זאת, המועצה התאימה את עצמה למצב כפי שתואר לעיל</w:t>
      </w:r>
      <w:r w:rsidRPr="00D17946">
        <w:rPr>
          <w:rFonts w:eastAsia="Calibri" w:hint="cs"/>
          <w:rtl/>
        </w:rPr>
        <w:t>.</w:t>
      </w:r>
    </w:p>
    <w:p w:rsidR="00D17946" w:rsidRPr="00D17946" w:rsidP="00D17946" w14:paraId="4062015E" w14:textId="77777777">
      <w:pPr>
        <w:spacing w:line="269" w:lineRule="auto"/>
        <w:rPr>
          <w:rFonts w:eastAsia="Calibri"/>
          <w:rtl/>
        </w:rPr>
      </w:pPr>
    </w:p>
    <w:p w:rsidR="00D17946" w:rsidRPr="00D17946" w:rsidP="00D17946" w14:paraId="0ADB4C18" w14:textId="77777777">
      <w:pPr>
        <w:spacing w:line="269" w:lineRule="auto"/>
        <w:rPr>
          <w:rFonts w:eastAsia="Calibri"/>
          <w:rtl/>
        </w:rPr>
      </w:pPr>
      <w:r w:rsidRPr="00D17946">
        <w:rPr>
          <w:rFonts w:eastAsia="Calibri" w:hint="cs"/>
          <w:rtl/>
        </w:rPr>
        <w:t>צה"ל מסר בתשובתו כי במסגרת מלחמת חרבות ברזל החליטה ממשלת ישראל על פינוי יישובים, באופן שיעדי הקליטה נקבעו על ידי רח"ל ומשרדי הממשלה. פקע"ר פעל בהתאם למצב המבצעי ולהגדרות יעדי הפינוי והקליטה, כפי שנקבעו על ידי רח"ל ומשרדי הממשלה.</w:t>
      </w:r>
    </w:p>
    <w:p w:rsidR="00D17946" w:rsidRPr="00D17946" w:rsidP="00D17946" w14:paraId="1A02D923" w14:textId="77777777">
      <w:pPr>
        <w:spacing w:line="269" w:lineRule="auto"/>
        <w:rPr>
          <w:rFonts w:eastAsia="Calibri"/>
          <w:rtl/>
        </w:rPr>
      </w:pPr>
    </w:p>
    <w:p w:rsidR="00D17946" w:rsidRPr="00D17946" w:rsidP="00D17946" w14:paraId="7A50D1D4" w14:textId="77777777">
      <w:pPr>
        <w:keepNext/>
        <w:keepLines/>
        <w:spacing w:line="269" w:lineRule="auto"/>
        <w:outlineLvl w:val="4"/>
        <w:rPr>
          <w:rFonts w:eastAsia="Times New Roman"/>
          <w:bCs/>
          <w:spacing w:val="40"/>
          <w:rtl/>
        </w:rPr>
      </w:pPr>
      <w:r w:rsidRPr="00D17946">
        <w:rPr>
          <w:rFonts w:eastAsia="Times New Roman" w:hint="cs"/>
          <w:bCs/>
          <w:spacing w:val="40"/>
          <w:rtl/>
        </w:rPr>
        <w:t xml:space="preserve">המועצה המקומית </w:t>
      </w:r>
      <w:r w:rsidRPr="00D17946">
        <w:rPr>
          <w:rFonts w:eastAsia="Times New Roman" w:hint="cs"/>
          <w:b/>
          <w:bCs/>
          <w:spacing w:val="40"/>
          <w:rtl/>
        </w:rPr>
        <w:t>שלומי</w:t>
      </w:r>
    </w:p>
    <w:p w:rsidR="00D17946" w:rsidRPr="00D17946" w:rsidP="00D17946" w14:paraId="098EA21D" w14:textId="77777777">
      <w:pPr>
        <w:spacing w:line="269" w:lineRule="auto"/>
        <w:rPr>
          <w:rFonts w:eastAsia="Calibri"/>
          <w:szCs w:val="20"/>
          <w:rtl/>
        </w:rPr>
      </w:pPr>
    </w:p>
    <w:p w:rsidR="00D17946" w:rsidRPr="00D17946" w:rsidP="00D17946" w14:paraId="3FEDDBD2" w14:textId="77777777">
      <w:pPr>
        <w:spacing w:line="269" w:lineRule="auto"/>
        <w:rPr>
          <w:rFonts w:eastAsia="Calibri"/>
          <w:rtl/>
        </w:rPr>
      </w:pPr>
      <w:r w:rsidRPr="00D17946">
        <w:rPr>
          <w:rFonts w:eastAsia="Calibri" w:hint="cs"/>
          <w:rtl/>
        </w:rPr>
        <w:t xml:space="preserve">המועצה הייתה ערוכה לתרחיש שונה מבחינת היקף הפינוי ויעדיו. יעדי הפינוי שונו מהותית מהיעד שנקבע בתוכנית האב ובתרחיש הייחוס - מבתי ספר למתקני אירוח. הדבר חייב את המועצה לארגן מחדש את תהליך הפינוי. לאחר קבלת ההודעה הרשמית על פינוי התושבים ב-16.10.23, המועצה ביצעה הערכת מצב קצרה והחלה להפעיל מנגנון להכוונת התושבים למתקני אירוח. בשלב הראשון </w:t>
      </w:r>
      <w:r w:rsidRPr="00D17946">
        <w:rPr>
          <w:rFonts w:eastAsia="Calibri"/>
          <w:rtl/>
        </w:rPr>
        <w:t>הקצה משרד הפנים אשת קשר</w:t>
      </w:r>
      <w:r w:rsidRPr="00D17946">
        <w:rPr>
          <w:rFonts w:eastAsia="Calibri" w:hint="cs"/>
          <w:rtl/>
        </w:rPr>
        <w:t>,</w:t>
      </w:r>
      <w:r w:rsidRPr="00D17946">
        <w:rPr>
          <w:rFonts w:eastAsia="Calibri"/>
          <w:rtl/>
        </w:rPr>
        <w:t xml:space="preserve"> אשר באמצעותה ניתנו הקצאות של חדרים למתקני אירוח</w:t>
      </w:r>
      <w:r w:rsidRPr="00D17946">
        <w:rPr>
          <w:rFonts w:eastAsia="Calibri" w:hint="cs"/>
          <w:rtl/>
        </w:rPr>
        <w:t>,</w:t>
      </w:r>
      <w:r w:rsidRPr="00D17946">
        <w:rPr>
          <w:rFonts w:eastAsia="Calibri"/>
          <w:rtl/>
        </w:rPr>
        <w:t xml:space="preserve"> </w:t>
      </w:r>
      <w:r w:rsidRPr="00D17946">
        <w:rPr>
          <w:rFonts w:eastAsia="Calibri" w:hint="eastAsia"/>
          <w:rtl/>
        </w:rPr>
        <w:t>והמועצה</w:t>
      </w:r>
      <w:r w:rsidRPr="00D17946">
        <w:rPr>
          <w:rFonts w:eastAsia="Calibri"/>
          <w:rtl/>
        </w:rPr>
        <w:t xml:space="preserve"> הפנתה </w:t>
      </w:r>
      <w:r w:rsidRPr="00D17946">
        <w:rPr>
          <w:rFonts w:eastAsia="Calibri" w:hint="eastAsia"/>
          <w:rtl/>
        </w:rPr>
        <w:t>את</w:t>
      </w:r>
      <w:r w:rsidRPr="00D17946">
        <w:rPr>
          <w:rFonts w:eastAsia="Calibri"/>
          <w:rtl/>
        </w:rPr>
        <w:t xml:space="preserve"> </w:t>
      </w:r>
      <w:r w:rsidRPr="00D17946">
        <w:rPr>
          <w:rFonts w:eastAsia="Calibri" w:hint="eastAsia"/>
          <w:rtl/>
        </w:rPr>
        <w:t>תושביה</w:t>
      </w:r>
      <w:r w:rsidRPr="00D17946">
        <w:rPr>
          <w:rFonts w:eastAsia="Calibri"/>
          <w:rtl/>
        </w:rPr>
        <w:t xml:space="preserve"> </w:t>
      </w:r>
      <w:r w:rsidRPr="00D17946">
        <w:rPr>
          <w:rFonts w:eastAsia="Calibri" w:hint="eastAsia"/>
          <w:rtl/>
        </w:rPr>
        <w:t>המפונים</w:t>
      </w:r>
      <w:r w:rsidRPr="00D17946">
        <w:rPr>
          <w:rFonts w:eastAsia="Calibri"/>
          <w:rtl/>
        </w:rPr>
        <w:t xml:space="preserve"> בהתאם להקצאות. </w:t>
      </w:r>
      <w:r w:rsidRPr="00D17946">
        <w:rPr>
          <w:rFonts w:eastAsia="Calibri" w:hint="eastAsia"/>
          <w:rtl/>
        </w:rPr>
        <w:t>יעדי</w:t>
      </w:r>
      <w:r w:rsidRPr="00D17946">
        <w:rPr>
          <w:rFonts w:eastAsia="Calibri"/>
          <w:rtl/>
        </w:rPr>
        <w:t xml:space="preserve"> הפינוי</w:t>
      </w:r>
      <w:r w:rsidRPr="00D17946">
        <w:rPr>
          <w:rFonts w:eastAsia="Calibri" w:hint="cs"/>
          <w:rtl/>
        </w:rPr>
        <w:t xml:space="preserve"> </w:t>
      </w:r>
      <w:r w:rsidRPr="00D17946">
        <w:rPr>
          <w:rFonts w:eastAsia="Calibri" w:hint="eastAsia"/>
          <w:rtl/>
        </w:rPr>
        <w:t>היו</w:t>
      </w:r>
      <w:r w:rsidRPr="00D17946">
        <w:rPr>
          <w:rFonts w:eastAsia="Calibri"/>
          <w:rtl/>
        </w:rPr>
        <w:t xml:space="preserve"> </w:t>
      </w:r>
      <w:r w:rsidRPr="00D17946">
        <w:rPr>
          <w:rFonts w:eastAsia="Calibri" w:hint="eastAsia"/>
          <w:rtl/>
        </w:rPr>
        <w:t>מתקני אירוח</w:t>
      </w:r>
      <w:r w:rsidRPr="00D17946">
        <w:rPr>
          <w:rFonts w:eastAsia="Calibri"/>
          <w:rtl/>
        </w:rPr>
        <w:t xml:space="preserve"> </w:t>
      </w:r>
      <w:r w:rsidRPr="00D17946">
        <w:rPr>
          <w:rFonts w:eastAsia="Calibri" w:hint="eastAsia"/>
          <w:rtl/>
        </w:rPr>
        <w:t>בירושלים</w:t>
      </w:r>
      <w:r w:rsidRPr="00D17946">
        <w:rPr>
          <w:rFonts w:eastAsia="Calibri"/>
          <w:rtl/>
        </w:rPr>
        <w:t xml:space="preserve">, </w:t>
      </w:r>
      <w:r w:rsidRPr="00D17946">
        <w:rPr>
          <w:rFonts w:eastAsia="Calibri" w:hint="cs"/>
          <w:rtl/>
        </w:rPr>
        <w:t>ב</w:t>
      </w:r>
      <w:r w:rsidRPr="00D17946">
        <w:rPr>
          <w:rFonts w:eastAsia="Calibri" w:hint="eastAsia"/>
          <w:rtl/>
        </w:rPr>
        <w:t>טבריה</w:t>
      </w:r>
      <w:r w:rsidRPr="00D17946">
        <w:rPr>
          <w:rFonts w:eastAsia="Calibri"/>
          <w:rtl/>
        </w:rPr>
        <w:t xml:space="preserve"> </w:t>
      </w:r>
      <w:r w:rsidRPr="00D17946">
        <w:rPr>
          <w:rFonts w:eastAsia="Calibri" w:hint="eastAsia"/>
          <w:rtl/>
        </w:rPr>
        <w:t>ו</w:t>
      </w:r>
      <w:r w:rsidRPr="00D17946">
        <w:rPr>
          <w:rFonts w:eastAsia="Calibri" w:hint="cs"/>
          <w:rtl/>
        </w:rPr>
        <w:t>ב</w:t>
      </w:r>
      <w:r w:rsidRPr="00D17946">
        <w:rPr>
          <w:rFonts w:eastAsia="Calibri" w:hint="eastAsia"/>
          <w:rtl/>
        </w:rPr>
        <w:t>חיפה</w:t>
      </w:r>
      <w:r w:rsidRPr="00D17946">
        <w:rPr>
          <w:rFonts w:eastAsia="Calibri"/>
          <w:rtl/>
        </w:rPr>
        <w:t xml:space="preserve">. </w:t>
      </w:r>
      <w:r w:rsidRPr="00D17946">
        <w:rPr>
          <w:rFonts w:eastAsia="Calibri" w:hint="cs"/>
          <w:rtl/>
        </w:rPr>
        <w:t>מי</w:t>
      </w:r>
      <w:r w:rsidRPr="00D17946">
        <w:rPr>
          <w:rFonts w:eastAsia="Calibri"/>
          <w:rtl/>
        </w:rPr>
        <w:t xml:space="preserve"> שעסקו </w:t>
      </w:r>
      <w:r w:rsidRPr="00D17946">
        <w:rPr>
          <w:rFonts w:eastAsia="Calibri" w:hint="cs"/>
          <w:rtl/>
        </w:rPr>
        <w:t xml:space="preserve">במועצה </w:t>
      </w:r>
      <w:r w:rsidRPr="00D17946">
        <w:rPr>
          <w:rFonts w:eastAsia="Calibri"/>
          <w:rtl/>
        </w:rPr>
        <w:t xml:space="preserve">בפינוי התושבים היו מנכ"ל המועצה, </w:t>
      </w:r>
      <w:r w:rsidRPr="00D17946">
        <w:rPr>
          <w:rFonts w:eastAsia="Calibri" w:hint="eastAsia"/>
          <w:rtl/>
        </w:rPr>
        <w:t>ה</w:t>
      </w:r>
      <w:r w:rsidRPr="00D17946">
        <w:rPr>
          <w:rFonts w:eastAsia="Calibri"/>
          <w:rtl/>
        </w:rPr>
        <w:t xml:space="preserve">קב"ט </w:t>
      </w:r>
      <w:r w:rsidRPr="00D17946">
        <w:rPr>
          <w:rFonts w:eastAsia="Calibri" w:hint="eastAsia"/>
          <w:rtl/>
        </w:rPr>
        <w:t>ובעלי</w:t>
      </w:r>
      <w:r w:rsidRPr="00D17946">
        <w:rPr>
          <w:rFonts w:eastAsia="Calibri"/>
          <w:rtl/>
        </w:rPr>
        <w:t xml:space="preserve"> </w:t>
      </w:r>
      <w:r w:rsidRPr="00D17946">
        <w:rPr>
          <w:rFonts w:eastAsia="Calibri" w:hint="eastAsia"/>
          <w:rtl/>
        </w:rPr>
        <w:t>תפקידים</w:t>
      </w:r>
      <w:r w:rsidRPr="00D17946">
        <w:rPr>
          <w:rFonts w:eastAsia="Calibri"/>
          <w:rtl/>
        </w:rPr>
        <w:t xml:space="preserve"> </w:t>
      </w:r>
      <w:r w:rsidRPr="00D17946">
        <w:rPr>
          <w:rFonts w:eastAsia="Calibri" w:hint="eastAsia"/>
          <w:rtl/>
        </w:rPr>
        <w:t>נוספים</w:t>
      </w:r>
      <w:r w:rsidRPr="00D17946">
        <w:rPr>
          <w:rFonts w:eastAsia="Calibri" w:hint="cs"/>
          <w:rtl/>
        </w:rPr>
        <w:t>,</w:t>
      </w:r>
      <w:r w:rsidRPr="00D17946">
        <w:rPr>
          <w:rFonts w:eastAsia="Calibri"/>
          <w:rtl/>
        </w:rPr>
        <w:t xml:space="preserve"> </w:t>
      </w:r>
      <w:r w:rsidRPr="00D17946">
        <w:rPr>
          <w:rFonts w:eastAsia="Calibri" w:hint="eastAsia"/>
          <w:rtl/>
        </w:rPr>
        <w:t>שעזרו</w:t>
      </w:r>
      <w:r w:rsidRPr="00D17946">
        <w:rPr>
          <w:rFonts w:eastAsia="Calibri"/>
          <w:rtl/>
        </w:rPr>
        <w:t xml:space="preserve"> </w:t>
      </w:r>
      <w:r w:rsidRPr="00D17946">
        <w:rPr>
          <w:rFonts w:eastAsia="Calibri" w:hint="eastAsia"/>
          <w:rtl/>
        </w:rPr>
        <w:t>בניהול</w:t>
      </w:r>
      <w:r w:rsidRPr="00D17946">
        <w:rPr>
          <w:rFonts w:eastAsia="Calibri" w:hint="cs"/>
          <w:rtl/>
        </w:rPr>
        <w:t xml:space="preserve"> הפינוי ועבדו תחילה מול משרד הפנים ובהמשך מול משרד התיירות.</w:t>
      </w:r>
      <w:r w:rsidRPr="00D17946">
        <w:rPr>
          <w:rFonts w:eastAsia="Calibri"/>
          <w:rtl/>
        </w:rPr>
        <w:t xml:space="preserve"> </w:t>
      </w:r>
    </w:p>
    <w:p w:rsidR="00D17946" w:rsidRPr="00D17946" w:rsidP="00D17946" w14:paraId="2316E45A" w14:textId="77777777">
      <w:pPr>
        <w:spacing w:line="269" w:lineRule="auto"/>
        <w:rPr>
          <w:rFonts w:eastAsia="Calibri"/>
          <w:szCs w:val="20"/>
          <w:rtl/>
        </w:rPr>
      </w:pPr>
    </w:p>
    <w:p w:rsidR="00D17946" w:rsidRPr="00D17946" w:rsidP="00D17946" w14:paraId="40431B19" w14:textId="77777777">
      <w:pPr>
        <w:keepNext/>
        <w:keepLines/>
        <w:spacing w:line="269" w:lineRule="auto"/>
        <w:outlineLvl w:val="4"/>
        <w:rPr>
          <w:rFonts w:eastAsia="Times New Roman"/>
          <w:bCs/>
          <w:spacing w:val="40"/>
          <w:rtl/>
        </w:rPr>
      </w:pPr>
      <w:r w:rsidRPr="00D17946">
        <w:rPr>
          <w:rFonts w:eastAsia="Times New Roman" w:hint="cs"/>
          <w:bCs/>
          <w:spacing w:val="40"/>
          <w:rtl/>
        </w:rPr>
        <w:t xml:space="preserve">המועצה </w:t>
      </w:r>
      <w:bookmarkStart w:id="29" w:name="_Hlk177479996"/>
      <w:r w:rsidRPr="00D17946">
        <w:rPr>
          <w:rFonts w:eastAsia="Times New Roman" w:hint="cs"/>
          <w:bCs/>
          <w:spacing w:val="40"/>
          <w:rtl/>
        </w:rPr>
        <w:t xml:space="preserve">האזורית </w:t>
      </w:r>
      <w:r w:rsidRPr="00D17946">
        <w:rPr>
          <w:rFonts w:eastAsia="Times New Roman" w:hint="cs"/>
          <w:b/>
          <w:bCs/>
          <w:spacing w:val="40"/>
          <w:rtl/>
        </w:rPr>
        <w:t>הגליל העליון</w:t>
      </w:r>
      <w:bookmarkEnd w:id="29"/>
    </w:p>
    <w:p w:rsidR="00D17946" w:rsidRPr="00D17946" w:rsidP="00D17946" w14:paraId="69737615" w14:textId="77777777">
      <w:pPr>
        <w:spacing w:line="269" w:lineRule="auto"/>
        <w:rPr>
          <w:rFonts w:eastAsia="Calibri"/>
          <w:szCs w:val="20"/>
          <w:rtl/>
        </w:rPr>
      </w:pPr>
    </w:p>
    <w:p w:rsidR="00D17946" w:rsidRPr="00D17946" w:rsidP="00D17946" w14:paraId="0D85E1F8" w14:textId="77777777">
      <w:pPr>
        <w:spacing w:line="269" w:lineRule="auto"/>
        <w:contextualSpacing/>
        <w:rPr>
          <w:rFonts w:eastAsia="Calibri"/>
          <w:rtl/>
        </w:rPr>
      </w:pPr>
      <w:r w:rsidRPr="00D17946">
        <w:rPr>
          <w:rFonts w:eastAsia="Calibri" w:hint="cs"/>
          <w:rtl/>
        </w:rPr>
        <w:t>המועצה מסרה למשרד מבקר המדינה בינואר 2024 כי ניהול הפינוי מטעם המועצה נעשה על ידי מנכ"לית המועצה, הקב"ט ומנהל מחלקת היישובים במועצה. בשלב הפינוי הראשון (16.10.23), שבו פונו תשעה יישובים בטווח 0 - 2 ק"מ, המועצה פעלה מול משרד הפנים, ובשלב השני (22.10.23) מול משרד התיירות. הודעות לתושבים הועברו במיילים, בווטסאפ, בשיחות "זום" ובאמצעות צוותי החירום היישוביים (צח"י). התושבים התפנו בכוחות עצמם ללא צורך בהסעות. הפינוי נעשה באופן שונה מהתרחישים שאליהם נערכה המועצה.</w:t>
      </w:r>
    </w:p>
    <w:p w:rsidR="00D17946" w:rsidRPr="00D17946" w:rsidP="00D17946" w14:paraId="643A8E81" w14:textId="77777777">
      <w:pPr>
        <w:spacing w:line="269" w:lineRule="auto"/>
        <w:rPr>
          <w:rFonts w:eastAsia="Calibri"/>
          <w:szCs w:val="20"/>
          <w:rtl/>
        </w:rPr>
      </w:pPr>
    </w:p>
    <w:p w:rsidR="00D17946" w:rsidRPr="00D17946" w:rsidP="00D17946" w14:paraId="3579D989" w14:textId="77777777">
      <w:pPr>
        <w:spacing w:line="269" w:lineRule="auto"/>
        <w:rPr>
          <w:rFonts w:eastAsia="Calibri"/>
          <w:rtl/>
        </w:rPr>
      </w:pPr>
      <w:r w:rsidRPr="00D17946">
        <w:rPr>
          <w:rFonts w:eastAsia="Calibri" w:hint="eastAsia"/>
          <w:b/>
          <w:bCs/>
          <w:rtl/>
        </w:rPr>
        <w:t>בשלב</w:t>
      </w:r>
      <w:r w:rsidRPr="00D17946">
        <w:rPr>
          <w:rFonts w:eastAsia="Calibri"/>
          <w:b/>
          <w:bCs/>
          <w:rtl/>
        </w:rPr>
        <w:t xml:space="preserve"> </w:t>
      </w:r>
      <w:r w:rsidRPr="00D17946">
        <w:rPr>
          <w:rFonts w:eastAsia="Calibri" w:hint="eastAsia"/>
          <w:b/>
          <w:bCs/>
          <w:rtl/>
        </w:rPr>
        <w:t>הפינוי</w:t>
      </w:r>
      <w:r w:rsidRPr="00D17946">
        <w:rPr>
          <w:rFonts w:eastAsia="Calibri"/>
          <w:b/>
          <w:bCs/>
          <w:rtl/>
        </w:rPr>
        <w:t xml:space="preserve"> הראשון </w:t>
      </w:r>
      <w:r w:rsidRPr="00D17946">
        <w:rPr>
          <w:rFonts w:eastAsia="Calibri" w:hint="eastAsia"/>
          <w:b/>
          <w:bCs/>
          <w:rtl/>
        </w:rPr>
        <w:t>חלק</w:t>
      </w:r>
      <w:r w:rsidRPr="00D17946">
        <w:rPr>
          <w:rFonts w:eastAsia="Calibri"/>
          <w:b/>
          <w:bCs/>
          <w:rtl/>
        </w:rPr>
        <w:t xml:space="preserve"> מנציגי תשעת הקיבוצים שפונו איתרו </w:t>
      </w:r>
      <w:r w:rsidRPr="00D17946">
        <w:rPr>
          <w:rFonts w:eastAsia="Calibri" w:hint="eastAsia"/>
          <w:b/>
          <w:bCs/>
          <w:rtl/>
        </w:rPr>
        <w:t>מתקני אירוח</w:t>
      </w:r>
      <w:r w:rsidRPr="00D17946">
        <w:rPr>
          <w:rFonts w:eastAsia="Calibri"/>
          <w:b/>
          <w:bCs/>
          <w:rtl/>
        </w:rPr>
        <w:t xml:space="preserve"> וביקשו אישור </w:t>
      </w:r>
      <w:r w:rsidRPr="00D17946">
        <w:rPr>
          <w:rFonts w:eastAsia="Calibri" w:hint="eastAsia"/>
          <w:b/>
          <w:bCs/>
          <w:rtl/>
        </w:rPr>
        <w:t>מ</w:t>
      </w:r>
      <w:r w:rsidRPr="00D17946">
        <w:rPr>
          <w:rFonts w:eastAsia="Calibri"/>
          <w:b/>
          <w:bCs/>
          <w:rtl/>
        </w:rPr>
        <w:t xml:space="preserve">משרד הפנים, וחלק אחר הופנו על ידי סוכני תיירות </w:t>
      </w:r>
      <w:r w:rsidRPr="00D17946">
        <w:rPr>
          <w:rFonts w:eastAsia="Calibri" w:hint="eastAsia"/>
          <w:b/>
          <w:bCs/>
          <w:rtl/>
        </w:rPr>
        <w:t>למתקני אירוח</w:t>
      </w:r>
      <w:r w:rsidRPr="00D17946">
        <w:rPr>
          <w:rFonts w:eastAsia="Calibri"/>
          <w:b/>
          <w:bCs/>
          <w:rtl/>
        </w:rPr>
        <w:t xml:space="preserve">. </w:t>
      </w:r>
      <w:r w:rsidRPr="00D17946">
        <w:rPr>
          <w:rFonts w:eastAsia="Calibri" w:hint="eastAsia"/>
          <w:b/>
          <w:bCs/>
          <w:rtl/>
        </w:rPr>
        <w:t>בשלב</w:t>
      </w:r>
      <w:r w:rsidRPr="00D17946">
        <w:rPr>
          <w:rFonts w:eastAsia="Calibri"/>
          <w:b/>
          <w:bCs/>
          <w:rtl/>
        </w:rPr>
        <w:t xml:space="preserve"> </w:t>
      </w:r>
      <w:r w:rsidRPr="00D17946">
        <w:rPr>
          <w:rFonts w:eastAsia="Calibri" w:hint="eastAsia"/>
          <w:b/>
          <w:bCs/>
          <w:rtl/>
        </w:rPr>
        <w:t>ה</w:t>
      </w:r>
      <w:r w:rsidRPr="00D17946">
        <w:rPr>
          <w:rFonts w:eastAsia="Calibri"/>
          <w:b/>
          <w:bCs/>
          <w:rtl/>
        </w:rPr>
        <w:t xml:space="preserve">פינוי </w:t>
      </w:r>
      <w:r w:rsidRPr="00D17946">
        <w:rPr>
          <w:rFonts w:eastAsia="Calibri" w:hint="eastAsia"/>
          <w:b/>
          <w:bCs/>
          <w:rtl/>
        </w:rPr>
        <w:t>ה</w:t>
      </w:r>
      <w:r w:rsidRPr="00D17946">
        <w:rPr>
          <w:rFonts w:eastAsia="Calibri"/>
          <w:b/>
          <w:bCs/>
          <w:rtl/>
        </w:rPr>
        <w:t>שני הקיבוצים איתרו מתקני אירוח ופנו לקבלת אישור ממשרד התיירות</w:t>
      </w:r>
      <w:r w:rsidRPr="00D17946">
        <w:rPr>
          <w:rFonts w:eastAsia="Calibri" w:hint="cs"/>
          <w:rtl/>
        </w:rPr>
        <w:t>.</w:t>
      </w:r>
    </w:p>
    <w:p w:rsidR="00D17946" w:rsidRPr="00D17946" w:rsidP="00D17946" w14:paraId="1E9B1B1D" w14:textId="77777777">
      <w:pPr>
        <w:spacing w:line="269" w:lineRule="auto"/>
        <w:rPr>
          <w:rFonts w:eastAsia="Calibri"/>
          <w:szCs w:val="20"/>
          <w:rtl/>
        </w:rPr>
      </w:pPr>
    </w:p>
    <w:p w:rsidR="00D17946" w:rsidRPr="00D17946" w:rsidP="00D17946" w14:paraId="3F6BDFCF" w14:textId="77777777">
      <w:pPr>
        <w:spacing w:line="269" w:lineRule="auto"/>
        <w:rPr>
          <w:rFonts w:eastAsia="Calibri"/>
          <w:b/>
          <w:bCs/>
          <w:rtl/>
        </w:rPr>
      </w:pPr>
      <w:r w:rsidRPr="00D17946">
        <w:rPr>
          <w:rFonts w:eastAsia="Calibri" w:hint="cs"/>
          <w:b/>
          <w:bCs/>
          <w:rtl/>
        </w:rPr>
        <w:t>עוד מסרה המועצה האזורית הגליל העליון כי</w:t>
      </w:r>
      <w:r w:rsidRPr="00D17946">
        <w:rPr>
          <w:rFonts w:eastAsia="Calibri"/>
          <w:b/>
          <w:bCs/>
          <w:rtl/>
        </w:rPr>
        <w:t xml:space="preserve"> לא הוקצו חדרים במתקני אירוח לקהילות שלמות. </w:t>
      </w:r>
      <w:r w:rsidRPr="00D17946">
        <w:rPr>
          <w:rFonts w:eastAsia="Calibri" w:hint="cs"/>
          <w:b/>
          <w:bCs/>
          <w:rtl/>
        </w:rPr>
        <w:t>עלה כי</w:t>
      </w:r>
      <w:r w:rsidRPr="00D17946">
        <w:rPr>
          <w:rFonts w:eastAsia="Calibri"/>
          <w:b/>
          <w:bCs/>
          <w:rtl/>
        </w:rPr>
        <w:t xml:space="preserve"> תושבי </w:t>
      </w:r>
      <w:r w:rsidRPr="00D17946">
        <w:rPr>
          <w:rFonts w:eastAsia="Calibri" w:hint="eastAsia"/>
          <w:b/>
          <w:bCs/>
          <w:rtl/>
        </w:rPr>
        <w:t>המועצה</w:t>
      </w:r>
      <w:r w:rsidRPr="00D17946">
        <w:rPr>
          <w:rFonts w:eastAsia="Calibri"/>
          <w:b/>
          <w:bCs/>
          <w:rtl/>
        </w:rPr>
        <w:t xml:space="preserve"> פוזרו ב</w:t>
      </w:r>
      <w:r w:rsidRPr="00D17946">
        <w:rPr>
          <w:rFonts w:eastAsia="Calibri" w:hint="cs"/>
          <w:b/>
          <w:bCs/>
          <w:rtl/>
        </w:rPr>
        <w:t>כ-30</w:t>
      </w:r>
      <w:r w:rsidRPr="00D17946">
        <w:rPr>
          <w:rFonts w:eastAsia="Calibri"/>
          <w:b/>
          <w:bCs/>
          <w:rtl/>
        </w:rPr>
        <w:t xml:space="preserve"> </w:t>
      </w:r>
      <w:r w:rsidRPr="00D17946">
        <w:rPr>
          <w:rFonts w:eastAsia="Calibri" w:hint="cs"/>
          <w:b/>
          <w:bCs/>
          <w:rtl/>
        </w:rPr>
        <w:t>מתקני אירוח</w:t>
      </w:r>
      <w:r w:rsidRPr="00D17946">
        <w:rPr>
          <w:rFonts w:eastAsia="Calibri"/>
          <w:b/>
          <w:bCs/>
          <w:rtl/>
        </w:rPr>
        <w:t xml:space="preserve">, </w:t>
      </w:r>
      <w:r w:rsidRPr="00D17946">
        <w:rPr>
          <w:rFonts w:eastAsia="Calibri" w:hint="cs"/>
          <w:b/>
          <w:bCs/>
          <w:rtl/>
        </w:rPr>
        <w:t>וה</w:t>
      </w:r>
      <w:r w:rsidRPr="00D17946">
        <w:rPr>
          <w:rFonts w:eastAsia="Calibri"/>
          <w:b/>
          <w:bCs/>
          <w:rtl/>
        </w:rPr>
        <w:t xml:space="preserve">דבר </w:t>
      </w:r>
      <w:r w:rsidRPr="00D17946">
        <w:rPr>
          <w:rFonts w:eastAsia="Calibri" w:hint="cs"/>
          <w:b/>
          <w:bCs/>
          <w:rtl/>
        </w:rPr>
        <w:t>ה</w:t>
      </w:r>
      <w:r w:rsidRPr="00D17946">
        <w:rPr>
          <w:rFonts w:eastAsia="Calibri"/>
          <w:b/>
          <w:bCs/>
          <w:rtl/>
        </w:rPr>
        <w:t>קשה על המועצה לתת להם את השירותים הנדרשים.</w:t>
      </w:r>
    </w:p>
    <w:p w:rsidR="00D17946" w:rsidRPr="00D17946" w:rsidP="00D17946" w14:paraId="2875CB7D" w14:textId="77777777">
      <w:pPr>
        <w:spacing w:line="269" w:lineRule="auto"/>
        <w:rPr>
          <w:rFonts w:eastAsia="Calibri"/>
          <w:szCs w:val="20"/>
          <w:rtl/>
        </w:rPr>
      </w:pPr>
    </w:p>
    <w:p w:rsidR="00D17946" w:rsidRPr="00D17946" w:rsidP="00D17946" w14:paraId="4A0C323B" w14:textId="77777777">
      <w:pPr>
        <w:spacing w:line="269" w:lineRule="auto"/>
        <w:rPr>
          <w:rFonts w:eastAsia="Calibri"/>
          <w:b/>
          <w:bCs/>
          <w:rtl/>
        </w:rPr>
      </w:pPr>
      <w:r w:rsidRPr="00D17946">
        <w:rPr>
          <w:rFonts w:eastAsia="Calibri" w:hint="cs"/>
          <w:b/>
          <w:bCs/>
          <w:rtl/>
        </w:rPr>
        <w:t xml:space="preserve">המועצה האזורית ציינה עוד כי נכון לסוף ינואר 2024, יותר משלושה חודשים אחרי הפינוי, היו קשיים שלא ניתן להם פתרון, כגון </w:t>
      </w:r>
      <w:r w:rsidRPr="00D17946">
        <w:rPr>
          <w:rFonts w:eastAsia="Calibri"/>
          <w:b/>
          <w:bCs/>
          <w:rtl/>
        </w:rPr>
        <w:t xml:space="preserve">ריווח מרחב המחיה לכל תא משפחתי למשפחות עם </w:t>
      </w:r>
      <w:r w:rsidRPr="00D17946">
        <w:rPr>
          <w:rFonts w:eastAsia="Calibri" w:hint="cs"/>
          <w:b/>
          <w:bCs/>
          <w:rtl/>
        </w:rPr>
        <w:t>2 - 3</w:t>
      </w:r>
      <w:r w:rsidRPr="00D17946">
        <w:rPr>
          <w:rFonts w:eastAsia="Calibri"/>
          <w:b/>
          <w:bCs/>
          <w:rtl/>
        </w:rPr>
        <w:t xml:space="preserve"> ילדים</w:t>
      </w:r>
      <w:r w:rsidRPr="00D17946">
        <w:rPr>
          <w:rFonts w:eastAsia="Calibri" w:hint="cs"/>
          <w:b/>
          <w:bCs/>
          <w:rtl/>
        </w:rPr>
        <w:t>;</w:t>
      </w:r>
      <w:r w:rsidRPr="00D17946">
        <w:rPr>
          <w:rFonts w:eastAsia="Calibri" w:hint="cs"/>
          <w:b/>
          <w:bCs/>
        </w:rPr>
        <w:t xml:space="preserve"> </w:t>
      </w:r>
      <w:r w:rsidRPr="00D17946">
        <w:rPr>
          <w:rFonts w:eastAsia="Calibri"/>
          <w:b/>
          <w:bCs/>
          <w:rtl/>
        </w:rPr>
        <w:t>סרבול במתן מענה לחיילים שיצא</w:t>
      </w:r>
      <w:r w:rsidRPr="00D17946">
        <w:rPr>
          <w:rFonts w:eastAsia="Calibri" w:hint="cs"/>
          <w:b/>
          <w:bCs/>
          <w:rtl/>
        </w:rPr>
        <w:t>ו</w:t>
      </w:r>
      <w:r w:rsidRPr="00D17946">
        <w:rPr>
          <w:rFonts w:eastAsia="Calibri"/>
          <w:b/>
          <w:bCs/>
          <w:rtl/>
        </w:rPr>
        <w:t xml:space="preserve"> לחופשה</w:t>
      </w:r>
      <w:r w:rsidRPr="00D17946">
        <w:rPr>
          <w:rFonts w:eastAsia="Calibri" w:hint="cs"/>
          <w:b/>
          <w:bCs/>
          <w:rtl/>
        </w:rPr>
        <w:t>;</w:t>
      </w:r>
      <w:r w:rsidRPr="00D17946">
        <w:rPr>
          <w:rFonts w:eastAsia="Calibri" w:hint="cs"/>
          <w:b/>
          <w:bCs/>
        </w:rPr>
        <w:t xml:space="preserve"> </w:t>
      </w:r>
      <w:r w:rsidRPr="00D17946">
        <w:rPr>
          <w:rFonts w:eastAsia="Calibri" w:hint="cs"/>
          <w:b/>
          <w:bCs/>
          <w:rtl/>
        </w:rPr>
        <w:t>מענה ל</w:t>
      </w:r>
      <w:r w:rsidRPr="00D17946">
        <w:rPr>
          <w:rFonts w:eastAsia="Calibri"/>
          <w:b/>
          <w:bCs/>
          <w:rtl/>
        </w:rPr>
        <w:t xml:space="preserve">עובדים חיוניים </w:t>
      </w:r>
      <w:r w:rsidRPr="00D17946">
        <w:rPr>
          <w:rFonts w:eastAsia="Calibri" w:hint="cs"/>
          <w:b/>
          <w:bCs/>
          <w:rtl/>
        </w:rPr>
        <w:t>שחזרו</w:t>
      </w:r>
      <w:r w:rsidRPr="00D17946">
        <w:rPr>
          <w:rFonts w:eastAsia="Calibri"/>
          <w:b/>
          <w:bCs/>
          <w:rtl/>
        </w:rPr>
        <w:t xml:space="preserve"> למשפח</w:t>
      </w:r>
      <w:r w:rsidRPr="00D17946">
        <w:rPr>
          <w:rFonts w:eastAsia="Calibri" w:hint="cs"/>
          <w:b/>
          <w:bCs/>
          <w:rtl/>
        </w:rPr>
        <w:t>ו</w:t>
      </w:r>
      <w:r w:rsidRPr="00D17946">
        <w:rPr>
          <w:rFonts w:eastAsia="Calibri"/>
          <w:b/>
          <w:bCs/>
          <w:rtl/>
        </w:rPr>
        <w:t>ת</w:t>
      </w:r>
      <w:r w:rsidRPr="00D17946">
        <w:rPr>
          <w:rFonts w:eastAsia="Calibri" w:hint="cs"/>
          <w:b/>
          <w:bCs/>
          <w:rtl/>
        </w:rPr>
        <w:t>יה</w:t>
      </w:r>
      <w:r w:rsidRPr="00D17946">
        <w:rPr>
          <w:rFonts w:eastAsia="Calibri"/>
          <w:b/>
          <w:bCs/>
          <w:rtl/>
        </w:rPr>
        <w:t>ם בסופ</w:t>
      </w:r>
      <w:r w:rsidRPr="00D17946">
        <w:rPr>
          <w:rFonts w:eastAsia="Calibri" w:hint="cs"/>
          <w:b/>
          <w:bCs/>
          <w:rtl/>
        </w:rPr>
        <w:t>י השבוע והיו זקוקים</w:t>
      </w:r>
      <w:r w:rsidRPr="00D17946">
        <w:rPr>
          <w:rFonts w:eastAsia="Calibri"/>
          <w:b/>
          <w:bCs/>
          <w:rtl/>
        </w:rPr>
        <w:t xml:space="preserve"> למקום לינה נוסף במהלך השבוע</w:t>
      </w:r>
      <w:r w:rsidRPr="00D17946">
        <w:rPr>
          <w:rFonts w:eastAsia="Calibri" w:hint="cs"/>
          <w:b/>
          <w:bCs/>
          <w:rtl/>
        </w:rPr>
        <w:t>.</w:t>
      </w:r>
    </w:p>
    <w:p w:rsidR="00D17946" w:rsidRPr="00D17946" w:rsidP="00D17946" w14:paraId="50EFE7A3" w14:textId="77777777">
      <w:pPr>
        <w:spacing w:line="269" w:lineRule="auto"/>
        <w:rPr>
          <w:rFonts w:eastAsia="Calibri"/>
          <w:rtl/>
        </w:rPr>
      </w:pPr>
    </w:p>
    <w:p w:rsidR="00D17946" w:rsidRPr="00D17946" w:rsidP="00D17946" w14:paraId="1E9628C4" w14:textId="77777777">
      <w:pPr>
        <w:spacing w:line="269" w:lineRule="auto"/>
        <w:rPr>
          <w:rFonts w:eastAsia="Calibri"/>
          <w:rtl/>
        </w:rPr>
      </w:pPr>
      <w:r w:rsidRPr="00D17946">
        <w:rPr>
          <w:rFonts w:eastAsia="Calibri"/>
          <w:rtl/>
        </w:rPr>
        <w:t xml:space="preserve">משרד הפנים </w:t>
      </w:r>
      <w:r w:rsidRPr="00D17946">
        <w:rPr>
          <w:rFonts w:eastAsia="Calibri" w:hint="cs"/>
          <w:rtl/>
        </w:rPr>
        <w:t xml:space="preserve">מסר בתשובתו כי </w:t>
      </w:r>
      <w:r w:rsidRPr="00D17946">
        <w:rPr>
          <w:rFonts w:eastAsia="Calibri"/>
          <w:rtl/>
        </w:rPr>
        <w:t>בוצע מאמץ לשכן אוכלוסייה באופן קהילתי עד כמה שניתן לאור תפוסות מתקני האירוח ו</w:t>
      </w:r>
      <w:r w:rsidRPr="00D17946">
        <w:rPr>
          <w:rFonts w:eastAsia="Calibri" w:hint="cs"/>
          <w:rtl/>
        </w:rPr>
        <w:t>ה</w:t>
      </w:r>
      <w:r w:rsidRPr="00D17946">
        <w:rPr>
          <w:rFonts w:eastAsia="Calibri"/>
          <w:rtl/>
        </w:rPr>
        <w:t xml:space="preserve">מגבלות </w:t>
      </w:r>
      <w:r w:rsidRPr="00D17946">
        <w:rPr>
          <w:rFonts w:eastAsia="Calibri" w:hint="cs"/>
          <w:rtl/>
        </w:rPr>
        <w:t>שנבעו מהפעילות של</w:t>
      </w:r>
      <w:r w:rsidRPr="00D17946">
        <w:rPr>
          <w:rFonts w:eastAsia="Calibri"/>
          <w:rtl/>
        </w:rPr>
        <w:t xml:space="preserve"> גופים נוספים לקליטת אוכלוסייה</w:t>
      </w:r>
      <w:r w:rsidRPr="00D17946">
        <w:rPr>
          <w:rFonts w:eastAsia="Calibri" w:hint="cs"/>
          <w:rtl/>
        </w:rPr>
        <w:t>,</w:t>
      </w:r>
      <w:r w:rsidRPr="00D17946">
        <w:rPr>
          <w:rFonts w:eastAsia="Calibri"/>
          <w:rtl/>
        </w:rPr>
        <w:t xml:space="preserve"> כמו הרשויות המפ</w:t>
      </w:r>
      <w:r w:rsidRPr="00D17946">
        <w:rPr>
          <w:rFonts w:eastAsia="Calibri" w:hint="cs"/>
          <w:rtl/>
        </w:rPr>
        <w:t>ו</w:t>
      </w:r>
      <w:r w:rsidRPr="00D17946">
        <w:rPr>
          <w:rFonts w:eastAsia="Calibri"/>
          <w:rtl/>
        </w:rPr>
        <w:t>נות</w:t>
      </w:r>
      <w:r w:rsidRPr="00D17946">
        <w:rPr>
          <w:rFonts w:eastAsia="Calibri" w:hint="cs"/>
          <w:rtl/>
        </w:rPr>
        <w:t>,</w:t>
      </w:r>
      <w:r w:rsidRPr="00D17946">
        <w:rPr>
          <w:rFonts w:eastAsia="Calibri"/>
          <w:rtl/>
        </w:rPr>
        <w:t xml:space="preserve"> ו</w:t>
      </w:r>
      <w:r w:rsidRPr="00D17946">
        <w:rPr>
          <w:rFonts w:eastAsia="Calibri" w:hint="cs"/>
          <w:rtl/>
        </w:rPr>
        <w:t xml:space="preserve">נוכח </w:t>
      </w:r>
      <w:r w:rsidRPr="00D17946">
        <w:rPr>
          <w:rFonts w:eastAsia="Calibri"/>
          <w:rtl/>
        </w:rPr>
        <w:t xml:space="preserve">מציאות שבה אוכלוסייה רבה מהצפון ומהדרום התפנתה באופן עצמאי למתקני אירוח שהתנהלו באופן מסחרי. מרבית תושבי הצפון העדיפו להיקלט במתקני אירוח הסמוכים ככל הניתן למרקם החיים שלהם (קרי </w:t>
      </w:r>
      <w:r w:rsidRPr="00D17946">
        <w:rPr>
          <w:rFonts w:eastAsia="Calibri" w:hint="cs"/>
          <w:rtl/>
        </w:rPr>
        <w:t>-</w:t>
      </w:r>
      <w:r w:rsidRPr="00D17946">
        <w:rPr>
          <w:rFonts w:eastAsia="Calibri"/>
          <w:rtl/>
        </w:rPr>
        <w:t xml:space="preserve"> אזור טבריה, דרום </w:t>
      </w:r>
      <w:r w:rsidRPr="00D17946">
        <w:rPr>
          <w:rFonts w:eastAsia="Calibri" w:hint="cs"/>
          <w:rtl/>
        </w:rPr>
        <w:t>רמת</w:t>
      </w:r>
      <w:r w:rsidRPr="00D17946">
        <w:rPr>
          <w:rFonts w:eastAsia="Calibri"/>
          <w:rtl/>
        </w:rPr>
        <w:t xml:space="preserve"> </w:t>
      </w:r>
      <w:r w:rsidRPr="00D17946">
        <w:rPr>
          <w:rFonts w:eastAsia="Calibri" w:hint="cs"/>
          <w:rtl/>
        </w:rPr>
        <w:t>הגולן</w:t>
      </w:r>
      <w:r w:rsidRPr="00D17946">
        <w:rPr>
          <w:rFonts w:eastAsia="Calibri"/>
          <w:rtl/>
        </w:rPr>
        <w:t xml:space="preserve">, חיפה, נוף הגליל), גם במחיר של פיצול קהילה לאור תפוסות קיימות. </w:t>
      </w:r>
    </w:p>
    <w:p w:rsidR="00D17946" w:rsidRPr="00D17946" w:rsidP="00D17946" w14:paraId="01A6A4CC" w14:textId="77777777">
      <w:pPr>
        <w:spacing w:line="269" w:lineRule="auto"/>
        <w:rPr>
          <w:rFonts w:eastAsia="Calibri"/>
          <w:rtl/>
        </w:rPr>
      </w:pPr>
    </w:p>
    <w:p w:rsidR="00D17946" w:rsidRPr="00D17946" w:rsidP="00D17946" w14:paraId="710CE56C" w14:textId="77777777">
      <w:pPr>
        <w:keepNext/>
        <w:keepLines/>
        <w:spacing w:line="269" w:lineRule="auto"/>
        <w:outlineLvl w:val="4"/>
        <w:rPr>
          <w:rFonts w:eastAsia="Times New Roman"/>
          <w:bCs/>
          <w:spacing w:val="40"/>
          <w:rtl/>
        </w:rPr>
      </w:pPr>
      <w:r w:rsidRPr="00D17946">
        <w:rPr>
          <w:rFonts w:eastAsia="Times New Roman" w:hint="cs"/>
          <w:bCs/>
          <w:spacing w:val="40"/>
          <w:rtl/>
        </w:rPr>
        <w:t xml:space="preserve">המועצה האזורית </w:t>
      </w:r>
      <w:r w:rsidRPr="00D17946">
        <w:rPr>
          <w:rFonts w:eastAsia="Times New Roman" w:hint="cs"/>
          <w:b/>
          <w:bCs/>
          <w:spacing w:val="40"/>
          <w:rtl/>
        </w:rPr>
        <w:t>מבואות החרמון</w:t>
      </w:r>
    </w:p>
    <w:p w:rsidR="00D17946" w:rsidRPr="00D17946" w:rsidP="00D17946" w14:paraId="16CA4CBC" w14:textId="77777777">
      <w:pPr>
        <w:spacing w:line="269" w:lineRule="auto"/>
        <w:rPr>
          <w:rFonts w:eastAsia="Calibri"/>
          <w:szCs w:val="20"/>
          <w:rtl/>
        </w:rPr>
      </w:pPr>
    </w:p>
    <w:p w:rsidR="00D17946" w:rsidRPr="00D17946" w:rsidP="00D17946" w14:paraId="69EE87E9" w14:textId="77777777">
      <w:pPr>
        <w:spacing w:line="269" w:lineRule="auto"/>
        <w:contextualSpacing/>
        <w:rPr>
          <w:rFonts w:eastAsia="Calibri"/>
          <w:rtl/>
        </w:rPr>
      </w:pPr>
      <w:r w:rsidRPr="00D17946">
        <w:rPr>
          <w:rFonts w:eastAsia="Calibri" w:hint="cs"/>
          <w:rtl/>
        </w:rPr>
        <w:t xml:space="preserve">האחראית לפינוי מטעם </w:t>
      </w:r>
      <w:r w:rsidRPr="00D17946">
        <w:rPr>
          <w:rFonts w:eastAsia="Calibri"/>
          <w:rtl/>
        </w:rPr>
        <w:t xml:space="preserve">המועצה האזורית </w:t>
      </w:r>
      <w:r w:rsidRPr="00D17946">
        <w:rPr>
          <w:rFonts w:eastAsia="Calibri"/>
          <w:b/>
          <w:bCs/>
          <w:rtl/>
        </w:rPr>
        <w:t>מבואות החרמון</w:t>
      </w:r>
      <w:r w:rsidRPr="00D17946">
        <w:rPr>
          <w:rFonts w:eastAsia="Calibri" w:hint="cs"/>
          <w:rtl/>
        </w:rPr>
        <w:t xml:space="preserve"> הייתה מנהלת מחלקת יישובים במועצה. </w:t>
      </w:r>
      <w:r w:rsidRPr="00D17946">
        <w:rPr>
          <w:rFonts w:eastAsia="Calibri" w:hint="eastAsia"/>
          <w:rtl/>
        </w:rPr>
        <w:t>בינואר</w:t>
      </w:r>
      <w:r w:rsidRPr="00D17946">
        <w:rPr>
          <w:rFonts w:eastAsia="Calibri"/>
          <w:rtl/>
        </w:rPr>
        <w:t xml:space="preserve"> 2024 </w:t>
      </w:r>
      <w:r w:rsidRPr="00D17946">
        <w:rPr>
          <w:rFonts w:eastAsia="Calibri" w:hint="eastAsia"/>
          <w:rtl/>
        </w:rPr>
        <w:t>מסר</w:t>
      </w:r>
      <w:r w:rsidRPr="00D17946">
        <w:rPr>
          <w:rFonts w:eastAsia="Calibri" w:hint="cs"/>
          <w:rtl/>
        </w:rPr>
        <w:t xml:space="preserve">ה המועצה למשרד מבקר המדינה כי </w:t>
      </w:r>
      <w:bookmarkStart w:id="30" w:name="_Hlk169593580"/>
      <w:r w:rsidRPr="00D17946">
        <w:rPr>
          <w:rFonts w:eastAsia="Calibri" w:hint="cs"/>
          <w:rtl/>
        </w:rPr>
        <w:t xml:space="preserve">השלב הראשון של הפינוי (יישובים בטווח של 0 - 2 ק"מ - </w:t>
      </w:r>
      <w:r w:rsidRPr="00D17946">
        <w:rPr>
          <w:rFonts w:eastAsia="Calibri"/>
          <w:rtl/>
        </w:rPr>
        <w:t>מרגליות, כפר יובל ודישון</w:t>
      </w:r>
      <w:r w:rsidRPr="00D17946">
        <w:rPr>
          <w:rFonts w:eastAsia="Calibri" w:hint="cs"/>
          <w:rtl/>
        </w:rPr>
        <w:t xml:space="preserve">) נוהל מול </w:t>
      </w:r>
      <w:r w:rsidRPr="00D17946">
        <w:rPr>
          <w:rFonts w:eastAsia="Calibri"/>
          <w:rtl/>
        </w:rPr>
        <w:t>משרד הפנים</w:t>
      </w:r>
      <w:r w:rsidRPr="00D17946">
        <w:rPr>
          <w:rFonts w:eastAsia="Calibri" w:hint="cs"/>
          <w:rtl/>
        </w:rPr>
        <w:t xml:space="preserve">. המשרד </w:t>
      </w:r>
      <w:r w:rsidRPr="00D17946">
        <w:rPr>
          <w:rFonts w:eastAsia="Calibri"/>
          <w:rtl/>
        </w:rPr>
        <w:t>הקצה שלושה</w:t>
      </w:r>
      <w:r w:rsidRPr="00D17946">
        <w:rPr>
          <w:rFonts w:eastAsia="Calibri" w:hint="cs"/>
          <w:rtl/>
        </w:rPr>
        <w:t xml:space="preserve"> </w:t>
      </w:r>
      <w:r w:rsidRPr="00D17946">
        <w:rPr>
          <w:rFonts w:eastAsia="Calibri"/>
          <w:rtl/>
        </w:rPr>
        <w:t>מתקני אירוח</w:t>
      </w:r>
      <w:r w:rsidRPr="00D17946">
        <w:rPr>
          <w:rFonts w:eastAsia="Calibri" w:hint="cs"/>
          <w:rtl/>
        </w:rPr>
        <w:t xml:space="preserve"> ביישובי סובב כינרת</w:t>
      </w:r>
      <w:r w:rsidRPr="00D17946">
        <w:rPr>
          <w:rFonts w:eastAsia="Calibri"/>
          <w:rtl/>
        </w:rPr>
        <w:t xml:space="preserve"> לפי גודל האוכלוסייה בכל יישוב</w:t>
      </w:r>
      <w:r w:rsidRPr="00D17946">
        <w:rPr>
          <w:rFonts w:eastAsia="Calibri" w:hint="cs"/>
          <w:rtl/>
        </w:rPr>
        <w:t>. בשלב השני של הפינוי (יישובים בטווח 2 - 3 ק"</w:t>
      </w:r>
      <w:bookmarkEnd w:id="30"/>
      <w:r w:rsidRPr="00D17946">
        <w:rPr>
          <w:rFonts w:eastAsia="Calibri" w:hint="cs"/>
          <w:rtl/>
        </w:rPr>
        <w:t xml:space="preserve">מ - </w:t>
      </w:r>
      <w:r w:rsidRPr="00D17946">
        <w:rPr>
          <w:rFonts w:eastAsia="Calibri"/>
          <w:rtl/>
        </w:rPr>
        <w:t xml:space="preserve">בית </w:t>
      </w:r>
      <w:r w:rsidRPr="00D17946">
        <w:rPr>
          <w:rFonts w:eastAsia="Calibri"/>
          <w:b/>
          <w:bCs/>
          <w:rtl/>
        </w:rPr>
        <w:t>הלל</w:t>
      </w:r>
      <w:r w:rsidRPr="00D17946">
        <w:rPr>
          <w:rFonts w:eastAsia="Calibri"/>
          <w:rtl/>
        </w:rPr>
        <w:t>, שאר ישוב, רמות נפתלי)</w:t>
      </w:r>
      <w:r w:rsidRPr="00D17946">
        <w:rPr>
          <w:rFonts w:eastAsia="Calibri" w:hint="cs"/>
          <w:rtl/>
        </w:rPr>
        <w:t xml:space="preserve"> אותרו</w:t>
      </w:r>
      <w:r w:rsidRPr="00D17946">
        <w:rPr>
          <w:rFonts w:eastAsia="Calibri"/>
          <w:rtl/>
        </w:rPr>
        <w:t xml:space="preserve"> מתקני </w:t>
      </w:r>
      <w:r w:rsidRPr="00D17946">
        <w:rPr>
          <w:rFonts w:eastAsia="Calibri" w:hint="cs"/>
          <w:rtl/>
        </w:rPr>
        <w:t>ה</w:t>
      </w:r>
      <w:r w:rsidRPr="00D17946">
        <w:rPr>
          <w:rFonts w:eastAsia="Calibri"/>
          <w:rtl/>
        </w:rPr>
        <w:t xml:space="preserve">אירוח על ידי </w:t>
      </w:r>
      <w:r w:rsidRPr="00D17946">
        <w:rPr>
          <w:rFonts w:eastAsia="Calibri" w:hint="cs"/>
          <w:rtl/>
        </w:rPr>
        <w:t>המועצה (</w:t>
      </w:r>
      <w:r w:rsidRPr="00D17946">
        <w:rPr>
          <w:rFonts w:eastAsia="Calibri"/>
          <w:rtl/>
        </w:rPr>
        <w:t xml:space="preserve">ראש </w:t>
      </w:r>
      <w:r w:rsidRPr="00D17946">
        <w:rPr>
          <w:rFonts w:eastAsia="Calibri" w:hint="cs"/>
          <w:rtl/>
        </w:rPr>
        <w:t>המועצה,</w:t>
      </w:r>
      <w:r w:rsidRPr="00D17946">
        <w:rPr>
          <w:rFonts w:eastAsia="Calibri"/>
          <w:rtl/>
        </w:rPr>
        <w:t xml:space="preserve"> המנכ"ל ומנהלת מחלקת יישובים</w:t>
      </w:r>
      <w:r w:rsidRPr="00D17946">
        <w:rPr>
          <w:rFonts w:eastAsia="Calibri" w:hint="cs"/>
          <w:rtl/>
        </w:rPr>
        <w:t>)</w:t>
      </w:r>
      <w:r w:rsidRPr="00D17946">
        <w:rPr>
          <w:rFonts w:eastAsia="Calibri"/>
          <w:rtl/>
        </w:rPr>
        <w:t xml:space="preserve">, </w:t>
      </w:r>
      <w:r w:rsidRPr="00D17946">
        <w:rPr>
          <w:rFonts w:eastAsia="Calibri" w:hint="cs"/>
          <w:rtl/>
        </w:rPr>
        <w:t>ו</w:t>
      </w:r>
      <w:r w:rsidRPr="00D17946">
        <w:rPr>
          <w:rFonts w:eastAsia="Calibri"/>
          <w:rtl/>
        </w:rPr>
        <w:t xml:space="preserve">עם איתורם נוצר קשר עם משרד התיירות </w:t>
      </w:r>
      <w:r w:rsidRPr="00D17946">
        <w:rPr>
          <w:rFonts w:eastAsia="Calibri" w:hint="cs"/>
          <w:rtl/>
        </w:rPr>
        <w:t xml:space="preserve">כדי שיאשרם וניתן יהיה </w:t>
      </w:r>
      <w:r w:rsidRPr="00D17946">
        <w:rPr>
          <w:rFonts w:eastAsia="Calibri"/>
          <w:rtl/>
        </w:rPr>
        <w:t>להפנות אליהם תושבים</w:t>
      </w:r>
      <w:r w:rsidRPr="00D17946">
        <w:rPr>
          <w:rFonts w:eastAsia="Calibri" w:hint="cs"/>
          <w:rtl/>
        </w:rPr>
        <w:t>.</w:t>
      </w:r>
      <w:r w:rsidRPr="00D17946">
        <w:rPr>
          <w:rFonts w:eastAsia="Calibri"/>
          <w:rtl/>
        </w:rPr>
        <w:t xml:space="preserve"> </w:t>
      </w:r>
      <w:r w:rsidRPr="00D17946">
        <w:rPr>
          <w:rFonts w:eastAsia="Calibri" w:hint="cs"/>
          <w:rtl/>
        </w:rPr>
        <w:t>מנהלת מחלקת יישובים במועצה ריכזה מ</w:t>
      </w:r>
      <w:r w:rsidRPr="00D17946">
        <w:rPr>
          <w:rFonts w:eastAsia="Calibri"/>
          <w:rtl/>
        </w:rPr>
        <w:t>צח"י רשימ</w:t>
      </w:r>
      <w:r w:rsidRPr="00D17946">
        <w:rPr>
          <w:rFonts w:eastAsia="Calibri" w:hint="cs"/>
          <w:rtl/>
        </w:rPr>
        <w:t>ו</w:t>
      </w:r>
      <w:r w:rsidRPr="00D17946">
        <w:rPr>
          <w:rFonts w:eastAsia="Calibri"/>
          <w:rtl/>
        </w:rPr>
        <w:t xml:space="preserve">ת </w:t>
      </w:r>
      <w:r w:rsidRPr="00D17946">
        <w:rPr>
          <w:rFonts w:eastAsia="Calibri" w:hint="cs"/>
          <w:rtl/>
        </w:rPr>
        <w:t>מסודרות ו</w:t>
      </w:r>
      <w:r w:rsidRPr="00D17946">
        <w:rPr>
          <w:rFonts w:eastAsia="Calibri"/>
          <w:rtl/>
        </w:rPr>
        <w:t xml:space="preserve">העבירה </w:t>
      </w:r>
      <w:r w:rsidRPr="00D17946">
        <w:rPr>
          <w:rFonts w:eastAsia="Calibri" w:hint="cs"/>
          <w:rtl/>
        </w:rPr>
        <w:t>אותן למתקני אירוח</w:t>
      </w:r>
      <w:r w:rsidRPr="00D17946">
        <w:rPr>
          <w:rFonts w:eastAsia="Calibri"/>
          <w:rtl/>
        </w:rPr>
        <w:t xml:space="preserve"> </w:t>
      </w:r>
      <w:r w:rsidRPr="00D17946">
        <w:rPr>
          <w:rFonts w:eastAsia="Calibri" w:hint="cs"/>
          <w:rtl/>
        </w:rPr>
        <w:t>ל</w:t>
      </w:r>
      <w:r w:rsidRPr="00D17946">
        <w:rPr>
          <w:rFonts w:eastAsia="Calibri"/>
          <w:rtl/>
        </w:rPr>
        <w:t xml:space="preserve">קליטת התושבים. </w:t>
      </w:r>
    </w:p>
    <w:p w:rsidR="00D17946" w:rsidRPr="00D17946" w:rsidP="00D17946" w14:paraId="7EE0D7A6" w14:textId="77777777">
      <w:pPr>
        <w:spacing w:line="269" w:lineRule="auto"/>
        <w:rPr>
          <w:rFonts w:eastAsia="Calibri"/>
          <w:szCs w:val="20"/>
          <w:rtl/>
        </w:rPr>
      </w:pPr>
    </w:p>
    <w:p w:rsidR="00D17946" w:rsidRPr="00D17946" w:rsidP="00D17946" w14:paraId="12BDEBA0" w14:textId="77777777">
      <w:pPr>
        <w:spacing w:line="269" w:lineRule="auto"/>
        <w:contextualSpacing/>
        <w:rPr>
          <w:rFonts w:eastAsia="Calibri"/>
          <w:rtl/>
        </w:rPr>
      </w:pPr>
      <w:r w:rsidRPr="00D17946">
        <w:rPr>
          <w:rFonts w:eastAsia="Calibri" w:hint="cs"/>
          <w:rtl/>
        </w:rPr>
        <w:t>התושבים התפנו באופן עצמאי לתשעה מתקני אירוח בסובב כינרת (</w:t>
      </w:r>
      <w:r w:rsidRPr="00D17946">
        <w:rPr>
          <w:rFonts w:eastAsia="Calibri" w:hint="eastAsia"/>
          <w:rtl/>
        </w:rPr>
        <w:t>טבריה</w:t>
      </w:r>
      <w:r w:rsidRPr="00D17946">
        <w:rPr>
          <w:rFonts w:eastAsia="Calibri"/>
          <w:rtl/>
        </w:rPr>
        <w:t xml:space="preserve">, </w:t>
      </w:r>
      <w:r w:rsidRPr="00D17946">
        <w:rPr>
          <w:rFonts w:eastAsia="Calibri" w:hint="eastAsia"/>
          <w:rtl/>
        </w:rPr>
        <w:t>המועצה</w:t>
      </w:r>
      <w:r w:rsidRPr="00D17946">
        <w:rPr>
          <w:rFonts w:eastAsia="Calibri"/>
          <w:rtl/>
        </w:rPr>
        <w:t xml:space="preserve"> </w:t>
      </w:r>
      <w:r w:rsidRPr="00D17946">
        <w:rPr>
          <w:rFonts w:eastAsia="Calibri" w:hint="eastAsia"/>
          <w:rtl/>
        </w:rPr>
        <w:t>האזורית</w:t>
      </w:r>
      <w:r w:rsidRPr="00D17946">
        <w:rPr>
          <w:rFonts w:eastAsia="Calibri"/>
          <w:rtl/>
        </w:rPr>
        <w:t xml:space="preserve"> עמק הירדן, </w:t>
      </w:r>
      <w:r w:rsidRPr="00D17946">
        <w:rPr>
          <w:rFonts w:eastAsia="Calibri" w:hint="eastAsia"/>
          <w:rtl/>
        </w:rPr>
        <w:t>המועצה</w:t>
      </w:r>
      <w:r w:rsidRPr="00D17946">
        <w:rPr>
          <w:rFonts w:eastAsia="Calibri"/>
          <w:rtl/>
        </w:rPr>
        <w:t xml:space="preserve"> האזורית </w:t>
      </w:r>
      <w:r w:rsidRPr="00D17946">
        <w:rPr>
          <w:rFonts w:eastAsia="Calibri" w:hint="eastAsia"/>
          <w:rtl/>
        </w:rPr>
        <w:t>הגליל</w:t>
      </w:r>
      <w:r w:rsidRPr="00D17946">
        <w:rPr>
          <w:rFonts w:eastAsia="Calibri"/>
          <w:rtl/>
        </w:rPr>
        <w:t xml:space="preserve"> </w:t>
      </w:r>
      <w:r w:rsidRPr="00D17946">
        <w:rPr>
          <w:rFonts w:eastAsia="Calibri" w:hint="eastAsia"/>
          <w:rtl/>
        </w:rPr>
        <w:t>התחתון</w:t>
      </w:r>
      <w:r w:rsidRPr="00D17946">
        <w:rPr>
          <w:rFonts w:eastAsia="Calibri"/>
          <w:rtl/>
        </w:rPr>
        <w:t>),</w:t>
      </w:r>
      <w:r w:rsidRPr="00D17946">
        <w:rPr>
          <w:rFonts w:eastAsia="Calibri" w:hint="cs"/>
          <w:rtl/>
        </w:rPr>
        <w:t xml:space="preserve"> למתקני אירוח </w:t>
      </w:r>
      <w:r w:rsidRPr="00D17946">
        <w:rPr>
          <w:rFonts w:eastAsia="Calibri" w:hint="eastAsia"/>
          <w:rtl/>
        </w:rPr>
        <w:t>בצפת</w:t>
      </w:r>
      <w:r w:rsidRPr="00D17946">
        <w:rPr>
          <w:rFonts w:eastAsia="Calibri" w:hint="cs"/>
          <w:rtl/>
        </w:rPr>
        <w:t xml:space="preserve"> ולמעונות הסטודנטים בתחום </w:t>
      </w:r>
      <w:r w:rsidRPr="00D17946">
        <w:rPr>
          <w:rFonts w:eastAsia="Calibri" w:hint="eastAsia"/>
          <w:rtl/>
        </w:rPr>
        <w:t>המועצה</w:t>
      </w:r>
      <w:r w:rsidRPr="00D17946">
        <w:rPr>
          <w:rFonts w:eastAsia="Calibri"/>
          <w:rtl/>
        </w:rPr>
        <w:t xml:space="preserve"> האזורית </w:t>
      </w:r>
      <w:r w:rsidRPr="00D17946">
        <w:rPr>
          <w:rFonts w:eastAsia="Calibri" w:hint="eastAsia"/>
          <w:rtl/>
        </w:rPr>
        <w:t>עמק</w:t>
      </w:r>
      <w:r w:rsidRPr="00D17946">
        <w:rPr>
          <w:rFonts w:eastAsia="Calibri"/>
          <w:rtl/>
        </w:rPr>
        <w:t xml:space="preserve"> </w:t>
      </w:r>
      <w:r w:rsidRPr="00D17946">
        <w:rPr>
          <w:rFonts w:eastAsia="Calibri" w:hint="eastAsia"/>
          <w:rtl/>
        </w:rPr>
        <w:t>יזרעאל</w:t>
      </w:r>
      <w:r w:rsidRPr="00D17946">
        <w:rPr>
          <w:rFonts w:eastAsia="Calibri" w:hint="cs"/>
          <w:rtl/>
        </w:rPr>
        <w:t>.</w:t>
      </w:r>
      <w:r w:rsidRPr="00D17946">
        <w:rPr>
          <w:rFonts w:eastAsia="Calibri"/>
          <w:rtl/>
        </w:rPr>
        <w:t xml:space="preserve"> </w:t>
      </w:r>
      <w:r w:rsidRPr="00D17946">
        <w:rPr>
          <w:rFonts w:eastAsia="Calibri" w:hint="cs"/>
          <w:rtl/>
        </w:rPr>
        <w:t xml:space="preserve">אוכלוסיות עם צרכים מיוחדים פונו על ידי </w:t>
      </w:r>
      <w:r w:rsidRPr="00D17946">
        <w:rPr>
          <w:rFonts w:eastAsia="Calibri" w:hint="eastAsia"/>
          <w:rtl/>
        </w:rPr>
        <w:t>משרד</w:t>
      </w:r>
      <w:r w:rsidRPr="00D17946">
        <w:rPr>
          <w:rFonts w:eastAsia="Calibri"/>
          <w:rtl/>
        </w:rPr>
        <w:t xml:space="preserve"> </w:t>
      </w:r>
      <w:r w:rsidRPr="00D17946">
        <w:rPr>
          <w:rFonts w:eastAsia="Calibri" w:hint="eastAsia"/>
          <w:rtl/>
        </w:rPr>
        <w:t>הבריאות</w:t>
      </w:r>
      <w:r w:rsidRPr="00D17946">
        <w:rPr>
          <w:rFonts w:eastAsia="Calibri" w:hint="cs"/>
          <w:rtl/>
        </w:rPr>
        <w:t xml:space="preserve">. הפינוי נעשה באופן שונה מהתרחישים שאליהם נערכה המועצה. </w:t>
      </w:r>
    </w:p>
    <w:p w:rsidR="00D17946" w:rsidRPr="00D17946" w:rsidP="00D17946" w14:paraId="1B051765" w14:textId="77777777">
      <w:pPr>
        <w:spacing w:line="269" w:lineRule="auto"/>
        <w:rPr>
          <w:rFonts w:eastAsia="Calibri"/>
          <w:szCs w:val="20"/>
          <w:rtl/>
        </w:rPr>
      </w:pPr>
    </w:p>
    <w:p w:rsidR="00D17946" w:rsidRPr="00D17946" w:rsidP="00D17946" w14:paraId="2D5F2EFF" w14:textId="77777777">
      <w:pPr>
        <w:spacing w:line="269" w:lineRule="auto"/>
        <w:contextualSpacing/>
        <w:rPr>
          <w:rFonts w:eastAsia="Calibri"/>
          <w:rtl/>
        </w:rPr>
      </w:pPr>
      <w:r w:rsidRPr="00D17946">
        <w:rPr>
          <w:rFonts w:eastAsia="Calibri" w:hint="eastAsia"/>
          <w:rtl/>
        </w:rPr>
        <w:t>עוד</w:t>
      </w:r>
      <w:r w:rsidRPr="00D17946">
        <w:rPr>
          <w:rFonts w:eastAsia="Calibri"/>
          <w:rtl/>
        </w:rPr>
        <w:t xml:space="preserve"> נמסר כי </w:t>
      </w:r>
      <w:r w:rsidRPr="00D17946">
        <w:rPr>
          <w:rFonts w:eastAsia="Calibri" w:hint="eastAsia"/>
          <w:rtl/>
        </w:rPr>
        <w:t>כל</w:t>
      </w:r>
      <w:r w:rsidRPr="00D17946">
        <w:rPr>
          <w:rFonts w:eastAsia="Calibri"/>
          <w:rtl/>
        </w:rPr>
        <w:t xml:space="preserve"> י</w:t>
      </w:r>
      <w:r w:rsidRPr="00D17946">
        <w:rPr>
          <w:rFonts w:eastAsia="Calibri" w:hint="eastAsia"/>
          <w:rtl/>
        </w:rPr>
        <w:t>י</w:t>
      </w:r>
      <w:r w:rsidRPr="00D17946">
        <w:rPr>
          <w:rFonts w:eastAsia="Calibri"/>
          <w:rtl/>
        </w:rPr>
        <w:t>שוב שלח נציג מטעמו ל</w:t>
      </w:r>
      <w:r w:rsidRPr="00D17946">
        <w:rPr>
          <w:rFonts w:eastAsia="Calibri" w:hint="cs"/>
          <w:rtl/>
        </w:rPr>
        <w:t>מתקן האירוח לפני</w:t>
      </w:r>
      <w:r w:rsidRPr="00D17946">
        <w:rPr>
          <w:rFonts w:eastAsia="Calibri"/>
          <w:rtl/>
        </w:rPr>
        <w:t xml:space="preserve"> תחילת הליך קליטת התושבים, מהלך </w:t>
      </w:r>
      <w:r w:rsidRPr="00D17946">
        <w:rPr>
          <w:rFonts w:eastAsia="Calibri" w:hint="cs"/>
          <w:rtl/>
        </w:rPr>
        <w:t>ש</w:t>
      </w:r>
      <w:r w:rsidRPr="00D17946">
        <w:rPr>
          <w:rFonts w:eastAsia="Calibri"/>
          <w:rtl/>
        </w:rPr>
        <w:t>הקל על קליטת התושבים ועל התיאום מול המועצה.</w:t>
      </w:r>
    </w:p>
    <w:p w:rsidR="00D17946" w:rsidRPr="00D17946" w:rsidP="00D17946" w14:paraId="379AB40B" w14:textId="77777777">
      <w:pPr>
        <w:spacing w:line="269" w:lineRule="auto"/>
        <w:rPr>
          <w:rFonts w:eastAsia="Calibri"/>
          <w:szCs w:val="20"/>
          <w:rtl/>
        </w:rPr>
      </w:pPr>
    </w:p>
    <w:p w:rsidR="00D17946" w:rsidRPr="00D17946" w:rsidP="00D17946" w14:paraId="44F9E7CE" w14:textId="77777777">
      <w:pPr>
        <w:spacing w:line="269" w:lineRule="auto"/>
        <w:contextualSpacing/>
        <w:rPr>
          <w:rFonts w:eastAsia="Calibri"/>
          <w:b/>
          <w:bCs/>
          <w:rtl/>
        </w:rPr>
      </w:pPr>
      <w:r w:rsidRPr="00D17946">
        <w:rPr>
          <w:rFonts w:eastAsia="Calibri" w:hint="eastAsia"/>
          <w:b/>
          <w:bCs/>
          <w:rtl/>
        </w:rPr>
        <w:t>המועצה</w:t>
      </w:r>
      <w:r w:rsidRPr="00D17946">
        <w:rPr>
          <w:rFonts w:eastAsia="Calibri" w:hint="cs"/>
          <w:b/>
          <w:bCs/>
          <w:rtl/>
        </w:rPr>
        <w:t xml:space="preserve"> האזורית מבואות החרמון</w:t>
      </w:r>
      <w:r w:rsidRPr="00D17946">
        <w:rPr>
          <w:rFonts w:eastAsia="Calibri"/>
          <w:b/>
          <w:bCs/>
          <w:rtl/>
        </w:rPr>
        <w:t xml:space="preserve"> מסרה </w:t>
      </w:r>
      <w:r w:rsidRPr="00D17946">
        <w:rPr>
          <w:rFonts w:eastAsia="Calibri" w:hint="cs"/>
          <w:b/>
          <w:bCs/>
          <w:rtl/>
        </w:rPr>
        <w:t xml:space="preserve">למשרד מבקר המדינה בינואר 2024 </w:t>
      </w:r>
      <w:r w:rsidRPr="00D17946">
        <w:rPr>
          <w:rFonts w:eastAsia="Calibri"/>
          <w:b/>
          <w:bCs/>
          <w:rtl/>
        </w:rPr>
        <w:t xml:space="preserve">כי במהלך הליך הפינוי </w:t>
      </w:r>
      <w:r w:rsidRPr="00D17946">
        <w:rPr>
          <w:rFonts w:eastAsia="Calibri" w:hint="cs"/>
          <w:b/>
          <w:bCs/>
          <w:rtl/>
        </w:rPr>
        <w:t>נגלתה אי-</w:t>
      </w:r>
      <w:r w:rsidRPr="00D17946">
        <w:rPr>
          <w:rFonts w:eastAsia="Calibri"/>
          <w:b/>
          <w:bCs/>
          <w:rtl/>
        </w:rPr>
        <w:t>התאמה לצ</w:t>
      </w:r>
      <w:r w:rsidRPr="00D17946">
        <w:rPr>
          <w:rFonts w:eastAsia="Calibri" w:hint="cs"/>
          <w:b/>
          <w:bCs/>
          <w:rtl/>
        </w:rPr>
        <w:t>ו</w:t>
      </w:r>
      <w:r w:rsidRPr="00D17946">
        <w:rPr>
          <w:rFonts w:eastAsia="Calibri"/>
          <w:b/>
          <w:bCs/>
          <w:rtl/>
        </w:rPr>
        <w:t xml:space="preserve">רכי </w:t>
      </w:r>
      <w:r w:rsidRPr="00D17946">
        <w:rPr>
          <w:rFonts w:eastAsia="Calibri" w:hint="cs"/>
          <w:b/>
          <w:bCs/>
          <w:rtl/>
        </w:rPr>
        <w:t>ה</w:t>
      </w:r>
      <w:r w:rsidRPr="00D17946">
        <w:rPr>
          <w:rFonts w:eastAsia="Calibri"/>
          <w:b/>
          <w:bCs/>
          <w:rtl/>
        </w:rPr>
        <w:t xml:space="preserve">תושבים </w:t>
      </w:r>
      <w:r w:rsidRPr="00D17946">
        <w:rPr>
          <w:rFonts w:eastAsia="Calibri" w:hint="eastAsia"/>
          <w:b/>
          <w:bCs/>
          <w:rtl/>
        </w:rPr>
        <w:t>בשל</w:t>
      </w:r>
      <w:r w:rsidRPr="00D17946">
        <w:rPr>
          <w:rFonts w:eastAsia="Calibri"/>
          <w:b/>
          <w:bCs/>
          <w:rtl/>
        </w:rPr>
        <w:t xml:space="preserve"> מחסור בחדרים מונגשים, שיבוץ חדרים שלא בהתאם להרכב המשפחתי, </w:t>
      </w:r>
      <w:r w:rsidRPr="00D17946">
        <w:rPr>
          <w:rFonts w:eastAsia="Calibri" w:hint="cs"/>
          <w:b/>
          <w:bCs/>
          <w:rtl/>
        </w:rPr>
        <w:t>היעדר מענה ל</w:t>
      </w:r>
      <w:r w:rsidRPr="00D17946">
        <w:rPr>
          <w:rFonts w:eastAsia="Calibri"/>
          <w:b/>
          <w:bCs/>
          <w:rtl/>
        </w:rPr>
        <w:t>פינוי עם בעלי חיים, הפרדה בין משפחות ועוד. מנהלת מחלקת י</w:t>
      </w:r>
      <w:r w:rsidRPr="00D17946">
        <w:rPr>
          <w:rFonts w:eastAsia="Calibri" w:hint="cs"/>
          <w:b/>
          <w:bCs/>
          <w:rtl/>
        </w:rPr>
        <w:t>י</w:t>
      </w:r>
      <w:r w:rsidRPr="00D17946">
        <w:rPr>
          <w:rFonts w:eastAsia="Calibri"/>
          <w:b/>
          <w:bCs/>
          <w:rtl/>
        </w:rPr>
        <w:t xml:space="preserve">שובים </w:t>
      </w:r>
      <w:r w:rsidRPr="00D17946">
        <w:rPr>
          <w:rFonts w:eastAsia="Calibri" w:hint="cs"/>
          <w:b/>
          <w:bCs/>
          <w:rtl/>
        </w:rPr>
        <w:t>טיפלה בפניות מול אשת קשר ממשרד התיירות. ניהול הפניות היה ידני, והדבר הקשה על מתן</w:t>
      </w:r>
      <w:r w:rsidRPr="00D17946">
        <w:rPr>
          <w:rFonts w:eastAsia="Calibri"/>
          <w:b/>
          <w:bCs/>
          <w:rtl/>
        </w:rPr>
        <w:t xml:space="preserve"> מענה מיטבי לכלל הצרכים.</w:t>
      </w:r>
    </w:p>
    <w:p w:rsidR="00D17946" w:rsidRPr="00D17946" w:rsidP="00D17946" w14:paraId="423EB38F" w14:textId="77777777">
      <w:pPr>
        <w:spacing w:line="269" w:lineRule="auto"/>
        <w:rPr>
          <w:rFonts w:eastAsia="Calibri"/>
          <w:rtl/>
        </w:rPr>
      </w:pPr>
    </w:p>
    <w:p w:rsidR="00D17946" w:rsidRPr="00D17946" w:rsidP="00D17946" w14:paraId="7A7B5A19" w14:textId="77777777">
      <w:pPr>
        <w:keepNext/>
        <w:keepLines/>
        <w:spacing w:line="269" w:lineRule="auto"/>
        <w:outlineLvl w:val="4"/>
        <w:rPr>
          <w:rFonts w:eastAsia="Times New Roman"/>
          <w:bCs/>
          <w:spacing w:val="40"/>
          <w:rtl/>
        </w:rPr>
      </w:pPr>
      <w:r w:rsidRPr="00D17946">
        <w:rPr>
          <w:rFonts w:eastAsia="Times New Roman" w:hint="cs"/>
          <w:bCs/>
          <w:spacing w:val="40"/>
          <w:rtl/>
        </w:rPr>
        <w:t xml:space="preserve">המועצה האזורית </w:t>
      </w:r>
      <w:r w:rsidRPr="00D17946">
        <w:rPr>
          <w:rFonts w:eastAsia="Times New Roman" w:hint="cs"/>
          <w:b/>
          <w:bCs/>
          <w:spacing w:val="40"/>
          <w:rtl/>
        </w:rPr>
        <w:t>מטה אשר</w:t>
      </w:r>
    </w:p>
    <w:p w:rsidR="00D17946" w:rsidRPr="00D17946" w:rsidP="00D17946" w14:paraId="693C7986" w14:textId="77777777">
      <w:pPr>
        <w:spacing w:line="269" w:lineRule="auto"/>
        <w:rPr>
          <w:rFonts w:eastAsia="Calibri"/>
          <w:szCs w:val="20"/>
          <w:rtl/>
        </w:rPr>
      </w:pPr>
    </w:p>
    <w:p w:rsidR="00D17946" w:rsidRPr="00D17946" w:rsidP="00D17946" w14:paraId="500F010A" w14:textId="77777777">
      <w:pPr>
        <w:keepNext/>
        <w:keepLines/>
        <w:spacing w:line="269" w:lineRule="auto"/>
        <w:outlineLvl w:val="3"/>
        <w:rPr>
          <w:rFonts w:ascii="David" w:eastAsia="Times New Roman" w:hAnsi="David"/>
          <w:sz w:val="24"/>
          <w:rtl/>
        </w:rPr>
      </w:pPr>
      <w:bookmarkStart w:id="31" w:name="_Hlk169587483"/>
      <w:r w:rsidRPr="00D17946">
        <w:rPr>
          <w:rFonts w:ascii="David" w:eastAsia="Times New Roman" w:hAnsi="David"/>
          <w:sz w:val="24"/>
          <w:rtl/>
        </w:rPr>
        <w:t>ב</w:t>
      </w:r>
      <w:r w:rsidRPr="00D17946">
        <w:rPr>
          <w:rFonts w:ascii="David" w:eastAsia="Times New Roman" w:hAnsi="David" w:hint="cs"/>
          <w:sz w:val="24"/>
          <w:rtl/>
        </w:rPr>
        <w:t xml:space="preserve">-16.10.23 קיבלה המועצה הנחיה לפנות יישובים בטווח 0 - 2 ק"מ מהגבול - </w:t>
      </w:r>
      <w:r w:rsidRPr="00D17946">
        <w:rPr>
          <w:rFonts w:ascii="David" w:eastAsia="Calibri" w:hAnsi="David"/>
          <w:sz w:val="24"/>
          <w:rtl/>
        </w:rPr>
        <w:t>ראש הנקרה</w:t>
      </w:r>
      <w:r w:rsidRPr="00D17946">
        <w:rPr>
          <w:rFonts w:ascii="David" w:eastAsia="Times New Roman" w:hAnsi="David"/>
          <w:sz w:val="24"/>
          <w:rtl/>
        </w:rPr>
        <w:t xml:space="preserve">, </w:t>
      </w:r>
      <w:r w:rsidRPr="00D17946">
        <w:rPr>
          <w:rFonts w:ascii="David" w:eastAsia="Calibri" w:hAnsi="David"/>
          <w:sz w:val="24"/>
          <w:rtl/>
        </w:rPr>
        <w:t>אדמית</w:t>
      </w:r>
      <w:r w:rsidRPr="00D17946">
        <w:rPr>
          <w:rFonts w:ascii="David" w:eastAsia="Times New Roman" w:hAnsi="David"/>
          <w:sz w:val="24"/>
          <w:rtl/>
        </w:rPr>
        <w:t xml:space="preserve">, </w:t>
      </w:r>
      <w:r w:rsidRPr="00D17946">
        <w:rPr>
          <w:rFonts w:ascii="David" w:eastAsia="Calibri" w:hAnsi="David"/>
          <w:sz w:val="24"/>
          <w:rtl/>
        </w:rPr>
        <w:t>עראמשה</w:t>
      </w:r>
      <w:r w:rsidRPr="00D17946">
        <w:rPr>
          <w:rFonts w:ascii="David" w:eastAsia="Times New Roman" w:hAnsi="David"/>
          <w:sz w:val="24"/>
          <w:rtl/>
        </w:rPr>
        <w:t xml:space="preserve">, </w:t>
      </w:r>
      <w:r w:rsidRPr="00D17946">
        <w:rPr>
          <w:rFonts w:ascii="David" w:eastAsia="Calibri" w:hAnsi="David"/>
          <w:sz w:val="24"/>
          <w:rtl/>
        </w:rPr>
        <w:t>חניתה</w:t>
      </w:r>
      <w:r w:rsidRPr="00D17946">
        <w:rPr>
          <w:rFonts w:ascii="David" w:eastAsia="Times New Roman" w:hAnsi="David"/>
          <w:sz w:val="24"/>
          <w:rtl/>
        </w:rPr>
        <w:t xml:space="preserve"> </w:t>
      </w:r>
      <w:r w:rsidRPr="00D17946">
        <w:rPr>
          <w:rFonts w:ascii="David" w:eastAsia="Times New Roman" w:hAnsi="David" w:hint="eastAsia"/>
          <w:sz w:val="24"/>
          <w:rtl/>
        </w:rPr>
        <w:t>ו</w:t>
      </w:r>
      <w:r w:rsidRPr="00D17946">
        <w:rPr>
          <w:rFonts w:ascii="David" w:eastAsia="Calibri" w:hAnsi="David"/>
          <w:sz w:val="24"/>
          <w:rtl/>
        </w:rPr>
        <w:t>בצת</w:t>
      </w:r>
      <w:r w:rsidRPr="00D17946">
        <w:rPr>
          <w:rFonts w:ascii="David" w:eastAsia="Times New Roman" w:hAnsi="David" w:hint="cs"/>
          <w:sz w:val="24"/>
          <w:rtl/>
        </w:rPr>
        <w:t xml:space="preserve"> - ו</w:t>
      </w:r>
      <w:r w:rsidRPr="00D17946">
        <w:rPr>
          <w:rFonts w:ascii="David" w:eastAsia="Times New Roman" w:hAnsi="David"/>
          <w:sz w:val="24"/>
          <w:rtl/>
        </w:rPr>
        <w:t>ב-22</w:t>
      </w:r>
      <w:r w:rsidRPr="00D17946">
        <w:rPr>
          <w:rFonts w:ascii="David" w:eastAsia="Times New Roman" w:hAnsi="David" w:hint="cs"/>
          <w:sz w:val="24"/>
          <w:rtl/>
        </w:rPr>
        <w:t>.</w:t>
      </w:r>
      <w:r w:rsidRPr="00D17946">
        <w:rPr>
          <w:rFonts w:ascii="David" w:eastAsia="Times New Roman" w:hAnsi="David"/>
          <w:sz w:val="24"/>
          <w:rtl/>
        </w:rPr>
        <w:t>10</w:t>
      </w:r>
      <w:r w:rsidRPr="00D17946">
        <w:rPr>
          <w:rFonts w:ascii="David" w:eastAsia="Times New Roman" w:hAnsi="David" w:hint="cs"/>
          <w:sz w:val="24"/>
          <w:rtl/>
        </w:rPr>
        <w:t>.2</w:t>
      </w:r>
      <w:r w:rsidRPr="00D17946">
        <w:rPr>
          <w:rFonts w:ascii="David" w:eastAsia="Times New Roman" w:hAnsi="David"/>
          <w:sz w:val="24"/>
          <w:rtl/>
        </w:rPr>
        <w:t xml:space="preserve">3 </w:t>
      </w:r>
      <w:r w:rsidRPr="00D17946">
        <w:rPr>
          <w:rFonts w:ascii="David" w:eastAsia="Times New Roman" w:hAnsi="David" w:hint="cs"/>
          <w:sz w:val="24"/>
          <w:rtl/>
        </w:rPr>
        <w:t>הורחב הפינוי</w:t>
      </w:r>
      <w:r w:rsidRPr="00D17946">
        <w:rPr>
          <w:rFonts w:ascii="David" w:eastAsia="Times New Roman" w:hAnsi="David"/>
          <w:sz w:val="24"/>
          <w:rtl/>
        </w:rPr>
        <w:t xml:space="preserve"> </w:t>
      </w:r>
      <w:r w:rsidRPr="00D17946">
        <w:rPr>
          <w:rFonts w:ascii="David" w:eastAsia="Times New Roman" w:hAnsi="David" w:hint="cs"/>
          <w:sz w:val="24"/>
          <w:rtl/>
        </w:rPr>
        <w:t>ל</w:t>
      </w:r>
      <w:r w:rsidRPr="00D17946">
        <w:rPr>
          <w:rFonts w:ascii="David" w:eastAsia="Times New Roman" w:hAnsi="David"/>
          <w:sz w:val="24"/>
          <w:rtl/>
        </w:rPr>
        <w:t>שלושה יישובים</w:t>
      </w:r>
      <w:r w:rsidRPr="00D17946">
        <w:rPr>
          <w:rFonts w:ascii="David" w:eastAsia="Times New Roman" w:hAnsi="David" w:hint="cs"/>
          <w:sz w:val="24"/>
          <w:rtl/>
        </w:rPr>
        <w:t xml:space="preserve"> נוספים</w:t>
      </w:r>
      <w:r w:rsidRPr="00D17946">
        <w:rPr>
          <w:rFonts w:ascii="David" w:eastAsia="Times New Roman" w:hAnsi="David"/>
          <w:sz w:val="24"/>
          <w:rtl/>
        </w:rPr>
        <w:t xml:space="preserve">: </w:t>
      </w:r>
      <w:r w:rsidRPr="00D17946">
        <w:rPr>
          <w:rFonts w:ascii="David" w:eastAsia="Calibri" w:hAnsi="David"/>
          <w:sz w:val="24"/>
          <w:rtl/>
        </w:rPr>
        <w:t>מצובה</w:t>
      </w:r>
      <w:r w:rsidRPr="00D17946">
        <w:rPr>
          <w:rFonts w:ascii="David" w:eastAsia="Times New Roman" w:hAnsi="David"/>
          <w:sz w:val="24"/>
          <w:rtl/>
        </w:rPr>
        <w:t xml:space="preserve">, </w:t>
      </w:r>
      <w:r w:rsidRPr="00D17946">
        <w:rPr>
          <w:rFonts w:ascii="David" w:eastAsia="Calibri" w:hAnsi="David"/>
          <w:sz w:val="24"/>
          <w:rtl/>
        </w:rPr>
        <w:t>אילון</w:t>
      </w:r>
      <w:r w:rsidRPr="00D17946">
        <w:rPr>
          <w:rFonts w:ascii="David" w:eastAsia="Times New Roman" w:hAnsi="David"/>
          <w:sz w:val="24"/>
          <w:rtl/>
        </w:rPr>
        <w:t xml:space="preserve"> </w:t>
      </w:r>
      <w:r w:rsidRPr="00D17946">
        <w:rPr>
          <w:rFonts w:ascii="David" w:eastAsia="Times New Roman" w:hAnsi="David" w:hint="eastAsia"/>
          <w:sz w:val="24"/>
          <w:rtl/>
        </w:rPr>
        <w:t>ו</w:t>
      </w:r>
      <w:r w:rsidRPr="00D17946">
        <w:rPr>
          <w:rFonts w:ascii="David" w:eastAsia="Calibri" w:hAnsi="David"/>
          <w:sz w:val="24"/>
          <w:rtl/>
        </w:rPr>
        <w:t>לימן</w:t>
      </w:r>
      <w:r w:rsidRPr="00D17946">
        <w:rPr>
          <w:rFonts w:ascii="David" w:eastAsia="Times New Roman" w:hAnsi="David"/>
          <w:sz w:val="24"/>
          <w:rtl/>
        </w:rPr>
        <w:t>.</w:t>
      </w:r>
    </w:p>
    <w:bookmarkEnd w:id="31"/>
    <w:p w:rsidR="00D17946" w:rsidRPr="00D17946" w:rsidP="00D17946" w14:paraId="6AA7C408" w14:textId="77777777">
      <w:pPr>
        <w:spacing w:line="269" w:lineRule="auto"/>
        <w:rPr>
          <w:rFonts w:eastAsia="Calibri"/>
          <w:szCs w:val="20"/>
          <w:rtl/>
        </w:rPr>
      </w:pPr>
    </w:p>
    <w:p w:rsidR="00D17946" w:rsidRPr="00D17946" w:rsidP="00D17946" w14:paraId="41185A39" w14:textId="77777777">
      <w:pPr>
        <w:keepNext/>
        <w:keepLines/>
        <w:spacing w:line="269" w:lineRule="auto"/>
        <w:outlineLvl w:val="3"/>
        <w:rPr>
          <w:rFonts w:eastAsia="Times New Roman"/>
          <w:sz w:val="24"/>
          <w:rtl/>
        </w:rPr>
      </w:pPr>
      <w:r w:rsidRPr="00D17946">
        <w:rPr>
          <w:rFonts w:eastAsia="Times New Roman" w:hint="eastAsia"/>
          <w:b/>
          <w:bCs/>
          <w:sz w:val="24"/>
          <w:rtl/>
        </w:rPr>
        <w:t>המועצה</w:t>
      </w:r>
      <w:r w:rsidRPr="00D17946">
        <w:rPr>
          <w:rFonts w:eastAsia="Times New Roman" w:hint="cs"/>
          <w:b/>
          <w:bCs/>
          <w:sz w:val="24"/>
          <w:rtl/>
        </w:rPr>
        <w:t xml:space="preserve"> האזורית מטה אשר</w:t>
      </w:r>
      <w:r w:rsidRPr="00D17946">
        <w:rPr>
          <w:rFonts w:eastAsia="Times New Roman" w:hint="eastAsia"/>
          <w:b/>
          <w:bCs/>
          <w:sz w:val="24"/>
          <w:rtl/>
        </w:rPr>
        <w:t xml:space="preserve"> מסרה</w:t>
      </w:r>
      <w:r w:rsidRPr="00D17946">
        <w:rPr>
          <w:rFonts w:eastAsia="Times New Roman" w:hint="cs"/>
          <w:b/>
          <w:bCs/>
          <w:sz w:val="24"/>
          <w:rtl/>
        </w:rPr>
        <w:t xml:space="preserve"> למשרד מבקר המדינה </w:t>
      </w:r>
      <w:r w:rsidRPr="00D17946">
        <w:rPr>
          <w:rFonts w:eastAsia="Times New Roman"/>
          <w:b/>
          <w:bCs/>
          <w:sz w:val="24"/>
          <w:rtl/>
        </w:rPr>
        <w:t xml:space="preserve">כי </w:t>
      </w:r>
      <w:r w:rsidRPr="00D17946">
        <w:rPr>
          <w:rFonts w:eastAsia="Times New Roman" w:hint="eastAsia"/>
          <w:b/>
          <w:bCs/>
          <w:sz w:val="24"/>
          <w:rtl/>
        </w:rPr>
        <w:t>ההודעה</w:t>
      </w:r>
      <w:r w:rsidRPr="00D17946">
        <w:rPr>
          <w:rFonts w:eastAsia="Times New Roman"/>
          <w:b/>
          <w:bCs/>
          <w:sz w:val="24"/>
          <w:rtl/>
        </w:rPr>
        <w:t xml:space="preserve"> </w:t>
      </w:r>
      <w:r w:rsidRPr="00D17946">
        <w:rPr>
          <w:rFonts w:eastAsia="Times New Roman" w:hint="cs"/>
          <w:b/>
          <w:bCs/>
          <w:sz w:val="24"/>
          <w:rtl/>
        </w:rPr>
        <w:t>בכתב</w:t>
      </w:r>
      <w:r w:rsidRPr="00D17946">
        <w:rPr>
          <w:rFonts w:eastAsia="Times New Roman"/>
          <w:b/>
          <w:bCs/>
          <w:sz w:val="24"/>
          <w:rtl/>
        </w:rPr>
        <w:t xml:space="preserve"> על הפינוי התקבלה במועצה לאחר </w:t>
      </w:r>
      <w:r w:rsidRPr="00D17946">
        <w:rPr>
          <w:rFonts w:eastAsia="Times New Roman" w:hint="eastAsia"/>
          <w:b/>
          <w:bCs/>
          <w:sz w:val="24"/>
          <w:rtl/>
        </w:rPr>
        <w:t>שכבר</w:t>
      </w:r>
      <w:r w:rsidRPr="00D17946">
        <w:rPr>
          <w:rFonts w:eastAsia="Times New Roman"/>
          <w:b/>
          <w:bCs/>
          <w:sz w:val="24"/>
          <w:rtl/>
        </w:rPr>
        <w:t xml:space="preserve"> נשמעו </w:t>
      </w:r>
      <w:r w:rsidRPr="00D17946">
        <w:rPr>
          <w:rFonts w:eastAsia="Times New Roman" w:hint="eastAsia"/>
          <w:b/>
          <w:bCs/>
          <w:sz w:val="24"/>
          <w:rtl/>
        </w:rPr>
        <w:t>הצהרות</w:t>
      </w:r>
      <w:r w:rsidRPr="00D17946">
        <w:rPr>
          <w:rFonts w:eastAsia="Times New Roman"/>
          <w:b/>
          <w:bCs/>
          <w:sz w:val="24"/>
          <w:rtl/>
        </w:rPr>
        <w:t xml:space="preserve"> בתקשורת </w:t>
      </w:r>
      <w:r w:rsidRPr="00D17946">
        <w:rPr>
          <w:rFonts w:eastAsia="Times New Roman" w:hint="eastAsia"/>
          <w:b/>
          <w:bCs/>
          <w:sz w:val="24"/>
          <w:rtl/>
        </w:rPr>
        <w:t>על</w:t>
      </w:r>
      <w:r w:rsidRPr="00D17946">
        <w:rPr>
          <w:rFonts w:eastAsia="Times New Roman"/>
          <w:b/>
          <w:bCs/>
          <w:sz w:val="24"/>
          <w:rtl/>
        </w:rPr>
        <w:t xml:space="preserve"> </w:t>
      </w:r>
      <w:r w:rsidRPr="00D17946">
        <w:rPr>
          <w:rFonts w:eastAsia="Times New Roman" w:hint="eastAsia"/>
          <w:b/>
          <w:bCs/>
          <w:sz w:val="24"/>
          <w:rtl/>
        </w:rPr>
        <w:t>פינוי</w:t>
      </w:r>
      <w:r w:rsidRPr="00D17946">
        <w:rPr>
          <w:rFonts w:eastAsia="Times New Roman"/>
          <w:b/>
          <w:bCs/>
          <w:sz w:val="24"/>
          <w:rtl/>
        </w:rPr>
        <w:t xml:space="preserve"> </w:t>
      </w:r>
      <w:r w:rsidRPr="00D17946">
        <w:rPr>
          <w:rFonts w:eastAsia="Times New Roman" w:hint="eastAsia"/>
          <w:b/>
          <w:bCs/>
          <w:sz w:val="24"/>
          <w:rtl/>
        </w:rPr>
        <w:t>צפוי</w:t>
      </w:r>
      <w:r w:rsidRPr="00D17946">
        <w:rPr>
          <w:rFonts w:eastAsia="Times New Roman" w:hint="cs"/>
          <w:sz w:val="24"/>
          <w:rtl/>
        </w:rPr>
        <w:t>.</w:t>
      </w:r>
    </w:p>
    <w:p w:rsidR="00D17946" w:rsidRPr="00D17946" w:rsidP="00D17946" w14:paraId="5E4A0516" w14:textId="77777777">
      <w:pPr>
        <w:spacing w:line="269" w:lineRule="auto"/>
        <w:rPr>
          <w:rFonts w:eastAsia="Calibri"/>
          <w:szCs w:val="20"/>
          <w:rtl/>
        </w:rPr>
      </w:pPr>
    </w:p>
    <w:p w:rsidR="00D17946" w:rsidRPr="00D17946" w:rsidP="00D17946" w14:paraId="58B208AA" w14:textId="77777777">
      <w:pPr>
        <w:keepNext/>
        <w:keepLines/>
        <w:spacing w:line="269" w:lineRule="auto"/>
        <w:outlineLvl w:val="3"/>
        <w:rPr>
          <w:rFonts w:eastAsia="Times New Roman"/>
          <w:sz w:val="24"/>
          <w:rtl/>
        </w:rPr>
      </w:pPr>
      <w:r w:rsidRPr="00D17946">
        <w:rPr>
          <w:rFonts w:eastAsia="Times New Roman" w:hint="cs"/>
          <w:sz w:val="24"/>
          <w:rtl/>
        </w:rPr>
        <w:t xml:space="preserve">בעלי התפקידים שהיו אחראיים בפועל להליך הפינוי היו גזבר המועצה - שמונה לאחראי פינוי וקליטה - וסגן ראש המועצה. הליך השיבוץ במתקני האירוח נוהל בימים הראשונים מול </w:t>
      </w:r>
      <w:r w:rsidRPr="00D17946">
        <w:rPr>
          <w:rFonts w:eastAsia="Times New Roman" w:hint="eastAsia"/>
          <w:sz w:val="24"/>
          <w:rtl/>
        </w:rPr>
        <w:t>משרד</w:t>
      </w:r>
      <w:r w:rsidRPr="00D17946">
        <w:rPr>
          <w:rFonts w:eastAsia="Times New Roman"/>
          <w:sz w:val="24"/>
          <w:rtl/>
        </w:rPr>
        <w:t xml:space="preserve"> </w:t>
      </w:r>
      <w:r w:rsidRPr="00D17946">
        <w:rPr>
          <w:rFonts w:eastAsia="Times New Roman" w:hint="eastAsia"/>
          <w:sz w:val="24"/>
          <w:rtl/>
        </w:rPr>
        <w:t>הפנים</w:t>
      </w:r>
      <w:r w:rsidRPr="00D17946">
        <w:rPr>
          <w:rFonts w:eastAsia="Times New Roman" w:hint="cs"/>
          <w:sz w:val="24"/>
          <w:rtl/>
        </w:rPr>
        <w:t xml:space="preserve">, ולאחר מכן מול </w:t>
      </w:r>
      <w:r w:rsidRPr="00D17946">
        <w:rPr>
          <w:rFonts w:eastAsia="Times New Roman" w:hint="eastAsia"/>
          <w:sz w:val="24"/>
          <w:rtl/>
        </w:rPr>
        <w:t>משרד</w:t>
      </w:r>
      <w:r w:rsidRPr="00D17946">
        <w:rPr>
          <w:rFonts w:eastAsia="Times New Roman"/>
          <w:sz w:val="24"/>
          <w:rtl/>
        </w:rPr>
        <w:t xml:space="preserve"> </w:t>
      </w:r>
      <w:r w:rsidRPr="00D17946">
        <w:rPr>
          <w:rFonts w:eastAsia="Times New Roman" w:hint="eastAsia"/>
          <w:sz w:val="24"/>
          <w:rtl/>
        </w:rPr>
        <w:t>התיירות</w:t>
      </w:r>
      <w:r w:rsidRPr="00D17946">
        <w:rPr>
          <w:rFonts w:eastAsia="Times New Roman" w:hint="cs"/>
          <w:sz w:val="24"/>
          <w:rtl/>
        </w:rPr>
        <w:t>. המועצה פעלה לאיתור מתקני אירוח פוטנציאליים באופן עצמאי ולאישורם בדיעבד מול משרדי הממשלה. המועצה הציעה לתושבים מערך הסעות, ואולם ההיענות הייתה נמוכה.</w:t>
      </w:r>
    </w:p>
    <w:p w:rsidR="00D17946" w:rsidRPr="00D17946" w:rsidP="00D17946" w14:paraId="41033C45" w14:textId="77777777">
      <w:pPr>
        <w:spacing w:line="269" w:lineRule="auto"/>
        <w:rPr>
          <w:rFonts w:eastAsia="Calibri"/>
          <w:rtl/>
        </w:rPr>
      </w:pPr>
    </w:p>
    <w:p w:rsidR="00D17946" w:rsidRPr="00D17946" w:rsidP="00D17946" w14:paraId="342C0D17" w14:textId="77777777">
      <w:pPr>
        <w:keepNext/>
        <w:keepLines/>
        <w:spacing w:line="269" w:lineRule="auto"/>
        <w:outlineLvl w:val="4"/>
        <w:rPr>
          <w:rFonts w:eastAsia="Times New Roman"/>
          <w:bCs/>
          <w:spacing w:val="40"/>
          <w:rtl/>
        </w:rPr>
      </w:pPr>
      <w:r w:rsidRPr="00D17946">
        <w:rPr>
          <w:rFonts w:eastAsia="Times New Roman" w:hint="cs"/>
          <w:bCs/>
          <w:spacing w:val="40"/>
          <w:rtl/>
        </w:rPr>
        <w:t xml:space="preserve">המועצה האזורית </w:t>
      </w:r>
      <w:r w:rsidRPr="00D17946">
        <w:rPr>
          <w:rFonts w:eastAsia="Times New Roman" w:hint="cs"/>
          <w:b/>
          <w:bCs/>
          <w:spacing w:val="40"/>
          <w:rtl/>
        </w:rPr>
        <w:t>מעלה יוסף</w:t>
      </w:r>
    </w:p>
    <w:p w:rsidR="00D17946" w:rsidRPr="00D17946" w:rsidP="00D17946" w14:paraId="18FF0605" w14:textId="77777777">
      <w:pPr>
        <w:spacing w:line="269" w:lineRule="auto"/>
        <w:rPr>
          <w:rFonts w:eastAsia="Calibri"/>
          <w:szCs w:val="20"/>
          <w:rtl/>
        </w:rPr>
      </w:pPr>
    </w:p>
    <w:p w:rsidR="00D17946" w:rsidRPr="00D17946" w:rsidP="00D17946" w14:paraId="0A96BF6B" w14:textId="77777777">
      <w:pPr>
        <w:spacing w:line="269" w:lineRule="auto"/>
        <w:rPr>
          <w:rFonts w:eastAsia="Calibri"/>
          <w:rtl/>
        </w:rPr>
      </w:pPr>
      <w:r w:rsidRPr="00D17946">
        <w:rPr>
          <w:rFonts w:eastAsia="Calibri"/>
          <w:rtl/>
        </w:rPr>
        <w:t>ב</w:t>
      </w:r>
      <w:r w:rsidRPr="00D17946">
        <w:rPr>
          <w:rFonts w:eastAsia="Calibri" w:hint="cs"/>
          <w:rtl/>
        </w:rPr>
        <w:t>-16.10.23</w:t>
      </w:r>
      <w:r w:rsidRPr="00D17946">
        <w:rPr>
          <w:rFonts w:eastAsia="Calibri"/>
          <w:rtl/>
        </w:rPr>
        <w:t xml:space="preserve"> התקבלה </w:t>
      </w:r>
      <w:r w:rsidRPr="00D17946">
        <w:rPr>
          <w:rFonts w:eastAsia="Calibri" w:hint="cs"/>
          <w:rtl/>
        </w:rPr>
        <w:t xml:space="preserve">במועצה </w:t>
      </w:r>
      <w:r w:rsidRPr="00D17946">
        <w:rPr>
          <w:rFonts w:eastAsia="Calibri"/>
          <w:rtl/>
        </w:rPr>
        <w:t xml:space="preserve">הנחיה טלפונית </w:t>
      </w:r>
      <w:r w:rsidRPr="00D17946">
        <w:rPr>
          <w:rFonts w:eastAsia="Calibri" w:hint="cs"/>
          <w:rtl/>
        </w:rPr>
        <w:t xml:space="preserve">מגורמי הביטחון </w:t>
      </w:r>
      <w:r w:rsidRPr="00D17946">
        <w:rPr>
          <w:rFonts w:eastAsia="Calibri"/>
          <w:rtl/>
        </w:rPr>
        <w:t>על הפינוי. הרשות</w:t>
      </w:r>
      <w:r w:rsidRPr="00D17946">
        <w:rPr>
          <w:rFonts w:eastAsia="Calibri" w:hint="cs"/>
          <w:rtl/>
        </w:rPr>
        <w:t>,</w:t>
      </w:r>
      <w:r w:rsidRPr="00D17946">
        <w:rPr>
          <w:rFonts w:eastAsia="Calibri"/>
          <w:rtl/>
        </w:rPr>
        <w:t xml:space="preserve"> שה</w:t>
      </w:r>
      <w:r w:rsidRPr="00D17946">
        <w:rPr>
          <w:rFonts w:eastAsia="Calibri" w:hint="cs"/>
          <w:rtl/>
        </w:rPr>
        <w:t>י</w:t>
      </w:r>
      <w:r w:rsidRPr="00D17946">
        <w:rPr>
          <w:rFonts w:eastAsia="Calibri"/>
          <w:rtl/>
        </w:rPr>
        <w:t xml:space="preserve">יתה ערוכה לתרחיש </w:t>
      </w:r>
      <w:r w:rsidRPr="00D17946">
        <w:rPr>
          <w:rFonts w:eastAsia="Calibri" w:hint="cs"/>
          <w:rtl/>
        </w:rPr>
        <w:t>שונה</w:t>
      </w:r>
      <w:r w:rsidRPr="00D17946">
        <w:rPr>
          <w:rFonts w:eastAsia="Calibri"/>
          <w:rtl/>
        </w:rPr>
        <w:t xml:space="preserve"> </w:t>
      </w:r>
      <w:r w:rsidRPr="00D17946">
        <w:rPr>
          <w:rFonts w:eastAsia="Calibri" w:hint="cs"/>
          <w:rtl/>
        </w:rPr>
        <w:t xml:space="preserve">במעט </w:t>
      </w:r>
      <w:r w:rsidRPr="00D17946">
        <w:rPr>
          <w:rFonts w:eastAsia="Calibri"/>
          <w:rtl/>
        </w:rPr>
        <w:t>לפינוי</w:t>
      </w:r>
      <w:r w:rsidRPr="00D17946">
        <w:rPr>
          <w:rFonts w:eastAsia="Calibri" w:hint="cs"/>
          <w:rtl/>
        </w:rPr>
        <w:t>,</w:t>
      </w:r>
      <w:r w:rsidRPr="00D17946">
        <w:rPr>
          <w:rFonts w:eastAsia="Calibri"/>
          <w:rtl/>
        </w:rPr>
        <w:t xml:space="preserve"> על פי ת</w:t>
      </w:r>
      <w:r w:rsidRPr="00D17946">
        <w:rPr>
          <w:rFonts w:eastAsia="Calibri" w:hint="cs"/>
          <w:rtl/>
        </w:rPr>
        <w:t>ו</w:t>
      </w:r>
      <w:r w:rsidRPr="00D17946">
        <w:rPr>
          <w:rFonts w:eastAsia="Calibri"/>
          <w:rtl/>
        </w:rPr>
        <w:t xml:space="preserve">כנית </w:t>
      </w:r>
      <w:r w:rsidRPr="00D17946">
        <w:rPr>
          <w:rFonts w:eastAsia="Calibri" w:hint="cs"/>
          <w:rtl/>
        </w:rPr>
        <w:t>"</w:t>
      </w:r>
      <w:r w:rsidRPr="00D17946">
        <w:rPr>
          <w:rFonts w:eastAsia="Calibri"/>
          <w:rtl/>
        </w:rPr>
        <w:t>מרחק בטוח</w:t>
      </w:r>
      <w:r w:rsidRPr="00D17946">
        <w:rPr>
          <w:rFonts w:eastAsia="Calibri" w:hint="cs"/>
          <w:rtl/>
        </w:rPr>
        <w:t>"</w:t>
      </w:r>
      <w:r w:rsidRPr="00D17946">
        <w:rPr>
          <w:rFonts w:eastAsia="Calibri"/>
          <w:rtl/>
        </w:rPr>
        <w:t xml:space="preserve">, ביצעה הערכת מצב בהתאם לנתונים </w:t>
      </w:r>
      <w:r w:rsidRPr="00D17946">
        <w:rPr>
          <w:rFonts w:eastAsia="Calibri" w:hint="cs"/>
          <w:rtl/>
        </w:rPr>
        <w:t>שהיו לפניה</w:t>
      </w:r>
      <w:r w:rsidRPr="00D17946">
        <w:rPr>
          <w:rFonts w:eastAsia="Calibri"/>
          <w:rtl/>
        </w:rPr>
        <w:t xml:space="preserve"> והחלה להפעיל מנגנון </w:t>
      </w:r>
      <w:r w:rsidRPr="00D17946">
        <w:rPr>
          <w:rFonts w:eastAsia="Calibri" w:hint="cs"/>
          <w:rtl/>
        </w:rPr>
        <w:t>להפניית</w:t>
      </w:r>
      <w:r w:rsidRPr="00D17946">
        <w:rPr>
          <w:rFonts w:eastAsia="Calibri"/>
          <w:rtl/>
        </w:rPr>
        <w:t xml:space="preserve"> התושבים ליעדי הפינוי </w:t>
      </w:r>
      <w:r w:rsidRPr="00D17946">
        <w:rPr>
          <w:rFonts w:eastAsia="Calibri" w:hint="cs"/>
          <w:rtl/>
        </w:rPr>
        <w:t xml:space="preserve">במתקני אירוח </w:t>
      </w:r>
      <w:r w:rsidRPr="00D17946">
        <w:rPr>
          <w:rFonts w:eastAsia="Calibri"/>
          <w:rtl/>
        </w:rPr>
        <w:t>באמצע</w:t>
      </w:r>
      <w:r w:rsidRPr="00D17946">
        <w:rPr>
          <w:rFonts w:eastAsia="Calibri" w:hint="cs"/>
          <w:rtl/>
        </w:rPr>
        <w:t>ות</w:t>
      </w:r>
      <w:r w:rsidRPr="00D17946">
        <w:rPr>
          <w:rFonts w:eastAsia="Calibri"/>
          <w:rtl/>
        </w:rPr>
        <w:t xml:space="preserve"> ועדי היישובים ו</w:t>
      </w:r>
      <w:r w:rsidRPr="00D17946">
        <w:rPr>
          <w:rFonts w:eastAsia="Calibri" w:hint="cs"/>
          <w:rtl/>
        </w:rPr>
        <w:t>חברי</w:t>
      </w:r>
      <w:r w:rsidRPr="00D17946">
        <w:rPr>
          <w:rFonts w:eastAsia="Calibri"/>
          <w:rtl/>
        </w:rPr>
        <w:t xml:space="preserve"> צח"י</w:t>
      </w:r>
      <w:r w:rsidRPr="00D17946">
        <w:rPr>
          <w:rFonts w:eastAsia="Calibri" w:hint="cs"/>
          <w:rtl/>
        </w:rPr>
        <w:t xml:space="preserve">. את הפינוי מטעם המועצה ניהלו </w:t>
      </w:r>
      <w:r w:rsidRPr="00D17946">
        <w:rPr>
          <w:rFonts w:eastAsia="Calibri"/>
          <w:rtl/>
        </w:rPr>
        <w:t xml:space="preserve">ראש </w:t>
      </w:r>
      <w:r w:rsidRPr="00D17946">
        <w:rPr>
          <w:rFonts w:eastAsia="Calibri" w:hint="cs"/>
          <w:rtl/>
        </w:rPr>
        <w:t>ה</w:t>
      </w:r>
      <w:r w:rsidRPr="00D17946">
        <w:rPr>
          <w:rFonts w:eastAsia="Calibri"/>
          <w:rtl/>
        </w:rPr>
        <w:t xml:space="preserve">מועצה, </w:t>
      </w:r>
      <w:r w:rsidRPr="00D17946">
        <w:rPr>
          <w:rFonts w:eastAsia="Calibri" w:hint="cs"/>
          <w:rtl/>
        </w:rPr>
        <w:t xml:space="preserve">סגן </w:t>
      </w:r>
      <w:r w:rsidRPr="00D17946">
        <w:rPr>
          <w:rFonts w:eastAsia="Calibri"/>
          <w:rtl/>
        </w:rPr>
        <w:t>ראש המועצה, מנכ"ל</w:t>
      </w:r>
      <w:r w:rsidRPr="00D17946">
        <w:rPr>
          <w:rFonts w:eastAsia="Calibri" w:hint="cs"/>
          <w:rtl/>
        </w:rPr>
        <w:t xml:space="preserve"> המועצה</w:t>
      </w:r>
      <w:r w:rsidRPr="00D17946">
        <w:rPr>
          <w:rFonts w:eastAsia="Calibri"/>
          <w:rtl/>
        </w:rPr>
        <w:t xml:space="preserve"> ומפקד </w:t>
      </w:r>
      <w:r w:rsidRPr="00D17946">
        <w:rPr>
          <w:rFonts w:eastAsia="Calibri" w:hint="cs"/>
          <w:rtl/>
        </w:rPr>
        <w:t>ה</w:t>
      </w:r>
      <w:r w:rsidRPr="00D17946">
        <w:rPr>
          <w:rFonts w:eastAsia="Calibri"/>
          <w:rtl/>
        </w:rPr>
        <w:t>יקל"ר</w:t>
      </w:r>
      <w:r w:rsidRPr="00D17946">
        <w:rPr>
          <w:rFonts w:eastAsia="Calibri" w:hint="cs"/>
          <w:rtl/>
        </w:rPr>
        <w:t xml:space="preserve"> מטעם פקע</w:t>
      </w:r>
      <w:r w:rsidRPr="00D17946">
        <w:rPr>
          <w:rFonts w:eastAsia="Calibri"/>
          <w:rtl/>
        </w:rPr>
        <w:t>"</w:t>
      </w:r>
      <w:r w:rsidRPr="00D17946">
        <w:rPr>
          <w:rFonts w:eastAsia="Calibri" w:hint="cs"/>
          <w:rtl/>
        </w:rPr>
        <w:t xml:space="preserve">ר. </w:t>
      </w:r>
      <w:r w:rsidRPr="00D17946">
        <w:rPr>
          <w:rFonts w:eastAsia="Calibri"/>
          <w:rtl/>
        </w:rPr>
        <w:t xml:space="preserve">בחמ"ל </w:t>
      </w:r>
      <w:r w:rsidRPr="00D17946">
        <w:rPr>
          <w:rFonts w:eastAsia="Calibri" w:hint="cs"/>
          <w:rtl/>
        </w:rPr>
        <w:t xml:space="preserve">המועצה </w:t>
      </w:r>
      <w:r w:rsidRPr="00D17946">
        <w:rPr>
          <w:rFonts w:eastAsia="Calibri"/>
          <w:rtl/>
        </w:rPr>
        <w:t>נפתח מוקד מיוחד שעסק בפינוי</w:t>
      </w:r>
      <w:r w:rsidRPr="00D17946">
        <w:rPr>
          <w:rFonts w:eastAsia="Calibri" w:hint="cs"/>
          <w:rtl/>
        </w:rPr>
        <w:t xml:space="preserve"> </w:t>
      </w:r>
      <w:r w:rsidRPr="00D17946">
        <w:rPr>
          <w:rFonts w:eastAsia="Calibri"/>
          <w:rtl/>
        </w:rPr>
        <w:t xml:space="preserve">ואויש על ידי עובדי </w:t>
      </w:r>
      <w:r w:rsidRPr="00D17946">
        <w:rPr>
          <w:rFonts w:eastAsia="Calibri" w:hint="cs"/>
          <w:rtl/>
        </w:rPr>
        <w:t>ה</w:t>
      </w:r>
      <w:r w:rsidRPr="00D17946">
        <w:rPr>
          <w:rFonts w:eastAsia="Calibri"/>
          <w:rtl/>
        </w:rPr>
        <w:t>מועצה</w:t>
      </w:r>
      <w:r w:rsidRPr="00D17946">
        <w:rPr>
          <w:rFonts w:eastAsia="Calibri" w:hint="cs"/>
          <w:rtl/>
        </w:rPr>
        <w:t xml:space="preserve">. </w:t>
      </w:r>
      <w:r w:rsidRPr="00D17946">
        <w:rPr>
          <w:rFonts w:eastAsia="Calibri"/>
          <w:rtl/>
        </w:rPr>
        <w:t>מרבית התושבים התפנו באופן עצמאי. המועצה העמידה הסעות לאוכלוסיות מיוחדות ולמי שלא הצליח להתפנות באופן עצמאי.</w:t>
      </w:r>
      <w:r w:rsidRPr="00D17946">
        <w:rPr>
          <w:rFonts w:eastAsia="Calibri" w:hint="cs"/>
          <w:rtl/>
        </w:rPr>
        <w:t xml:space="preserve"> </w:t>
      </w:r>
    </w:p>
    <w:p w:rsidR="00D17946" w:rsidRPr="00D17946" w:rsidP="00D17946" w14:paraId="543A17EE" w14:textId="77777777">
      <w:pPr>
        <w:spacing w:line="269" w:lineRule="auto"/>
        <w:rPr>
          <w:rFonts w:eastAsia="Calibri"/>
          <w:szCs w:val="20"/>
          <w:rtl/>
        </w:rPr>
      </w:pPr>
    </w:p>
    <w:p w:rsidR="00D17946" w:rsidRPr="00D17946" w:rsidP="00D17946" w14:paraId="53B4D7CE" w14:textId="77777777">
      <w:pPr>
        <w:spacing w:line="269" w:lineRule="auto"/>
        <w:rPr>
          <w:rFonts w:eastAsia="Calibri"/>
          <w:rtl/>
        </w:rPr>
      </w:pPr>
      <w:r w:rsidRPr="00D17946">
        <w:rPr>
          <w:rFonts w:eastAsia="Calibri"/>
          <w:rtl/>
        </w:rPr>
        <w:t>לפני הפ</w:t>
      </w:r>
      <w:r w:rsidRPr="00D17946">
        <w:rPr>
          <w:rFonts w:eastAsia="Calibri" w:hint="cs"/>
          <w:rtl/>
        </w:rPr>
        <w:t>י</w:t>
      </w:r>
      <w:r w:rsidRPr="00D17946">
        <w:rPr>
          <w:rFonts w:eastAsia="Calibri"/>
          <w:rtl/>
        </w:rPr>
        <w:t>נוי פנו</w:t>
      </w:r>
      <w:r w:rsidRPr="00D17946">
        <w:rPr>
          <w:rFonts w:eastAsia="Calibri" w:hint="cs"/>
          <w:rtl/>
        </w:rPr>
        <w:t xml:space="preserve"> </w:t>
      </w:r>
      <w:r w:rsidRPr="00D17946">
        <w:rPr>
          <w:rFonts w:eastAsia="Calibri"/>
          <w:rtl/>
        </w:rPr>
        <w:t>המנכ"לים של עיריות ירושלים, ת</w:t>
      </w:r>
      <w:r w:rsidRPr="00D17946">
        <w:rPr>
          <w:rFonts w:eastAsia="Calibri" w:hint="eastAsia"/>
          <w:rtl/>
        </w:rPr>
        <w:t>ל</w:t>
      </w:r>
      <w:r w:rsidRPr="00D17946">
        <w:rPr>
          <w:rFonts w:eastAsia="Calibri"/>
          <w:rtl/>
        </w:rPr>
        <w:t xml:space="preserve"> </w:t>
      </w:r>
      <w:r w:rsidRPr="00D17946">
        <w:rPr>
          <w:rFonts w:eastAsia="Calibri" w:hint="eastAsia"/>
          <w:rtl/>
        </w:rPr>
        <w:t>אביב</w:t>
      </w:r>
      <w:r w:rsidRPr="00D17946">
        <w:rPr>
          <w:rFonts w:eastAsia="Calibri"/>
          <w:rtl/>
        </w:rPr>
        <w:t xml:space="preserve">-יפו ואריאל </w:t>
      </w:r>
      <w:r w:rsidRPr="00D17946">
        <w:rPr>
          <w:rFonts w:eastAsia="Calibri" w:hint="cs"/>
          <w:rtl/>
        </w:rPr>
        <w:t xml:space="preserve">למנכ"ל </w:t>
      </w:r>
      <w:r w:rsidRPr="00D17946">
        <w:rPr>
          <w:rFonts w:eastAsia="Calibri" w:hint="eastAsia"/>
          <w:rtl/>
        </w:rPr>
        <w:t>המועצה</w:t>
      </w:r>
      <w:r w:rsidRPr="00D17946">
        <w:rPr>
          <w:rFonts w:eastAsia="Calibri"/>
          <w:rtl/>
        </w:rPr>
        <w:t xml:space="preserve"> </w:t>
      </w:r>
      <w:r w:rsidRPr="00D17946">
        <w:rPr>
          <w:rFonts w:eastAsia="Calibri" w:hint="eastAsia"/>
          <w:rtl/>
        </w:rPr>
        <w:t>האזורית</w:t>
      </w:r>
      <w:r w:rsidRPr="00D17946">
        <w:rPr>
          <w:rFonts w:eastAsia="Calibri"/>
          <w:rtl/>
        </w:rPr>
        <w:t xml:space="preserve"> </w:t>
      </w:r>
      <w:r w:rsidRPr="00D17946">
        <w:rPr>
          <w:rFonts w:eastAsia="Calibri" w:hint="eastAsia"/>
          <w:b/>
          <w:bCs/>
          <w:rtl/>
        </w:rPr>
        <w:t>מעלה</w:t>
      </w:r>
      <w:r w:rsidRPr="00D17946">
        <w:rPr>
          <w:rFonts w:eastAsia="Calibri"/>
          <w:b/>
          <w:bCs/>
          <w:rtl/>
        </w:rPr>
        <w:t xml:space="preserve"> </w:t>
      </w:r>
      <w:r w:rsidRPr="00D17946">
        <w:rPr>
          <w:rFonts w:eastAsia="Calibri" w:hint="eastAsia"/>
          <w:b/>
          <w:bCs/>
          <w:rtl/>
        </w:rPr>
        <w:t>יוסף</w:t>
      </w:r>
      <w:r w:rsidRPr="00D17946">
        <w:rPr>
          <w:rFonts w:eastAsia="Calibri"/>
          <w:rtl/>
        </w:rPr>
        <w:t xml:space="preserve"> כדי לברר את מספר התושבים שאמורים להגיע אליהם </w:t>
      </w:r>
      <w:r w:rsidRPr="00D17946">
        <w:rPr>
          <w:rFonts w:eastAsia="Calibri" w:hint="cs"/>
          <w:rtl/>
        </w:rPr>
        <w:t>ו</w:t>
      </w:r>
      <w:r w:rsidRPr="00D17946">
        <w:rPr>
          <w:rFonts w:eastAsia="Calibri"/>
          <w:rtl/>
        </w:rPr>
        <w:t>להכין את מוסדות החינוך לקליטתם</w:t>
      </w:r>
      <w:r w:rsidRPr="00D17946">
        <w:rPr>
          <w:rFonts w:eastAsia="Calibri" w:hint="cs"/>
          <w:rtl/>
        </w:rPr>
        <w:t>, וזאת</w:t>
      </w:r>
      <w:r w:rsidRPr="00D17946">
        <w:rPr>
          <w:rFonts w:eastAsia="Calibri"/>
          <w:rtl/>
        </w:rPr>
        <w:t xml:space="preserve"> על פי הת</w:t>
      </w:r>
      <w:r w:rsidRPr="00D17946">
        <w:rPr>
          <w:rFonts w:eastAsia="Calibri" w:hint="cs"/>
          <w:rtl/>
        </w:rPr>
        <w:t>ו</w:t>
      </w:r>
      <w:r w:rsidRPr="00D17946">
        <w:rPr>
          <w:rFonts w:eastAsia="Calibri"/>
          <w:rtl/>
        </w:rPr>
        <w:t>כנית המקורית</w:t>
      </w:r>
      <w:r w:rsidRPr="00D17946">
        <w:rPr>
          <w:rFonts w:eastAsia="Calibri" w:hint="cs"/>
          <w:rtl/>
        </w:rPr>
        <w:t xml:space="preserve"> "מלון אורחים".</w:t>
      </w:r>
      <w:r w:rsidRPr="00D17946">
        <w:rPr>
          <w:rFonts w:eastAsia="Calibri"/>
          <w:rtl/>
        </w:rPr>
        <w:t xml:space="preserve"> </w:t>
      </w:r>
      <w:r w:rsidRPr="00D17946">
        <w:rPr>
          <w:rFonts w:eastAsia="Calibri" w:hint="cs"/>
          <w:rtl/>
        </w:rPr>
        <w:t xml:space="preserve">כאמור, </w:t>
      </w:r>
      <w:r w:rsidRPr="00D17946">
        <w:rPr>
          <w:rFonts w:eastAsia="Calibri"/>
          <w:rtl/>
        </w:rPr>
        <w:t xml:space="preserve">בסופו של דבר </w:t>
      </w:r>
      <w:r w:rsidRPr="00D17946">
        <w:rPr>
          <w:rFonts w:eastAsia="Calibri" w:hint="cs"/>
          <w:rtl/>
        </w:rPr>
        <w:t>הפינוי היה</w:t>
      </w:r>
      <w:r w:rsidRPr="00D17946">
        <w:rPr>
          <w:rFonts w:eastAsia="Calibri"/>
          <w:rtl/>
        </w:rPr>
        <w:t xml:space="preserve"> למתקני אירוח.</w:t>
      </w:r>
    </w:p>
    <w:p w:rsidR="00D17946" w:rsidRPr="00D17946" w:rsidP="00D17946" w14:paraId="5BC7EB93" w14:textId="77777777">
      <w:pPr>
        <w:spacing w:line="269" w:lineRule="auto"/>
        <w:rPr>
          <w:rFonts w:eastAsia="Calibri"/>
          <w:szCs w:val="20"/>
          <w:rtl/>
        </w:rPr>
      </w:pPr>
    </w:p>
    <w:p w:rsidR="00D17946" w:rsidRPr="00D17946" w:rsidP="00D17946" w14:paraId="1FA55C44" w14:textId="77777777">
      <w:pPr>
        <w:spacing w:line="269" w:lineRule="auto"/>
        <w:rPr>
          <w:rFonts w:eastAsia="Calibri"/>
          <w:rtl/>
        </w:rPr>
      </w:pPr>
      <w:r w:rsidRPr="00D17946">
        <w:rPr>
          <w:rFonts w:eastAsia="Calibri" w:hint="cs"/>
          <w:rtl/>
        </w:rPr>
        <w:t xml:space="preserve">הפינוי נעשה בתיאום עם גורמי </w:t>
      </w:r>
      <w:r w:rsidRPr="00D17946">
        <w:rPr>
          <w:rFonts w:eastAsia="Calibri"/>
          <w:rtl/>
        </w:rPr>
        <w:t xml:space="preserve">פקע"ר, </w:t>
      </w:r>
      <w:r w:rsidRPr="00D17946">
        <w:rPr>
          <w:rFonts w:eastAsia="Calibri" w:hint="eastAsia"/>
          <w:rtl/>
        </w:rPr>
        <w:t>רח</w:t>
      </w:r>
      <w:r w:rsidRPr="00D17946">
        <w:rPr>
          <w:rFonts w:eastAsia="Calibri"/>
          <w:rtl/>
        </w:rPr>
        <w:t xml:space="preserve">"ל ומשרד הפנים ובהמשך משרד התיירות </w:t>
      </w:r>
      <w:r w:rsidRPr="00D17946">
        <w:rPr>
          <w:rFonts w:eastAsia="Calibri" w:hint="cs"/>
          <w:rtl/>
        </w:rPr>
        <w:t xml:space="preserve">באמצעות </w:t>
      </w:r>
      <w:r w:rsidRPr="00D17946">
        <w:rPr>
          <w:rFonts w:eastAsia="Calibri"/>
          <w:rtl/>
        </w:rPr>
        <w:t xml:space="preserve">אשת קשר </w:t>
      </w:r>
      <w:r w:rsidRPr="00D17946">
        <w:rPr>
          <w:rFonts w:eastAsia="Calibri" w:hint="cs"/>
          <w:rtl/>
        </w:rPr>
        <w:t>שעבדה מול המועצה</w:t>
      </w:r>
      <w:r w:rsidRPr="00D17946">
        <w:rPr>
          <w:rFonts w:eastAsia="Calibri"/>
          <w:rtl/>
        </w:rPr>
        <w:t>.</w:t>
      </w:r>
    </w:p>
    <w:p w:rsidR="00D17946" w:rsidRPr="00D17946" w:rsidP="00D17946" w14:paraId="25D16BD4" w14:textId="77777777">
      <w:pPr>
        <w:spacing w:line="269" w:lineRule="auto"/>
        <w:rPr>
          <w:rFonts w:eastAsia="Calibri"/>
          <w:szCs w:val="20"/>
          <w:rtl/>
        </w:rPr>
      </w:pPr>
    </w:p>
    <w:p w:rsidR="00D17946" w:rsidRPr="00D17946" w:rsidP="00D17946" w14:paraId="6E2276A9" w14:textId="77777777">
      <w:pPr>
        <w:spacing w:line="269" w:lineRule="auto"/>
        <w:rPr>
          <w:rFonts w:eastAsia="Calibri"/>
          <w:rtl/>
        </w:rPr>
      </w:pPr>
      <w:r w:rsidRPr="00D17946">
        <w:rPr>
          <w:rFonts w:eastAsia="Calibri"/>
          <w:rtl/>
        </w:rPr>
        <w:t xml:space="preserve">בהתאם לרשימות מתקני אירוח שהעביר משרד הפנים, פעלה המועצה לתת לתושבי כל יישוב את האפשרות להתפנות כקהילה לאותו </w:t>
      </w:r>
      <w:r w:rsidRPr="00D17946">
        <w:rPr>
          <w:rFonts w:eastAsia="Calibri" w:hint="cs"/>
          <w:rtl/>
        </w:rPr>
        <w:t>מתקן אירוח</w:t>
      </w:r>
      <w:r w:rsidRPr="00D17946">
        <w:rPr>
          <w:rFonts w:eastAsia="Calibri"/>
          <w:rtl/>
        </w:rPr>
        <w:t xml:space="preserve"> או למספר מתקני אירוח באותו יישוב. תושבי שומרה</w:t>
      </w:r>
      <w:r w:rsidRPr="00D17946">
        <w:rPr>
          <w:rFonts w:eastAsia="Calibri" w:hint="cs"/>
          <w:rtl/>
        </w:rPr>
        <w:t xml:space="preserve"> פונו</w:t>
      </w:r>
      <w:r w:rsidRPr="00D17946">
        <w:rPr>
          <w:rFonts w:eastAsia="Calibri"/>
          <w:rtl/>
        </w:rPr>
        <w:t xml:space="preserve"> ל</w:t>
      </w:r>
      <w:r w:rsidRPr="00D17946">
        <w:rPr>
          <w:rFonts w:eastAsia="Calibri" w:hint="cs"/>
          <w:rtl/>
        </w:rPr>
        <w:t>מתקן אירוח אחד</w:t>
      </w:r>
      <w:r w:rsidRPr="00D17946">
        <w:rPr>
          <w:rFonts w:eastAsia="Calibri"/>
          <w:rtl/>
        </w:rPr>
        <w:t xml:space="preserve"> במגדל, תושבי זרעית </w:t>
      </w:r>
      <w:r w:rsidRPr="00D17946">
        <w:rPr>
          <w:rFonts w:eastAsia="Calibri" w:hint="cs"/>
          <w:rtl/>
        </w:rPr>
        <w:t xml:space="preserve">- </w:t>
      </w:r>
      <w:r w:rsidRPr="00D17946">
        <w:rPr>
          <w:rFonts w:eastAsia="Calibri"/>
          <w:rtl/>
        </w:rPr>
        <w:t>ל</w:t>
      </w:r>
      <w:r w:rsidRPr="00D17946">
        <w:rPr>
          <w:rFonts w:eastAsia="Calibri" w:hint="cs"/>
          <w:rtl/>
        </w:rPr>
        <w:t xml:space="preserve">מתקן אירוח </w:t>
      </w:r>
      <w:r w:rsidRPr="00D17946">
        <w:rPr>
          <w:rFonts w:eastAsia="Calibri"/>
          <w:rtl/>
        </w:rPr>
        <w:t xml:space="preserve">בטבריה, תושבי שתולה </w:t>
      </w:r>
      <w:r w:rsidRPr="00D17946">
        <w:rPr>
          <w:rFonts w:eastAsia="Calibri" w:hint="cs"/>
          <w:rtl/>
        </w:rPr>
        <w:t xml:space="preserve">- </w:t>
      </w:r>
      <w:r w:rsidRPr="00D17946">
        <w:rPr>
          <w:rFonts w:eastAsia="Calibri"/>
          <w:rtl/>
        </w:rPr>
        <w:t>ל</w:t>
      </w:r>
      <w:r w:rsidRPr="00D17946">
        <w:rPr>
          <w:rFonts w:eastAsia="Calibri" w:hint="cs"/>
          <w:rtl/>
        </w:rPr>
        <w:t>מתקן אירוח ב</w:t>
      </w:r>
      <w:r w:rsidRPr="00D17946">
        <w:rPr>
          <w:rFonts w:eastAsia="Calibri"/>
          <w:rtl/>
        </w:rPr>
        <w:t xml:space="preserve">נוף הגליל, תושבי יערה </w:t>
      </w:r>
      <w:r w:rsidRPr="00D17946">
        <w:rPr>
          <w:rFonts w:eastAsia="Calibri" w:hint="cs"/>
          <w:rtl/>
        </w:rPr>
        <w:t xml:space="preserve">- </w:t>
      </w:r>
      <w:r w:rsidRPr="00D17946">
        <w:rPr>
          <w:rFonts w:eastAsia="Calibri"/>
          <w:rtl/>
        </w:rPr>
        <w:t>ל</w:t>
      </w:r>
      <w:r w:rsidRPr="00D17946">
        <w:rPr>
          <w:rFonts w:eastAsia="Calibri" w:hint="cs"/>
          <w:rtl/>
        </w:rPr>
        <w:t xml:space="preserve">מתקן אירוח </w:t>
      </w:r>
      <w:r w:rsidRPr="00D17946">
        <w:rPr>
          <w:rFonts w:eastAsia="Calibri"/>
          <w:rtl/>
        </w:rPr>
        <w:t>בז</w:t>
      </w:r>
      <w:r w:rsidRPr="00D17946">
        <w:rPr>
          <w:rFonts w:eastAsia="Calibri" w:hint="eastAsia"/>
          <w:rtl/>
        </w:rPr>
        <w:t>י</w:t>
      </w:r>
      <w:r w:rsidRPr="00D17946">
        <w:rPr>
          <w:rFonts w:eastAsia="Calibri"/>
          <w:rtl/>
        </w:rPr>
        <w:t xml:space="preserve">כרון יעקב; </w:t>
      </w:r>
      <w:r w:rsidRPr="00D17946">
        <w:rPr>
          <w:rFonts w:eastAsia="Calibri" w:hint="cs"/>
          <w:rtl/>
        </w:rPr>
        <w:t xml:space="preserve">תושבי </w:t>
      </w:r>
      <w:r w:rsidRPr="00D17946">
        <w:rPr>
          <w:rFonts w:eastAsia="Calibri"/>
          <w:rtl/>
        </w:rPr>
        <w:t xml:space="preserve">נטועה </w:t>
      </w:r>
      <w:r w:rsidRPr="00D17946">
        <w:rPr>
          <w:rFonts w:eastAsia="Calibri" w:hint="cs"/>
          <w:rtl/>
        </w:rPr>
        <w:t xml:space="preserve">- </w:t>
      </w:r>
      <w:r w:rsidRPr="00D17946">
        <w:rPr>
          <w:rFonts w:eastAsia="Calibri"/>
          <w:rtl/>
        </w:rPr>
        <w:t>ל</w:t>
      </w:r>
      <w:r w:rsidRPr="00D17946">
        <w:rPr>
          <w:rFonts w:eastAsia="Calibri" w:hint="cs"/>
          <w:rtl/>
        </w:rPr>
        <w:t>מתקן אירוח</w:t>
      </w:r>
      <w:r w:rsidRPr="00D17946">
        <w:rPr>
          <w:rFonts w:eastAsia="Calibri"/>
          <w:rtl/>
        </w:rPr>
        <w:t xml:space="preserve"> </w:t>
      </w:r>
      <w:r w:rsidRPr="00D17946">
        <w:rPr>
          <w:rFonts w:eastAsia="Calibri" w:hint="cs"/>
          <w:rtl/>
        </w:rPr>
        <w:t>ב</w:t>
      </w:r>
      <w:r w:rsidRPr="00D17946">
        <w:rPr>
          <w:rFonts w:eastAsia="Calibri" w:hint="eastAsia"/>
          <w:rtl/>
        </w:rPr>
        <w:t>נתניה</w:t>
      </w:r>
      <w:r w:rsidRPr="00D17946">
        <w:rPr>
          <w:rFonts w:eastAsia="Calibri"/>
          <w:rtl/>
        </w:rPr>
        <w:t xml:space="preserve">; </w:t>
      </w:r>
      <w:r w:rsidRPr="00D17946">
        <w:rPr>
          <w:rFonts w:eastAsia="Calibri" w:hint="cs"/>
          <w:rtl/>
        </w:rPr>
        <w:t xml:space="preserve">תושבי </w:t>
      </w:r>
      <w:r w:rsidRPr="00D17946">
        <w:rPr>
          <w:rFonts w:eastAsia="Calibri"/>
          <w:rtl/>
        </w:rPr>
        <w:t>מתת התפנו בא</w:t>
      </w:r>
      <w:r w:rsidRPr="00D17946">
        <w:rPr>
          <w:rFonts w:eastAsia="Calibri" w:hint="cs"/>
          <w:rtl/>
        </w:rPr>
        <w:t>ו</w:t>
      </w:r>
      <w:r w:rsidRPr="00D17946">
        <w:rPr>
          <w:rFonts w:eastAsia="Calibri"/>
          <w:rtl/>
        </w:rPr>
        <w:t xml:space="preserve">פן עצמאי לקרובי משפחה ובודדים </w:t>
      </w:r>
      <w:r w:rsidRPr="00D17946">
        <w:rPr>
          <w:rFonts w:eastAsia="Calibri" w:hint="cs"/>
          <w:rtl/>
        </w:rPr>
        <w:t>מהם פונו</w:t>
      </w:r>
      <w:r w:rsidRPr="00D17946">
        <w:rPr>
          <w:rFonts w:eastAsia="Calibri"/>
          <w:rtl/>
        </w:rPr>
        <w:t xml:space="preserve"> למתקני אירוח.</w:t>
      </w:r>
    </w:p>
    <w:p w:rsidR="00D17946" w:rsidRPr="00D17946" w:rsidP="00D17946" w14:paraId="3B2F18A5" w14:textId="77777777">
      <w:pPr>
        <w:spacing w:line="269" w:lineRule="auto"/>
        <w:rPr>
          <w:rFonts w:eastAsia="Calibri"/>
          <w:rtl/>
        </w:rPr>
      </w:pPr>
    </w:p>
    <w:p w:rsidR="00D17946" w:rsidRPr="00D17946" w:rsidP="00D17946" w14:paraId="18D15779" w14:textId="77777777">
      <w:pPr>
        <w:keepNext/>
        <w:keepLines/>
        <w:spacing w:line="269" w:lineRule="auto"/>
        <w:outlineLvl w:val="4"/>
        <w:rPr>
          <w:rFonts w:eastAsia="Times New Roman"/>
          <w:bCs/>
          <w:spacing w:val="40"/>
          <w:rtl/>
        </w:rPr>
      </w:pPr>
      <w:r w:rsidRPr="00D17946">
        <w:rPr>
          <w:rFonts w:eastAsia="Times New Roman" w:hint="cs"/>
          <w:bCs/>
          <w:spacing w:val="40"/>
          <w:rtl/>
        </w:rPr>
        <w:t xml:space="preserve">המועצה האזורית </w:t>
      </w:r>
      <w:r w:rsidRPr="00D17946">
        <w:rPr>
          <w:rFonts w:eastAsia="Times New Roman" w:hint="cs"/>
          <w:b/>
          <w:bCs/>
          <w:spacing w:val="40"/>
          <w:rtl/>
        </w:rPr>
        <w:t>מרום הגליל</w:t>
      </w:r>
    </w:p>
    <w:p w:rsidR="00D17946" w:rsidRPr="00D17946" w:rsidP="00D17946" w14:paraId="32157528" w14:textId="77777777">
      <w:pPr>
        <w:spacing w:line="269" w:lineRule="auto"/>
        <w:rPr>
          <w:rFonts w:eastAsia="Calibri"/>
          <w:szCs w:val="20"/>
          <w:rtl/>
        </w:rPr>
      </w:pPr>
    </w:p>
    <w:p w:rsidR="00D17946" w:rsidRPr="00D17946" w:rsidP="00D17946" w14:paraId="7C3C3BD8" w14:textId="77777777">
      <w:pPr>
        <w:keepNext/>
        <w:keepLines/>
        <w:spacing w:line="269" w:lineRule="auto"/>
        <w:outlineLvl w:val="3"/>
        <w:rPr>
          <w:rFonts w:eastAsia="Times New Roman"/>
          <w:b/>
          <w:sz w:val="24"/>
          <w:rtl/>
        </w:rPr>
      </w:pPr>
      <w:r w:rsidRPr="00D17946">
        <w:rPr>
          <w:rFonts w:eastAsia="Times New Roman" w:hint="cs"/>
          <w:b/>
          <w:sz w:val="24"/>
          <w:rtl/>
        </w:rPr>
        <w:t xml:space="preserve">המועצה מסרה למשרד מבקר המדינה בינואר 2024 כי מנכ"לית המועצה קיבלה כבר ב-12.10.23 הודעה טלפונית </w:t>
      </w:r>
      <w:r w:rsidRPr="00D17946">
        <w:rPr>
          <w:rFonts w:eastAsia="Times New Roman" w:hint="eastAsia"/>
          <w:b/>
          <w:sz w:val="24"/>
          <w:rtl/>
        </w:rPr>
        <w:t>ממשרד</w:t>
      </w:r>
      <w:r w:rsidRPr="00D17946">
        <w:rPr>
          <w:rFonts w:eastAsia="Times New Roman"/>
          <w:b/>
          <w:sz w:val="24"/>
          <w:rtl/>
        </w:rPr>
        <w:t xml:space="preserve"> </w:t>
      </w:r>
      <w:r w:rsidRPr="00D17946">
        <w:rPr>
          <w:rFonts w:eastAsia="Times New Roman" w:hint="eastAsia"/>
          <w:b/>
          <w:sz w:val="24"/>
          <w:rtl/>
        </w:rPr>
        <w:t>הפנים</w:t>
      </w:r>
      <w:r w:rsidRPr="00D17946">
        <w:rPr>
          <w:rFonts w:eastAsia="Times New Roman" w:hint="cs"/>
          <w:b/>
          <w:sz w:val="24"/>
          <w:rtl/>
        </w:rPr>
        <w:t xml:space="preserve">, ובה נדרשה להיערך לפינוי היישובים </w:t>
      </w:r>
      <w:r w:rsidRPr="00D17946">
        <w:rPr>
          <w:rFonts w:eastAsia="Times New Roman" w:hint="eastAsia"/>
          <w:b/>
          <w:sz w:val="24"/>
          <w:rtl/>
        </w:rPr>
        <w:t>אביבים</w:t>
      </w:r>
      <w:r w:rsidRPr="00D17946">
        <w:rPr>
          <w:rFonts w:eastAsia="Calibri" w:hint="cs"/>
          <w:b/>
          <w:sz w:val="24"/>
          <w:rtl/>
        </w:rPr>
        <w:t xml:space="preserve"> </w:t>
      </w:r>
      <w:r w:rsidRPr="00D17946">
        <w:rPr>
          <w:rFonts w:eastAsia="Times New Roman" w:hint="eastAsia"/>
          <w:b/>
          <w:sz w:val="24"/>
          <w:rtl/>
        </w:rPr>
        <w:t>ודובב</w:t>
      </w:r>
      <w:r w:rsidRPr="00D17946">
        <w:rPr>
          <w:rFonts w:eastAsia="Times New Roman"/>
          <w:b/>
          <w:sz w:val="24"/>
          <w:rtl/>
        </w:rPr>
        <w:t>.</w:t>
      </w:r>
      <w:r w:rsidRPr="00D17946">
        <w:rPr>
          <w:rFonts w:eastAsia="Times New Roman" w:hint="cs"/>
          <w:b/>
          <w:sz w:val="24"/>
          <w:rtl/>
        </w:rPr>
        <w:t xml:space="preserve"> ב-16.10.23 קיבלה המועצה מסמך הודעה </w:t>
      </w:r>
      <w:r w:rsidRPr="00D17946">
        <w:rPr>
          <w:rFonts w:eastAsia="Times New Roman" w:hint="eastAsia"/>
          <w:b/>
          <w:sz w:val="24"/>
          <w:rtl/>
        </w:rPr>
        <w:t>ממשרד</w:t>
      </w:r>
      <w:r w:rsidRPr="00D17946">
        <w:rPr>
          <w:rFonts w:eastAsia="Times New Roman"/>
          <w:b/>
          <w:sz w:val="24"/>
          <w:rtl/>
        </w:rPr>
        <w:t xml:space="preserve"> הביטחון </w:t>
      </w:r>
      <w:r w:rsidRPr="00D17946">
        <w:rPr>
          <w:rFonts w:eastAsia="Times New Roman" w:hint="eastAsia"/>
          <w:b/>
          <w:sz w:val="24"/>
          <w:rtl/>
        </w:rPr>
        <w:t>ומרח</w:t>
      </w:r>
      <w:r w:rsidRPr="00D17946">
        <w:rPr>
          <w:rFonts w:eastAsia="Times New Roman"/>
          <w:b/>
          <w:sz w:val="24"/>
          <w:rtl/>
        </w:rPr>
        <w:t>"ל</w:t>
      </w:r>
      <w:r w:rsidRPr="00D17946">
        <w:rPr>
          <w:rFonts w:eastAsia="Times New Roman" w:hint="cs"/>
          <w:b/>
          <w:sz w:val="24"/>
          <w:rtl/>
        </w:rPr>
        <w:t xml:space="preserve"> על החלטה מבצעית לפינוי היישובים.</w:t>
      </w:r>
    </w:p>
    <w:p w:rsidR="00D17946" w:rsidRPr="00D17946" w:rsidP="00D17946" w14:paraId="2DD0D624" w14:textId="77777777">
      <w:pPr>
        <w:spacing w:line="269" w:lineRule="auto"/>
        <w:rPr>
          <w:rFonts w:eastAsia="Calibri"/>
          <w:rtl/>
        </w:rPr>
      </w:pPr>
    </w:p>
    <w:p w:rsidR="00D17946" w:rsidRPr="00D17946" w:rsidP="00D17946" w14:paraId="3FB3E28B" w14:textId="77777777">
      <w:pPr>
        <w:keepNext/>
        <w:keepLines/>
        <w:spacing w:line="269" w:lineRule="auto"/>
        <w:outlineLvl w:val="3"/>
        <w:rPr>
          <w:rFonts w:eastAsia="Times New Roman"/>
          <w:b/>
          <w:sz w:val="24"/>
          <w:rtl/>
        </w:rPr>
      </w:pPr>
      <w:r w:rsidRPr="00D17946">
        <w:rPr>
          <w:rFonts w:eastAsia="Times New Roman" w:hint="cs"/>
          <w:b/>
          <w:sz w:val="24"/>
          <w:rtl/>
        </w:rPr>
        <w:t xml:space="preserve">על ההיערכות לפינוי היישובים </w:t>
      </w:r>
      <w:r w:rsidRPr="00D17946">
        <w:rPr>
          <w:rFonts w:eastAsia="Calibri" w:hint="eastAsia"/>
          <w:b/>
          <w:sz w:val="24"/>
          <w:rtl/>
        </w:rPr>
        <w:t>עלמה</w:t>
      </w:r>
      <w:r w:rsidRPr="00D17946">
        <w:rPr>
          <w:rFonts w:eastAsia="Calibri" w:hint="cs"/>
          <w:b/>
          <w:sz w:val="24"/>
          <w:rtl/>
        </w:rPr>
        <w:t xml:space="preserve">, </w:t>
      </w:r>
      <w:r w:rsidRPr="00D17946">
        <w:rPr>
          <w:rFonts w:eastAsia="Times New Roman" w:hint="eastAsia"/>
          <w:b/>
          <w:sz w:val="24"/>
          <w:rtl/>
        </w:rPr>
        <w:t>ריחאנייה</w:t>
      </w:r>
      <w:r w:rsidRPr="00D17946">
        <w:rPr>
          <w:rFonts w:eastAsia="Calibri"/>
          <w:b/>
          <w:sz w:val="24"/>
          <w:rtl/>
        </w:rPr>
        <w:t xml:space="preserve"> </w:t>
      </w:r>
      <w:r w:rsidRPr="00D17946">
        <w:rPr>
          <w:rFonts w:eastAsia="Calibri" w:hint="eastAsia"/>
          <w:b/>
          <w:sz w:val="24"/>
          <w:rtl/>
        </w:rPr>
        <w:t>וכרם</w:t>
      </w:r>
      <w:r w:rsidRPr="00D17946">
        <w:rPr>
          <w:rFonts w:eastAsia="Calibri"/>
          <w:b/>
          <w:sz w:val="24"/>
          <w:rtl/>
        </w:rPr>
        <w:t xml:space="preserve"> </w:t>
      </w:r>
      <w:r w:rsidRPr="00D17946">
        <w:rPr>
          <w:rFonts w:eastAsia="Calibri" w:hint="eastAsia"/>
          <w:b/>
          <w:sz w:val="24"/>
          <w:rtl/>
        </w:rPr>
        <w:t>בן</w:t>
      </w:r>
      <w:r w:rsidRPr="00D17946">
        <w:rPr>
          <w:rFonts w:eastAsia="Calibri"/>
          <w:b/>
          <w:sz w:val="24"/>
          <w:rtl/>
        </w:rPr>
        <w:t xml:space="preserve"> </w:t>
      </w:r>
      <w:r w:rsidRPr="00D17946">
        <w:rPr>
          <w:rFonts w:eastAsia="Calibri" w:hint="eastAsia"/>
          <w:b/>
          <w:sz w:val="24"/>
          <w:rtl/>
        </w:rPr>
        <w:t>זמרה</w:t>
      </w:r>
      <w:r w:rsidRPr="00D17946">
        <w:rPr>
          <w:rFonts w:eastAsia="Calibri"/>
          <w:b/>
          <w:sz w:val="24"/>
          <w:rtl/>
        </w:rPr>
        <w:t xml:space="preserve"> </w:t>
      </w:r>
      <w:r w:rsidRPr="00D17946">
        <w:rPr>
          <w:rFonts w:eastAsia="Times New Roman" w:hint="cs"/>
          <w:b/>
          <w:sz w:val="24"/>
          <w:rtl/>
        </w:rPr>
        <w:t xml:space="preserve">קיבלה המועצה הודעה בשלבי גיבוש החלטת הממשלה 975. כמו כן, היא הייתה בקשר טלפוני רציף עם נציגי </w:t>
      </w:r>
      <w:r w:rsidRPr="00D17946">
        <w:rPr>
          <w:rFonts w:eastAsia="Times New Roman" w:hint="eastAsia"/>
          <w:b/>
          <w:sz w:val="24"/>
          <w:rtl/>
        </w:rPr>
        <w:t>משרד</w:t>
      </w:r>
      <w:r w:rsidRPr="00D17946">
        <w:rPr>
          <w:rFonts w:eastAsia="Times New Roman"/>
          <w:b/>
          <w:sz w:val="24"/>
          <w:rtl/>
        </w:rPr>
        <w:t xml:space="preserve"> </w:t>
      </w:r>
      <w:r w:rsidRPr="00D17946">
        <w:rPr>
          <w:rFonts w:eastAsia="Times New Roman" w:hint="eastAsia"/>
          <w:b/>
          <w:sz w:val="24"/>
          <w:rtl/>
        </w:rPr>
        <w:t>הפנים</w:t>
      </w:r>
      <w:r w:rsidRPr="00D17946">
        <w:rPr>
          <w:rFonts w:eastAsia="Times New Roman" w:hint="cs"/>
          <w:b/>
          <w:sz w:val="24"/>
          <w:rtl/>
        </w:rPr>
        <w:t xml:space="preserve">. המועצה התחילה להיערך לפינוי שלושת היישובים כבר ב-19.10.23, אך בסופו של דבר היישובים לא פונו, להוציא חלק מתושבי היישוב </w:t>
      </w:r>
      <w:r w:rsidRPr="00D17946">
        <w:rPr>
          <w:rFonts w:eastAsia="Times New Roman" w:hint="eastAsia"/>
          <w:b/>
          <w:sz w:val="24"/>
          <w:rtl/>
        </w:rPr>
        <w:t>ריחאנייה</w:t>
      </w:r>
      <w:r w:rsidRPr="00D17946">
        <w:rPr>
          <w:rFonts w:eastAsia="Times New Roman" w:hint="cs"/>
          <w:b/>
          <w:sz w:val="24"/>
          <w:rtl/>
        </w:rPr>
        <w:t>, שהתפנו עצמאית ל</w:t>
      </w:r>
      <w:r w:rsidRPr="00D17946">
        <w:rPr>
          <w:rFonts w:eastAsia="Calibri" w:hint="cs"/>
          <w:b/>
          <w:sz w:val="24"/>
          <w:rtl/>
        </w:rPr>
        <w:t xml:space="preserve">כפר </w:t>
      </w:r>
      <w:r w:rsidRPr="00D17946">
        <w:rPr>
          <w:rFonts w:eastAsia="Times New Roman" w:hint="eastAsia"/>
          <w:b/>
          <w:sz w:val="24"/>
          <w:rtl/>
        </w:rPr>
        <w:t>כמא</w:t>
      </w:r>
      <w:r w:rsidRPr="00D17946">
        <w:rPr>
          <w:rFonts w:eastAsia="Calibri" w:hint="cs"/>
          <w:b/>
          <w:sz w:val="24"/>
          <w:rtl/>
        </w:rPr>
        <w:t xml:space="preserve"> </w:t>
      </w:r>
      <w:r w:rsidRPr="00D17946">
        <w:rPr>
          <w:rFonts w:eastAsia="Times New Roman" w:hint="cs"/>
          <w:b/>
          <w:sz w:val="24"/>
          <w:rtl/>
        </w:rPr>
        <w:t>בחודשיים הראשונים למלחמה.</w:t>
      </w:r>
    </w:p>
    <w:p w:rsidR="00D17946" w:rsidRPr="00D17946" w:rsidP="00D17946" w14:paraId="7306C290" w14:textId="77777777">
      <w:pPr>
        <w:spacing w:line="269" w:lineRule="auto"/>
        <w:rPr>
          <w:rFonts w:eastAsia="Calibri"/>
          <w:b/>
          <w:szCs w:val="20"/>
          <w:rtl/>
        </w:rPr>
      </w:pPr>
    </w:p>
    <w:p w:rsidR="00D17946" w:rsidRPr="00D17946" w:rsidP="00D17946" w14:paraId="656306DF" w14:textId="77777777">
      <w:pPr>
        <w:keepNext/>
        <w:keepLines/>
        <w:spacing w:line="269" w:lineRule="auto"/>
        <w:outlineLvl w:val="3"/>
        <w:rPr>
          <w:rFonts w:eastAsia="Times New Roman"/>
          <w:b/>
          <w:sz w:val="24"/>
          <w:rtl/>
        </w:rPr>
      </w:pPr>
      <w:r w:rsidRPr="00D17946">
        <w:rPr>
          <w:rFonts w:eastAsia="Times New Roman" w:hint="cs"/>
          <w:b/>
          <w:sz w:val="24"/>
          <w:rtl/>
        </w:rPr>
        <w:t xml:space="preserve">צוות מכלולי החירום של המועצה (פס"ח ורווחה), בראשות המנכ"לית בתפקידה כראש מטה החירום, יזם וניהל את הפינוי המאורגן וביצע את ההזמנות אל מול מתקני האירוח. המועצה עבדה בתחילה מול </w:t>
      </w:r>
      <w:r w:rsidRPr="00D17946">
        <w:rPr>
          <w:rFonts w:eastAsia="Times New Roman" w:hint="eastAsia"/>
          <w:b/>
          <w:sz w:val="24"/>
          <w:rtl/>
        </w:rPr>
        <w:t>משרד</w:t>
      </w:r>
      <w:r w:rsidRPr="00D17946">
        <w:rPr>
          <w:rFonts w:eastAsia="Times New Roman"/>
          <w:b/>
          <w:sz w:val="24"/>
          <w:rtl/>
        </w:rPr>
        <w:t xml:space="preserve"> הפנים </w:t>
      </w:r>
      <w:r w:rsidRPr="00D17946">
        <w:rPr>
          <w:rFonts w:eastAsia="Times New Roman" w:hint="cs"/>
          <w:b/>
          <w:sz w:val="24"/>
          <w:rtl/>
        </w:rPr>
        <w:t xml:space="preserve">ולאחר מכן מול </w:t>
      </w:r>
      <w:r w:rsidRPr="00D17946">
        <w:rPr>
          <w:rFonts w:eastAsia="Times New Roman" w:hint="eastAsia"/>
          <w:b/>
          <w:sz w:val="24"/>
          <w:rtl/>
        </w:rPr>
        <w:t>משרד</w:t>
      </w:r>
      <w:r w:rsidRPr="00D17946">
        <w:rPr>
          <w:rFonts w:eastAsia="Times New Roman"/>
          <w:b/>
          <w:sz w:val="24"/>
          <w:rtl/>
        </w:rPr>
        <w:t xml:space="preserve"> </w:t>
      </w:r>
      <w:r w:rsidRPr="00D17946">
        <w:rPr>
          <w:rFonts w:eastAsia="Times New Roman" w:hint="eastAsia"/>
          <w:b/>
          <w:sz w:val="24"/>
          <w:rtl/>
        </w:rPr>
        <w:t>התיירות</w:t>
      </w:r>
      <w:r w:rsidRPr="00D17946">
        <w:rPr>
          <w:rFonts w:eastAsia="Times New Roman" w:hint="cs"/>
          <w:b/>
          <w:sz w:val="24"/>
          <w:rtl/>
        </w:rPr>
        <w:t>. פקע</w:t>
      </w:r>
      <w:r w:rsidRPr="00D17946">
        <w:rPr>
          <w:rFonts w:eastAsia="Times New Roman"/>
          <w:b/>
          <w:sz w:val="24"/>
          <w:rtl/>
        </w:rPr>
        <w:t>"</w:t>
      </w:r>
      <w:r w:rsidRPr="00D17946">
        <w:rPr>
          <w:rFonts w:eastAsia="Times New Roman" w:hint="cs"/>
          <w:b/>
          <w:sz w:val="24"/>
          <w:rtl/>
        </w:rPr>
        <w:t>ר סייע בהיערכות לפינוי חמשת היישובים (ובהם שלושת היישובים שלא פונו בסופו של דבר). המועצה הציעה לתושבים מערך הסעות, ואולם ההיענות הייתה נמוכה.</w:t>
      </w:r>
    </w:p>
    <w:p w:rsidR="00D17946" w:rsidRPr="00D17946" w:rsidP="00D17946" w14:paraId="230B7CE5" w14:textId="77777777">
      <w:pPr>
        <w:spacing w:line="269" w:lineRule="auto"/>
        <w:rPr>
          <w:rFonts w:eastAsia="Calibri"/>
          <w:szCs w:val="20"/>
        </w:rPr>
      </w:pPr>
    </w:p>
    <w:p w:rsidR="00D17946" w:rsidRPr="00D17946" w:rsidP="00D17946" w14:paraId="0AC3158B" w14:textId="77777777">
      <w:pPr>
        <w:keepNext/>
        <w:keepLines/>
        <w:spacing w:line="269" w:lineRule="auto"/>
        <w:outlineLvl w:val="3"/>
        <w:rPr>
          <w:rFonts w:eastAsia="Times New Roman"/>
          <w:b/>
          <w:sz w:val="24"/>
          <w:rtl/>
        </w:rPr>
      </w:pPr>
      <w:r w:rsidRPr="00D17946">
        <w:rPr>
          <w:rFonts w:eastAsia="Times New Roman" w:hint="cs"/>
          <w:b/>
          <w:sz w:val="24"/>
          <w:rtl/>
        </w:rPr>
        <w:t xml:space="preserve">תושבי המועצה פונו למתקני אירוח </w:t>
      </w:r>
      <w:r w:rsidRPr="00D17946">
        <w:rPr>
          <w:rFonts w:eastAsia="Times New Roman" w:hint="eastAsia"/>
          <w:b/>
          <w:sz w:val="24"/>
          <w:rtl/>
        </w:rPr>
        <w:t>ב</w:t>
      </w:r>
      <w:r w:rsidRPr="00D17946">
        <w:rPr>
          <w:rFonts w:eastAsia="Calibri" w:hint="eastAsia"/>
          <w:b/>
          <w:sz w:val="24"/>
          <w:rtl/>
        </w:rPr>
        <w:t>טבריה</w:t>
      </w:r>
      <w:r w:rsidRPr="00D17946">
        <w:rPr>
          <w:rFonts w:eastAsia="Times New Roman" w:hint="cs"/>
          <w:b/>
          <w:sz w:val="24"/>
          <w:rtl/>
        </w:rPr>
        <w:t xml:space="preserve"> וב</w:t>
      </w:r>
      <w:r w:rsidRPr="00D17946">
        <w:rPr>
          <w:rFonts w:eastAsia="Calibri" w:hint="eastAsia"/>
          <w:b/>
          <w:sz w:val="24"/>
          <w:rtl/>
        </w:rPr>
        <w:t>תל</w:t>
      </w:r>
      <w:r w:rsidRPr="00D17946">
        <w:rPr>
          <w:rFonts w:eastAsia="Calibri"/>
          <w:b/>
          <w:sz w:val="24"/>
          <w:rtl/>
        </w:rPr>
        <w:t xml:space="preserve"> אביב-יפו </w:t>
      </w:r>
      <w:r w:rsidRPr="00D17946">
        <w:rPr>
          <w:rFonts w:eastAsia="Times New Roman" w:hint="cs"/>
          <w:b/>
          <w:sz w:val="24"/>
          <w:rtl/>
        </w:rPr>
        <w:t xml:space="preserve">וכן ביישובים </w:t>
      </w:r>
      <w:r w:rsidRPr="00D17946">
        <w:rPr>
          <w:rFonts w:eastAsia="Calibri" w:hint="eastAsia"/>
          <w:b/>
          <w:sz w:val="24"/>
          <w:rtl/>
        </w:rPr>
        <w:t>לביא</w:t>
      </w:r>
      <w:r w:rsidRPr="00D17946">
        <w:rPr>
          <w:rFonts w:eastAsia="Times New Roman" w:hint="cs"/>
          <w:b/>
          <w:sz w:val="24"/>
          <w:rtl/>
        </w:rPr>
        <w:t xml:space="preserve"> ו</w:t>
      </w:r>
      <w:r w:rsidRPr="00D17946">
        <w:rPr>
          <w:rFonts w:eastAsia="Calibri" w:hint="eastAsia"/>
          <w:b/>
          <w:sz w:val="24"/>
          <w:rtl/>
        </w:rPr>
        <w:t>יסוד</w:t>
      </w:r>
      <w:r w:rsidRPr="00D17946">
        <w:rPr>
          <w:rFonts w:eastAsia="Calibri"/>
          <w:b/>
          <w:sz w:val="24"/>
          <w:rtl/>
        </w:rPr>
        <w:t xml:space="preserve"> המעלה </w:t>
      </w:r>
      <w:r w:rsidRPr="00D17946">
        <w:rPr>
          <w:rFonts w:eastAsia="Times New Roman" w:hint="cs"/>
          <w:b/>
          <w:sz w:val="24"/>
          <w:rtl/>
        </w:rPr>
        <w:t>ו</w:t>
      </w:r>
      <w:r w:rsidRPr="00D17946">
        <w:rPr>
          <w:rFonts w:eastAsia="Calibri" w:hint="eastAsia"/>
          <w:b/>
          <w:sz w:val="24"/>
          <w:rtl/>
        </w:rPr>
        <w:t>צפת</w:t>
      </w:r>
      <w:r w:rsidRPr="00D17946">
        <w:rPr>
          <w:rFonts w:eastAsia="Times New Roman" w:hint="cs"/>
          <w:b/>
          <w:sz w:val="24"/>
          <w:rtl/>
        </w:rPr>
        <w:t xml:space="preserve">. </w:t>
      </w:r>
      <w:r w:rsidRPr="00D17946">
        <w:rPr>
          <w:rFonts w:eastAsia="Calibri" w:hint="cs"/>
          <w:rtl/>
        </w:rPr>
        <w:t xml:space="preserve">כל </w:t>
      </w:r>
      <w:r w:rsidRPr="00D17946">
        <w:rPr>
          <w:rFonts w:eastAsia="Calibri"/>
          <w:rtl/>
        </w:rPr>
        <w:t>י</w:t>
      </w:r>
      <w:r w:rsidRPr="00D17946">
        <w:rPr>
          <w:rFonts w:eastAsia="Calibri" w:hint="cs"/>
          <w:rtl/>
        </w:rPr>
        <w:t>י</w:t>
      </w:r>
      <w:r w:rsidRPr="00D17946">
        <w:rPr>
          <w:rFonts w:eastAsia="Calibri"/>
          <w:rtl/>
        </w:rPr>
        <w:t>שוב שלח נציג מטעמו ל</w:t>
      </w:r>
      <w:r w:rsidRPr="00D17946">
        <w:rPr>
          <w:rFonts w:eastAsia="Calibri" w:hint="cs"/>
          <w:rtl/>
        </w:rPr>
        <w:t xml:space="preserve">מתקן האירוח </w:t>
      </w:r>
      <w:r w:rsidRPr="00D17946">
        <w:rPr>
          <w:rFonts w:eastAsia="Calibri"/>
          <w:rtl/>
        </w:rPr>
        <w:t xml:space="preserve">טרם תחילת הליך קליטת התושבים, מהלך </w:t>
      </w:r>
      <w:r w:rsidRPr="00D17946">
        <w:rPr>
          <w:rFonts w:eastAsia="Calibri" w:hint="cs"/>
          <w:rtl/>
        </w:rPr>
        <w:t>ש</w:t>
      </w:r>
      <w:r w:rsidRPr="00D17946">
        <w:rPr>
          <w:rFonts w:eastAsia="Calibri"/>
          <w:rtl/>
        </w:rPr>
        <w:t>הקל על קליטת התושבים ועל התיאום מול המועצה.</w:t>
      </w:r>
    </w:p>
    <w:p w:rsidR="00D17946" w:rsidRPr="00D17946" w:rsidP="00D17946" w14:paraId="791E1962" w14:textId="77777777">
      <w:pPr>
        <w:spacing w:line="269" w:lineRule="auto"/>
        <w:rPr>
          <w:rFonts w:eastAsia="Calibri"/>
          <w:b/>
          <w:szCs w:val="20"/>
          <w:rtl/>
        </w:rPr>
      </w:pPr>
    </w:p>
    <w:p w:rsidR="00D17946" w:rsidRPr="00D17946" w:rsidP="00D17946" w14:paraId="12C0C508" w14:textId="77777777">
      <w:pPr>
        <w:keepNext/>
        <w:keepLines/>
        <w:spacing w:line="269" w:lineRule="auto"/>
        <w:outlineLvl w:val="3"/>
        <w:rPr>
          <w:rFonts w:eastAsia="Times New Roman"/>
          <w:b/>
          <w:sz w:val="24"/>
          <w:rtl/>
        </w:rPr>
      </w:pPr>
      <w:r w:rsidRPr="00D17946">
        <w:rPr>
          <w:rFonts w:eastAsia="Times New Roman" w:hint="cs"/>
          <w:b/>
          <w:sz w:val="24"/>
          <w:rtl/>
        </w:rPr>
        <w:t>במחצית שנת 2024 היו תושבי המועצה מפוזרים בשישה מתקני אירוח: מספר התושבים המפונים בקהילה הוערך על ידי המועצה באותה עת ב-40%. התפנות עצמאית לא מומנה על ידי המדינה, אבל המועצה סייעה בצרכים בסיסיים ככל שהתאפשר.</w:t>
      </w:r>
    </w:p>
    <w:p w:rsidR="00D17946" w:rsidRPr="00D17946" w:rsidP="00D17946" w14:paraId="08538446" w14:textId="77777777">
      <w:pPr>
        <w:spacing w:line="269" w:lineRule="auto"/>
        <w:rPr>
          <w:rFonts w:eastAsia="Calibri"/>
          <w:szCs w:val="20"/>
        </w:rPr>
      </w:pPr>
    </w:p>
    <w:p w:rsidR="00D17946" w:rsidRPr="00D17946" w:rsidP="00D17946" w14:paraId="07062608" w14:textId="77777777">
      <w:pPr>
        <w:keepNext/>
        <w:keepLines/>
        <w:spacing w:line="269" w:lineRule="auto"/>
        <w:outlineLvl w:val="3"/>
        <w:rPr>
          <w:rFonts w:eastAsia="Times New Roman"/>
          <w:sz w:val="24"/>
          <w:rtl/>
        </w:rPr>
      </w:pPr>
      <w:r w:rsidRPr="00D17946">
        <w:rPr>
          <w:rFonts w:eastAsia="Times New Roman" w:hint="cs"/>
          <w:sz w:val="24"/>
          <w:rtl/>
        </w:rPr>
        <w:t>מאחר שהמדינה החליטה על פינוי למתקני אירוח ולא על פינוי בהתאם לתוכנית "מלון אורחים", המועצה מסרה למשרד מבקר המדינה שהיא פעלה על פי ההנחיות העדכניות שקיבלה. עם זאת, הפינוי בפועל, ארגון הנתונים, קבלת התושבים והטיפול בהם נעשו בהתאם להיערכות המוקדמת בצורה מיטבית.</w:t>
      </w:r>
    </w:p>
    <w:p w:rsidR="00D17946" w:rsidRPr="00D17946" w:rsidP="00D17946" w14:paraId="11EDC804" w14:textId="77777777">
      <w:pPr>
        <w:spacing w:line="269" w:lineRule="auto"/>
        <w:rPr>
          <w:rFonts w:eastAsia="Calibri"/>
          <w:szCs w:val="20"/>
          <w:rtl/>
        </w:rPr>
      </w:pPr>
    </w:p>
    <w:p w:rsidR="00D17946" w:rsidRPr="00D17946" w:rsidP="00D17946" w14:paraId="6A1F0363" w14:textId="77777777">
      <w:pPr>
        <w:spacing w:line="269" w:lineRule="auto"/>
        <w:rPr>
          <w:rFonts w:eastAsia="Times New Roman"/>
          <w:sz w:val="24"/>
          <w:rtl/>
        </w:rPr>
      </w:pPr>
      <w:r w:rsidRPr="00D17946">
        <w:rPr>
          <w:rFonts w:eastAsia="Times New Roman" w:hint="cs"/>
          <w:sz w:val="24"/>
          <w:rtl/>
        </w:rPr>
        <w:t xml:space="preserve">מנהלת מחלקת הרווחה והביטחון החברתי במועצה האזורית </w:t>
      </w:r>
      <w:r w:rsidRPr="00D17946">
        <w:rPr>
          <w:rFonts w:eastAsia="Times New Roman" w:hint="cs"/>
          <w:b/>
          <w:bCs/>
          <w:sz w:val="24"/>
          <w:rtl/>
        </w:rPr>
        <w:t>מרום הגליל</w:t>
      </w:r>
      <w:r w:rsidRPr="00D17946">
        <w:rPr>
          <w:rFonts w:eastAsia="Times New Roman" w:hint="cs"/>
          <w:sz w:val="24"/>
          <w:rtl/>
        </w:rPr>
        <w:t xml:space="preserve"> מסרה בתשובתה מינואר 2025 כי המלחמה בעוצמתה הרגשית ובמידת ההפתעה שבה הצריכה התארגנות מהירה למענים נכונים וטובים עבור תושבי המועצה, ללא יכולת לפעול בהתאם לתוכנית "מרחק בטוח". היא ציינה עוד כי התוכנית לא הייתה ישימה ואף לא הוכיחה עצמה במציאות.</w:t>
      </w:r>
    </w:p>
    <w:p w:rsidR="00D17946" w:rsidRPr="00D17946" w:rsidP="00D17946" w14:paraId="42D1E72C" w14:textId="77777777">
      <w:pPr>
        <w:spacing w:line="269" w:lineRule="auto"/>
        <w:rPr>
          <w:rFonts w:eastAsia="Calibri"/>
          <w:szCs w:val="20"/>
          <w:rtl/>
        </w:rPr>
      </w:pPr>
    </w:p>
    <w:p w:rsidR="00D17946" w:rsidRPr="00D17946" w:rsidP="00D17946" w14:paraId="099E66A5" w14:textId="77777777">
      <w:pPr>
        <w:spacing w:line="269" w:lineRule="auto"/>
        <w:rPr>
          <w:rFonts w:eastAsia="Times New Roman"/>
          <w:sz w:val="24"/>
          <w:rtl/>
        </w:rPr>
      </w:pPr>
      <w:r w:rsidRPr="00D17946">
        <w:rPr>
          <w:rFonts w:eastAsia="Times New Roman" w:hint="cs"/>
          <w:sz w:val="24"/>
          <w:rtl/>
        </w:rPr>
        <w:t xml:space="preserve">היא הוסיפה וציינה את יכולת ההתארגנות המהירה של המועצה </w:t>
      </w:r>
      <w:r w:rsidRPr="00D17946">
        <w:rPr>
          <w:rFonts w:eastAsia="Times New Roman"/>
          <w:sz w:val="24"/>
          <w:rtl/>
        </w:rPr>
        <w:t xml:space="preserve">במציאת מקומות פינוי, </w:t>
      </w:r>
      <w:r w:rsidRPr="00D17946">
        <w:rPr>
          <w:rFonts w:eastAsia="Times New Roman" w:hint="cs"/>
          <w:sz w:val="24"/>
          <w:rtl/>
        </w:rPr>
        <w:t>ו</w:t>
      </w:r>
      <w:r w:rsidRPr="00D17946">
        <w:rPr>
          <w:rFonts w:eastAsia="Times New Roman"/>
          <w:sz w:val="24"/>
          <w:rtl/>
        </w:rPr>
        <w:t xml:space="preserve">ביכולת המהירה להקים צוות עבודה במתקני אירוח </w:t>
      </w:r>
      <w:r w:rsidRPr="00D17946">
        <w:rPr>
          <w:rFonts w:eastAsia="Times New Roman" w:hint="cs"/>
          <w:sz w:val="24"/>
          <w:rtl/>
        </w:rPr>
        <w:t>ש</w:t>
      </w:r>
      <w:r w:rsidRPr="00D17946">
        <w:rPr>
          <w:rFonts w:eastAsia="Times New Roman"/>
          <w:sz w:val="24"/>
          <w:rtl/>
        </w:rPr>
        <w:t>יתכלל וינהל את הנדרש לצורך שמירה על רציפות תפקודית כמעט מלאה</w:t>
      </w:r>
      <w:r w:rsidRPr="00D17946">
        <w:rPr>
          <w:rFonts w:eastAsia="Times New Roman" w:hint="cs"/>
          <w:sz w:val="24"/>
          <w:rtl/>
        </w:rPr>
        <w:t>,</w:t>
      </w:r>
      <w:r w:rsidRPr="00D17946">
        <w:rPr>
          <w:rFonts w:eastAsia="Times New Roman"/>
          <w:sz w:val="24"/>
          <w:rtl/>
        </w:rPr>
        <w:t xml:space="preserve"> תוך מתן טיפול רגשי, לימודי, רווחתי </w:t>
      </w:r>
      <w:r w:rsidRPr="00D17946">
        <w:rPr>
          <w:rFonts w:eastAsia="Times New Roman" w:hint="cs"/>
          <w:sz w:val="24"/>
          <w:rtl/>
        </w:rPr>
        <w:t>ו</w:t>
      </w:r>
      <w:r w:rsidRPr="00D17946">
        <w:rPr>
          <w:rFonts w:eastAsia="Times New Roman"/>
          <w:sz w:val="24"/>
          <w:rtl/>
        </w:rPr>
        <w:t>יכולת לה</w:t>
      </w:r>
      <w:r w:rsidRPr="00D17946">
        <w:rPr>
          <w:rFonts w:eastAsia="Times New Roman" w:hint="cs"/>
          <w:sz w:val="24"/>
          <w:rtl/>
        </w:rPr>
        <w:t>י</w:t>
      </w:r>
      <w:r w:rsidRPr="00D17946">
        <w:rPr>
          <w:rFonts w:eastAsia="Times New Roman"/>
          <w:sz w:val="24"/>
          <w:rtl/>
        </w:rPr>
        <w:t>ענות לבקשות התושבים בכל הקשור למקומות הפינוי (החלפת מתקני אירוח, מענה לחיילים, פיצול בחדרים בהתאם למצבים משפחתיים מורכבים ועוד)</w:t>
      </w:r>
      <w:r w:rsidRPr="00D17946">
        <w:rPr>
          <w:rFonts w:eastAsia="Times New Roman" w:hint="cs"/>
          <w:sz w:val="24"/>
          <w:rtl/>
        </w:rPr>
        <w:t>.</w:t>
      </w:r>
    </w:p>
    <w:p w:rsidR="00D17946" w:rsidRPr="00D17946" w:rsidP="00D17946" w14:paraId="1CD46B63" w14:textId="77777777">
      <w:pPr>
        <w:spacing w:line="269" w:lineRule="auto"/>
        <w:rPr>
          <w:rFonts w:eastAsia="Calibri"/>
          <w:szCs w:val="20"/>
          <w:rtl/>
        </w:rPr>
      </w:pPr>
    </w:p>
    <w:p w:rsidR="00D17946" w:rsidRPr="00D17946" w:rsidP="00D17946" w14:paraId="1C286539" w14:textId="77777777">
      <w:pPr>
        <w:spacing w:line="269" w:lineRule="auto"/>
        <w:rPr>
          <w:rFonts w:eastAsia="Calibri"/>
          <w:b/>
          <w:bCs/>
          <w:rtl/>
        </w:rPr>
      </w:pPr>
      <w:r w:rsidRPr="00D17946">
        <w:rPr>
          <w:rFonts w:eastAsia="Calibri"/>
          <w:b/>
          <w:bCs/>
          <w:rtl/>
        </w:rPr>
        <w:t xml:space="preserve">מהאמור עולה כי הליך הפינוי על כל שלביו, החל </w:t>
      </w:r>
      <w:r w:rsidRPr="00D17946">
        <w:rPr>
          <w:rFonts w:eastAsia="Calibri" w:hint="cs"/>
          <w:b/>
          <w:bCs/>
          <w:rtl/>
        </w:rPr>
        <w:t>ב</w:t>
      </w:r>
      <w:r w:rsidRPr="00D17946">
        <w:rPr>
          <w:rFonts w:eastAsia="Calibri"/>
          <w:b/>
          <w:bCs/>
          <w:rtl/>
        </w:rPr>
        <w:t>יציאה מהבתים ו</w:t>
      </w:r>
      <w:r w:rsidRPr="00D17946">
        <w:rPr>
          <w:rFonts w:eastAsia="Calibri" w:hint="cs"/>
          <w:b/>
          <w:bCs/>
          <w:rtl/>
        </w:rPr>
        <w:t>כלה</w:t>
      </w:r>
      <w:r w:rsidRPr="00D17946">
        <w:rPr>
          <w:rFonts w:eastAsia="Calibri"/>
          <w:b/>
          <w:bCs/>
          <w:rtl/>
        </w:rPr>
        <w:t xml:space="preserve"> </w:t>
      </w:r>
      <w:r w:rsidRPr="00D17946">
        <w:rPr>
          <w:rFonts w:eastAsia="Calibri" w:hint="cs"/>
          <w:b/>
          <w:bCs/>
          <w:rtl/>
        </w:rPr>
        <w:t>ב</w:t>
      </w:r>
      <w:r w:rsidRPr="00D17946">
        <w:rPr>
          <w:rFonts w:eastAsia="Calibri"/>
          <w:b/>
          <w:bCs/>
          <w:rtl/>
        </w:rPr>
        <w:t xml:space="preserve">קליטתם </w:t>
      </w:r>
      <w:r w:rsidRPr="00D17946">
        <w:rPr>
          <w:rFonts w:eastAsia="Calibri" w:hint="cs"/>
          <w:b/>
          <w:bCs/>
          <w:rtl/>
        </w:rPr>
        <w:t>במתקני האירוח,</w:t>
      </w:r>
      <w:r w:rsidRPr="00D17946">
        <w:rPr>
          <w:rFonts w:eastAsia="Calibri"/>
          <w:b/>
          <w:bCs/>
          <w:rtl/>
        </w:rPr>
        <w:t xml:space="preserve"> של תושבי המועצות המקומית מטולה ושלומי והמועצות האזוריות </w:t>
      </w:r>
      <w:r w:rsidRPr="00D17946">
        <w:rPr>
          <w:rFonts w:eastAsia="Calibri" w:hint="cs"/>
          <w:b/>
          <w:bCs/>
          <w:rtl/>
        </w:rPr>
        <w:t>ה</w:t>
      </w:r>
      <w:r w:rsidRPr="00D17946">
        <w:rPr>
          <w:rFonts w:eastAsia="Calibri"/>
          <w:b/>
          <w:bCs/>
          <w:rtl/>
        </w:rPr>
        <w:t xml:space="preserve">גליל </w:t>
      </w:r>
      <w:r w:rsidRPr="00D17946">
        <w:rPr>
          <w:rFonts w:eastAsia="Calibri" w:hint="cs"/>
          <w:b/>
          <w:bCs/>
          <w:rtl/>
        </w:rPr>
        <w:t>ה</w:t>
      </w:r>
      <w:r w:rsidRPr="00D17946">
        <w:rPr>
          <w:rFonts w:eastAsia="Calibri"/>
          <w:b/>
          <w:bCs/>
          <w:rtl/>
        </w:rPr>
        <w:t xml:space="preserve">עליון, מבואות החרמון, מטה אשר, מעלה יוסף ומרום הגליל נוהל ברובו על ידי הרשויות המקומיות עצמן. הפינוי עצמו נעשה ברובו </w:t>
      </w:r>
      <w:r w:rsidRPr="00D17946">
        <w:rPr>
          <w:rFonts w:eastAsia="Calibri" w:hint="cs"/>
          <w:b/>
          <w:bCs/>
          <w:rtl/>
        </w:rPr>
        <w:t xml:space="preserve">באופן </w:t>
      </w:r>
      <w:r w:rsidRPr="00D17946">
        <w:rPr>
          <w:rFonts w:eastAsia="Calibri"/>
          <w:b/>
          <w:bCs/>
          <w:rtl/>
        </w:rPr>
        <w:t xml:space="preserve">עצמאי על ידי התושבים, ואם נדרשה הסעה היא אורגנה על ידי הרשויות המקומיות. כמו כן, </w:t>
      </w:r>
      <w:r w:rsidRPr="00D17946">
        <w:rPr>
          <w:rFonts w:eastAsia="Calibri" w:hint="cs"/>
          <w:b/>
          <w:bCs/>
          <w:rtl/>
        </w:rPr>
        <w:t xml:space="preserve">בחלק מהמקרים </w:t>
      </w:r>
      <w:r w:rsidRPr="00D17946">
        <w:rPr>
          <w:rFonts w:eastAsia="Calibri"/>
          <w:b/>
          <w:bCs/>
          <w:rtl/>
        </w:rPr>
        <w:t xml:space="preserve">הפינוי </w:t>
      </w:r>
      <w:r w:rsidRPr="00D17946">
        <w:rPr>
          <w:rFonts w:eastAsia="Calibri" w:hint="cs"/>
          <w:b/>
          <w:bCs/>
          <w:rtl/>
        </w:rPr>
        <w:t>למתקני אירוח</w:t>
      </w:r>
      <w:r w:rsidRPr="00D17946">
        <w:rPr>
          <w:rFonts w:eastAsia="Calibri"/>
          <w:b/>
          <w:bCs/>
          <w:rtl/>
        </w:rPr>
        <w:t xml:space="preserve"> לא הלם את התוכניות המוקדמות</w:t>
      </w:r>
      <w:r w:rsidRPr="00D17946">
        <w:rPr>
          <w:rFonts w:eastAsia="Calibri" w:hint="cs"/>
          <w:b/>
          <w:bCs/>
          <w:rtl/>
        </w:rPr>
        <w:t>:</w:t>
      </w:r>
      <w:r w:rsidRPr="00D17946">
        <w:rPr>
          <w:rFonts w:eastAsia="Calibri"/>
          <w:b/>
          <w:bCs/>
          <w:rtl/>
        </w:rPr>
        <w:t xml:space="preserve"> איתור </w:t>
      </w:r>
      <w:r w:rsidRPr="00D17946">
        <w:rPr>
          <w:rFonts w:eastAsia="Calibri" w:hint="cs"/>
          <w:b/>
          <w:bCs/>
          <w:rtl/>
        </w:rPr>
        <w:t>מתקני האירוח</w:t>
      </w:r>
      <w:r w:rsidRPr="00D17946">
        <w:rPr>
          <w:rFonts w:eastAsia="Calibri"/>
          <w:b/>
          <w:bCs/>
          <w:rtl/>
        </w:rPr>
        <w:t xml:space="preserve"> נעשה על ידי הרשויות המקומיות ישירות או באמצעות סוכנויות נסיעות </w:t>
      </w:r>
      <w:r w:rsidRPr="00D17946">
        <w:rPr>
          <w:rFonts w:eastAsia="Calibri" w:hint="cs"/>
          <w:b/>
          <w:bCs/>
          <w:rtl/>
        </w:rPr>
        <w:t>ש</w:t>
      </w:r>
      <w:r w:rsidRPr="00D17946">
        <w:rPr>
          <w:rFonts w:eastAsia="Calibri"/>
          <w:b/>
          <w:bCs/>
          <w:rtl/>
        </w:rPr>
        <w:t>עימן התקשרו משרד הפנים ומשרד התיירות</w:t>
      </w:r>
      <w:r w:rsidRPr="00D17946">
        <w:rPr>
          <w:rFonts w:eastAsia="Calibri" w:hint="cs"/>
          <w:b/>
          <w:bCs/>
          <w:rtl/>
        </w:rPr>
        <w:t>.</w:t>
      </w:r>
      <w:r w:rsidRPr="00D17946">
        <w:rPr>
          <w:rFonts w:eastAsia="Calibri"/>
          <w:b/>
          <w:bCs/>
          <w:rtl/>
        </w:rPr>
        <w:t xml:space="preserve"> </w:t>
      </w:r>
      <w:r w:rsidRPr="00D17946">
        <w:rPr>
          <w:rFonts w:eastAsia="Calibri" w:hint="cs"/>
          <w:b/>
          <w:bCs/>
          <w:rtl/>
        </w:rPr>
        <w:t>במקרים אלה</w:t>
      </w:r>
      <w:r w:rsidRPr="00D17946">
        <w:rPr>
          <w:rFonts w:eastAsia="Calibri"/>
          <w:b/>
          <w:bCs/>
          <w:rtl/>
        </w:rPr>
        <w:t xml:space="preserve"> משרדי הממשלה - תחילה משרד הפנים </w:t>
      </w:r>
      <w:r w:rsidRPr="00D17946">
        <w:rPr>
          <w:rFonts w:eastAsia="Calibri" w:hint="cs"/>
          <w:b/>
          <w:bCs/>
          <w:rtl/>
        </w:rPr>
        <w:t>ובהמשך</w:t>
      </w:r>
      <w:r w:rsidRPr="00D17946">
        <w:rPr>
          <w:rFonts w:eastAsia="Calibri"/>
          <w:b/>
          <w:bCs/>
          <w:rtl/>
        </w:rPr>
        <w:t xml:space="preserve"> משרד התיירות - שימשו גורם מתווך ומאשר בלבד. השיבוץ נעשה שלא לפי תוכנית מוסדרת, אלא על פי זמינות, וחלק מהתושבים הופנו </w:t>
      </w:r>
      <w:r w:rsidRPr="00D17946">
        <w:rPr>
          <w:rFonts w:eastAsia="Calibri" w:hint="cs"/>
          <w:b/>
          <w:bCs/>
          <w:rtl/>
        </w:rPr>
        <w:t>למתקני אירוח</w:t>
      </w:r>
      <w:r w:rsidRPr="00D17946">
        <w:rPr>
          <w:rFonts w:eastAsia="Calibri"/>
          <w:b/>
          <w:bCs/>
          <w:rtl/>
        </w:rPr>
        <w:t xml:space="preserve"> שלא תאמו את צ</w:t>
      </w:r>
      <w:r w:rsidRPr="00D17946">
        <w:rPr>
          <w:rFonts w:eastAsia="Calibri" w:hint="cs"/>
          <w:b/>
          <w:bCs/>
          <w:rtl/>
        </w:rPr>
        <w:t>ו</w:t>
      </w:r>
      <w:r w:rsidRPr="00D17946">
        <w:rPr>
          <w:rFonts w:eastAsia="Calibri"/>
          <w:b/>
          <w:bCs/>
          <w:rtl/>
        </w:rPr>
        <w:t xml:space="preserve">רכיהם. חלק מהרשויות </w:t>
      </w:r>
      <w:r w:rsidRPr="00D17946">
        <w:rPr>
          <w:rFonts w:eastAsia="Calibri" w:hint="cs"/>
          <w:b/>
          <w:bCs/>
          <w:rtl/>
        </w:rPr>
        <w:t xml:space="preserve">- </w:t>
      </w:r>
      <w:r w:rsidRPr="00D17946">
        <w:rPr>
          <w:rFonts w:eastAsia="Calibri"/>
          <w:b/>
          <w:bCs/>
          <w:rtl/>
        </w:rPr>
        <w:t xml:space="preserve">כמו מטולה, מעלה יוסף ומבואות החרמון </w:t>
      </w:r>
      <w:r w:rsidRPr="00D17946">
        <w:rPr>
          <w:rFonts w:eastAsia="Calibri" w:hint="cs"/>
          <w:b/>
          <w:bCs/>
          <w:rtl/>
        </w:rPr>
        <w:t xml:space="preserve">- </w:t>
      </w:r>
      <w:r w:rsidRPr="00D17946">
        <w:rPr>
          <w:rFonts w:eastAsia="Calibri"/>
          <w:b/>
          <w:bCs/>
          <w:rtl/>
        </w:rPr>
        <w:t>הצליחו לשמור על קהילות מאוחד</w:t>
      </w:r>
      <w:r w:rsidRPr="00D17946">
        <w:rPr>
          <w:rFonts w:eastAsia="Calibri" w:hint="cs"/>
          <w:b/>
          <w:bCs/>
          <w:rtl/>
        </w:rPr>
        <w:t>ות במתקני האירוח,</w:t>
      </w:r>
      <w:r w:rsidRPr="00D17946">
        <w:rPr>
          <w:rFonts w:eastAsia="Calibri"/>
          <w:b/>
          <w:bCs/>
          <w:rtl/>
        </w:rPr>
        <w:t xml:space="preserve"> ואילו ברשויות אחרות, כמו קריית שמונה, מטה אשר ומרום הגליל</w:t>
      </w:r>
      <w:r w:rsidRPr="00D17946">
        <w:rPr>
          <w:rFonts w:eastAsia="Calibri" w:hint="cs"/>
          <w:b/>
          <w:bCs/>
          <w:rtl/>
        </w:rPr>
        <w:t>,</w:t>
      </w:r>
      <w:r w:rsidRPr="00D17946">
        <w:rPr>
          <w:rFonts w:eastAsia="Calibri"/>
          <w:b/>
          <w:bCs/>
          <w:rtl/>
        </w:rPr>
        <w:t xml:space="preserve"> התושבים </w:t>
      </w:r>
      <w:r w:rsidRPr="00D17946">
        <w:rPr>
          <w:rFonts w:eastAsia="Calibri" w:hint="cs"/>
          <w:b/>
          <w:bCs/>
          <w:rtl/>
        </w:rPr>
        <w:t>פוזרו</w:t>
      </w:r>
      <w:r w:rsidRPr="00D17946">
        <w:rPr>
          <w:rFonts w:eastAsia="Calibri"/>
          <w:b/>
          <w:bCs/>
          <w:rtl/>
        </w:rPr>
        <w:t xml:space="preserve"> במספר רב של אתרים ויישובים שונים. למשל, תושבי קריית שמונה </w:t>
      </w:r>
      <w:r w:rsidRPr="00D17946">
        <w:rPr>
          <w:rFonts w:eastAsia="Calibri"/>
          <w:b/>
          <w:bCs/>
          <w:rtl/>
        </w:rPr>
        <w:t>פוזרו תחילה לכ-180 מתקני אירוח המפוזרים בעשרות רשויות מקומיות</w:t>
      </w:r>
      <w:r w:rsidRPr="00D17946">
        <w:rPr>
          <w:rFonts w:eastAsia="Calibri" w:hint="cs"/>
          <w:b/>
          <w:bCs/>
          <w:rtl/>
        </w:rPr>
        <w:t>;</w:t>
      </w:r>
      <w:r w:rsidRPr="00D17946">
        <w:rPr>
          <w:rFonts w:eastAsia="Calibri"/>
          <w:b/>
          <w:bCs/>
          <w:rtl/>
        </w:rPr>
        <w:t xml:space="preserve"> שני יישובי המועצה האזורית מרום הגליל פונו לעשרה אתרים בתחומן של ארבע רשויות מקומיות לפחות.</w:t>
      </w:r>
    </w:p>
    <w:p w:rsidR="00D17946" w:rsidRPr="00D17946" w:rsidP="00D17946" w14:paraId="54BFEE48" w14:textId="77777777">
      <w:pPr>
        <w:spacing w:line="269" w:lineRule="auto"/>
        <w:rPr>
          <w:rFonts w:eastAsia="Calibri"/>
          <w:szCs w:val="20"/>
          <w:rtl/>
        </w:rPr>
      </w:pPr>
    </w:p>
    <w:p w:rsidR="00D17946" w:rsidRPr="00D17946" w:rsidP="00D17946" w14:paraId="6225314C" w14:textId="77777777">
      <w:pPr>
        <w:spacing w:line="269" w:lineRule="auto"/>
        <w:rPr>
          <w:rFonts w:eastAsia="Calibri"/>
          <w:b/>
          <w:bCs/>
          <w:rtl/>
        </w:rPr>
      </w:pPr>
      <w:r w:rsidRPr="00D17946">
        <w:rPr>
          <w:rFonts w:eastAsia="Calibri" w:hint="cs"/>
          <w:b/>
          <w:bCs/>
          <w:rtl/>
        </w:rPr>
        <w:t xml:space="preserve">זאת ועוד, </w:t>
      </w:r>
      <w:bookmarkStart w:id="32" w:name="_Hlk215504264"/>
      <w:r w:rsidRPr="00D17946">
        <w:rPr>
          <w:rFonts w:eastAsia="Calibri" w:hint="cs"/>
          <w:b/>
          <w:bCs/>
          <w:rtl/>
        </w:rPr>
        <w:t>הליך הפינוי נוהל בחיפזון, בין היתר בשל מצב החירום, והוא נוהל מול גורמים שונים בשלטון המרכזי: תחילה משרד הפנים ובהמשך משרד התיירות. צה"ל ומשרד הביטחון (רח"ל) היו מעורבים באופן חלקי</w:t>
      </w:r>
      <w:bookmarkEnd w:id="32"/>
      <w:r w:rsidRPr="00D17946">
        <w:rPr>
          <w:rFonts w:eastAsia="Calibri" w:hint="cs"/>
          <w:b/>
          <w:bCs/>
          <w:rtl/>
        </w:rPr>
        <w:t>.</w:t>
      </w:r>
    </w:p>
    <w:p w:rsidR="00D17946" w:rsidRPr="00D17946" w:rsidP="00D17946" w14:paraId="47E11517" w14:textId="77777777">
      <w:pPr>
        <w:spacing w:line="269" w:lineRule="auto"/>
        <w:rPr>
          <w:rFonts w:eastAsia="Calibri"/>
          <w:rtl/>
        </w:rPr>
      </w:pPr>
    </w:p>
    <w:p w:rsidR="00D17946" w:rsidRPr="00D17946" w:rsidP="00D17946" w14:paraId="20F2DD16" w14:textId="77777777">
      <w:pPr>
        <w:spacing w:line="269" w:lineRule="auto"/>
        <w:rPr>
          <w:rFonts w:eastAsia="Calibri"/>
        </w:rPr>
      </w:pPr>
      <w:r w:rsidRPr="00D17946">
        <w:rPr>
          <w:rFonts w:eastAsia="Calibri" w:hint="cs"/>
          <w:rtl/>
        </w:rPr>
        <w:t xml:space="preserve">משרד הפנים מסר בתשובתו כי </w:t>
      </w:r>
      <w:bookmarkStart w:id="33" w:name="_Hlk208228769"/>
      <w:r w:rsidRPr="00D17946">
        <w:rPr>
          <w:rFonts w:eastAsia="Calibri"/>
          <w:rtl/>
        </w:rPr>
        <w:t>החלטת הממשלה לגבי פינויים בתקופת מלחמת חרבות ברזל קבעה את המתווה</w:t>
      </w:r>
      <w:r w:rsidRPr="00D17946">
        <w:rPr>
          <w:rFonts w:eastAsia="Calibri" w:hint="cs"/>
          <w:rtl/>
        </w:rPr>
        <w:t>,</w:t>
      </w:r>
      <w:r w:rsidRPr="00D17946">
        <w:rPr>
          <w:rFonts w:eastAsia="Calibri"/>
          <w:rtl/>
        </w:rPr>
        <w:t xml:space="preserve"> ובכלל זאת קבעה כי רח"ל תהיה אחראית </w:t>
      </w:r>
      <w:r w:rsidRPr="00D17946">
        <w:rPr>
          <w:rFonts w:eastAsia="Calibri" w:hint="cs"/>
          <w:rtl/>
        </w:rPr>
        <w:t>ל</w:t>
      </w:r>
      <w:r w:rsidRPr="00D17946">
        <w:rPr>
          <w:rFonts w:eastAsia="Calibri"/>
          <w:rtl/>
        </w:rPr>
        <w:t>שיבוץ המפונים במתקני הקליטה</w:t>
      </w:r>
      <w:r w:rsidRPr="00D17946">
        <w:rPr>
          <w:rFonts w:eastAsia="Calibri" w:hint="cs"/>
          <w:rtl/>
        </w:rPr>
        <w:t>, ו</w:t>
      </w:r>
      <w:r w:rsidRPr="00D17946">
        <w:rPr>
          <w:rFonts w:eastAsia="Calibri"/>
          <w:rtl/>
        </w:rPr>
        <w:t>כי ניתן שהרשויות המקומיות יבצעו את ההתקשרויות בעצמן ויקבלו שיפוי על כך</w:t>
      </w:r>
      <w:r w:rsidRPr="00D17946">
        <w:rPr>
          <w:rFonts w:eastAsia="Calibri" w:hint="cs"/>
          <w:rtl/>
        </w:rPr>
        <w:t xml:space="preserve">. </w:t>
      </w:r>
      <w:r w:rsidRPr="00D17946">
        <w:rPr>
          <w:rFonts w:eastAsia="Calibri"/>
          <w:rtl/>
        </w:rPr>
        <w:t xml:space="preserve">בתקופה קצרה בתחילת המלחמה ולגבי חלק קטן מהרשויות שפונו ועד להעברת </w:t>
      </w:r>
      <w:r w:rsidRPr="00D17946">
        <w:rPr>
          <w:rFonts w:eastAsia="Calibri" w:hint="cs"/>
          <w:rtl/>
        </w:rPr>
        <w:t>האחריות</w:t>
      </w:r>
      <w:r w:rsidRPr="00D17946">
        <w:rPr>
          <w:rFonts w:eastAsia="Calibri"/>
          <w:rtl/>
        </w:rPr>
        <w:t xml:space="preserve"> למשרד התיירות נדרש משרד הפנים לפעול לביצוע ההתקשרויות עם בתי המלון. במסגרת זאת, ובתיאום עם הרשויות המקומיות ובאמצעות סוכנות נסיעות שעימה עבד, בוצעו על ידו ההתקשרויות הנדרשות. הדברים נעשו על בסיס תיאום, רצון הקהילות, הי</w:t>
      </w:r>
      <w:r w:rsidR="000D41F8">
        <w:rPr>
          <w:rFonts w:eastAsia="Calibri" w:hint="cs"/>
          <w:rtl/>
        </w:rPr>
        <w:t>י</w:t>
      </w:r>
      <w:r w:rsidRPr="00D17946">
        <w:rPr>
          <w:rFonts w:eastAsia="Calibri"/>
          <w:rtl/>
        </w:rPr>
        <w:t xml:space="preserve">שובים והרשויות </w:t>
      </w:r>
      <w:r w:rsidRPr="00D17946">
        <w:rPr>
          <w:rFonts w:eastAsia="Calibri" w:hint="cs"/>
          <w:rtl/>
        </w:rPr>
        <w:t>ה</w:t>
      </w:r>
      <w:r w:rsidRPr="00D17946">
        <w:rPr>
          <w:rFonts w:eastAsia="Calibri"/>
          <w:rtl/>
        </w:rPr>
        <w:t>אלו מול היצע החדרים הקיים</w:t>
      </w:r>
      <w:r w:rsidRPr="00D17946">
        <w:rPr>
          <w:rFonts w:eastAsia="Calibri" w:hint="cs"/>
          <w:rtl/>
        </w:rPr>
        <w:t>,</w:t>
      </w:r>
      <w:r w:rsidRPr="00D17946">
        <w:rPr>
          <w:rFonts w:eastAsia="Calibri"/>
          <w:rtl/>
        </w:rPr>
        <w:t xml:space="preserve"> שמטבע הדברים השתנה כל העת. בין כך ובין כך, משרד הפנים אכן נתן את דעתו לעמדת הרשויות המקומיות ולבקשת הי</w:t>
      </w:r>
      <w:r w:rsidRPr="00D17946">
        <w:rPr>
          <w:rFonts w:eastAsia="Calibri" w:hint="cs"/>
          <w:rtl/>
        </w:rPr>
        <w:t>י</w:t>
      </w:r>
      <w:r w:rsidRPr="00D17946">
        <w:rPr>
          <w:rFonts w:eastAsia="Calibri"/>
          <w:rtl/>
        </w:rPr>
        <w:t xml:space="preserve">שובים והקהילות. </w:t>
      </w:r>
    </w:p>
    <w:p w:rsidR="00D17946" w:rsidRPr="00D17946" w:rsidP="00D17946" w14:paraId="201864A5" w14:textId="77777777">
      <w:pPr>
        <w:spacing w:line="269" w:lineRule="auto"/>
        <w:rPr>
          <w:rFonts w:eastAsia="Calibri"/>
        </w:rPr>
      </w:pPr>
    </w:p>
    <w:p w:rsidR="00D17946" w:rsidRPr="00D17946" w:rsidP="00D17946" w14:paraId="62D9C4A3" w14:textId="77777777">
      <w:pPr>
        <w:spacing w:line="269" w:lineRule="auto"/>
        <w:rPr>
          <w:rFonts w:eastAsia="Calibri"/>
        </w:rPr>
      </w:pPr>
      <w:r w:rsidRPr="00D17946">
        <w:rPr>
          <w:rFonts w:eastAsia="Calibri" w:hint="cs"/>
          <w:rtl/>
        </w:rPr>
        <w:t>עוד ציין משרד הפנים בתשובתו כי</w:t>
      </w:r>
      <w:r w:rsidRPr="00D17946">
        <w:rPr>
          <w:rFonts w:eastAsia="Calibri"/>
          <w:rtl/>
        </w:rPr>
        <w:t xml:space="preserve"> ערב הכניסה למלחמה לא </w:t>
      </w:r>
      <w:r w:rsidRPr="00D17946" w:rsidR="00074BAA">
        <w:rPr>
          <w:rFonts w:eastAsia="Calibri" w:hint="cs"/>
          <w:rtl/>
        </w:rPr>
        <w:t>הייתה</w:t>
      </w:r>
      <w:r w:rsidRPr="00D17946">
        <w:rPr>
          <w:rFonts w:eastAsia="Calibri"/>
          <w:rtl/>
        </w:rPr>
        <w:t xml:space="preserve"> ת</w:t>
      </w:r>
      <w:r w:rsidRPr="00D17946">
        <w:rPr>
          <w:rFonts w:eastAsia="Calibri" w:hint="cs"/>
          <w:rtl/>
        </w:rPr>
        <w:t>ו</w:t>
      </w:r>
      <w:r w:rsidRPr="00D17946">
        <w:rPr>
          <w:rFonts w:eastAsia="Calibri"/>
          <w:rtl/>
        </w:rPr>
        <w:t>כנית פינוי לאומית במתווה שבה נהגו הדברים בתקופת המלחמה</w:t>
      </w:r>
      <w:r w:rsidRPr="00D17946">
        <w:rPr>
          <w:rFonts w:eastAsia="Calibri" w:hint="cs"/>
          <w:rtl/>
        </w:rPr>
        <w:t>,</w:t>
      </w:r>
      <w:r w:rsidRPr="00D17946">
        <w:rPr>
          <w:rFonts w:eastAsia="Calibri"/>
          <w:rtl/>
        </w:rPr>
        <w:t xml:space="preserve"> אלא אך ורק ת</w:t>
      </w:r>
      <w:r w:rsidRPr="00D17946">
        <w:rPr>
          <w:rFonts w:eastAsia="Calibri" w:hint="cs"/>
          <w:rtl/>
        </w:rPr>
        <w:t>ו</w:t>
      </w:r>
      <w:r w:rsidRPr="00D17946">
        <w:rPr>
          <w:rFonts w:eastAsia="Calibri"/>
          <w:rtl/>
        </w:rPr>
        <w:t>כנית "מלון אורחים" כפי שאושרה על ידי הממשלה. לפיכך, לא מדובר בפעולה לפי ת</w:t>
      </w:r>
      <w:r w:rsidRPr="00D17946">
        <w:rPr>
          <w:rFonts w:eastAsia="Calibri" w:hint="cs"/>
          <w:rtl/>
        </w:rPr>
        <w:t>ו</w:t>
      </w:r>
      <w:r w:rsidRPr="00D17946">
        <w:rPr>
          <w:rFonts w:eastAsia="Calibri"/>
          <w:rtl/>
        </w:rPr>
        <w:t xml:space="preserve">כנית קיימת שניתן היה להיערך לה. בבחינת הדברים יש ליתן את הדעת והמשקל </w:t>
      </w:r>
      <w:r w:rsidRPr="00D17946">
        <w:rPr>
          <w:rFonts w:eastAsia="Calibri" w:hint="cs"/>
          <w:rtl/>
        </w:rPr>
        <w:t xml:space="preserve">לכך </w:t>
      </w:r>
      <w:r w:rsidRPr="00D17946">
        <w:rPr>
          <w:rFonts w:eastAsia="Calibri"/>
          <w:rtl/>
        </w:rPr>
        <w:t>שכלל הפינויים שנעשו בימים הראשונים בעוטף ובצפון</w:t>
      </w:r>
      <w:r w:rsidRPr="00D17946">
        <w:rPr>
          <w:rFonts w:eastAsia="Calibri" w:hint="cs"/>
          <w:rtl/>
        </w:rPr>
        <w:t>,</w:t>
      </w:r>
      <w:r w:rsidRPr="00D17946">
        <w:rPr>
          <w:rFonts w:eastAsia="Calibri"/>
          <w:rtl/>
        </w:rPr>
        <w:t xml:space="preserve"> בתחום הסמוך לגבול</w:t>
      </w:r>
      <w:r w:rsidRPr="00D17946">
        <w:rPr>
          <w:rFonts w:eastAsia="Calibri" w:hint="cs"/>
          <w:rtl/>
        </w:rPr>
        <w:t>,</w:t>
      </w:r>
      <w:r w:rsidRPr="00D17946">
        <w:rPr>
          <w:rFonts w:eastAsia="Calibri"/>
          <w:rtl/>
        </w:rPr>
        <w:t xml:space="preserve"> נעשו תחת אש וקיום סיכון מהותי לחיי התושבים, פשוטו כמשמעו</w:t>
      </w:r>
      <w:r w:rsidRPr="00D17946">
        <w:rPr>
          <w:rFonts w:eastAsia="Calibri" w:hint="cs"/>
          <w:rtl/>
        </w:rPr>
        <w:t>,</w:t>
      </w:r>
      <w:r w:rsidRPr="00D17946">
        <w:rPr>
          <w:rFonts w:eastAsia="Calibri"/>
          <w:rtl/>
        </w:rPr>
        <w:t xml:space="preserve"> ובבחינת הצלת חיים ומניעת סיכון לבני אדם</w:t>
      </w:r>
      <w:r w:rsidRPr="00D17946">
        <w:rPr>
          <w:rFonts w:eastAsia="Calibri" w:hint="cs"/>
          <w:rtl/>
        </w:rPr>
        <w:t>,</w:t>
      </w:r>
      <w:r w:rsidRPr="00D17946">
        <w:rPr>
          <w:rFonts w:eastAsia="Calibri"/>
          <w:rtl/>
        </w:rPr>
        <w:t xml:space="preserve"> על כל המשתמע מכך.</w:t>
      </w:r>
    </w:p>
    <w:bookmarkEnd w:id="33"/>
    <w:p w:rsidR="00D17946" w:rsidRPr="00D17946" w:rsidP="00D17946" w14:paraId="575991FB" w14:textId="77777777">
      <w:pPr>
        <w:spacing w:line="269" w:lineRule="auto"/>
        <w:rPr>
          <w:rFonts w:eastAsia="Calibri"/>
          <w:szCs w:val="20"/>
          <w:rtl/>
        </w:rPr>
      </w:pPr>
    </w:p>
    <w:p w:rsidR="00D17946" w:rsidRPr="00D17946" w:rsidP="00D17946" w14:paraId="22423230" w14:textId="77777777">
      <w:pPr>
        <w:spacing w:line="269" w:lineRule="auto"/>
        <w:rPr>
          <w:rFonts w:eastAsia="Calibri"/>
          <w:rtl/>
        </w:rPr>
      </w:pPr>
      <w:r w:rsidRPr="00D17946">
        <w:rPr>
          <w:rFonts w:eastAsia="Calibri" w:hint="eastAsia"/>
          <w:rtl/>
        </w:rPr>
        <w:t>משרד</w:t>
      </w:r>
      <w:r w:rsidRPr="00D17946">
        <w:rPr>
          <w:rFonts w:eastAsia="Calibri"/>
          <w:rtl/>
        </w:rPr>
        <w:t xml:space="preserve"> </w:t>
      </w:r>
      <w:r w:rsidRPr="00D17946">
        <w:rPr>
          <w:rFonts w:eastAsia="Calibri" w:hint="eastAsia"/>
          <w:rtl/>
        </w:rPr>
        <w:t>התיירות</w:t>
      </w:r>
      <w:r w:rsidRPr="00D17946">
        <w:rPr>
          <w:rFonts w:eastAsia="Calibri"/>
          <w:rtl/>
        </w:rPr>
        <w:t xml:space="preserve"> </w:t>
      </w:r>
      <w:r w:rsidRPr="00D17946">
        <w:rPr>
          <w:rFonts w:eastAsia="Calibri" w:hint="eastAsia"/>
          <w:rtl/>
        </w:rPr>
        <w:t>מסר</w:t>
      </w:r>
      <w:r w:rsidRPr="00D17946">
        <w:rPr>
          <w:rFonts w:eastAsia="Calibri"/>
          <w:rtl/>
        </w:rPr>
        <w:t xml:space="preserve"> </w:t>
      </w:r>
      <w:r w:rsidRPr="00D17946">
        <w:rPr>
          <w:rFonts w:eastAsia="Calibri" w:hint="eastAsia"/>
          <w:rtl/>
        </w:rPr>
        <w:t>בתשובתו</w:t>
      </w:r>
      <w:r w:rsidRPr="00D17946">
        <w:rPr>
          <w:rFonts w:eastAsia="Calibri"/>
          <w:rtl/>
        </w:rPr>
        <w:t xml:space="preserve"> </w:t>
      </w:r>
      <w:r w:rsidRPr="00D17946">
        <w:rPr>
          <w:rFonts w:eastAsia="Calibri" w:hint="eastAsia"/>
          <w:rtl/>
        </w:rPr>
        <w:t>כי</w:t>
      </w:r>
      <w:r w:rsidRPr="00D17946">
        <w:rPr>
          <w:rFonts w:eastAsia="Calibri" w:hint="cs"/>
          <w:rtl/>
        </w:rPr>
        <w:t xml:space="preserve"> משרד הפנים פעל בתחילה על ידי סוכנים פרטיים שהפנו למתקני אירוח, ותוך זמן קצר משרד התיירות פנה לממשלה וביקש כי משרד התיירות יעסוק ישירות בשיבוץ מפונים למתקני אירוח שלא באמצעות גורמי תיווך.</w:t>
      </w:r>
    </w:p>
    <w:p w:rsidR="00D17946" w:rsidRPr="00D17946" w:rsidP="00D17946" w14:paraId="608C1368" w14:textId="77777777">
      <w:pPr>
        <w:spacing w:line="269" w:lineRule="auto"/>
        <w:rPr>
          <w:rFonts w:eastAsia="Calibri"/>
          <w:szCs w:val="20"/>
          <w:rtl/>
        </w:rPr>
      </w:pPr>
    </w:p>
    <w:p w:rsidR="00D17946" w:rsidRPr="00D17946" w:rsidP="00D17946" w14:paraId="78D170EB" w14:textId="77777777">
      <w:pPr>
        <w:spacing w:line="269" w:lineRule="auto"/>
        <w:jc w:val="center"/>
        <w:rPr>
          <w:rFonts w:eastAsia="Calibri"/>
          <w:b/>
          <w:bCs/>
          <w:rtl/>
        </w:rPr>
      </w:pPr>
      <w:r w:rsidRPr="00D17946">
        <w:rPr>
          <w:rFonts w:ascii="Segoe UI Symbol" w:eastAsia="Calibri" w:hAnsi="Segoe UI Symbol" w:cs="Segoe UI Symbol" w:hint="cs"/>
          <w:b/>
          <w:bCs/>
          <w:sz w:val="36"/>
          <w:rtl/>
        </w:rPr>
        <w:t>✰</w:t>
      </w:r>
    </w:p>
    <w:p w:rsidR="00D17946" w:rsidRPr="00D17946" w:rsidP="00D17946" w14:paraId="15E5D60B" w14:textId="77777777">
      <w:pPr>
        <w:spacing w:line="269" w:lineRule="auto"/>
        <w:rPr>
          <w:rFonts w:eastAsia="Calibri"/>
          <w:b/>
          <w:bCs/>
          <w:rtl/>
        </w:rPr>
      </w:pPr>
    </w:p>
    <w:p w:rsidR="00D17946" w:rsidRPr="00D17946" w:rsidP="00D17946" w14:paraId="2D51226A" w14:textId="77777777">
      <w:pPr>
        <w:spacing w:line="269" w:lineRule="auto"/>
        <w:rPr>
          <w:rFonts w:eastAsia="Calibri"/>
          <w:b/>
          <w:bCs/>
          <w:rtl/>
        </w:rPr>
      </w:pPr>
      <w:bookmarkStart w:id="34" w:name="_Hlk208505532"/>
      <w:bookmarkStart w:id="35" w:name="_Hlk174624653"/>
      <w:r w:rsidRPr="00D17946">
        <w:rPr>
          <w:rFonts w:eastAsia="Calibri" w:hint="eastAsia"/>
          <w:b/>
          <w:bCs/>
          <w:rtl/>
        </w:rPr>
        <w:t>מהממצאים</w:t>
      </w:r>
      <w:r w:rsidRPr="00D17946">
        <w:rPr>
          <w:rFonts w:eastAsia="Calibri"/>
          <w:b/>
          <w:bCs/>
          <w:rtl/>
        </w:rPr>
        <w:t xml:space="preserve"> עולה </w:t>
      </w:r>
      <w:r w:rsidRPr="00D17946">
        <w:rPr>
          <w:rFonts w:eastAsia="Calibri" w:hint="cs"/>
          <w:b/>
          <w:bCs/>
          <w:rtl/>
        </w:rPr>
        <w:t>כי בהיעדר הערכות של השלטון המרכזי בהיקף רחב, כפי שנדרש במלחמת חרבות ברזל,</w:t>
      </w:r>
      <w:bookmarkEnd w:id="34"/>
      <w:bookmarkEnd w:id="35"/>
      <w:r w:rsidRPr="00D17946">
        <w:rPr>
          <w:rFonts w:eastAsia="Calibri" w:hint="cs"/>
          <w:b/>
          <w:bCs/>
          <w:rtl/>
        </w:rPr>
        <w:t xml:space="preserve"> ניהול הליך </w:t>
      </w:r>
      <w:r w:rsidRPr="00D17946">
        <w:rPr>
          <w:rFonts w:eastAsia="Calibri"/>
          <w:b/>
          <w:bCs/>
          <w:rtl/>
        </w:rPr>
        <w:t xml:space="preserve">הפינוי הוטל רובו ככולו על כתפי הרשויות המקומיות, </w:t>
      </w:r>
      <w:r w:rsidRPr="00D17946">
        <w:rPr>
          <w:rFonts w:eastAsia="Calibri" w:hint="cs"/>
          <w:b/>
          <w:bCs/>
          <w:rtl/>
        </w:rPr>
        <w:t>ו</w:t>
      </w:r>
      <w:r w:rsidRPr="00D17946">
        <w:rPr>
          <w:rFonts w:eastAsia="Calibri"/>
          <w:b/>
          <w:bCs/>
          <w:rtl/>
        </w:rPr>
        <w:t>משרד הפנים</w:t>
      </w:r>
      <w:r w:rsidRPr="00D17946">
        <w:rPr>
          <w:rFonts w:eastAsia="Calibri" w:hint="cs"/>
          <w:b/>
          <w:bCs/>
          <w:rtl/>
        </w:rPr>
        <w:t>, ובהמשך</w:t>
      </w:r>
      <w:r w:rsidRPr="00D17946">
        <w:rPr>
          <w:rFonts w:eastAsia="Calibri"/>
          <w:b/>
          <w:bCs/>
          <w:rtl/>
        </w:rPr>
        <w:t xml:space="preserve"> </w:t>
      </w:r>
      <w:r w:rsidRPr="00D17946">
        <w:rPr>
          <w:rFonts w:eastAsia="Calibri" w:hint="cs"/>
          <w:b/>
          <w:bCs/>
          <w:rtl/>
        </w:rPr>
        <w:t xml:space="preserve">משרד </w:t>
      </w:r>
      <w:r w:rsidRPr="00D17946">
        <w:rPr>
          <w:rFonts w:eastAsia="Calibri"/>
          <w:b/>
          <w:bCs/>
          <w:rtl/>
        </w:rPr>
        <w:t>התיירות</w:t>
      </w:r>
      <w:r w:rsidRPr="00D17946">
        <w:rPr>
          <w:rFonts w:eastAsia="Calibri" w:hint="cs"/>
          <w:b/>
          <w:bCs/>
          <w:rtl/>
        </w:rPr>
        <w:t>,</w:t>
      </w:r>
      <w:r w:rsidRPr="00D17946">
        <w:rPr>
          <w:rFonts w:eastAsia="Calibri"/>
          <w:b/>
          <w:bCs/>
          <w:rtl/>
        </w:rPr>
        <w:t xml:space="preserve"> פעלו </w:t>
      </w:r>
      <w:r w:rsidRPr="00D17946">
        <w:rPr>
          <w:rFonts w:eastAsia="Calibri" w:hint="eastAsia"/>
          <w:b/>
          <w:bCs/>
          <w:rtl/>
        </w:rPr>
        <w:t>בעיקר</w:t>
      </w:r>
      <w:r w:rsidRPr="00D17946">
        <w:rPr>
          <w:rFonts w:eastAsia="Calibri"/>
          <w:b/>
          <w:bCs/>
          <w:rtl/>
        </w:rPr>
        <w:t xml:space="preserve"> להסדרת ההתקשרויות מול מתקני </w:t>
      </w:r>
      <w:r w:rsidRPr="00D17946">
        <w:rPr>
          <w:rFonts w:eastAsia="Calibri" w:hint="cs"/>
          <w:b/>
          <w:bCs/>
          <w:rtl/>
        </w:rPr>
        <w:t>ה</w:t>
      </w:r>
      <w:r w:rsidRPr="00D17946">
        <w:rPr>
          <w:rFonts w:eastAsia="Calibri"/>
          <w:b/>
          <w:bCs/>
          <w:rtl/>
        </w:rPr>
        <w:t>אירוח</w:t>
      </w:r>
      <w:r w:rsidRPr="00D17946">
        <w:rPr>
          <w:rFonts w:eastAsia="Calibri" w:hint="cs"/>
          <w:b/>
          <w:bCs/>
          <w:rtl/>
        </w:rPr>
        <w:t xml:space="preserve">. השיבוץ של המפונים במתקני האירוח נעשה שלא לפי תוכנית מוסדרת, וחלק מהתושבים הופנו אל מתקני אירוח שלא תאמו את צורכיהם. עוד עולה כי יעדי הקליטה לא תמיד נקבעו בהחלטות הפינוי, וגם תוכניות קודמות שקבעו יעדי הקליטה לא יושמו, בין בשל מצב החירום שנוצר ובין בשל אי-התאמתם לשהות ממושכת. </w:t>
      </w:r>
      <w:r w:rsidRPr="00D17946">
        <w:rPr>
          <w:rFonts w:eastAsia="Calibri" w:hint="eastAsia"/>
          <w:b/>
          <w:bCs/>
          <w:rtl/>
        </w:rPr>
        <w:t>הרשויות</w:t>
      </w:r>
      <w:r w:rsidRPr="00D17946">
        <w:rPr>
          <w:rFonts w:eastAsia="Calibri"/>
          <w:b/>
          <w:bCs/>
          <w:rtl/>
        </w:rPr>
        <w:t xml:space="preserve"> המקומיות והאזוריות </w:t>
      </w:r>
      <w:r w:rsidRPr="00D17946">
        <w:rPr>
          <w:rFonts w:eastAsia="Calibri" w:hint="eastAsia"/>
          <w:b/>
          <w:bCs/>
          <w:rtl/>
        </w:rPr>
        <w:t>שנערכו</w:t>
      </w:r>
      <w:r w:rsidRPr="00D17946">
        <w:rPr>
          <w:rFonts w:eastAsia="Calibri"/>
          <w:b/>
          <w:bCs/>
          <w:rtl/>
        </w:rPr>
        <w:t xml:space="preserve"> </w:t>
      </w:r>
      <w:r w:rsidRPr="00D17946">
        <w:rPr>
          <w:rFonts w:eastAsia="Calibri" w:hint="eastAsia"/>
          <w:b/>
          <w:bCs/>
          <w:rtl/>
        </w:rPr>
        <w:t>בשגרה</w:t>
      </w:r>
      <w:r w:rsidRPr="00D17946">
        <w:rPr>
          <w:rFonts w:eastAsia="Calibri"/>
          <w:b/>
          <w:bCs/>
          <w:rtl/>
        </w:rPr>
        <w:t xml:space="preserve"> לתרחיש של פינוי התאימו את דרכי התנהלותן והשכילו לנהל את הליך הפינוי ולספק מענה </w:t>
      </w:r>
      <w:r w:rsidRPr="00D17946">
        <w:rPr>
          <w:rFonts w:eastAsia="Calibri" w:hint="cs"/>
          <w:b/>
          <w:bCs/>
          <w:rtl/>
        </w:rPr>
        <w:t>לתושבים המפונים</w:t>
      </w:r>
      <w:r w:rsidRPr="00D17946">
        <w:rPr>
          <w:rFonts w:eastAsia="Calibri"/>
          <w:b/>
          <w:bCs/>
          <w:rtl/>
        </w:rPr>
        <w:t xml:space="preserve"> </w:t>
      </w:r>
      <w:r w:rsidRPr="00D17946">
        <w:rPr>
          <w:rFonts w:eastAsia="Calibri" w:hint="eastAsia"/>
          <w:b/>
          <w:bCs/>
          <w:rtl/>
        </w:rPr>
        <w:t>באופן</w:t>
      </w:r>
      <w:r w:rsidRPr="00D17946">
        <w:rPr>
          <w:rFonts w:eastAsia="Calibri"/>
          <w:b/>
          <w:bCs/>
          <w:rtl/>
        </w:rPr>
        <w:t xml:space="preserve"> </w:t>
      </w:r>
      <w:r w:rsidRPr="00D17946">
        <w:rPr>
          <w:rFonts w:eastAsia="Calibri" w:hint="eastAsia"/>
          <w:b/>
          <w:bCs/>
          <w:rtl/>
        </w:rPr>
        <w:t>מניח</w:t>
      </w:r>
      <w:r w:rsidRPr="00D17946">
        <w:rPr>
          <w:rFonts w:eastAsia="Calibri"/>
          <w:b/>
          <w:bCs/>
          <w:rtl/>
        </w:rPr>
        <w:t xml:space="preserve"> </w:t>
      </w:r>
      <w:r w:rsidRPr="00D17946">
        <w:rPr>
          <w:rFonts w:eastAsia="Calibri" w:hint="eastAsia"/>
          <w:b/>
          <w:bCs/>
          <w:rtl/>
        </w:rPr>
        <w:t>את</w:t>
      </w:r>
      <w:r w:rsidRPr="00D17946">
        <w:rPr>
          <w:rFonts w:eastAsia="Calibri"/>
          <w:b/>
          <w:bCs/>
          <w:rtl/>
        </w:rPr>
        <w:t xml:space="preserve"> </w:t>
      </w:r>
      <w:r w:rsidRPr="00D17946">
        <w:rPr>
          <w:rFonts w:eastAsia="Calibri" w:hint="eastAsia"/>
          <w:b/>
          <w:bCs/>
          <w:rtl/>
        </w:rPr>
        <w:t>הדעת</w:t>
      </w:r>
      <w:r w:rsidRPr="00D17946">
        <w:rPr>
          <w:rFonts w:eastAsia="Calibri"/>
          <w:b/>
          <w:bCs/>
          <w:rtl/>
        </w:rPr>
        <w:t xml:space="preserve"> </w:t>
      </w:r>
      <w:r w:rsidRPr="00D17946">
        <w:rPr>
          <w:rFonts w:eastAsia="Calibri" w:hint="eastAsia"/>
          <w:b/>
          <w:bCs/>
          <w:rtl/>
        </w:rPr>
        <w:t>כמתואר</w:t>
      </w:r>
      <w:r w:rsidRPr="00D17946">
        <w:rPr>
          <w:rFonts w:eastAsia="Calibri"/>
          <w:b/>
          <w:bCs/>
          <w:rtl/>
        </w:rPr>
        <w:t xml:space="preserve">. </w:t>
      </w:r>
      <w:r w:rsidRPr="00D17946">
        <w:rPr>
          <w:rFonts w:eastAsia="Calibri" w:hint="cs"/>
          <w:b/>
          <w:bCs/>
          <w:rtl/>
        </w:rPr>
        <w:t>הדעת נותנת שהיערכותן המוקדמת - גם אם בתרחיש שונה ממה שאירע - סייעה לביצוע הפינוי בפועל.</w:t>
      </w:r>
      <w:r w:rsidRPr="00D17946">
        <w:rPr>
          <w:rFonts w:eastAsia="Times New Roman"/>
          <w:b/>
          <w:bCs/>
          <w:sz w:val="24"/>
          <w:rtl/>
        </w:rPr>
        <w:t xml:space="preserve"> כך למשל מסרה המועצה </w:t>
      </w:r>
      <w:r w:rsidRPr="00D17946">
        <w:rPr>
          <w:rFonts w:eastAsia="Times New Roman" w:hint="eastAsia"/>
          <w:b/>
          <w:bCs/>
          <w:sz w:val="24"/>
          <w:rtl/>
        </w:rPr>
        <w:t>האזורית</w:t>
      </w:r>
      <w:r w:rsidRPr="00D17946">
        <w:rPr>
          <w:rFonts w:eastAsia="Times New Roman"/>
          <w:b/>
          <w:bCs/>
          <w:sz w:val="24"/>
          <w:rtl/>
        </w:rPr>
        <w:t xml:space="preserve"> מרום הגליל </w:t>
      </w:r>
      <w:r w:rsidRPr="00D17946">
        <w:rPr>
          <w:rFonts w:eastAsia="Times New Roman" w:hint="cs"/>
          <w:b/>
          <w:bCs/>
          <w:sz w:val="24"/>
          <w:rtl/>
        </w:rPr>
        <w:t xml:space="preserve">למשרד מבקר המדינה </w:t>
      </w:r>
      <w:r w:rsidRPr="00D17946">
        <w:rPr>
          <w:rFonts w:eastAsia="Times New Roman"/>
          <w:b/>
          <w:bCs/>
          <w:sz w:val="24"/>
          <w:rtl/>
        </w:rPr>
        <w:t xml:space="preserve">כי </w:t>
      </w:r>
      <w:r w:rsidRPr="00D17946">
        <w:rPr>
          <w:rFonts w:eastAsia="Times New Roman" w:hint="eastAsia"/>
          <w:b/>
          <w:bCs/>
          <w:sz w:val="24"/>
          <w:rtl/>
        </w:rPr>
        <w:t>הפינוי</w:t>
      </w:r>
      <w:r w:rsidRPr="00D17946">
        <w:rPr>
          <w:rFonts w:eastAsia="Times New Roman"/>
          <w:b/>
          <w:bCs/>
          <w:sz w:val="24"/>
          <w:rtl/>
        </w:rPr>
        <w:t xml:space="preserve"> </w:t>
      </w:r>
      <w:r w:rsidRPr="00D17946">
        <w:rPr>
          <w:rFonts w:eastAsia="Times New Roman" w:hint="eastAsia"/>
          <w:b/>
          <w:bCs/>
          <w:sz w:val="24"/>
          <w:rtl/>
        </w:rPr>
        <w:t>בפועל</w:t>
      </w:r>
      <w:r w:rsidRPr="00D17946">
        <w:rPr>
          <w:rFonts w:eastAsia="Times New Roman"/>
          <w:b/>
          <w:bCs/>
          <w:sz w:val="24"/>
          <w:rtl/>
        </w:rPr>
        <w:t xml:space="preserve">, </w:t>
      </w:r>
      <w:r w:rsidRPr="00D17946">
        <w:rPr>
          <w:rFonts w:eastAsia="Times New Roman" w:hint="eastAsia"/>
          <w:b/>
          <w:bCs/>
          <w:sz w:val="24"/>
          <w:rtl/>
        </w:rPr>
        <w:t>ארגון</w:t>
      </w:r>
      <w:r w:rsidRPr="00D17946">
        <w:rPr>
          <w:rFonts w:eastAsia="Times New Roman"/>
          <w:b/>
          <w:bCs/>
          <w:sz w:val="24"/>
          <w:rtl/>
        </w:rPr>
        <w:t xml:space="preserve"> </w:t>
      </w:r>
      <w:r w:rsidRPr="00D17946">
        <w:rPr>
          <w:rFonts w:eastAsia="Times New Roman" w:hint="eastAsia"/>
          <w:b/>
          <w:bCs/>
          <w:sz w:val="24"/>
          <w:rtl/>
        </w:rPr>
        <w:t>הנתונים</w:t>
      </w:r>
      <w:r w:rsidRPr="00D17946">
        <w:rPr>
          <w:rFonts w:eastAsia="Times New Roman" w:hint="cs"/>
          <w:b/>
          <w:bCs/>
          <w:sz w:val="24"/>
          <w:rtl/>
        </w:rPr>
        <w:t>,</w:t>
      </w:r>
      <w:r w:rsidRPr="00D17946">
        <w:rPr>
          <w:rFonts w:eastAsia="Times New Roman"/>
          <w:b/>
          <w:bCs/>
          <w:sz w:val="24"/>
          <w:rtl/>
        </w:rPr>
        <w:t xml:space="preserve"> </w:t>
      </w:r>
      <w:r w:rsidRPr="00D17946">
        <w:rPr>
          <w:rFonts w:eastAsia="Times New Roman" w:hint="cs"/>
          <w:b/>
          <w:bCs/>
          <w:sz w:val="24"/>
          <w:rtl/>
        </w:rPr>
        <w:t xml:space="preserve">קבלת התושבים </w:t>
      </w:r>
      <w:r w:rsidRPr="00D17946">
        <w:rPr>
          <w:rFonts w:eastAsia="Times New Roman" w:hint="eastAsia"/>
          <w:b/>
          <w:bCs/>
          <w:sz w:val="24"/>
          <w:rtl/>
        </w:rPr>
        <w:t>ו</w:t>
      </w:r>
      <w:r w:rsidRPr="00D17946">
        <w:rPr>
          <w:rFonts w:eastAsia="Times New Roman" w:hint="cs"/>
          <w:b/>
          <w:bCs/>
          <w:sz w:val="24"/>
          <w:rtl/>
        </w:rPr>
        <w:t>ה</w:t>
      </w:r>
      <w:r w:rsidRPr="00D17946">
        <w:rPr>
          <w:rFonts w:eastAsia="Times New Roman" w:hint="eastAsia"/>
          <w:b/>
          <w:bCs/>
          <w:sz w:val="24"/>
          <w:rtl/>
        </w:rPr>
        <w:t>טיפול</w:t>
      </w:r>
      <w:r w:rsidRPr="00D17946">
        <w:rPr>
          <w:rFonts w:eastAsia="Times New Roman"/>
          <w:b/>
          <w:bCs/>
          <w:sz w:val="24"/>
          <w:rtl/>
        </w:rPr>
        <w:t xml:space="preserve"> </w:t>
      </w:r>
      <w:r w:rsidRPr="00D17946">
        <w:rPr>
          <w:rFonts w:eastAsia="Times New Roman" w:hint="cs"/>
          <w:b/>
          <w:bCs/>
          <w:sz w:val="24"/>
          <w:rtl/>
        </w:rPr>
        <w:t>בהם</w:t>
      </w:r>
      <w:r w:rsidRPr="00D17946">
        <w:rPr>
          <w:rFonts w:eastAsia="Times New Roman"/>
          <w:b/>
          <w:bCs/>
          <w:sz w:val="24"/>
          <w:rtl/>
        </w:rPr>
        <w:t xml:space="preserve"> </w:t>
      </w:r>
      <w:r w:rsidRPr="00D17946">
        <w:rPr>
          <w:rFonts w:eastAsia="Times New Roman" w:hint="eastAsia"/>
          <w:b/>
          <w:bCs/>
          <w:sz w:val="24"/>
          <w:rtl/>
        </w:rPr>
        <w:t>נעש</w:t>
      </w:r>
      <w:r w:rsidRPr="00D17946">
        <w:rPr>
          <w:rFonts w:eastAsia="Times New Roman" w:hint="cs"/>
          <w:b/>
          <w:bCs/>
          <w:sz w:val="24"/>
          <w:rtl/>
        </w:rPr>
        <w:t>ו</w:t>
      </w:r>
      <w:r w:rsidRPr="00D17946">
        <w:rPr>
          <w:rFonts w:eastAsia="Times New Roman"/>
          <w:b/>
          <w:bCs/>
          <w:sz w:val="24"/>
          <w:rtl/>
        </w:rPr>
        <w:t xml:space="preserve"> </w:t>
      </w:r>
      <w:r w:rsidRPr="00D17946">
        <w:rPr>
          <w:rFonts w:eastAsia="Times New Roman" w:hint="eastAsia"/>
          <w:b/>
          <w:bCs/>
          <w:sz w:val="24"/>
          <w:rtl/>
        </w:rPr>
        <w:t>בהתאם</w:t>
      </w:r>
      <w:r w:rsidRPr="00D17946">
        <w:rPr>
          <w:rFonts w:eastAsia="Times New Roman"/>
          <w:b/>
          <w:bCs/>
          <w:sz w:val="24"/>
          <w:rtl/>
        </w:rPr>
        <w:t xml:space="preserve"> </w:t>
      </w:r>
      <w:r w:rsidRPr="00D17946">
        <w:rPr>
          <w:rFonts w:eastAsia="Times New Roman" w:hint="eastAsia"/>
          <w:b/>
          <w:bCs/>
          <w:sz w:val="24"/>
          <w:rtl/>
        </w:rPr>
        <w:t>להיערכות</w:t>
      </w:r>
      <w:r w:rsidRPr="00D17946">
        <w:rPr>
          <w:rFonts w:eastAsia="Times New Roman"/>
          <w:b/>
          <w:bCs/>
          <w:sz w:val="24"/>
          <w:rtl/>
        </w:rPr>
        <w:t xml:space="preserve"> </w:t>
      </w:r>
      <w:r w:rsidRPr="00D17946">
        <w:rPr>
          <w:rFonts w:eastAsia="Times New Roman" w:hint="eastAsia"/>
          <w:b/>
          <w:bCs/>
          <w:sz w:val="24"/>
          <w:rtl/>
        </w:rPr>
        <w:t>המוקדמת</w:t>
      </w:r>
      <w:r w:rsidRPr="00D17946">
        <w:rPr>
          <w:rFonts w:eastAsia="Times New Roman"/>
          <w:b/>
          <w:bCs/>
          <w:sz w:val="24"/>
          <w:rtl/>
        </w:rPr>
        <w:t xml:space="preserve">. </w:t>
      </w:r>
      <w:r w:rsidRPr="00D17946">
        <w:rPr>
          <w:rFonts w:eastAsia="Calibri" w:hint="eastAsia"/>
          <w:b/>
          <w:bCs/>
          <w:rtl/>
        </w:rPr>
        <w:t>לעומת</w:t>
      </w:r>
      <w:r w:rsidRPr="00D17946">
        <w:rPr>
          <w:rFonts w:eastAsia="Calibri"/>
          <w:b/>
          <w:bCs/>
          <w:rtl/>
        </w:rPr>
        <w:t xml:space="preserve"> </w:t>
      </w:r>
      <w:r w:rsidRPr="00D17946">
        <w:rPr>
          <w:rFonts w:eastAsia="Calibri" w:hint="eastAsia"/>
          <w:b/>
          <w:bCs/>
          <w:rtl/>
        </w:rPr>
        <w:t>זאת</w:t>
      </w:r>
      <w:r w:rsidRPr="00D17946">
        <w:rPr>
          <w:rFonts w:eastAsia="Calibri"/>
          <w:b/>
          <w:bCs/>
          <w:rtl/>
        </w:rPr>
        <w:t xml:space="preserve">, </w:t>
      </w:r>
      <w:r w:rsidRPr="00D17946">
        <w:rPr>
          <w:rFonts w:eastAsia="Calibri" w:hint="eastAsia"/>
          <w:b/>
          <w:bCs/>
          <w:rtl/>
        </w:rPr>
        <w:t>בעיר</w:t>
      </w:r>
      <w:r w:rsidRPr="00D17946">
        <w:rPr>
          <w:rFonts w:eastAsia="Calibri"/>
          <w:b/>
          <w:bCs/>
          <w:rtl/>
        </w:rPr>
        <w:t xml:space="preserve"> </w:t>
      </w:r>
      <w:bookmarkStart w:id="36" w:name="_Hlk215503621"/>
      <w:r w:rsidRPr="00D17946">
        <w:rPr>
          <w:rFonts w:eastAsia="Calibri" w:hint="eastAsia"/>
          <w:b/>
          <w:bCs/>
          <w:rtl/>
        </w:rPr>
        <w:t>קריית</w:t>
      </w:r>
      <w:r w:rsidRPr="00D17946">
        <w:rPr>
          <w:rFonts w:eastAsia="Calibri"/>
          <w:b/>
          <w:bCs/>
          <w:rtl/>
        </w:rPr>
        <w:t xml:space="preserve"> </w:t>
      </w:r>
      <w:r w:rsidRPr="00D17946">
        <w:rPr>
          <w:rFonts w:eastAsia="Calibri" w:hint="eastAsia"/>
          <w:b/>
          <w:bCs/>
          <w:rtl/>
        </w:rPr>
        <w:t>שמונה</w:t>
      </w:r>
      <w:r w:rsidRPr="00D17946">
        <w:rPr>
          <w:rFonts w:eastAsia="Calibri"/>
          <w:b/>
          <w:bCs/>
          <w:rtl/>
        </w:rPr>
        <w:t xml:space="preserve">, </w:t>
      </w:r>
      <w:r w:rsidRPr="00D17946">
        <w:rPr>
          <w:rFonts w:eastAsia="Calibri" w:hint="eastAsia"/>
          <w:b/>
          <w:bCs/>
          <w:rtl/>
        </w:rPr>
        <w:t>שמספר</w:t>
      </w:r>
      <w:r w:rsidRPr="00D17946">
        <w:rPr>
          <w:rFonts w:eastAsia="Calibri"/>
          <w:b/>
          <w:bCs/>
          <w:rtl/>
        </w:rPr>
        <w:t xml:space="preserve"> </w:t>
      </w:r>
      <w:r w:rsidRPr="00D17946">
        <w:rPr>
          <w:rFonts w:eastAsia="Calibri" w:hint="eastAsia"/>
          <w:b/>
          <w:bCs/>
          <w:rtl/>
        </w:rPr>
        <w:t>תושביה</w:t>
      </w:r>
      <w:r w:rsidRPr="00D17946">
        <w:rPr>
          <w:rFonts w:eastAsia="Calibri"/>
          <w:b/>
          <w:bCs/>
          <w:rtl/>
        </w:rPr>
        <w:t xml:space="preserve"> </w:t>
      </w:r>
      <w:r w:rsidRPr="00D17946">
        <w:rPr>
          <w:rFonts w:eastAsia="Calibri" w:hint="eastAsia"/>
          <w:b/>
          <w:bCs/>
          <w:rtl/>
        </w:rPr>
        <w:t>גדול</w:t>
      </w:r>
      <w:r w:rsidRPr="00D17946">
        <w:rPr>
          <w:rFonts w:eastAsia="Calibri"/>
          <w:b/>
          <w:bCs/>
          <w:rtl/>
        </w:rPr>
        <w:t xml:space="preserve"> </w:t>
      </w:r>
      <w:r w:rsidRPr="00D17946">
        <w:rPr>
          <w:rFonts w:eastAsia="Calibri" w:hint="eastAsia"/>
          <w:b/>
          <w:bCs/>
          <w:rtl/>
        </w:rPr>
        <w:t>יותר</w:t>
      </w:r>
      <w:r w:rsidRPr="00D17946">
        <w:rPr>
          <w:rFonts w:eastAsia="Calibri"/>
          <w:b/>
          <w:bCs/>
          <w:rtl/>
        </w:rPr>
        <w:t xml:space="preserve"> </w:t>
      </w:r>
      <w:r w:rsidRPr="00D17946">
        <w:rPr>
          <w:rFonts w:eastAsia="Calibri" w:hint="cs"/>
          <w:b/>
          <w:bCs/>
          <w:rtl/>
        </w:rPr>
        <w:t xml:space="preserve">לעומת הרשויות האחרות, </w:t>
      </w:r>
      <w:r w:rsidRPr="00D17946">
        <w:rPr>
          <w:rFonts w:eastAsia="Calibri"/>
          <w:b/>
          <w:bCs/>
          <w:rtl/>
        </w:rPr>
        <w:t>ו</w:t>
      </w:r>
      <w:r w:rsidRPr="00D17946">
        <w:rPr>
          <w:rFonts w:eastAsia="Calibri" w:hint="eastAsia"/>
          <w:b/>
          <w:bCs/>
          <w:rtl/>
        </w:rPr>
        <w:t>שלא</w:t>
      </w:r>
      <w:r w:rsidRPr="00D17946">
        <w:rPr>
          <w:rFonts w:eastAsia="Calibri"/>
          <w:b/>
          <w:bCs/>
          <w:rtl/>
        </w:rPr>
        <w:t xml:space="preserve"> </w:t>
      </w:r>
      <w:r w:rsidRPr="00D17946">
        <w:rPr>
          <w:rFonts w:eastAsia="Calibri" w:hint="eastAsia"/>
          <w:b/>
          <w:bCs/>
          <w:rtl/>
        </w:rPr>
        <w:t>נערכה</w:t>
      </w:r>
      <w:r w:rsidRPr="00D17946">
        <w:rPr>
          <w:rFonts w:eastAsia="Calibri"/>
          <w:b/>
          <w:bCs/>
          <w:rtl/>
        </w:rPr>
        <w:t xml:space="preserve"> </w:t>
      </w:r>
      <w:r w:rsidRPr="00D17946">
        <w:rPr>
          <w:rFonts w:eastAsia="Calibri" w:hint="eastAsia"/>
          <w:b/>
          <w:bCs/>
          <w:rtl/>
        </w:rPr>
        <w:t>כלל</w:t>
      </w:r>
      <w:r w:rsidRPr="00D17946">
        <w:rPr>
          <w:rFonts w:eastAsia="Calibri"/>
          <w:b/>
          <w:bCs/>
          <w:rtl/>
        </w:rPr>
        <w:t xml:space="preserve"> </w:t>
      </w:r>
      <w:r w:rsidRPr="00D17946">
        <w:rPr>
          <w:rFonts w:eastAsia="Calibri" w:hint="eastAsia"/>
          <w:b/>
          <w:bCs/>
          <w:rtl/>
        </w:rPr>
        <w:t>לתרחיש</w:t>
      </w:r>
      <w:r w:rsidRPr="00D17946">
        <w:rPr>
          <w:rFonts w:eastAsia="Calibri"/>
          <w:b/>
          <w:bCs/>
          <w:rtl/>
        </w:rPr>
        <w:t xml:space="preserve"> </w:t>
      </w:r>
      <w:r w:rsidRPr="00D17946">
        <w:rPr>
          <w:rFonts w:eastAsia="Calibri" w:hint="eastAsia"/>
          <w:b/>
          <w:bCs/>
          <w:rtl/>
        </w:rPr>
        <w:t>כלשהו</w:t>
      </w:r>
      <w:r w:rsidRPr="00D17946">
        <w:rPr>
          <w:rFonts w:eastAsia="Calibri"/>
          <w:b/>
          <w:bCs/>
          <w:rtl/>
        </w:rPr>
        <w:t xml:space="preserve"> </w:t>
      </w:r>
      <w:r w:rsidRPr="00D17946">
        <w:rPr>
          <w:rFonts w:eastAsia="Calibri" w:hint="eastAsia"/>
          <w:b/>
          <w:bCs/>
          <w:rtl/>
        </w:rPr>
        <w:t>של</w:t>
      </w:r>
      <w:r w:rsidRPr="00D17946">
        <w:rPr>
          <w:rFonts w:eastAsia="Calibri"/>
          <w:b/>
          <w:bCs/>
          <w:rtl/>
        </w:rPr>
        <w:t xml:space="preserve"> </w:t>
      </w:r>
      <w:r w:rsidRPr="00D17946">
        <w:rPr>
          <w:rFonts w:eastAsia="Calibri" w:hint="eastAsia"/>
          <w:b/>
          <w:bCs/>
          <w:rtl/>
        </w:rPr>
        <w:t>פינוי</w:t>
      </w:r>
      <w:r w:rsidRPr="00D17946">
        <w:rPr>
          <w:rFonts w:eastAsia="Calibri" w:hint="cs"/>
          <w:b/>
          <w:bCs/>
          <w:rtl/>
        </w:rPr>
        <w:t xml:space="preserve"> מחוץ לתחומה</w:t>
      </w:r>
      <w:r w:rsidRPr="00D17946">
        <w:rPr>
          <w:rFonts w:eastAsia="Calibri"/>
          <w:b/>
          <w:bCs/>
          <w:rtl/>
        </w:rPr>
        <w:t xml:space="preserve">, הפינוי התאפיין </w:t>
      </w:r>
      <w:r w:rsidRPr="00D17946">
        <w:rPr>
          <w:rFonts w:eastAsia="Calibri" w:hint="cs"/>
          <w:b/>
          <w:bCs/>
          <w:rtl/>
        </w:rPr>
        <w:t>ב</w:t>
      </w:r>
      <w:r w:rsidRPr="00D17946">
        <w:rPr>
          <w:rFonts w:eastAsia="Calibri"/>
          <w:b/>
          <w:bCs/>
          <w:rtl/>
        </w:rPr>
        <w:t xml:space="preserve">היעדר מענה </w:t>
      </w:r>
      <w:r w:rsidRPr="00D17946">
        <w:rPr>
          <w:rFonts w:eastAsia="Calibri" w:hint="cs"/>
          <w:b/>
          <w:bCs/>
          <w:rtl/>
        </w:rPr>
        <w:t>לתושבים, עד כדי גרימת סבל מיותר והגברת החרדה ואי-הוודאות</w:t>
      </w:r>
      <w:r w:rsidRPr="00D17946">
        <w:rPr>
          <w:rFonts w:eastAsia="Calibri"/>
          <w:b/>
          <w:bCs/>
          <w:rtl/>
        </w:rPr>
        <w:t xml:space="preserve">. </w:t>
      </w:r>
      <w:bookmarkEnd w:id="36"/>
      <w:r w:rsidRPr="00D17946">
        <w:rPr>
          <w:rFonts w:eastAsia="Calibri" w:hint="cs"/>
          <w:b/>
          <w:bCs/>
          <w:rtl/>
        </w:rPr>
        <w:t>העירייה</w:t>
      </w:r>
      <w:r w:rsidRPr="00D17946">
        <w:rPr>
          <w:rFonts w:eastAsia="Calibri"/>
          <w:b/>
          <w:bCs/>
          <w:rtl/>
        </w:rPr>
        <w:t xml:space="preserve"> </w:t>
      </w:r>
      <w:r w:rsidRPr="00D17946">
        <w:rPr>
          <w:rFonts w:eastAsia="Calibri" w:hint="eastAsia"/>
          <w:b/>
          <w:bCs/>
          <w:rtl/>
        </w:rPr>
        <w:t>התקשתה</w:t>
      </w:r>
      <w:r w:rsidRPr="00D17946">
        <w:rPr>
          <w:rFonts w:eastAsia="Calibri"/>
          <w:b/>
          <w:bCs/>
          <w:rtl/>
        </w:rPr>
        <w:t xml:space="preserve"> להתמודד ב</w:t>
      </w:r>
      <w:r w:rsidRPr="00D17946">
        <w:rPr>
          <w:rFonts w:eastAsia="Calibri" w:hint="cs"/>
          <w:b/>
          <w:bCs/>
          <w:rtl/>
        </w:rPr>
        <w:t xml:space="preserve">כוחות </w:t>
      </w:r>
      <w:r w:rsidRPr="00D17946">
        <w:rPr>
          <w:rFonts w:eastAsia="Calibri"/>
          <w:b/>
          <w:bCs/>
          <w:rtl/>
        </w:rPr>
        <w:t>עצמה</w:t>
      </w:r>
      <w:r w:rsidRPr="00D17946">
        <w:rPr>
          <w:rFonts w:eastAsia="Calibri" w:hint="cs"/>
          <w:b/>
          <w:bCs/>
          <w:rtl/>
        </w:rPr>
        <w:t>,</w:t>
      </w:r>
      <w:r w:rsidRPr="00D17946">
        <w:rPr>
          <w:rFonts w:eastAsia="Calibri"/>
          <w:b/>
          <w:bCs/>
          <w:rtl/>
        </w:rPr>
        <w:t xml:space="preserve"> וה</w:t>
      </w:r>
      <w:r w:rsidRPr="00D17946">
        <w:rPr>
          <w:rFonts w:eastAsia="Calibri" w:hint="cs"/>
          <w:b/>
          <w:bCs/>
          <w:rtl/>
        </w:rPr>
        <w:t>גורמים האמונים על הוצאת תושבים מאזור סכנה (צה"ל) ושיבוצם לאחר מכן במתקני אירוח (</w:t>
      </w:r>
      <w:r w:rsidRPr="00D17946">
        <w:rPr>
          <w:rFonts w:eastAsia="Calibri" w:hint="eastAsia"/>
          <w:b/>
          <w:bCs/>
          <w:rtl/>
        </w:rPr>
        <w:t>רח</w:t>
      </w:r>
      <w:r w:rsidRPr="00D17946">
        <w:rPr>
          <w:rFonts w:eastAsia="Calibri"/>
          <w:b/>
          <w:bCs/>
          <w:rtl/>
        </w:rPr>
        <w:t xml:space="preserve">"ל </w:t>
      </w:r>
      <w:r w:rsidRPr="00D17946">
        <w:rPr>
          <w:rFonts w:eastAsia="Calibri" w:hint="cs"/>
          <w:b/>
          <w:bCs/>
          <w:rtl/>
        </w:rPr>
        <w:t>ו</w:t>
      </w:r>
      <w:r w:rsidRPr="00D17946">
        <w:rPr>
          <w:rFonts w:eastAsia="Calibri"/>
          <w:b/>
          <w:bCs/>
          <w:rtl/>
        </w:rPr>
        <w:t>משרד הפנים</w:t>
      </w:r>
      <w:r w:rsidRPr="00D17946">
        <w:rPr>
          <w:rFonts w:eastAsia="Calibri" w:hint="cs"/>
          <w:b/>
          <w:bCs/>
          <w:rtl/>
        </w:rPr>
        <w:t>)</w:t>
      </w:r>
      <w:r w:rsidRPr="00D17946">
        <w:rPr>
          <w:rFonts w:eastAsia="Calibri"/>
          <w:b/>
          <w:bCs/>
          <w:rtl/>
        </w:rPr>
        <w:t xml:space="preserve"> הי</w:t>
      </w:r>
      <w:r w:rsidRPr="00D17946">
        <w:rPr>
          <w:rFonts w:eastAsia="Calibri" w:hint="cs"/>
          <w:b/>
          <w:bCs/>
          <w:rtl/>
        </w:rPr>
        <w:t>ו</w:t>
      </w:r>
      <w:r w:rsidRPr="00D17946">
        <w:rPr>
          <w:rFonts w:eastAsia="Calibri"/>
          <w:b/>
          <w:bCs/>
          <w:rtl/>
        </w:rPr>
        <w:t xml:space="preserve"> </w:t>
      </w:r>
      <w:r w:rsidRPr="00D17946">
        <w:rPr>
          <w:rFonts w:eastAsia="Calibri" w:hint="cs"/>
          <w:b/>
          <w:bCs/>
          <w:rtl/>
        </w:rPr>
        <w:t xml:space="preserve">בגדר </w:t>
      </w:r>
      <w:r w:rsidRPr="00D17946">
        <w:rPr>
          <w:rFonts w:eastAsia="Calibri"/>
          <w:b/>
          <w:bCs/>
          <w:rtl/>
        </w:rPr>
        <w:t>נוכח</w:t>
      </w:r>
      <w:r w:rsidRPr="00D17946">
        <w:rPr>
          <w:rFonts w:eastAsia="Calibri" w:hint="cs"/>
          <w:b/>
          <w:bCs/>
          <w:rtl/>
        </w:rPr>
        <w:t>ים</w:t>
      </w:r>
      <w:r w:rsidRPr="00D17946">
        <w:rPr>
          <w:rFonts w:eastAsia="Calibri"/>
          <w:b/>
          <w:bCs/>
          <w:rtl/>
        </w:rPr>
        <w:t xml:space="preserve"> נפקד</w:t>
      </w:r>
      <w:r w:rsidRPr="00D17946">
        <w:rPr>
          <w:rFonts w:eastAsia="Calibri" w:hint="cs"/>
          <w:b/>
          <w:bCs/>
          <w:rtl/>
        </w:rPr>
        <w:t>ים.</w:t>
      </w:r>
    </w:p>
    <w:p w:rsidR="00D17946" w:rsidRPr="00D17946" w:rsidP="00D17946" w14:paraId="1CA1FBC0" w14:textId="77777777">
      <w:pPr>
        <w:spacing w:line="269" w:lineRule="auto"/>
        <w:rPr>
          <w:rFonts w:eastAsia="Calibri"/>
          <w:szCs w:val="20"/>
          <w:rtl/>
        </w:rPr>
      </w:pPr>
    </w:p>
    <w:p w:rsidR="00D17946" w:rsidRPr="00D17946" w:rsidP="00D17946" w14:paraId="0D43B3EB" w14:textId="77777777">
      <w:pPr>
        <w:spacing w:line="269" w:lineRule="auto"/>
        <w:ind w:left="-1"/>
        <w:rPr>
          <w:rFonts w:eastAsia="Calibri"/>
          <w:b/>
          <w:bCs/>
          <w:rtl/>
        </w:rPr>
      </w:pPr>
      <w:r w:rsidRPr="00D17946">
        <w:rPr>
          <w:rFonts w:eastAsia="Calibri"/>
          <w:b/>
          <w:bCs/>
          <w:rtl/>
        </w:rPr>
        <w:t>פיזור תושבי הרשויות המקומיות בין מתקני אירוח רבים ואף בין רשויות קולטות שונות הקשה על הרשויות המקומיות לנהל קשר עם תושביהן</w:t>
      </w:r>
      <w:r w:rsidRPr="00D17946">
        <w:rPr>
          <w:rFonts w:eastAsia="Calibri" w:hint="cs"/>
          <w:b/>
          <w:bCs/>
          <w:rtl/>
        </w:rPr>
        <w:t>,</w:t>
      </w:r>
      <w:r w:rsidRPr="00D17946">
        <w:rPr>
          <w:rFonts w:eastAsia="Calibri"/>
          <w:b/>
          <w:bCs/>
          <w:rtl/>
        </w:rPr>
        <w:t xml:space="preserve"> ו</w:t>
      </w:r>
      <w:r w:rsidRPr="00D17946">
        <w:rPr>
          <w:rFonts w:eastAsia="Calibri" w:hint="cs"/>
          <w:b/>
          <w:bCs/>
          <w:rtl/>
        </w:rPr>
        <w:t xml:space="preserve">הוא </w:t>
      </w:r>
      <w:r w:rsidRPr="00D17946">
        <w:rPr>
          <w:rFonts w:eastAsia="Calibri"/>
          <w:b/>
          <w:bCs/>
          <w:rtl/>
        </w:rPr>
        <w:t>עומד בניגוד לתפיסה בדבר חשיבות הקהילתיות במצבי חירום לשמירה על חוסן התושבים והמשך ניהול חיי שגרה ככל האפשר</w:t>
      </w:r>
      <w:r w:rsidRPr="00D17946">
        <w:rPr>
          <w:rFonts w:eastAsia="Calibri" w:hint="cs"/>
          <w:b/>
          <w:bCs/>
          <w:rtl/>
        </w:rPr>
        <w:t>,</w:t>
      </w:r>
      <w:r w:rsidRPr="00D17946">
        <w:rPr>
          <w:rFonts w:eastAsia="Calibri"/>
          <w:b/>
          <w:bCs/>
          <w:rtl/>
        </w:rPr>
        <w:t xml:space="preserve"> ואף הקשה על ניהול קשר עם המפונים. ניהול הפינוי בצורתו ה</w:t>
      </w:r>
      <w:r w:rsidRPr="00D17946">
        <w:rPr>
          <w:rFonts w:eastAsia="Calibri" w:hint="eastAsia"/>
          <w:b/>
          <w:bCs/>
          <w:rtl/>
        </w:rPr>
        <w:t>אמורה</w:t>
      </w:r>
      <w:r w:rsidRPr="00D17946">
        <w:rPr>
          <w:rFonts w:eastAsia="Calibri"/>
          <w:b/>
          <w:bCs/>
          <w:rtl/>
        </w:rPr>
        <w:t xml:space="preserve"> גרם לנזק מתמשך לאוכלוסייה שפונתה: קושי בשימור מקומות </w:t>
      </w:r>
      <w:r w:rsidRPr="00D17946">
        <w:rPr>
          <w:rFonts w:eastAsia="Calibri" w:hint="eastAsia"/>
          <w:b/>
          <w:bCs/>
          <w:rtl/>
        </w:rPr>
        <w:t>ה</w:t>
      </w:r>
      <w:r w:rsidRPr="00D17946">
        <w:rPr>
          <w:rFonts w:eastAsia="Calibri"/>
          <w:b/>
          <w:bCs/>
          <w:rtl/>
        </w:rPr>
        <w:t>עבודה בשל היעדר קרבה גיאוגרפית למקום הקליטה, פגיעה ב</w:t>
      </w:r>
      <w:r w:rsidRPr="00D17946">
        <w:rPr>
          <w:rFonts w:eastAsia="Calibri" w:hint="eastAsia"/>
          <w:b/>
          <w:bCs/>
          <w:rtl/>
        </w:rPr>
        <w:t>אפשרות</w:t>
      </w:r>
      <w:r w:rsidRPr="00D17946">
        <w:rPr>
          <w:rFonts w:eastAsia="Calibri"/>
          <w:b/>
          <w:bCs/>
          <w:rtl/>
        </w:rPr>
        <w:t xml:space="preserve"> </w:t>
      </w:r>
      <w:r w:rsidRPr="00D17946">
        <w:rPr>
          <w:rFonts w:eastAsia="Calibri" w:hint="eastAsia"/>
          <w:b/>
          <w:bCs/>
          <w:rtl/>
        </w:rPr>
        <w:t>ל</w:t>
      </w:r>
      <w:r w:rsidRPr="00D17946">
        <w:rPr>
          <w:rFonts w:eastAsia="Calibri"/>
          <w:b/>
          <w:bCs/>
          <w:rtl/>
        </w:rPr>
        <w:t>מתן שירותים חיוניים והגברת המתחים בין הקהילות השונות</w:t>
      </w:r>
      <w:r w:rsidRPr="00D17946">
        <w:rPr>
          <w:rFonts w:eastAsia="Calibri" w:hint="cs"/>
          <w:b/>
          <w:bCs/>
          <w:rtl/>
        </w:rPr>
        <w:t xml:space="preserve">. </w:t>
      </w:r>
      <w:r w:rsidRPr="00D17946">
        <w:rPr>
          <w:rFonts w:eastAsia="Calibri"/>
          <w:b/>
          <w:bCs/>
          <w:rtl/>
        </w:rPr>
        <w:t>יוצא אפוא כי אף שבכל תוכניות הפינוי שהוכנו מבעוד מועד הוכרה שמירה על קהילתיות כאחד העקרונות החשובים, בזמן אמת ע</w:t>
      </w:r>
      <w:r w:rsidRPr="00D17946">
        <w:rPr>
          <w:rFonts w:eastAsia="Calibri" w:hint="cs"/>
          <w:b/>
          <w:bCs/>
          <w:rtl/>
        </w:rPr>
        <w:t>י</w:t>
      </w:r>
      <w:r w:rsidRPr="00D17946">
        <w:rPr>
          <w:rFonts w:eastAsia="Calibri"/>
          <w:b/>
          <w:bCs/>
          <w:rtl/>
        </w:rPr>
        <w:t>קרון זה לא נשמר</w:t>
      </w:r>
      <w:r w:rsidRPr="00D17946">
        <w:rPr>
          <w:rFonts w:eastAsia="Calibri" w:hint="cs"/>
          <w:b/>
          <w:bCs/>
          <w:rtl/>
        </w:rPr>
        <w:t xml:space="preserve">, </w:t>
      </w:r>
      <w:r w:rsidRPr="00D17946">
        <w:rPr>
          <w:rFonts w:eastAsia="Calibri"/>
          <w:b/>
          <w:bCs/>
          <w:rtl/>
        </w:rPr>
        <w:t>דבר</w:t>
      </w:r>
      <w:r w:rsidRPr="00D17946">
        <w:rPr>
          <w:rFonts w:eastAsia="Calibri" w:hint="cs"/>
          <w:b/>
          <w:bCs/>
          <w:rtl/>
        </w:rPr>
        <w:t xml:space="preserve"> ש</w:t>
      </w:r>
      <w:r w:rsidRPr="00D17946">
        <w:rPr>
          <w:rFonts w:eastAsia="Calibri"/>
          <w:b/>
          <w:bCs/>
          <w:rtl/>
        </w:rPr>
        <w:t>ל</w:t>
      </w:r>
      <w:r w:rsidRPr="00D17946">
        <w:rPr>
          <w:rFonts w:eastAsia="Calibri" w:hint="cs"/>
          <w:b/>
          <w:bCs/>
          <w:rtl/>
        </w:rPr>
        <w:t xml:space="preserve">מעשה </w:t>
      </w:r>
      <w:r w:rsidRPr="00D17946">
        <w:rPr>
          <w:rFonts w:eastAsia="Calibri"/>
          <w:b/>
          <w:bCs/>
          <w:rtl/>
        </w:rPr>
        <w:t>פגע באופן משמעותי בחוסן התושבים ובאפשרות לתת להם מענה במקומות הקליטה</w:t>
      </w:r>
      <w:r w:rsidRPr="00D17946">
        <w:rPr>
          <w:rFonts w:eastAsia="Calibri" w:hint="cs"/>
          <w:b/>
          <w:bCs/>
          <w:rtl/>
        </w:rPr>
        <w:t>.</w:t>
      </w:r>
    </w:p>
    <w:p w:rsidR="00D17946" w:rsidRPr="00D17946" w:rsidP="00D17946" w14:paraId="7959F690" w14:textId="77777777">
      <w:pPr>
        <w:spacing w:line="269" w:lineRule="auto"/>
        <w:rPr>
          <w:rFonts w:eastAsia="Calibri"/>
          <w:rtl/>
        </w:rPr>
      </w:pPr>
    </w:p>
    <w:p w:rsidR="00D17946" w:rsidRPr="00D17946" w:rsidP="00D17946" w14:paraId="0B54FB5C" w14:textId="77777777">
      <w:pPr>
        <w:spacing w:line="269" w:lineRule="auto"/>
        <w:rPr>
          <w:rFonts w:eastAsia="Calibri"/>
          <w:b/>
          <w:bCs/>
          <w:rtl/>
        </w:rPr>
      </w:pPr>
      <w:bookmarkStart w:id="37" w:name="_Hlk214802766"/>
      <w:r w:rsidRPr="00D17946">
        <w:rPr>
          <w:rFonts w:eastAsia="Calibri" w:hint="eastAsia"/>
          <w:b/>
          <w:bCs/>
          <w:rtl/>
        </w:rPr>
        <w:t>על</w:t>
      </w:r>
      <w:r w:rsidRPr="00D17946">
        <w:rPr>
          <w:rFonts w:eastAsia="Calibri"/>
          <w:b/>
          <w:bCs/>
          <w:rtl/>
        </w:rPr>
        <w:t xml:space="preserve"> </w:t>
      </w:r>
      <w:r w:rsidRPr="00D17946">
        <w:rPr>
          <w:rFonts w:eastAsia="Calibri" w:hint="eastAsia"/>
          <w:b/>
          <w:bCs/>
          <w:rtl/>
        </w:rPr>
        <w:t>רח</w:t>
      </w:r>
      <w:r w:rsidRPr="00D17946">
        <w:rPr>
          <w:rFonts w:eastAsia="Calibri"/>
          <w:b/>
          <w:bCs/>
          <w:rtl/>
        </w:rPr>
        <w:t xml:space="preserve">"ל </w:t>
      </w:r>
      <w:r w:rsidRPr="00D17946">
        <w:rPr>
          <w:rFonts w:eastAsia="Calibri" w:hint="cs"/>
          <w:b/>
          <w:bCs/>
          <w:rtl/>
        </w:rPr>
        <w:t>לפעול בשיתוף מ</w:t>
      </w:r>
      <w:r w:rsidRPr="00D17946">
        <w:rPr>
          <w:rFonts w:eastAsia="Calibri"/>
          <w:b/>
          <w:bCs/>
          <w:rtl/>
        </w:rPr>
        <w:t xml:space="preserve">שרד הפנים, </w:t>
      </w:r>
      <w:r w:rsidRPr="00D17946">
        <w:rPr>
          <w:rFonts w:eastAsia="Calibri" w:hint="cs"/>
          <w:b/>
          <w:bCs/>
          <w:rtl/>
        </w:rPr>
        <w:t xml:space="preserve">ובתיאום עם </w:t>
      </w:r>
      <w:r w:rsidRPr="00D17946">
        <w:rPr>
          <w:rFonts w:eastAsia="Calibri"/>
          <w:b/>
          <w:bCs/>
          <w:rtl/>
        </w:rPr>
        <w:t xml:space="preserve">הרשויות המקומיות </w:t>
      </w:r>
      <w:r w:rsidRPr="00D17946">
        <w:rPr>
          <w:rFonts w:eastAsia="Calibri" w:hint="cs"/>
          <w:b/>
          <w:bCs/>
          <w:rtl/>
        </w:rPr>
        <w:t>ו</w:t>
      </w:r>
      <w:r w:rsidRPr="00D17946">
        <w:rPr>
          <w:rFonts w:eastAsia="Calibri" w:hint="eastAsia"/>
          <w:b/>
          <w:bCs/>
          <w:rtl/>
        </w:rPr>
        <w:t>משרד</w:t>
      </w:r>
      <w:r w:rsidRPr="00D17946">
        <w:rPr>
          <w:rFonts w:eastAsia="Calibri"/>
          <w:b/>
          <w:bCs/>
          <w:rtl/>
        </w:rPr>
        <w:t xml:space="preserve"> </w:t>
      </w:r>
      <w:r w:rsidRPr="00D17946">
        <w:rPr>
          <w:rFonts w:eastAsia="Calibri" w:hint="eastAsia"/>
          <w:b/>
          <w:bCs/>
          <w:rtl/>
        </w:rPr>
        <w:t>התיירות</w:t>
      </w:r>
      <w:r w:rsidRPr="00D17946">
        <w:rPr>
          <w:rFonts w:eastAsia="Calibri" w:hint="cs"/>
          <w:b/>
          <w:bCs/>
          <w:rtl/>
        </w:rPr>
        <w:t xml:space="preserve"> לגיבוש תוכניות סדורות לשיבוץ מפונים במתקני אירוח, בהתבסס על הליך הפקת לקחים מהפינויים שהתקיימו בעקבות מלחמת חרבות ברזל, ובהן יש לתת מענה לכשלים שהתרחשו בפינויים אלו, ולהביאן לאישור הממשלה. בכלל המענים הנדרשים, קביעת יעדי קליטה המאפשרים לשמור על שגרת חיים בתקופת פינוי ממושכת ועל הקהילתיות, הימנעות עד כמה שניתן מפיזור תושבי הרשות המקומית בין מתקני האירוח ברחבי הארץ, קביעת קריטריונים לחלוקת חדרים במתקני האירוח תוך התאמה למבנה התא המשפחתי והכל תוך התחשבות ביכולת של הרשות הקולטת לתת מענה למספר הנקלטים הצפוי וזאת גם </w:t>
      </w:r>
      <w:r w:rsidRPr="00D17946">
        <w:rPr>
          <w:rFonts w:ascii="David" w:eastAsia="Calibri" w:hint="cs"/>
          <w:b/>
          <w:bCs/>
          <w:sz w:val="24"/>
          <w:rtl/>
        </w:rPr>
        <w:t>מבלי לפגוע בשירותי הרשות הקולטת לתושביה</w:t>
      </w:r>
      <w:r w:rsidRPr="00D17946">
        <w:rPr>
          <w:rFonts w:eastAsia="Calibri" w:hint="cs"/>
          <w:b/>
          <w:bCs/>
          <w:rtl/>
        </w:rPr>
        <w:t xml:space="preserve">, או הסיוע שתידרש לו לשם כך. כמו יש לקבוע בתוכניות אלה הסדר שיבטיח כי גורם מטעם המדינה </w:t>
      </w:r>
      <w:r w:rsidRPr="00D17946">
        <w:rPr>
          <w:rFonts w:eastAsia="Calibri" w:hint="eastAsia"/>
          <w:b/>
          <w:bCs/>
          <w:rtl/>
        </w:rPr>
        <w:t>יקבל</w:t>
      </w:r>
      <w:r w:rsidRPr="00D17946">
        <w:rPr>
          <w:rFonts w:eastAsia="Calibri"/>
          <w:b/>
          <w:bCs/>
          <w:rtl/>
        </w:rPr>
        <w:t xml:space="preserve"> את פני המפונים </w:t>
      </w:r>
      <w:r w:rsidRPr="00D17946">
        <w:rPr>
          <w:rFonts w:eastAsia="Calibri" w:hint="eastAsia"/>
          <w:b/>
          <w:bCs/>
          <w:rtl/>
        </w:rPr>
        <w:t>ביעדי</w:t>
      </w:r>
      <w:r w:rsidRPr="00D17946">
        <w:rPr>
          <w:rFonts w:eastAsia="Calibri"/>
          <w:b/>
          <w:bCs/>
          <w:rtl/>
        </w:rPr>
        <w:t xml:space="preserve"> </w:t>
      </w:r>
      <w:r w:rsidRPr="00D17946">
        <w:rPr>
          <w:rFonts w:eastAsia="Calibri" w:hint="eastAsia"/>
          <w:b/>
          <w:bCs/>
          <w:rtl/>
        </w:rPr>
        <w:t>הקליטה</w:t>
      </w:r>
      <w:r w:rsidRPr="00D17946">
        <w:rPr>
          <w:rFonts w:eastAsia="Calibri"/>
          <w:b/>
          <w:bCs/>
          <w:rtl/>
        </w:rPr>
        <w:t xml:space="preserve">, </w:t>
      </w:r>
      <w:r w:rsidRPr="00D17946">
        <w:rPr>
          <w:rFonts w:eastAsia="Calibri" w:hint="eastAsia"/>
          <w:b/>
          <w:bCs/>
          <w:rtl/>
        </w:rPr>
        <w:t>יקבל</w:t>
      </w:r>
      <w:r w:rsidRPr="00D17946">
        <w:rPr>
          <w:rFonts w:eastAsia="Calibri"/>
          <w:b/>
          <w:bCs/>
          <w:rtl/>
        </w:rPr>
        <w:t xml:space="preserve"> </w:t>
      </w:r>
      <w:r w:rsidRPr="00D17946">
        <w:rPr>
          <w:rFonts w:eastAsia="Calibri" w:hint="eastAsia"/>
          <w:b/>
          <w:bCs/>
          <w:rtl/>
        </w:rPr>
        <w:t>את</w:t>
      </w:r>
      <w:r w:rsidRPr="00D17946">
        <w:rPr>
          <w:rFonts w:eastAsia="Calibri"/>
          <w:b/>
          <w:bCs/>
          <w:rtl/>
        </w:rPr>
        <w:t xml:space="preserve"> </w:t>
      </w:r>
      <w:r w:rsidRPr="00D17946">
        <w:rPr>
          <w:rFonts w:eastAsia="Calibri" w:hint="eastAsia"/>
          <w:b/>
          <w:bCs/>
          <w:rtl/>
        </w:rPr>
        <w:t>פרטיהם</w:t>
      </w:r>
      <w:r w:rsidRPr="00D17946">
        <w:rPr>
          <w:rFonts w:eastAsia="Calibri"/>
          <w:b/>
          <w:bCs/>
          <w:rtl/>
        </w:rPr>
        <w:t xml:space="preserve"> </w:t>
      </w:r>
      <w:r w:rsidRPr="00D17946">
        <w:rPr>
          <w:rFonts w:eastAsia="Calibri" w:hint="eastAsia"/>
          <w:b/>
          <w:bCs/>
          <w:rtl/>
        </w:rPr>
        <w:t>עם</w:t>
      </w:r>
      <w:r w:rsidRPr="00D17946">
        <w:rPr>
          <w:rFonts w:eastAsia="Calibri"/>
          <w:b/>
          <w:bCs/>
          <w:rtl/>
        </w:rPr>
        <w:t xml:space="preserve"> </w:t>
      </w:r>
      <w:r w:rsidRPr="00D17946">
        <w:rPr>
          <w:rFonts w:eastAsia="Calibri" w:hint="eastAsia"/>
          <w:b/>
          <w:bCs/>
          <w:rtl/>
        </w:rPr>
        <w:t>שיבוצם</w:t>
      </w:r>
      <w:r w:rsidRPr="00D17946">
        <w:rPr>
          <w:rFonts w:eastAsia="Calibri"/>
          <w:b/>
          <w:bCs/>
          <w:rtl/>
        </w:rPr>
        <w:t xml:space="preserve"> </w:t>
      </w:r>
      <w:r w:rsidRPr="00D17946">
        <w:rPr>
          <w:rFonts w:eastAsia="Calibri" w:hint="eastAsia"/>
          <w:b/>
          <w:bCs/>
          <w:rtl/>
        </w:rPr>
        <w:t>לחדרים</w:t>
      </w:r>
      <w:r w:rsidRPr="00D17946">
        <w:rPr>
          <w:rFonts w:eastAsia="Calibri"/>
          <w:b/>
          <w:bCs/>
          <w:rtl/>
        </w:rPr>
        <w:t xml:space="preserve"> </w:t>
      </w:r>
      <w:r w:rsidRPr="00D17946">
        <w:rPr>
          <w:rFonts w:eastAsia="Calibri" w:hint="eastAsia"/>
          <w:b/>
          <w:bCs/>
          <w:rtl/>
        </w:rPr>
        <w:t>ויוכל</w:t>
      </w:r>
      <w:r w:rsidRPr="00D17946">
        <w:rPr>
          <w:rFonts w:eastAsia="Calibri"/>
          <w:b/>
          <w:bCs/>
          <w:rtl/>
        </w:rPr>
        <w:t xml:space="preserve"> </w:t>
      </w:r>
      <w:r w:rsidRPr="00D17946">
        <w:rPr>
          <w:rFonts w:eastAsia="Calibri" w:hint="eastAsia"/>
          <w:b/>
          <w:bCs/>
          <w:rtl/>
        </w:rPr>
        <w:t>לסייע</w:t>
      </w:r>
      <w:r w:rsidRPr="00D17946">
        <w:rPr>
          <w:rFonts w:eastAsia="Calibri"/>
          <w:b/>
          <w:bCs/>
          <w:rtl/>
        </w:rPr>
        <w:t xml:space="preserve"> </w:t>
      </w:r>
      <w:r w:rsidRPr="00D17946">
        <w:rPr>
          <w:rFonts w:eastAsia="Calibri" w:hint="eastAsia"/>
          <w:b/>
          <w:bCs/>
          <w:rtl/>
        </w:rPr>
        <w:t>במקרים</w:t>
      </w:r>
      <w:r w:rsidRPr="00D17946">
        <w:rPr>
          <w:rFonts w:eastAsia="Calibri"/>
          <w:b/>
          <w:bCs/>
          <w:rtl/>
        </w:rPr>
        <w:t xml:space="preserve"> </w:t>
      </w:r>
      <w:r w:rsidRPr="00D17946">
        <w:rPr>
          <w:rFonts w:eastAsia="Calibri" w:hint="eastAsia"/>
          <w:b/>
          <w:bCs/>
          <w:rtl/>
        </w:rPr>
        <w:t>שדורשים</w:t>
      </w:r>
      <w:r w:rsidRPr="00D17946">
        <w:rPr>
          <w:rFonts w:eastAsia="Calibri"/>
          <w:b/>
          <w:bCs/>
          <w:rtl/>
        </w:rPr>
        <w:t xml:space="preserve"> התאמות מיוחדות בשיבוצים.</w:t>
      </w:r>
    </w:p>
    <w:bookmarkEnd w:id="37"/>
    <w:p w:rsidR="00D17946" w:rsidRPr="00D17946" w:rsidP="00D17946" w14:paraId="563BB470" w14:textId="77777777">
      <w:pPr>
        <w:spacing w:line="269" w:lineRule="auto"/>
        <w:rPr>
          <w:rFonts w:eastAsia="Calibri"/>
          <w:szCs w:val="20"/>
          <w:rtl/>
        </w:rPr>
      </w:pPr>
    </w:p>
    <w:p w:rsidR="00D17946" w:rsidRPr="00D17946" w:rsidP="00D17946" w14:paraId="4B86197C" w14:textId="77777777">
      <w:pPr>
        <w:spacing w:line="269" w:lineRule="auto"/>
        <w:rPr>
          <w:rFonts w:eastAsia="Calibri"/>
          <w:rtl/>
        </w:rPr>
      </w:pPr>
      <w:r w:rsidRPr="00D17946">
        <w:rPr>
          <w:rFonts w:eastAsia="Calibri" w:hint="cs"/>
          <w:rtl/>
        </w:rPr>
        <w:t xml:space="preserve">מרכז השלטון המקומי מסר בתשובתו כי </w:t>
      </w:r>
      <w:r w:rsidRPr="00D17946">
        <w:rPr>
          <w:rFonts w:eastAsia="Calibri"/>
          <w:rtl/>
        </w:rPr>
        <w:t>יש לקחת בחשבון</w:t>
      </w:r>
      <w:r w:rsidRPr="00D17946">
        <w:rPr>
          <w:rFonts w:eastAsia="Calibri" w:hint="cs"/>
          <w:rtl/>
        </w:rPr>
        <w:t xml:space="preserve"> </w:t>
      </w:r>
      <w:r w:rsidRPr="00D17946">
        <w:rPr>
          <w:rFonts w:eastAsia="Calibri"/>
          <w:rtl/>
        </w:rPr>
        <w:t>עד כמה</w:t>
      </w:r>
      <w:r w:rsidRPr="00D17946">
        <w:rPr>
          <w:rFonts w:eastAsia="Calibri" w:hint="cs"/>
          <w:rtl/>
        </w:rPr>
        <w:t xml:space="preserve"> </w:t>
      </w:r>
      <w:r w:rsidRPr="00D17946">
        <w:rPr>
          <w:rFonts w:eastAsia="Calibri"/>
          <w:rtl/>
        </w:rPr>
        <w:t xml:space="preserve">הרשויות היו לבד, עד כמה משרדי הממשלה לא היו בנמצא </w:t>
      </w:r>
      <w:r w:rsidRPr="00D17946">
        <w:rPr>
          <w:rFonts w:eastAsia="Calibri" w:hint="cs"/>
          <w:rtl/>
        </w:rPr>
        <w:t xml:space="preserve">כדי </w:t>
      </w:r>
      <w:r w:rsidRPr="00D17946">
        <w:rPr>
          <w:rFonts w:eastAsia="Calibri"/>
          <w:rtl/>
        </w:rPr>
        <w:t>לסייע בעת הפינוי,</w:t>
      </w:r>
      <w:r w:rsidRPr="00D17946">
        <w:rPr>
          <w:rFonts w:eastAsia="Calibri" w:hint="cs"/>
          <w:rtl/>
        </w:rPr>
        <w:t xml:space="preserve"> את </w:t>
      </w:r>
      <w:r w:rsidRPr="00D17946">
        <w:rPr>
          <w:rFonts w:eastAsia="Calibri"/>
          <w:rtl/>
        </w:rPr>
        <w:t xml:space="preserve">משך הזמן הרב עד אשר החלו לתת מענה במתקני </w:t>
      </w:r>
      <w:r w:rsidRPr="00D17946">
        <w:rPr>
          <w:rFonts w:eastAsia="Calibri" w:hint="cs"/>
          <w:rtl/>
        </w:rPr>
        <w:t>ה</w:t>
      </w:r>
      <w:r w:rsidRPr="00D17946">
        <w:rPr>
          <w:rFonts w:eastAsia="Calibri"/>
          <w:rtl/>
        </w:rPr>
        <w:t>אירוח</w:t>
      </w:r>
      <w:r w:rsidRPr="00D17946">
        <w:rPr>
          <w:rFonts w:eastAsia="Calibri" w:hint="cs"/>
          <w:rtl/>
        </w:rPr>
        <w:t>,</w:t>
      </w:r>
      <w:r w:rsidRPr="00D17946">
        <w:rPr>
          <w:rFonts w:eastAsia="Calibri"/>
          <w:rtl/>
        </w:rPr>
        <w:t xml:space="preserve"> ובכלל </w:t>
      </w:r>
      <w:r w:rsidRPr="00D17946">
        <w:rPr>
          <w:rFonts w:eastAsia="Calibri" w:hint="cs"/>
          <w:rtl/>
        </w:rPr>
        <w:t xml:space="preserve">את </w:t>
      </w:r>
      <w:r w:rsidRPr="00D17946">
        <w:rPr>
          <w:rFonts w:eastAsia="Calibri"/>
          <w:rtl/>
        </w:rPr>
        <w:t xml:space="preserve">מצבן הכלכלי והתפקודי של הרשויות המקומיות טרם המלחמה </w:t>
      </w:r>
      <w:r w:rsidRPr="00D17946">
        <w:rPr>
          <w:rFonts w:eastAsia="Calibri" w:hint="cs"/>
          <w:rtl/>
        </w:rPr>
        <w:t>-</w:t>
      </w:r>
      <w:r w:rsidRPr="00D17946">
        <w:rPr>
          <w:rFonts w:eastAsia="Calibri"/>
          <w:rtl/>
        </w:rPr>
        <w:t xml:space="preserve"> חלק</w:t>
      </w:r>
      <w:r w:rsidRPr="00D17946">
        <w:rPr>
          <w:rFonts w:eastAsia="Calibri" w:hint="cs"/>
          <w:rtl/>
        </w:rPr>
        <w:t xml:space="preserve"> </w:t>
      </w:r>
      <w:r w:rsidRPr="00D17946">
        <w:rPr>
          <w:rFonts w:eastAsia="Calibri"/>
          <w:rtl/>
        </w:rPr>
        <w:t xml:space="preserve">מהרשויות חלשות, לא היו מאוזנות תקציבית </w:t>
      </w:r>
      <w:r w:rsidRPr="00D17946">
        <w:rPr>
          <w:rFonts w:eastAsia="Calibri" w:hint="cs"/>
          <w:rtl/>
        </w:rPr>
        <w:t>ו</w:t>
      </w:r>
      <w:r w:rsidRPr="00D17946">
        <w:rPr>
          <w:rFonts w:eastAsia="Calibri"/>
          <w:rtl/>
        </w:rPr>
        <w:t>עם כוח</w:t>
      </w:r>
      <w:r w:rsidRPr="00D17946">
        <w:rPr>
          <w:rFonts w:eastAsia="Calibri" w:hint="cs"/>
          <w:rtl/>
        </w:rPr>
        <w:t xml:space="preserve"> </w:t>
      </w:r>
      <w:r w:rsidRPr="00D17946">
        <w:rPr>
          <w:rFonts w:eastAsia="Calibri"/>
          <w:rtl/>
        </w:rPr>
        <w:t xml:space="preserve">אדם חסר, והדבר בלט ביותר בנוגע לעיריית </w:t>
      </w:r>
      <w:r w:rsidRPr="00D17946">
        <w:rPr>
          <w:rFonts w:eastAsia="Calibri"/>
          <w:b/>
          <w:bCs/>
          <w:rtl/>
        </w:rPr>
        <w:t>קריית שמונה</w:t>
      </w:r>
      <w:r w:rsidRPr="00D17946">
        <w:rPr>
          <w:rFonts w:eastAsia="Calibri"/>
          <w:rtl/>
        </w:rPr>
        <w:t>. נוסף</w:t>
      </w:r>
      <w:r w:rsidRPr="00D17946">
        <w:rPr>
          <w:rFonts w:eastAsia="Calibri" w:hint="cs"/>
          <w:rtl/>
        </w:rPr>
        <w:t xml:space="preserve"> על כך</w:t>
      </w:r>
      <w:r w:rsidRPr="00D17946">
        <w:rPr>
          <w:rFonts w:eastAsia="Calibri"/>
          <w:rtl/>
        </w:rPr>
        <w:t>, לא היה מקור</w:t>
      </w:r>
      <w:r w:rsidRPr="00D17946">
        <w:rPr>
          <w:rFonts w:eastAsia="Calibri" w:hint="cs"/>
          <w:rtl/>
        </w:rPr>
        <w:t xml:space="preserve"> </w:t>
      </w:r>
      <w:r w:rsidRPr="00D17946">
        <w:rPr>
          <w:rFonts w:eastAsia="Calibri"/>
          <w:rtl/>
        </w:rPr>
        <w:t xml:space="preserve">תקציבי זמין שאיפשר להעביר לרשויות תקציב מיידי, </w:t>
      </w:r>
      <w:r w:rsidRPr="00D17946">
        <w:rPr>
          <w:rFonts w:eastAsia="Calibri" w:hint="cs"/>
          <w:rtl/>
        </w:rPr>
        <w:t>ועבר</w:t>
      </w:r>
      <w:r w:rsidRPr="00D17946">
        <w:rPr>
          <w:rFonts w:eastAsia="Calibri"/>
          <w:rtl/>
        </w:rPr>
        <w:t xml:space="preserve"> יותר מחודש וחצי עד</w:t>
      </w:r>
      <w:r w:rsidRPr="00D17946">
        <w:rPr>
          <w:rFonts w:eastAsia="Calibri" w:hint="cs"/>
          <w:rtl/>
        </w:rPr>
        <w:t xml:space="preserve"> </w:t>
      </w:r>
      <w:r w:rsidRPr="00D17946">
        <w:rPr>
          <w:rFonts w:eastAsia="Calibri"/>
          <w:rtl/>
        </w:rPr>
        <w:t>לאישור התקציב ע</w:t>
      </w:r>
      <w:r w:rsidRPr="00D17946">
        <w:rPr>
          <w:rFonts w:eastAsia="Calibri" w:hint="cs"/>
          <w:rtl/>
        </w:rPr>
        <w:t>ל ידי</w:t>
      </w:r>
      <w:r w:rsidRPr="00D17946">
        <w:rPr>
          <w:rFonts w:eastAsia="Calibri"/>
          <w:rtl/>
        </w:rPr>
        <w:t xml:space="preserve"> משרד האוצר.</w:t>
      </w:r>
    </w:p>
    <w:p w:rsidR="00D17946" w:rsidRPr="00D17946" w:rsidP="00D17946" w14:paraId="728C79FE" w14:textId="77777777">
      <w:pPr>
        <w:spacing w:line="269" w:lineRule="auto"/>
        <w:rPr>
          <w:rFonts w:eastAsia="Calibri"/>
          <w:szCs w:val="20"/>
          <w:rtl/>
        </w:rPr>
      </w:pPr>
    </w:p>
    <w:p w:rsidR="00D17946" w:rsidRPr="00D17946" w:rsidP="00D17946" w14:paraId="1230FE36" w14:textId="77777777">
      <w:pPr>
        <w:spacing w:line="269" w:lineRule="auto"/>
        <w:ind w:left="-1"/>
        <w:rPr>
          <w:rFonts w:eastAsia="Calibri"/>
          <w:rtl/>
        </w:rPr>
      </w:pPr>
      <w:r w:rsidRPr="00D17946">
        <w:rPr>
          <w:rFonts w:eastAsia="Calibri"/>
          <w:rtl/>
        </w:rPr>
        <w:t xml:space="preserve">רח"ל מסרה בתשובתה כי </w:t>
      </w:r>
      <w:r w:rsidRPr="00D17946">
        <w:rPr>
          <w:rFonts w:eastAsia="Calibri" w:hint="cs"/>
          <w:rtl/>
        </w:rPr>
        <w:t xml:space="preserve">אומנם </w:t>
      </w:r>
      <w:r w:rsidRPr="00D17946">
        <w:rPr>
          <w:rFonts w:eastAsia="Calibri"/>
          <w:rtl/>
        </w:rPr>
        <w:t>לא היו תוכניות פינוי וקליטה לאומיות</w:t>
      </w:r>
      <w:r w:rsidRPr="00D17946">
        <w:rPr>
          <w:rFonts w:eastAsia="Calibri" w:hint="cs"/>
          <w:rtl/>
        </w:rPr>
        <w:t xml:space="preserve"> עבור עיריית </w:t>
      </w:r>
      <w:r w:rsidRPr="00D17946">
        <w:rPr>
          <w:rFonts w:eastAsia="Calibri" w:hint="cs"/>
          <w:b/>
          <w:bCs/>
          <w:rtl/>
        </w:rPr>
        <w:t>קריית שמונה</w:t>
      </w:r>
      <w:r w:rsidRPr="00D17946">
        <w:rPr>
          <w:rFonts w:eastAsia="Calibri" w:hint="cs"/>
          <w:rtl/>
        </w:rPr>
        <w:t xml:space="preserve">, אולם </w:t>
      </w:r>
      <w:r w:rsidRPr="00D17946">
        <w:rPr>
          <w:rFonts w:eastAsia="Calibri"/>
          <w:rtl/>
        </w:rPr>
        <w:t xml:space="preserve">הכשלים בהליך הפינוי </w:t>
      </w:r>
      <w:r w:rsidRPr="00D17946">
        <w:rPr>
          <w:rFonts w:eastAsia="Calibri" w:hint="cs"/>
          <w:rtl/>
        </w:rPr>
        <w:t xml:space="preserve">לא </w:t>
      </w:r>
      <w:r w:rsidRPr="00D17946">
        <w:rPr>
          <w:rFonts w:eastAsia="Calibri"/>
          <w:rtl/>
        </w:rPr>
        <w:t>נבע</w:t>
      </w:r>
      <w:r w:rsidRPr="00D17946">
        <w:rPr>
          <w:rFonts w:eastAsia="Calibri" w:hint="cs"/>
          <w:rtl/>
        </w:rPr>
        <w:t>ו</w:t>
      </w:r>
      <w:r w:rsidRPr="00D17946">
        <w:rPr>
          <w:rFonts w:eastAsia="Calibri"/>
          <w:rtl/>
        </w:rPr>
        <w:t xml:space="preserve"> </w:t>
      </w:r>
      <w:r w:rsidRPr="00D17946">
        <w:rPr>
          <w:rFonts w:eastAsia="Calibri" w:hint="cs"/>
          <w:rtl/>
        </w:rPr>
        <w:t xml:space="preserve">רק </w:t>
      </w:r>
      <w:r w:rsidRPr="00D17946">
        <w:rPr>
          <w:rFonts w:eastAsia="Calibri"/>
          <w:rtl/>
        </w:rPr>
        <w:t>מכך שהעיר לא תוכננה לפינוי</w:t>
      </w:r>
      <w:r w:rsidRPr="00D17946">
        <w:rPr>
          <w:rFonts w:eastAsia="Calibri" w:hint="cs"/>
          <w:rtl/>
        </w:rPr>
        <w:t>.</w:t>
      </w:r>
    </w:p>
    <w:p w:rsidR="00D17946" w:rsidRPr="00D17946" w:rsidP="00D17946" w14:paraId="7C9517AF" w14:textId="77777777">
      <w:pPr>
        <w:spacing w:line="269" w:lineRule="auto"/>
        <w:rPr>
          <w:rFonts w:eastAsia="Calibri"/>
          <w:szCs w:val="20"/>
          <w:rtl/>
        </w:rPr>
      </w:pPr>
    </w:p>
    <w:p w:rsidR="00D17946" w:rsidRPr="00D17946" w:rsidP="00D17946" w14:paraId="7EBA8C02" w14:textId="77777777">
      <w:pPr>
        <w:spacing w:line="269" w:lineRule="auto"/>
        <w:rPr>
          <w:rFonts w:eastAsia="Calibri"/>
          <w:b/>
          <w:bCs/>
          <w:rtl/>
        </w:rPr>
      </w:pPr>
      <w:r w:rsidRPr="00D17946">
        <w:rPr>
          <w:rFonts w:eastAsia="Calibri" w:hint="cs"/>
          <w:b/>
          <w:bCs/>
          <w:rtl/>
        </w:rPr>
        <w:t xml:space="preserve">משרד מבקר המדינה מעיר לגורמים האמונים על ההיערכות לפינוי ולקליטה: רח"ל, משרד הביטחון ומשרד הפנים כי </w:t>
      </w:r>
      <w:r w:rsidRPr="00D17946">
        <w:rPr>
          <w:rFonts w:eastAsia="Calibri" w:hint="eastAsia"/>
          <w:b/>
          <w:bCs/>
          <w:rtl/>
        </w:rPr>
        <w:t>ההחלטה</w:t>
      </w:r>
      <w:r w:rsidRPr="00D17946">
        <w:rPr>
          <w:rFonts w:eastAsia="Calibri" w:hint="cs"/>
          <w:b/>
          <w:bCs/>
          <w:rtl/>
        </w:rPr>
        <w:t xml:space="preserve"> לדבוק במתווה של קליטה במוסדות ציבור, המיועד ככלל לתקופות פינוי קצרות, בלי לבחון חלופות אחרות כפי שנקבעו בתוכנית "מרחק בטוח" הלאומית ולפני כן בתכנית </w:t>
      </w:r>
      <w:r w:rsidRPr="00D17946">
        <w:rPr>
          <w:rFonts w:eastAsia="Calibri" w:hint="cs"/>
          <w:b/>
          <w:bCs/>
          <w:rtl/>
        </w:rPr>
        <w:t>"מלונית"</w:t>
      </w:r>
      <w:r>
        <w:rPr>
          <w:rFonts w:eastAsia="Calibri"/>
          <w:b/>
          <w:bCs/>
          <w:vertAlign w:val="superscript"/>
          <w:rtl/>
        </w:rPr>
        <w:footnoteReference w:id="19"/>
      </w:r>
      <w:r w:rsidRPr="00D17946">
        <w:rPr>
          <w:rFonts w:eastAsia="Calibri" w:hint="cs"/>
          <w:b/>
          <w:bCs/>
          <w:rtl/>
        </w:rPr>
        <w:t xml:space="preserve"> לגבי היקף אוכלוסייה נרחב יותר, התגלתה כקצרת רואי </w:t>
      </w:r>
      <w:r w:rsidRPr="00D17946">
        <w:rPr>
          <w:rFonts w:eastAsia="Calibri" w:hint="eastAsia"/>
          <w:b/>
          <w:bCs/>
          <w:rtl/>
        </w:rPr>
        <w:t>ופגעה</w:t>
      </w:r>
      <w:r w:rsidRPr="00D17946">
        <w:rPr>
          <w:rFonts w:eastAsia="Calibri"/>
          <w:b/>
          <w:bCs/>
          <w:rtl/>
        </w:rPr>
        <w:t xml:space="preserve"> </w:t>
      </w:r>
      <w:r w:rsidRPr="00D17946">
        <w:rPr>
          <w:rFonts w:eastAsia="Calibri" w:hint="cs"/>
          <w:b/>
          <w:bCs/>
          <w:rtl/>
        </w:rPr>
        <w:t xml:space="preserve">הן </w:t>
      </w:r>
      <w:r w:rsidRPr="00D17946">
        <w:rPr>
          <w:rFonts w:eastAsia="Calibri" w:hint="eastAsia"/>
          <w:b/>
          <w:bCs/>
          <w:rtl/>
        </w:rPr>
        <w:t>במוכנות</w:t>
      </w:r>
      <w:r w:rsidRPr="00D17946">
        <w:rPr>
          <w:rFonts w:eastAsia="Calibri"/>
          <w:b/>
          <w:bCs/>
          <w:rtl/>
        </w:rPr>
        <w:t xml:space="preserve"> </w:t>
      </w:r>
      <w:r w:rsidRPr="00D17946">
        <w:rPr>
          <w:rFonts w:eastAsia="Calibri" w:hint="eastAsia"/>
          <w:b/>
          <w:bCs/>
          <w:rtl/>
        </w:rPr>
        <w:t>להליך</w:t>
      </w:r>
      <w:r w:rsidRPr="00D17946">
        <w:rPr>
          <w:rFonts w:eastAsia="Calibri"/>
          <w:b/>
          <w:bCs/>
          <w:rtl/>
        </w:rPr>
        <w:t xml:space="preserve"> </w:t>
      </w:r>
      <w:r w:rsidRPr="00D17946">
        <w:rPr>
          <w:rFonts w:eastAsia="Calibri" w:hint="eastAsia"/>
          <w:b/>
          <w:bCs/>
          <w:rtl/>
        </w:rPr>
        <w:t>הפינוי</w:t>
      </w:r>
      <w:r w:rsidRPr="00D17946">
        <w:rPr>
          <w:rFonts w:eastAsia="Calibri" w:hint="cs"/>
          <w:b/>
          <w:bCs/>
          <w:rtl/>
        </w:rPr>
        <w:t xml:space="preserve"> והן בפינוי עצמו. היערכות נכונה מחייבת היערכות למצבים שונים (פינוי בעונת התיירות או בחופשת הקיץ לעומת פינוי בחורף; פינוי קצר טווח לעומת פינוי לטווח ארוך), וזאת כדי שהמענה בשעת חירום יהיה אפקטיבי ומועיל. </w:t>
      </w:r>
    </w:p>
    <w:p w:rsidR="00D17946" w:rsidRPr="00D17946" w:rsidP="00D17946" w14:paraId="559A173F" w14:textId="77777777">
      <w:pPr>
        <w:spacing w:line="269" w:lineRule="auto"/>
        <w:rPr>
          <w:rFonts w:eastAsia="Calibri"/>
          <w:rtl/>
        </w:rPr>
      </w:pPr>
    </w:p>
    <w:p w:rsidR="00D17946" w:rsidRPr="00D17946" w:rsidP="00D17946" w14:paraId="137AA2BB" w14:textId="77777777">
      <w:pPr>
        <w:spacing w:line="269" w:lineRule="auto"/>
        <w:ind w:left="-1"/>
        <w:rPr>
          <w:rFonts w:eastAsia="Calibri"/>
          <w:rtl/>
        </w:rPr>
      </w:pPr>
      <w:r w:rsidRPr="00D17946">
        <w:rPr>
          <w:rFonts w:eastAsia="Calibri" w:hint="cs"/>
          <w:rtl/>
        </w:rPr>
        <w:t xml:space="preserve">מרכז השלטון המקומי ציין בתשובתו כי </w:t>
      </w:r>
      <w:r w:rsidRPr="00D17946">
        <w:rPr>
          <w:rFonts w:eastAsia="Calibri"/>
          <w:rtl/>
        </w:rPr>
        <w:t xml:space="preserve">יש להכין מענה לפינוי לטווח ארוך, שיאפשר לרשויות המפונות והקולטות </w:t>
      </w:r>
      <w:r w:rsidRPr="00D17946">
        <w:rPr>
          <w:rFonts w:eastAsia="Calibri" w:hint="cs"/>
          <w:rtl/>
        </w:rPr>
        <w:t>תיאום טוב יותר עם משרדי הממשלה ו</w:t>
      </w:r>
      <w:r w:rsidRPr="00D17946">
        <w:rPr>
          <w:rFonts w:eastAsia="Calibri"/>
          <w:rtl/>
        </w:rPr>
        <w:t>ה</w:t>
      </w:r>
      <w:r w:rsidRPr="00D17946">
        <w:rPr>
          <w:rFonts w:eastAsia="Calibri" w:hint="cs"/>
          <w:rtl/>
        </w:rPr>
        <w:t>י</w:t>
      </w:r>
      <w:r w:rsidRPr="00D17946">
        <w:rPr>
          <w:rFonts w:eastAsia="Calibri"/>
          <w:rtl/>
        </w:rPr>
        <w:t>ערכות מתאימה למתן שירותים טובים יותר לאורך זמן</w:t>
      </w:r>
      <w:r w:rsidRPr="00D17946">
        <w:rPr>
          <w:rFonts w:eastAsia="Calibri" w:hint="cs"/>
          <w:rtl/>
        </w:rPr>
        <w:t>.</w:t>
      </w:r>
    </w:p>
    <w:p w:rsidR="00D17946" w:rsidRPr="00D17946" w:rsidP="00D17946" w14:paraId="62C1A76A" w14:textId="77777777">
      <w:pPr>
        <w:spacing w:line="269" w:lineRule="auto"/>
        <w:rPr>
          <w:rFonts w:eastAsia="Calibri"/>
          <w:rtl/>
        </w:rPr>
      </w:pPr>
    </w:p>
    <w:p w:rsidR="00D17946" w:rsidRPr="00D17946" w:rsidP="00D17946" w14:paraId="3A407249" w14:textId="77777777">
      <w:pPr>
        <w:spacing w:line="269" w:lineRule="auto"/>
        <w:rPr>
          <w:rFonts w:eastAsia="Calibri"/>
          <w:rtl/>
        </w:rPr>
      </w:pPr>
      <w:r w:rsidRPr="00D17946">
        <w:rPr>
          <w:rFonts w:eastAsia="Calibri" w:hint="cs"/>
          <w:rtl/>
        </w:rPr>
        <w:t>רח"ל מסרה בתשובתה כי תפקידה של תוכנית הפינוי היה הצלת חיים מיידית לפרק זמן קצר הרבה יותר מאשר התרחש בפועל, ועל סמך הגדרת צה"ל בתרחיש הייחוס.</w:t>
      </w:r>
    </w:p>
    <w:p w:rsidR="00D17946" w:rsidRPr="00D17946" w:rsidP="00D17946" w14:paraId="556D401F" w14:textId="77777777">
      <w:pPr>
        <w:spacing w:line="269" w:lineRule="auto"/>
        <w:rPr>
          <w:rFonts w:eastAsia="Calibri"/>
          <w:rtl/>
        </w:rPr>
      </w:pPr>
    </w:p>
    <w:p w:rsidR="00D17946" w:rsidRPr="00D17946" w:rsidP="00D17946" w14:paraId="5B41CACA" w14:textId="77777777">
      <w:pPr>
        <w:keepNext/>
        <w:keepLines/>
        <w:spacing w:line="269" w:lineRule="auto"/>
        <w:outlineLvl w:val="2"/>
        <w:rPr>
          <w:rFonts w:eastAsia="Times New Roman"/>
          <w:bCs/>
          <w:szCs w:val="28"/>
          <w:u w:val="single"/>
          <w:rtl/>
        </w:rPr>
      </w:pPr>
      <w:r w:rsidRPr="00D17946">
        <w:rPr>
          <w:rFonts w:eastAsia="Times New Roman" w:hint="eastAsia"/>
          <w:bCs/>
          <w:szCs w:val="28"/>
          <w:u w:val="single"/>
          <w:rtl/>
        </w:rPr>
        <w:t>הקשר</w:t>
      </w:r>
      <w:r w:rsidRPr="00D17946">
        <w:rPr>
          <w:rFonts w:eastAsia="Times New Roman"/>
          <w:bCs/>
          <w:szCs w:val="28"/>
          <w:u w:val="single"/>
          <w:rtl/>
        </w:rPr>
        <w:t xml:space="preserve"> </w:t>
      </w:r>
      <w:r w:rsidRPr="00D17946">
        <w:rPr>
          <w:rFonts w:eastAsia="Times New Roman" w:hint="eastAsia"/>
          <w:bCs/>
          <w:szCs w:val="28"/>
          <w:u w:val="single"/>
          <w:rtl/>
        </w:rPr>
        <w:t>עם</w:t>
      </w:r>
      <w:r w:rsidRPr="00D17946">
        <w:rPr>
          <w:rFonts w:eastAsia="Times New Roman"/>
          <w:bCs/>
          <w:szCs w:val="28"/>
          <w:u w:val="single"/>
          <w:rtl/>
        </w:rPr>
        <w:t xml:space="preserve"> </w:t>
      </w:r>
      <w:r w:rsidRPr="00D17946">
        <w:rPr>
          <w:rFonts w:eastAsia="Times New Roman" w:hint="eastAsia"/>
          <w:bCs/>
          <w:szCs w:val="28"/>
          <w:u w:val="single"/>
          <w:rtl/>
        </w:rPr>
        <w:t>המפונים</w:t>
      </w:r>
      <w:r w:rsidRPr="00D17946">
        <w:rPr>
          <w:rFonts w:eastAsia="Times New Roman"/>
          <w:bCs/>
          <w:szCs w:val="28"/>
          <w:u w:val="single"/>
          <w:rtl/>
        </w:rPr>
        <w:t xml:space="preserve"> </w:t>
      </w:r>
      <w:r w:rsidRPr="00D17946">
        <w:rPr>
          <w:rFonts w:eastAsia="Times New Roman" w:hint="eastAsia"/>
          <w:bCs/>
          <w:szCs w:val="28"/>
          <w:u w:val="single"/>
          <w:rtl/>
        </w:rPr>
        <w:t>והטיפול</w:t>
      </w:r>
      <w:r w:rsidRPr="00D17946">
        <w:rPr>
          <w:rFonts w:eastAsia="Times New Roman"/>
          <w:bCs/>
          <w:szCs w:val="28"/>
          <w:u w:val="single"/>
          <w:rtl/>
        </w:rPr>
        <w:t xml:space="preserve"> </w:t>
      </w:r>
      <w:r w:rsidRPr="00D17946">
        <w:rPr>
          <w:rFonts w:eastAsia="Times New Roman" w:hint="eastAsia"/>
          <w:bCs/>
          <w:szCs w:val="28"/>
          <w:u w:val="single"/>
          <w:rtl/>
        </w:rPr>
        <w:t>בהם</w:t>
      </w:r>
      <w:r w:rsidRPr="00D17946">
        <w:rPr>
          <w:rFonts w:eastAsia="Times New Roman"/>
          <w:bCs/>
          <w:szCs w:val="28"/>
          <w:u w:val="single"/>
          <w:rtl/>
        </w:rPr>
        <w:t xml:space="preserve"> </w:t>
      </w:r>
      <w:r w:rsidRPr="00D17946">
        <w:rPr>
          <w:rFonts w:eastAsia="Times New Roman" w:hint="eastAsia"/>
          <w:bCs/>
          <w:szCs w:val="28"/>
          <w:u w:val="single"/>
          <w:rtl/>
        </w:rPr>
        <w:t>לאחר</w:t>
      </w:r>
      <w:r w:rsidRPr="00D17946">
        <w:rPr>
          <w:rFonts w:eastAsia="Times New Roman"/>
          <w:bCs/>
          <w:szCs w:val="28"/>
          <w:u w:val="single"/>
          <w:rtl/>
        </w:rPr>
        <w:t xml:space="preserve"> </w:t>
      </w:r>
      <w:r w:rsidRPr="00D17946">
        <w:rPr>
          <w:rFonts w:eastAsia="Times New Roman" w:hint="eastAsia"/>
          <w:bCs/>
          <w:szCs w:val="28"/>
          <w:u w:val="single"/>
          <w:rtl/>
        </w:rPr>
        <w:t>הפינוי</w:t>
      </w:r>
    </w:p>
    <w:p w:rsidR="00D17946" w:rsidRPr="00D17946" w:rsidP="00D17946" w14:paraId="060D85F2" w14:textId="77777777">
      <w:pPr>
        <w:spacing w:line="269" w:lineRule="auto"/>
        <w:rPr>
          <w:rFonts w:eastAsia="Calibri"/>
          <w:szCs w:val="20"/>
          <w:rtl/>
        </w:rPr>
      </w:pPr>
    </w:p>
    <w:p w:rsidR="00D17946" w:rsidRPr="00D17946" w:rsidP="00D17946" w14:paraId="4FD8513B" w14:textId="77777777">
      <w:pPr>
        <w:spacing w:line="269" w:lineRule="auto"/>
        <w:rPr>
          <w:rFonts w:ascii="David" w:eastAsia="Calibri" w:hAnsi="David"/>
          <w:rtl/>
        </w:rPr>
      </w:pPr>
      <w:r w:rsidRPr="00D17946">
        <w:rPr>
          <w:rFonts w:ascii="David" w:eastAsia="Calibri" w:hAnsi="David" w:hint="cs"/>
          <w:rtl/>
        </w:rPr>
        <w:t>בתוכנית "</w:t>
      </w:r>
      <w:r w:rsidRPr="00D17946">
        <w:rPr>
          <w:rFonts w:ascii="David" w:eastAsia="Calibri" w:hAnsi="David"/>
          <w:rtl/>
        </w:rPr>
        <w:t>מרחק בטוח</w:t>
      </w:r>
      <w:r w:rsidRPr="00D17946">
        <w:rPr>
          <w:rFonts w:ascii="David" w:eastAsia="Calibri" w:hAnsi="David" w:hint="cs"/>
          <w:rtl/>
        </w:rPr>
        <w:t>"</w:t>
      </w:r>
      <w:r w:rsidRPr="00D17946">
        <w:rPr>
          <w:rFonts w:ascii="David" w:eastAsia="Calibri" w:hAnsi="David"/>
          <w:rtl/>
        </w:rPr>
        <w:t xml:space="preserve"> </w:t>
      </w:r>
      <w:r w:rsidRPr="00D17946">
        <w:rPr>
          <w:rFonts w:ascii="David" w:eastAsia="Calibri" w:hAnsi="David" w:hint="cs"/>
          <w:rtl/>
        </w:rPr>
        <w:t xml:space="preserve">הלאומית </w:t>
      </w:r>
      <w:r w:rsidRPr="00D17946">
        <w:rPr>
          <w:rFonts w:ascii="David" w:eastAsia="Calibri" w:hAnsi="David"/>
          <w:rtl/>
        </w:rPr>
        <w:t xml:space="preserve">נקבעו </w:t>
      </w:r>
      <w:r w:rsidRPr="00D17946">
        <w:rPr>
          <w:rFonts w:ascii="David" w:eastAsia="Calibri" w:hAnsi="David" w:hint="cs"/>
          <w:rtl/>
        </w:rPr>
        <w:t xml:space="preserve">כאמור </w:t>
      </w:r>
      <w:r w:rsidRPr="00D17946">
        <w:rPr>
          <w:rFonts w:ascii="David" w:eastAsia="Calibri" w:hAnsi="David"/>
          <w:rtl/>
        </w:rPr>
        <w:t>המשימות של הגורמים השונים השותפים לת</w:t>
      </w:r>
      <w:r w:rsidRPr="00D17946">
        <w:rPr>
          <w:rFonts w:ascii="David" w:eastAsia="Calibri" w:hAnsi="David" w:hint="cs"/>
          <w:rtl/>
        </w:rPr>
        <w:t>ו</w:t>
      </w:r>
      <w:r w:rsidRPr="00D17946">
        <w:rPr>
          <w:rFonts w:ascii="David" w:eastAsia="Calibri" w:hAnsi="David"/>
          <w:rtl/>
        </w:rPr>
        <w:t xml:space="preserve">כנית </w:t>
      </w:r>
      <w:r w:rsidRPr="00D17946">
        <w:rPr>
          <w:rFonts w:ascii="David" w:eastAsia="Calibri" w:hAnsi="David" w:hint="eastAsia"/>
          <w:rtl/>
        </w:rPr>
        <w:t>ובה</w:t>
      </w:r>
      <w:r w:rsidRPr="00D17946">
        <w:rPr>
          <w:rFonts w:ascii="David" w:eastAsia="Calibri" w:hAnsi="David" w:hint="cs"/>
          <w:rtl/>
        </w:rPr>
        <w:t>ם</w:t>
      </w:r>
      <w:r w:rsidRPr="00D17946">
        <w:rPr>
          <w:rFonts w:ascii="David" w:eastAsia="Calibri" w:hAnsi="David"/>
          <w:rtl/>
        </w:rPr>
        <w:t xml:space="preserve"> המועצות האזוריות המפ</w:t>
      </w:r>
      <w:r w:rsidRPr="00D17946">
        <w:rPr>
          <w:rFonts w:ascii="David" w:eastAsia="Calibri" w:hAnsi="David" w:hint="cs"/>
          <w:rtl/>
        </w:rPr>
        <w:t>ו</w:t>
      </w:r>
      <w:r w:rsidRPr="00D17946">
        <w:rPr>
          <w:rFonts w:ascii="David" w:eastAsia="Calibri" w:hAnsi="David"/>
          <w:rtl/>
        </w:rPr>
        <w:t>נות</w:t>
      </w:r>
      <w:r w:rsidRPr="00D17946">
        <w:rPr>
          <w:rFonts w:ascii="David" w:eastAsia="Calibri" w:hAnsi="David" w:hint="cs"/>
          <w:rtl/>
        </w:rPr>
        <w:t>:</w:t>
      </w:r>
      <w:r w:rsidRPr="00D17946">
        <w:rPr>
          <w:rFonts w:ascii="David" w:eastAsia="Calibri" w:hAnsi="David"/>
          <w:rtl/>
        </w:rPr>
        <w:t xml:space="preserve"> לסייע במאמץ הפינוי והקליטה של תושביהן </w:t>
      </w:r>
      <w:r w:rsidRPr="00D17946">
        <w:rPr>
          <w:rFonts w:ascii="David" w:eastAsia="Calibri" w:hAnsi="David" w:hint="cs"/>
          <w:rtl/>
        </w:rPr>
        <w:t>ו</w:t>
      </w:r>
      <w:r w:rsidRPr="00D17946">
        <w:rPr>
          <w:rFonts w:ascii="David" w:eastAsia="Calibri" w:hAnsi="David"/>
          <w:rtl/>
        </w:rPr>
        <w:t>ללוות את מאמץ הפינוי והקליטה של</w:t>
      </w:r>
      <w:r w:rsidRPr="00D17946">
        <w:rPr>
          <w:rFonts w:ascii="David" w:eastAsia="Calibri" w:hAnsi="David" w:hint="cs"/>
          <w:rtl/>
        </w:rPr>
        <w:t>הם</w:t>
      </w:r>
      <w:r w:rsidRPr="00D17946">
        <w:rPr>
          <w:rFonts w:ascii="David" w:eastAsia="Calibri" w:hAnsi="David"/>
          <w:rtl/>
        </w:rPr>
        <w:t xml:space="preserve">, בדגש על אוכלוסיות </w:t>
      </w:r>
      <w:r w:rsidRPr="00D17946">
        <w:rPr>
          <w:rFonts w:ascii="David" w:eastAsia="Calibri" w:hAnsi="David" w:hint="cs"/>
          <w:rtl/>
        </w:rPr>
        <w:t>עם</w:t>
      </w:r>
      <w:r w:rsidRPr="00D17946">
        <w:rPr>
          <w:rFonts w:ascii="David" w:eastAsia="Calibri" w:hAnsi="David"/>
          <w:rtl/>
        </w:rPr>
        <w:t xml:space="preserve"> צרכים מיוחדים; </w:t>
      </w:r>
      <w:r w:rsidRPr="00D17946">
        <w:rPr>
          <w:rFonts w:ascii="David" w:eastAsia="Calibri" w:hAnsi="David" w:hint="cs"/>
          <w:rtl/>
        </w:rPr>
        <w:t>להבטיח</w:t>
      </w:r>
      <w:r w:rsidRPr="00D17946">
        <w:rPr>
          <w:rFonts w:ascii="David" w:eastAsia="Calibri" w:hAnsi="David"/>
          <w:rtl/>
        </w:rPr>
        <w:t xml:space="preserve"> </w:t>
      </w:r>
      <w:r w:rsidRPr="00D17946">
        <w:rPr>
          <w:rFonts w:ascii="David" w:eastAsia="Calibri" w:hAnsi="David" w:hint="cs"/>
          <w:rtl/>
        </w:rPr>
        <w:t xml:space="preserve">את </w:t>
      </w:r>
      <w:r w:rsidRPr="00D17946">
        <w:rPr>
          <w:rFonts w:ascii="David" w:eastAsia="Calibri" w:hAnsi="David"/>
          <w:rtl/>
        </w:rPr>
        <w:t xml:space="preserve">שגרת החיים לאוכלוסייה בסיוע הגורמים </w:t>
      </w:r>
      <w:r w:rsidRPr="00D17946">
        <w:rPr>
          <w:rFonts w:ascii="David" w:eastAsia="Calibri" w:hAnsi="David" w:hint="eastAsia"/>
          <w:rtl/>
        </w:rPr>
        <w:t>הרשותיים</w:t>
      </w:r>
      <w:r w:rsidRPr="00D17946">
        <w:rPr>
          <w:rFonts w:ascii="David" w:eastAsia="Calibri" w:hAnsi="David"/>
          <w:rtl/>
        </w:rPr>
        <w:t xml:space="preserve"> והממלכתיים; </w:t>
      </w:r>
      <w:r w:rsidRPr="00D17946">
        <w:rPr>
          <w:rFonts w:ascii="David" w:eastAsia="Calibri" w:hAnsi="David" w:hint="cs"/>
          <w:rtl/>
        </w:rPr>
        <w:t>להמשיך</w:t>
      </w:r>
      <w:r w:rsidRPr="00D17946">
        <w:rPr>
          <w:rFonts w:ascii="David" w:eastAsia="Calibri" w:hAnsi="David"/>
          <w:rtl/>
        </w:rPr>
        <w:t xml:space="preserve"> </w:t>
      </w:r>
      <w:r w:rsidRPr="00D17946">
        <w:rPr>
          <w:rFonts w:ascii="David" w:eastAsia="Calibri" w:hAnsi="David" w:hint="cs"/>
          <w:rtl/>
        </w:rPr>
        <w:t xml:space="preserve">לתת </w:t>
      </w:r>
      <w:r w:rsidRPr="00D17946">
        <w:rPr>
          <w:rFonts w:ascii="David" w:eastAsia="Calibri" w:hAnsi="David"/>
          <w:rtl/>
        </w:rPr>
        <w:t>ברשות הקולטת שירותי רווחה שניתנו במועצה המפ</w:t>
      </w:r>
      <w:r w:rsidRPr="00D17946">
        <w:rPr>
          <w:rFonts w:ascii="David" w:eastAsia="Calibri" w:hAnsi="David" w:hint="cs"/>
          <w:rtl/>
        </w:rPr>
        <w:t>ו</w:t>
      </w:r>
      <w:r w:rsidRPr="00D17946">
        <w:rPr>
          <w:rFonts w:ascii="David" w:eastAsia="Calibri" w:hAnsi="David"/>
          <w:rtl/>
        </w:rPr>
        <w:t>נה לנזקקים לה</w:t>
      </w:r>
      <w:r w:rsidRPr="00D17946">
        <w:rPr>
          <w:rFonts w:ascii="David" w:eastAsia="Calibri" w:hAnsi="David" w:hint="cs"/>
          <w:rtl/>
        </w:rPr>
        <w:t xml:space="preserve">ם. </w:t>
      </w:r>
    </w:p>
    <w:p w:rsidR="00D17946" w:rsidRPr="00D17946" w:rsidP="00D17946" w14:paraId="38B126BE" w14:textId="77777777">
      <w:pPr>
        <w:spacing w:line="269" w:lineRule="auto"/>
        <w:rPr>
          <w:rFonts w:eastAsia="Calibri"/>
          <w:szCs w:val="20"/>
          <w:rtl/>
        </w:rPr>
      </w:pPr>
    </w:p>
    <w:p w:rsidR="00D17946" w:rsidRPr="00D17946" w:rsidP="00D17946" w14:paraId="7F28067C" w14:textId="77777777">
      <w:pPr>
        <w:spacing w:line="269" w:lineRule="auto"/>
        <w:rPr>
          <w:rFonts w:eastAsia="Calibri"/>
          <w:rtl/>
        </w:rPr>
      </w:pPr>
      <w:bookmarkStart w:id="38" w:name="_Hlk174268743"/>
      <w:r w:rsidRPr="00D17946">
        <w:rPr>
          <w:rFonts w:eastAsia="Calibri" w:hint="cs"/>
          <w:rtl/>
        </w:rPr>
        <w:t xml:space="preserve">בתוכנית "מלונית" משנת 2018 נקבעו בין היתר תפקידי הרשויות המקומיות המפונות: היערכות לפינוי ולתיאום הקליטה במתקנים, סיוע בהליך הקליטה ובניהול שגרת החיים במתקנים, ניהול שגרת חירום בשטחי הרשות בתיאום צה"ל, החזרת התושבים לבתיהם על פי החלטת הדרג המדיני. כאמור, משרד הביטחון </w:t>
      </w:r>
      <w:r w:rsidRPr="00D17946">
        <w:rPr>
          <w:rFonts w:eastAsia="Calibri" w:hint="eastAsia"/>
          <w:rtl/>
        </w:rPr>
        <w:t>הודיע</w:t>
      </w:r>
      <w:r w:rsidRPr="00D17946">
        <w:rPr>
          <w:rFonts w:eastAsia="Calibri"/>
          <w:rtl/>
        </w:rPr>
        <w:t xml:space="preserve"> </w:t>
      </w:r>
      <w:r w:rsidRPr="00D17946">
        <w:rPr>
          <w:rFonts w:eastAsia="Calibri" w:hint="eastAsia"/>
          <w:rtl/>
        </w:rPr>
        <w:t>למשרד</w:t>
      </w:r>
      <w:r w:rsidRPr="00D17946">
        <w:rPr>
          <w:rFonts w:eastAsia="Calibri"/>
          <w:rtl/>
        </w:rPr>
        <w:t xml:space="preserve"> </w:t>
      </w:r>
      <w:r w:rsidRPr="00D17946">
        <w:rPr>
          <w:rFonts w:eastAsia="Calibri" w:hint="eastAsia"/>
          <w:rtl/>
        </w:rPr>
        <w:t>מבקר</w:t>
      </w:r>
      <w:r w:rsidRPr="00D17946">
        <w:rPr>
          <w:rFonts w:eastAsia="Calibri"/>
          <w:rtl/>
        </w:rPr>
        <w:t xml:space="preserve"> </w:t>
      </w:r>
      <w:r w:rsidRPr="00D17946">
        <w:rPr>
          <w:rFonts w:eastAsia="Calibri" w:hint="eastAsia"/>
          <w:rtl/>
        </w:rPr>
        <w:t>במדינה</w:t>
      </w:r>
      <w:r w:rsidRPr="00D17946">
        <w:rPr>
          <w:rFonts w:eastAsia="Calibri"/>
          <w:rtl/>
        </w:rPr>
        <w:t xml:space="preserve"> </w:t>
      </w:r>
      <w:r w:rsidRPr="00D17946">
        <w:rPr>
          <w:rFonts w:eastAsia="Calibri" w:hint="eastAsia"/>
          <w:rtl/>
        </w:rPr>
        <w:t>באפריל</w:t>
      </w:r>
      <w:r w:rsidRPr="00D17946">
        <w:rPr>
          <w:rFonts w:eastAsia="Calibri"/>
          <w:rtl/>
        </w:rPr>
        <w:t xml:space="preserve"> 2024 </w:t>
      </w:r>
      <w:r w:rsidRPr="00D17946">
        <w:rPr>
          <w:rFonts w:eastAsia="Calibri" w:hint="eastAsia"/>
          <w:rtl/>
        </w:rPr>
        <w:t>כי</w:t>
      </w:r>
      <w:r w:rsidRPr="00D17946">
        <w:rPr>
          <w:rFonts w:eastAsia="Calibri"/>
          <w:rtl/>
        </w:rPr>
        <w:t xml:space="preserve"> </w:t>
      </w:r>
      <w:r w:rsidRPr="00D17946">
        <w:rPr>
          <w:rFonts w:eastAsia="Calibri" w:hint="eastAsia"/>
          <w:rtl/>
        </w:rPr>
        <w:t>התוכנית</w:t>
      </w:r>
      <w:r w:rsidRPr="00D17946">
        <w:rPr>
          <w:rFonts w:eastAsia="Calibri"/>
          <w:rtl/>
        </w:rPr>
        <w:t xml:space="preserve"> </w:t>
      </w:r>
      <w:r w:rsidRPr="00D17946">
        <w:rPr>
          <w:rFonts w:eastAsia="Calibri" w:hint="eastAsia"/>
          <w:rtl/>
        </w:rPr>
        <w:t>נגנזה</w:t>
      </w:r>
      <w:r w:rsidRPr="00D17946">
        <w:rPr>
          <w:rFonts w:eastAsia="Calibri" w:hint="cs"/>
          <w:rtl/>
        </w:rPr>
        <w:t>. עם זאת, התוכנית שימשה בסיס להיערכותן של חלק מהמועצות האזוריות לפינוי בשעת חירום</w:t>
      </w:r>
      <w:r w:rsidRPr="00D17946">
        <w:rPr>
          <w:rFonts w:eastAsia="Calibri"/>
          <w:rtl/>
        </w:rPr>
        <w:t>.</w:t>
      </w:r>
    </w:p>
    <w:bookmarkEnd w:id="38"/>
    <w:p w:rsidR="00D17946" w:rsidRPr="00D17946" w:rsidP="00D17946" w14:paraId="3D8DBD7B" w14:textId="77777777">
      <w:pPr>
        <w:spacing w:line="269" w:lineRule="auto"/>
        <w:rPr>
          <w:rFonts w:eastAsia="Calibri"/>
          <w:szCs w:val="20"/>
          <w:rtl/>
        </w:rPr>
      </w:pPr>
    </w:p>
    <w:p w:rsidR="00D17946" w:rsidRPr="00D17946" w:rsidP="00D17946" w14:paraId="01AAEA09" w14:textId="77777777">
      <w:pPr>
        <w:spacing w:line="269" w:lineRule="auto"/>
        <w:rPr>
          <w:rFonts w:ascii="David" w:eastAsia="Calibri" w:hAnsi="David"/>
          <w:rtl/>
        </w:rPr>
      </w:pPr>
      <w:r w:rsidRPr="00D17946">
        <w:rPr>
          <w:rFonts w:ascii="David" w:eastAsia="Calibri" w:hAnsi="David" w:hint="eastAsia"/>
          <w:rtl/>
        </w:rPr>
        <w:t>על</w:t>
      </w:r>
      <w:r w:rsidRPr="00D17946">
        <w:rPr>
          <w:rFonts w:ascii="David" w:eastAsia="Calibri" w:hAnsi="David"/>
          <w:rtl/>
        </w:rPr>
        <w:t xml:space="preserve"> פי נ</w:t>
      </w:r>
      <w:r w:rsidRPr="00D17946">
        <w:rPr>
          <w:rFonts w:ascii="David" w:eastAsia="Calibri" w:hAnsi="David" w:hint="cs"/>
          <w:rtl/>
        </w:rPr>
        <w:t>ו</w:t>
      </w:r>
      <w:r w:rsidRPr="00D17946">
        <w:rPr>
          <w:rFonts w:ascii="David" w:eastAsia="Calibri" w:hAnsi="David"/>
          <w:rtl/>
        </w:rPr>
        <w:t xml:space="preserve">הלי </w:t>
      </w:r>
      <w:r w:rsidRPr="00D17946">
        <w:rPr>
          <w:rFonts w:ascii="David" w:eastAsia="Calibri" w:hAnsi="David" w:hint="eastAsia"/>
          <w:rtl/>
        </w:rPr>
        <w:t>פס</w:t>
      </w:r>
      <w:r w:rsidRPr="00D17946">
        <w:rPr>
          <w:rFonts w:ascii="David" w:eastAsia="Calibri" w:hAnsi="David"/>
          <w:rtl/>
        </w:rPr>
        <w:t>"ח</w:t>
      </w:r>
      <w:r w:rsidRPr="00D17946">
        <w:rPr>
          <w:rFonts w:ascii="David" w:eastAsia="Calibri" w:hAnsi="David" w:hint="cs"/>
          <w:rtl/>
        </w:rPr>
        <w:t>,</w:t>
      </w:r>
      <w:r w:rsidRPr="00D17946">
        <w:rPr>
          <w:rFonts w:ascii="David" w:eastAsia="Calibri" w:hAnsi="David"/>
          <w:rtl/>
        </w:rPr>
        <w:t xml:space="preserve"> </w:t>
      </w:r>
      <w:r w:rsidRPr="00D17946">
        <w:rPr>
          <w:rFonts w:ascii="David" w:eastAsia="Calibri" w:hAnsi="David" w:hint="eastAsia"/>
          <w:rtl/>
        </w:rPr>
        <w:t>הרשות</w:t>
      </w:r>
      <w:r w:rsidRPr="00D17946">
        <w:rPr>
          <w:rFonts w:ascii="David" w:eastAsia="Calibri" w:hAnsi="David"/>
          <w:rtl/>
        </w:rPr>
        <w:t xml:space="preserve"> המקומית הקולטת נדרשת לדאוג למילוי צ</w:t>
      </w:r>
      <w:r w:rsidRPr="00D17946">
        <w:rPr>
          <w:rFonts w:ascii="David" w:eastAsia="Calibri" w:hAnsi="David" w:hint="cs"/>
          <w:rtl/>
        </w:rPr>
        <w:t>ו</w:t>
      </w:r>
      <w:r w:rsidRPr="00D17946">
        <w:rPr>
          <w:rFonts w:ascii="David" w:eastAsia="Calibri" w:hAnsi="David"/>
          <w:rtl/>
        </w:rPr>
        <w:t xml:space="preserve">רכי המפונים במתקני הקליטה ברשות ולתת שירותים מוניציפליים בסיסיים לאוכלוסייה שהתפנתה </w:t>
      </w:r>
      <w:r w:rsidRPr="00D17946">
        <w:rPr>
          <w:rFonts w:ascii="David" w:eastAsia="Calibri" w:hAnsi="David" w:hint="eastAsia"/>
          <w:rtl/>
        </w:rPr>
        <w:t>לתחומה</w:t>
      </w:r>
      <w:r w:rsidRPr="00D17946">
        <w:rPr>
          <w:rFonts w:ascii="David" w:eastAsia="Calibri" w:hAnsi="David"/>
          <w:rtl/>
        </w:rPr>
        <w:t xml:space="preserve">. מכלול האוכלוסייה </w:t>
      </w:r>
      <w:r w:rsidRPr="00D17946">
        <w:rPr>
          <w:rFonts w:ascii="David" w:eastAsia="Calibri" w:hAnsi="David" w:hint="eastAsia"/>
          <w:rtl/>
        </w:rPr>
        <w:t>הפועל</w:t>
      </w:r>
      <w:r w:rsidRPr="00D17946">
        <w:rPr>
          <w:rFonts w:ascii="David" w:eastAsia="Calibri" w:hAnsi="David"/>
          <w:rtl/>
        </w:rPr>
        <w:t xml:space="preserve"> ברשות המקומית </w:t>
      </w:r>
      <w:r w:rsidRPr="00D17946">
        <w:rPr>
          <w:rFonts w:ascii="David" w:eastAsia="Calibri" w:hAnsi="David" w:hint="cs"/>
          <w:rtl/>
        </w:rPr>
        <w:t xml:space="preserve">בזמן </w:t>
      </w:r>
      <w:r w:rsidRPr="00D17946">
        <w:rPr>
          <w:rFonts w:ascii="David" w:eastAsia="Calibri" w:hAnsi="David"/>
          <w:rtl/>
        </w:rPr>
        <w:t xml:space="preserve">חירום יפעיל במתקני הקליטה צוות </w:t>
      </w:r>
      <w:r w:rsidRPr="00D17946">
        <w:rPr>
          <w:rFonts w:ascii="David" w:eastAsia="Calibri" w:hAnsi="David" w:hint="cs"/>
          <w:rtl/>
        </w:rPr>
        <w:t>ל</w:t>
      </w:r>
      <w:r w:rsidRPr="00D17946">
        <w:rPr>
          <w:rFonts w:ascii="David" w:eastAsia="Calibri" w:hAnsi="David"/>
          <w:rtl/>
        </w:rPr>
        <w:t>קליטת מפונים</w:t>
      </w:r>
      <w:r w:rsidRPr="00D17946">
        <w:rPr>
          <w:rFonts w:ascii="David" w:eastAsia="Calibri" w:hAnsi="David" w:hint="cs"/>
          <w:rtl/>
        </w:rPr>
        <w:t>.</w:t>
      </w:r>
    </w:p>
    <w:p w:rsidR="00D17946" w:rsidRPr="00D17946" w:rsidP="00D17946" w14:paraId="14E10049" w14:textId="77777777">
      <w:pPr>
        <w:spacing w:line="269" w:lineRule="auto"/>
        <w:rPr>
          <w:rFonts w:eastAsia="Calibri"/>
          <w:szCs w:val="20"/>
          <w:rtl/>
        </w:rPr>
      </w:pPr>
    </w:p>
    <w:p w:rsidR="00D17946" w:rsidRPr="00D17946" w:rsidP="00D17946" w14:paraId="16D4C006" w14:textId="77777777">
      <w:pPr>
        <w:spacing w:line="269" w:lineRule="auto"/>
        <w:rPr>
          <w:rFonts w:ascii="David" w:eastAsia="Calibri" w:hAnsi="David"/>
          <w:b/>
          <w:bCs/>
          <w:rtl/>
        </w:rPr>
      </w:pPr>
      <w:r w:rsidRPr="00D17946">
        <w:rPr>
          <w:rFonts w:ascii="David" w:eastAsia="Calibri" w:hAnsi="David" w:hint="cs"/>
          <w:b/>
          <w:bCs/>
          <w:rtl/>
        </w:rPr>
        <w:t>כפי שצוין בפרק על ההיערכות לפינוי</w:t>
      </w:r>
      <w:r>
        <w:rPr>
          <w:rFonts w:ascii="David" w:eastAsia="Calibri" w:hAnsi="David"/>
          <w:b/>
          <w:bCs/>
          <w:vertAlign w:val="superscript"/>
          <w:rtl/>
        </w:rPr>
        <w:footnoteReference w:id="20"/>
      </w:r>
      <w:r w:rsidRPr="00D17946">
        <w:rPr>
          <w:rFonts w:ascii="David" w:eastAsia="Calibri" w:hAnsi="David" w:hint="cs"/>
          <w:b/>
          <w:bCs/>
          <w:rtl/>
        </w:rPr>
        <w:t xml:space="preserve">, </w:t>
      </w:r>
      <w:r w:rsidRPr="00D17946">
        <w:rPr>
          <w:rFonts w:ascii="David" w:eastAsia="Calibri" w:hAnsi="David" w:hint="eastAsia"/>
          <w:b/>
          <w:bCs/>
          <w:rtl/>
        </w:rPr>
        <w:t>נוהלי</w:t>
      </w:r>
      <w:r w:rsidRPr="00D17946">
        <w:rPr>
          <w:rFonts w:ascii="David" w:eastAsia="Calibri" w:hAnsi="David" w:hint="cs"/>
          <w:b/>
          <w:bCs/>
          <w:rtl/>
        </w:rPr>
        <w:t xml:space="preserve"> </w:t>
      </w:r>
      <w:r w:rsidRPr="00D17946">
        <w:rPr>
          <w:rFonts w:ascii="David" w:eastAsia="Calibri" w:hAnsi="David" w:hint="eastAsia"/>
          <w:b/>
          <w:bCs/>
          <w:rtl/>
        </w:rPr>
        <w:t>פס</w:t>
      </w:r>
      <w:r w:rsidRPr="00D17946">
        <w:rPr>
          <w:rFonts w:ascii="David" w:eastAsia="Calibri" w:hAnsi="David" w:hint="cs"/>
          <w:b/>
          <w:bCs/>
          <w:rtl/>
        </w:rPr>
        <w:t>"</w:t>
      </w:r>
      <w:r w:rsidRPr="00D17946">
        <w:rPr>
          <w:rFonts w:ascii="David" w:eastAsia="Calibri" w:hAnsi="David" w:hint="eastAsia"/>
          <w:b/>
          <w:bCs/>
          <w:rtl/>
        </w:rPr>
        <w:t>ח</w:t>
      </w:r>
      <w:r w:rsidRPr="00D17946">
        <w:rPr>
          <w:rFonts w:ascii="David" w:eastAsia="Calibri" w:hAnsi="David"/>
          <w:b/>
          <w:bCs/>
          <w:rtl/>
        </w:rPr>
        <w:t xml:space="preserve"> </w:t>
      </w:r>
      <w:r w:rsidRPr="00D17946">
        <w:rPr>
          <w:rFonts w:ascii="David" w:eastAsia="Calibri" w:hAnsi="David" w:hint="eastAsia"/>
          <w:b/>
          <w:bCs/>
          <w:rtl/>
        </w:rPr>
        <w:t>לא</w:t>
      </w:r>
      <w:r w:rsidRPr="00D17946">
        <w:rPr>
          <w:rFonts w:ascii="David" w:eastAsia="Calibri" w:hAnsi="David"/>
          <w:b/>
          <w:bCs/>
          <w:rtl/>
        </w:rPr>
        <w:t xml:space="preserve"> </w:t>
      </w:r>
      <w:r w:rsidRPr="00D17946">
        <w:rPr>
          <w:rFonts w:ascii="David" w:eastAsia="Calibri" w:hAnsi="David" w:hint="eastAsia"/>
          <w:b/>
          <w:bCs/>
          <w:rtl/>
        </w:rPr>
        <w:t>הגדירו</w:t>
      </w:r>
      <w:r w:rsidRPr="00D17946">
        <w:rPr>
          <w:rFonts w:ascii="David" w:eastAsia="Calibri" w:hAnsi="David"/>
          <w:b/>
          <w:bCs/>
          <w:rtl/>
        </w:rPr>
        <w:t xml:space="preserve"> </w:t>
      </w:r>
      <w:r w:rsidRPr="00D17946">
        <w:rPr>
          <w:rFonts w:ascii="David" w:eastAsia="Calibri" w:hAnsi="David" w:hint="eastAsia"/>
          <w:b/>
          <w:bCs/>
          <w:rtl/>
        </w:rPr>
        <w:t>את</w:t>
      </w:r>
      <w:r w:rsidRPr="00D17946">
        <w:rPr>
          <w:rFonts w:ascii="David" w:eastAsia="Calibri" w:hAnsi="David"/>
          <w:b/>
          <w:bCs/>
          <w:rtl/>
        </w:rPr>
        <w:t xml:space="preserve"> </w:t>
      </w:r>
      <w:r w:rsidRPr="00D17946">
        <w:rPr>
          <w:rFonts w:ascii="David" w:eastAsia="Calibri" w:hAnsi="David" w:hint="eastAsia"/>
          <w:b/>
          <w:bCs/>
          <w:rtl/>
        </w:rPr>
        <w:t>תפקיד</w:t>
      </w:r>
      <w:r w:rsidRPr="00D17946">
        <w:rPr>
          <w:rFonts w:ascii="David" w:eastAsia="Calibri" w:hAnsi="David" w:hint="cs"/>
          <w:b/>
          <w:bCs/>
          <w:rtl/>
        </w:rPr>
        <w:t>י</w:t>
      </w:r>
      <w:r w:rsidRPr="00D17946">
        <w:rPr>
          <w:rFonts w:ascii="David" w:eastAsia="Calibri" w:hAnsi="David"/>
          <w:b/>
          <w:bCs/>
          <w:rtl/>
        </w:rPr>
        <w:t xml:space="preserve"> </w:t>
      </w:r>
      <w:r w:rsidRPr="00D17946">
        <w:rPr>
          <w:rFonts w:ascii="David" w:eastAsia="Calibri" w:hAnsi="David" w:hint="eastAsia"/>
          <w:b/>
          <w:bCs/>
          <w:rtl/>
        </w:rPr>
        <w:t>הרשות</w:t>
      </w:r>
      <w:r w:rsidRPr="00D17946">
        <w:rPr>
          <w:rFonts w:ascii="David" w:eastAsia="Calibri" w:hAnsi="David"/>
          <w:b/>
          <w:bCs/>
          <w:rtl/>
        </w:rPr>
        <w:t xml:space="preserve"> </w:t>
      </w:r>
      <w:r w:rsidRPr="00D17946">
        <w:rPr>
          <w:rFonts w:ascii="David" w:eastAsia="Calibri" w:hAnsi="David" w:hint="eastAsia"/>
          <w:b/>
          <w:bCs/>
          <w:rtl/>
        </w:rPr>
        <w:t>שממנה</w:t>
      </w:r>
      <w:r w:rsidRPr="00D17946">
        <w:rPr>
          <w:rFonts w:ascii="David" w:eastAsia="Calibri" w:hAnsi="David"/>
          <w:b/>
          <w:bCs/>
          <w:rtl/>
        </w:rPr>
        <w:t xml:space="preserve"> </w:t>
      </w:r>
      <w:r w:rsidRPr="00D17946">
        <w:rPr>
          <w:rFonts w:ascii="David" w:eastAsia="Calibri" w:hAnsi="David" w:hint="eastAsia"/>
          <w:b/>
          <w:bCs/>
          <w:rtl/>
        </w:rPr>
        <w:t>פונו</w:t>
      </w:r>
      <w:r w:rsidRPr="00D17946">
        <w:rPr>
          <w:rFonts w:ascii="David" w:eastAsia="Calibri" w:hAnsi="David"/>
          <w:b/>
          <w:bCs/>
          <w:rtl/>
        </w:rPr>
        <w:t xml:space="preserve"> </w:t>
      </w:r>
      <w:r w:rsidRPr="00D17946">
        <w:rPr>
          <w:rFonts w:ascii="David" w:eastAsia="Calibri" w:hAnsi="David" w:hint="eastAsia"/>
          <w:b/>
          <w:bCs/>
          <w:rtl/>
        </w:rPr>
        <w:t>התושבים</w:t>
      </w:r>
      <w:r w:rsidRPr="00D17946">
        <w:rPr>
          <w:rFonts w:ascii="David" w:eastAsia="Calibri" w:hAnsi="David"/>
          <w:b/>
          <w:bCs/>
          <w:rtl/>
        </w:rPr>
        <w:t xml:space="preserve"> </w:t>
      </w:r>
      <w:r w:rsidRPr="00D17946">
        <w:rPr>
          <w:rFonts w:ascii="David" w:eastAsia="Calibri" w:hAnsi="David" w:hint="eastAsia"/>
          <w:b/>
          <w:bCs/>
          <w:rtl/>
        </w:rPr>
        <w:t>למילוי</w:t>
      </w:r>
      <w:r w:rsidRPr="00D17946">
        <w:rPr>
          <w:rFonts w:ascii="David" w:eastAsia="Calibri" w:hAnsi="David"/>
          <w:b/>
          <w:bCs/>
          <w:rtl/>
        </w:rPr>
        <w:t xml:space="preserve"> </w:t>
      </w:r>
      <w:r w:rsidRPr="00D17946">
        <w:rPr>
          <w:rFonts w:ascii="David" w:eastAsia="Calibri" w:hAnsi="David" w:hint="eastAsia"/>
          <w:b/>
          <w:bCs/>
          <w:rtl/>
        </w:rPr>
        <w:t>צ</w:t>
      </w:r>
      <w:r w:rsidRPr="00D17946">
        <w:rPr>
          <w:rFonts w:ascii="David" w:eastAsia="Calibri" w:hAnsi="David" w:hint="cs"/>
          <w:b/>
          <w:bCs/>
          <w:rtl/>
        </w:rPr>
        <w:t>ו</w:t>
      </w:r>
      <w:r w:rsidRPr="00D17946">
        <w:rPr>
          <w:rFonts w:ascii="David" w:eastAsia="Calibri" w:hAnsi="David" w:hint="eastAsia"/>
          <w:b/>
          <w:bCs/>
          <w:rtl/>
        </w:rPr>
        <w:t>רכי</w:t>
      </w:r>
      <w:r w:rsidRPr="00D17946">
        <w:rPr>
          <w:rFonts w:ascii="David" w:eastAsia="Calibri" w:hAnsi="David"/>
          <w:b/>
          <w:bCs/>
          <w:rtl/>
        </w:rPr>
        <w:t xml:space="preserve"> </w:t>
      </w:r>
      <w:r w:rsidRPr="00D17946">
        <w:rPr>
          <w:rFonts w:ascii="David" w:eastAsia="Calibri" w:hAnsi="David" w:hint="eastAsia"/>
          <w:b/>
          <w:bCs/>
          <w:rtl/>
        </w:rPr>
        <w:t>תושביהן</w:t>
      </w:r>
      <w:r w:rsidRPr="00D17946">
        <w:rPr>
          <w:rFonts w:ascii="David" w:eastAsia="Calibri" w:hAnsi="David"/>
          <w:b/>
          <w:bCs/>
          <w:rtl/>
        </w:rPr>
        <w:t xml:space="preserve"> </w:t>
      </w:r>
      <w:r w:rsidRPr="00D17946">
        <w:rPr>
          <w:rFonts w:ascii="David" w:eastAsia="Calibri" w:hAnsi="David" w:hint="eastAsia"/>
          <w:b/>
          <w:bCs/>
          <w:rtl/>
        </w:rPr>
        <w:t>ולמתן</w:t>
      </w:r>
      <w:r w:rsidRPr="00D17946">
        <w:rPr>
          <w:rFonts w:ascii="David" w:eastAsia="Calibri" w:hAnsi="David"/>
          <w:b/>
          <w:bCs/>
          <w:rtl/>
        </w:rPr>
        <w:t xml:space="preserve"> </w:t>
      </w:r>
      <w:r w:rsidRPr="00D17946">
        <w:rPr>
          <w:rFonts w:ascii="David" w:eastAsia="Calibri" w:hAnsi="David" w:hint="eastAsia"/>
          <w:b/>
          <w:bCs/>
          <w:rtl/>
        </w:rPr>
        <w:t>שירותים</w:t>
      </w:r>
      <w:r w:rsidRPr="00D17946">
        <w:rPr>
          <w:rFonts w:ascii="David" w:eastAsia="Calibri" w:hAnsi="David" w:hint="cs"/>
          <w:b/>
          <w:bCs/>
          <w:rtl/>
        </w:rPr>
        <w:t xml:space="preserve"> </w:t>
      </w:r>
      <w:r w:rsidRPr="00D17946">
        <w:rPr>
          <w:rFonts w:ascii="David" w:eastAsia="Calibri" w:hAnsi="David" w:hint="eastAsia"/>
          <w:b/>
          <w:bCs/>
          <w:rtl/>
        </w:rPr>
        <w:t>במתקנים</w:t>
      </w:r>
      <w:r w:rsidRPr="00D17946">
        <w:rPr>
          <w:rFonts w:ascii="David" w:eastAsia="Calibri" w:hAnsi="David"/>
          <w:b/>
          <w:bCs/>
          <w:rtl/>
        </w:rPr>
        <w:t xml:space="preserve"> </w:t>
      </w:r>
      <w:r w:rsidRPr="00D17946">
        <w:rPr>
          <w:rFonts w:ascii="David" w:eastAsia="Calibri" w:hAnsi="David" w:hint="cs"/>
          <w:b/>
          <w:bCs/>
          <w:rtl/>
        </w:rPr>
        <w:t>ש</w:t>
      </w:r>
      <w:r w:rsidRPr="00D17946">
        <w:rPr>
          <w:rFonts w:ascii="David" w:eastAsia="Calibri" w:hAnsi="David" w:hint="eastAsia"/>
          <w:b/>
          <w:bCs/>
          <w:rtl/>
        </w:rPr>
        <w:t>בהם</w:t>
      </w:r>
      <w:r w:rsidRPr="00D17946">
        <w:rPr>
          <w:rFonts w:ascii="David" w:eastAsia="Calibri" w:hAnsi="David"/>
          <w:b/>
          <w:bCs/>
          <w:rtl/>
        </w:rPr>
        <w:t xml:space="preserve"> </w:t>
      </w:r>
      <w:r w:rsidRPr="00D17946">
        <w:rPr>
          <w:rFonts w:ascii="David" w:eastAsia="Calibri" w:hAnsi="David" w:hint="eastAsia"/>
          <w:b/>
          <w:bCs/>
          <w:rtl/>
        </w:rPr>
        <w:t>הם</w:t>
      </w:r>
      <w:r w:rsidRPr="00D17946">
        <w:rPr>
          <w:rFonts w:ascii="David" w:eastAsia="Calibri" w:hAnsi="David"/>
          <w:b/>
          <w:bCs/>
          <w:rtl/>
        </w:rPr>
        <w:t xml:space="preserve"> </w:t>
      </w:r>
      <w:r w:rsidRPr="00D17946">
        <w:rPr>
          <w:rFonts w:ascii="David" w:eastAsia="Calibri" w:hAnsi="David" w:hint="eastAsia"/>
          <w:b/>
          <w:bCs/>
          <w:rtl/>
        </w:rPr>
        <w:t>שוהים</w:t>
      </w:r>
      <w:r w:rsidRPr="00D17946">
        <w:rPr>
          <w:rFonts w:ascii="David" w:eastAsia="Calibri" w:hAnsi="David"/>
          <w:b/>
          <w:bCs/>
          <w:rtl/>
        </w:rPr>
        <w:t>.</w:t>
      </w:r>
    </w:p>
    <w:p w:rsidR="00D17946" w:rsidRPr="00D17946" w:rsidP="00D17946" w14:paraId="7AD765F1" w14:textId="77777777">
      <w:pPr>
        <w:spacing w:line="269" w:lineRule="auto"/>
        <w:rPr>
          <w:rFonts w:eastAsia="Calibri"/>
          <w:szCs w:val="20"/>
          <w:rtl/>
        </w:rPr>
      </w:pPr>
    </w:p>
    <w:p w:rsidR="00D17946" w:rsidRPr="00D17946" w:rsidP="00D17946" w14:paraId="346EBE7F" w14:textId="77777777">
      <w:pPr>
        <w:spacing w:line="269" w:lineRule="auto"/>
        <w:rPr>
          <w:rFonts w:eastAsia="Calibri"/>
          <w:rtl/>
        </w:rPr>
      </w:pPr>
      <w:r w:rsidRPr="00D17946">
        <w:rPr>
          <w:rFonts w:eastAsia="Calibri" w:hint="cs"/>
          <w:b/>
          <w:bCs/>
          <w:rtl/>
        </w:rPr>
        <w:t>על</w:t>
      </w:r>
      <w:r w:rsidRPr="00D17946">
        <w:rPr>
          <w:rFonts w:eastAsia="Calibri"/>
          <w:b/>
          <w:bCs/>
          <w:rtl/>
        </w:rPr>
        <w:t xml:space="preserve"> משרד הפנים להגדיר בהוראות את תפקידי הרשויות המפונות ויחסי הגומלין ביניהן לבין הרשויות הקולטות, בכל הנוגע למילוי צורכי תושביהן המפונים במתקני הקליטה שמחוץ לתחומי הרשות.</w:t>
      </w:r>
    </w:p>
    <w:p w:rsidR="00D17946" w:rsidRPr="00D17946" w:rsidP="00D17946" w14:paraId="178ED000" w14:textId="77777777">
      <w:pPr>
        <w:spacing w:line="269" w:lineRule="auto"/>
        <w:rPr>
          <w:rFonts w:eastAsia="Calibri"/>
          <w:rtl/>
        </w:rPr>
      </w:pPr>
    </w:p>
    <w:p w:rsidR="00D17946" w:rsidRPr="00D17946" w:rsidP="00D17946" w14:paraId="5CCE5CE0" w14:textId="77777777">
      <w:pPr>
        <w:keepNext/>
        <w:keepLines/>
        <w:spacing w:line="269" w:lineRule="auto"/>
        <w:outlineLvl w:val="3"/>
        <w:rPr>
          <w:rFonts w:eastAsia="Times New Roman"/>
          <w:bCs/>
          <w:szCs w:val="26"/>
          <w:rtl/>
        </w:rPr>
      </w:pPr>
      <w:bookmarkStart w:id="39" w:name="_Hlk174268784"/>
      <w:r w:rsidRPr="00D17946">
        <w:rPr>
          <w:rFonts w:eastAsia="Times New Roman" w:hint="eastAsia"/>
          <w:bCs/>
          <w:szCs w:val="26"/>
          <w:rtl/>
        </w:rPr>
        <w:t>ניהול</w:t>
      </w:r>
      <w:r w:rsidRPr="00D17946">
        <w:rPr>
          <w:rFonts w:eastAsia="Times New Roman"/>
          <w:bCs/>
          <w:szCs w:val="26"/>
          <w:rtl/>
        </w:rPr>
        <w:t xml:space="preserve"> </w:t>
      </w:r>
      <w:r w:rsidRPr="00D17946">
        <w:rPr>
          <w:rFonts w:eastAsia="Times New Roman" w:hint="cs"/>
          <w:bCs/>
          <w:szCs w:val="26"/>
          <w:rtl/>
        </w:rPr>
        <w:t>ה</w:t>
      </w:r>
      <w:r w:rsidRPr="00D17946">
        <w:rPr>
          <w:rFonts w:eastAsia="Times New Roman" w:hint="eastAsia"/>
          <w:bCs/>
          <w:szCs w:val="26"/>
          <w:rtl/>
        </w:rPr>
        <w:t>מידע</w:t>
      </w:r>
      <w:r w:rsidRPr="00D17946">
        <w:rPr>
          <w:rFonts w:eastAsia="Times New Roman" w:hint="cs"/>
          <w:bCs/>
          <w:szCs w:val="26"/>
          <w:rtl/>
        </w:rPr>
        <w:t xml:space="preserve"> ברשויות המקומיות </w:t>
      </w:r>
      <w:r w:rsidRPr="00D17946">
        <w:rPr>
          <w:rFonts w:eastAsia="Times New Roman" w:hint="eastAsia"/>
          <w:bCs/>
          <w:szCs w:val="26"/>
          <w:rtl/>
        </w:rPr>
        <w:t>על</w:t>
      </w:r>
      <w:r w:rsidRPr="00D17946">
        <w:rPr>
          <w:rFonts w:eastAsia="Times New Roman"/>
          <w:bCs/>
          <w:szCs w:val="26"/>
          <w:rtl/>
        </w:rPr>
        <w:t xml:space="preserve"> </w:t>
      </w:r>
      <w:r w:rsidRPr="00D17946">
        <w:rPr>
          <w:rFonts w:eastAsia="Times New Roman" w:hint="cs"/>
          <w:bCs/>
          <w:szCs w:val="26"/>
          <w:rtl/>
        </w:rPr>
        <w:t>ה</w:t>
      </w:r>
      <w:r w:rsidRPr="00D17946">
        <w:rPr>
          <w:rFonts w:eastAsia="Times New Roman" w:hint="eastAsia"/>
          <w:bCs/>
          <w:szCs w:val="26"/>
          <w:rtl/>
        </w:rPr>
        <w:t>מפונים</w:t>
      </w:r>
      <w:r w:rsidRPr="00D17946">
        <w:rPr>
          <w:rFonts w:eastAsia="Times New Roman" w:hint="cs"/>
          <w:bCs/>
          <w:szCs w:val="26"/>
          <w:rtl/>
        </w:rPr>
        <w:t xml:space="preserve"> והמתפנים מתחומן </w:t>
      </w:r>
    </w:p>
    <w:bookmarkEnd w:id="39"/>
    <w:p w:rsidR="00D17946" w:rsidRPr="00D17946" w:rsidP="00D17946" w14:paraId="73CDE526" w14:textId="77777777">
      <w:pPr>
        <w:spacing w:line="269" w:lineRule="auto"/>
        <w:rPr>
          <w:rFonts w:eastAsia="Calibri"/>
          <w:szCs w:val="20"/>
          <w:rtl/>
        </w:rPr>
      </w:pPr>
    </w:p>
    <w:p w:rsidR="00D17946" w:rsidRPr="00D17946" w:rsidP="00D17946" w14:paraId="3CDCD299" w14:textId="77777777">
      <w:pPr>
        <w:spacing w:line="269" w:lineRule="auto"/>
        <w:rPr>
          <w:rFonts w:eastAsia="Calibri"/>
          <w:rtl/>
        </w:rPr>
      </w:pPr>
      <w:r w:rsidRPr="00D17946">
        <w:rPr>
          <w:rFonts w:eastAsia="Calibri"/>
          <w:rtl/>
        </w:rPr>
        <w:t xml:space="preserve">במצב המורכב שבו תושבי רשויות מקומיות פונו או התפנו מבתיהם התעורר הצורך לניהול המידע על מקום מגוריהם החדש ולאיגום צורכיהם ממוסדות השלטון. </w:t>
      </w:r>
      <w:r w:rsidRPr="00D17946">
        <w:rPr>
          <w:rFonts w:eastAsia="Calibri" w:hint="cs"/>
          <w:rtl/>
        </w:rPr>
        <w:t xml:space="preserve">כל </w:t>
      </w:r>
      <w:r w:rsidRPr="00D17946">
        <w:rPr>
          <w:rFonts w:eastAsia="Calibri"/>
          <w:rtl/>
        </w:rPr>
        <w:t>רשות מפונה נדרש</w:t>
      </w:r>
      <w:r w:rsidRPr="00D17946">
        <w:rPr>
          <w:rFonts w:eastAsia="Calibri" w:hint="cs"/>
          <w:rtl/>
        </w:rPr>
        <w:t>ה</w:t>
      </w:r>
      <w:r w:rsidRPr="00D17946">
        <w:rPr>
          <w:rFonts w:eastAsia="Calibri"/>
          <w:rtl/>
        </w:rPr>
        <w:t xml:space="preserve"> לדעת את מיקום תושביה החדש נוכח אחריותה בתחום שירותי הפרט והקהילה, ובעיקר בתחום הרווחה והחינוך. </w:t>
      </w:r>
      <w:r w:rsidRPr="00D17946">
        <w:rPr>
          <w:rFonts w:eastAsia="Calibri" w:hint="cs"/>
          <w:rtl/>
        </w:rPr>
        <w:t>כמו כן,</w:t>
      </w:r>
      <w:r w:rsidRPr="00D17946">
        <w:rPr>
          <w:rFonts w:eastAsia="Calibri"/>
          <w:rtl/>
        </w:rPr>
        <w:t xml:space="preserve"> היא נדרש</w:t>
      </w:r>
      <w:r w:rsidRPr="00D17946">
        <w:rPr>
          <w:rFonts w:eastAsia="Calibri" w:hint="cs"/>
          <w:rtl/>
        </w:rPr>
        <w:t>ה</w:t>
      </w:r>
      <w:r w:rsidRPr="00D17946">
        <w:rPr>
          <w:rFonts w:eastAsia="Calibri"/>
          <w:rtl/>
        </w:rPr>
        <w:t xml:space="preserve"> לדעת מי מתושביה נותרו בבת</w:t>
      </w:r>
      <w:r w:rsidRPr="00D17946">
        <w:rPr>
          <w:rFonts w:eastAsia="Calibri" w:hint="cs"/>
          <w:rtl/>
        </w:rPr>
        <w:t>יה</w:t>
      </w:r>
      <w:r w:rsidRPr="00D17946">
        <w:rPr>
          <w:rFonts w:eastAsia="Calibri"/>
          <w:rtl/>
        </w:rPr>
        <w:t>ם או שבו אלי</w:t>
      </w:r>
      <w:r w:rsidRPr="00D17946">
        <w:rPr>
          <w:rFonts w:eastAsia="Calibri" w:hint="cs"/>
          <w:rtl/>
        </w:rPr>
        <w:t>הם</w:t>
      </w:r>
      <w:r w:rsidRPr="00D17946">
        <w:rPr>
          <w:rFonts w:eastAsia="Calibri"/>
          <w:rtl/>
        </w:rPr>
        <w:t xml:space="preserve"> </w:t>
      </w:r>
      <w:r w:rsidRPr="00D17946">
        <w:rPr>
          <w:rFonts w:eastAsia="Calibri" w:hint="cs"/>
          <w:rtl/>
        </w:rPr>
        <w:t>כדי לתת</w:t>
      </w:r>
      <w:r w:rsidRPr="00D17946">
        <w:rPr>
          <w:rFonts w:eastAsia="Calibri"/>
          <w:rtl/>
        </w:rPr>
        <w:t xml:space="preserve"> מענה בתחומים אלה. מערך הדיגיטל הלאומי הקים את מערכת "יחד" לניהול מאגר מידע, </w:t>
      </w:r>
      <w:r w:rsidRPr="00D17946">
        <w:rPr>
          <w:rFonts w:eastAsia="Calibri" w:hint="cs"/>
          <w:rtl/>
        </w:rPr>
        <w:t xml:space="preserve">שהתעדכן במשך הזמן. </w:t>
      </w:r>
      <w:r w:rsidRPr="00D17946">
        <w:rPr>
          <w:rFonts w:eastAsia="Calibri"/>
          <w:rtl/>
        </w:rPr>
        <w:t xml:space="preserve">המערכת </w:t>
      </w:r>
      <w:r w:rsidRPr="00D17946">
        <w:rPr>
          <w:rFonts w:eastAsia="Calibri" w:hint="cs"/>
          <w:rtl/>
        </w:rPr>
        <w:t>איפשרה</w:t>
      </w:r>
      <w:r w:rsidRPr="00D17946">
        <w:rPr>
          <w:rFonts w:eastAsia="Calibri"/>
          <w:rtl/>
        </w:rPr>
        <w:t xml:space="preserve"> עדכון מקוון של מיקום המפונים וכן </w:t>
      </w:r>
      <w:r w:rsidRPr="00D17946">
        <w:rPr>
          <w:rFonts w:eastAsia="Calibri" w:hint="cs"/>
          <w:rtl/>
        </w:rPr>
        <w:t>איפשרה</w:t>
      </w:r>
      <w:r w:rsidRPr="00D17946">
        <w:rPr>
          <w:rFonts w:eastAsia="Calibri"/>
          <w:rtl/>
        </w:rPr>
        <w:t xml:space="preserve"> למפונים לדווח על כל בקשה או צורך, כדי שהגורם המתאים במשרד הממשלתי הרלוונטי יוכל לסייע לבני המשפחה בתחומי הבריאות, החינוך, הרווחה, הביטוח הלאומי, העלייה והקליטה ועוד. המערכת הייתה פתוחה לרשויות המקומיות מסוף ינואר 2024</w:t>
      </w:r>
      <w:r w:rsidRPr="00D17946">
        <w:rPr>
          <w:rFonts w:eastAsia="Calibri" w:hint="cs"/>
          <w:rtl/>
        </w:rPr>
        <w:t>.</w:t>
      </w:r>
    </w:p>
    <w:p w:rsidR="00D17946" w:rsidRPr="00D17946" w:rsidP="00D17946" w14:paraId="7E8811B8" w14:textId="77777777">
      <w:pPr>
        <w:spacing w:line="269" w:lineRule="auto"/>
        <w:rPr>
          <w:rFonts w:eastAsia="Calibri"/>
          <w:szCs w:val="20"/>
          <w:rtl/>
        </w:rPr>
      </w:pPr>
    </w:p>
    <w:p w:rsidR="00D17946" w:rsidRPr="00D17946" w:rsidP="00D17946" w14:paraId="451CAD64" w14:textId="77777777">
      <w:pPr>
        <w:spacing w:line="269" w:lineRule="auto"/>
        <w:rPr>
          <w:rFonts w:ascii="David" w:eastAsia="Calibri" w:hAnsi="David"/>
          <w:rtl/>
        </w:rPr>
      </w:pPr>
      <w:r w:rsidRPr="00D17946">
        <w:rPr>
          <w:rFonts w:ascii="David" w:eastAsia="Calibri" w:hAnsi="David" w:hint="eastAsia"/>
          <w:rtl/>
        </w:rPr>
        <w:t>בלוח</w:t>
      </w:r>
      <w:r w:rsidRPr="00D17946">
        <w:rPr>
          <w:rFonts w:ascii="David" w:eastAsia="Calibri" w:hAnsi="David"/>
          <w:rtl/>
        </w:rPr>
        <w:t xml:space="preserve"> </w:t>
      </w:r>
      <w:r w:rsidRPr="00D17946">
        <w:rPr>
          <w:rFonts w:ascii="David" w:eastAsia="Calibri" w:hAnsi="David" w:hint="eastAsia"/>
          <w:rtl/>
        </w:rPr>
        <w:t>לה</w:t>
      </w:r>
      <w:r w:rsidRPr="00D17946">
        <w:rPr>
          <w:rFonts w:ascii="David" w:eastAsia="Calibri" w:hAnsi="David" w:hint="cs"/>
          <w:rtl/>
        </w:rPr>
        <w:t>ל</w:t>
      </w:r>
      <w:r w:rsidRPr="00D17946">
        <w:rPr>
          <w:rFonts w:ascii="David" w:eastAsia="Calibri" w:hAnsi="David" w:hint="eastAsia"/>
          <w:rtl/>
        </w:rPr>
        <w:t>ן</w:t>
      </w:r>
      <w:r w:rsidRPr="00D17946">
        <w:rPr>
          <w:rFonts w:ascii="David" w:eastAsia="Calibri" w:hAnsi="David"/>
          <w:rtl/>
        </w:rPr>
        <w:t xml:space="preserve"> </w:t>
      </w:r>
      <w:r w:rsidRPr="00D17946">
        <w:rPr>
          <w:rFonts w:ascii="David" w:eastAsia="Calibri" w:hAnsi="David" w:hint="eastAsia"/>
          <w:rtl/>
        </w:rPr>
        <w:t>מפורט</w:t>
      </w:r>
      <w:r w:rsidRPr="00D17946">
        <w:rPr>
          <w:rFonts w:ascii="David" w:eastAsia="Calibri" w:hAnsi="David"/>
          <w:rtl/>
        </w:rPr>
        <w:t xml:space="preserve"> </w:t>
      </w:r>
      <w:r w:rsidRPr="00D17946">
        <w:rPr>
          <w:rFonts w:ascii="David" w:eastAsia="Calibri" w:hAnsi="David" w:hint="eastAsia"/>
          <w:rtl/>
        </w:rPr>
        <w:t>המידע</w:t>
      </w:r>
      <w:r w:rsidRPr="00D17946">
        <w:rPr>
          <w:rFonts w:ascii="David" w:eastAsia="Calibri" w:hAnsi="David"/>
          <w:rtl/>
        </w:rPr>
        <w:t xml:space="preserve"> </w:t>
      </w:r>
      <w:r w:rsidRPr="00D17946">
        <w:rPr>
          <w:rFonts w:ascii="David" w:eastAsia="Calibri" w:hAnsi="David" w:hint="eastAsia"/>
          <w:rtl/>
        </w:rPr>
        <w:t>שניהלו</w:t>
      </w:r>
      <w:r w:rsidRPr="00D17946">
        <w:rPr>
          <w:rFonts w:ascii="David" w:eastAsia="Calibri" w:hAnsi="David"/>
          <w:rtl/>
        </w:rPr>
        <w:t xml:space="preserve"> </w:t>
      </w:r>
      <w:r w:rsidRPr="00D17946">
        <w:rPr>
          <w:rFonts w:ascii="David" w:eastAsia="Calibri" w:hAnsi="David" w:hint="eastAsia"/>
          <w:rtl/>
        </w:rPr>
        <w:t>הרשויות</w:t>
      </w:r>
      <w:r w:rsidRPr="00D17946">
        <w:rPr>
          <w:rFonts w:ascii="David" w:eastAsia="Calibri" w:hAnsi="David"/>
          <w:rtl/>
        </w:rPr>
        <w:t xml:space="preserve"> </w:t>
      </w:r>
      <w:r w:rsidRPr="00D17946">
        <w:rPr>
          <w:rFonts w:ascii="David" w:eastAsia="Calibri" w:hAnsi="David" w:hint="eastAsia"/>
          <w:rtl/>
        </w:rPr>
        <w:t>המקומיות</w:t>
      </w:r>
      <w:r w:rsidRPr="00D17946">
        <w:rPr>
          <w:rFonts w:ascii="David" w:eastAsia="Calibri" w:hAnsi="David"/>
          <w:rtl/>
        </w:rPr>
        <w:t xml:space="preserve"> </w:t>
      </w:r>
      <w:r w:rsidRPr="00D17946">
        <w:rPr>
          <w:rFonts w:ascii="David" w:eastAsia="Calibri" w:hAnsi="David" w:hint="eastAsia"/>
          <w:rtl/>
        </w:rPr>
        <w:t>שנבדקו</w:t>
      </w:r>
      <w:r w:rsidRPr="00D17946">
        <w:rPr>
          <w:rFonts w:ascii="David" w:eastAsia="Calibri" w:hAnsi="David"/>
          <w:rtl/>
        </w:rPr>
        <w:t xml:space="preserve"> </w:t>
      </w:r>
      <w:r w:rsidRPr="00D17946">
        <w:rPr>
          <w:rFonts w:ascii="David" w:eastAsia="Calibri" w:hAnsi="David" w:hint="cs"/>
          <w:rtl/>
        </w:rPr>
        <w:t xml:space="preserve">על </w:t>
      </w:r>
      <w:r w:rsidRPr="00D17946">
        <w:rPr>
          <w:rFonts w:ascii="David" w:eastAsia="Calibri" w:hAnsi="David" w:hint="eastAsia"/>
          <w:rtl/>
        </w:rPr>
        <w:t>אודות</w:t>
      </w:r>
      <w:r w:rsidRPr="00D17946">
        <w:rPr>
          <w:rFonts w:ascii="David" w:eastAsia="Calibri" w:hAnsi="David"/>
          <w:rtl/>
        </w:rPr>
        <w:t xml:space="preserve"> </w:t>
      </w:r>
      <w:r w:rsidRPr="00D17946">
        <w:rPr>
          <w:rFonts w:ascii="David" w:eastAsia="Calibri" w:hAnsi="David" w:hint="cs"/>
          <w:rtl/>
        </w:rPr>
        <w:t xml:space="preserve">מיקום </w:t>
      </w:r>
      <w:r w:rsidRPr="00D17946">
        <w:rPr>
          <w:rFonts w:ascii="David" w:eastAsia="Calibri" w:hAnsi="David" w:hint="eastAsia"/>
          <w:rtl/>
        </w:rPr>
        <w:t>תושביהן</w:t>
      </w:r>
      <w:r w:rsidRPr="00D17946">
        <w:rPr>
          <w:rFonts w:ascii="David" w:eastAsia="Calibri" w:hAnsi="David"/>
          <w:rtl/>
        </w:rPr>
        <w:t xml:space="preserve"> </w:t>
      </w:r>
      <w:r w:rsidRPr="00D17946">
        <w:rPr>
          <w:rFonts w:ascii="David" w:eastAsia="Calibri" w:hAnsi="David" w:hint="eastAsia"/>
          <w:rtl/>
        </w:rPr>
        <w:t>שהתפנו</w:t>
      </w:r>
      <w:r w:rsidRPr="00D17946">
        <w:rPr>
          <w:rFonts w:ascii="David" w:eastAsia="Calibri" w:hAnsi="David"/>
          <w:rtl/>
        </w:rPr>
        <w:t>.</w:t>
      </w:r>
    </w:p>
    <w:p w:rsidR="00D17946" w:rsidRPr="00D17946" w:rsidP="00D17946" w14:paraId="78349E61" w14:textId="77777777">
      <w:pPr>
        <w:spacing w:line="269" w:lineRule="auto"/>
        <w:rPr>
          <w:rFonts w:ascii="David" w:eastAsia="Calibri" w:hAnsi="David"/>
          <w:rtl/>
        </w:rPr>
      </w:pPr>
    </w:p>
    <w:p w:rsidR="00D17946" w:rsidRPr="00D17946" w:rsidP="00D17946" w14:paraId="15ACF344" w14:textId="77777777">
      <w:pPr>
        <w:spacing w:line="269" w:lineRule="auto"/>
        <w:jc w:val="center"/>
        <w:rPr>
          <w:rFonts w:ascii="David" w:eastAsia="Calibri" w:hAnsi="David"/>
          <w:rtl/>
        </w:rPr>
      </w:pPr>
      <w:r w:rsidRPr="00D17946">
        <w:rPr>
          <w:rFonts w:ascii="David" w:eastAsia="Calibri" w:hAnsi="David" w:hint="eastAsia"/>
          <w:rtl/>
        </w:rPr>
        <w:t>לוח</w:t>
      </w:r>
      <w:r w:rsidRPr="00D17946">
        <w:rPr>
          <w:rFonts w:ascii="David" w:eastAsia="Calibri" w:hAnsi="David" w:hint="cs"/>
          <w:rtl/>
        </w:rPr>
        <w:t xml:space="preserve"> ו5</w:t>
      </w:r>
      <w:r w:rsidRPr="00D17946">
        <w:rPr>
          <w:rFonts w:ascii="David" w:eastAsia="Calibri" w:hAnsi="David"/>
          <w:rtl/>
        </w:rPr>
        <w:t xml:space="preserve">: </w:t>
      </w:r>
      <w:r w:rsidRPr="00D17946">
        <w:rPr>
          <w:rFonts w:ascii="David" w:eastAsia="Calibri" w:hAnsi="David" w:hint="cs"/>
          <w:b/>
          <w:bCs/>
          <w:rtl/>
        </w:rPr>
        <w:t>ה</w:t>
      </w:r>
      <w:r w:rsidRPr="00D17946">
        <w:rPr>
          <w:rFonts w:ascii="David" w:eastAsia="Calibri" w:hAnsi="David" w:hint="eastAsia"/>
          <w:b/>
          <w:bCs/>
          <w:rtl/>
        </w:rPr>
        <w:t>מידע</w:t>
      </w:r>
      <w:r w:rsidRPr="00D17946">
        <w:rPr>
          <w:rFonts w:ascii="David" w:eastAsia="Calibri" w:hAnsi="David"/>
          <w:b/>
          <w:bCs/>
          <w:rtl/>
        </w:rPr>
        <w:t xml:space="preserve"> </w:t>
      </w:r>
      <w:r w:rsidRPr="00D17946">
        <w:rPr>
          <w:rFonts w:ascii="David" w:eastAsia="Calibri" w:hAnsi="David" w:hint="eastAsia"/>
          <w:b/>
          <w:bCs/>
          <w:rtl/>
        </w:rPr>
        <w:t>שניהלו</w:t>
      </w:r>
      <w:r w:rsidRPr="00D17946">
        <w:rPr>
          <w:rFonts w:ascii="David" w:eastAsia="Calibri" w:hAnsi="David"/>
          <w:b/>
          <w:bCs/>
          <w:rtl/>
        </w:rPr>
        <w:t xml:space="preserve"> </w:t>
      </w:r>
      <w:r w:rsidRPr="00D17946">
        <w:rPr>
          <w:rFonts w:ascii="David" w:eastAsia="Calibri" w:hAnsi="David" w:hint="eastAsia"/>
          <w:b/>
          <w:bCs/>
          <w:rtl/>
        </w:rPr>
        <w:t>הרשויות</w:t>
      </w:r>
      <w:r w:rsidRPr="00D17946">
        <w:rPr>
          <w:rFonts w:ascii="David" w:eastAsia="Calibri" w:hAnsi="David"/>
          <w:b/>
          <w:bCs/>
          <w:rtl/>
        </w:rPr>
        <w:t xml:space="preserve"> </w:t>
      </w:r>
      <w:r w:rsidRPr="00D17946">
        <w:rPr>
          <w:rFonts w:ascii="David" w:eastAsia="Calibri" w:hAnsi="David" w:hint="eastAsia"/>
          <w:b/>
          <w:bCs/>
          <w:rtl/>
        </w:rPr>
        <w:t>המקומיות</w:t>
      </w:r>
      <w:r w:rsidRPr="00D17946">
        <w:rPr>
          <w:rFonts w:ascii="David" w:eastAsia="Calibri" w:hAnsi="David"/>
          <w:b/>
          <w:bCs/>
          <w:rtl/>
        </w:rPr>
        <w:t xml:space="preserve"> </w:t>
      </w:r>
      <w:r w:rsidRPr="00D17946">
        <w:rPr>
          <w:rFonts w:ascii="David" w:eastAsia="Calibri" w:hAnsi="David" w:hint="cs"/>
          <w:b/>
          <w:bCs/>
          <w:rtl/>
        </w:rPr>
        <w:t xml:space="preserve">בצפון </w:t>
      </w:r>
      <w:r w:rsidRPr="00D17946">
        <w:rPr>
          <w:rFonts w:ascii="David" w:eastAsia="Calibri" w:hAnsi="David" w:hint="eastAsia"/>
          <w:b/>
          <w:bCs/>
          <w:rtl/>
        </w:rPr>
        <w:t>שנבדקו</w:t>
      </w:r>
      <w:r w:rsidRPr="00D17946">
        <w:rPr>
          <w:rFonts w:ascii="David" w:eastAsia="Calibri" w:hAnsi="David"/>
          <w:b/>
          <w:bCs/>
          <w:rtl/>
        </w:rPr>
        <w:t xml:space="preserve"> </w:t>
      </w:r>
      <w:r w:rsidRPr="00D17946">
        <w:rPr>
          <w:rFonts w:ascii="David" w:eastAsia="Calibri" w:hAnsi="David" w:hint="eastAsia"/>
          <w:b/>
          <w:bCs/>
          <w:rtl/>
        </w:rPr>
        <w:t>על</w:t>
      </w:r>
      <w:r w:rsidRPr="00D17946">
        <w:rPr>
          <w:rFonts w:ascii="David" w:eastAsia="Calibri" w:hAnsi="David"/>
          <w:b/>
          <w:bCs/>
          <w:rtl/>
        </w:rPr>
        <w:t xml:space="preserve"> </w:t>
      </w:r>
      <w:r w:rsidRPr="00D17946">
        <w:rPr>
          <w:rFonts w:ascii="David" w:eastAsia="Calibri" w:hAnsi="David" w:hint="cs"/>
          <w:b/>
          <w:bCs/>
          <w:rtl/>
        </w:rPr>
        <w:t xml:space="preserve">מיקום </w:t>
      </w:r>
      <w:r w:rsidRPr="00D17946">
        <w:rPr>
          <w:rFonts w:ascii="David" w:eastAsia="Calibri" w:hAnsi="David" w:hint="eastAsia"/>
          <w:b/>
          <w:bCs/>
          <w:rtl/>
        </w:rPr>
        <w:t>תושביהן</w:t>
      </w:r>
      <w:r w:rsidRPr="00D17946">
        <w:rPr>
          <w:rFonts w:ascii="David" w:eastAsia="Calibri" w:hAnsi="David"/>
          <w:b/>
          <w:bCs/>
          <w:rtl/>
        </w:rPr>
        <w:t xml:space="preserve"> </w:t>
      </w:r>
      <w:r w:rsidRPr="00D17946">
        <w:rPr>
          <w:rFonts w:ascii="David" w:eastAsia="Calibri" w:hAnsi="David" w:hint="eastAsia"/>
          <w:b/>
          <w:bCs/>
          <w:rtl/>
        </w:rPr>
        <w:t>שהתפנו</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35"/>
        <w:gridCol w:w="1393"/>
        <w:gridCol w:w="1377"/>
        <w:gridCol w:w="1859"/>
        <w:gridCol w:w="2756"/>
      </w:tblGrid>
      <w:tr w14:paraId="53E6080C" w14:textId="77777777" w:rsidTr="00D17946">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jc w:val="center"/>
        </w:trPr>
        <w:tc>
          <w:tcPr>
            <w:tcW w:w="860" w:type="pct"/>
            <w:shd w:val="clear" w:color="auto" w:fill="DBE5F1"/>
            <w:vAlign w:val="center"/>
          </w:tcPr>
          <w:p w:rsidR="00D17946" w:rsidRPr="00D17946" w:rsidP="00D17946" w14:paraId="26FD2D47" w14:textId="77777777">
            <w:pPr>
              <w:spacing w:line="269" w:lineRule="auto"/>
              <w:jc w:val="center"/>
              <w:rPr>
                <w:rFonts w:ascii="David" w:eastAsia="Calibri" w:hAnsi="David"/>
                <w:bCs/>
                <w:sz w:val="22"/>
                <w:szCs w:val="22"/>
                <w:rtl/>
              </w:rPr>
            </w:pPr>
            <w:r w:rsidRPr="00D17946">
              <w:rPr>
                <w:rFonts w:ascii="David" w:eastAsia="Calibri" w:hAnsi="David" w:hint="eastAsia"/>
                <w:bCs/>
                <w:sz w:val="22"/>
                <w:szCs w:val="22"/>
                <w:rtl/>
              </w:rPr>
              <w:t>הרשות</w:t>
            </w:r>
          </w:p>
        </w:tc>
        <w:tc>
          <w:tcPr>
            <w:tcW w:w="781" w:type="pct"/>
            <w:shd w:val="clear" w:color="auto" w:fill="DBE5F1"/>
            <w:vAlign w:val="center"/>
          </w:tcPr>
          <w:p w:rsidR="00D17946" w:rsidRPr="00D17946" w:rsidP="00D17946" w14:paraId="59BED1C3" w14:textId="77777777">
            <w:pPr>
              <w:spacing w:line="269" w:lineRule="auto"/>
              <w:jc w:val="center"/>
              <w:rPr>
                <w:rFonts w:ascii="David" w:eastAsia="Calibri" w:hAnsi="David"/>
                <w:bCs/>
                <w:sz w:val="22"/>
                <w:szCs w:val="22"/>
                <w:rtl/>
              </w:rPr>
            </w:pPr>
            <w:r w:rsidRPr="00D17946">
              <w:rPr>
                <w:rFonts w:ascii="David" w:eastAsia="Calibri" w:hAnsi="David" w:hint="cs"/>
                <w:bCs/>
                <w:sz w:val="22"/>
                <w:szCs w:val="22"/>
                <w:rtl/>
              </w:rPr>
              <w:t>ניהול</w:t>
            </w:r>
            <w:r w:rsidRPr="00D17946">
              <w:rPr>
                <w:rFonts w:ascii="David" w:eastAsia="Calibri" w:hAnsi="David"/>
                <w:bCs/>
                <w:sz w:val="22"/>
                <w:szCs w:val="22"/>
                <w:rtl/>
              </w:rPr>
              <w:t xml:space="preserve"> </w:t>
            </w:r>
            <w:r w:rsidRPr="00D17946">
              <w:rPr>
                <w:rFonts w:ascii="David" w:eastAsia="Calibri" w:hAnsi="David" w:hint="eastAsia"/>
                <w:bCs/>
                <w:sz w:val="22"/>
                <w:szCs w:val="22"/>
                <w:rtl/>
              </w:rPr>
              <w:t>מאגר</w:t>
            </w:r>
            <w:r w:rsidRPr="00D17946">
              <w:rPr>
                <w:rFonts w:ascii="David" w:eastAsia="Calibri" w:hAnsi="David"/>
                <w:bCs/>
                <w:sz w:val="22"/>
                <w:szCs w:val="22"/>
                <w:rtl/>
              </w:rPr>
              <w:t xml:space="preserve"> / </w:t>
            </w:r>
            <w:r w:rsidRPr="00D17946">
              <w:rPr>
                <w:rFonts w:ascii="David" w:eastAsia="Calibri" w:hAnsi="David" w:hint="eastAsia"/>
                <w:bCs/>
                <w:sz w:val="22"/>
                <w:szCs w:val="22"/>
                <w:rtl/>
              </w:rPr>
              <w:t>רשימת</w:t>
            </w:r>
            <w:r w:rsidRPr="00D17946">
              <w:rPr>
                <w:rFonts w:ascii="David" w:eastAsia="Calibri" w:hAnsi="David"/>
                <w:bCs/>
                <w:sz w:val="22"/>
                <w:szCs w:val="22"/>
                <w:rtl/>
              </w:rPr>
              <w:t xml:space="preserve"> </w:t>
            </w:r>
            <w:r w:rsidRPr="00D17946">
              <w:rPr>
                <w:rFonts w:ascii="David" w:eastAsia="Calibri" w:hAnsi="David" w:hint="eastAsia"/>
                <w:bCs/>
                <w:sz w:val="22"/>
                <w:szCs w:val="22"/>
                <w:rtl/>
              </w:rPr>
              <w:t>מפונים</w:t>
            </w:r>
            <w:r w:rsidRPr="00D17946">
              <w:rPr>
                <w:rFonts w:ascii="David" w:eastAsia="Calibri" w:hAnsi="David"/>
                <w:bCs/>
                <w:sz w:val="22"/>
                <w:szCs w:val="22"/>
                <w:rtl/>
              </w:rPr>
              <w:t xml:space="preserve"> </w:t>
            </w:r>
            <w:r w:rsidRPr="00D17946">
              <w:rPr>
                <w:rFonts w:ascii="David" w:eastAsia="Calibri" w:hAnsi="David" w:hint="cs"/>
                <w:bCs/>
                <w:sz w:val="22"/>
                <w:szCs w:val="22"/>
                <w:rtl/>
              </w:rPr>
              <w:t>לפי</w:t>
            </w:r>
            <w:r w:rsidRPr="00D17946">
              <w:rPr>
                <w:rFonts w:ascii="David" w:eastAsia="Calibri" w:hAnsi="David"/>
                <w:bCs/>
                <w:sz w:val="22"/>
                <w:szCs w:val="22"/>
                <w:rtl/>
              </w:rPr>
              <w:t xml:space="preserve"> </w:t>
            </w:r>
            <w:r w:rsidRPr="00D17946">
              <w:rPr>
                <w:rFonts w:ascii="David" w:eastAsia="Calibri" w:hAnsi="David" w:hint="eastAsia"/>
                <w:bCs/>
                <w:sz w:val="22"/>
                <w:szCs w:val="22"/>
                <w:rtl/>
              </w:rPr>
              <w:t>מקום</w:t>
            </w:r>
            <w:r w:rsidRPr="00D17946">
              <w:rPr>
                <w:rFonts w:ascii="David" w:eastAsia="Calibri" w:hAnsi="David"/>
                <w:bCs/>
                <w:sz w:val="22"/>
                <w:szCs w:val="22"/>
                <w:rtl/>
              </w:rPr>
              <w:t xml:space="preserve"> </w:t>
            </w:r>
            <w:r w:rsidRPr="00D17946">
              <w:rPr>
                <w:rFonts w:ascii="David" w:eastAsia="Calibri" w:hAnsi="David" w:hint="cs"/>
                <w:bCs/>
                <w:sz w:val="22"/>
                <w:szCs w:val="22"/>
                <w:rtl/>
              </w:rPr>
              <w:t>ה</w:t>
            </w:r>
            <w:r w:rsidRPr="00D17946">
              <w:rPr>
                <w:rFonts w:ascii="David" w:eastAsia="Calibri" w:hAnsi="David" w:hint="eastAsia"/>
                <w:bCs/>
                <w:sz w:val="22"/>
                <w:szCs w:val="22"/>
                <w:rtl/>
              </w:rPr>
              <w:t>שהות</w:t>
            </w:r>
          </w:p>
        </w:tc>
        <w:tc>
          <w:tcPr>
            <w:tcW w:w="772" w:type="pct"/>
            <w:shd w:val="clear" w:color="auto" w:fill="DBE5F1"/>
            <w:vAlign w:val="center"/>
          </w:tcPr>
          <w:p w:rsidR="00D17946" w:rsidRPr="00D17946" w:rsidP="00D17946" w14:paraId="0881FEEF" w14:textId="77777777">
            <w:pPr>
              <w:spacing w:line="269" w:lineRule="auto"/>
              <w:jc w:val="center"/>
              <w:rPr>
                <w:rFonts w:ascii="David" w:eastAsia="Calibri" w:hAnsi="David"/>
                <w:bCs/>
                <w:sz w:val="22"/>
                <w:szCs w:val="22"/>
                <w:rtl/>
              </w:rPr>
            </w:pPr>
            <w:r w:rsidRPr="00D17946">
              <w:rPr>
                <w:rFonts w:ascii="David" w:eastAsia="Calibri" w:hAnsi="David" w:hint="cs"/>
                <w:bCs/>
                <w:sz w:val="22"/>
                <w:szCs w:val="22"/>
                <w:rtl/>
              </w:rPr>
              <w:t>תחילת ניהול</w:t>
            </w:r>
            <w:r w:rsidRPr="00D17946">
              <w:rPr>
                <w:rFonts w:ascii="David" w:eastAsia="Calibri" w:hAnsi="David"/>
                <w:bCs/>
                <w:sz w:val="22"/>
                <w:szCs w:val="22"/>
                <w:rtl/>
              </w:rPr>
              <w:t xml:space="preserve"> </w:t>
            </w:r>
            <w:r w:rsidRPr="00D17946">
              <w:rPr>
                <w:rFonts w:ascii="David" w:eastAsia="Calibri" w:hAnsi="David" w:hint="eastAsia"/>
                <w:bCs/>
                <w:sz w:val="22"/>
                <w:szCs w:val="22"/>
                <w:rtl/>
              </w:rPr>
              <w:t>המאגר</w:t>
            </w:r>
          </w:p>
        </w:tc>
        <w:tc>
          <w:tcPr>
            <w:tcW w:w="1042" w:type="pct"/>
            <w:shd w:val="clear" w:color="auto" w:fill="DBE5F1"/>
            <w:vAlign w:val="center"/>
          </w:tcPr>
          <w:p w:rsidR="00D17946" w:rsidRPr="00D17946" w:rsidP="00D17946" w14:paraId="7E1DC92C" w14:textId="77777777">
            <w:pPr>
              <w:spacing w:line="269" w:lineRule="auto"/>
              <w:jc w:val="center"/>
              <w:rPr>
                <w:rFonts w:ascii="David" w:eastAsia="Calibri" w:hAnsi="David"/>
                <w:bCs/>
                <w:sz w:val="22"/>
                <w:szCs w:val="22"/>
                <w:rtl/>
              </w:rPr>
            </w:pPr>
            <w:r w:rsidRPr="00D17946">
              <w:rPr>
                <w:rFonts w:ascii="David" w:eastAsia="Calibri" w:hAnsi="David" w:hint="cs"/>
                <w:bCs/>
                <w:sz w:val="22"/>
                <w:szCs w:val="22"/>
                <w:rtl/>
              </w:rPr>
              <w:t>ניהול</w:t>
            </w:r>
            <w:r w:rsidRPr="00D17946">
              <w:rPr>
                <w:rFonts w:ascii="David" w:eastAsia="Calibri" w:hAnsi="David"/>
                <w:bCs/>
                <w:sz w:val="22"/>
                <w:szCs w:val="22"/>
                <w:rtl/>
              </w:rPr>
              <w:t xml:space="preserve"> רשימת מפונים בקהילה (</w:t>
            </w:r>
            <w:r w:rsidRPr="00D17946">
              <w:rPr>
                <w:rFonts w:ascii="David" w:eastAsia="Calibri" w:hAnsi="David" w:hint="cs"/>
                <w:bCs/>
                <w:sz w:val="22"/>
                <w:szCs w:val="22"/>
                <w:rtl/>
              </w:rPr>
              <w:t>שאינם</w:t>
            </w:r>
            <w:r w:rsidRPr="00D17946">
              <w:rPr>
                <w:rFonts w:ascii="David" w:eastAsia="Calibri" w:hAnsi="David"/>
                <w:bCs/>
                <w:sz w:val="22"/>
                <w:szCs w:val="22"/>
                <w:rtl/>
              </w:rPr>
              <w:t xml:space="preserve"> במתקני אירוח)</w:t>
            </w:r>
          </w:p>
        </w:tc>
        <w:tc>
          <w:tcPr>
            <w:tcW w:w="1545" w:type="pct"/>
            <w:shd w:val="clear" w:color="auto" w:fill="DBE5F1"/>
            <w:vAlign w:val="center"/>
          </w:tcPr>
          <w:p w:rsidR="00D17946" w:rsidRPr="00D17946" w:rsidP="00D17946" w14:paraId="57BB9F95" w14:textId="77777777">
            <w:pPr>
              <w:spacing w:line="269" w:lineRule="auto"/>
              <w:jc w:val="center"/>
              <w:rPr>
                <w:rFonts w:ascii="David" w:eastAsia="Calibri" w:hAnsi="David"/>
                <w:bCs/>
                <w:sz w:val="22"/>
                <w:szCs w:val="22"/>
                <w:rtl/>
              </w:rPr>
            </w:pPr>
            <w:r w:rsidRPr="00D17946">
              <w:rPr>
                <w:rFonts w:ascii="David" w:eastAsia="Calibri" w:hAnsi="David" w:hint="eastAsia"/>
                <w:bCs/>
                <w:sz w:val="22"/>
                <w:szCs w:val="22"/>
                <w:rtl/>
              </w:rPr>
              <w:t>תדירות</w:t>
            </w:r>
            <w:r w:rsidRPr="00D17946">
              <w:rPr>
                <w:rFonts w:ascii="David" w:eastAsia="Calibri" w:hAnsi="David"/>
                <w:bCs/>
                <w:sz w:val="22"/>
                <w:szCs w:val="22"/>
                <w:rtl/>
              </w:rPr>
              <w:t xml:space="preserve"> </w:t>
            </w:r>
            <w:r w:rsidRPr="00D17946">
              <w:rPr>
                <w:rFonts w:ascii="David" w:eastAsia="Calibri" w:hAnsi="David" w:hint="eastAsia"/>
                <w:bCs/>
                <w:sz w:val="22"/>
                <w:szCs w:val="22"/>
                <w:rtl/>
              </w:rPr>
              <w:t>עדכון</w:t>
            </w:r>
            <w:r w:rsidRPr="00D17946">
              <w:rPr>
                <w:rFonts w:ascii="David" w:eastAsia="Calibri" w:hAnsi="David"/>
                <w:bCs/>
                <w:sz w:val="22"/>
                <w:szCs w:val="22"/>
                <w:rtl/>
              </w:rPr>
              <w:t xml:space="preserve"> </w:t>
            </w:r>
            <w:r w:rsidRPr="00D17946">
              <w:rPr>
                <w:rFonts w:ascii="David" w:eastAsia="Calibri" w:hAnsi="David" w:hint="eastAsia"/>
                <w:bCs/>
                <w:sz w:val="22"/>
                <w:szCs w:val="22"/>
                <w:rtl/>
              </w:rPr>
              <w:t>הרשימות</w:t>
            </w:r>
          </w:p>
        </w:tc>
      </w:tr>
      <w:tr w14:paraId="340B45CF" w14:textId="77777777" w:rsidTr="00D17946">
        <w:tblPrEx>
          <w:tblW w:w="5000" w:type="pct"/>
          <w:jc w:val="center"/>
          <w:tblLook w:val="04A0"/>
        </w:tblPrEx>
        <w:trPr>
          <w:jc w:val="center"/>
        </w:trPr>
        <w:tc>
          <w:tcPr>
            <w:tcW w:w="860" w:type="pct"/>
            <w:tcBorders>
              <w:bottom w:val="single" w:sz="12" w:space="0" w:color="auto"/>
            </w:tcBorders>
            <w:shd w:val="clear" w:color="auto" w:fill="DBE5F1"/>
            <w:vAlign w:val="center"/>
          </w:tcPr>
          <w:p w:rsidR="00D17946" w:rsidRPr="00D17946" w:rsidP="00D17946" w14:paraId="3ACF83EF" w14:textId="77777777">
            <w:pPr>
              <w:spacing w:line="269" w:lineRule="auto"/>
              <w:jc w:val="left"/>
              <w:rPr>
                <w:rFonts w:eastAsia="Calibri"/>
                <w:b/>
                <w:bCs/>
                <w:sz w:val="22"/>
                <w:szCs w:val="22"/>
                <w:rtl/>
              </w:rPr>
            </w:pPr>
            <w:r w:rsidRPr="00D17946">
              <w:rPr>
                <w:rFonts w:ascii="David" w:eastAsia="Calibri" w:hAnsi="David" w:hint="eastAsia"/>
                <w:b/>
                <w:bCs/>
                <w:sz w:val="22"/>
                <w:szCs w:val="22"/>
                <w:rtl/>
              </w:rPr>
              <w:t>עיריית</w:t>
            </w:r>
            <w:r w:rsidRPr="00D17946">
              <w:rPr>
                <w:rFonts w:ascii="David" w:eastAsia="Calibri" w:hAnsi="David"/>
                <w:b/>
                <w:bCs/>
                <w:sz w:val="22"/>
                <w:szCs w:val="22"/>
                <w:rtl/>
              </w:rPr>
              <w:t xml:space="preserve"> קריית שמונה</w:t>
            </w:r>
          </w:p>
        </w:tc>
        <w:tc>
          <w:tcPr>
            <w:tcW w:w="781" w:type="pct"/>
            <w:tcBorders>
              <w:bottom w:val="single" w:sz="12" w:space="0" w:color="auto"/>
            </w:tcBorders>
            <w:vAlign w:val="center"/>
          </w:tcPr>
          <w:p w:rsidR="00D17946" w:rsidRPr="00D17946" w:rsidP="00D17946" w14:paraId="46053DEB" w14:textId="77777777">
            <w:pPr>
              <w:spacing w:line="269" w:lineRule="auto"/>
              <w:jc w:val="left"/>
              <w:rPr>
                <w:rFonts w:ascii="David" w:eastAsia="Calibri" w:hAnsi="David"/>
                <w:sz w:val="22"/>
                <w:szCs w:val="22"/>
                <w:rtl/>
              </w:rPr>
            </w:pPr>
            <w:r w:rsidRPr="00D17946">
              <w:rPr>
                <w:rFonts w:ascii="David" w:eastAsia="Calibri" w:hAnsi="David"/>
                <w:sz w:val="22"/>
                <w:szCs w:val="22"/>
                <w:rtl/>
              </w:rPr>
              <w:t>כן</w:t>
            </w:r>
          </w:p>
        </w:tc>
        <w:tc>
          <w:tcPr>
            <w:tcW w:w="772" w:type="pct"/>
            <w:tcBorders>
              <w:bottom w:val="single" w:sz="12" w:space="0" w:color="auto"/>
            </w:tcBorders>
            <w:vAlign w:val="center"/>
          </w:tcPr>
          <w:p w:rsidR="00D17946" w:rsidRPr="00D17946" w:rsidP="00D17946" w14:paraId="52252EE5"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נובמבר</w:t>
            </w:r>
            <w:r w:rsidRPr="00D17946">
              <w:rPr>
                <w:rFonts w:ascii="David" w:eastAsia="Calibri" w:hAnsi="David"/>
                <w:sz w:val="22"/>
                <w:szCs w:val="22"/>
                <w:rtl/>
              </w:rPr>
              <w:t xml:space="preserve"> 2023</w:t>
            </w:r>
          </w:p>
        </w:tc>
        <w:tc>
          <w:tcPr>
            <w:tcW w:w="1042" w:type="pct"/>
            <w:tcBorders>
              <w:bottom w:val="single" w:sz="12" w:space="0" w:color="auto"/>
            </w:tcBorders>
            <w:vAlign w:val="center"/>
          </w:tcPr>
          <w:p w:rsidR="00D17946" w:rsidRPr="00D17946" w:rsidP="00D17946" w14:paraId="7784EED0"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כן</w:t>
            </w:r>
            <w:r w:rsidRPr="00D17946">
              <w:rPr>
                <w:rFonts w:ascii="David" w:eastAsia="Calibri" w:hAnsi="David" w:hint="cs"/>
                <w:sz w:val="22"/>
                <w:szCs w:val="22"/>
                <w:rtl/>
              </w:rPr>
              <w:t xml:space="preserve"> - </w:t>
            </w:r>
          </w:p>
          <w:p w:rsidR="00D17946" w:rsidRPr="00D17946" w:rsidP="00D17946" w14:paraId="41CAA9C8"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מפברואר 2024</w:t>
            </w:r>
          </w:p>
        </w:tc>
        <w:tc>
          <w:tcPr>
            <w:tcW w:w="1545" w:type="pct"/>
            <w:tcBorders>
              <w:bottom w:val="single" w:sz="12" w:space="0" w:color="auto"/>
            </w:tcBorders>
            <w:vAlign w:val="center"/>
          </w:tcPr>
          <w:p w:rsidR="00D17946" w:rsidRPr="00D17946" w:rsidP="00D17946" w14:paraId="16E04031" w14:textId="77777777">
            <w:pPr>
              <w:spacing w:line="269" w:lineRule="auto"/>
              <w:jc w:val="left"/>
              <w:rPr>
                <w:rFonts w:eastAsia="Calibri"/>
                <w:sz w:val="22"/>
                <w:szCs w:val="22"/>
              </w:rPr>
            </w:pPr>
            <w:r w:rsidRPr="00D17946">
              <w:rPr>
                <w:rFonts w:ascii="David" w:eastAsia="Calibri" w:hAnsi="David" w:hint="cs"/>
                <w:sz w:val="22"/>
                <w:szCs w:val="22"/>
                <w:rtl/>
              </w:rPr>
              <w:t xml:space="preserve">אחת לחודש </w:t>
            </w:r>
          </w:p>
        </w:tc>
      </w:tr>
      <w:tr w14:paraId="16403FD8" w14:textId="77777777" w:rsidTr="00D17946">
        <w:tblPrEx>
          <w:tblW w:w="5000" w:type="pct"/>
          <w:jc w:val="center"/>
          <w:tblLook w:val="04A0"/>
        </w:tblPrEx>
        <w:trPr>
          <w:jc w:val="center"/>
        </w:trPr>
        <w:tc>
          <w:tcPr>
            <w:tcW w:w="860" w:type="pct"/>
            <w:tcBorders>
              <w:top w:val="single" w:sz="12" w:space="0" w:color="auto"/>
              <w:bottom w:val="single" w:sz="12" w:space="0" w:color="auto"/>
            </w:tcBorders>
            <w:shd w:val="clear" w:color="auto" w:fill="DBE5F1"/>
            <w:vAlign w:val="center"/>
          </w:tcPr>
          <w:p w:rsidR="00D17946" w:rsidRPr="00D17946" w:rsidP="00D17946" w14:paraId="2F81DDE8" w14:textId="77777777">
            <w:pPr>
              <w:spacing w:line="269" w:lineRule="auto"/>
              <w:jc w:val="left"/>
              <w:rPr>
                <w:rFonts w:ascii="David" w:eastAsia="Calibri" w:hAnsi="David"/>
                <w:b/>
                <w:bCs/>
                <w:sz w:val="22"/>
                <w:szCs w:val="22"/>
                <w:rtl/>
              </w:rPr>
            </w:pPr>
            <w:r w:rsidRPr="00D17946">
              <w:rPr>
                <w:rFonts w:ascii="David" w:eastAsia="Calibri" w:hAnsi="David" w:hint="eastAsia"/>
                <w:b/>
                <w:bCs/>
                <w:sz w:val="22"/>
                <w:szCs w:val="22"/>
                <w:rtl/>
              </w:rPr>
              <w:t>המועצה</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המקומית</w:t>
            </w:r>
          </w:p>
          <w:p w:rsidR="00D17946" w:rsidRPr="00D17946" w:rsidP="00D17946" w14:paraId="242AE09B" w14:textId="77777777">
            <w:pPr>
              <w:spacing w:line="269" w:lineRule="auto"/>
              <w:jc w:val="left"/>
              <w:rPr>
                <w:rFonts w:eastAsia="Calibri"/>
                <w:b/>
                <w:bCs/>
                <w:sz w:val="22"/>
                <w:szCs w:val="22"/>
                <w:rtl/>
              </w:rPr>
            </w:pPr>
            <w:r w:rsidRPr="00D17946">
              <w:rPr>
                <w:rFonts w:ascii="David" w:eastAsia="Calibri" w:hAnsi="David" w:hint="eastAsia"/>
                <w:b/>
                <w:bCs/>
                <w:sz w:val="22"/>
                <w:szCs w:val="22"/>
                <w:rtl/>
              </w:rPr>
              <w:t>מטולה</w:t>
            </w:r>
          </w:p>
        </w:tc>
        <w:tc>
          <w:tcPr>
            <w:tcW w:w="781" w:type="pct"/>
            <w:tcBorders>
              <w:top w:val="single" w:sz="12" w:space="0" w:color="auto"/>
              <w:bottom w:val="single" w:sz="12" w:space="0" w:color="auto"/>
            </w:tcBorders>
            <w:vAlign w:val="center"/>
          </w:tcPr>
          <w:p w:rsidR="00D17946" w:rsidRPr="00D17946" w:rsidP="00D17946" w14:paraId="1BF74D30" w14:textId="77777777">
            <w:pPr>
              <w:spacing w:line="269" w:lineRule="auto"/>
              <w:jc w:val="left"/>
              <w:rPr>
                <w:rFonts w:ascii="David" w:eastAsia="Calibri" w:hAnsi="David"/>
                <w:sz w:val="22"/>
                <w:szCs w:val="22"/>
                <w:rtl/>
              </w:rPr>
            </w:pPr>
            <w:r w:rsidRPr="00D17946">
              <w:rPr>
                <w:rFonts w:ascii="David" w:eastAsia="Calibri" w:hAnsi="David"/>
                <w:sz w:val="22"/>
                <w:szCs w:val="22"/>
                <w:rtl/>
              </w:rPr>
              <w:t xml:space="preserve">כן </w:t>
            </w:r>
            <w:r w:rsidRPr="00D17946">
              <w:rPr>
                <w:rFonts w:ascii="David" w:eastAsia="Calibri" w:hAnsi="David" w:hint="cs"/>
                <w:sz w:val="22"/>
                <w:szCs w:val="22"/>
                <w:rtl/>
              </w:rPr>
              <w:t>-</w:t>
            </w:r>
          </w:p>
          <w:p w:rsidR="00D17946" w:rsidRPr="00D17946" w:rsidP="00D17946" w14:paraId="7958EAB9" w14:textId="77777777">
            <w:pPr>
              <w:spacing w:line="269" w:lineRule="auto"/>
              <w:jc w:val="left"/>
              <w:rPr>
                <w:rFonts w:ascii="David" w:eastAsia="Calibri" w:hAnsi="David"/>
                <w:sz w:val="22"/>
                <w:szCs w:val="22"/>
                <w:rtl/>
              </w:rPr>
            </w:pPr>
            <w:r w:rsidRPr="00D17946">
              <w:rPr>
                <w:rFonts w:ascii="David" w:eastAsia="Calibri" w:hAnsi="David"/>
                <w:sz w:val="22"/>
                <w:szCs w:val="22"/>
                <w:rtl/>
              </w:rPr>
              <w:t>במתקני אירוח בלבד</w:t>
            </w:r>
          </w:p>
        </w:tc>
        <w:tc>
          <w:tcPr>
            <w:tcW w:w="772" w:type="pct"/>
            <w:tcBorders>
              <w:top w:val="single" w:sz="12" w:space="0" w:color="auto"/>
              <w:bottom w:val="single" w:sz="12" w:space="0" w:color="auto"/>
            </w:tcBorders>
            <w:vAlign w:val="center"/>
          </w:tcPr>
          <w:p w:rsidR="00D17946" w:rsidRPr="00D17946" w:rsidP="00D17946" w14:paraId="6331B590"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מייד עם הפינוי</w:t>
            </w:r>
          </w:p>
        </w:tc>
        <w:tc>
          <w:tcPr>
            <w:tcW w:w="1042" w:type="pct"/>
            <w:tcBorders>
              <w:top w:val="single" w:sz="12" w:space="0" w:color="auto"/>
              <w:bottom w:val="single" w:sz="12" w:space="0" w:color="auto"/>
            </w:tcBorders>
            <w:vAlign w:val="center"/>
          </w:tcPr>
          <w:p w:rsidR="00D17946" w:rsidRPr="00D17946" w:rsidP="00D17946" w14:paraId="050F46FC"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כן</w:t>
            </w:r>
            <w:r w:rsidRPr="00D17946">
              <w:rPr>
                <w:rFonts w:ascii="David" w:eastAsia="Calibri" w:hAnsi="David"/>
                <w:sz w:val="22"/>
                <w:szCs w:val="22"/>
                <w:rtl/>
              </w:rPr>
              <w:t xml:space="preserve"> </w:t>
            </w:r>
            <w:r w:rsidRPr="00D17946">
              <w:rPr>
                <w:rFonts w:ascii="David" w:eastAsia="Calibri" w:hAnsi="David" w:hint="cs"/>
                <w:sz w:val="22"/>
                <w:szCs w:val="22"/>
                <w:rtl/>
              </w:rPr>
              <w:t xml:space="preserve">- </w:t>
            </w:r>
          </w:p>
          <w:p w:rsidR="00D17946" w:rsidRPr="00D17946" w:rsidP="00D17946" w14:paraId="3622D3B7"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מ-</w:t>
            </w:r>
            <w:r w:rsidRPr="00D17946">
              <w:rPr>
                <w:rFonts w:ascii="David" w:eastAsia="Calibri" w:hAnsi="David"/>
                <w:sz w:val="22"/>
                <w:szCs w:val="22"/>
                <w:rtl/>
              </w:rPr>
              <w:t>12.3.24</w:t>
            </w:r>
            <w:r w:rsidRPr="00D17946">
              <w:rPr>
                <w:rFonts w:ascii="David" w:eastAsia="Calibri" w:hAnsi="David" w:hint="cs"/>
                <w:sz w:val="22"/>
                <w:szCs w:val="22"/>
                <w:rtl/>
              </w:rPr>
              <w:t xml:space="preserve"> - אינה מעודכנת</w:t>
            </w:r>
          </w:p>
        </w:tc>
        <w:tc>
          <w:tcPr>
            <w:tcW w:w="1545" w:type="pct"/>
            <w:tcBorders>
              <w:top w:val="single" w:sz="12" w:space="0" w:color="auto"/>
              <w:bottom w:val="single" w:sz="12" w:space="0" w:color="auto"/>
            </w:tcBorders>
            <w:vAlign w:val="center"/>
          </w:tcPr>
          <w:p w:rsidR="00D17946" w:rsidRPr="00D17946" w:rsidP="00D17946" w14:paraId="7120E6B9" w14:textId="77777777">
            <w:pPr>
              <w:spacing w:line="269" w:lineRule="auto"/>
              <w:jc w:val="left"/>
              <w:rPr>
                <w:rFonts w:eastAsia="Calibri"/>
                <w:sz w:val="22"/>
                <w:szCs w:val="22"/>
              </w:rPr>
            </w:pPr>
            <w:r w:rsidRPr="00D17946">
              <w:rPr>
                <w:rFonts w:ascii="David" w:eastAsia="Calibri" w:hAnsi="David" w:hint="cs"/>
                <w:sz w:val="22"/>
                <w:szCs w:val="22"/>
                <w:rtl/>
              </w:rPr>
              <w:t xml:space="preserve">מדי יום - במתקני אירוח </w:t>
            </w:r>
            <w:r w:rsidRPr="00D17946">
              <w:rPr>
                <w:rFonts w:eastAsia="Calibri" w:hint="cs"/>
                <w:sz w:val="22"/>
                <w:szCs w:val="22"/>
                <w:rtl/>
              </w:rPr>
              <w:t>בלבד</w:t>
            </w:r>
          </w:p>
        </w:tc>
      </w:tr>
      <w:tr w14:paraId="422CAA86" w14:textId="77777777" w:rsidTr="00D17946">
        <w:tblPrEx>
          <w:tblW w:w="5000" w:type="pct"/>
          <w:jc w:val="center"/>
          <w:tblLook w:val="04A0"/>
        </w:tblPrEx>
        <w:trPr>
          <w:jc w:val="center"/>
        </w:trPr>
        <w:tc>
          <w:tcPr>
            <w:tcW w:w="860" w:type="pct"/>
            <w:tcBorders>
              <w:top w:val="single" w:sz="12" w:space="0" w:color="auto"/>
              <w:bottom w:val="single" w:sz="12" w:space="0" w:color="auto"/>
            </w:tcBorders>
            <w:shd w:val="clear" w:color="auto" w:fill="DBE5F1"/>
            <w:vAlign w:val="center"/>
          </w:tcPr>
          <w:p w:rsidR="00D17946" w:rsidRPr="00D17946" w:rsidP="00D17946" w14:paraId="39DE0607" w14:textId="77777777">
            <w:pPr>
              <w:spacing w:line="269" w:lineRule="auto"/>
              <w:jc w:val="left"/>
              <w:rPr>
                <w:rFonts w:ascii="David" w:eastAsia="Calibri" w:hAnsi="David"/>
                <w:b/>
                <w:bCs/>
                <w:sz w:val="22"/>
                <w:szCs w:val="22"/>
                <w:rtl/>
              </w:rPr>
            </w:pPr>
            <w:r w:rsidRPr="00D17946">
              <w:rPr>
                <w:rFonts w:ascii="David" w:eastAsia="Calibri" w:hAnsi="David" w:hint="eastAsia"/>
                <w:b/>
                <w:bCs/>
                <w:sz w:val="22"/>
                <w:szCs w:val="22"/>
                <w:rtl/>
              </w:rPr>
              <w:t>המועצה</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המקומית</w:t>
            </w:r>
          </w:p>
          <w:p w:rsidR="00D17946" w:rsidRPr="00D17946" w:rsidP="00D17946" w14:paraId="159A1C1A" w14:textId="77777777">
            <w:pPr>
              <w:spacing w:line="269" w:lineRule="auto"/>
              <w:jc w:val="left"/>
              <w:rPr>
                <w:rFonts w:eastAsia="Calibri"/>
                <w:b/>
                <w:bCs/>
                <w:sz w:val="22"/>
                <w:szCs w:val="22"/>
                <w:rtl/>
              </w:rPr>
            </w:pPr>
            <w:r w:rsidRPr="00D17946">
              <w:rPr>
                <w:rFonts w:ascii="David" w:eastAsia="Calibri" w:hAnsi="David"/>
                <w:b/>
                <w:bCs/>
                <w:sz w:val="22"/>
                <w:szCs w:val="22"/>
                <w:rtl/>
              </w:rPr>
              <w:t>שלומי</w:t>
            </w:r>
          </w:p>
        </w:tc>
        <w:tc>
          <w:tcPr>
            <w:tcW w:w="781" w:type="pct"/>
            <w:tcBorders>
              <w:top w:val="single" w:sz="12" w:space="0" w:color="auto"/>
              <w:bottom w:val="single" w:sz="12" w:space="0" w:color="auto"/>
            </w:tcBorders>
            <w:vAlign w:val="center"/>
          </w:tcPr>
          <w:p w:rsidR="00D17946" w:rsidRPr="00D17946" w:rsidP="00D17946" w14:paraId="5434D7F4" w14:textId="77777777">
            <w:pPr>
              <w:spacing w:line="269" w:lineRule="auto"/>
              <w:jc w:val="left"/>
              <w:rPr>
                <w:rFonts w:ascii="David" w:eastAsia="Calibri" w:hAnsi="David"/>
                <w:sz w:val="22"/>
                <w:szCs w:val="22"/>
                <w:rtl/>
              </w:rPr>
            </w:pPr>
            <w:r w:rsidRPr="00D17946">
              <w:rPr>
                <w:rFonts w:ascii="David" w:eastAsia="Calibri" w:hAnsi="David"/>
                <w:sz w:val="22"/>
                <w:szCs w:val="22"/>
                <w:rtl/>
              </w:rPr>
              <w:t>כן</w:t>
            </w:r>
            <w:r w:rsidRPr="00D17946">
              <w:rPr>
                <w:rFonts w:ascii="David" w:eastAsia="Calibri" w:hAnsi="David" w:hint="cs"/>
                <w:sz w:val="22"/>
                <w:szCs w:val="22"/>
                <w:rtl/>
              </w:rPr>
              <w:t xml:space="preserve"> -</w:t>
            </w:r>
          </w:p>
          <w:p w:rsidR="00D17946" w:rsidRPr="00D17946" w:rsidP="00D17946" w14:paraId="0A4D8290" w14:textId="77777777">
            <w:pPr>
              <w:spacing w:line="269" w:lineRule="auto"/>
              <w:jc w:val="left"/>
              <w:rPr>
                <w:rFonts w:ascii="David" w:eastAsia="Calibri" w:hAnsi="David"/>
                <w:sz w:val="22"/>
                <w:szCs w:val="22"/>
                <w:rtl/>
              </w:rPr>
            </w:pPr>
            <w:r w:rsidRPr="00D17946">
              <w:rPr>
                <w:rFonts w:ascii="David" w:eastAsia="Calibri" w:hAnsi="David"/>
                <w:sz w:val="22"/>
                <w:szCs w:val="22"/>
                <w:rtl/>
              </w:rPr>
              <w:t>במתקני אירוח בלבד</w:t>
            </w:r>
          </w:p>
        </w:tc>
        <w:tc>
          <w:tcPr>
            <w:tcW w:w="772" w:type="pct"/>
            <w:tcBorders>
              <w:top w:val="single" w:sz="12" w:space="0" w:color="auto"/>
              <w:bottom w:val="single" w:sz="12" w:space="0" w:color="auto"/>
            </w:tcBorders>
            <w:vAlign w:val="center"/>
          </w:tcPr>
          <w:p w:rsidR="00D17946" w:rsidRPr="00D17946" w:rsidP="00D17946" w14:paraId="5A967666" w14:textId="77777777">
            <w:pPr>
              <w:spacing w:line="269" w:lineRule="auto"/>
              <w:jc w:val="left"/>
              <w:rPr>
                <w:rFonts w:ascii="David" w:eastAsia="Calibri" w:hAnsi="David"/>
                <w:sz w:val="22"/>
                <w:szCs w:val="22"/>
                <w:rtl/>
              </w:rPr>
            </w:pPr>
          </w:p>
          <w:p w:rsidR="00D17946" w:rsidRPr="00D17946" w:rsidP="00D17946" w14:paraId="594907B6"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מייד עם הפינוי</w:t>
            </w:r>
          </w:p>
        </w:tc>
        <w:tc>
          <w:tcPr>
            <w:tcW w:w="1042" w:type="pct"/>
            <w:tcBorders>
              <w:top w:val="single" w:sz="12" w:space="0" w:color="auto"/>
              <w:bottom w:val="single" w:sz="12" w:space="0" w:color="auto"/>
            </w:tcBorders>
            <w:vAlign w:val="center"/>
          </w:tcPr>
          <w:p w:rsidR="00D17946" w:rsidRPr="00D17946" w:rsidP="00D17946" w14:paraId="61B9B718"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לא</w:t>
            </w:r>
          </w:p>
        </w:tc>
        <w:tc>
          <w:tcPr>
            <w:tcW w:w="1545" w:type="pct"/>
            <w:tcBorders>
              <w:top w:val="single" w:sz="12" w:space="0" w:color="auto"/>
              <w:bottom w:val="single" w:sz="12" w:space="0" w:color="auto"/>
            </w:tcBorders>
            <w:vAlign w:val="center"/>
          </w:tcPr>
          <w:p w:rsidR="00D17946" w:rsidRPr="00D17946" w:rsidP="00D17946" w14:paraId="2CB1F5BA" w14:textId="77777777">
            <w:pPr>
              <w:spacing w:line="269" w:lineRule="auto"/>
              <w:jc w:val="left"/>
              <w:rPr>
                <w:rFonts w:eastAsia="Calibri"/>
                <w:sz w:val="22"/>
                <w:szCs w:val="22"/>
              </w:rPr>
            </w:pPr>
            <w:r w:rsidRPr="00D17946">
              <w:rPr>
                <w:rFonts w:ascii="David" w:eastAsia="Calibri" w:hAnsi="David" w:hint="cs"/>
                <w:sz w:val="22"/>
                <w:szCs w:val="22"/>
                <w:rtl/>
              </w:rPr>
              <w:t>אחת לשבוע בתחילת המלחמה ומחודש ינואר אחת לשבועיים</w:t>
            </w:r>
          </w:p>
        </w:tc>
      </w:tr>
      <w:tr w14:paraId="4B5259BE" w14:textId="77777777" w:rsidTr="00BE0FE5">
        <w:tblPrEx>
          <w:tblW w:w="5000" w:type="pct"/>
          <w:jc w:val="center"/>
          <w:tblLook w:val="04A0"/>
        </w:tblPrEx>
        <w:trPr>
          <w:trHeight w:val="854"/>
          <w:jc w:val="center"/>
        </w:trPr>
        <w:tc>
          <w:tcPr>
            <w:tcW w:w="860" w:type="pct"/>
            <w:tcBorders>
              <w:top w:val="single" w:sz="12" w:space="0" w:color="auto"/>
              <w:bottom w:val="single" w:sz="12" w:space="0" w:color="auto"/>
            </w:tcBorders>
            <w:shd w:val="clear" w:color="auto" w:fill="DBE5F1"/>
            <w:vAlign w:val="center"/>
          </w:tcPr>
          <w:p w:rsidR="00D17946" w:rsidRPr="00D17946" w:rsidP="00D17946" w14:paraId="4696BB3C" w14:textId="77777777">
            <w:pPr>
              <w:spacing w:line="269" w:lineRule="auto"/>
              <w:jc w:val="left"/>
              <w:rPr>
                <w:rFonts w:eastAsia="Calibri"/>
                <w:b/>
                <w:bCs/>
                <w:sz w:val="22"/>
                <w:szCs w:val="22"/>
                <w:rtl/>
              </w:rPr>
            </w:pPr>
            <w:r w:rsidRPr="00D17946">
              <w:rPr>
                <w:rFonts w:eastAsia="Calibri" w:hint="eastAsia"/>
                <w:b/>
                <w:bCs/>
                <w:sz w:val="22"/>
                <w:szCs w:val="22"/>
                <w:rtl/>
              </w:rPr>
              <w:t>המועצה</w:t>
            </w:r>
            <w:r w:rsidRPr="00D17946">
              <w:rPr>
                <w:rFonts w:eastAsia="Calibri"/>
                <w:b/>
                <w:bCs/>
                <w:sz w:val="22"/>
                <w:szCs w:val="22"/>
                <w:rtl/>
              </w:rPr>
              <w:t xml:space="preserve"> </w:t>
            </w:r>
            <w:r w:rsidRPr="00D17946">
              <w:rPr>
                <w:rFonts w:eastAsia="Calibri" w:hint="eastAsia"/>
                <w:b/>
                <w:bCs/>
                <w:sz w:val="22"/>
                <w:szCs w:val="22"/>
                <w:rtl/>
              </w:rPr>
              <w:t>האזורית</w:t>
            </w:r>
          </w:p>
          <w:p w:rsidR="00D17946" w:rsidRPr="00D17946" w:rsidP="00D17946" w14:paraId="1F99BD7F"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הגליל העליון</w:t>
            </w:r>
          </w:p>
        </w:tc>
        <w:tc>
          <w:tcPr>
            <w:tcW w:w="781" w:type="pct"/>
            <w:tcBorders>
              <w:top w:val="single" w:sz="12" w:space="0" w:color="auto"/>
              <w:bottom w:val="single" w:sz="12" w:space="0" w:color="auto"/>
            </w:tcBorders>
            <w:vAlign w:val="center"/>
          </w:tcPr>
          <w:p w:rsidR="00D17946" w:rsidRPr="00D17946" w:rsidP="00D17946" w14:paraId="68077CAA"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כן -</w:t>
            </w:r>
            <w:r w:rsidRPr="00D17946">
              <w:rPr>
                <w:rFonts w:ascii="David" w:eastAsia="Calibri" w:hAnsi="David"/>
                <w:sz w:val="22"/>
                <w:szCs w:val="22"/>
                <w:rtl/>
              </w:rPr>
              <w:t xml:space="preserve"> </w:t>
            </w:r>
          </w:p>
          <w:p w:rsidR="00D17946" w:rsidRPr="00D17946" w:rsidP="00D17946" w14:paraId="02466333" w14:textId="77777777">
            <w:pPr>
              <w:spacing w:line="269" w:lineRule="auto"/>
              <w:jc w:val="left"/>
              <w:rPr>
                <w:rFonts w:ascii="David" w:eastAsia="Calibri" w:hAnsi="David"/>
                <w:sz w:val="22"/>
                <w:szCs w:val="22"/>
                <w:rtl/>
              </w:rPr>
            </w:pPr>
            <w:r w:rsidRPr="00D17946">
              <w:rPr>
                <w:rFonts w:ascii="David" w:eastAsia="Calibri" w:hAnsi="David"/>
                <w:sz w:val="22"/>
                <w:szCs w:val="22"/>
                <w:rtl/>
              </w:rPr>
              <w:t>במתקני אירוח</w:t>
            </w:r>
            <w:r w:rsidRPr="00D17946">
              <w:rPr>
                <w:rFonts w:ascii="David" w:eastAsia="Calibri" w:hAnsi="David" w:hint="cs"/>
                <w:sz w:val="22"/>
                <w:szCs w:val="22"/>
                <w:rtl/>
              </w:rPr>
              <w:t xml:space="preserve"> בלבד</w:t>
            </w:r>
          </w:p>
        </w:tc>
        <w:tc>
          <w:tcPr>
            <w:tcW w:w="772" w:type="pct"/>
            <w:tcBorders>
              <w:top w:val="single" w:sz="12" w:space="0" w:color="auto"/>
              <w:bottom w:val="single" w:sz="12" w:space="0" w:color="auto"/>
            </w:tcBorders>
            <w:vAlign w:val="center"/>
          </w:tcPr>
          <w:p w:rsidR="00D17946" w:rsidRPr="00D17946" w:rsidP="00D17946" w14:paraId="61583C0B" w14:textId="77777777">
            <w:pPr>
              <w:spacing w:line="269" w:lineRule="auto"/>
              <w:jc w:val="left"/>
              <w:rPr>
                <w:rFonts w:ascii="David" w:eastAsia="Calibri" w:hAnsi="David"/>
                <w:sz w:val="22"/>
                <w:szCs w:val="22"/>
                <w:rtl/>
              </w:rPr>
            </w:pPr>
            <w:r w:rsidRPr="00D17946">
              <w:rPr>
                <w:rFonts w:ascii="David" w:eastAsia="Calibri" w:hAnsi="David"/>
                <w:sz w:val="22"/>
                <w:szCs w:val="22"/>
                <w:rtl/>
              </w:rPr>
              <w:t xml:space="preserve">ימים </w:t>
            </w:r>
            <w:r w:rsidRPr="00D17946">
              <w:rPr>
                <w:rFonts w:ascii="David" w:eastAsia="Calibri" w:hAnsi="David" w:hint="cs"/>
                <w:sz w:val="22"/>
                <w:szCs w:val="22"/>
                <w:rtl/>
              </w:rPr>
              <w:t xml:space="preserve">אחדים מתחילת </w:t>
            </w:r>
            <w:r w:rsidRPr="00D17946">
              <w:rPr>
                <w:rFonts w:ascii="David" w:eastAsia="Calibri" w:hAnsi="David"/>
                <w:sz w:val="22"/>
                <w:szCs w:val="22"/>
                <w:rtl/>
              </w:rPr>
              <w:t>המלחמה</w:t>
            </w:r>
          </w:p>
        </w:tc>
        <w:tc>
          <w:tcPr>
            <w:tcW w:w="1042" w:type="pct"/>
            <w:tcBorders>
              <w:top w:val="single" w:sz="12" w:space="0" w:color="auto"/>
              <w:bottom w:val="single" w:sz="12" w:space="0" w:color="auto"/>
            </w:tcBorders>
            <w:vAlign w:val="center"/>
          </w:tcPr>
          <w:p w:rsidR="00D17946" w:rsidRPr="00D17946" w:rsidP="00D17946" w14:paraId="11046BC3"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לא</w:t>
            </w:r>
            <w:r w:rsidRPr="00D17946">
              <w:rPr>
                <w:rFonts w:ascii="David" w:eastAsia="Calibri" w:hAnsi="David" w:hint="cs"/>
                <w:sz w:val="22"/>
                <w:szCs w:val="22"/>
                <w:rtl/>
              </w:rPr>
              <w:t xml:space="preserve"> </w:t>
            </w:r>
          </w:p>
        </w:tc>
        <w:tc>
          <w:tcPr>
            <w:tcW w:w="1545" w:type="pct"/>
            <w:tcBorders>
              <w:top w:val="single" w:sz="12" w:space="0" w:color="auto"/>
              <w:bottom w:val="single" w:sz="12" w:space="0" w:color="auto"/>
            </w:tcBorders>
            <w:vAlign w:val="center"/>
          </w:tcPr>
          <w:p w:rsidR="00D17946" w:rsidRPr="00D17946" w:rsidP="00D17946" w14:paraId="71A6C252"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אחת</w:t>
            </w:r>
            <w:r w:rsidRPr="00D17946">
              <w:rPr>
                <w:rFonts w:ascii="David" w:eastAsia="Calibri" w:hAnsi="David"/>
                <w:sz w:val="22"/>
                <w:szCs w:val="22"/>
                <w:rtl/>
              </w:rPr>
              <w:t xml:space="preserve"> </w:t>
            </w:r>
            <w:r w:rsidRPr="00D17946">
              <w:rPr>
                <w:rFonts w:ascii="David" w:eastAsia="Calibri" w:hAnsi="David" w:hint="cs"/>
                <w:sz w:val="22"/>
                <w:szCs w:val="22"/>
                <w:rtl/>
              </w:rPr>
              <w:t>ל</w:t>
            </w:r>
            <w:r w:rsidRPr="00D17946">
              <w:rPr>
                <w:rFonts w:ascii="David" w:eastAsia="Calibri" w:hAnsi="David" w:hint="eastAsia"/>
                <w:sz w:val="22"/>
                <w:szCs w:val="22"/>
                <w:rtl/>
              </w:rPr>
              <w:t>שבוע</w:t>
            </w:r>
            <w:r w:rsidRPr="00D17946">
              <w:rPr>
                <w:rFonts w:ascii="David" w:eastAsia="Calibri" w:hAnsi="David" w:hint="cs"/>
                <w:sz w:val="22"/>
                <w:szCs w:val="22"/>
                <w:rtl/>
              </w:rPr>
              <w:t xml:space="preserve"> </w:t>
            </w:r>
          </w:p>
          <w:p w:rsidR="00D17946" w:rsidRPr="00D17946" w:rsidP="00D17946" w14:paraId="2579C39E"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(נכון לפברואר 2024)</w:t>
            </w:r>
          </w:p>
        </w:tc>
      </w:tr>
      <w:tr w14:paraId="4016F51F" w14:textId="77777777" w:rsidTr="00BE0FE5">
        <w:tblPrEx>
          <w:tblW w:w="5000" w:type="pct"/>
          <w:jc w:val="center"/>
          <w:tblLook w:val="04A0"/>
        </w:tblPrEx>
        <w:trPr>
          <w:trHeight w:val="811"/>
          <w:jc w:val="center"/>
        </w:trPr>
        <w:tc>
          <w:tcPr>
            <w:tcW w:w="860" w:type="pct"/>
            <w:tcBorders>
              <w:top w:val="single" w:sz="4" w:space="0" w:color="auto"/>
            </w:tcBorders>
            <w:shd w:val="clear" w:color="auto" w:fill="DBE5F1"/>
            <w:vAlign w:val="center"/>
          </w:tcPr>
          <w:p w:rsidR="00D17946" w:rsidRPr="00D17946" w:rsidP="00D17946" w14:paraId="3149A398" w14:textId="77777777">
            <w:pPr>
              <w:spacing w:line="269" w:lineRule="auto"/>
              <w:jc w:val="left"/>
              <w:rPr>
                <w:rFonts w:eastAsia="Calibri"/>
                <w:b/>
                <w:bCs/>
                <w:sz w:val="22"/>
                <w:szCs w:val="22"/>
                <w:rtl/>
              </w:rPr>
            </w:pPr>
            <w:r w:rsidRPr="00D17946">
              <w:rPr>
                <w:rFonts w:eastAsia="Calibri" w:hint="eastAsia"/>
                <w:b/>
                <w:bCs/>
                <w:sz w:val="22"/>
                <w:szCs w:val="22"/>
                <w:rtl/>
              </w:rPr>
              <w:t>המועצה</w:t>
            </w:r>
            <w:r w:rsidRPr="00D17946">
              <w:rPr>
                <w:rFonts w:eastAsia="Calibri"/>
                <w:b/>
                <w:bCs/>
                <w:sz w:val="22"/>
                <w:szCs w:val="22"/>
                <w:rtl/>
              </w:rPr>
              <w:t xml:space="preserve"> </w:t>
            </w:r>
            <w:r w:rsidRPr="00D17946">
              <w:rPr>
                <w:rFonts w:eastAsia="Calibri" w:hint="eastAsia"/>
                <w:b/>
                <w:bCs/>
                <w:sz w:val="22"/>
                <w:szCs w:val="22"/>
                <w:rtl/>
              </w:rPr>
              <w:t>האזורית</w:t>
            </w:r>
          </w:p>
          <w:p w:rsidR="00D17946" w:rsidRPr="00D17946" w:rsidP="00D17946" w14:paraId="7115C253"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מבואות חרמון</w:t>
            </w:r>
          </w:p>
        </w:tc>
        <w:tc>
          <w:tcPr>
            <w:tcW w:w="781" w:type="pct"/>
            <w:tcBorders>
              <w:top w:val="single" w:sz="4" w:space="0" w:color="auto"/>
            </w:tcBorders>
            <w:vAlign w:val="center"/>
          </w:tcPr>
          <w:p w:rsidR="00D17946" w:rsidRPr="00D17946" w:rsidP="00D17946" w14:paraId="6ACCEEA0" w14:textId="77777777">
            <w:pPr>
              <w:spacing w:line="269" w:lineRule="auto"/>
              <w:jc w:val="left"/>
              <w:rPr>
                <w:rFonts w:ascii="David" w:eastAsia="Calibri" w:hAnsi="David"/>
                <w:sz w:val="22"/>
                <w:szCs w:val="22"/>
                <w:rtl/>
              </w:rPr>
            </w:pPr>
            <w:r w:rsidRPr="00D17946">
              <w:rPr>
                <w:rFonts w:ascii="David" w:eastAsia="Calibri" w:hAnsi="David"/>
                <w:sz w:val="22"/>
                <w:szCs w:val="22"/>
                <w:rtl/>
              </w:rPr>
              <w:t>כן</w:t>
            </w:r>
          </w:p>
        </w:tc>
        <w:tc>
          <w:tcPr>
            <w:tcW w:w="772" w:type="pct"/>
            <w:tcBorders>
              <w:top w:val="single" w:sz="4" w:space="0" w:color="auto"/>
            </w:tcBorders>
            <w:vAlign w:val="center"/>
          </w:tcPr>
          <w:p w:rsidR="00D17946" w:rsidRPr="00D17946" w:rsidP="00D17946" w14:paraId="52EB4F5C"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מי</w:t>
            </w:r>
            <w:r w:rsidRPr="00D17946">
              <w:rPr>
                <w:rFonts w:ascii="David" w:eastAsia="Calibri" w:hAnsi="David" w:hint="cs"/>
                <w:sz w:val="22"/>
                <w:szCs w:val="22"/>
                <w:rtl/>
              </w:rPr>
              <w:t>י</w:t>
            </w:r>
            <w:r w:rsidRPr="00D17946">
              <w:rPr>
                <w:rFonts w:ascii="David" w:eastAsia="Calibri" w:hAnsi="David" w:hint="eastAsia"/>
                <w:sz w:val="22"/>
                <w:szCs w:val="22"/>
                <w:rtl/>
              </w:rPr>
              <w:t>ד</w:t>
            </w:r>
            <w:r w:rsidRPr="00D17946">
              <w:rPr>
                <w:rFonts w:ascii="David" w:eastAsia="Calibri" w:hAnsi="David"/>
                <w:sz w:val="22"/>
                <w:szCs w:val="22"/>
                <w:rtl/>
              </w:rPr>
              <w:t xml:space="preserve"> </w:t>
            </w:r>
            <w:r w:rsidRPr="00D17946">
              <w:rPr>
                <w:rFonts w:ascii="David" w:eastAsia="Calibri" w:hAnsi="David" w:hint="eastAsia"/>
                <w:sz w:val="22"/>
                <w:szCs w:val="22"/>
                <w:rtl/>
              </w:rPr>
              <w:t>עם</w:t>
            </w:r>
            <w:r w:rsidRPr="00D17946">
              <w:rPr>
                <w:rFonts w:ascii="David" w:eastAsia="Calibri" w:hAnsi="David"/>
                <w:sz w:val="22"/>
                <w:szCs w:val="22"/>
                <w:rtl/>
              </w:rPr>
              <w:t xml:space="preserve"> </w:t>
            </w:r>
            <w:r w:rsidRPr="00D17946">
              <w:rPr>
                <w:rFonts w:ascii="David" w:eastAsia="Calibri" w:hAnsi="David" w:hint="eastAsia"/>
                <w:sz w:val="22"/>
                <w:szCs w:val="22"/>
                <w:rtl/>
              </w:rPr>
              <w:t>הפינוי</w:t>
            </w:r>
          </w:p>
        </w:tc>
        <w:tc>
          <w:tcPr>
            <w:tcW w:w="1042" w:type="pct"/>
            <w:tcBorders>
              <w:top w:val="single" w:sz="4" w:space="0" w:color="auto"/>
            </w:tcBorders>
            <w:vAlign w:val="center"/>
          </w:tcPr>
          <w:p w:rsidR="00D17946" w:rsidRPr="00D17946" w:rsidP="00D17946" w14:paraId="2850512B"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כן -</w:t>
            </w:r>
          </w:p>
          <w:p w:rsidR="00D17946" w:rsidRPr="00D17946" w:rsidP="00D17946" w14:paraId="2C46A2CF"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באמצעות סנכרון עם נתוני צח"י</w:t>
            </w:r>
          </w:p>
        </w:tc>
        <w:tc>
          <w:tcPr>
            <w:tcW w:w="1545" w:type="pct"/>
            <w:tcBorders>
              <w:top w:val="single" w:sz="4" w:space="0" w:color="auto"/>
            </w:tcBorders>
            <w:vAlign w:val="center"/>
          </w:tcPr>
          <w:p w:rsidR="00D17946" w:rsidRPr="00D17946" w:rsidP="00D17946" w14:paraId="2CE09DEA"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 xml:space="preserve"> מדי יום</w:t>
            </w:r>
          </w:p>
        </w:tc>
      </w:tr>
      <w:tr w14:paraId="5A9CA0E6" w14:textId="77777777" w:rsidTr="00D17946">
        <w:tblPrEx>
          <w:tblW w:w="5000" w:type="pct"/>
          <w:jc w:val="center"/>
          <w:tblLook w:val="04A0"/>
        </w:tblPrEx>
        <w:trPr>
          <w:jc w:val="center"/>
        </w:trPr>
        <w:tc>
          <w:tcPr>
            <w:tcW w:w="860" w:type="pct"/>
            <w:tcBorders>
              <w:top w:val="single" w:sz="12" w:space="0" w:color="auto"/>
              <w:bottom w:val="single" w:sz="12" w:space="0" w:color="auto"/>
            </w:tcBorders>
            <w:shd w:val="clear" w:color="auto" w:fill="DBE5F1"/>
            <w:vAlign w:val="center"/>
          </w:tcPr>
          <w:p w:rsidR="00D17946" w:rsidRPr="00D17946" w:rsidP="00D17946" w14:paraId="4BC67B4E" w14:textId="77777777">
            <w:pPr>
              <w:spacing w:line="269" w:lineRule="auto"/>
              <w:jc w:val="left"/>
              <w:rPr>
                <w:rFonts w:eastAsia="Calibri"/>
                <w:b/>
                <w:bCs/>
                <w:sz w:val="22"/>
                <w:szCs w:val="22"/>
                <w:rtl/>
              </w:rPr>
            </w:pPr>
            <w:r w:rsidRPr="00D17946">
              <w:rPr>
                <w:rFonts w:eastAsia="Calibri" w:hint="eastAsia"/>
                <w:b/>
                <w:bCs/>
                <w:sz w:val="22"/>
                <w:szCs w:val="22"/>
                <w:rtl/>
              </w:rPr>
              <w:t>המועצה</w:t>
            </w:r>
            <w:r w:rsidRPr="00D17946">
              <w:rPr>
                <w:rFonts w:eastAsia="Calibri"/>
                <w:b/>
                <w:bCs/>
                <w:sz w:val="22"/>
                <w:szCs w:val="22"/>
                <w:rtl/>
              </w:rPr>
              <w:t xml:space="preserve"> </w:t>
            </w:r>
            <w:r w:rsidRPr="00D17946">
              <w:rPr>
                <w:rFonts w:eastAsia="Calibri" w:hint="eastAsia"/>
                <w:b/>
                <w:bCs/>
                <w:sz w:val="22"/>
                <w:szCs w:val="22"/>
                <w:rtl/>
              </w:rPr>
              <w:t>האזורית</w:t>
            </w:r>
          </w:p>
          <w:p w:rsidR="00D17946" w:rsidRPr="00D17946" w:rsidP="00D17946" w14:paraId="18753F66"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מטה אשר</w:t>
            </w:r>
          </w:p>
        </w:tc>
        <w:tc>
          <w:tcPr>
            <w:tcW w:w="781" w:type="pct"/>
            <w:tcBorders>
              <w:top w:val="single" w:sz="12" w:space="0" w:color="auto"/>
              <w:bottom w:val="single" w:sz="12" w:space="0" w:color="auto"/>
            </w:tcBorders>
            <w:vAlign w:val="center"/>
          </w:tcPr>
          <w:p w:rsidR="00D17946" w:rsidRPr="00D17946" w:rsidP="00D17946" w14:paraId="650DDA49"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כן</w:t>
            </w:r>
            <w:r w:rsidRPr="00D17946">
              <w:rPr>
                <w:rFonts w:ascii="David" w:eastAsia="Calibri" w:hAnsi="David" w:hint="cs"/>
                <w:sz w:val="22"/>
                <w:szCs w:val="22"/>
                <w:rtl/>
              </w:rPr>
              <w:t xml:space="preserve"> - המידע קיים בכללותו</w:t>
            </w:r>
          </w:p>
        </w:tc>
        <w:tc>
          <w:tcPr>
            <w:tcW w:w="772" w:type="pct"/>
            <w:tcBorders>
              <w:top w:val="single" w:sz="12" w:space="0" w:color="auto"/>
              <w:bottom w:val="single" w:sz="12" w:space="0" w:color="auto"/>
            </w:tcBorders>
            <w:vAlign w:val="center"/>
          </w:tcPr>
          <w:p w:rsidR="00D17946" w:rsidRPr="00D17946" w:rsidP="00D17946" w14:paraId="5F7BFF21"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מ</w:t>
            </w:r>
            <w:r w:rsidRPr="00D17946">
              <w:rPr>
                <w:rFonts w:ascii="David" w:eastAsia="Calibri" w:hAnsi="David" w:hint="cs"/>
                <w:sz w:val="22"/>
                <w:szCs w:val="22"/>
                <w:rtl/>
              </w:rPr>
              <w:t>י</w:t>
            </w:r>
            <w:r w:rsidRPr="00D17946">
              <w:rPr>
                <w:rFonts w:ascii="David" w:eastAsia="Calibri" w:hAnsi="David" w:hint="eastAsia"/>
                <w:sz w:val="22"/>
                <w:szCs w:val="22"/>
                <w:rtl/>
              </w:rPr>
              <w:t>יד</w:t>
            </w:r>
            <w:r w:rsidRPr="00D17946">
              <w:rPr>
                <w:rFonts w:ascii="David" w:eastAsia="Calibri" w:hAnsi="David"/>
                <w:sz w:val="22"/>
                <w:szCs w:val="22"/>
                <w:rtl/>
              </w:rPr>
              <w:t xml:space="preserve"> </w:t>
            </w:r>
            <w:r w:rsidRPr="00D17946">
              <w:rPr>
                <w:rFonts w:ascii="David" w:eastAsia="Calibri" w:hAnsi="David" w:hint="eastAsia"/>
                <w:sz w:val="22"/>
                <w:szCs w:val="22"/>
                <w:rtl/>
              </w:rPr>
              <w:t>עם</w:t>
            </w:r>
            <w:r w:rsidRPr="00D17946">
              <w:rPr>
                <w:rFonts w:ascii="David" w:eastAsia="Calibri" w:hAnsi="David"/>
                <w:sz w:val="22"/>
                <w:szCs w:val="22"/>
                <w:rtl/>
              </w:rPr>
              <w:t xml:space="preserve"> </w:t>
            </w:r>
            <w:r w:rsidRPr="00D17946">
              <w:rPr>
                <w:rFonts w:ascii="David" w:eastAsia="Calibri" w:hAnsi="David" w:hint="eastAsia"/>
                <w:sz w:val="22"/>
                <w:szCs w:val="22"/>
                <w:rtl/>
              </w:rPr>
              <w:t>הפינוי</w:t>
            </w:r>
          </w:p>
        </w:tc>
        <w:tc>
          <w:tcPr>
            <w:tcW w:w="1042" w:type="pct"/>
            <w:tcBorders>
              <w:top w:val="single" w:sz="12" w:space="0" w:color="auto"/>
              <w:bottom w:val="single" w:sz="12" w:space="0" w:color="auto"/>
            </w:tcBorders>
            <w:vAlign w:val="center"/>
          </w:tcPr>
          <w:p w:rsidR="00D17946" w:rsidRPr="00D17946" w:rsidP="00D17946" w14:paraId="32F7824F"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כן</w:t>
            </w:r>
          </w:p>
        </w:tc>
        <w:tc>
          <w:tcPr>
            <w:tcW w:w="1545" w:type="pct"/>
            <w:tcBorders>
              <w:top w:val="single" w:sz="12" w:space="0" w:color="auto"/>
              <w:bottom w:val="single" w:sz="12" w:space="0" w:color="auto"/>
            </w:tcBorders>
            <w:vAlign w:val="center"/>
          </w:tcPr>
          <w:p w:rsidR="00D17946" w:rsidRPr="00D17946" w:rsidP="00D17946" w14:paraId="5C4EEB10"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אחת לשבוע</w:t>
            </w:r>
          </w:p>
        </w:tc>
      </w:tr>
      <w:tr w14:paraId="229AC1DA" w14:textId="77777777" w:rsidTr="00D17946">
        <w:tblPrEx>
          <w:tblW w:w="5000" w:type="pct"/>
          <w:jc w:val="center"/>
          <w:tblLook w:val="04A0"/>
        </w:tblPrEx>
        <w:trPr>
          <w:jc w:val="center"/>
        </w:trPr>
        <w:tc>
          <w:tcPr>
            <w:tcW w:w="860" w:type="pct"/>
            <w:tcBorders>
              <w:top w:val="single" w:sz="12" w:space="0" w:color="auto"/>
              <w:bottom w:val="single" w:sz="12" w:space="0" w:color="auto"/>
            </w:tcBorders>
            <w:shd w:val="clear" w:color="auto" w:fill="DBE5F1"/>
            <w:vAlign w:val="center"/>
          </w:tcPr>
          <w:p w:rsidR="00D17946" w:rsidRPr="00D17946" w:rsidP="00D17946" w14:paraId="45D57A76" w14:textId="77777777">
            <w:pPr>
              <w:spacing w:line="269" w:lineRule="auto"/>
              <w:jc w:val="left"/>
              <w:rPr>
                <w:rFonts w:eastAsia="Calibri"/>
                <w:b/>
                <w:bCs/>
                <w:sz w:val="22"/>
                <w:szCs w:val="22"/>
                <w:rtl/>
              </w:rPr>
            </w:pPr>
            <w:r w:rsidRPr="00D17946">
              <w:rPr>
                <w:rFonts w:eastAsia="Calibri" w:hint="eastAsia"/>
                <w:b/>
                <w:bCs/>
                <w:sz w:val="22"/>
                <w:szCs w:val="22"/>
                <w:rtl/>
              </w:rPr>
              <w:t>המועצה</w:t>
            </w:r>
            <w:r w:rsidRPr="00D17946">
              <w:rPr>
                <w:rFonts w:eastAsia="Calibri"/>
                <w:b/>
                <w:bCs/>
                <w:sz w:val="22"/>
                <w:szCs w:val="22"/>
                <w:rtl/>
              </w:rPr>
              <w:t xml:space="preserve"> </w:t>
            </w:r>
            <w:r w:rsidRPr="00D17946">
              <w:rPr>
                <w:rFonts w:eastAsia="Calibri" w:hint="eastAsia"/>
                <w:b/>
                <w:bCs/>
                <w:sz w:val="22"/>
                <w:szCs w:val="22"/>
                <w:rtl/>
              </w:rPr>
              <w:t>האזורית</w:t>
            </w:r>
          </w:p>
          <w:p w:rsidR="00D17946" w:rsidRPr="00D17946" w:rsidP="00D17946" w14:paraId="29C7D1B7"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מעלה יוסף</w:t>
            </w:r>
          </w:p>
        </w:tc>
        <w:tc>
          <w:tcPr>
            <w:tcW w:w="781" w:type="pct"/>
            <w:tcBorders>
              <w:top w:val="single" w:sz="12" w:space="0" w:color="auto"/>
              <w:bottom w:val="single" w:sz="12" w:space="0" w:color="auto"/>
            </w:tcBorders>
            <w:vAlign w:val="center"/>
          </w:tcPr>
          <w:p w:rsidR="00D17946" w:rsidRPr="00D17946" w:rsidP="00D17946" w14:paraId="71C532F1"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 xml:space="preserve">כן - </w:t>
            </w:r>
          </w:p>
          <w:p w:rsidR="00D17946" w:rsidRPr="00D17946" w:rsidP="00D17946" w14:paraId="3540431C"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במתקני אירוח בלבד</w:t>
            </w:r>
          </w:p>
        </w:tc>
        <w:tc>
          <w:tcPr>
            <w:tcW w:w="772" w:type="pct"/>
            <w:tcBorders>
              <w:top w:val="single" w:sz="12" w:space="0" w:color="auto"/>
              <w:bottom w:val="single" w:sz="12" w:space="0" w:color="auto"/>
            </w:tcBorders>
            <w:vAlign w:val="center"/>
          </w:tcPr>
          <w:p w:rsidR="00D17946" w:rsidRPr="00D17946" w:rsidP="00D17946" w14:paraId="7D5B50E0"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מסוף חודש נובמבר</w:t>
            </w:r>
          </w:p>
        </w:tc>
        <w:tc>
          <w:tcPr>
            <w:tcW w:w="1042" w:type="pct"/>
            <w:tcBorders>
              <w:top w:val="single" w:sz="12" w:space="0" w:color="auto"/>
              <w:bottom w:val="single" w:sz="12" w:space="0" w:color="auto"/>
            </w:tcBorders>
            <w:vAlign w:val="center"/>
          </w:tcPr>
          <w:p w:rsidR="00D17946" w:rsidRPr="00D17946" w:rsidP="00D17946" w14:paraId="333A9B0F"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לא</w:t>
            </w:r>
          </w:p>
        </w:tc>
        <w:tc>
          <w:tcPr>
            <w:tcW w:w="1545" w:type="pct"/>
            <w:tcBorders>
              <w:top w:val="single" w:sz="12" w:space="0" w:color="auto"/>
              <w:bottom w:val="single" w:sz="12" w:space="0" w:color="auto"/>
            </w:tcBorders>
            <w:vAlign w:val="center"/>
          </w:tcPr>
          <w:p w:rsidR="00D17946" w:rsidRPr="00D17946" w:rsidP="00D17946" w14:paraId="6A5B67B0"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אחת לחודש</w:t>
            </w:r>
          </w:p>
          <w:p w:rsidR="00D17946" w:rsidRPr="00D17946" w:rsidP="00D17946" w14:paraId="4FA5B197" w14:textId="77777777">
            <w:pPr>
              <w:spacing w:line="269" w:lineRule="auto"/>
              <w:jc w:val="left"/>
              <w:rPr>
                <w:rFonts w:ascii="David" w:eastAsia="Calibri" w:hAnsi="David"/>
                <w:sz w:val="22"/>
                <w:szCs w:val="22"/>
                <w:rtl/>
              </w:rPr>
            </w:pPr>
          </w:p>
        </w:tc>
      </w:tr>
      <w:tr w14:paraId="58776702" w14:textId="77777777" w:rsidTr="00D17946">
        <w:tblPrEx>
          <w:tblW w:w="5000" w:type="pct"/>
          <w:jc w:val="center"/>
          <w:tblLook w:val="04A0"/>
        </w:tblPrEx>
        <w:trPr>
          <w:jc w:val="center"/>
        </w:trPr>
        <w:tc>
          <w:tcPr>
            <w:tcW w:w="860" w:type="pct"/>
            <w:tcBorders>
              <w:top w:val="single" w:sz="12" w:space="0" w:color="auto"/>
            </w:tcBorders>
            <w:shd w:val="clear" w:color="auto" w:fill="DBE5F1"/>
            <w:vAlign w:val="center"/>
          </w:tcPr>
          <w:p w:rsidR="00D17946" w:rsidRPr="00D17946" w:rsidP="00D17946" w14:paraId="260B936D" w14:textId="77777777">
            <w:pPr>
              <w:spacing w:line="269" w:lineRule="auto"/>
              <w:jc w:val="left"/>
              <w:rPr>
                <w:rFonts w:eastAsia="Calibri"/>
                <w:b/>
                <w:bCs/>
                <w:sz w:val="22"/>
                <w:szCs w:val="22"/>
                <w:rtl/>
              </w:rPr>
            </w:pPr>
            <w:r w:rsidRPr="00D17946">
              <w:rPr>
                <w:rFonts w:eastAsia="Calibri" w:hint="eastAsia"/>
                <w:b/>
                <w:bCs/>
                <w:sz w:val="22"/>
                <w:szCs w:val="22"/>
                <w:rtl/>
              </w:rPr>
              <w:t>המועצה</w:t>
            </w:r>
            <w:r w:rsidRPr="00D17946">
              <w:rPr>
                <w:rFonts w:eastAsia="Calibri"/>
                <w:b/>
                <w:bCs/>
                <w:sz w:val="22"/>
                <w:szCs w:val="22"/>
                <w:rtl/>
              </w:rPr>
              <w:t xml:space="preserve"> </w:t>
            </w:r>
            <w:r w:rsidRPr="00D17946">
              <w:rPr>
                <w:rFonts w:eastAsia="Calibri" w:hint="eastAsia"/>
                <w:b/>
                <w:bCs/>
                <w:sz w:val="22"/>
                <w:szCs w:val="22"/>
                <w:rtl/>
              </w:rPr>
              <w:t>האזורית</w:t>
            </w:r>
          </w:p>
          <w:p w:rsidR="00D17946" w:rsidRPr="00D17946" w:rsidP="00D17946" w14:paraId="25237E29"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מרום הגליל</w:t>
            </w:r>
          </w:p>
        </w:tc>
        <w:tc>
          <w:tcPr>
            <w:tcW w:w="781" w:type="pct"/>
            <w:tcBorders>
              <w:top w:val="single" w:sz="12" w:space="0" w:color="auto"/>
            </w:tcBorders>
            <w:vAlign w:val="center"/>
          </w:tcPr>
          <w:p w:rsidR="00D17946" w:rsidRPr="00D17946" w:rsidP="00D17946" w14:paraId="5DABC242"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כן</w:t>
            </w:r>
            <w:r w:rsidRPr="00D17946">
              <w:rPr>
                <w:rFonts w:ascii="David" w:eastAsia="Calibri" w:hAnsi="David" w:hint="cs"/>
                <w:sz w:val="22"/>
                <w:szCs w:val="22"/>
                <w:rtl/>
              </w:rPr>
              <w:t xml:space="preserve"> - </w:t>
            </w:r>
          </w:p>
          <w:p w:rsidR="00D17946" w:rsidRPr="00D17946" w:rsidP="00D17946" w14:paraId="2148563D" w14:textId="77777777">
            <w:pPr>
              <w:spacing w:line="269" w:lineRule="auto"/>
              <w:jc w:val="left"/>
              <w:rPr>
                <w:rFonts w:ascii="David" w:eastAsia="Calibri" w:hAnsi="David"/>
                <w:sz w:val="22"/>
                <w:szCs w:val="22"/>
              </w:rPr>
            </w:pPr>
            <w:r w:rsidRPr="00D17946">
              <w:rPr>
                <w:rFonts w:ascii="David" w:eastAsia="Calibri" w:hAnsi="David" w:hint="cs"/>
                <w:sz w:val="22"/>
                <w:szCs w:val="22"/>
                <w:rtl/>
              </w:rPr>
              <w:t>המידע קיים ברובו גם לגבי מפונים בקהילה</w:t>
            </w:r>
          </w:p>
        </w:tc>
        <w:tc>
          <w:tcPr>
            <w:tcW w:w="772" w:type="pct"/>
            <w:tcBorders>
              <w:top w:val="single" w:sz="12" w:space="0" w:color="auto"/>
            </w:tcBorders>
            <w:vAlign w:val="center"/>
          </w:tcPr>
          <w:p w:rsidR="00D17946" w:rsidRPr="00D17946" w:rsidP="00D17946" w14:paraId="6F212A17"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מי</w:t>
            </w:r>
            <w:r w:rsidRPr="00D17946">
              <w:rPr>
                <w:rFonts w:ascii="David" w:eastAsia="Calibri" w:hAnsi="David" w:hint="cs"/>
                <w:sz w:val="22"/>
                <w:szCs w:val="22"/>
                <w:rtl/>
              </w:rPr>
              <w:t>י</w:t>
            </w:r>
            <w:r w:rsidRPr="00D17946">
              <w:rPr>
                <w:rFonts w:ascii="David" w:eastAsia="Calibri" w:hAnsi="David" w:hint="eastAsia"/>
                <w:sz w:val="22"/>
                <w:szCs w:val="22"/>
                <w:rtl/>
              </w:rPr>
              <w:t>ד</w:t>
            </w:r>
            <w:r w:rsidRPr="00D17946">
              <w:rPr>
                <w:rFonts w:ascii="David" w:eastAsia="Calibri" w:hAnsi="David"/>
                <w:sz w:val="22"/>
                <w:szCs w:val="22"/>
                <w:rtl/>
              </w:rPr>
              <w:t xml:space="preserve"> </w:t>
            </w:r>
            <w:r w:rsidRPr="00D17946">
              <w:rPr>
                <w:rFonts w:ascii="David" w:eastAsia="Calibri" w:hAnsi="David" w:hint="eastAsia"/>
                <w:sz w:val="22"/>
                <w:szCs w:val="22"/>
                <w:rtl/>
              </w:rPr>
              <w:t>עם</w:t>
            </w:r>
            <w:r w:rsidRPr="00D17946">
              <w:rPr>
                <w:rFonts w:ascii="David" w:eastAsia="Calibri" w:hAnsi="David"/>
                <w:sz w:val="22"/>
                <w:szCs w:val="22"/>
                <w:rtl/>
              </w:rPr>
              <w:t xml:space="preserve"> </w:t>
            </w:r>
            <w:r w:rsidRPr="00D17946">
              <w:rPr>
                <w:rFonts w:ascii="David" w:eastAsia="Calibri" w:hAnsi="David" w:hint="eastAsia"/>
                <w:sz w:val="22"/>
                <w:szCs w:val="22"/>
                <w:rtl/>
              </w:rPr>
              <w:t>הפינוי</w:t>
            </w:r>
          </w:p>
        </w:tc>
        <w:tc>
          <w:tcPr>
            <w:tcW w:w="1042" w:type="pct"/>
            <w:tcBorders>
              <w:top w:val="single" w:sz="12" w:space="0" w:color="auto"/>
            </w:tcBorders>
            <w:vAlign w:val="center"/>
          </w:tcPr>
          <w:p w:rsidR="00D17946" w:rsidRPr="00D17946" w:rsidP="00D17946" w14:paraId="66589C94"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כן</w:t>
            </w:r>
          </w:p>
        </w:tc>
        <w:tc>
          <w:tcPr>
            <w:tcW w:w="1545" w:type="pct"/>
            <w:tcBorders>
              <w:top w:val="single" w:sz="12" w:space="0" w:color="auto"/>
            </w:tcBorders>
            <w:vAlign w:val="center"/>
          </w:tcPr>
          <w:p w:rsidR="00D17946" w:rsidRPr="00D17946" w:rsidP="00D17946" w14:paraId="707BCD14"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 xml:space="preserve">מדי יום - במתקני אירוח </w:t>
            </w:r>
            <w:r w:rsidRPr="00D17946">
              <w:rPr>
                <w:rFonts w:eastAsia="Calibri" w:hint="cs"/>
                <w:sz w:val="22"/>
                <w:szCs w:val="22"/>
                <w:rtl/>
              </w:rPr>
              <w:t>בלבד</w:t>
            </w:r>
          </w:p>
        </w:tc>
      </w:tr>
    </w:tbl>
    <w:p w:rsidR="00D17946" w:rsidRPr="00D17946" w:rsidP="00D17946" w14:paraId="77B7A38C" w14:textId="77777777">
      <w:pPr>
        <w:spacing w:line="269" w:lineRule="auto"/>
        <w:rPr>
          <w:rFonts w:eastAsia="Calibri"/>
          <w:szCs w:val="20"/>
          <w:rtl/>
        </w:rPr>
      </w:pPr>
      <w:r w:rsidRPr="00D17946">
        <w:rPr>
          <w:rFonts w:eastAsia="Calibri" w:hint="eastAsia"/>
          <w:szCs w:val="20"/>
          <w:rtl/>
        </w:rPr>
        <w:t>על</w:t>
      </w:r>
      <w:r w:rsidRPr="00D17946">
        <w:rPr>
          <w:rFonts w:eastAsia="Calibri"/>
          <w:szCs w:val="20"/>
          <w:rtl/>
        </w:rPr>
        <w:t xml:space="preserve"> </w:t>
      </w:r>
      <w:r w:rsidRPr="00D17946">
        <w:rPr>
          <w:rFonts w:eastAsia="Calibri" w:hint="eastAsia"/>
          <w:szCs w:val="20"/>
          <w:rtl/>
        </w:rPr>
        <w:t>פי</w:t>
      </w:r>
      <w:r w:rsidRPr="00D17946">
        <w:rPr>
          <w:rFonts w:eastAsia="Calibri"/>
          <w:szCs w:val="20"/>
          <w:rtl/>
        </w:rPr>
        <w:t xml:space="preserve"> </w:t>
      </w:r>
      <w:r w:rsidRPr="00D17946">
        <w:rPr>
          <w:rFonts w:eastAsia="Calibri" w:hint="eastAsia"/>
          <w:szCs w:val="20"/>
          <w:rtl/>
        </w:rPr>
        <w:t>נתוני</w:t>
      </w:r>
      <w:r w:rsidRPr="00D17946">
        <w:rPr>
          <w:rFonts w:eastAsia="Calibri"/>
          <w:szCs w:val="20"/>
          <w:rtl/>
        </w:rPr>
        <w:t xml:space="preserve"> </w:t>
      </w:r>
      <w:r w:rsidRPr="00D17946">
        <w:rPr>
          <w:rFonts w:eastAsia="Calibri" w:hint="eastAsia"/>
          <w:szCs w:val="20"/>
          <w:rtl/>
        </w:rPr>
        <w:t>הרשויות</w:t>
      </w:r>
      <w:r w:rsidRPr="00D17946">
        <w:rPr>
          <w:rFonts w:eastAsia="Calibri"/>
          <w:szCs w:val="20"/>
          <w:rtl/>
        </w:rPr>
        <w:t xml:space="preserve"> </w:t>
      </w:r>
      <w:r w:rsidRPr="00D17946">
        <w:rPr>
          <w:rFonts w:eastAsia="Calibri" w:hint="eastAsia"/>
          <w:szCs w:val="20"/>
          <w:rtl/>
        </w:rPr>
        <w:t>המקומיות</w:t>
      </w:r>
      <w:r w:rsidRPr="00D17946">
        <w:rPr>
          <w:rFonts w:eastAsia="Calibri"/>
          <w:szCs w:val="20"/>
          <w:rtl/>
        </w:rPr>
        <w:t xml:space="preserve">, </w:t>
      </w:r>
      <w:r w:rsidRPr="00D17946">
        <w:rPr>
          <w:rFonts w:eastAsia="Calibri" w:hint="eastAsia"/>
          <w:szCs w:val="20"/>
          <w:rtl/>
        </w:rPr>
        <w:t>בעיבוד</w:t>
      </w:r>
      <w:r w:rsidRPr="00D17946">
        <w:rPr>
          <w:rFonts w:eastAsia="Calibri"/>
          <w:szCs w:val="20"/>
          <w:rtl/>
        </w:rPr>
        <w:t xml:space="preserve"> </w:t>
      </w:r>
      <w:r w:rsidRPr="00D17946">
        <w:rPr>
          <w:rFonts w:eastAsia="Calibri" w:hint="eastAsia"/>
          <w:szCs w:val="20"/>
          <w:rtl/>
        </w:rPr>
        <w:t>משרד</w:t>
      </w:r>
      <w:r w:rsidRPr="00D17946">
        <w:rPr>
          <w:rFonts w:eastAsia="Calibri"/>
          <w:szCs w:val="20"/>
          <w:rtl/>
        </w:rPr>
        <w:t xml:space="preserve"> </w:t>
      </w:r>
      <w:r w:rsidRPr="00D17946">
        <w:rPr>
          <w:rFonts w:eastAsia="Calibri" w:hint="eastAsia"/>
          <w:szCs w:val="20"/>
          <w:rtl/>
        </w:rPr>
        <w:t>מבקר</w:t>
      </w:r>
      <w:r w:rsidRPr="00D17946">
        <w:rPr>
          <w:rFonts w:eastAsia="Calibri"/>
          <w:szCs w:val="20"/>
          <w:rtl/>
        </w:rPr>
        <w:t xml:space="preserve"> </w:t>
      </w:r>
      <w:r w:rsidRPr="00D17946">
        <w:rPr>
          <w:rFonts w:eastAsia="Calibri" w:hint="eastAsia"/>
          <w:szCs w:val="20"/>
          <w:rtl/>
        </w:rPr>
        <w:t>המדינה</w:t>
      </w:r>
      <w:r w:rsidRPr="00D17946">
        <w:rPr>
          <w:rFonts w:eastAsia="Calibri"/>
          <w:szCs w:val="20"/>
          <w:rtl/>
        </w:rPr>
        <w:t>.</w:t>
      </w:r>
    </w:p>
    <w:p w:rsidR="00D17946" w:rsidRPr="00D17946" w:rsidP="00D17946" w14:paraId="5B0A1A4F" w14:textId="77777777">
      <w:pPr>
        <w:spacing w:line="269" w:lineRule="auto"/>
        <w:rPr>
          <w:rFonts w:eastAsia="Calibri"/>
          <w:szCs w:val="20"/>
          <w:rtl/>
        </w:rPr>
      </w:pPr>
    </w:p>
    <w:p w:rsidR="00D17946" w:rsidRPr="00D17946" w:rsidP="00D17946" w14:paraId="2DA02AA2" w14:textId="77777777">
      <w:pPr>
        <w:spacing w:line="269" w:lineRule="auto"/>
        <w:contextualSpacing/>
        <w:rPr>
          <w:rFonts w:ascii="David" w:eastAsia="Calibri" w:hAnsi="David"/>
          <w:b/>
          <w:bCs/>
          <w:rtl/>
        </w:rPr>
      </w:pPr>
      <w:bookmarkStart w:id="40" w:name="_Hlk173418116"/>
      <w:r w:rsidRPr="00D17946">
        <w:rPr>
          <w:rFonts w:ascii="David" w:eastAsia="Calibri" w:hAnsi="David" w:hint="cs"/>
          <w:b/>
          <w:bCs/>
          <w:rtl/>
        </w:rPr>
        <w:t>מהלוח עולה כי המועצות המקומיות מטולה ושלומי והמועצות האזוריות הגליל העליון, מבואות החרמון, מטה אשר ומרום הגליל התחילו לנהל מאגר נתונים על אודות מיקום התושבים שפונו למתקני אירוח מיד עם הפינוי או בסמוך לו. עיריית קריית שמונה והמועצה האזורית מעלה יוסף החלו לנהל מידע רק בחודש נובמבר 2023. עוד עולה כי לחלק מהרשויות המקומיות לא היו רשימות ומידע על אודות מיקום התושבים המפונים בקהילה - המועצות המקומיות מטולה (לה היה מידע רק עד פברואר 2024) ושלומי והמועצות האזוריות הגליל העליון ומעלה יוסף. לעיריית קריית שמונה היה מידע על מיקום מפונים בקהילה רק מפברואר 2024. תדירות עדכון מאגר המידע הייתה שונה מרשות לרשות ונעה בין אחת ליום (המועצה המקומית מטולה והמועצה האזורית מרום הגליל) ואחת לשבוע-שבועיים (המועצות האזוריות הגליל העליון ומטה אשר, המועצה המקומית שלומי) ועד אחת לחודש (המועצה האזורית מעלה יוסף, קריית שמונה).</w:t>
      </w:r>
    </w:p>
    <w:p w:rsidR="00D17946" w:rsidRPr="00D17946" w:rsidP="00D17946" w14:paraId="74904BD6" w14:textId="77777777">
      <w:pPr>
        <w:spacing w:line="269" w:lineRule="auto"/>
        <w:rPr>
          <w:rFonts w:eastAsia="Calibri"/>
          <w:szCs w:val="20"/>
          <w:rtl/>
        </w:rPr>
      </w:pPr>
    </w:p>
    <w:p w:rsidR="00D17946" w:rsidRPr="00D17946" w:rsidP="00D17946" w14:paraId="5EBA396A" w14:textId="77777777">
      <w:pPr>
        <w:spacing w:line="269" w:lineRule="auto"/>
        <w:rPr>
          <w:rFonts w:eastAsia="Calibri"/>
          <w:b/>
          <w:bCs/>
          <w:rtl/>
        </w:rPr>
      </w:pPr>
      <w:r w:rsidRPr="00D17946">
        <w:rPr>
          <w:rFonts w:eastAsia="Calibri" w:hint="cs"/>
          <w:b/>
          <w:bCs/>
          <w:rtl/>
        </w:rPr>
        <w:t>הרשויות המקומיות ציינו בפני צוותי הביקורת כי היה קושי לקבל מידע ממתקני האירוח על פרטי המפונים מקרב תושביהן נוכח מגבלות הגנת הפרטיות</w:t>
      </w:r>
      <w:r>
        <w:rPr>
          <w:rFonts w:eastAsia="Calibri"/>
          <w:b/>
          <w:bCs/>
          <w:vertAlign w:val="superscript"/>
          <w:rtl/>
        </w:rPr>
        <w:footnoteReference w:id="21"/>
      </w:r>
      <w:r w:rsidRPr="00D17946">
        <w:rPr>
          <w:rFonts w:eastAsia="Calibri" w:hint="cs"/>
          <w:b/>
          <w:bCs/>
          <w:rtl/>
        </w:rPr>
        <w:t xml:space="preserve">. </w:t>
      </w:r>
    </w:p>
    <w:p w:rsidR="00D17946" w:rsidRPr="00D17946" w:rsidP="00D17946" w14:paraId="29398E45" w14:textId="77777777">
      <w:pPr>
        <w:spacing w:line="269" w:lineRule="auto"/>
        <w:rPr>
          <w:rFonts w:eastAsia="Calibri"/>
          <w:szCs w:val="20"/>
          <w:rtl/>
        </w:rPr>
      </w:pPr>
    </w:p>
    <w:bookmarkEnd w:id="40"/>
    <w:p w:rsidR="00D17946" w:rsidRPr="00D17946" w:rsidP="00D17946" w14:paraId="2013C316" w14:textId="77777777">
      <w:pPr>
        <w:keepNext/>
        <w:keepLines/>
        <w:spacing w:line="269" w:lineRule="auto"/>
        <w:outlineLvl w:val="4"/>
        <w:rPr>
          <w:rFonts w:eastAsia="Times New Roman"/>
          <w:bCs/>
          <w:spacing w:val="40"/>
          <w:rtl/>
        </w:rPr>
      </w:pPr>
      <w:r w:rsidRPr="00D17946">
        <w:rPr>
          <w:rFonts w:eastAsia="Times New Roman" w:hint="cs"/>
          <w:bCs/>
          <w:spacing w:val="40"/>
          <w:rtl/>
        </w:rPr>
        <w:t xml:space="preserve">עיריית </w:t>
      </w:r>
      <w:r w:rsidRPr="00D17946">
        <w:rPr>
          <w:rFonts w:eastAsia="Times New Roman" w:hint="eastAsia"/>
          <w:bCs/>
          <w:spacing w:val="40"/>
          <w:rtl/>
        </w:rPr>
        <w:t>קריית</w:t>
      </w:r>
      <w:r w:rsidRPr="00D17946">
        <w:rPr>
          <w:rFonts w:eastAsia="Times New Roman"/>
          <w:bCs/>
          <w:spacing w:val="40"/>
          <w:rtl/>
        </w:rPr>
        <w:t xml:space="preserve"> </w:t>
      </w:r>
      <w:r w:rsidRPr="00D17946">
        <w:rPr>
          <w:rFonts w:eastAsia="Times New Roman" w:hint="eastAsia"/>
          <w:bCs/>
          <w:spacing w:val="40"/>
          <w:rtl/>
        </w:rPr>
        <w:t>שמונה</w:t>
      </w:r>
    </w:p>
    <w:p w:rsidR="00D17946" w:rsidRPr="00D17946" w:rsidP="00D17946" w14:paraId="312FEA8D" w14:textId="77777777">
      <w:pPr>
        <w:spacing w:line="269" w:lineRule="auto"/>
        <w:rPr>
          <w:rFonts w:eastAsia="Calibri"/>
          <w:szCs w:val="20"/>
          <w:rtl/>
        </w:rPr>
      </w:pPr>
    </w:p>
    <w:p w:rsidR="00D17946" w:rsidRPr="00D17946" w:rsidP="00D17946" w14:paraId="1645E89C" w14:textId="77777777">
      <w:pPr>
        <w:spacing w:line="269" w:lineRule="auto"/>
        <w:rPr>
          <w:rFonts w:ascii="David" w:eastAsia="Calibri" w:hAnsi="David"/>
          <w:rtl/>
        </w:rPr>
      </w:pPr>
      <w:r w:rsidRPr="00D17946">
        <w:rPr>
          <w:rFonts w:eastAsia="Calibri" w:hint="cs"/>
          <w:rtl/>
        </w:rPr>
        <w:t xml:space="preserve">עיריית </w:t>
      </w:r>
      <w:r w:rsidRPr="00D17946">
        <w:rPr>
          <w:rFonts w:eastAsia="Calibri" w:hint="cs"/>
          <w:b/>
          <w:bCs/>
          <w:rtl/>
        </w:rPr>
        <w:t>קריית שמונה</w:t>
      </w:r>
      <w:r w:rsidRPr="00D17946">
        <w:rPr>
          <w:rFonts w:eastAsia="Calibri" w:hint="cs"/>
          <w:rtl/>
        </w:rPr>
        <w:t xml:space="preserve"> מסרה למשרד מבקר המדינה בינואר 2024 כי </w:t>
      </w:r>
      <w:r w:rsidRPr="00D17946">
        <w:rPr>
          <w:rFonts w:eastAsia="Calibri"/>
          <w:rtl/>
        </w:rPr>
        <w:t>במשך חודש ימים</w:t>
      </w:r>
      <w:r w:rsidRPr="00D17946">
        <w:rPr>
          <w:rFonts w:eastAsia="Calibri" w:hint="cs"/>
          <w:rtl/>
        </w:rPr>
        <w:t>,</w:t>
      </w:r>
      <w:r w:rsidRPr="00D17946">
        <w:rPr>
          <w:rFonts w:eastAsia="Calibri"/>
          <w:rtl/>
        </w:rPr>
        <w:t xml:space="preserve"> מ-20</w:t>
      </w:r>
      <w:r w:rsidRPr="00D17946">
        <w:rPr>
          <w:rFonts w:eastAsia="Calibri" w:hint="cs"/>
          <w:rtl/>
        </w:rPr>
        <w:t>.</w:t>
      </w:r>
      <w:r w:rsidRPr="00D17946">
        <w:rPr>
          <w:rFonts w:eastAsia="Calibri"/>
          <w:rtl/>
        </w:rPr>
        <w:t>10</w:t>
      </w:r>
      <w:r w:rsidRPr="00D17946">
        <w:rPr>
          <w:rFonts w:eastAsia="Calibri" w:hint="cs"/>
          <w:rtl/>
        </w:rPr>
        <w:t>.</w:t>
      </w:r>
      <w:r w:rsidRPr="00D17946">
        <w:rPr>
          <w:rFonts w:eastAsia="Calibri"/>
          <w:rtl/>
        </w:rPr>
        <w:t>23 עד 20</w:t>
      </w:r>
      <w:r w:rsidRPr="00D17946">
        <w:rPr>
          <w:rFonts w:eastAsia="Calibri" w:hint="cs"/>
          <w:rtl/>
        </w:rPr>
        <w:t>.</w:t>
      </w:r>
      <w:r w:rsidRPr="00D17946">
        <w:rPr>
          <w:rFonts w:eastAsia="Calibri"/>
          <w:rtl/>
        </w:rPr>
        <w:t>11</w:t>
      </w:r>
      <w:r w:rsidRPr="00D17946">
        <w:rPr>
          <w:rFonts w:eastAsia="Calibri" w:hint="cs"/>
          <w:rtl/>
        </w:rPr>
        <w:t>.</w:t>
      </w:r>
      <w:r w:rsidRPr="00D17946">
        <w:rPr>
          <w:rFonts w:eastAsia="Calibri"/>
          <w:rtl/>
        </w:rPr>
        <w:t>23</w:t>
      </w:r>
      <w:r w:rsidRPr="00D17946">
        <w:rPr>
          <w:rFonts w:eastAsia="Calibri" w:hint="cs"/>
          <w:rtl/>
        </w:rPr>
        <w:t>,</w:t>
      </w:r>
      <w:r w:rsidRPr="00D17946">
        <w:rPr>
          <w:rFonts w:eastAsia="Calibri"/>
          <w:rtl/>
        </w:rPr>
        <w:t xml:space="preserve"> </w:t>
      </w:r>
      <w:r w:rsidRPr="00D17946">
        <w:rPr>
          <w:rFonts w:eastAsia="Calibri" w:hint="cs"/>
          <w:rtl/>
        </w:rPr>
        <w:t xml:space="preserve">לא היה לה מידע לגבי מיקום תושביה, לא לגבי אלה שהתפנו למתקני אירוח ולא לגבי אלה שהתפנו לקהילה. לאחר חודש היא הצליחה לקבל </w:t>
      </w:r>
      <w:r w:rsidRPr="00D17946">
        <w:rPr>
          <w:rFonts w:eastAsia="Calibri"/>
          <w:rtl/>
        </w:rPr>
        <w:t xml:space="preserve">מידע </w:t>
      </w:r>
      <w:r w:rsidRPr="00D17946">
        <w:rPr>
          <w:rFonts w:eastAsia="Calibri" w:hint="cs"/>
          <w:rtl/>
        </w:rPr>
        <w:t>על</w:t>
      </w:r>
      <w:r w:rsidRPr="00D17946">
        <w:rPr>
          <w:rFonts w:eastAsia="Calibri"/>
          <w:rtl/>
        </w:rPr>
        <w:t xml:space="preserve"> </w:t>
      </w:r>
      <w:r w:rsidRPr="00D17946">
        <w:rPr>
          <w:rFonts w:eastAsia="Calibri" w:hint="cs"/>
          <w:rtl/>
        </w:rPr>
        <w:t>ה</w:t>
      </w:r>
      <w:r w:rsidRPr="00D17946">
        <w:rPr>
          <w:rFonts w:eastAsia="Calibri"/>
          <w:rtl/>
        </w:rPr>
        <w:t xml:space="preserve">מיקום </w:t>
      </w:r>
      <w:r w:rsidRPr="00D17946">
        <w:rPr>
          <w:rFonts w:eastAsia="Calibri" w:hint="cs"/>
          <w:rtl/>
        </w:rPr>
        <w:t xml:space="preserve">של </w:t>
      </w:r>
      <w:r w:rsidRPr="00D17946">
        <w:rPr>
          <w:rFonts w:eastAsia="Calibri"/>
          <w:rtl/>
        </w:rPr>
        <w:t>התושבים במתקני אירוח</w:t>
      </w:r>
      <w:r w:rsidRPr="00D17946">
        <w:rPr>
          <w:rFonts w:eastAsia="Calibri" w:hint="cs"/>
          <w:rtl/>
        </w:rPr>
        <w:t>, מידע שהיא לא יכלה לקבל עוד קודם לכן ממתקני האירוח כיוון</w:t>
      </w:r>
      <w:r w:rsidRPr="00D17946">
        <w:rPr>
          <w:rFonts w:eastAsia="Calibri"/>
          <w:rtl/>
        </w:rPr>
        <w:t xml:space="preserve"> ש</w:t>
      </w:r>
      <w:r w:rsidRPr="00D17946">
        <w:rPr>
          <w:rFonts w:eastAsia="Calibri" w:hint="cs"/>
          <w:rtl/>
        </w:rPr>
        <w:t>הם היו מנועים מ</w:t>
      </w:r>
      <w:r w:rsidRPr="00D17946">
        <w:rPr>
          <w:rFonts w:eastAsia="Calibri"/>
          <w:rtl/>
        </w:rPr>
        <w:t>ל</w:t>
      </w:r>
      <w:r w:rsidRPr="00D17946">
        <w:rPr>
          <w:rFonts w:eastAsia="Calibri" w:hint="cs"/>
          <w:rtl/>
        </w:rPr>
        <w:t>תת לה</w:t>
      </w:r>
      <w:r w:rsidRPr="00D17946">
        <w:rPr>
          <w:rFonts w:eastAsia="Calibri"/>
          <w:rtl/>
        </w:rPr>
        <w:t xml:space="preserve"> את רשימת התושבים שהתארחו אצלם</w:t>
      </w:r>
      <w:r w:rsidRPr="00D17946">
        <w:rPr>
          <w:rFonts w:eastAsia="Calibri" w:hint="cs"/>
          <w:rtl/>
        </w:rPr>
        <w:t xml:space="preserve">. </w:t>
      </w:r>
    </w:p>
    <w:p w:rsidR="00D17946" w:rsidRPr="00D17946" w:rsidP="00D17946" w14:paraId="12F963CB" w14:textId="77777777">
      <w:pPr>
        <w:spacing w:line="269" w:lineRule="auto"/>
        <w:rPr>
          <w:rFonts w:eastAsia="Calibri"/>
          <w:szCs w:val="20"/>
        </w:rPr>
      </w:pPr>
    </w:p>
    <w:p w:rsidR="00D17946" w:rsidRPr="00D17946" w:rsidP="00D17946" w14:paraId="0476224A" w14:textId="77777777">
      <w:pPr>
        <w:spacing w:line="269" w:lineRule="auto"/>
        <w:rPr>
          <w:rFonts w:eastAsia="Calibri"/>
        </w:rPr>
      </w:pPr>
      <w:r w:rsidRPr="00D17946">
        <w:rPr>
          <w:rFonts w:eastAsia="Calibri"/>
          <w:rtl/>
        </w:rPr>
        <w:t xml:space="preserve">40 יום לאחר הפינוי </w:t>
      </w:r>
      <w:r w:rsidRPr="00D17946">
        <w:rPr>
          <w:rFonts w:eastAsia="Calibri" w:hint="cs"/>
          <w:rtl/>
        </w:rPr>
        <w:t xml:space="preserve">התקשרה העירייה עם </w:t>
      </w:r>
      <w:r w:rsidRPr="00D17946">
        <w:rPr>
          <w:rFonts w:eastAsia="Calibri"/>
          <w:rtl/>
        </w:rPr>
        <w:t>חברה חיצונית</w:t>
      </w:r>
      <w:r w:rsidRPr="00D17946">
        <w:rPr>
          <w:rFonts w:eastAsia="Calibri" w:hint="cs"/>
          <w:rtl/>
        </w:rPr>
        <w:t xml:space="preserve">, </w:t>
      </w:r>
      <w:r w:rsidRPr="00D17946">
        <w:rPr>
          <w:rFonts w:eastAsia="Calibri"/>
          <w:rtl/>
        </w:rPr>
        <w:t>במימון מתנ"ס העירייה</w:t>
      </w:r>
      <w:r w:rsidRPr="00D17946">
        <w:rPr>
          <w:rFonts w:eastAsia="Calibri" w:hint="cs"/>
          <w:rtl/>
        </w:rPr>
        <w:t>,</w:t>
      </w:r>
      <w:r w:rsidRPr="00D17946">
        <w:rPr>
          <w:rFonts w:eastAsia="Calibri"/>
          <w:rtl/>
        </w:rPr>
        <w:t xml:space="preserve"> </w:t>
      </w:r>
      <w:r w:rsidRPr="00D17946">
        <w:rPr>
          <w:rFonts w:eastAsia="Calibri" w:hint="cs"/>
          <w:rtl/>
        </w:rPr>
        <w:t xml:space="preserve">והיא יצרה קשר טלפוני עם המפונים כדי לייצר בסיס נתונים על מיקומם. </w:t>
      </w:r>
    </w:p>
    <w:p w:rsidR="00D17946" w:rsidRPr="00D17946" w:rsidP="00D17946" w14:paraId="430E258F" w14:textId="77777777">
      <w:pPr>
        <w:spacing w:line="269" w:lineRule="auto"/>
        <w:contextualSpacing/>
        <w:rPr>
          <w:rFonts w:ascii="David" w:eastAsia="Calibri" w:hAnsi="David"/>
          <w:rtl/>
        </w:rPr>
      </w:pPr>
      <w:r w:rsidRPr="00D17946">
        <w:rPr>
          <w:rFonts w:ascii="David" w:eastAsia="Calibri" w:hAnsi="David"/>
          <w:rtl/>
        </w:rPr>
        <w:t xml:space="preserve">החל </w:t>
      </w:r>
      <w:r w:rsidRPr="00D17946">
        <w:rPr>
          <w:rFonts w:ascii="David" w:eastAsia="Calibri" w:hAnsi="David" w:hint="cs"/>
          <w:rtl/>
        </w:rPr>
        <w:t>ב</w:t>
      </w:r>
      <w:r w:rsidRPr="00D17946">
        <w:rPr>
          <w:rFonts w:ascii="David" w:eastAsia="Calibri" w:hAnsi="David"/>
          <w:rtl/>
        </w:rPr>
        <w:t xml:space="preserve">חודש פברואר </w:t>
      </w:r>
      <w:r w:rsidRPr="00D17946">
        <w:rPr>
          <w:rFonts w:ascii="David" w:eastAsia="Calibri" w:hAnsi="David" w:hint="cs"/>
          <w:rtl/>
        </w:rPr>
        <w:t xml:space="preserve">2024 </w:t>
      </w:r>
      <w:r w:rsidRPr="00D17946">
        <w:rPr>
          <w:rFonts w:ascii="David" w:eastAsia="Calibri" w:hAnsi="David"/>
          <w:rtl/>
        </w:rPr>
        <w:t xml:space="preserve">העירייה </w:t>
      </w:r>
      <w:r w:rsidRPr="00D17946">
        <w:rPr>
          <w:rFonts w:ascii="David" w:eastAsia="Calibri" w:hAnsi="David" w:hint="cs"/>
          <w:rtl/>
        </w:rPr>
        <w:t>אספה</w:t>
      </w:r>
      <w:r w:rsidRPr="00D17946">
        <w:rPr>
          <w:rFonts w:ascii="David" w:eastAsia="Calibri" w:hAnsi="David"/>
          <w:rtl/>
        </w:rPr>
        <w:t xml:space="preserve"> נתונים גם על תושבים שהתפנו לקהילה. </w:t>
      </w:r>
      <w:r w:rsidRPr="00D17946">
        <w:rPr>
          <w:rFonts w:ascii="David" w:eastAsia="Calibri" w:hAnsi="David" w:hint="eastAsia"/>
          <w:rtl/>
        </w:rPr>
        <w:t>עדכון</w:t>
      </w:r>
      <w:r w:rsidRPr="00D17946">
        <w:rPr>
          <w:rFonts w:ascii="David" w:eastAsia="Calibri" w:hAnsi="David"/>
          <w:rtl/>
        </w:rPr>
        <w:t xml:space="preserve"> נתוני התושבים </w:t>
      </w:r>
      <w:r w:rsidRPr="00D17946">
        <w:rPr>
          <w:rFonts w:ascii="David" w:eastAsia="Calibri" w:hAnsi="David" w:hint="cs"/>
          <w:rtl/>
        </w:rPr>
        <w:t>ה</w:t>
      </w:r>
      <w:r w:rsidRPr="00D17946">
        <w:rPr>
          <w:rFonts w:ascii="David" w:eastAsia="Calibri" w:hAnsi="David"/>
          <w:rtl/>
        </w:rPr>
        <w:t>תבצע פעם בחודש, למעט תושבים מעל גיל 75</w:t>
      </w:r>
      <w:r w:rsidRPr="00D17946">
        <w:rPr>
          <w:rFonts w:ascii="David" w:eastAsia="Calibri" w:hAnsi="David" w:hint="cs"/>
          <w:rtl/>
        </w:rPr>
        <w:t>,</w:t>
      </w:r>
      <w:r w:rsidRPr="00D17946">
        <w:rPr>
          <w:rFonts w:ascii="David" w:eastAsia="Calibri" w:hAnsi="David"/>
          <w:rtl/>
        </w:rPr>
        <w:t xml:space="preserve"> שנתוני</w:t>
      </w:r>
      <w:r w:rsidRPr="00D17946">
        <w:rPr>
          <w:rFonts w:ascii="David" w:eastAsia="Calibri" w:hAnsi="David" w:hint="cs"/>
          <w:rtl/>
        </w:rPr>
        <w:t>ה</w:t>
      </w:r>
      <w:r w:rsidRPr="00D17946">
        <w:rPr>
          <w:rFonts w:ascii="David" w:eastAsia="Calibri" w:hAnsi="David"/>
          <w:rtl/>
        </w:rPr>
        <w:t xml:space="preserve">ם </w:t>
      </w:r>
      <w:r w:rsidRPr="00D17946">
        <w:rPr>
          <w:rFonts w:ascii="David" w:eastAsia="Calibri" w:hAnsi="David" w:hint="cs"/>
          <w:rtl/>
        </w:rPr>
        <w:t>התעדכנו</w:t>
      </w:r>
      <w:r w:rsidRPr="00D17946">
        <w:rPr>
          <w:rFonts w:ascii="David" w:eastAsia="Calibri" w:hAnsi="David"/>
          <w:rtl/>
        </w:rPr>
        <w:t xml:space="preserve"> </w:t>
      </w:r>
      <w:r w:rsidRPr="00D17946">
        <w:rPr>
          <w:rFonts w:ascii="David" w:eastAsia="Calibri" w:hAnsi="David" w:hint="cs"/>
          <w:rtl/>
        </w:rPr>
        <w:t>אחת</w:t>
      </w:r>
      <w:r w:rsidRPr="00D17946">
        <w:rPr>
          <w:rFonts w:ascii="David" w:eastAsia="Calibri" w:hAnsi="David"/>
          <w:rtl/>
        </w:rPr>
        <w:t xml:space="preserve"> </w:t>
      </w:r>
      <w:r w:rsidRPr="00D17946">
        <w:rPr>
          <w:rFonts w:ascii="David" w:eastAsia="Calibri" w:hAnsi="David" w:hint="cs"/>
          <w:rtl/>
        </w:rPr>
        <w:t>ל</w:t>
      </w:r>
      <w:r w:rsidRPr="00D17946">
        <w:rPr>
          <w:rFonts w:ascii="David" w:eastAsia="Calibri" w:hAnsi="David"/>
          <w:rtl/>
        </w:rPr>
        <w:t>שלושה שבועות.</w:t>
      </w:r>
    </w:p>
    <w:p w:rsidR="00D17946" w:rsidRPr="00D17946" w:rsidP="00D17946" w14:paraId="10C3AD07" w14:textId="77777777">
      <w:pPr>
        <w:spacing w:line="269" w:lineRule="auto"/>
        <w:rPr>
          <w:rFonts w:eastAsia="Calibri"/>
          <w:szCs w:val="20"/>
          <w:rtl/>
        </w:rPr>
      </w:pPr>
    </w:p>
    <w:p w:rsidR="00D17946" w:rsidRPr="00D17946" w:rsidP="00D17946" w14:paraId="3DD1A35C" w14:textId="77777777">
      <w:pPr>
        <w:spacing w:line="269" w:lineRule="auto"/>
        <w:rPr>
          <w:rFonts w:eastAsia="Calibri"/>
          <w:rtl/>
        </w:rPr>
      </w:pPr>
      <w:r w:rsidRPr="00D17946">
        <w:rPr>
          <w:rFonts w:ascii="David" w:eastAsia="Calibri" w:hAnsi="David"/>
          <w:rtl/>
        </w:rPr>
        <w:t>העירייה</w:t>
      </w:r>
      <w:r w:rsidRPr="00D17946">
        <w:rPr>
          <w:rFonts w:ascii="David" w:eastAsia="Calibri" w:hAnsi="David" w:hint="cs"/>
          <w:rtl/>
        </w:rPr>
        <w:t xml:space="preserve"> ציינה כי מתחילת המלחמה ועד סוף מרץ 2024 בוצעו ממוקד העירייה כ-21,000 </w:t>
      </w:r>
      <w:r w:rsidRPr="00D17946">
        <w:rPr>
          <w:rFonts w:ascii="David" w:eastAsia="Calibri" w:hAnsi="David"/>
          <w:rtl/>
        </w:rPr>
        <w:t xml:space="preserve">שיחות יזומות עם התושבים לפי </w:t>
      </w:r>
      <w:r w:rsidRPr="00D17946">
        <w:rPr>
          <w:rFonts w:ascii="David" w:eastAsia="Calibri" w:hAnsi="David" w:hint="cs"/>
          <w:rtl/>
        </w:rPr>
        <w:t>קבוצות שונות</w:t>
      </w:r>
      <w:r w:rsidRPr="00D17946">
        <w:rPr>
          <w:rFonts w:ascii="David" w:eastAsia="Calibri" w:hAnsi="David"/>
          <w:rtl/>
        </w:rPr>
        <w:t xml:space="preserve">: מפונים </w:t>
      </w:r>
      <w:r w:rsidRPr="00D17946">
        <w:rPr>
          <w:rFonts w:ascii="David" w:eastAsia="Calibri" w:hAnsi="David" w:hint="cs"/>
          <w:rtl/>
        </w:rPr>
        <w:t>בקהילה</w:t>
      </w:r>
      <w:r w:rsidRPr="00D17946">
        <w:rPr>
          <w:rFonts w:ascii="David" w:eastAsia="Calibri" w:hAnsi="David"/>
          <w:rtl/>
        </w:rPr>
        <w:t>, מפונים במתקני אירוח</w:t>
      </w:r>
      <w:r w:rsidRPr="00D17946">
        <w:rPr>
          <w:rFonts w:ascii="David" w:eastAsia="Calibri" w:hAnsi="David" w:hint="cs"/>
          <w:rtl/>
        </w:rPr>
        <w:t>,</w:t>
      </w:r>
      <w:r w:rsidRPr="00D17946">
        <w:rPr>
          <w:rFonts w:ascii="David" w:eastAsia="Calibri" w:hAnsi="David"/>
          <w:rtl/>
        </w:rPr>
        <w:t xml:space="preserve"> חד</w:t>
      </w:r>
      <w:r w:rsidRPr="00D17946">
        <w:rPr>
          <w:rFonts w:ascii="David" w:eastAsia="Calibri" w:hAnsi="David" w:hint="cs"/>
          <w:rtl/>
        </w:rPr>
        <w:t>-</w:t>
      </w:r>
      <w:r w:rsidRPr="00D17946">
        <w:rPr>
          <w:rFonts w:ascii="David" w:eastAsia="Calibri" w:hAnsi="David"/>
          <w:rtl/>
        </w:rPr>
        <w:t>הוריים ו</w:t>
      </w:r>
      <w:r w:rsidRPr="00D17946">
        <w:rPr>
          <w:rFonts w:ascii="David" w:eastAsia="Calibri" w:hAnsi="David" w:hint="cs"/>
          <w:rtl/>
        </w:rPr>
        <w:t xml:space="preserve">אזרחים </w:t>
      </w:r>
      <w:r w:rsidRPr="00D17946">
        <w:rPr>
          <w:rFonts w:ascii="David" w:eastAsia="Calibri" w:hAnsi="David"/>
          <w:rtl/>
        </w:rPr>
        <w:t xml:space="preserve">מעל גיל 75. השיחות היזומות </w:t>
      </w:r>
      <w:r w:rsidRPr="00D17946">
        <w:rPr>
          <w:rFonts w:ascii="David" w:eastAsia="Calibri" w:hAnsi="David" w:hint="cs"/>
          <w:rtl/>
        </w:rPr>
        <w:t>לא היו</w:t>
      </w:r>
      <w:r w:rsidRPr="00D17946">
        <w:rPr>
          <w:rFonts w:ascii="David" w:eastAsia="Calibri" w:hAnsi="David"/>
          <w:rtl/>
        </w:rPr>
        <w:t xml:space="preserve"> חד</w:t>
      </w:r>
      <w:r w:rsidRPr="00D17946">
        <w:rPr>
          <w:rFonts w:ascii="David" w:eastAsia="Calibri" w:hAnsi="David" w:hint="cs"/>
          <w:rtl/>
        </w:rPr>
        <w:t>-</w:t>
      </w:r>
      <w:r w:rsidRPr="00D17946">
        <w:rPr>
          <w:rFonts w:ascii="David" w:eastAsia="Calibri" w:hAnsi="David"/>
          <w:rtl/>
        </w:rPr>
        <w:t>פעמיות</w:t>
      </w:r>
      <w:r w:rsidRPr="00D17946">
        <w:rPr>
          <w:rFonts w:ascii="David" w:eastAsia="Calibri" w:hAnsi="David" w:hint="cs"/>
          <w:rtl/>
        </w:rPr>
        <w:t xml:space="preserve">, והן </w:t>
      </w:r>
      <w:r w:rsidRPr="00D17946">
        <w:rPr>
          <w:rFonts w:ascii="David" w:eastAsia="Calibri" w:hAnsi="David"/>
          <w:rtl/>
        </w:rPr>
        <w:t>נערכו על ידי נציג</w:t>
      </w:r>
      <w:r w:rsidRPr="00D17946">
        <w:rPr>
          <w:rFonts w:ascii="David" w:eastAsia="Calibri" w:hAnsi="David" w:hint="cs"/>
          <w:rtl/>
        </w:rPr>
        <w:t>י</w:t>
      </w:r>
      <w:r w:rsidRPr="00D17946">
        <w:rPr>
          <w:rFonts w:ascii="David" w:eastAsia="Calibri" w:hAnsi="David"/>
          <w:rtl/>
        </w:rPr>
        <w:t xml:space="preserve"> שירות קבוע</w:t>
      </w:r>
      <w:r w:rsidRPr="00D17946">
        <w:rPr>
          <w:rFonts w:ascii="David" w:eastAsia="Calibri" w:hAnsi="David" w:hint="cs"/>
          <w:rtl/>
        </w:rPr>
        <w:t>ים</w:t>
      </w:r>
      <w:r w:rsidRPr="00D17946">
        <w:rPr>
          <w:rFonts w:ascii="David" w:eastAsia="Calibri" w:hAnsi="David"/>
          <w:rtl/>
        </w:rPr>
        <w:t xml:space="preserve"> </w:t>
      </w:r>
      <w:r w:rsidRPr="00D17946">
        <w:rPr>
          <w:rFonts w:ascii="David" w:eastAsia="Calibri" w:hAnsi="David" w:hint="cs"/>
          <w:rtl/>
        </w:rPr>
        <w:t>כדי ליצור</w:t>
      </w:r>
      <w:r w:rsidRPr="00D17946">
        <w:rPr>
          <w:rFonts w:ascii="David" w:eastAsia="Calibri" w:hAnsi="David"/>
          <w:rtl/>
        </w:rPr>
        <w:t xml:space="preserve"> קשר אישי.</w:t>
      </w:r>
    </w:p>
    <w:p w:rsidR="00D17946" w:rsidRPr="00D17946" w:rsidP="00D17946" w14:paraId="2E74D4A5" w14:textId="77777777">
      <w:pPr>
        <w:spacing w:line="269" w:lineRule="auto"/>
        <w:rPr>
          <w:rFonts w:eastAsia="Calibri"/>
          <w:szCs w:val="20"/>
          <w:rtl/>
        </w:rPr>
      </w:pPr>
    </w:p>
    <w:p w:rsidR="00D17946" w:rsidRPr="00D17946" w:rsidP="00D17946" w14:paraId="530E77B6" w14:textId="77777777">
      <w:pPr>
        <w:spacing w:line="269" w:lineRule="auto"/>
        <w:rPr>
          <w:rFonts w:eastAsia="Calibri"/>
          <w:b/>
          <w:bCs/>
          <w:rtl/>
        </w:rPr>
      </w:pPr>
      <w:r w:rsidRPr="00D17946">
        <w:rPr>
          <w:rFonts w:eastAsia="Calibri" w:hint="cs"/>
          <w:b/>
          <w:bCs/>
          <w:rtl/>
        </w:rPr>
        <w:t>משיחות שקיימו צוותי משרד מבקר המדינה בינואר - מרץ 2024 עם מפונים עלה כי במשך חודשים אחדים לא יצרה העירייה קשר עם התושבים המפונים בחלק ממתקני האירוח, לדוגמה במתקני אירוח בראש פינה, בטבריה ובתל אביב-יפו.</w:t>
      </w:r>
    </w:p>
    <w:p w:rsidR="00D17946" w:rsidRPr="00D17946" w:rsidP="00D17946" w14:paraId="6D135CAD" w14:textId="77777777">
      <w:pPr>
        <w:spacing w:line="269" w:lineRule="auto"/>
        <w:rPr>
          <w:rFonts w:eastAsia="Calibri"/>
          <w:szCs w:val="20"/>
          <w:rtl/>
        </w:rPr>
      </w:pPr>
    </w:p>
    <w:p w:rsidR="00D17946" w:rsidRPr="00D17946" w:rsidP="00D17946" w14:paraId="1AD757B4" w14:textId="77777777">
      <w:pPr>
        <w:spacing w:line="269" w:lineRule="auto"/>
        <w:rPr>
          <w:rFonts w:eastAsia="Calibri"/>
          <w:b/>
          <w:bCs/>
        </w:rPr>
      </w:pPr>
      <w:r w:rsidRPr="00D17946">
        <w:rPr>
          <w:rFonts w:eastAsia="Calibri"/>
          <w:b/>
          <w:bCs/>
          <w:rtl/>
        </w:rPr>
        <w:t xml:space="preserve">מהאמור לעיל עולה כי </w:t>
      </w:r>
      <w:r w:rsidRPr="00D17946">
        <w:rPr>
          <w:rFonts w:eastAsia="Calibri" w:hint="cs"/>
          <w:b/>
          <w:bCs/>
          <w:rtl/>
        </w:rPr>
        <w:t>עבר פרק זמן של</w:t>
      </w:r>
      <w:r w:rsidRPr="00D17946">
        <w:rPr>
          <w:rFonts w:eastAsia="Calibri"/>
          <w:b/>
          <w:bCs/>
          <w:rtl/>
        </w:rPr>
        <w:t xml:space="preserve"> יותר מחודש עד שעיריי</w:t>
      </w:r>
      <w:r w:rsidRPr="00D17946">
        <w:rPr>
          <w:rFonts w:eastAsia="Calibri" w:hint="cs"/>
          <w:b/>
          <w:bCs/>
          <w:rtl/>
        </w:rPr>
        <w:t>ת קריית שמונה</w:t>
      </w:r>
      <w:r w:rsidRPr="00D17946">
        <w:rPr>
          <w:rFonts w:eastAsia="Calibri"/>
          <w:b/>
          <w:bCs/>
          <w:rtl/>
        </w:rPr>
        <w:t xml:space="preserve"> החלה ליצור קשר עם תושביה ובתוך כך לקבל מהם מידע </w:t>
      </w:r>
      <w:r w:rsidRPr="00D17946">
        <w:rPr>
          <w:rFonts w:eastAsia="Calibri" w:hint="cs"/>
          <w:b/>
          <w:bCs/>
          <w:rtl/>
        </w:rPr>
        <w:t xml:space="preserve">על </w:t>
      </w:r>
      <w:r w:rsidRPr="00D17946">
        <w:rPr>
          <w:rFonts w:eastAsia="Calibri"/>
          <w:b/>
          <w:bCs/>
          <w:rtl/>
        </w:rPr>
        <w:t>אודות מקומות המגורים החדשים שלהם</w:t>
      </w:r>
      <w:r w:rsidRPr="00D17946">
        <w:rPr>
          <w:rFonts w:eastAsia="Calibri" w:hint="cs"/>
          <w:b/>
          <w:bCs/>
          <w:rtl/>
        </w:rPr>
        <w:t>. עד</w:t>
      </w:r>
      <w:r w:rsidRPr="00D17946">
        <w:rPr>
          <w:rFonts w:ascii="David" w:eastAsia="Calibri" w:hAnsi="David"/>
          <w:b/>
          <w:bCs/>
          <w:rtl/>
        </w:rPr>
        <w:t xml:space="preserve"> ינואר 202</w:t>
      </w:r>
      <w:r w:rsidRPr="00D17946">
        <w:rPr>
          <w:rFonts w:ascii="David" w:eastAsia="Calibri" w:hAnsi="David" w:hint="cs"/>
          <w:b/>
          <w:bCs/>
          <w:rtl/>
        </w:rPr>
        <w:t>4</w:t>
      </w:r>
      <w:r w:rsidRPr="00D17946">
        <w:rPr>
          <w:rFonts w:ascii="David" w:eastAsia="Calibri" w:hAnsi="David"/>
          <w:b/>
          <w:bCs/>
          <w:rtl/>
        </w:rPr>
        <w:t xml:space="preserve"> היו לעירייה נתונים רק לגבי </w:t>
      </w:r>
      <w:r w:rsidRPr="00D17946">
        <w:rPr>
          <w:rFonts w:ascii="David" w:eastAsia="Calibri" w:hAnsi="David" w:hint="cs"/>
          <w:b/>
          <w:bCs/>
          <w:rtl/>
        </w:rPr>
        <w:t>ה</w:t>
      </w:r>
      <w:r w:rsidRPr="00D17946">
        <w:rPr>
          <w:rFonts w:ascii="David" w:eastAsia="Calibri" w:hAnsi="David"/>
          <w:b/>
          <w:bCs/>
          <w:rtl/>
        </w:rPr>
        <w:t>מפונים במתקני אירוח</w:t>
      </w:r>
      <w:r w:rsidRPr="00D17946">
        <w:rPr>
          <w:rFonts w:eastAsia="Calibri" w:hint="cs"/>
          <w:b/>
          <w:bCs/>
          <w:rtl/>
        </w:rPr>
        <w:t>.</w:t>
      </w:r>
    </w:p>
    <w:p w:rsidR="00D17946" w:rsidRPr="00D17946" w:rsidP="00D17946" w14:paraId="524C5BCC" w14:textId="77777777">
      <w:pPr>
        <w:spacing w:line="269" w:lineRule="auto"/>
        <w:rPr>
          <w:rFonts w:eastAsia="Calibri"/>
          <w:rtl/>
        </w:rPr>
      </w:pPr>
    </w:p>
    <w:p w:rsidR="00D17946" w:rsidRPr="00D17946" w:rsidP="00D17946" w14:paraId="566A7EEB" w14:textId="77777777">
      <w:pPr>
        <w:keepNext/>
        <w:keepLines/>
        <w:spacing w:line="269" w:lineRule="auto"/>
        <w:outlineLvl w:val="4"/>
        <w:rPr>
          <w:rFonts w:ascii="David" w:eastAsia="Times New Roman" w:hAnsi="David"/>
          <w:b/>
          <w:bCs/>
          <w:color w:val="0000FF"/>
          <w:spacing w:val="40"/>
          <w:sz w:val="24"/>
          <w:u w:val="single"/>
        </w:rPr>
      </w:pPr>
      <w:r w:rsidRPr="00D17946">
        <w:rPr>
          <w:rFonts w:ascii="David" w:eastAsia="Times New Roman" w:hAnsi="David"/>
          <w:bCs/>
          <w:spacing w:val="40"/>
          <w:sz w:val="24"/>
          <w:rtl/>
        </w:rPr>
        <w:t>המועצה המקומית</w:t>
      </w:r>
      <w:r w:rsidRPr="00D17946">
        <w:rPr>
          <w:rFonts w:ascii="David" w:eastAsia="Times New Roman" w:hAnsi="David" w:hint="cs"/>
          <w:b/>
          <w:bCs/>
          <w:spacing w:val="40"/>
          <w:sz w:val="24"/>
          <w:rtl/>
        </w:rPr>
        <w:t xml:space="preserve"> </w:t>
      </w:r>
      <w:r w:rsidRPr="00D17946">
        <w:rPr>
          <w:rFonts w:ascii="David" w:eastAsia="Times New Roman" w:hAnsi="David"/>
          <w:b/>
          <w:bCs/>
          <w:spacing w:val="40"/>
          <w:sz w:val="24"/>
          <w:rtl/>
        </w:rPr>
        <w:t>מטולה</w:t>
      </w:r>
    </w:p>
    <w:p w:rsidR="00D17946" w:rsidRPr="00D17946" w:rsidP="00D17946" w14:paraId="4E93E718" w14:textId="77777777">
      <w:pPr>
        <w:spacing w:line="269" w:lineRule="auto"/>
        <w:rPr>
          <w:rFonts w:ascii="David" w:eastAsia="Calibri" w:hAnsi="David"/>
          <w:rtl/>
        </w:rPr>
      </w:pPr>
    </w:p>
    <w:p w:rsidR="00D17946" w:rsidRPr="00D17946" w:rsidP="00D17946" w14:paraId="1B1568E0" w14:textId="77777777">
      <w:pPr>
        <w:spacing w:line="269" w:lineRule="auto"/>
        <w:rPr>
          <w:rFonts w:ascii="David" w:eastAsia="Calibri" w:hAnsi="David"/>
          <w:rtl/>
        </w:rPr>
      </w:pPr>
      <w:r w:rsidRPr="00D17946">
        <w:rPr>
          <w:rFonts w:ascii="David" w:eastAsia="Calibri" w:hAnsi="David" w:hint="cs"/>
          <w:rtl/>
        </w:rPr>
        <w:t xml:space="preserve">המועצה המקומית </w:t>
      </w:r>
      <w:r w:rsidRPr="00D17946">
        <w:rPr>
          <w:rFonts w:ascii="David" w:eastAsia="Calibri" w:hAnsi="David" w:hint="cs"/>
          <w:b/>
          <w:bCs/>
          <w:rtl/>
        </w:rPr>
        <w:t xml:space="preserve">מטולה </w:t>
      </w:r>
      <w:r w:rsidRPr="00D17946">
        <w:rPr>
          <w:rFonts w:ascii="David" w:eastAsia="Calibri" w:hAnsi="David" w:hint="cs"/>
          <w:rtl/>
        </w:rPr>
        <w:t xml:space="preserve">מסרה למשרד מבקר המדינה במרץ 2024 כי הציבה </w:t>
      </w:r>
      <w:r w:rsidRPr="00D17946">
        <w:rPr>
          <w:rFonts w:ascii="David" w:eastAsia="Calibri" w:hAnsi="David" w:hint="eastAsia"/>
          <w:rtl/>
        </w:rPr>
        <w:t>בכל</w:t>
      </w:r>
      <w:r w:rsidRPr="00D17946">
        <w:rPr>
          <w:rFonts w:ascii="David" w:eastAsia="Calibri" w:hAnsi="David"/>
          <w:rtl/>
        </w:rPr>
        <w:t xml:space="preserve"> </w:t>
      </w:r>
      <w:r w:rsidRPr="00D17946">
        <w:rPr>
          <w:rFonts w:ascii="David" w:eastAsia="Calibri" w:hAnsi="David" w:hint="cs"/>
          <w:rtl/>
        </w:rPr>
        <w:t>מתקן אירוח</w:t>
      </w:r>
      <w:r w:rsidRPr="00D17946">
        <w:rPr>
          <w:rFonts w:ascii="David" w:eastAsia="Calibri" w:hAnsi="David"/>
          <w:rtl/>
        </w:rPr>
        <w:t xml:space="preserve"> </w:t>
      </w:r>
      <w:r w:rsidRPr="00D17946">
        <w:rPr>
          <w:rFonts w:ascii="David" w:eastAsia="Calibri" w:hAnsi="David" w:hint="eastAsia"/>
          <w:rtl/>
        </w:rPr>
        <w:t>רכזים</w:t>
      </w:r>
      <w:r w:rsidRPr="00D17946">
        <w:rPr>
          <w:rFonts w:ascii="David" w:eastAsia="Calibri" w:hAnsi="David"/>
          <w:rtl/>
        </w:rPr>
        <w:t xml:space="preserve"> </w:t>
      </w:r>
      <w:r w:rsidRPr="00D17946">
        <w:rPr>
          <w:rFonts w:ascii="David" w:eastAsia="Calibri" w:hAnsi="David" w:hint="cs"/>
          <w:rtl/>
        </w:rPr>
        <w:t xml:space="preserve">מטעמה, </w:t>
      </w:r>
      <w:r w:rsidRPr="00D17946">
        <w:rPr>
          <w:rFonts w:ascii="David" w:eastAsia="Calibri" w:hAnsi="David" w:hint="eastAsia"/>
          <w:rtl/>
        </w:rPr>
        <w:t>אשר</w:t>
      </w:r>
      <w:r w:rsidRPr="00D17946">
        <w:rPr>
          <w:rFonts w:ascii="David" w:eastAsia="Calibri" w:hAnsi="David"/>
          <w:rtl/>
        </w:rPr>
        <w:t xml:space="preserve"> </w:t>
      </w:r>
      <w:r w:rsidRPr="00D17946">
        <w:rPr>
          <w:rFonts w:ascii="David" w:eastAsia="Calibri" w:hAnsi="David" w:hint="cs"/>
          <w:rtl/>
        </w:rPr>
        <w:t xml:space="preserve">עדכנו </w:t>
      </w:r>
      <w:r w:rsidRPr="00D17946">
        <w:rPr>
          <w:rFonts w:ascii="David" w:eastAsia="Calibri" w:hAnsi="David" w:hint="eastAsia"/>
          <w:rtl/>
        </w:rPr>
        <w:t>על</w:t>
      </w:r>
      <w:r w:rsidRPr="00D17946">
        <w:rPr>
          <w:rFonts w:ascii="David" w:eastAsia="Calibri" w:hAnsi="David"/>
          <w:rtl/>
        </w:rPr>
        <w:t xml:space="preserve"> </w:t>
      </w:r>
      <w:r w:rsidRPr="00D17946">
        <w:rPr>
          <w:rFonts w:ascii="David" w:eastAsia="Calibri" w:hAnsi="David" w:hint="eastAsia"/>
          <w:rtl/>
        </w:rPr>
        <w:t>בסיס</w:t>
      </w:r>
      <w:r w:rsidRPr="00D17946">
        <w:rPr>
          <w:rFonts w:ascii="David" w:eastAsia="Calibri" w:hAnsi="David"/>
          <w:rtl/>
        </w:rPr>
        <w:t xml:space="preserve"> </w:t>
      </w:r>
      <w:r w:rsidRPr="00D17946">
        <w:rPr>
          <w:rFonts w:ascii="David" w:eastAsia="Calibri" w:hAnsi="David" w:hint="eastAsia"/>
          <w:rtl/>
        </w:rPr>
        <w:t>יומי</w:t>
      </w:r>
      <w:r w:rsidRPr="00D17946">
        <w:rPr>
          <w:rFonts w:ascii="David" w:eastAsia="Calibri" w:hAnsi="David"/>
          <w:rtl/>
        </w:rPr>
        <w:t xml:space="preserve"> </w:t>
      </w:r>
      <w:r w:rsidRPr="00D17946">
        <w:rPr>
          <w:rFonts w:ascii="David" w:eastAsia="Calibri" w:hAnsi="David" w:hint="cs"/>
          <w:rtl/>
        </w:rPr>
        <w:t>את הנתונים</w:t>
      </w:r>
      <w:r w:rsidRPr="00D17946">
        <w:rPr>
          <w:rFonts w:ascii="David" w:eastAsia="Calibri" w:hAnsi="David"/>
          <w:rtl/>
        </w:rPr>
        <w:t xml:space="preserve"> </w:t>
      </w:r>
      <w:r w:rsidRPr="00D17946">
        <w:rPr>
          <w:rFonts w:ascii="David" w:eastAsia="Calibri" w:hAnsi="David" w:hint="cs"/>
          <w:rtl/>
        </w:rPr>
        <w:t>על המפונים ו</w:t>
      </w:r>
      <w:r w:rsidRPr="00D17946">
        <w:rPr>
          <w:rFonts w:ascii="David" w:eastAsia="Calibri" w:hAnsi="David" w:hint="eastAsia"/>
          <w:rtl/>
        </w:rPr>
        <w:t>תמונת</w:t>
      </w:r>
      <w:r w:rsidRPr="00D17946">
        <w:rPr>
          <w:rFonts w:ascii="David" w:eastAsia="Calibri" w:hAnsi="David"/>
          <w:rtl/>
        </w:rPr>
        <w:t xml:space="preserve"> </w:t>
      </w:r>
      <w:r w:rsidRPr="00D17946">
        <w:rPr>
          <w:rFonts w:ascii="David" w:eastAsia="Calibri" w:hAnsi="David" w:hint="eastAsia"/>
          <w:rtl/>
        </w:rPr>
        <w:t>המצב</w:t>
      </w:r>
      <w:r w:rsidRPr="00D17946">
        <w:rPr>
          <w:rFonts w:ascii="David" w:eastAsia="Calibri" w:hAnsi="David"/>
          <w:rtl/>
        </w:rPr>
        <w:t xml:space="preserve"> </w:t>
      </w:r>
      <w:r w:rsidRPr="00D17946">
        <w:rPr>
          <w:rFonts w:ascii="David" w:eastAsia="Calibri" w:hAnsi="David" w:hint="cs"/>
          <w:rtl/>
        </w:rPr>
        <w:t xml:space="preserve">של האוכלוסייה </w:t>
      </w:r>
      <w:r w:rsidRPr="00D17946">
        <w:rPr>
          <w:rFonts w:ascii="David" w:eastAsia="Calibri" w:hAnsi="David" w:hint="eastAsia"/>
          <w:rtl/>
        </w:rPr>
        <w:t>במלון</w:t>
      </w:r>
      <w:r w:rsidRPr="00D17946">
        <w:rPr>
          <w:rFonts w:ascii="David" w:eastAsia="Calibri" w:hAnsi="David"/>
          <w:rtl/>
        </w:rPr>
        <w:t xml:space="preserve">, </w:t>
      </w:r>
      <w:r w:rsidRPr="00D17946">
        <w:rPr>
          <w:rFonts w:ascii="David" w:eastAsia="Calibri" w:hAnsi="David" w:hint="eastAsia"/>
          <w:rtl/>
        </w:rPr>
        <w:t>ומ</w:t>
      </w:r>
      <w:r w:rsidRPr="00D17946">
        <w:rPr>
          <w:rFonts w:ascii="David" w:eastAsia="Calibri" w:hAnsi="David" w:hint="cs"/>
          <w:rtl/>
        </w:rPr>
        <w:t>י</w:t>
      </w:r>
      <w:r w:rsidRPr="00D17946">
        <w:rPr>
          <w:rFonts w:ascii="David" w:eastAsia="Calibri" w:hAnsi="David" w:hint="eastAsia"/>
          <w:rtl/>
        </w:rPr>
        <w:t>נ</w:t>
      </w:r>
      <w:r w:rsidRPr="00D17946">
        <w:rPr>
          <w:rFonts w:ascii="David" w:eastAsia="Calibri" w:hAnsi="David" w:hint="cs"/>
          <w:rtl/>
        </w:rPr>
        <w:t>ת</w:t>
      </w:r>
      <w:r w:rsidRPr="00D17946">
        <w:rPr>
          <w:rFonts w:ascii="David" w:eastAsia="Calibri" w:hAnsi="David" w:hint="eastAsia"/>
          <w:rtl/>
        </w:rPr>
        <w:t>ה</w:t>
      </w:r>
      <w:r w:rsidRPr="00D17946">
        <w:rPr>
          <w:rFonts w:ascii="David" w:eastAsia="Calibri" w:hAnsi="David"/>
          <w:rtl/>
        </w:rPr>
        <w:t xml:space="preserve"> </w:t>
      </w:r>
      <w:r w:rsidRPr="00D17946">
        <w:rPr>
          <w:rFonts w:ascii="David" w:eastAsia="Calibri" w:hAnsi="David" w:hint="eastAsia"/>
          <w:rtl/>
        </w:rPr>
        <w:t>רכז</w:t>
      </w:r>
      <w:r w:rsidRPr="00D17946">
        <w:rPr>
          <w:rFonts w:ascii="David" w:eastAsia="Calibri" w:hAnsi="David"/>
          <w:rtl/>
        </w:rPr>
        <w:t xml:space="preserve"> </w:t>
      </w:r>
      <w:r w:rsidRPr="00D17946">
        <w:rPr>
          <w:rFonts w:ascii="David" w:eastAsia="Calibri" w:hAnsi="David" w:hint="eastAsia"/>
          <w:rtl/>
        </w:rPr>
        <w:t>שרק</w:t>
      </w:r>
      <w:r w:rsidRPr="00D17946">
        <w:rPr>
          <w:rFonts w:ascii="David" w:eastAsia="Calibri" w:hAnsi="David"/>
          <w:rtl/>
        </w:rPr>
        <w:t xml:space="preserve"> </w:t>
      </w:r>
      <w:r w:rsidRPr="00D17946">
        <w:rPr>
          <w:rFonts w:ascii="David" w:eastAsia="Calibri" w:hAnsi="David" w:hint="eastAsia"/>
          <w:rtl/>
        </w:rPr>
        <w:t>דרכו</w:t>
      </w:r>
      <w:r w:rsidRPr="00D17946">
        <w:rPr>
          <w:rFonts w:ascii="David" w:eastAsia="Calibri" w:hAnsi="David"/>
          <w:rtl/>
        </w:rPr>
        <w:t xml:space="preserve"> </w:t>
      </w:r>
      <w:r w:rsidRPr="00D17946">
        <w:rPr>
          <w:rFonts w:ascii="David" w:eastAsia="Calibri" w:hAnsi="David" w:hint="eastAsia"/>
          <w:rtl/>
        </w:rPr>
        <w:t>מתבצע</w:t>
      </w:r>
      <w:r w:rsidRPr="00D17946">
        <w:rPr>
          <w:rFonts w:ascii="David" w:eastAsia="Calibri" w:hAnsi="David"/>
          <w:rtl/>
        </w:rPr>
        <w:t xml:space="preserve"> </w:t>
      </w:r>
      <w:r w:rsidRPr="00D17946">
        <w:rPr>
          <w:rFonts w:ascii="David" w:eastAsia="Calibri" w:hAnsi="David" w:hint="eastAsia"/>
          <w:rtl/>
        </w:rPr>
        <w:t>הקשר</w:t>
      </w:r>
      <w:r w:rsidRPr="00D17946">
        <w:rPr>
          <w:rFonts w:ascii="David" w:eastAsia="Calibri" w:hAnsi="David"/>
          <w:rtl/>
        </w:rPr>
        <w:t xml:space="preserve"> </w:t>
      </w:r>
      <w:r w:rsidRPr="00D17946">
        <w:rPr>
          <w:rFonts w:ascii="David" w:eastAsia="Calibri" w:hAnsi="David" w:hint="eastAsia"/>
          <w:rtl/>
        </w:rPr>
        <w:t>מול</w:t>
      </w:r>
      <w:r w:rsidRPr="00D17946">
        <w:rPr>
          <w:rFonts w:ascii="David" w:eastAsia="Calibri" w:hAnsi="David"/>
          <w:rtl/>
        </w:rPr>
        <w:t xml:space="preserve"> </w:t>
      </w:r>
      <w:r w:rsidRPr="00D17946">
        <w:rPr>
          <w:rFonts w:ascii="David" w:eastAsia="Calibri" w:hAnsi="David" w:hint="eastAsia"/>
          <w:rtl/>
        </w:rPr>
        <w:t>משרד</w:t>
      </w:r>
      <w:r w:rsidRPr="00D17946">
        <w:rPr>
          <w:rFonts w:ascii="David" w:eastAsia="Calibri" w:hAnsi="David"/>
          <w:rtl/>
        </w:rPr>
        <w:t xml:space="preserve"> </w:t>
      </w:r>
      <w:r w:rsidRPr="00D17946">
        <w:rPr>
          <w:rFonts w:ascii="David" w:eastAsia="Calibri" w:hAnsi="David" w:hint="eastAsia"/>
          <w:rtl/>
        </w:rPr>
        <w:t>התיירות</w:t>
      </w:r>
      <w:r w:rsidRPr="00D17946">
        <w:rPr>
          <w:rFonts w:ascii="David" w:eastAsia="Calibri" w:hAnsi="David" w:hint="cs"/>
          <w:rtl/>
        </w:rPr>
        <w:t>. באורח זה</w:t>
      </w:r>
      <w:r w:rsidRPr="00D17946">
        <w:rPr>
          <w:rFonts w:ascii="David" w:eastAsia="Calibri" w:hAnsi="David"/>
          <w:rtl/>
        </w:rPr>
        <w:t xml:space="preserve"> </w:t>
      </w:r>
      <w:r w:rsidRPr="00D17946">
        <w:rPr>
          <w:rFonts w:ascii="David" w:eastAsia="Calibri" w:hAnsi="David" w:hint="eastAsia"/>
          <w:rtl/>
        </w:rPr>
        <w:t>כל</w:t>
      </w:r>
      <w:r w:rsidRPr="00D17946">
        <w:rPr>
          <w:rFonts w:ascii="David" w:eastAsia="Calibri" w:hAnsi="David"/>
          <w:rtl/>
        </w:rPr>
        <w:t xml:space="preserve"> </w:t>
      </w:r>
      <w:r w:rsidRPr="00D17946">
        <w:rPr>
          <w:rFonts w:ascii="David" w:eastAsia="Calibri" w:hAnsi="David" w:hint="cs"/>
          <w:rtl/>
        </w:rPr>
        <w:t xml:space="preserve">החלפת מתקן אירוח </w:t>
      </w:r>
      <w:r w:rsidRPr="00D17946">
        <w:rPr>
          <w:rFonts w:ascii="David" w:eastAsia="Calibri" w:hAnsi="David" w:hint="eastAsia"/>
          <w:rtl/>
        </w:rPr>
        <w:t>עבר</w:t>
      </w:r>
      <w:r w:rsidRPr="00D17946">
        <w:rPr>
          <w:rFonts w:ascii="David" w:eastAsia="Calibri" w:hAnsi="David" w:hint="cs"/>
          <w:rtl/>
        </w:rPr>
        <w:t>ה</w:t>
      </w:r>
      <w:r w:rsidRPr="00D17946">
        <w:rPr>
          <w:rFonts w:ascii="David" w:eastAsia="Calibri" w:hAnsi="David"/>
          <w:rtl/>
        </w:rPr>
        <w:t xml:space="preserve"> </w:t>
      </w:r>
      <w:r w:rsidRPr="00D17946">
        <w:rPr>
          <w:rFonts w:ascii="David" w:eastAsia="Calibri" w:hAnsi="David" w:hint="eastAsia"/>
          <w:rtl/>
        </w:rPr>
        <w:t>דרך</w:t>
      </w:r>
      <w:r w:rsidRPr="00D17946">
        <w:rPr>
          <w:rFonts w:ascii="David" w:eastAsia="Calibri" w:hAnsi="David"/>
          <w:rtl/>
        </w:rPr>
        <w:t xml:space="preserve"> </w:t>
      </w:r>
      <w:r w:rsidRPr="00D17946">
        <w:rPr>
          <w:rFonts w:ascii="David" w:eastAsia="Calibri" w:hAnsi="David" w:hint="eastAsia"/>
          <w:rtl/>
        </w:rPr>
        <w:t>כתובת</w:t>
      </w:r>
      <w:r w:rsidRPr="00D17946">
        <w:rPr>
          <w:rFonts w:ascii="David" w:eastAsia="Calibri" w:hAnsi="David"/>
          <w:rtl/>
        </w:rPr>
        <w:t xml:space="preserve"> </w:t>
      </w:r>
      <w:r w:rsidRPr="00D17946">
        <w:rPr>
          <w:rFonts w:ascii="David" w:eastAsia="Calibri" w:hAnsi="David" w:hint="eastAsia"/>
          <w:rtl/>
        </w:rPr>
        <w:t>אחת</w:t>
      </w:r>
      <w:r w:rsidRPr="00D17946">
        <w:rPr>
          <w:rFonts w:ascii="David" w:eastAsia="Calibri" w:hAnsi="David"/>
          <w:rtl/>
        </w:rPr>
        <w:t xml:space="preserve">. </w:t>
      </w:r>
      <w:r w:rsidRPr="00D17946">
        <w:rPr>
          <w:rFonts w:ascii="David" w:eastAsia="Calibri" w:hAnsi="David" w:hint="cs"/>
          <w:rtl/>
        </w:rPr>
        <w:t xml:space="preserve">נציגי המועצה ציינו לפני צוות הביקורת כי היה </w:t>
      </w:r>
      <w:r w:rsidRPr="00D17946">
        <w:rPr>
          <w:rFonts w:ascii="David" w:eastAsia="Calibri" w:hAnsi="David" w:hint="eastAsia"/>
          <w:rtl/>
        </w:rPr>
        <w:t>קושי</w:t>
      </w:r>
      <w:r w:rsidRPr="00D17946">
        <w:rPr>
          <w:rFonts w:ascii="David" w:eastAsia="Calibri" w:hAnsi="David"/>
          <w:rtl/>
        </w:rPr>
        <w:t xml:space="preserve"> </w:t>
      </w:r>
      <w:r w:rsidRPr="00D17946">
        <w:rPr>
          <w:rFonts w:ascii="David" w:eastAsia="Calibri" w:hAnsi="David" w:hint="eastAsia"/>
          <w:rtl/>
        </w:rPr>
        <w:t>לבצע</w:t>
      </w:r>
      <w:r w:rsidRPr="00D17946">
        <w:rPr>
          <w:rFonts w:ascii="David" w:eastAsia="Calibri" w:hAnsi="David"/>
          <w:rtl/>
        </w:rPr>
        <w:t xml:space="preserve"> </w:t>
      </w:r>
      <w:r w:rsidRPr="00D17946">
        <w:rPr>
          <w:rFonts w:ascii="David" w:eastAsia="Calibri" w:hAnsi="David" w:hint="eastAsia"/>
          <w:rtl/>
        </w:rPr>
        <w:t>בקרה</w:t>
      </w:r>
      <w:r w:rsidRPr="00D17946">
        <w:rPr>
          <w:rFonts w:ascii="David" w:eastAsia="Calibri" w:hAnsi="David"/>
          <w:rtl/>
        </w:rPr>
        <w:t xml:space="preserve"> </w:t>
      </w:r>
      <w:r w:rsidRPr="00D17946">
        <w:rPr>
          <w:rFonts w:ascii="David" w:eastAsia="Calibri" w:hAnsi="David" w:hint="eastAsia"/>
          <w:rtl/>
        </w:rPr>
        <w:t>על</w:t>
      </w:r>
      <w:r w:rsidRPr="00D17946">
        <w:rPr>
          <w:rFonts w:ascii="David" w:eastAsia="Calibri" w:hAnsi="David"/>
          <w:rtl/>
        </w:rPr>
        <w:t xml:space="preserve"> </w:t>
      </w:r>
      <w:r w:rsidRPr="00D17946">
        <w:rPr>
          <w:rFonts w:ascii="David" w:eastAsia="Calibri" w:hAnsi="David" w:hint="eastAsia"/>
          <w:rtl/>
        </w:rPr>
        <w:t>תושבים</w:t>
      </w:r>
      <w:r w:rsidRPr="00D17946">
        <w:rPr>
          <w:rFonts w:ascii="David" w:eastAsia="Calibri" w:hAnsi="David"/>
          <w:rtl/>
        </w:rPr>
        <w:t xml:space="preserve"> </w:t>
      </w:r>
      <w:r w:rsidRPr="00D17946">
        <w:rPr>
          <w:rFonts w:ascii="David" w:eastAsia="Calibri" w:hAnsi="David" w:hint="cs"/>
          <w:rtl/>
        </w:rPr>
        <w:t>שבחרו</w:t>
      </w:r>
      <w:r w:rsidRPr="00D17946">
        <w:rPr>
          <w:rFonts w:ascii="David" w:eastAsia="Calibri" w:hAnsi="David"/>
          <w:rtl/>
        </w:rPr>
        <w:t xml:space="preserve"> </w:t>
      </w:r>
      <w:r w:rsidRPr="00D17946">
        <w:rPr>
          <w:rFonts w:ascii="David" w:eastAsia="Calibri" w:hAnsi="David" w:hint="eastAsia"/>
          <w:rtl/>
        </w:rPr>
        <w:t>לצאת</w:t>
      </w:r>
      <w:r w:rsidRPr="00D17946">
        <w:rPr>
          <w:rFonts w:ascii="David" w:eastAsia="Calibri" w:hAnsi="David"/>
          <w:rtl/>
        </w:rPr>
        <w:t xml:space="preserve"> </w:t>
      </w:r>
      <w:r w:rsidRPr="00D17946">
        <w:rPr>
          <w:rFonts w:ascii="David" w:eastAsia="Calibri" w:hAnsi="David" w:hint="eastAsia"/>
          <w:rtl/>
        </w:rPr>
        <w:t>לדיור</w:t>
      </w:r>
      <w:r w:rsidRPr="00D17946">
        <w:rPr>
          <w:rFonts w:ascii="David" w:eastAsia="Calibri" w:hAnsi="David"/>
          <w:rtl/>
        </w:rPr>
        <w:t xml:space="preserve"> </w:t>
      </w:r>
      <w:r w:rsidRPr="00D17946">
        <w:rPr>
          <w:rFonts w:ascii="David" w:eastAsia="Calibri" w:hAnsi="David" w:hint="cs"/>
          <w:rtl/>
        </w:rPr>
        <w:t>בקהילה</w:t>
      </w:r>
      <w:r w:rsidRPr="00D17946">
        <w:rPr>
          <w:rFonts w:ascii="David" w:eastAsia="Calibri" w:hAnsi="David"/>
          <w:rtl/>
        </w:rPr>
        <w:t>.</w:t>
      </w:r>
    </w:p>
    <w:p w:rsidR="00D17946" w:rsidRPr="00D17946" w:rsidP="00D17946" w14:paraId="1F651518" w14:textId="77777777">
      <w:pPr>
        <w:spacing w:line="269" w:lineRule="auto"/>
        <w:rPr>
          <w:rFonts w:eastAsia="Calibri"/>
          <w:szCs w:val="20"/>
          <w:rtl/>
        </w:rPr>
      </w:pPr>
    </w:p>
    <w:p w:rsidR="00D17946" w:rsidRPr="00D17946" w:rsidP="00D17946" w14:paraId="03E70AA5" w14:textId="77777777">
      <w:pPr>
        <w:keepNext/>
        <w:keepLines/>
        <w:spacing w:line="269" w:lineRule="auto"/>
        <w:outlineLvl w:val="4"/>
        <w:rPr>
          <w:rFonts w:eastAsia="Times New Roman"/>
          <w:b/>
          <w:bCs/>
          <w:spacing w:val="40"/>
          <w:rtl/>
        </w:rPr>
      </w:pPr>
      <w:r w:rsidRPr="00D17946">
        <w:rPr>
          <w:rFonts w:eastAsia="Times New Roman"/>
          <w:bCs/>
          <w:spacing w:val="40"/>
          <w:rtl/>
        </w:rPr>
        <w:t>המועצה המקומית</w:t>
      </w:r>
      <w:r w:rsidRPr="00D17946">
        <w:rPr>
          <w:rFonts w:eastAsia="Times New Roman"/>
          <w:b/>
          <w:bCs/>
          <w:spacing w:val="40"/>
          <w:rtl/>
        </w:rPr>
        <w:t xml:space="preserve"> שלומי</w:t>
      </w:r>
    </w:p>
    <w:p w:rsidR="00D17946" w:rsidRPr="00D17946" w:rsidP="00D17946" w14:paraId="51901603" w14:textId="77777777">
      <w:pPr>
        <w:spacing w:line="269" w:lineRule="auto"/>
        <w:rPr>
          <w:rFonts w:eastAsia="Calibri"/>
          <w:szCs w:val="20"/>
          <w:rtl/>
        </w:rPr>
      </w:pPr>
    </w:p>
    <w:p w:rsidR="00D17946" w:rsidRPr="00D17946" w:rsidP="00D17946" w14:paraId="1FA9422A" w14:textId="77777777">
      <w:pPr>
        <w:spacing w:line="269" w:lineRule="auto"/>
        <w:rPr>
          <w:rFonts w:ascii="David" w:eastAsia="Calibri" w:hAnsi="David"/>
          <w:rtl/>
        </w:rPr>
      </w:pPr>
      <w:r w:rsidRPr="00D17946">
        <w:rPr>
          <w:rFonts w:ascii="David" w:eastAsia="Calibri" w:hAnsi="David"/>
          <w:rtl/>
        </w:rPr>
        <w:t xml:space="preserve">המועצה </w:t>
      </w:r>
      <w:r w:rsidRPr="00D17946">
        <w:rPr>
          <w:rFonts w:ascii="David" w:eastAsia="Calibri" w:hAnsi="David" w:hint="cs"/>
          <w:rtl/>
        </w:rPr>
        <w:t xml:space="preserve">המקומית </w:t>
      </w:r>
      <w:r w:rsidRPr="00D17946">
        <w:rPr>
          <w:rFonts w:ascii="David" w:eastAsia="Calibri" w:hAnsi="David" w:hint="cs"/>
          <w:b/>
          <w:bCs/>
          <w:rtl/>
        </w:rPr>
        <w:t>שלומי</w:t>
      </w:r>
      <w:r w:rsidRPr="00D17946">
        <w:rPr>
          <w:rFonts w:ascii="David" w:eastAsia="Calibri" w:hAnsi="David" w:hint="cs"/>
          <w:rtl/>
        </w:rPr>
        <w:t xml:space="preserve"> מסרה למשרד מבקר המדינה בינואר 2024 כי ניהלה</w:t>
      </w:r>
      <w:r w:rsidRPr="00D17946">
        <w:rPr>
          <w:rFonts w:ascii="David" w:eastAsia="Calibri" w:hAnsi="David"/>
          <w:rtl/>
        </w:rPr>
        <w:t xml:space="preserve"> רישום של התושבים </w:t>
      </w:r>
      <w:r w:rsidRPr="00D17946">
        <w:rPr>
          <w:rFonts w:ascii="David" w:eastAsia="Calibri" w:hAnsi="David" w:hint="cs"/>
          <w:rtl/>
        </w:rPr>
        <w:t>ש</w:t>
      </w:r>
      <w:r w:rsidRPr="00D17946">
        <w:rPr>
          <w:rFonts w:ascii="David" w:eastAsia="Calibri" w:hAnsi="David"/>
          <w:rtl/>
        </w:rPr>
        <w:t xml:space="preserve">התפנו למתקני אירוח. למועצה </w:t>
      </w:r>
      <w:r w:rsidRPr="00D17946">
        <w:rPr>
          <w:rFonts w:ascii="David" w:eastAsia="Calibri" w:hAnsi="David" w:hint="cs"/>
          <w:rtl/>
        </w:rPr>
        <w:t>לא היו</w:t>
      </w:r>
      <w:r w:rsidRPr="00D17946">
        <w:rPr>
          <w:rFonts w:ascii="David" w:eastAsia="Calibri" w:hAnsi="David"/>
          <w:rtl/>
        </w:rPr>
        <w:t xml:space="preserve"> נתונים לגבי מיקום תושבים מפונים בקהילה</w:t>
      </w:r>
      <w:r w:rsidRPr="00D17946">
        <w:rPr>
          <w:rFonts w:ascii="David" w:eastAsia="Calibri" w:hAnsi="David" w:hint="cs"/>
          <w:rtl/>
        </w:rPr>
        <w:t>,</w:t>
      </w:r>
      <w:r w:rsidRPr="00D17946">
        <w:rPr>
          <w:rFonts w:ascii="David" w:eastAsia="Calibri" w:hAnsi="David"/>
          <w:rtl/>
        </w:rPr>
        <w:t xml:space="preserve"> למעט לגבי אלו שפנו לקבלת שירותים מהמועצה. עוד נמצא כי תושב </w:t>
      </w:r>
      <w:r w:rsidRPr="00D17946">
        <w:rPr>
          <w:rFonts w:ascii="David" w:eastAsia="Calibri" w:hAnsi="David" w:hint="cs"/>
          <w:rtl/>
        </w:rPr>
        <w:t>שש</w:t>
      </w:r>
      <w:r w:rsidRPr="00D17946">
        <w:rPr>
          <w:rFonts w:ascii="David" w:eastAsia="Calibri" w:hAnsi="David"/>
          <w:rtl/>
        </w:rPr>
        <w:t>הה במ</w:t>
      </w:r>
      <w:r w:rsidRPr="00D17946">
        <w:rPr>
          <w:rFonts w:ascii="David" w:eastAsia="Calibri" w:hAnsi="David" w:hint="cs"/>
          <w:rtl/>
        </w:rPr>
        <w:t xml:space="preserve">תקן אירוח </w:t>
      </w:r>
      <w:r w:rsidRPr="00D17946">
        <w:rPr>
          <w:rFonts w:ascii="David" w:eastAsia="Calibri" w:hAnsi="David"/>
          <w:rtl/>
        </w:rPr>
        <w:t>ו</w:t>
      </w:r>
      <w:r w:rsidRPr="00D17946">
        <w:rPr>
          <w:rFonts w:ascii="David" w:eastAsia="Calibri" w:hAnsi="David" w:hint="cs"/>
          <w:rtl/>
        </w:rPr>
        <w:t>ה</w:t>
      </w:r>
      <w:r w:rsidRPr="00D17946">
        <w:rPr>
          <w:rFonts w:ascii="David" w:eastAsia="Calibri" w:hAnsi="David"/>
          <w:rtl/>
        </w:rPr>
        <w:t xml:space="preserve">חליט לעזוב </w:t>
      </w:r>
      <w:r w:rsidRPr="00D17946">
        <w:rPr>
          <w:rFonts w:ascii="David" w:eastAsia="Calibri" w:hAnsi="David" w:hint="cs"/>
          <w:rtl/>
        </w:rPr>
        <w:t xml:space="preserve">לא </w:t>
      </w:r>
      <w:r w:rsidRPr="00D17946">
        <w:rPr>
          <w:rFonts w:ascii="David" w:eastAsia="Calibri" w:hAnsi="David"/>
          <w:rtl/>
        </w:rPr>
        <w:t>נדרש לעדכן את יעד הפינוי</w:t>
      </w:r>
      <w:r w:rsidRPr="00D17946">
        <w:rPr>
          <w:rFonts w:ascii="David" w:eastAsia="Calibri" w:hAnsi="David" w:hint="cs"/>
          <w:rtl/>
        </w:rPr>
        <w:t xml:space="preserve"> החדש.</w:t>
      </w:r>
    </w:p>
    <w:p w:rsidR="00D17946" w:rsidRPr="00D17946" w:rsidP="00D17946" w14:paraId="3B5C0D44" w14:textId="77777777">
      <w:pPr>
        <w:spacing w:line="269" w:lineRule="auto"/>
        <w:rPr>
          <w:rFonts w:eastAsia="Calibri"/>
          <w:color w:val="0000FF"/>
          <w:u w:val="single"/>
        </w:rPr>
      </w:pPr>
    </w:p>
    <w:p w:rsidR="00D17946" w:rsidRPr="00D17946" w:rsidP="00D17946" w14:paraId="5575B288" w14:textId="77777777">
      <w:pPr>
        <w:keepNext/>
        <w:keepLines/>
        <w:spacing w:line="269" w:lineRule="auto"/>
        <w:outlineLvl w:val="4"/>
        <w:rPr>
          <w:rFonts w:eastAsia="Times New Roman"/>
          <w:bCs/>
          <w:spacing w:val="40"/>
          <w:sz w:val="24"/>
          <w:rtl/>
        </w:rPr>
      </w:pPr>
      <w:r w:rsidRPr="00D17946">
        <w:rPr>
          <w:rFonts w:eastAsia="Times New Roman"/>
          <w:bCs/>
          <w:spacing w:val="40"/>
          <w:rtl/>
        </w:rPr>
        <w:t xml:space="preserve">המועצה </w:t>
      </w:r>
      <w:bookmarkStart w:id="42" w:name="_Hlk199930838"/>
      <w:r w:rsidRPr="00D17946">
        <w:rPr>
          <w:rFonts w:eastAsia="Times New Roman"/>
          <w:bCs/>
          <w:spacing w:val="40"/>
          <w:rtl/>
        </w:rPr>
        <w:t xml:space="preserve">האזורית </w:t>
      </w:r>
      <w:r w:rsidRPr="00D17946">
        <w:rPr>
          <w:rFonts w:eastAsia="Times New Roman"/>
          <w:b/>
          <w:bCs/>
          <w:spacing w:val="40"/>
          <w:rtl/>
        </w:rPr>
        <w:t xml:space="preserve">הגליל </w:t>
      </w:r>
      <w:r w:rsidRPr="00D17946">
        <w:rPr>
          <w:rFonts w:eastAsia="Times New Roman" w:hint="cs"/>
          <w:b/>
          <w:bCs/>
          <w:spacing w:val="40"/>
          <w:rtl/>
        </w:rPr>
        <w:t>ה</w:t>
      </w:r>
      <w:r w:rsidRPr="00D17946">
        <w:rPr>
          <w:rFonts w:eastAsia="Times New Roman"/>
          <w:b/>
          <w:bCs/>
          <w:spacing w:val="40"/>
          <w:rtl/>
        </w:rPr>
        <w:t>עליון</w:t>
      </w:r>
    </w:p>
    <w:bookmarkEnd w:id="42"/>
    <w:p w:rsidR="00D17946" w:rsidRPr="00D17946" w:rsidP="00D17946" w14:paraId="1F4EFA87" w14:textId="77777777">
      <w:pPr>
        <w:spacing w:line="269" w:lineRule="auto"/>
        <w:rPr>
          <w:rFonts w:eastAsia="Calibri"/>
          <w:szCs w:val="20"/>
          <w:rtl/>
        </w:rPr>
      </w:pPr>
    </w:p>
    <w:p w:rsidR="00D17946" w:rsidRPr="00D17946" w:rsidP="00D17946" w14:paraId="33EDCED5" w14:textId="77777777">
      <w:pPr>
        <w:spacing w:line="269" w:lineRule="auto"/>
        <w:contextualSpacing/>
        <w:rPr>
          <w:rFonts w:ascii="David" w:eastAsia="Calibri" w:hAnsi="David"/>
          <w:rtl/>
        </w:rPr>
      </w:pPr>
      <w:r w:rsidRPr="00D17946">
        <w:rPr>
          <w:rFonts w:ascii="David" w:eastAsia="Calibri" w:hAnsi="David" w:hint="cs"/>
          <w:rtl/>
        </w:rPr>
        <w:t xml:space="preserve">המועצה </w:t>
      </w:r>
      <w:r w:rsidRPr="00D17946">
        <w:rPr>
          <w:rFonts w:ascii="David" w:eastAsia="Calibri" w:hAnsi="David"/>
          <w:rtl/>
        </w:rPr>
        <w:t xml:space="preserve">האזורית </w:t>
      </w:r>
      <w:r w:rsidRPr="00D17946">
        <w:rPr>
          <w:rFonts w:ascii="David" w:eastAsia="Calibri" w:hAnsi="David"/>
          <w:b/>
          <w:bCs/>
          <w:rtl/>
        </w:rPr>
        <w:t>הגליל העליון</w:t>
      </w:r>
      <w:r w:rsidRPr="00D17946">
        <w:rPr>
          <w:rFonts w:ascii="David" w:eastAsia="Calibri" w:hAnsi="David" w:hint="cs"/>
          <w:rtl/>
        </w:rPr>
        <w:t xml:space="preserve"> מסרה למשרד מבקר המדינה בפברואר 2024 כי בשגרה </w:t>
      </w:r>
      <w:r w:rsidRPr="00D17946">
        <w:rPr>
          <w:rFonts w:ascii="David" w:eastAsia="Calibri" w:hAnsi="David"/>
          <w:rtl/>
        </w:rPr>
        <w:t xml:space="preserve">בכל קיבוץ </w:t>
      </w:r>
      <w:r w:rsidRPr="00D17946">
        <w:rPr>
          <w:rFonts w:ascii="David" w:eastAsia="Calibri" w:hAnsi="David" w:hint="cs"/>
          <w:rtl/>
        </w:rPr>
        <w:t>יש</w:t>
      </w:r>
      <w:r w:rsidRPr="00D17946">
        <w:rPr>
          <w:rFonts w:ascii="David" w:eastAsia="Calibri" w:hAnsi="David"/>
          <w:rtl/>
        </w:rPr>
        <w:t xml:space="preserve"> מנהל קהילה </w:t>
      </w:r>
      <w:r w:rsidRPr="00D17946">
        <w:rPr>
          <w:rFonts w:ascii="David" w:eastAsia="Calibri" w:hAnsi="David" w:hint="cs"/>
          <w:rtl/>
        </w:rPr>
        <w:t>ה</w:t>
      </w:r>
      <w:r w:rsidRPr="00D17946">
        <w:rPr>
          <w:rFonts w:ascii="David" w:eastAsia="Calibri" w:hAnsi="David"/>
          <w:rtl/>
        </w:rPr>
        <w:t xml:space="preserve">מטפל בענייני תושבי </w:t>
      </w:r>
      <w:r w:rsidRPr="00D17946">
        <w:rPr>
          <w:rFonts w:ascii="David" w:eastAsia="Calibri" w:hAnsi="David" w:hint="cs"/>
          <w:rtl/>
        </w:rPr>
        <w:t>היישוב</w:t>
      </w:r>
      <w:r w:rsidRPr="00D17946">
        <w:rPr>
          <w:rFonts w:ascii="David" w:eastAsia="Calibri" w:hAnsi="David"/>
          <w:rtl/>
        </w:rPr>
        <w:t xml:space="preserve">. המועצה </w:t>
      </w:r>
      <w:r w:rsidRPr="00D17946">
        <w:rPr>
          <w:rFonts w:ascii="David" w:eastAsia="Calibri" w:hAnsi="David" w:hint="cs"/>
          <w:rtl/>
        </w:rPr>
        <w:t xml:space="preserve">ניהלה </w:t>
      </w:r>
      <w:r w:rsidRPr="00D17946">
        <w:rPr>
          <w:rFonts w:ascii="David" w:eastAsia="Calibri" w:hAnsi="David"/>
          <w:rtl/>
        </w:rPr>
        <w:t>מאגר</w:t>
      </w:r>
      <w:r w:rsidRPr="00D17946">
        <w:rPr>
          <w:rFonts w:ascii="David" w:eastAsia="Calibri" w:hAnsi="David" w:hint="cs"/>
          <w:rtl/>
        </w:rPr>
        <w:t xml:space="preserve"> מידע</w:t>
      </w:r>
      <w:r w:rsidRPr="00D17946">
        <w:rPr>
          <w:rFonts w:ascii="David" w:eastAsia="Calibri" w:hAnsi="David"/>
          <w:rtl/>
        </w:rPr>
        <w:t xml:space="preserve"> בהסתמך על דיווחים ש</w:t>
      </w:r>
      <w:r w:rsidRPr="00D17946">
        <w:rPr>
          <w:rFonts w:ascii="David" w:eastAsia="Calibri" w:hAnsi="David" w:hint="cs"/>
          <w:rtl/>
        </w:rPr>
        <w:t xml:space="preserve">העבירו </w:t>
      </w:r>
      <w:r w:rsidRPr="00D17946">
        <w:rPr>
          <w:rFonts w:ascii="David" w:eastAsia="Calibri" w:hAnsi="David"/>
          <w:rtl/>
        </w:rPr>
        <w:t xml:space="preserve">נציגי </w:t>
      </w:r>
      <w:r w:rsidRPr="00D17946">
        <w:rPr>
          <w:rFonts w:ascii="David" w:eastAsia="Calibri" w:hAnsi="David" w:hint="cs"/>
          <w:rtl/>
        </w:rPr>
        <w:t>היישובים</w:t>
      </w:r>
      <w:r w:rsidRPr="00D17946">
        <w:rPr>
          <w:rFonts w:ascii="David" w:eastAsia="Calibri" w:hAnsi="David"/>
          <w:rtl/>
        </w:rPr>
        <w:t xml:space="preserve">. </w:t>
      </w:r>
      <w:r w:rsidRPr="00D17946">
        <w:rPr>
          <w:rFonts w:ascii="David" w:eastAsia="Calibri" w:hAnsi="David" w:hint="cs"/>
          <w:rtl/>
        </w:rPr>
        <w:t>עוד מסרה המועצה שלא היה</w:t>
      </w:r>
      <w:r w:rsidRPr="00D17946">
        <w:rPr>
          <w:rFonts w:ascii="David" w:eastAsia="Calibri" w:hAnsi="David"/>
          <w:rtl/>
        </w:rPr>
        <w:t xml:space="preserve"> </w:t>
      </w:r>
      <w:r w:rsidRPr="00D17946">
        <w:rPr>
          <w:rFonts w:ascii="David" w:eastAsia="Calibri" w:hAnsi="David" w:hint="cs"/>
          <w:rtl/>
        </w:rPr>
        <w:t xml:space="preserve">לה </w:t>
      </w:r>
      <w:r w:rsidRPr="00D17946">
        <w:rPr>
          <w:rFonts w:ascii="David" w:eastAsia="Calibri" w:hAnsi="David"/>
          <w:rtl/>
        </w:rPr>
        <w:t xml:space="preserve">מידע על </w:t>
      </w:r>
      <w:r w:rsidRPr="00D17946">
        <w:rPr>
          <w:rFonts w:ascii="David" w:eastAsia="Calibri" w:hAnsi="David" w:hint="cs"/>
          <w:rtl/>
        </w:rPr>
        <w:t>מפונים</w:t>
      </w:r>
      <w:r w:rsidRPr="00D17946">
        <w:rPr>
          <w:rFonts w:ascii="David" w:eastAsia="Calibri" w:hAnsi="David"/>
          <w:rtl/>
        </w:rPr>
        <w:t xml:space="preserve"> שגר</w:t>
      </w:r>
      <w:r w:rsidRPr="00D17946">
        <w:rPr>
          <w:rFonts w:ascii="David" w:eastAsia="Calibri" w:hAnsi="David" w:hint="cs"/>
          <w:rtl/>
        </w:rPr>
        <w:t xml:space="preserve">ו </w:t>
      </w:r>
      <w:r w:rsidRPr="00D17946">
        <w:rPr>
          <w:rFonts w:ascii="David" w:eastAsia="Calibri" w:hAnsi="David"/>
          <w:rtl/>
        </w:rPr>
        <w:t>בקהילה</w:t>
      </w:r>
      <w:r w:rsidRPr="00D17946">
        <w:rPr>
          <w:rFonts w:ascii="David" w:eastAsia="Calibri" w:hAnsi="David" w:hint="cs"/>
          <w:rtl/>
        </w:rPr>
        <w:t>,</w:t>
      </w:r>
      <w:r w:rsidRPr="00D17946">
        <w:rPr>
          <w:rFonts w:ascii="David" w:eastAsia="Calibri" w:hAnsi="David"/>
          <w:rtl/>
        </w:rPr>
        <w:t xml:space="preserve"> מאחר </w:t>
      </w:r>
      <w:r w:rsidRPr="00D17946">
        <w:rPr>
          <w:rFonts w:ascii="David" w:eastAsia="Calibri" w:hAnsi="David" w:hint="cs"/>
          <w:rtl/>
        </w:rPr>
        <w:t>שהיישובים</w:t>
      </w:r>
      <w:r w:rsidRPr="00D17946">
        <w:rPr>
          <w:rFonts w:ascii="David" w:eastAsia="Calibri" w:hAnsi="David"/>
          <w:rtl/>
        </w:rPr>
        <w:t xml:space="preserve"> </w:t>
      </w:r>
      <w:r w:rsidRPr="00D17946">
        <w:rPr>
          <w:rFonts w:ascii="David" w:eastAsia="Calibri" w:hAnsi="David" w:hint="cs"/>
          <w:rtl/>
        </w:rPr>
        <w:t>לא אספו</w:t>
      </w:r>
      <w:r w:rsidRPr="00D17946">
        <w:rPr>
          <w:rFonts w:ascii="David" w:eastAsia="Calibri" w:hAnsi="David"/>
          <w:rtl/>
        </w:rPr>
        <w:t xml:space="preserve"> מידע על</w:t>
      </w:r>
      <w:r w:rsidRPr="00D17946">
        <w:rPr>
          <w:rFonts w:ascii="David" w:eastAsia="Calibri" w:hAnsi="David" w:hint="cs"/>
          <w:rtl/>
        </w:rPr>
        <w:t xml:space="preserve"> כך, וכי החל בינואר 2024 ניתנה לה גישה לנתונים במערכת "יחד" על המפונים במתקני אירוח ובקהילה.</w:t>
      </w:r>
      <w:r w:rsidRPr="00D17946">
        <w:rPr>
          <w:rFonts w:ascii="David" w:eastAsia="Calibri" w:hAnsi="David"/>
          <w:rtl/>
        </w:rPr>
        <w:t xml:space="preserve"> </w:t>
      </w:r>
    </w:p>
    <w:p w:rsidR="00D17946" w:rsidRPr="00D17946" w:rsidP="00D17946" w14:paraId="45248749" w14:textId="77777777">
      <w:pPr>
        <w:spacing w:line="269" w:lineRule="auto"/>
        <w:rPr>
          <w:rFonts w:ascii="David" w:eastAsia="Calibri" w:hAnsi="David"/>
          <w:rtl/>
        </w:rPr>
      </w:pPr>
    </w:p>
    <w:p w:rsidR="00D17946" w:rsidRPr="00D17946" w:rsidP="00D17946" w14:paraId="2566E76B" w14:textId="77777777">
      <w:pPr>
        <w:keepNext/>
        <w:keepLines/>
        <w:spacing w:line="269" w:lineRule="auto"/>
        <w:outlineLvl w:val="4"/>
        <w:rPr>
          <w:rFonts w:eastAsia="Times New Roman"/>
          <w:bCs/>
          <w:color w:val="0000FF"/>
          <w:spacing w:val="40"/>
          <w:sz w:val="24"/>
          <w:u w:val="single"/>
          <w:rtl/>
        </w:rPr>
      </w:pPr>
      <w:r w:rsidRPr="00D17946">
        <w:rPr>
          <w:rFonts w:eastAsia="Times New Roman"/>
          <w:bCs/>
          <w:spacing w:val="40"/>
          <w:sz w:val="24"/>
          <w:rtl/>
        </w:rPr>
        <w:t>המועצה האזו</w:t>
      </w:r>
      <w:r w:rsidRPr="00D17946">
        <w:rPr>
          <w:rFonts w:eastAsia="Times New Roman"/>
          <w:bCs/>
          <w:spacing w:val="40"/>
          <w:rtl/>
        </w:rPr>
        <w:t>רית</w:t>
      </w:r>
      <w:r w:rsidRPr="00D17946">
        <w:rPr>
          <w:rFonts w:eastAsia="Times New Roman"/>
          <w:bCs/>
          <w:color w:val="0000FF"/>
          <w:spacing w:val="40"/>
          <w:rtl/>
        </w:rPr>
        <w:t xml:space="preserve"> </w:t>
      </w:r>
      <w:r w:rsidRPr="00D17946">
        <w:rPr>
          <w:rFonts w:eastAsia="Times New Roman"/>
          <w:b/>
          <w:bCs/>
          <w:spacing w:val="40"/>
          <w:rtl/>
        </w:rPr>
        <w:t>מבואות</w:t>
      </w:r>
      <w:r w:rsidRPr="00D17946">
        <w:rPr>
          <w:rFonts w:eastAsia="Times New Roman"/>
          <w:b/>
          <w:bCs/>
          <w:spacing w:val="40"/>
          <w:sz w:val="24"/>
          <w:rtl/>
        </w:rPr>
        <w:t xml:space="preserve"> החרמון</w:t>
      </w:r>
    </w:p>
    <w:p w:rsidR="00D17946" w:rsidRPr="00D17946" w:rsidP="00D17946" w14:paraId="77C8BCEC" w14:textId="77777777">
      <w:pPr>
        <w:spacing w:line="269" w:lineRule="auto"/>
        <w:rPr>
          <w:rFonts w:eastAsia="Calibri"/>
          <w:rtl/>
        </w:rPr>
      </w:pPr>
    </w:p>
    <w:p w:rsidR="00D17946" w:rsidRPr="00D17946" w:rsidP="00D17946" w14:paraId="6B04ADC1" w14:textId="77777777">
      <w:pPr>
        <w:spacing w:line="269" w:lineRule="auto"/>
        <w:contextualSpacing/>
        <w:rPr>
          <w:rFonts w:ascii="David" w:eastAsia="Calibri" w:hAnsi="David"/>
        </w:rPr>
      </w:pPr>
      <w:r w:rsidRPr="00D17946">
        <w:rPr>
          <w:rFonts w:ascii="David" w:eastAsia="Calibri" w:hAnsi="David" w:hint="eastAsia"/>
          <w:rtl/>
        </w:rPr>
        <w:t>המועצה</w:t>
      </w:r>
      <w:r w:rsidRPr="00D17946">
        <w:rPr>
          <w:rFonts w:ascii="David" w:eastAsia="Calibri" w:hAnsi="David"/>
          <w:rtl/>
        </w:rPr>
        <w:t xml:space="preserve"> האזורית </w:t>
      </w:r>
      <w:r w:rsidRPr="00D17946">
        <w:rPr>
          <w:rFonts w:ascii="David" w:eastAsia="Calibri" w:hAnsi="David"/>
          <w:b/>
          <w:bCs/>
          <w:rtl/>
        </w:rPr>
        <w:t>מבואות החרמון</w:t>
      </w:r>
      <w:r w:rsidRPr="00D17946">
        <w:rPr>
          <w:rFonts w:ascii="David" w:eastAsia="Calibri" w:hAnsi="David" w:hint="cs"/>
          <w:rtl/>
        </w:rPr>
        <w:t xml:space="preserve"> מסרה למשרד מבקר המדינה בינואר 2024 כי היא סנכרנה</w:t>
      </w:r>
      <w:r w:rsidRPr="00D17946">
        <w:rPr>
          <w:rFonts w:ascii="David" w:eastAsia="Calibri" w:hAnsi="David"/>
          <w:rtl/>
        </w:rPr>
        <w:t xml:space="preserve"> בין </w:t>
      </w:r>
      <w:r w:rsidRPr="00D17946">
        <w:rPr>
          <w:rFonts w:ascii="David" w:eastAsia="Calibri" w:hAnsi="David" w:hint="cs"/>
          <w:rtl/>
        </w:rPr>
        <w:t>ה</w:t>
      </w:r>
      <w:r w:rsidRPr="00D17946">
        <w:rPr>
          <w:rFonts w:ascii="David" w:eastAsia="Calibri" w:hAnsi="David"/>
          <w:rtl/>
        </w:rPr>
        <w:t xml:space="preserve">נתונים </w:t>
      </w:r>
      <w:r w:rsidRPr="00D17946">
        <w:rPr>
          <w:rFonts w:ascii="David" w:eastAsia="Calibri" w:hAnsi="David" w:hint="cs"/>
          <w:rtl/>
        </w:rPr>
        <w:t>שהגיעו</w:t>
      </w:r>
      <w:r w:rsidRPr="00D17946">
        <w:rPr>
          <w:rFonts w:ascii="David" w:eastAsia="Calibri" w:hAnsi="David"/>
          <w:rtl/>
        </w:rPr>
        <w:t xml:space="preserve"> מראשי צח"י ו</w:t>
      </w:r>
      <w:r w:rsidRPr="00D17946">
        <w:rPr>
          <w:rFonts w:ascii="David" w:eastAsia="Calibri" w:hAnsi="David" w:hint="cs"/>
          <w:rtl/>
        </w:rPr>
        <w:t>מ</w:t>
      </w:r>
      <w:r w:rsidRPr="00D17946">
        <w:rPr>
          <w:rFonts w:ascii="David" w:eastAsia="Calibri" w:hAnsi="David"/>
          <w:rtl/>
        </w:rPr>
        <w:t xml:space="preserve">ראשי </w:t>
      </w:r>
      <w:r w:rsidRPr="00D17946">
        <w:rPr>
          <w:rFonts w:ascii="David" w:eastAsia="Calibri" w:hAnsi="David" w:hint="cs"/>
          <w:rtl/>
        </w:rPr>
        <w:t>צוותי החירום של היישובים במתקני אירוח שבהם שהו המפונים,</w:t>
      </w:r>
      <w:r w:rsidRPr="00D17946">
        <w:rPr>
          <w:rFonts w:ascii="Calibri" w:eastAsia="Calibri" w:hAnsi="Calibri" w:hint="cs"/>
          <w:rtl/>
        </w:rPr>
        <w:t xml:space="preserve"> ואספה </w:t>
      </w:r>
      <w:r w:rsidRPr="00D17946">
        <w:rPr>
          <w:rFonts w:ascii="Calibri" w:eastAsia="Calibri" w:hAnsi="Calibri" w:hint="cs"/>
          <w:rtl/>
        </w:rPr>
        <w:t>נתונים בדרך זו גם על מפונים בקהילה</w:t>
      </w:r>
      <w:r w:rsidRPr="00D17946">
        <w:rPr>
          <w:rFonts w:ascii="David" w:eastAsia="Calibri" w:hAnsi="David"/>
          <w:rtl/>
        </w:rPr>
        <w:t xml:space="preserve">. החל </w:t>
      </w:r>
      <w:r w:rsidRPr="00D17946">
        <w:rPr>
          <w:rFonts w:ascii="David" w:eastAsia="Calibri" w:hAnsi="David" w:hint="cs"/>
          <w:rtl/>
        </w:rPr>
        <w:t>ב-</w:t>
      </w:r>
      <w:r w:rsidRPr="00D17946">
        <w:rPr>
          <w:rFonts w:ascii="David" w:eastAsia="Calibri" w:hAnsi="David"/>
          <w:rtl/>
        </w:rPr>
        <w:t>24.1.24 נפתחו</w:t>
      </w:r>
      <w:r w:rsidRPr="00D17946">
        <w:rPr>
          <w:rFonts w:ascii="David" w:eastAsia="Calibri" w:hAnsi="David" w:hint="cs"/>
          <w:rtl/>
        </w:rPr>
        <w:t xml:space="preserve"> למועצה</w:t>
      </w:r>
      <w:r w:rsidRPr="00D17946">
        <w:rPr>
          <w:rFonts w:ascii="David" w:eastAsia="Calibri" w:hAnsi="David"/>
          <w:rtl/>
        </w:rPr>
        <w:t xml:space="preserve"> הרשאות צפייה במערכת </w:t>
      </w:r>
      <w:r w:rsidRPr="00D17946">
        <w:rPr>
          <w:rFonts w:ascii="David" w:eastAsia="Calibri" w:hAnsi="David" w:hint="cs"/>
          <w:rtl/>
        </w:rPr>
        <w:t>"</w:t>
      </w:r>
      <w:r w:rsidRPr="00D17946">
        <w:rPr>
          <w:rFonts w:ascii="David" w:eastAsia="Calibri" w:hAnsi="David"/>
          <w:rtl/>
        </w:rPr>
        <w:t>יחד</w:t>
      </w:r>
      <w:r w:rsidRPr="00D17946">
        <w:rPr>
          <w:rFonts w:ascii="David" w:eastAsia="Calibri" w:hAnsi="David" w:hint="cs"/>
          <w:rtl/>
        </w:rPr>
        <w:t>", שבה התנהל מאגר הנתונים על כלל המפונים במדינה.</w:t>
      </w:r>
    </w:p>
    <w:p w:rsidR="00D17946" w:rsidRPr="00D17946" w:rsidP="00D17946" w14:paraId="2D8AC76A" w14:textId="77777777">
      <w:pPr>
        <w:spacing w:line="269" w:lineRule="auto"/>
        <w:rPr>
          <w:rFonts w:ascii="David" w:eastAsia="Calibri" w:hAnsi="David"/>
          <w:rtl/>
        </w:rPr>
      </w:pPr>
    </w:p>
    <w:p w:rsidR="00D17946" w:rsidRPr="00D17946" w:rsidP="00D17946" w14:paraId="4011028D" w14:textId="77777777">
      <w:pPr>
        <w:keepNext/>
        <w:keepLines/>
        <w:spacing w:line="269" w:lineRule="auto"/>
        <w:outlineLvl w:val="4"/>
        <w:rPr>
          <w:rFonts w:eastAsia="Times New Roman"/>
          <w:bCs/>
          <w:spacing w:val="40"/>
          <w:rtl/>
        </w:rPr>
      </w:pPr>
      <w:r w:rsidRPr="00D17946">
        <w:rPr>
          <w:rFonts w:eastAsia="Times New Roman" w:hint="cs"/>
          <w:bCs/>
          <w:spacing w:val="40"/>
          <w:rtl/>
        </w:rPr>
        <w:t xml:space="preserve">המועצה האזורית </w:t>
      </w:r>
      <w:r w:rsidRPr="00D17946">
        <w:rPr>
          <w:rFonts w:eastAsia="Times New Roman"/>
          <w:b/>
          <w:bCs/>
          <w:spacing w:val="40"/>
          <w:rtl/>
        </w:rPr>
        <w:t>מטה אשר</w:t>
      </w:r>
    </w:p>
    <w:p w:rsidR="00D17946" w:rsidRPr="00D17946" w:rsidP="00D17946" w14:paraId="679BBB47" w14:textId="77777777">
      <w:pPr>
        <w:spacing w:line="269" w:lineRule="auto"/>
        <w:rPr>
          <w:rFonts w:eastAsia="Calibri"/>
          <w:szCs w:val="20"/>
          <w:rtl/>
        </w:rPr>
      </w:pPr>
    </w:p>
    <w:p w:rsidR="00D17946" w:rsidRPr="00D17946" w:rsidP="00D17946" w14:paraId="5C6C8DC0" w14:textId="77777777">
      <w:pPr>
        <w:spacing w:line="269" w:lineRule="auto"/>
        <w:rPr>
          <w:rFonts w:ascii="David" w:eastAsia="Calibri" w:hAnsi="David"/>
          <w:rtl/>
        </w:rPr>
      </w:pPr>
      <w:r w:rsidRPr="00D17946">
        <w:rPr>
          <w:rFonts w:ascii="David" w:eastAsia="Calibri" w:hAnsi="David" w:hint="cs"/>
          <w:rtl/>
        </w:rPr>
        <w:t xml:space="preserve">המועצה </w:t>
      </w:r>
      <w:r w:rsidRPr="00D17946">
        <w:rPr>
          <w:rFonts w:ascii="David" w:eastAsia="Calibri" w:hAnsi="David"/>
          <w:rtl/>
        </w:rPr>
        <w:t xml:space="preserve">האזורית </w:t>
      </w:r>
      <w:r w:rsidRPr="00D17946">
        <w:rPr>
          <w:rFonts w:ascii="David" w:eastAsia="Calibri" w:hAnsi="David"/>
          <w:b/>
          <w:bCs/>
          <w:rtl/>
        </w:rPr>
        <w:t>מטה אשר</w:t>
      </w:r>
      <w:r w:rsidRPr="00D17946">
        <w:rPr>
          <w:rFonts w:ascii="David" w:eastAsia="Calibri" w:hAnsi="David" w:hint="cs"/>
          <w:rtl/>
        </w:rPr>
        <w:t xml:space="preserve"> מסרה למשרד מבקר המדינה בינואר ובפברואר 2024 כי היא מינתה </w:t>
      </w:r>
      <w:r w:rsidRPr="00D17946">
        <w:rPr>
          <w:rFonts w:ascii="David" w:eastAsia="Calibri" w:hAnsi="David"/>
          <w:rtl/>
        </w:rPr>
        <w:t xml:space="preserve">בכל </w:t>
      </w:r>
      <w:r w:rsidRPr="00D17946">
        <w:rPr>
          <w:rFonts w:ascii="David" w:eastAsia="Calibri" w:hAnsi="David" w:hint="cs"/>
          <w:rtl/>
        </w:rPr>
        <w:t xml:space="preserve">מתקן אירוח </w:t>
      </w:r>
      <w:r w:rsidRPr="00D17946">
        <w:rPr>
          <w:rFonts w:ascii="David" w:eastAsia="Calibri" w:hAnsi="David"/>
          <w:rtl/>
        </w:rPr>
        <w:t>מנהל קהילת מפונים בשכר</w:t>
      </w:r>
      <w:r w:rsidRPr="00D17946">
        <w:rPr>
          <w:rFonts w:ascii="David" w:eastAsia="Calibri" w:hAnsi="David" w:hint="cs"/>
          <w:rtl/>
        </w:rPr>
        <w:t>,</w:t>
      </w:r>
      <w:r w:rsidRPr="00D17946">
        <w:rPr>
          <w:rFonts w:ascii="David" w:eastAsia="Calibri" w:hAnsi="David"/>
          <w:rtl/>
        </w:rPr>
        <w:t xml:space="preserve"> </w:t>
      </w:r>
      <w:r w:rsidRPr="00D17946">
        <w:rPr>
          <w:rFonts w:ascii="David" w:eastAsia="Calibri" w:hAnsi="David" w:hint="cs"/>
          <w:rtl/>
        </w:rPr>
        <w:t>והוא</w:t>
      </w:r>
      <w:r w:rsidRPr="00D17946">
        <w:rPr>
          <w:rFonts w:ascii="David" w:eastAsia="Calibri" w:hAnsi="David"/>
          <w:rtl/>
        </w:rPr>
        <w:t xml:space="preserve"> </w:t>
      </w:r>
      <w:r w:rsidRPr="00D17946">
        <w:rPr>
          <w:rFonts w:ascii="David" w:eastAsia="Calibri" w:hAnsi="David" w:hint="cs"/>
          <w:rtl/>
        </w:rPr>
        <w:t xml:space="preserve">היה </w:t>
      </w:r>
      <w:r w:rsidRPr="00D17946">
        <w:rPr>
          <w:rFonts w:ascii="David" w:eastAsia="Calibri" w:hAnsi="David"/>
          <w:rtl/>
        </w:rPr>
        <w:t xml:space="preserve">אמון </w:t>
      </w:r>
      <w:r w:rsidRPr="00D17946">
        <w:rPr>
          <w:rFonts w:ascii="David" w:eastAsia="Calibri" w:hAnsi="David" w:hint="cs"/>
          <w:rtl/>
        </w:rPr>
        <w:t xml:space="preserve">בין היתר </w:t>
      </w:r>
      <w:r w:rsidRPr="00D17946">
        <w:rPr>
          <w:rFonts w:ascii="David" w:eastAsia="Calibri" w:hAnsi="David"/>
          <w:rtl/>
        </w:rPr>
        <w:t>על איסוף</w:t>
      </w:r>
      <w:r w:rsidRPr="00D17946">
        <w:rPr>
          <w:rFonts w:ascii="David" w:eastAsia="Calibri" w:hAnsi="David" w:hint="cs"/>
          <w:rtl/>
        </w:rPr>
        <w:t xml:space="preserve"> נתוני המפונים במתקני אירוח, המפונים בקהילה והמתפנים עצמאית, כמו גם על הקשר עם </w:t>
      </w:r>
      <w:r w:rsidRPr="00D17946">
        <w:rPr>
          <w:rFonts w:ascii="David" w:eastAsia="Calibri" w:hAnsi="David"/>
          <w:rtl/>
        </w:rPr>
        <w:t xml:space="preserve">הנהלת מוקד הפינוי </w:t>
      </w:r>
      <w:r w:rsidRPr="00D17946">
        <w:rPr>
          <w:rFonts w:ascii="David" w:eastAsia="Calibri" w:hAnsi="David" w:hint="cs"/>
          <w:rtl/>
        </w:rPr>
        <w:t>ו</w:t>
      </w:r>
      <w:r w:rsidRPr="00D17946">
        <w:rPr>
          <w:rFonts w:ascii="David" w:eastAsia="Calibri" w:hAnsi="David"/>
          <w:rtl/>
        </w:rPr>
        <w:t xml:space="preserve">עם המועצה. </w:t>
      </w:r>
      <w:r w:rsidRPr="00D17946">
        <w:rPr>
          <w:rFonts w:ascii="David" w:eastAsia="Calibri" w:hAnsi="David" w:hint="cs"/>
          <w:rtl/>
        </w:rPr>
        <w:t>המועצה הקימה</w:t>
      </w:r>
      <w:r w:rsidRPr="00D17946">
        <w:rPr>
          <w:rFonts w:ascii="David" w:eastAsia="Calibri" w:hAnsi="David"/>
          <w:rtl/>
        </w:rPr>
        <w:t xml:space="preserve"> צוות למידת עמיתים </w:t>
      </w:r>
      <w:r w:rsidRPr="00D17946">
        <w:rPr>
          <w:rFonts w:ascii="David" w:eastAsia="Calibri" w:hAnsi="David" w:hint="cs"/>
          <w:rtl/>
        </w:rPr>
        <w:t>שבו היו חברים</w:t>
      </w:r>
      <w:r w:rsidRPr="00D17946">
        <w:rPr>
          <w:rFonts w:ascii="David" w:eastAsia="Calibri" w:hAnsi="David"/>
          <w:rtl/>
        </w:rPr>
        <w:t xml:space="preserve"> מנהלי קהילות המפונים</w:t>
      </w:r>
      <w:r w:rsidRPr="00D17946">
        <w:rPr>
          <w:rFonts w:ascii="David" w:eastAsia="Calibri" w:hAnsi="David" w:hint="cs"/>
          <w:rtl/>
        </w:rPr>
        <w:t>,</w:t>
      </w:r>
      <w:r w:rsidRPr="00D17946">
        <w:rPr>
          <w:rFonts w:ascii="David" w:eastAsia="Calibri" w:hAnsi="David"/>
          <w:rtl/>
        </w:rPr>
        <w:t xml:space="preserve"> מנהלי קהילות היישובים המפונים ומחלקת יישובים במועצה</w:t>
      </w:r>
      <w:r w:rsidRPr="00D17946">
        <w:rPr>
          <w:rFonts w:ascii="David" w:eastAsia="Calibri" w:hAnsi="David" w:hint="cs"/>
          <w:rtl/>
        </w:rPr>
        <w:t xml:space="preserve">, וזאת במטרה </w:t>
      </w:r>
      <w:r w:rsidRPr="00D17946">
        <w:rPr>
          <w:rFonts w:eastAsia="Calibri" w:hint="cs"/>
          <w:rtl/>
        </w:rPr>
        <w:t>לקיים ביניהם קשר שוטף שיאפשר להתעדכן על מצב המפונים בכל מלון, ובכלל זאת מספרם, גילם וצורכיהם</w:t>
      </w:r>
      <w:r w:rsidRPr="00D17946">
        <w:rPr>
          <w:rFonts w:ascii="David" w:eastAsia="Calibri" w:hAnsi="David"/>
          <w:rtl/>
        </w:rPr>
        <w:t>.</w:t>
      </w:r>
      <w:r w:rsidRPr="00D17946">
        <w:rPr>
          <w:rFonts w:eastAsia="Calibri"/>
          <w:rtl/>
        </w:rPr>
        <w:t xml:space="preserve"> </w:t>
      </w:r>
      <w:r w:rsidRPr="00D17946">
        <w:rPr>
          <w:rFonts w:ascii="David" w:eastAsia="Calibri" w:hAnsi="David" w:hint="cs"/>
          <w:rtl/>
        </w:rPr>
        <w:t xml:space="preserve">במפגש המועצה עם נציגי משרד מבקר המדינה בינואר 2024 צוין כי </w:t>
      </w:r>
      <w:r w:rsidRPr="00D17946">
        <w:rPr>
          <w:rFonts w:ascii="David" w:eastAsia="Calibri" w:hAnsi="David"/>
          <w:rtl/>
        </w:rPr>
        <w:t xml:space="preserve">השלטון הדו-רובדי </w:t>
      </w:r>
      <w:r w:rsidRPr="00D17946">
        <w:rPr>
          <w:rFonts w:ascii="David" w:eastAsia="Calibri" w:hAnsi="David" w:hint="cs"/>
          <w:rtl/>
        </w:rPr>
        <w:t>במועצה האזורית איפשר לה</w:t>
      </w:r>
      <w:r w:rsidRPr="00D17946">
        <w:rPr>
          <w:rFonts w:ascii="David" w:eastAsia="Calibri" w:hAnsi="David"/>
          <w:rtl/>
        </w:rPr>
        <w:t xml:space="preserve"> </w:t>
      </w:r>
      <w:r w:rsidRPr="00D17946">
        <w:rPr>
          <w:rFonts w:ascii="David" w:eastAsia="Calibri" w:hAnsi="David" w:hint="cs"/>
          <w:rtl/>
        </w:rPr>
        <w:t>לשלוט במתרחש אצל המפונים</w:t>
      </w:r>
      <w:r w:rsidRPr="00D17946">
        <w:rPr>
          <w:rFonts w:ascii="David" w:eastAsia="Calibri" w:hAnsi="David"/>
          <w:rtl/>
        </w:rPr>
        <w:t>.</w:t>
      </w:r>
    </w:p>
    <w:p w:rsidR="00D17946" w:rsidRPr="00D17946" w:rsidP="00D17946" w14:paraId="4B86DB5C" w14:textId="77777777">
      <w:pPr>
        <w:spacing w:line="269" w:lineRule="auto"/>
        <w:rPr>
          <w:rFonts w:ascii="David" w:eastAsia="Calibri" w:hAnsi="David"/>
          <w:rtl/>
        </w:rPr>
      </w:pPr>
    </w:p>
    <w:p w:rsidR="00D17946" w:rsidRPr="00D17946" w:rsidP="00D17946" w14:paraId="0F9A45BF" w14:textId="77777777">
      <w:pPr>
        <w:keepNext/>
        <w:keepLines/>
        <w:spacing w:line="269" w:lineRule="auto"/>
        <w:outlineLvl w:val="4"/>
        <w:rPr>
          <w:rFonts w:eastAsia="Times New Roman"/>
          <w:bCs/>
          <w:spacing w:val="40"/>
          <w:rtl/>
        </w:rPr>
      </w:pPr>
      <w:r w:rsidRPr="00D17946">
        <w:rPr>
          <w:rFonts w:eastAsia="Times New Roman" w:hint="eastAsia"/>
          <w:bCs/>
          <w:spacing w:val="40"/>
          <w:rtl/>
        </w:rPr>
        <w:t>המועצה</w:t>
      </w:r>
      <w:r w:rsidRPr="00D17946">
        <w:rPr>
          <w:rFonts w:eastAsia="Times New Roman"/>
          <w:bCs/>
          <w:spacing w:val="40"/>
          <w:rtl/>
        </w:rPr>
        <w:t xml:space="preserve"> האזורית </w:t>
      </w:r>
      <w:r w:rsidRPr="00D17946">
        <w:rPr>
          <w:rFonts w:eastAsia="Times New Roman" w:hint="eastAsia"/>
          <w:b/>
          <w:bCs/>
          <w:spacing w:val="40"/>
          <w:rtl/>
        </w:rPr>
        <w:t>מעלה</w:t>
      </w:r>
      <w:r w:rsidRPr="00D17946">
        <w:rPr>
          <w:rFonts w:eastAsia="Times New Roman"/>
          <w:b/>
          <w:bCs/>
          <w:spacing w:val="40"/>
          <w:rtl/>
        </w:rPr>
        <w:t xml:space="preserve"> </w:t>
      </w:r>
      <w:r w:rsidRPr="00D17946">
        <w:rPr>
          <w:rFonts w:eastAsia="Times New Roman" w:hint="eastAsia"/>
          <w:b/>
          <w:bCs/>
          <w:spacing w:val="40"/>
          <w:rtl/>
        </w:rPr>
        <w:t>יוסף</w:t>
      </w:r>
    </w:p>
    <w:p w:rsidR="00D17946" w:rsidRPr="00D17946" w:rsidP="00D17946" w14:paraId="2C726463" w14:textId="77777777">
      <w:pPr>
        <w:spacing w:line="269" w:lineRule="auto"/>
        <w:rPr>
          <w:rFonts w:eastAsia="Calibri"/>
          <w:szCs w:val="20"/>
          <w:rtl/>
        </w:rPr>
      </w:pPr>
    </w:p>
    <w:p w:rsidR="00D17946" w:rsidRPr="00D17946" w:rsidP="00D17946" w14:paraId="3B82060D" w14:textId="77777777">
      <w:pPr>
        <w:spacing w:line="269" w:lineRule="auto"/>
        <w:rPr>
          <w:rFonts w:ascii="David" w:eastAsia="Calibri" w:hAnsi="David"/>
          <w:rtl/>
        </w:rPr>
      </w:pPr>
      <w:r w:rsidRPr="00D17946">
        <w:rPr>
          <w:rFonts w:ascii="David" w:eastAsia="Calibri" w:hAnsi="David" w:hint="eastAsia"/>
          <w:rtl/>
        </w:rPr>
        <w:t>המועצה</w:t>
      </w:r>
      <w:r w:rsidRPr="00D17946">
        <w:rPr>
          <w:rFonts w:ascii="David" w:eastAsia="Calibri" w:hAnsi="David"/>
          <w:rtl/>
        </w:rPr>
        <w:t xml:space="preserve"> האזורית </w:t>
      </w:r>
      <w:r w:rsidRPr="00D17946">
        <w:rPr>
          <w:rFonts w:ascii="David" w:eastAsia="Calibri" w:hAnsi="David"/>
          <w:b/>
          <w:bCs/>
          <w:rtl/>
        </w:rPr>
        <w:t>מעלה יוסף</w:t>
      </w:r>
      <w:r w:rsidRPr="00D17946">
        <w:rPr>
          <w:rFonts w:ascii="David" w:eastAsia="Calibri" w:hAnsi="David" w:hint="cs"/>
          <w:rtl/>
        </w:rPr>
        <w:t xml:space="preserve"> מסרה למשרד מבקר המדינה ביוני 2024 כי ניהלה </w:t>
      </w:r>
      <w:r w:rsidRPr="00D17946">
        <w:rPr>
          <w:rFonts w:ascii="David" w:eastAsia="Calibri" w:hAnsi="David"/>
          <w:rtl/>
        </w:rPr>
        <w:t xml:space="preserve">רישום של התושבים </w:t>
      </w:r>
      <w:r w:rsidRPr="00D17946">
        <w:rPr>
          <w:rFonts w:ascii="David" w:eastAsia="Calibri" w:hAnsi="David" w:hint="cs"/>
          <w:rtl/>
        </w:rPr>
        <w:t>ש</w:t>
      </w:r>
      <w:r w:rsidRPr="00D17946">
        <w:rPr>
          <w:rFonts w:ascii="David" w:eastAsia="Calibri" w:hAnsi="David"/>
          <w:rtl/>
        </w:rPr>
        <w:t>התפנו למתקני אירוח.</w:t>
      </w:r>
      <w:r w:rsidRPr="00D17946">
        <w:rPr>
          <w:rFonts w:ascii="David" w:eastAsia="Calibri" w:hAnsi="David" w:hint="cs"/>
          <w:rtl/>
        </w:rPr>
        <w:t xml:space="preserve"> היו בידיה</w:t>
      </w:r>
      <w:r w:rsidRPr="00D17946">
        <w:rPr>
          <w:rFonts w:ascii="David" w:eastAsia="Calibri" w:hAnsi="David"/>
          <w:rtl/>
        </w:rPr>
        <w:t xml:space="preserve"> נתונים</w:t>
      </w:r>
      <w:r w:rsidRPr="00D17946">
        <w:rPr>
          <w:rFonts w:ascii="David" w:eastAsia="Calibri" w:hAnsi="David" w:hint="cs"/>
          <w:rtl/>
        </w:rPr>
        <w:t xml:space="preserve"> חלקיים</w:t>
      </w:r>
      <w:r w:rsidRPr="00D17946">
        <w:rPr>
          <w:rFonts w:ascii="David" w:eastAsia="Calibri" w:hAnsi="David"/>
          <w:rtl/>
        </w:rPr>
        <w:t xml:space="preserve"> </w:t>
      </w:r>
      <w:r w:rsidRPr="00D17946">
        <w:rPr>
          <w:rFonts w:ascii="David" w:eastAsia="Calibri" w:hAnsi="David" w:hint="cs"/>
          <w:rtl/>
        </w:rPr>
        <w:t>על</w:t>
      </w:r>
      <w:r w:rsidRPr="00D17946">
        <w:rPr>
          <w:rFonts w:ascii="David" w:eastAsia="Calibri" w:hAnsi="David"/>
          <w:rtl/>
        </w:rPr>
        <w:t xml:space="preserve"> </w:t>
      </w:r>
      <w:r w:rsidRPr="00D17946">
        <w:rPr>
          <w:rFonts w:ascii="David" w:eastAsia="Calibri" w:hAnsi="David" w:hint="cs"/>
          <w:rtl/>
        </w:rPr>
        <w:t>ה</w:t>
      </w:r>
      <w:r w:rsidRPr="00D17946">
        <w:rPr>
          <w:rFonts w:ascii="David" w:eastAsia="Calibri" w:hAnsi="David"/>
          <w:rtl/>
        </w:rPr>
        <w:t xml:space="preserve">תושבים </w:t>
      </w:r>
      <w:r w:rsidRPr="00D17946">
        <w:rPr>
          <w:rFonts w:ascii="David" w:eastAsia="Calibri" w:hAnsi="David" w:hint="cs"/>
          <w:rtl/>
        </w:rPr>
        <w:t>המפונים בקהילה, ואותם עדכנה בעיקר בעקבות פניית התושבים לקבל שירות מהמועצה</w:t>
      </w:r>
      <w:r w:rsidRPr="00D17946">
        <w:rPr>
          <w:rFonts w:ascii="David" w:eastAsia="Calibri" w:hAnsi="David"/>
          <w:rtl/>
        </w:rPr>
        <w:t xml:space="preserve">. המועצה </w:t>
      </w:r>
      <w:r w:rsidRPr="00D17946">
        <w:rPr>
          <w:rFonts w:ascii="David" w:eastAsia="Calibri" w:hAnsi="David" w:hint="cs"/>
          <w:rtl/>
        </w:rPr>
        <w:t>ציינה לפני צוות הביקורת כי</w:t>
      </w:r>
      <w:r w:rsidRPr="00D17946">
        <w:rPr>
          <w:rFonts w:ascii="David" w:eastAsia="Calibri" w:hAnsi="David"/>
          <w:rtl/>
        </w:rPr>
        <w:t xml:space="preserve"> </w:t>
      </w:r>
      <w:r w:rsidRPr="00D17946">
        <w:rPr>
          <w:rFonts w:ascii="David" w:eastAsia="Calibri" w:hAnsi="David" w:hint="eastAsia"/>
          <w:rtl/>
        </w:rPr>
        <w:t>הנתונים</w:t>
      </w:r>
      <w:r w:rsidRPr="00D17946">
        <w:rPr>
          <w:rFonts w:ascii="David" w:eastAsia="Calibri" w:hAnsi="David"/>
          <w:rtl/>
        </w:rPr>
        <w:t xml:space="preserve"> על תושבים </w:t>
      </w:r>
      <w:r w:rsidRPr="00D17946">
        <w:rPr>
          <w:rFonts w:ascii="David" w:eastAsia="Calibri" w:hAnsi="David" w:hint="cs"/>
          <w:rtl/>
        </w:rPr>
        <w:t xml:space="preserve">ששהו </w:t>
      </w:r>
      <w:r w:rsidRPr="00D17946">
        <w:rPr>
          <w:rFonts w:ascii="David" w:eastAsia="Calibri" w:hAnsi="David"/>
          <w:rtl/>
        </w:rPr>
        <w:t>במתקני אירוח לא</w:t>
      </w:r>
      <w:r w:rsidRPr="00D17946">
        <w:rPr>
          <w:rFonts w:ascii="David" w:eastAsia="Calibri" w:hAnsi="David" w:hint="cs"/>
          <w:rtl/>
        </w:rPr>
        <w:t xml:space="preserve"> היו </w:t>
      </w:r>
      <w:r w:rsidRPr="00D17946">
        <w:rPr>
          <w:rFonts w:ascii="David" w:eastAsia="Calibri" w:hAnsi="David" w:hint="eastAsia"/>
          <w:rtl/>
        </w:rPr>
        <w:t>מדויקים</w:t>
      </w:r>
      <w:r w:rsidRPr="00D17946">
        <w:rPr>
          <w:rFonts w:ascii="David" w:eastAsia="Calibri" w:hAnsi="David" w:hint="cs"/>
          <w:rtl/>
        </w:rPr>
        <w:t>,</w:t>
      </w:r>
      <w:r w:rsidRPr="00D17946">
        <w:rPr>
          <w:rFonts w:ascii="David" w:eastAsia="Calibri" w:hAnsi="David"/>
          <w:rtl/>
        </w:rPr>
        <w:t xml:space="preserve"> משום שתושב</w:t>
      </w:r>
      <w:r w:rsidRPr="00D17946">
        <w:rPr>
          <w:rFonts w:ascii="David" w:eastAsia="Calibri" w:hAnsi="David" w:hint="cs"/>
          <w:rtl/>
        </w:rPr>
        <w:t>ים</w:t>
      </w:r>
      <w:r w:rsidRPr="00D17946">
        <w:rPr>
          <w:rFonts w:ascii="David" w:eastAsia="Calibri" w:hAnsi="David"/>
          <w:rtl/>
        </w:rPr>
        <w:t xml:space="preserve"> </w:t>
      </w:r>
      <w:r w:rsidRPr="00D17946">
        <w:rPr>
          <w:rFonts w:ascii="David" w:eastAsia="Calibri" w:hAnsi="David" w:hint="cs"/>
          <w:rtl/>
        </w:rPr>
        <w:t>שעזבו את</w:t>
      </w:r>
      <w:r w:rsidRPr="00D17946">
        <w:rPr>
          <w:rFonts w:ascii="David" w:eastAsia="Calibri" w:hAnsi="David"/>
          <w:rtl/>
        </w:rPr>
        <w:t xml:space="preserve"> </w:t>
      </w:r>
      <w:r w:rsidRPr="00D17946">
        <w:rPr>
          <w:rFonts w:ascii="David" w:eastAsia="Calibri" w:hAnsi="David" w:hint="cs"/>
          <w:rtl/>
        </w:rPr>
        <w:t>מתקן האירוח לא</w:t>
      </w:r>
      <w:r w:rsidRPr="00D17946">
        <w:rPr>
          <w:rFonts w:ascii="David" w:eastAsia="Calibri" w:hAnsi="David"/>
          <w:rtl/>
        </w:rPr>
        <w:t xml:space="preserve"> נדרש</w:t>
      </w:r>
      <w:r w:rsidRPr="00D17946">
        <w:rPr>
          <w:rFonts w:ascii="David" w:eastAsia="Calibri" w:hAnsi="David" w:hint="cs"/>
          <w:rtl/>
        </w:rPr>
        <w:t>ו</w:t>
      </w:r>
      <w:r w:rsidRPr="00D17946">
        <w:rPr>
          <w:rFonts w:ascii="David" w:eastAsia="Calibri" w:hAnsi="David"/>
          <w:rtl/>
        </w:rPr>
        <w:t xml:space="preserve"> לעדכן את מקום המגורים החדש של</w:t>
      </w:r>
      <w:r w:rsidRPr="00D17946">
        <w:rPr>
          <w:rFonts w:ascii="David" w:eastAsia="Calibri" w:hAnsi="David" w:hint="cs"/>
          <w:rtl/>
        </w:rPr>
        <w:t xml:space="preserve">הם </w:t>
      </w:r>
      <w:r w:rsidRPr="00D17946">
        <w:rPr>
          <w:rFonts w:ascii="David" w:eastAsia="Calibri" w:hAnsi="David"/>
          <w:rtl/>
        </w:rPr>
        <w:t xml:space="preserve">ואף </w:t>
      </w:r>
      <w:r w:rsidRPr="00D17946">
        <w:rPr>
          <w:rFonts w:ascii="David" w:eastAsia="Calibri" w:hAnsi="David" w:hint="cs"/>
          <w:rtl/>
        </w:rPr>
        <w:t>לא חויבו</w:t>
      </w:r>
      <w:r w:rsidRPr="00D17946">
        <w:rPr>
          <w:rFonts w:ascii="David" w:eastAsia="Calibri" w:hAnsi="David"/>
          <w:rtl/>
        </w:rPr>
        <w:t xml:space="preserve"> להשיב </w:t>
      </w:r>
      <w:r w:rsidRPr="00D17946">
        <w:rPr>
          <w:rFonts w:ascii="David" w:eastAsia="Calibri" w:hAnsi="David" w:hint="eastAsia"/>
          <w:rtl/>
        </w:rPr>
        <w:t>לנציגי</w:t>
      </w:r>
      <w:r w:rsidRPr="00D17946">
        <w:rPr>
          <w:rFonts w:ascii="David" w:eastAsia="Calibri" w:hAnsi="David"/>
          <w:rtl/>
        </w:rPr>
        <w:t xml:space="preserve"> </w:t>
      </w:r>
      <w:r w:rsidRPr="00D17946">
        <w:rPr>
          <w:rFonts w:ascii="David" w:eastAsia="Calibri" w:hAnsi="David" w:hint="eastAsia"/>
          <w:rtl/>
        </w:rPr>
        <w:t>המועצה</w:t>
      </w:r>
      <w:r w:rsidRPr="00D17946">
        <w:rPr>
          <w:rFonts w:ascii="David" w:eastAsia="Calibri" w:hAnsi="David"/>
          <w:rtl/>
        </w:rPr>
        <w:t xml:space="preserve"> </w:t>
      </w:r>
      <w:r w:rsidRPr="00D17946">
        <w:rPr>
          <w:rFonts w:ascii="David" w:eastAsia="Calibri" w:hAnsi="David" w:hint="cs"/>
          <w:rtl/>
        </w:rPr>
        <w:t>שפנו</w:t>
      </w:r>
      <w:r w:rsidRPr="00D17946">
        <w:rPr>
          <w:rFonts w:ascii="David" w:eastAsia="Calibri" w:hAnsi="David"/>
          <w:rtl/>
        </w:rPr>
        <w:t xml:space="preserve"> </w:t>
      </w:r>
      <w:r w:rsidRPr="00D17946">
        <w:rPr>
          <w:rFonts w:ascii="David" w:eastAsia="Calibri" w:hAnsi="David" w:hint="eastAsia"/>
          <w:rtl/>
        </w:rPr>
        <w:t>אלי</w:t>
      </w:r>
      <w:r w:rsidRPr="00D17946">
        <w:rPr>
          <w:rFonts w:ascii="David" w:eastAsia="Calibri" w:hAnsi="David" w:hint="cs"/>
          <w:rtl/>
        </w:rPr>
        <w:t xml:space="preserve">הם </w:t>
      </w:r>
      <w:r w:rsidRPr="00D17946">
        <w:rPr>
          <w:rFonts w:ascii="David" w:eastAsia="Calibri" w:hAnsi="David" w:hint="eastAsia"/>
          <w:rtl/>
        </w:rPr>
        <w:t>בבקשה</w:t>
      </w:r>
      <w:r w:rsidRPr="00D17946">
        <w:rPr>
          <w:rFonts w:ascii="David" w:eastAsia="Calibri" w:hAnsi="David"/>
          <w:rtl/>
        </w:rPr>
        <w:t xml:space="preserve"> </w:t>
      </w:r>
      <w:r w:rsidRPr="00D17946">
        <w:rPr>
          <w:rFonts w:ascii="David" w:eastAsia="Calibri" w:hAnsi="David" w:hint="eastAsia"/>
          <w:rtl/>
        </w:rPr>
        <w:t>לעדכן</w:t>
      </w:r>
      <w:r w:rsidRPr="00D17946">
        <w:rPr>
          <w:rFonts w:ascii="David" w:eastAsia="Calibri" w:hAnsi="David" w:hint="cs"/>
          <w:rtl/>
        </w:rPr>
        <w:t xml:space="preserve"> את</w:t>
      </w:r>
      <w:r w:rsidRPr="00D17946">
        <w:rPr>
          <w:rFonts w:ascii="David" w:eastAsia="Calibri" w:hAnsi="David"/>
          <w:rtl/>
        </w:rPr>
        <w:t xml:space="preserve"> </w:t>
      </w:r>
      <w:r w:rsidRPr="00D17946">
        <w:rPr>
          <w:rFonts w:ascii="David" w:eastAsia="Calibri" w:hAnsi="David" w:hint="cs"/>
          <w:rtl/>
        </w:rPr>
        <w:t>מיקומם</w:t>
      </w:r>
      <w:r w:rsidRPr="00D17946">
        <w:rPr>
          <w:rFonts w:ascii="David" w:eastAsia="Calibri" w:hAnsi="David"/>
          <w:rtl/>
        </w:rPr>
        <w:t>.</w:t>
      </w:r>
    </w:p>
    <w:p w:rsidR="00D17946" w:rsidRPr="00D17946" w:rsidP="00D17946" w14:paraId="062F03A2" w14:textId="77777777">
      <w:pPr>
        <w:spacing w:line="269" w:lineRule="auto"/>
        <w:rPr>
          <w:rFonts w:eastAsia="Calibri"/>
          <w:szCs w:val="20"/>
          <w:rtl/>
        </w:rPr>
      </w:pPr>
    </w:p>
    <w:p w:rsidR="00D17946" w:rsidRPr="00D17946" w:rsidP="00D17946" w14:paraId="54AB0856" w14:textId="77777777">
      <w:pPr>
        <w:spacing w:line="269" w:lineRule="auto"/>
        <w:rPr>
          <w:rFonts w:ascii="David" w:eastAsia="Calibri" w:hAnsi="David"/>
          <w:rtl/>
        </w:rPr>
      </w:pPr>
      <w:r w:rsidRPr="00D17946">
        <w:rPr>
          <w:rFonts w:ascii="David" w:eastAsia="Calibri" w:hAnsi="David" w:hint="eastAsia"/>
          <w:rtl/>
        </w:rPr>
        <w:t>המועצה</w:t>
      </w:r>
      <w:r w:rsidRPr="00D17946">
        <w:rPr>
          <w:rFonts w:ascii="David" w:eastAsia="Calibri" w:hAnsi="David"/>
          <w:rtl/>
        </w:rPr>
        <w:t xml:space="preserve"> </w:t>
      </w:r>
      <w:r w:rsidRPr="00D17946">
        <w:rPr>
          <w:rFonts w:ascii="David" w:eastAsia="Calibri" w:hAnsi="David" w:hint="cs"/>
          <w:rtl/>
        </w:rPr>
        <w:t xml:space="preserve">מסרה עוד כי מינתה </w:t>
      </w:r>
      <w:r w:rsidRPr="00D17946">
        <w:rPr>
          <w:rFonts w:ascii="David" w:eastAsia="Calibri" w:hAnsi="David"/>
          <w:rtl/>
        </w:rPr>
        <w:t>בכל אח</w:t>
      </w:r>
      <w:r w:rsidRPr="00D17946">
        <w:rPr>
          <w:rFonts w:ascii="David" w:eastAsia="Calibri" w:hAnsi="David" w:hint="cs"/>
          <w:rtl/>
        </w:rPr>
        <w:t>ד</w:t>
      </w:r>
      <w:r w:rsidRPr="00D17946">
        <w:rPr>
          <w:rFonts w:ascii="David" w:eastAsia="Calibri" w:hAnsi="David"/>
          <w:rtl/>
        </w:rPr>
        <w:t xml:space="preserve"> ממתקני </w:t>
      </w:r>
      <w:r w:rsidRPr="00D17946">
        <w:rPr>
          <w:rFonts w:ascii="David" w:eastAsia="Calibri" w:hAnsi="David" w:hint="cs"/>
          <w:rtl/>
        </w:rPr>
        <w:t>ה</w:t>
      </w:r>
      <w:r w:rsidRPr="00D17946">
        <w:rPr>
          <w:rFonts w:ascii="David" w:eastAsia="Calibri" w:hAnsi="David"/>
          <w:rtl/>
        </w:rPr>
        <w:t xml:space="preserve">אירוח </w:t>
      </w:r>
      <w:r w:rsidRPr="00D17946">
        <w:rPr>
          <w:rFonts w:ascii="David" w:eastAsia="Calibri" w:hAnsi="David" w:hint="cs"/>
          <w:rtl/>
        </w:rPr>
        <w:t xml:space="preserve">ששהו בו מפונים מהמועצה </w:t>
      </w:r>
      <w:r w:rsidRPr="00D17946">
        <w:rPr>
          <w:rFonts w:ascii="David" w:eastAsia="Calibri" w:hAnsi="David"/>
          <w:rtl/>
        </w:rPr>
        <w:t xml:space="preserve">איש קשר </w:t>
      </w:r>
      <w:r w:rsidRPr="00D17946">
        <w:rPr>
          <w:rFonts w:ascii="David" w:eastAsia="Calibri" w:hAnsi="David" w:hint="cs"/>
          <w:rtl/>
        </w:rPr>
        <w:t>בין</w:t>
      </w:r>
      <w:r w:rsidRPr="00D17946">
        <w:rPr>
          <w:rFonts w:ascii="David" w:eastAsia="Calibri" w:hAnsi="David"/>
          <w:rtl/>
        </w:rPr>
        <w:t xml:space="preserve"> התושבים למועצה. </w:t>
      </w:r>
      <w:r w:rsidRPr="00D17946">
        <w:rPr>
          <w:rFonts w:ascii="David" w:eastAsia="Calibri" w:hAnsi="David" w:hint="cs"/>
          <w:rtl/>
        </w:rPr>
        <w:t xml:space="preserve">המועצה ציינה כי </w:t>
      </w:r>
      <w:r w:rsidRPr="00D17946">
        <w:rPr>
          <w:rFonts w:ascii="David" w:eastAsia="Calibri" w:hAnsi="David"/>
          <w:rtl/>
        </w:rPr>
        <w:t>בחלוף הזמן</w:t>
      </w:r>
      <w:r w:rsidRPr="00D17946">
        <w:rPr>
          <w:rFonts w:ascii="David" w:eastAsia="Calibri" w:hAnsi="David" w:hint="cs"/>
          <w:rtl/>
        </w:rPr>
        <w:t>,</w:t>
      </w:r>
      <w:r w:rsidRPr="00D17946">
        <w:rPr>
          <w:rFonts w:ascii="David" w:eastAsia="Calibri" w:hAnsi="David"/>
          <w:rtl/>
        </w:rPr>
        <w:t xml:space="preserve"> ועם הירידה במספר התושבים המפונים במתקני אירוח, </w:t>
      </w:r>
      <w:r w:rsidRPr="00D17946">
        <w:rPr>
          <w:rFonts w:ascii="David" w:eastAsia="Calibri" w:hAnsi="David" w:hint="cs"/>
          <w:rtl/>
        </w:rPr>
        <w:t>היא</w:t>
      </w:r>
      <w:r w:rsidRPr="00D17946">
        <w:rPr>
          <w:rFonts w:ascii="David" w:eastAsia="Calibri" w:hAnsi="David"/>
          <w:rtl/>
        </w:rPr>
        <w:t xml:space="preserve"> מינתה איש קשר</w:t>
      </w:r>
      <w:r w:rsidRPr="00D17946">
        <w:rPr>
          <w:rFonts w:ascii="David" w:eastAsia="Calibri" w:hAnsi="David" w:hint="cs"/>
          <w:rtl/>
        </w:rPr>
        <w:t xml:space="preserve"> אחד</w:t>
      </w:r>
      <w:r w:rsidRPr="00D17946">
        <w:rPr>
          <w:rFonts w:ascii="David" w:eastAsia="Calibri" w:hAnsi="David"/>
          <w:rtl/>
        </w:rPr>
        <w:t xml:space="preserve"> </w:t>
      </w:r>
      <w:r w:rsidRPr="00D17946">
        <w:rPr>
          <w:rFonts w:ascii="David" w:eastAsia="Calibri" w:hAnsi="David" w:hint="cs"/>
          <w:rtl/>
        </w:rPr>
        <w:t>ל</w:t>
      </w:r>
      <w:r w:rsidRPr="00D17946">
        <w:rPr>
          <w:rFonts w:ascii="David" w:eastAsia="Calibri" w:hAnsi="David"/>
          <w:rtl/>
        </w:rPr>
        <w:t>מתקני אירוח</w:t>
      </w:r>
      <w:r w:rsidRPr="00D17946">
        <w:rPr>
          <w:rFonts w:ascii="David" w:eastAsia="Calibri" w:hAnsi="David" w:hint="cs"/>
          <w:rtl/>
        </w:rPr>
        <w:t xml:space="preserve"> אחדים</w:t>
      </w:r>
      <w:r w:rsidRPr="00D17946">
        <w:rPr>
          <w:rFonts w:ascii="David" w:eastAsia="Calibri" w:hAnsi="David"/>
          <w:rtl/>
        </w:rPr>
        <w:t xml:space="preserve">. </w:t>
      </w:r>
      <w:r w:rsidRPr="00D17946">
        <w:rPr>
          <w:rFonts w:ascii="David" w:eastAsia="Calibri" w:hAnsi="David" w:hint="cs"/>
          <w:rtl/>
        </w:rPr>
        <w:t>כמו כן</w:t>
      </w:r>
      <w:r w:rsidRPr="00D17946">
        <w:rPr>
          <w:rFonts w:ascii="David" w:eastAsia="Calibri" w:hAnsi="David"/>
          <w:rtl/>
        </w:rPr>
        <w:t xml:space="preserve">, </w:t>
      </w:r>
      <w:r w:rsidRPr="00D17946">
        <w:rPr>
          <w:rFonts w:ascii="David" w:eastAsia="Calibri" w:hAnsi="David" w:hint="cs"/>
          <w:rtl/>
        </w:rPr>
        <w:t>העובדים הסוציאליים ידעו</w:t>
      </w:r>
      <w:r w:rsidRPr="00D17946">
        <w:rPr>
          <w:rFonts w:ascii="David" w:eastAsia="Calibri" w:hAnsi="David"/>
          <w:rtl/>
        </w:rPr>
        <w:t xml:space="preserve"> היכן </w:t>
      </w:r>
      <w:r w:rsidRPr="00D17946">
        <w:rPr>
          <w:rFonts w:ascii="David" w:eastAsia="Calibri" w:hAnsi="David" w:hint="cs"/>
          <w:rtl/>
        </w:rPr>
        <w:t>המטופלים</w:t>
      </w:r>
      <w:r w:rsidRPr="00D17946">
        <w:rPr>
          <w:rFonts w:ascii="David" w:eastAsia="Calibri" w:hAnsi="David"/>
          <w:rtl/>
        </w:rPr>
        <w:t xml:space="preserve"> נמצאים </w:t>
      </w:r>
      <w:r w:rsidRPr="00D17946">
        <w:rPr>
          <w:rFonts w:ascii="David" w:eastAsia="Calibri" w:hAnsi="David" w:hint="cs"/>
          <w:rtl/>
        </w:rPr>
        <w:t>ושמרו איתם על</w:t>
      </w:r>
      <w:r w:rsidRPr="00D17946">
        <w:rPr>
          <w:rFonts w:ascii="David" w:eastAsia="Calibri" w:hAnsi="David"/>
          <w:rtl/>
        </w:rPr>
        <w:t xml:space="preserve"> קשר</w:t>
      </w:r>
      <w:r w:rsidRPr="00D17946">
        <w:rPr>
          <w:rFonts w:ascii="David" w:eastAsia="Calibri" w:hAnsi="David" w:hint="cs"/>
          <w:rtl/>
        </w:rPr>
        <w:t>. נוסף על כך, ל</w:t>
      </w:r>
      <w:r w:rsidRPr="00D17946">
        <w:rPr>
          <w:rFonts w:ascii="David" w:eastAsia="Calibri" w:hAnsi="David"/>
          <w:rtl/>
        </w:rPr>
        <w:t xml:space="preserve">כל צח"י של כל </w:t>
      </w:r>
      <w:r w:rsidRPr="00D17946">
        <w:rPr>
          <w:rFonts w:ascii="David" w:eastAsia="Calibri" w:hAnsi="David" w:hint="cs"/>
          <w:rtl/>
        </w:rPr>
        <w:t>י</w:t>
      </w:r>
      <w:r w:rsidRPr="00D17946">
        <w:rPr>
          <w:rFonts w:ascii="David" w:eastAsia="Calibri" w:hAnsi="David"/>
          <w:rtl/>
        </w:rPr>
        <w:t xml:space="preserve">ישוב </w:t>
      </w:r>
      <w:r w:rsidRPr="00D17946">
        <w:rPr>
          <w:rFonts w:ascii="David" w:eastAsia="Calibri" w:hAnsi="David" w:hint="cs"/>
          <w:rtl/>
        </w:rPr>
        <w:t xml:space="preserve">הייתה </w:t>
      </w:r>
      <w:r w:rsidRPr="00D17946">
        <w:rPr>
          <w:rFonts w:ascii="David" w:eastAsia="Calibri" w:hAnsi="David"/>
          <w:rtl/>
        </w:rPr>
        <w:t>רשימה</w:t>
      </w:r>
      <w:r w:rsidRPr="00D17946">
        <w:rPr>
          <w:rFonts w:ascii="David" w:eastAsia="Calibri" w:hAnsi="David" w:hint="cs"/>
          <w:rtl/>
        </w:rPr>
        <w:t xml:space="preserve"> של המפונים,</w:t>
      </w:r>
      <w:r w:rsidRPr="00D17946">
        <w:rPr>
          <w:rFonts w:ascii="David" w:eastAsia="Calibri" w:hAnsi="David"/>
          <w:rtl/>
        </w:rPr>
        <w:t xml:space="preserve"> </w:t>
      </w:r>
      <w:r w:rsidRPr="00D17946">
        <w:rPr>
          <w:rFonts w:ascii="David" w:eastAsia="Calibri" w:hAnsi="David" w:hint="cs"/>
          <w:rtl/>
        </w:rPr>
        <w:t>ו</w:t>
      </w:r>
      <w:r w:rsidRPr="00D17946">
        <w:rPr>
          <w:rFonts w:ascii="David" w:eastAsia="Calibri" w:hAnsi="David"/>
          <w:rtl/>
        </w:rPr>
        <w:t>כל יו"ר</w:t>
      </w:r>
      <w:r w:rsidRPr="00D17946">
        <w:rPr>
          <w:rFonts w:ascii="David" w:eastAsia="Calibri" w:hAnsi="David" w:hint="cs"/>
          <w:rtl/>
        </w:rPr>
        <w:t xml:space="preserve"> </w:t>
      </w:r>
      <w:r w:rsidRPr="00D17946">
        <w:rPr>
          <w:rFonts w:ascii="David" w:eastAsia="Calibri" w:hAnsi="David"/>
          <w:rtl/>
        </w:rPr>
        <w:t>צחי</w:t>
      </w:r>
      <w:r w:rsidRPr="00D17946">
        <w:rPr>
          <w:rFonts w:ascii="David" w:eastAsia="Calibri" w:hAnsi="David" w:hint="cs"/>
          <w:rtl/>
        </w:rPr>
        <w:t xml:space="preserve"> ניהל</w:t>
      </w:r>
      <w:r w:rsidRPr="00D17946">
        <w:rPr>
          <w:rFonts w:ascii="David" w:eastAsia="Calibri" w:hAnsi="David"/>
          <w:rtl/>
        </w:rPr>
        <w:t xml:space="preserve"> רשימה </w:t>
      </w:r>
      <w:r w:rsidRPr="00D17946">
        <w:rPr>
          <w:rFonts w:ascii="David" w:eastAsia="Calibri" w:hAnsi="David" w:hint="cs"/>
          <w:rtl/>
        </w:rPr>
        <w:t>ש</w:t>
      </w:r>
      <w:r w:rsidRPr="00D17946">
        <w:rPr>
          <w:rFonts w:ascii="David" w:eastAsia="Calibri" w:hAnsi="David"/>
          <w:rtl/>
        </w:rPr>
        <w:t xml:space="preserve">ל </w:t>
      </w:r>
      <w:r w:rsidRPr="00D17946">
        <w:rPr>
          <w:rFonts w:ascii="David" w:eastAsia="Calibri" w:hAnsi="David" w:hint="cs"/>
          <w:rtl/>
        </w:rPr>
        <w:t xml:space="preserve">מפוני </w:t>
      </w:r>
      <w:r w:rsidRPr="00D17946">
        <w:rPr>
          <w:rFonts w:ascii="David" w:eastAsia="Calibri" w:hAnsi="David"/>
          <w:rtl/>
        </w:rPr>
        <w:t xml:space="preserve">היישוב שלו </w:t>
      </w:r>
      <w:r w:rsidRPr="00D17946">
        <w:rPr>
          <w:rFonts w:ascii="David" w:eastAsia="Calibri" w:hAnsi="David" w:hint="cs"/>
          <w:rtl/>
        </w:rPr>
        <w:t>ו</w:t>
      </w:r>
      <w:r w:rsidRPr="00D17946">
        <w:rPr>
          <w:rFonts w:ascii="David" w:eastAsia="Calibri" w:hAnsi="David"/>
          <w:rtl/>
        </w:rPr>
        <w:t>מיקומם</w:t>
      </w:r>
      <w:r w:rsidRPr="00D17946">
        <w:rPr>
          <w:rFonts w:ascii="David" w:eastAsia="Calibri" w:hAnsi="David" w:hint="cs"/>
          <w:rtl/>
        </w:rPr>
        <w:t>.</w:t>
      </w:r>
    </w:p>
    <w:p w:rsidR="00D17946" w:rsidRPr="00D17946" w:rsidP="00D17946" w14:paraId="406BA4B5" w14:textId="77777777">
      <w:pPr>
        <w:spacing w:line="269" w:lineRule="auto"/>
        <w:rPr>
          <w:rFonts w:eastAsia="Calibri"/>
          <w:szCs w:val="20"/>
          <w:rtl/>
        </w:rPr>
      </w:pPr>
    </w:p>
    <w:p w:rsidR="00D17946" w:rsidRPr="00D17946" w:rsidP="00D17946" w14:paraId="7C9A88F2" w14:textId="77777777">
      <w:pPr>
        <w:keepNext/>
        <w:keepLines/>
        <w:spacing w:line="269" w:lineRule="auto"/>
        <w:outlineLvl w:val="4"/>
        <w:rPr>
          <w:rFonts w:eastAsia="Times New Roman"/>
          <w:bCs/>
          <w:spacing w:val="40"/>
          <w:rtl/>
        </w:rPr>
      </w:pPr>
      <w:r w:rsidRPr="00D17946">
        <w:rPr>
          <w:rFonts w:eastAsia="Times New Roman" w:hint="eastAsia"/>
          <w:bCs/>
          <w:spacing w:val="40"/>
          <w:rtl/>
        </w:rPr>
        <w:t>המועצה</w:t>
      </w:r>
      <w:r w:rsidRPr="00D17946">
        <w:rPr>
          <w:rFonts w:eastAsia="Times New Roman"/>
          <w:bCs/>
          <w:spacing w:val="40"/>
          <w:rtl/>
        </w:rPr>
        <w:t xml:space="preserve"> </w:t>
      </w:r>
      <w:bookmarkStart w:id="43" w:name="_Hlk199930919"/>
      <w:r w:rsidRPr="00D17946">
        <w:rPr>
          <w:rFonts w:eastAsia="Times New Roman"/>
          <w:bCs/>
          <w:spacing w:val="40"/>
          <w:rtl/>
        </w:rPr>
        <w:t xml:space="preserve">האזורית </w:t>
      </w:r>
      <w:r w:rsidRPr="00D17946">
        <w:rPr>
          <w:rFonts w:eastAsia="Times New Roman" w:hint="eastAsia"/>
          <w:b/>
          <w:bCs/>
          <w:spacing w:val="40"/>
          <w:rtl/>
        </w:rPr>
        <w:t>מרום</w:t>
      </w:r>
      <w:r w:rsidRPr="00D17946">
        <w:rPr>
          <w:rFonts w:eastAsia="Times New Roman"/>
          <w:b/>
          <w:bCs/>
          <w:spacing w:val="40"/>
          <w:rtl/>
        </w:rPr>
        <w:t xml:space="preserve"> </w:t>
      </w:r>
      <w:r w:rsidRPr="00D17946">
        <w:rPr>
          <w:rFonts w:eastAsia="Times New Roman" w:hint="eastAsia"/>
          <w:b/>
          <w:bCs/>
          <w:spacing w:val="40"/>
          <w:rtl/>
        </w:rPr>
        <w:t>הגליל</w:t>
      </w:r>
      <w:bookmarkEnd w:id="43"/>
    </w:p>
    <w:p w:rsidR="00D17946" w:rsidRPr="00D17946" w:rsidP="00D17946" w14:paraId="4F8499E8" w14:textId="77777777">
      <w:pPr>
        <w:spacing w:line="269" w:lineRule="auto"/>
        <w:rPr>
          <w:rFonts w:eastAsia="Calibri"/>
          <w:szCs w:val="20"/>
          <w:rtl/>
        </w:rPr>
      </w:pPr>
    </w:p>
    <w:p w:rsidR="00D17946" w:rsidP="00D17946" w14:paraId="2D114BFF" w14:textId="77777777">
      <w:pPr>
        <w:spacing w:line="269" w:lineRule="auto"/>
        <w:rPr>
          <w:rFonts w:eastAsia="Calibri"/>
          <w:rtl/>
        </w:rPr>
      </w:pPr>
      <w:r w:rsidRPr="00D17946">
        <w:rPr>
          <w:rFonts w:eastAsia="Calibri" w:hint="eastAsia"/>
          <w:rtl/>
        </w:rPr>
        <w:t>המועצה</w:t>
      </w:r>
      <w:r w:rsidRPr="00D17946">
        <w:rPr>
          <w:rFonts w:eastAsia="Calibri"/>
          <w:rtl/>
        </w:rPr>
        <w:t xml:space="preserve"> האזורית </w:t>
      </w:r>
      <w:r w:rsidRPr="00D17946">
        <w:rPr>
          <w:rFonts w:eastAsia="Calibri"/>
          <w:b/>
          <w:bCs/>
          <w:rtl/>
        </w:rPr>
        <w:t>מרום הגליל</w:t>
      </w:r>
      <w:r w:rsidRPr="00D17946">
        <w:rPr>
          <w:rFonts w:eastAsia="Calibri" w:hint="cs"/>
          <w:rtl/>
        </w:rPr>
        <w:t xml:space="preserve"> מסרה למשרד מבקר המדינה באפריל 2024 כי כבר מתחילת הפינוי</w:t>
      </w:r>
      <w:r w:rsidRPr="00D17946">
        <w:rPr>
          <w:rFonts w:eastAsia="Calibri"/>
          <w:rtl/>
        </w:rPr>
        <w:t xml:space="preserve"> הייתה נוכחות של </w:t>
      </w:r>
      <w:r w:rsidRPr="00D17946">
        <w:rPr>
          <w:rFonts w:eastAsia="Calibri" w:hint="cs"/>
          <w:rtl/>
        </w:rPr>
        <w:t xml:space="preserve">נציגי </w:t>
      </w:r>
      <w:r w:rsidRPr="00D17946">
        <w:rPr>
          <w:rFonts w:eastAsia="Calibri"/>
          <w:rtl/>
        </w:rPr>
        <w:t>המועצה במתקני אירוח</w:t>
      </w:r>
      <w:r w:rsidRPr="00D17946">
        <w:rPr>
          <w:rFonts w:eastAsia="Calibri" w:hint="cs"/>
          <w:rtl/>
        </w:rPr>
        <w:t>,</w:t>
      </w:r>
      <w:r w:rsidRPr="00D17946">
        <w:rPr>
          <w:rFonts w:eastAsia="Calibri"/>
          <w:rtl/>
        </w:rPr>
        <w:t xml:space="preserve"> וכל הנתונים </w:t>
      </w:r>
      <w:r w:rsidRPr="00D17946">
        <w:rPr>
          <w:rFonts w:eastAsia="Calibri" w:hint="cs"/>
          <w:rtl/>
        </w:rPr>
        <w:t>הועברו למועצה</w:t>
      </w:r>
      <w:r w:rsidRPr="00D17946">
        <w:rPr>
          <w:rFonts w:eastAsia="Calibri"/>
          <w:rtl/>
        </w:rPr>
        <w:t xml:space="preserve">. </w:t>
      </w:r>
      <w:r w:rsidRPr="00D17946">
        <w:rPr>
          <w:rFonts w:eastAsia="Calibri" w:hint="cs"/>
          <w:rtl/>
        </w:rPr>
        <w:t xml:space="preserve">כמו כן, </w:t>
      </w:r>
      <w:r w:rsidRPr="00D17946">
        <w:rPr>
          <w:rFonts w:eastAsia="Calibri"/>
          <w:rtl/>
        </w:rPr>
        <w:t xml:space="preserve">היו </w:t>
      </w:r>
      <w:r w:rsidRPr="00D17946">
        <w:rPr>
          <w:rFonts w:eastAsia="Calibri" w:hint="cs"/>
          <w:rtl/>
        </w:rPr>
        <w:t xml:space="preserve">למועצה </w:t>
      </w:r>
      <w:r w:rsidRPr="00D17946">
        <w:rPr>
          <w:rFonts w:eastAsia="Calibri"/>
          <w:rtl/>
        </w:rPr>
        <w:t>נתונים מלאים לגבי התושבים שעזבו</w:t>
      </w:r>
      <w:r w:rsidRPr="00D17946">
        <w:rPr>
          <w:rFonts w:eastAsia="Calibri" w:hint="cs"/>
          <w:rtl/>
        </w:rPr>
        <w:t>.</w:t>
      </w:r>
      <w:r w:rsidRPr="00D17946">
        <w:rPr>
          <w:rFonts w:eastAsia="Calibri"/>
          <w:rtl/>
        </w:rPr>
        <w:t xml:space="preserve"> בתחיל</w:t>
      </w:r>
      <w:r w:rsidRPr="00D17946">
        <w:rPr>
          <w:rFonts w:eastAsia="Calibri" w:hint="cs"/>
          <w:rtl/>
        </w:rPr>
        <w:t>ת הפינוי</w:t>
      </w:r>
      <w:r w:rsidRPr="00D17946">
        <w:rPr>
          <w:rFonts w:eastAsia="Calibri"/>
          <w:rtl/>
        </w:rPr>
        <w:t xml:space="preserve"> היה מדובר במקרים בודדים</w:t>
      </w:r>
      <w:r w:rsidRPr="00D17946">
        <w:rPr>
          <w:rFonts w:eastAsia="Calibri" w:hint="cs"/>
          <w:rtl/>
        </w:rPr>
        <w:t>,</w:t>
      </w:r>
      <w:r w:rsidRPr="00D17946">
        <w:rPr>
          <w:rFonts w:eastAsia="Calibri"/>
          <w:rtl/>
        </w:rPr>
        <w:t xml:space="preserve"> </w:t>
      </w:r>
      <w:r w:rsidRPr="00D17946">
        <w:rPr>
          <w:rFonts w:eastAsia="Calibri" w:hint="cs"/>
          <w:rtl/>
        </w:rPr>
        <w:t xml:space="preserve">ועם </w:t>
      </w:r>
      <w:r w:rsidRPr="00D17946">
        <w:rPr>
          <w:rFonts w:eastAsia="Calibri"/>
          <w:rtl/>
        </w:rPr>
        <w:t>התרחב</w:t>
      </w:r>
      <w:r w:rsidRPr="00D17946">
        <w:rPr>
          <w:rFonts w:eastAsia="Calibri" w:hint="cs"/>
          <w:rtl/>
        </w:rPr>
        <w:t>ות הפינוי,</w:t>
      </w:r>
      <w:r w:rsidRPr="00D17946">
        <w:rPr>
          <w:rFonts w:eastAsia="Calibri"/>
          <w:rtl/>
        </w:rPr>
        <w:t xml:space="preserve"> כ</w:t>
      </w:r>
      <w:r w:rsidRPr="00D17946">
        <w:rPr>
          <w:rFonts w:eastAsia="Calibri" w:hint="cs"/>
          <w:rtl/>
        </w:rPr>
        <w:t>-</w:t>
      </w:r>
      <w:r w:rsidRPr="00D17946">
        <w:rPr>
          <w:rFonts w:eastAsia="Calibri"/>
          <w:rtl/>
        </w:rPr>
        <w:t>30%</w:t>
      </w:r>
      <w:r w:rsidRPr="00D17946">
        <w:rPr>
          <w:rFonts w:eastAsia="Calibri" w:hint="cs"/>
          <w:rtl/>
        </w:rPr>
        <w:t xml:space="preserve"> מתושבי המועצה עזבו את בתיהם.</w:t>
      </w:r>
      <w:r w:rsidRPr="00D17946">
        <w:rPr>
          <w:rFonts w:eastAsia="Calibri"/>
          <w:rtl/>
        </w:rPr>
        <w:t xml:space="preserve"> מכלול אוכלוסייה הונחה על ידי </w:t>
      </w:r>
      <w:r w:rsidRPr="00D17946">
        <w:rPr>
          <w:rFonts w:eastAsia="Calibri" w:hint="cs"/>
          <w:rtl/>
        </w:rPr>
        <w:t xml:space="preserve">ראש מטה </w:t>
      </w:r>
      <w:r w:rsidRPr="00D17946">
        <w:rPr>
          <w:rFonts w:eastAsia="Calibri"/>
          <w:rtl/>
        </w:rPr>
        <w:t>החירום</w:t>
      </w:r>
      <w:r w:rsidRPr="00D17946">
        <w:rPr>
          <w:rFonts w:eastAsia="Calibri" w:hint="cs"/>
          <w:rtl/>
        </w:rPr>
        <w:t xml:space="preserve"> במועצה</w:t>
      </w:r>
      <w:r w:rsidRPr="00D17946">
        <w:rPr>
          <w:rFonts w:eastAsia="Calibri"/>
          <w:rtl/>
        </w:rPr>
        <w:t xml:space="preserve"> ליצור קשר פרטני עם כל התושבים ולמפות </w:t>
      </w:r>
      <w:r w:rsidRPr="00D17946">
        <w:rPr>
          <w:rFonts w:eastAsia="Calibri" w:hint="cs"/>
          <w:rtl/>
        </w:rPr>
        <w:t>את מקום שהייתם.</w:t>
      </w:r>
      <w:r w:rsidRPr="00D17946">
        <w:rPr>
          <w:rFonts w:eastAsia="Calibri"/>
          <w:rtl/>
        </w:rPr>
        <w:t xml:space="preserve"> נוסף</w:t>
      </w:r>
      <w:r w:rsidRPr="00D17946">
        <w:rPr>
          <w:rFonts w:eastAsia="Calibri" w:hint="cs"/>
          <w:rtl/>
        </w:rPr>
        <w:t xml:space="preserve"> על כך,</w:t>
      </w:r>
      <w:r w:rsidRPr="00D17946">
        <w:rPr>
          <w:rFonts w:eastAsia="Calibri"/>
          <w:rtl/>
        </w:rPr>
        <w:t xml:space="preserve"> מכלול מידע לציבור בנה סקר</w:t>
      </w:r>
      <w:r w:rsidRPr="00D17946">
        <w:rPr>
          <w:rFonts w:eastAsia="Calibri" w:hint="cs"/>
          <w:rtl/>
        </w:rPr>
        <w:t xml:space="preserve"> במהלך חודש ינואר 2024</w:t>
      </w:r>
      <w:r w:rsidRPr="00D17946">
        <w:rPr>
          <w:rFonts w:eastAsia="Calibri"/>
          <w:rtl/>
        </w:rPr>
        <w:t xml:space="preserve"> ויצר תמונת מצב מלאה ועדכנית</w:t>
      </w:r>
      <w:r w:rsidRPr="00D17946">
        <w:rPr>
          <w:rFonts w:eastAsia="Calibri" w:hint="cs"/>
          <w:rtl/>
        </w:rPr>
        <w:t xml:space="preserve"> על ה</w:t>
      </w:r>
      <w:r w:rsidRPr="00D17946">
        <w:rPr>
          <w:rFonts w:eastAsia="Calibri"/>
          <w:rtl/>
        </w:rPr>
        <w:t>מפונים.</w:t>
      </w:r>
    </w:p>
    <w:p w:rsidR="000C4674" w:rsidRPr="00D17946" w:rsidP="00D17946" w14:paraId="0B9D5300" w14:textId="77777777">
      <w:pPr>
        <w:spacing w:line="269" w:lineRule="auto"/>
        <w:rPr>
          <w:rFonts w:eastAsia="Calibri"/>
          <w:rtl/>
        </w:rPr>
      </w:pPr>
    </w:p>
    <w:p w:rsidR="00D17946" w:rsidRPr="00D17946" w:rsidP="00D17946" w14:paraId="2D85E6EA" w14:textId="77777777">
      <w:pPr>
        <w:spacing w:line="269" w:lineRule="auto"/>
        <w:jc w:val="center"/>
        <w:rPr>
          <w:rFonts w:ascii="Arial" w:eastAsia="Calibri" w:hAnsi="Arial" w:cs="Arial"/>
          <w:sz w:val="36"/>
          <w:rtl/>
        </w:rPr>
      </w:pPr>
      <w:r w:rsidRPr="00D17946">
        <w:rPr>
          <w:rFonts w:ascii="Segoe UI Symbol" w:eastAsia="Calibri" w:hAnsi="Segoe UI Symbol" w:cs="Segoe UI Symbol" w:hint="cs"/>
          <w:sz w:val="36"/>
          <w:rtl/>
        </w:rPr>
        <w:t>✰</w:t>
      </w:r>
    </w:p>
    <w:p w:rsidR="00D17946" w:rsidRPr="00D17946" w:rsidP="00D17946" w14:paraId="04F87687" w14:textId="77777777">
      <w:pPr>
        <w:spacing w:line="269" w:lineRule="auto"/>
        <w:rPr>
          <w:rFonts w:eastAsia="Calibri"/>
          <w:szCs w:val="20"/>
          <w:rtl/>
        </w:rPr>
      </w:pPr>
    </w:p>
    <w:p w:rsidR="00D17946" w:rsidRPr="00D17946" w:rsidP="00D17946" w14:paraId="4AE7D283" w14:textId="77777777">
      <w:pPr>
        <w:spacing w:line="269" w:lineRule="auto"/>
        <w:rPr>
          <w:rFonts w:eastAsia="Calibri"/>
          <w:b/>
          <w:bCs/>
          <w:rtl/>
        </w:rPr>
      </w:pPr>
      <w:r w:rsidRPr="00D17946">
        <w:rPr>
          <w:rFonts w:eastAsia="Calibri" w:hint="cs"/>
          <w:b/>
          <w:bCs/>
          <w:rtl/>
        </w:rPr>
        <w:t xml:space="preserve">בתקופת חירום </w:t>
      </w:r>
      <w:r w:rsidRPr="00D17946">
        <w:rPr>
          <w:rFonts w:eastAsia="Calibri"/>
          <w:b/>
          <w:bCs/>
          <w:rtl/>
        </w:rPr>
        <w:t xml:space="preserve">קיימת חשיבות רבה </w:t>
      </w:r>
      <w:r w:rsidRPr="00D17946">
        <w:rPr>
          <w:rFonts w:eastAsia="Calibri" w:hint="cs"/>
          <w:b/>
          <w:bCs/>
          <w:rtl/>
        </w:rPr>
        <w:t>ש</w:t>
      </w:r>
      <w:r w:rsidRPr="00D17946">
        <w:rPr>
          <w:rFonts w:eastAsia="Calibri"/>
          <w:b/>
          <w:bCs/>
          <w:rtl/>
        </w:rPr>
        <w:t>הרשויות המפונות ידעו היכן שוהים תושביהן לאחר הפינוי כדי לעמוד על מצבם ולהיות נגישות יותר למתן סיוע</w:t>
      </w:r>
      <w:r w:rsidRPr="00D17946">
        <w:rPr>
          <w:rFonts w:eastAsia="Calibri" w:hint="cs"/>
          <w:b/>
          <w:bCs/>
          <w:rtl/>
        </w:rPr>
        <w:t>,</w:t>
      </w:r>
      <w:r w:rsidRPr="00D17946">
        <w:rPr>
          <w:rFonts w:eastAsia="Calibri"/>
          <w:b/>
          <w:bCs/>
          <w:rtl/>
        </w:rPr>
        <w:t xml:space="preserve"> ובעיקר כדי למלא את חובותיהן כלפי תלמידים, קשישים, מטופלי רווחה </w:t>
      </w:r>
      <w:r w:rsidRPr="00D17946">
        <w:rPr>
          <w:rFonts w:eastAsia="Calibri" w:hint="cs"/>
          <w:b/>
          <w:bCs/>
          <w:rtl/>
        </w:rPr>
        <w:t>וה</w:t>
      </w:r>
      <w:r w:rsidRPr="00D17946">
        <w:rPr>
          <w:rFonts w:eastAsia="Calibri"/>
          <w:b/>
          <w:bCs/>
          <w:rtl/>
        </w:rPr>
        <w:t>אוכלוסייה עם צרכים מיוחדים. היעדר מידע מרוכז ומסודר לגבי מיקום המפונים המצויים ב</w:t>
      </w:r>
      <w:r w:rsidRPr="00D17946">
        <w:rPr>
          <w:rFonts w:eastAsia="Calibri" w:hint="cs"/>
          <w:b/>
          <w:bCs/>
          <w:rtl/>
        </w:rPr>
        <w:t>מתקני אירוח,</w:t>
      </w:r>
      <w:r w:rsidRPr="00D17946">
        <w:rPr>
          <w:rFonts w:eastAsia="Calibri"/>
          <w:b/>
          <w:bCs/>
          <w:rtl/>
        </w:rPr>
        <w:t xml:space="preserve"> בקהילה</w:t>
      </w:r>
      <w:r w:rsidRPr="00D17946">
        <w:rPr>
          <w:rFonts w:eastAsia="Calibri" w:hint="cs"/>
          <w:b/>
          <w:bCs/>
          <w:rtl/>
        </w:rPr>
        <w:t>,</w:t>
      </w:r>
      <w:r w:rsidRPr="00D17946">
        <w:rPr>
          <w:rFonts w:eastAsia="Calibri"/>
          <w:b/>
          <w:bCs/>
          <w:rtl/>
        </w:rPr>
        <w:t xml:space="preserve"> ו</w:t>
      </w:r>
      <w:r w:rsidRPr="00D17946">
        <w:rPr>
          <w:rFonts w:eastAsia="Calibri" w:hint="cs"/>
          <w:b/>
          <w:bCs/>
          <w:rtl/>
        </w:rPr>
        <w:t>ה</w:t>
      </w:r>
      <w:r w:rsidRPr="00D17946">
        <w:rPr>
          <w:rFonts w:eastAsia="Calibri"/>
          <w:b/>
          <w:bCs/>
          <w:rtl/>
        </w:rPr>
        <w:t xml:space="preserve">מתפנים עצמאית וכן לגבי התושבים שנשארו </w:t>
      </w:r>
      <w:r w:rsidRPr="00D17946">
        <w:rPr>
          <w:rFonts w:eastAsia="Calibri" w:hint="cs"/>
          <w:b/>
          <w:bCs/>
          <w:rtl/>
        </w:rPr>
        <w:t xml:space="preserve">בבתיהם </w:t>
      </w:r>
      <w:r w:rsidRPr="00D17946">
        <w:rPr>
          <w:rFonts w:eastAsia="Calibri"/>
          <w:b/>
          <w:bCs/>
          <w:rtl/>
        </w:rPr>
        <w:t xml:space="preserve">או חזרו </w:t>
      </w:r>
      <w:r w:rsidRPr="00D17946">
        <w:rPr>
          <w:rFonts w:eastAsia="Calibri" w:hint="cs"/>
          <w:b/>
          <w:bCs/>
          <w:rtl/>
        </w:rPr>
        <w:t>אליהם</w:t>
      </w:r>
      <w:r w:rsidRPr="00D17946">
        <w:rPr>
          <w:rFonts w:eastAsia="Calibri"/>
          <w:b/>
          <w:bCs/>
          <w:rtl/>
        </w:rPr>
        <w:t>, פגע ביכולת של הרשות לנהל קשר רציף עם תושביה וביכולת של התושבים לקבל את השירותים הנדרשים כדי לאפשר להם המשך שגרת חיים ככל האפשר</w:t>
      </w:r>
      <w:r w:rsidRPr="00D17946">
        <w:rPr>
          <w:rFonts w:eastAsia="Calibri" w:hint="cs"/>
          <w:b/>
          <w:bCs/>
          <w:rtl/>
        </w:rPr>
        <w:t>.</w:t>
      </w:r>
    </w:p>
    <w:p w:rsidR="00D17946" w:rsidRPr="00D17946" w:rsidP="00D17946" w14:paraId="3A83D1A5" w14:textId="77777777">
      <w:pPr>
        <w:spacing w:line="269" w:lineRule="auto"/>
        <w:rPr>
          <w:rFonts w:eastAsia="Calibri"/>
          <w:szCs w:val="20"/>
          <w:rtl/>
        </w:rPr>
      </w:pPr>
    </w:p>
    <w:p w:rsidR="00D17946" w:rsidRPr="00D17946" w:rsidP="00D17946" w14:paraId="6E0E698D" w14:textId="77777777">
      <w:pPr>
        <w:spacing w:line="269" w:lineRule="auto"/>
        <w:rPr>
          <w:rFonts w:ascii="David" w:eastAsia="Calibri" w:hAnsi="David"/>
          <w:b/>
          <w:bCs/>
        </w:rPr>
      </w:pPr>
      <w:bookmarkStart w:id="44" w:name="_Hlk174023691"/>
      <w:bookmarkStart w:id="45" w:name="_Hlk174270259"/>
      <w:bookmarkStart w:id="46" w:name="_Hlk174023052"/>
      <w:r w:rsidRPr="00D17946">
        <w:rPr>
          <w:rFonts w:ascii="David" w:eastAsia="Calibri" w:hAnsi="David" w:hint="cs"/>
          <w:b/>
          <w:bCs/>
          <w:rtl/>
        </w:rPr>
        <w:t>מהממצאים עולה כי לא הייתה מערכת אחודה לניהול נתוני המפונים, ורק החל מסוף ינואר 2024 ניתנה לרשויות המקומיות שנבדקו בצפון גישה לנתוני מערכת "יחד"</w:t>
      </w:r>
      <w:bookmarkEnd w:id="44"/>
      <w:bookmarkEnd w:id="45"/>
      <w:r w:rsidRPr="00D17946">
        <w:rPr>
          <w:rFonts w:ascii="David" w:eastAsia="Calibri" w:hAnsi="David" w:hint="cs"/>
          <w:b/>
          <w:bCs/>
          <w:rtl/>
        </w:rPr>
        <w:t>, שגם היא כללה מידע חלקי בלבד</w:t>
      </w:r>
      <w:r>
        <w:rPr>
          <w:rFonts w:ascii="David" w:eastAsia="Calibri" w:hAnsi="David"/>
          <w:b/>
          <w:bCs/>
          <w:vertAlign w:val="superscript"/>
          <w:rtl/>
        </w:rPr>
        <w:footnoteReference w:id="22"/>
      </w:r>
      <w:r w:rsidRPr="00D17946">
        <w:rPr>
          <w:rFonts w:ascii="David" w:eastAsia="Calibri" w:hAnsi="David" w:hint="cs"/>
          <w:b/>
          <w:bCs/>
          <w:rtl/>
        </w:rPr>
        <w:t>. למעשה, כל רשות מקומית אספה נתונים על תושביה לפי יכולתה והבנתה ועדכנה אותם בתדירות שראתה לנכון. בעיקר התקשו הרשויות המפונות שנבדקו לאסוף נתונים על מפונים בקהילה והמתפנים עצמאית.</w:t>
      </w:r>
      <w:bookmarkEnd w:id="46"/>
      <w:r w:rsidRPr="00D17946">
        <w:rPr>
          <w:rFonts w:ascii="David" w:eastAsia="Calibri" w:hAnsi="David" w:hint="cs"/>
          <w:b/>
          <w:bCs/>
          <w:rtl/>
        </w:rPr>
        <w:t xml:space="preserve"> המועצה האזורית מבואות החרמון אספה נתונים גם על מפונים בקהילה; עיריית קריית שמונה</w:t>
      </w:r>
      <w:r w:rsidRPr="00D17946">
        <w:rPr>
          <w:rFonts w:ascii="David" w:eastAsia="Calibri" w:hAnsi="David" w:hint="cs"/>
          <w:b/>
          <w:bCs/>
        </w:rPr>
        <w:t xml:space="preserve"> </w:t>
      </w:r>
      <w:r w:rsidRPr="00D17946">
        <w:rPr>
          <w:rFonts w:ascii="David" w:eastAsia="Calibri" w:hAnsi="David" w:hint="cs"/>
          <w:b/>
          <w:bCs/>
          <w:rtl/>
        </w:rPr>
        <w:t>אספה נתונים כאלו רק החל בפברואר 2024, והסתייעה לשם כך בחברה חיצונית; המועצות האזוריות מטה אשר ומרום הגליל קבעו בעלי תפקידים שיהיו אחראיים לאיסוף המידע על כלל המפונים, ובכלל זה מפונים בקהילה ומתפנים עצמאית, החל בינואר 2024; המועצות המקומיות מטולה ושלומי והמועצות האזוריות הגליל העליון ומעלה יוסף לא אספו נתונים אלו באופן שיטתי, ולא היה להן מידע על מפונים בקהילה ו</w:t>
      </w:r>
      <w:r w:rsidRPr="00D17946">
        <w:rPr>
          <w:rFonts w:ascii="David" w:eastAsia="Calibri" w:hAnsi="David"/>
          <w:b/>
          <w:bCs/>
          <w:rtl/>
        </w:rPr>
        <w:t>על מתפנים עצמאיים (שלא במימון המדינה)</w:t>
      </w:r>
      <w:r w:rsidRPr="00D17946">
        <w:rPr>
          <w:rFonts w:ascii="David" w:eastAsia="Calibri" w:hAnsi="David" w:hint="cs"/>
          <w:b/>
          <w:bCs/>
          <w:rtl/>
        </w:rPr>
        <w:t>, למעט במקרים שהתושב פנה לרשות המקומית כדי לקבל ממנה שירותים.</w:t>
      </w:r>
      <w:r w:rsidRPr="00D17946">
        <w:rPr>
          <w:rFonts w:ascii="David" w:eastAsia="Calibri" w:hAnsi="David" w:hint="cs"/>
          <w:rtl/>
        </w:rPr>
        <w:t xml:space="preserve"> </w:t>
      </w:r>
    </w:p>
    <w:p w:rsidR="00D17946" w:rsidRPr="00D17946" w:rsidP="00D17946" w14:paraId="39F4326B" w14:textId="77777777">
      <w:pPr>
        <w:spacing w:line="269" w:lineRule="auto"/>
        <w:rPr>
          <w:rFonts w:eastAsia="Calibri"/>
          <w:szCs w:val="20"/>
          <w:rtl/>
        </w:rPr>
      </w:pPr>
    </w:p>
    <w:p w:rsidR="00D17946" w:rsidRPr="00D17946" w:rsidP="00D17946" w14:paraId="683F17CC" w14:textId="77777777">
      <w:pPr>
        <w:spacing w:line="269" w:lineRule="auto"/>
        <w:rPr>
          <w:rFonts w:eastAsia="Calibri"/>
          <w:b/>
          <w:bCs/>
          <w:rtl/>
        </w:rPr>
      </w:pPr>
      <w:r w:rsidRPr="00D17946">
        <w:rPr>
          <w:rFonts w:eastAsia="Calibri" w:hint="cs"/>
          <w:rtl/>
        </w:rPr>
        <w:t xml:space="preserve">מרכז השלטון המקומי ציין בתשובתו כי </w:t>
      </w:r>
      <w:r w:rsidRPr="00D17946">
        <w:rPr>
          <w:rFonts w:eastAsia="Calibri"/>
          <w:rtl/>
        </w:rPr>
        <w:t xml:space="preserve">מערכת </w:t>
      </w:r>
      <w:r w:rsidRPr="00D17946">
        <w:rPr>
          <w:rFonts w:eastAsia="Calibri" w:hint="cs"/>
          <w:rtl/>
        </w:rPr>
        <w:t>"</w:t>
      </w:r>
      <w:r w:rsidRPr="00D17946">
        <w:rPr>
          <w:rFonts w:eastAsia="Calibri"/>
          <w:rtl/>
        </w:rPr>
        <w:t>יחד</w:t>
      </w:r>
      <w:r w:rsidRPr="00D17946">
        <w:rPr>
          <w:rFonts w:eastAsia="Calibri" w:hint="cs"/>
          <w:rtl/>
        </w:rPr>
        <w:t>"</w:t>
      </w:r>
      <w:r w:rsidRPr="00D17946">
        <w:rPr>
          <w:rFonts w:eastAsia="Calibri"/>
          <w:rtl/>
        </w:rPr>
        <w:t xml:space="preserve"> שהעמידה הממשלה </w:t>
      </w:r>
      <w:r w:rsidRPr="00D17946">
        <w:rPr>
          <w:rFonts w:eastAsia="Calibri" w:hint="cs"/>
          <w:rtl/>
        </w:rPr>
        <w:t>ו</w:t>
      </w:r>
      <w:r w:rsidRPr="00D17946">
        <w:rPr>
          <w:rFonts w:eastAsia="Calibri"/>
          <w:rtl/>
        </w:rPr>
        <w:t>התבססה על מערכת הזיהוי הממשלתית החלה לפעול לאחר חודשים רבים, לא תכללה את המידע והי</w:t>
      </w:r>
      <w:r w:rsidRPr="00D17946">
        <w:rPr>
          <w:rFonts w:eastAsia="Calibri" w:hint="cs"/>
          <w:rtl/>
        </w:rPr>
        <w:t>י</w:t>
      </w:r>
      <w:r w:rsidRPr="00D17946">
        <w:rPr>
          <w:rFonts w:eastAsia="Calibri"/>
          <w:rtl/>
        </w:rPr>
        <w:t>תה נוקשה</w:t>
      </w:r>
      <w:r w:rsidRPr="00D17946">
        <w:rPr>
          <w:rFonts w:eastAsia="Calibri" w:hint="cs"/>
          <w:rtl/>
        </w:rPr>
        <w:t xml:space="preserve"> </w:t>
      </w:r>
      <w:r w:rsidRPr="00D17946">
        <w:rPr>
          <w:rFonts w:eastAsia="Calibri"/>
          <w:rtl/>
        </w:rPr>
        <w:t xml:space="preserve">ומסורבלת </w:t>
      </w:r>
      <w:r w:rsidRPr="00D17946">
        <w:rPr>
          <w:rFonts w:eastAsia="Calibri" w:hint="cs"/>
          <w:rtl/>
        </w:rPr>
        <w:t>ואינה</w:t>
      </w:r>
      <w:r w:rsidRPr="00D17946">
        <w:rPr>
          <w:rFonts w:eastAsia="Calibri"/>
          <w:rtl/>
        </w:rPr>
        <w:t xml:space="preserve"> מותאמת לצ</w:t>
      </w:r>
      <w:r w:rsidRPr="00D17946">
        <w:rPr>
          <w:rFonts w:eastAsia="Calibri" w:hint="cs"/>
          <w:rtl/>
        </w:rPr>
        <w:t>ו</w:t>
      </w:r>
      <w:r w:rsidRPr="00D17946">
        <w:rPr>
          <w:rFonts w:eastAsia="Calibri"/>
          <w:rtl/>
        </w:rPr>
        <w:t>רכי השעה. נוסף</w:t>
      </w:r>
      <w:r w:rsidRPr="00D17946">
        <w:rPr>
          <w:rFonts w:eastAsia="Calibri" w:hint="cs"/>
          <w:rtl/>
        </w:rPr>
        <w:t xml:space="preserve"> על כך</w:t>
      </w:r>
      <w:r w:rsidRPr="00D17946">
        <w:rPr>
          <w:rFonts w:eastAsia="Calibri"/>
          <w:rtl/>
        </w:rPr>
        <w:t xml:space="preserve">, מערכת זו התבססה על </w:t>
      </w:r>
      <w:r w:rsidRPr="00D17946">
        <w:rPr>
          <w:rFonts w:eastAsia="Calibri" w:hint="cs"/>
          <w:rtl/>
        </w:rPr>
        <w:t>ה</w:t>
      </w:r>
      <w:r w:rsidRPr="00D17946">
        <w:rPr>
          <w:rFonts w:eastAsia="Calibri"/>
          <w:rtl/>
        </w:rPr>
        <w:t xml:space="preserve">רצון </w:t>
      </w:r>
      <w:r w:rsidRPr="00D17946">
        <w:rPr>
          <w:rFonts w:eastAsia="Calibri" w:hint="cs"/>
          <w:rtl/>
        </w:rPr>
        <w:t>ה</w:t>
      </w:r>
      <w:r w:rsidRPr="00D17946">
        <w:rPr>
          <w:rFonts w:eastAsia="Calibri"/>
          <w:rtl/>
        </w:rPr>
        <w:t>טוב של</w:t>
      </w:r>
      <w:r w:rsidRPr="00D17946">
        <w:rPr>
          <w:rFonts w:eastAsia="Calibri" w:hint="cs"/>
          <w:rtl/>
        </w:rPr>
        <w:t xml:space="preserve"> </w:t>
      </w:r>
      <w:r w:rsidRPr="00D17946">
        <w:rPr>
          <w:rFonts w:eastAsia="Calibri"/>
          <w:rtl/>
        </w:rPr>
        <w:t>תושבים להכניס את פרטיהם האישיים.</w:t>
      </w:r>
    </w:p>
    <w:p w:rsidR="00D17946" w:rsidRPr="00D17946" w:rsidP="00D17946" w14:paraId="5780E0A6" w14:textId="77777777">
      <w:pPr>
        <w:spacing w:line="269" w:lineRule="auto"/>
        <w:rPr>
          <w:rFonts w:eastAsia="Calibri"/>
          <w:rtl/>
        </w:rPr>
      </w:pPr>
    </w:p>
    <w:p w:rsidR="00D17946" w:rsidRPr="00D17946" w:rsidP="00D17946" w14:paraId="06371D98" w14:textId="77777777">
      <w:pPr>
        <w:spacing w:line="269" w:lineRule="auto"/>
        <w:rPr>
          <w:rFonts w:eastAsia="Calibri"/>
          <w:rtl/>
        </w:rPr>
      </w:pPr>
      <w:r w:rsidRPr="00D17946">
        <w:rPr>
          <w:rFonts w:eastAsia="Calibri" w:hint="cs"/>
          <w:rtl/>
        </w:rPr>
        <w:t xml:space="preserve">מרכז השלטון המקומי הוסיף כי </w:t>
      </w:r>
      <w:r w:rsidRPr="00D17946">
        <w:rPr>
          <w:rFonts w:eastAsia="Calibri"/>
          <w:rtl/>
        </w:rPr>
        <w:t xml:space="preserve">יש לבנות מערכת אחת אחודה, עדכנית ומטויבת, שתבצע מעקב על מיקומם ומצבם של המפונים </w:t>
      </w:r>
      <w:r w:rsidRPr="00D17946">
        <w:rPr>
          <w:rFonts w:eastAsia="Calibri" w:hint="cs"/>
          <w:rtl/>
        </w:rPr>
        <w:t>ותביא</w:t>
      </w:r>
      <w:r w:rsidRPr="00D17946">
        <w:rPr>
          <w:rFonts w:eastAsia="Calibri"/>
          <w:rtl/>
        </w:rPr>
        <w:t xml:space="preserve"> בחשבון </w:t>
      </w:r>
      <w:r w:rsidRPr="00D17946">
        <w:rPr>
          <w:rFonts w:eastAsia="Calibri" w:hint="cs"/>
          <w:rtl/>
        </w:rPr>
        <w:t>את ה</w:t>
      </w:r>
      <w:r w:rsidRPr="00D17946">
        <w:rPr>
          <w:rFonts w:eastAsia="Calibri"/>
          <w:rtl/>
        </w:rPr>
        <w:t>אפשרות של פיזור האוכלוסייה בין מקומות רבים ושונים</w:t>
      </w:r>
      <w:r w:rsidRPr="00D17946">
        <w:rPr>
          <w:rFonts w:eastAsia="Calibri" w:hint="cs"/>
          <w:rtl/>
        </w:rPr>
        <w:t>.</w:t>
      </w:r>
    </w:p>
    <w:p w:rsidR="00D17946" w:rsidRPr="00D17946" w:rsidP="00D17946" w14:paraId="0B77092B" w14:textId="77777777">
      <w:pPr>
        <w:spacing w:line="269" w:lineRule="auto"/>
        <w:rPr>
          <w:rFonts w:eastAsia="Calibri"/>
          <w:sz w:val="18"/>
          <w:szCs w:val="18"/>
          <w:rtl/>
        </w:rPr>
      </w:pPr>
    </w:p>
    <w:p w:rsidR="00D17946" w:rsidRPr="00D17946" w:rsidP="00D17946" w14:paraId="70A76BE4" w14:textId="77777777">
      <w:pPr>
        <w:spacing w:line="269" w:lineRule="auto"/>
        <w:rPr>
          <w:rFonts w:eastAsia="Calibri"/>
          <w:rtl/>
        </w:rPr>
      </w:pPr>
      <w:hyperlink r:id="rId19" w:history="1">
        <w:r w:rsidRPr="00D17946" w:rsidR="009944BC">
          <w:rPr>
            <w:rFonts w:eastAsia="Calibri" w:hint="eastAsia"/>
            <w:rtl/>
          </w:rPr>
          <w:t>החשב</w:t>
        </w:r>
        <w:r w:rsidRPr="00D17946" w:rsidR="009944BC">
          <w:rPr>
            <w:rFonts w:eastAsia="Calibri"/>
            <w:rtl/>
          </w:rPr>
          <w:t xml:space="preserve"> הכללי</w:t>
        </w:r>
        <w:r w:rsidRPr="00D17946" w:rsidR="009944BC">
          <w:rPr>
            <w:rFonts w:eastAsia="Calibri" w:hint="cs"/>
            <w:rtl/>
          </w:rPr>
          <w:t xml:space="preserve"> מסר בתשובתו</w:t>
        </w:r>
      </w:hyperlink>
      <w:r w:rsidRPr="00D17946" w:rsidR="009944BC">
        <w:rPr>
          <w:rFonts w:eastAsia="Calibri" w:hint="cs"/>
          <w:rtl/>
        </w:rPr>
        <w:t xml:space="preserve"> כי "</w:t>
      </w:r>
      <w:r w:rsidRPr="00D17946" w:rsidR="009944BC">
        <w:rPr>
          <w:rFonts w:ascii="David" w:eastAsia="Calibri" w:hAnsi="David" w:hint="cs"/>
          <w:rtl/>
        </w:rPr>
        <w:t xml:space="preserve">נדרש לפתח מבעוד מועד, בעבודת מטה בין משרדית בהובלת הגופים האמונים על הפינוי בחירום ועל ניהול הפתרונות למפונים לאחר מכן וביחד עם כלל הגורמים הרלוונטיים, מערכת ממוחשבת לניהול מערך פינוי ושיכון אוכלוסייה בעת חירום, בממשק לנתוני מרשם האוכלוסין או מאגר מידע רלוונטי אחר, אשר בין היתר: תכיל מאגר מידע עדכני לגבי כלל התושבים במדינת ישראל, הן כפרטים והן משקי הבית והרכבם ומקום מגוריהם, לצורך אמידת היקף האוכלוסייה הנדרשת לפינוי בכל עת, הרכבה הדמוגרפי (בפרט בהיבטי גיל - קשישים, תלמידים במערכות חינוך) ופיזורה הגיאוגרפי; זיהוי ואיתור המפונים הקונקרטיים לצורך יצירת קשר; ניהול יעיל של מערך הפינוי והקצאה מיטבית של מתקני קליטה מתאימים או אמצעי סיוע אחרים למפונים באופן מיטבי; מיפוי הפתרונות בפועל ומיקומו של כל מפונה באופן מעודכן במערכת על מנת להבטיח מענה הולם לכלל המפונים, לצד היעדר כפילויות בין מנגנוני </w:t>
      </w:r>
      <w:r w:rsidRPr="00D17946" w:rsidR="009944BC">
        <w:rPr>
          <w:rFonts w:ascii="David" w:eastAsia="Calibri" w:hAnsi="David" w:hint="cs"/>
          <w:rtl/>
        </w:rPr>
        <w:t>הסיוע המופעלים ע"י הגורמים השונים; יצירת ממשק בין כלל הגורמים השותפים למאמץ הפינוי; מיפוי הרשויות הקולטות ומיקומי המפונים לצורך איתור ריכוזים, על מנת לנהל את מערך המענים המשלימים למפונים בצורה יעילה, כגון היבטי חינוך, רווחה, בריאות והצטיידות; ממשק עם מערכות כספיות, במידת הצורך, וכן כל צורך אחר שיידרש בהתאם לעבודת המטה. קיומה של מערכת כאמור הוא הכרחי לניהול מיטבי ויעיל של מערך הפינוי, ולמזעור ההשלכות של אי הסדר ששרר בראשית הדרך, אשר מביא לאתגרים שקשה לתקן בדיעבד, מרגע שהדברים לא החלו באופן מסודר דיו".</w:t>
      </w:r>
    </w:p>
    <w:p w:rsidR="00D17946" w:rsidRPr="00D17946" w:rsidP="00D17946" w14:paraId="61E30FA6" w14:textId="77777777">
      <w:pPr>
        <w:spacing w:line="269" w:lineRule="auto"/>
        <w:rPr>
          <w:rFonts w:eastAsia="Calibri"/>
          <w:szCs w:val="20"/>
          <w:rtl/>
        </w:rPr>
      </w:pPr>
      <w:bookmarkStart w:id="47" w:name="_Hlk174022983"/>
    </w:p>
    <w:p w:rsidR="00D17946" w:rsidRPr="00D17946" w:rsidP="00D17946" w14:paraId="5EDC3D07" w14:textId="77777777">
      <w:pPr>
        <w:spacing w:line="269" w:lineRule="auto"/>
        <w:rPr>
          <w:rFonts w:eastAsia="Calibri"/>
          <w:b/>
          <w:bCs/>
          <w:rtl/>
        </w:rPr>
      </w:pPr>
      <w:r w:rsidRPr="00D17946">
        <w:rPr>
          <w:rFonts w:ascii="David" w:eastAsia="Calibri" w:hAnsi="David" w:hint="cs"/>
          <w:b/>
          <w:bCs/>
          <w:rtl/>
        </w:rPr>
        <w:t>משרד מבקר המדינה המליץ ל</w:t>
      </w:r>
      <w:r w:rsidRPr="00D17946">
        <w:rPr>
          <w:rFonts w:ascii="David" w:eastAsia="Calibri" w:hAnsi="David"/>
          <w:b/>
          <w:bCs/>
          <w:rtl/>
        </w:rPr>
        <w:t>רשויות המקומיות</w:t>
      </w:r>
      <w:r w:rsidRPr="00D17946">
        <w:rPr>
          <w:rFonts w:ascii="David" w:eastAsia="Calibri" w:hAnsi="David" w:hint="cs"/>
          <w:b/>
          <w:bCs/>
          <w:rtl/>
        </w:rPr>
        <w:t xml:space="preserve"> שפונו</w:t>
      </w:r>
      <w:r w:rsidRPr="00D17946">
        <w:rPr>
          <w:rFonts w:ascii="David" w:eastAsia="Calibri" w:hAnsi="David"/>
          <w:b/>
          <w:bCs/>
          <w:rtl/>
        </w:rPr>
        <w:t xml:space="preserve">, או שתושביהן התפנו עצמאית, </w:t>
      </w:r>
      <w:r w:rsidRPr="00D17946">
        <w:rPr>
          <w:rFonts w:ascii="David" w:eastAsia="Calibri" w:hAnsi="David" w:hint="cs"/>
          <w:b/>
          <w:bCs/>
          <w:rtl/>
        </w:rPr>
        <w:t>להיעזר</w:t>
      </w:r>
      <w:r w:rsidRPr="00D17946">
        <w:rPr>
          <w:rFonts w:ascii="David" w:eastAsia="Calibri" w:hAnsi="David"/>
          <w:b/>
          <w:bCs/>
          <w:rtl/>
        </w:rPr>
        <w:t xml:space="preserve"> במערכת "יחד", בכפוף להרשאות מתאימות,</w:t>
      </w:r>
      <w:r w:rsidRPr="00D17946">
        <w:rPr>
          <w:rFonts w:ascii="David" w:eastAsia="Calibri" w:hAnsi="David" w:hint="cs"/>
          <w:b/>
          <w:bCs/>
          <w:rtl/>
        </w:rPr>
        <w:t xml:space="preserve"> ל</w:t>
      </w:r>
      <w:r w:rsidRPr="00D17946">
        <w:rPr>
          <w:rFonts w:ascii="David" w:eastAsia="Calibri" w:hAnsi="David"/>
          <w:b/>
          <w:bCs/>
          <w:rtl/>
        </w:rPr>
        <w:t>קבלת נתונים לצורך ניהול מאגר מידע</w:t>
      </w:r>
      <w:r w:rsidRPr="00D17946">
        <w:rPr>
          <w:rFonts w:ascii="David" w:eastAsia="Calibri" w:hAnsi="David" w:hint="cs"/>
          <w:b/>
          <w:bCs/>
          <w:rtl/>
        </w:rPr>
        <w:t xml:space="preserve"> על </w:t>
      </w:r>
      <w:r w:rsidRPr="00D17946">
        <w:rPr>
          <w:rFonts w:ascii="David" w:eastAsia="Calibri" w:hAnsi="David"/>
          <w:b/>
          <w:bCs/>
          <w:rtl/>
        </w:rPr>
        <w:t>אודות מיקום תושבי</w:t>
      </w:r>
      <w:r w:rsidRPr="00D17946">
        <w:rPr>
          <w:rFonts w:ascii="David" w:eastAsia="Calibri" w:hAnsi="David" w:hint="cs"/>
          <w:b/>
          <w:bCs/>
          <w:rtl/>
        </w:rPr>
        <w:t>הן,</w:t>
      </w:r>
      <w:r w:rsidRPr="00D17946">
        <w:rPr>
          <w:rFonts w:ascii="David" w:eastAsia="Calibri" w:hAnsi="David"/>
          <w:b/>
          <w:bCs/>
          <w:rtl/>
        </w:rPr>
        <w:t xml:space="preserve"> </w:t>
      </w:r>
      <w:r w:rsidRPr="00D17946">
        <w:rPr>
          <w:rFonts w:ascii="David" w:eastAsia="Calibri" w:hAnsi="David" w:hint="cs"/>
          <w:b/>
          <w:bCs/>
          <w:rtl/>
        </w:rPr>
        <w:t>ובכלל זה</w:t>
      </w:r>
      <w:r w:rsidRPr="00D17946">
        <w:rPr>
          <w:rFonts w:ascii="David" w:eastAsia="Calibri" w:hAnsi="David"/>
          <w:b/>
          <w:bCs/>
          <w:rtl/>
        </w:rPr>
        <w:t xml:space="preserve"> נתונים </w:t>
      </w:r>
      <w:r w:rsidRPr="00D17946">
        <w:rPr>
          <w:rFonts w:ascii="David" w:eastAsia="Calibri" w:hAnsi="David" w:hint="cs"/>
          <w:b/>
          <w:bCs/>
          <w:rtl/>
        </w:rPr>
        <w:t>על</w:t>
      </w:r>
      <w:r w:rsidRPr="00D17946">
        <w:rPr>
          <w:rFonts w:ascii="David" w:eastAsia="Calibri" w:hAnsi="David"/>
          <w:b/>
          <w:bCs/>
          <w:rtl/>
        </w:rPr>
        <w:t xml:space="preserve"> מספר התושבים שנקלטו בכל רשות מקומית אחרת</w:t>
      </w:r>
      <w:r w:rsidRPr="00D17946">
        <w:rPr>
          <w:rFonts w:ascii="David" w:eastAsia="Calibri" w:hAnsi="David" w:hint="cs"/>
          <w:b/>
          <w:bCs/>
          <w:rtl/>
        </w:rPr>
        <w:t>,</w:t>
      </w:r>
      <w:r w:rsidRPr="00D17946">
        <w:rPr>
          <w:rFonts w:ascii="David" w:eastAsia="Calibri" w:hAnsi="David"/>
          <w:b/>
          <w:bCs/>
          <w:rtl/>
        </w:rPr>
        <w:t xml:space="preserve"> בחלוקה לפי </w:t>
      </w:r>
      <w:r w:rsidRPr="00D17946">
        <w:rPr>
          <w:rFonts w:ascii="David" w:eastAsia="Calibri" w:hAnsi="David" w:hint="cs"/>
          <w:b/>
          <w:bCs/>
          <w:rtl/>
        </w:rPr>
        <w:t>מתקני האירוח</w:t>
      </w:r>
      <w:r w:rsidRPr="00D17946">
        <w:rPr>
          <w:rFonts w:ascii="David" w:eastAsia="Calibri" w:hAnsi="David"/>
          <w:b/>
          <w:bCs/>
          <w:rtl/>
        </w:rPr>
        <w:t xml:space="preserve"> </w:t>
      </w:r>
      <w:r w:rsidRPr="00D17946">
        <w:rPr>
          <w:rFonts w:ascii="David" w:eastAsia="Calibri" w:hAnsi="David" w:hint="cs"/>
          <w:b/>
          <w:bCs/>
          <w:rtl/>
        </w:rPr>
        <w:t>ש</w:t>
      </w:r>
      <w:r w:rsidRPr="00D17946">
        <w:rPr>
          <w:rFonts w:ascii="David" w:eastAsia="Calibri" w:hAnsi="David"/>
          <w:b/>
          <w:bCs/>
          <w:rtl/>
        </w:rPr>
        <w:t>בהם נקלטו</w:t>
      </w:r>
      <w:r w:rsidRPr="00D17946">
        <w:rPr>
          <w:rFonts w:ascii="David" w:eastAsia="Calibri" w:hAnsi="David" w:hint="cs"/>
          <w:b/>
          <w:bCs/>
          <w:rtl/>
        </w:rPr>
        <w:t>,</w:t>
      </w:r>
      <w:r w:rsidRPr="00D17946">
        <w:rPr>
          <w:rFonts w:ascii="David" w:eastAsia="Calibri" w:hAnsi="David"/>
          <w:b/>
          <w:bCs/>
          <w:rtl/>
        </w:rPr>
        <w:t xml:space="preserve"> לצד מספר המפונים או המתפנים </w:t>
      </w:r>
      <w:r w:rsidRPr="00D17946">
        <w:rPr>
          <w:rFonts w:ascii="David" w:eastAsia="Calibri" w:hAnsi="David" w:hint="cs"/>
          <w:b/>
          <w:bCs/>
          <w:rtl/>
        </w:rPr>
        <w:t xml:space="preserve">ששהו </w:t>
      </w:r>
      <w:r w:rsidRPr="00D17946">
        <w:rPr>
          <w:rFonts w:ascii="David" w:eastAsia="Calibri" w:hAnsi="David"/>
          <w:b/>
          <w:bCs/>
          <w:rtl/>
        </w:rPr>
        <w:t xml:space="preserve">בקהילה וחתך הגילים שלהם; </w:t>
      </w:r>
      <w:r w:rsidRPr="00D17946">
        <w:rPr>
          <w:rFonts w:ascii="David" w:eastAsia="Calibri" w:hAnsi="David" w:hint="cs"/>
          <w:b/>
          <w:bCs/>
          <w:rtl/>
        </w:rPr>
        <w:t>הומלץ ל</w:t>
      </w:r>
      <w:r w:rsidRPr="00D17946">
        <w:rPr>
          <w:rFonts w:ascii="David" w:eastAsia="Calibri" w:hAnsi="David"/>
          <w:b/>
          <w:bCs/>
          <w:rtl/>
        </w:rPr>
        <w:t xml:space="preserve">רשויות המקומיות לפעול באופן אקטיבי </w:t>
      </w:r>
      <w:r w:rsidRPr="00D17946">
        <w:rPr>
          <w:rFonts w:ascii="David" w:eastAsia="Calibri" w:hAnsi="David" w:hint="cs"/>
          <w:b/>
          <w:bCs/>
          <w:rtl/>
        </w:rPr>
        <w:t xml:space="preserve">ורציף </w:t>
      </w:r>
      <w:r w:rsidRPr="00D17946">
        <w:rPr>
          <w:rFonts w:ascii="David" w:eastAsia="Calibri" w:hAnsi="David"/>
          <w:b/>
          <w:bCs/>
          <w:rtl/>
        </w:rPr>
        <w:t>ליצירת קשר עם תושביהן</w:t>
      </w:r>
      <w:r w:rsidRPr="00D17946">
        <w:rPr>
          <w:rFonts w:ascii="David" w:eastAsia="Calibri" w:hAnsi="David" w:hint="cs"/>
          <w:b/>
          <w:bCs/>
          <w:rtl/>
        </w:rPr>
        <w:t xml:space="preserve"> כדי</w:t>
      </w:r>
      <w:r w:rsidRPr="00D17946">
        <w:rPr>
          <w:rFonts w:ascii="David" w:eastAsia="Calibri" w:hAnsi="David"/>
          <w:b/>
          <w:bCs/>
          <w:rtl/>
        </w:rPr>
        <w:t xml:space="preserve"> לוודא </w:t>
      </w:r>
      <w:r w:rsidRPr="00D17946">
        <w:rPr>
          <w:rFonts w:ascii="David" w:eastAsia="Calibri" w:hAnsi="David" w:hint="cs"/>
          <w:b/>
          <w:bCs/>
          <w:rtl/>
        </w:rPr>
        <w:t>ש</w:t>
      </w:r>
      <w:r w:rsidRPr="00D17946">
        <w:rPr>
          <w:rFonts w:ascii="David" w:eastAsia="Calibri" w:hAnsi="David"/>
          <w:b/>
          <w:bCs/>
          <w:rtl/>
        </w:rPr>
        <w:t>ק</w:t>
      </w:r>
      <w:r w:rsidRPr="00D17946">
        <w:rPr>
          <w:rFonts w:ascii="David" w:eastAsia="Calibri" w:hAnsi="David" w:hint="cs"/>
          <w:b/>
          <w:bCs/>
          <w:rtl/>
        </w:rPr>
        <w:t>י</w:t>
      </w:r>
      <w:r w:rsidRPr="00D17946">
        <w:rPr>
          <w:rFonts w:ascii="David" w:eastAsia="Calibri" w:hAnsi="David"/>
          <w:b/>
          <w:bCs/>
          <w:rtl/>
        </w:rPr>
        <w:t>בל</w:t>
      </w:r>
      <w:r w:rsidRPr="00D17946">
        <w:rPr>
          <w:rFonts w:ascii="David" w:eastAsia="Calibri" w:hAnsi="David" w:hint="cs"/>
          <w:b/>
          <w:bCs/>
          <w:rtl/>
        </w:rPr>
        <w:t>ו</w:t>
      </w:r>
      <w:r w:rsidRPr="00D17946">
        <w:rPr>
          <w:rFonts w:ascii="David" w:eastAsia="Calibri" w:hAnsi="David"/>
          <w:b/>
          <w:bCs/>
          <w:rtl/>
        </w:rPr>
        <w:t xml:space="preserve"> את המענה הנדרש לקי</w:t>
      </w:r>
      <w:r w:rsidRPr="00D17946">
        <w:rPr>
          <w:rFonts w:ascii="David" w:eastAsia="Calibri" w:hAnsi="David" w:hint="cs"/>
          <w:b/>
          <w:bCs/>
          <w:rtl/>
        </w:rPr>
        <w:t>ו</w:t>
      </w:r>
      <w:r w:rsidRPr="00D17946">
        <w:rPr>
          <w:rFonts w:ascii="David" w:eastAsia="Calibri" w:hAnsi="David"/>
          <w:b/>
          <w:bCs/>
          <w:rtl/>
        </w:rPr>
        <w:t>ם שגרת חיים ככל האפשר ולסייע להם במקרה הצורך בקבלת שירותים</w:t>
      </w:r>
      <w:r w:rsidRPr="00D17946">
        <w:rPr>
          <w:rFonts w:ascii="David" w:eastAsia="Calibri" w:hAnsi="David" w:hint="cs"/>
          <w:b/>
          <w:bCs/>
          <w:rtl/>
        </w:rPr>
        <w:t xml:space="preserve"> נאותים - הן שירותים שבאחריותן והן שירותים</w:t>
      </w:r>
      <w:r w:rsidRPr="00D17946">
        <w:rPr>
          <w:rFonts w:ascii="David" w:eastAsia="Calibri" w:hAnsi="David"/>
          <w:b/>
          <w:bCs/>
          <w:rtl/>
        </w:rPr>
        <w:t xml:space="preserve"> שבאחריות גופים ציבוריים אחרים. מידע מלא ומהימן לגבי מצב התושבים חיוני לרשויות המקומיות </w:t>
      </w:r>
      <w:r w:rsidRPr="00D17946">
        <w:rPr>
          <w:rFonts w:ascii="David" w:eastAsia="Calibri" w:hAnsi="David" w:hint="cs"/>
          <w:b/>
          <w:bCs/>
          <w:rtl/>
        </w:rPr>
        <w:t xml:space="preserve">ונדרש </w:t>
      </w:r>
      <w:r w:rsidRPr="00D17946">
        <w:rPr>
          <w:rFonts w:ascii="David" w:eastAsia="Calibri" w:hAnsi="David"/>
          <w:b/>
          <w:bCs/>
          <w:rtl/>
        </w:rPr>
        <w:t>כדי להבטיח ש</w:t>
      </w:r>
      <w:r w:rsidRPr="00D17946">
        <w:rPr>
          <w:rFonts w:ascii="David" w:eastAsia="Calibri" w:hAnsi="David" w:hint="cs"/>
          <w:b/>
          <w:bCs/>
          <w:rtl/>
        </w:rPr>
        <w:t xml:space="preserve">באירועי חירום בעתיד לא יהיו </w:t>
      </w:r>
      <w:r w:rsidRPr="00D17946">
        <w:rPr>
          <w:rFonts w:ascii="David" w:eastAsia="Calibri" w:hAnsi="David"/>
          <w:b/>
          <w:bCs/>
          <w:rtl/>
        </w:rPr>
        <w:t>תושבים ש</w:t>
      </w:r>
      <w:r w:rsidRPr="00D17946">
        <w:rPr>
          <w:rFonts w:ascii="David" w:eastAsia="Calibri" w:hAnsi="David" w:hint="cs"/>
          <w:b/>
          <w:bCs/>
          <w:rtl/>
        </w:rPr>
        <w:t>יי</w:t>
      </w:r>
      <w:r w:rsidRPr="00D17946">
        <w:rPr>
          <w:rFonts w:ascii="David" w:eastAsia="Calibri" w:hAnsi="David"/>
          <w:b/>
          <w:bCs/>
          <w:rtl/>
        </w:rPr>
        <w:t xml:space="preserve">פלו </w:t>
      </w:r>
      <w:r w:rsidRPr="00D17946">
        <w:rPr>
          <w:rFonts w:ascii="David" w:eastAsia="Calibri" w:hAnsi="David" w:hint="cs"/>
          <w:b/>
          <w:bCs/>
          <w:rtl/>
        </w:rPr>
        <w:t>"</w:t>
      </w:r>
      <w:r w:rsidRPr="00D17946">
        <w:rPr>
          <w:rFonts w:ascii="David" w:eastAsia="Calibri" w:hAnsi="David"/>
          <w:b/>
          <w:bCs/>
          <w:rtl/>
        </w:rPr>
        <w:t>בין הכיסאות" ו</w:t>
      </w:r>
      <w:r w:rsidRPr="00D17946">
        <w:rPr>
          <w:rFonts w:ascii="David" w:eastAsia="Calibri" w:hAnsi="David" w:hint="cs"/>
          <w:b/>
          <w:bCs/>
          <w:rtl/>
        </w:rPr>
        <w:t xml:space="preserve">כדי </w:t>
      </w:r>
      <w:r w:rsidRPr="00D17946">
        <w:rPr>
          <w:rFonts w:ascii="David" w:eastAsia="Calibri" w:hAnsi="David"/>
          <w:b/>
          <w:bCs/>
          <w:rtl/>
        </w:rPr>
        <w:t xml:space="preserve">למנוע </w:t>
      </w:r>
      <w:r w:rsidRPr="00D17946">
        <w:rPr>
          <w:rFonts w:ascii="David" w:eastAsia="Calibri" w:hAnsi="David" w:hint="cs"/>
          <w:b/>
          <w:bCs/>
          <w:rtl/>
        </w:rPr>
        <w:t>סיכון להידרדרות ל</w:t>
      </w:r>
      <w:r w:rsidRPr="00D17946">
        <w:rPr>
          <w:rFonts w:ascii="David" w:eastAsia="Calibri" w:hAnsi="David"/>
          <w:b/>
          <w:bCs/>
          <w:rtl/>
        </w:rPr>
        <w:t xml:space="preserve">מצבי מצוקה </w:t>
      </w:r>
      <w:r w:rsidRPr="00D17946">
        <w:rPr>
          <w:rFonts w:ascii="David" w:eastAsia="Calibri" w:hAnsi="David" w:hint="cs"/>
          <w:b/>
          <w:bCs/>
          <w:rtl/>
        </w:rPr>
        <w:t xml:space="preserve">וסיכון. </w:t>
      </w:r>
    </w:p>
    <w:p w:rsidR="00D17946" w:rsidRPr="00D17946" w:rsidP="00D17946" w14:paraId="421E1AB2" w14:textId="77777777">
      <w:pPr>
        <w:spacing w:line="269" w:lineRule="auto"/>
        <w:rPr>
          <w:rFonts w:eastAsia="Calibri"/>
          <w:szCs w:val="20"/>
          <w:rtl/>
        </w:rPr>
      </w:pPr>
    </w:p>
    <w:p w:rsidR="00D17946" w:rsidRPr="00D17946" w:rsidP="00D17946" w14:paraId="17F300BF" w14:textId="77777777">
      <w:pPr>
        <w:spacing w:line="269" w:lineRule="auto"/>
        <w:rPr>
          <w:rFonts w:eastAsia="Calibri"/>
          <w:b/>
          <w:bCs/>
          <w:rtl/>
        </w:rPr>
      </w:pPr>
      <w:r w:rsidRPr="00D17946">
        <w:rPr>
          <w:rFonts w:eastAsia="Calibri" w:hint="cs"/>
          <w:b/>
          <w:bCs/>
          <w:rtl/>
        </w:rPr>
        <w:t xml:space="preserve">כחלק מלקחי המלחמה, </w:t>
      </w:r>
      <w:r w:rsidRPr="00D17946">
        <w:rPr>
          <w:rFonts w:eastAsia="Calibri"/>
          <w:b/>
          <w:bCs/>
          <w:rtl/>
        </w:rPr>
        <w:t>משרד מבקר המדינה ממליץ למשרד התיירות, לצורך גיבוי ובקרה, לפעול מול התאחדות ה</w:t>
      </w:r>
      <w:r w:rsidRPr="00D17946">
        <w:rPr>
          <w:rFonts w:eastAsia="Calibri" w:hint="cs"/>
          <w:b/>
          <w:bCs/>
          <w:rtl/>
        </w:rPr>
        <w:t xml:space="preserve">מלונות </w:t>
      </w:r>
      <w:r w:rsidRPr="00D17946">
        <w:rPr>
          <w:rFonts w:eastAsia="Calibri"/>
          <w:b/>
          <w:bCs/>
          <w:rtl/>
        </w:rPr>
        <w:t xml:space="preserve">להסדרת כלי שיסייע לרשויות המקומיות בגיבוש מאגרי הנתונים בדבר תושביהם המפונים. למשל, באמצעות הסדרת טופס רישום כניסה (צ'ק אין) ייעודי לשימוש </w:t>
      </w:r>
      <w:r w:rsidRPr="00D17946">
        <w:rPr>
          <w:rFonts w:eastAsia="Calibri" w:hint="cs"/>
          <w:b/>
          <w:bCs/>
          <w:rtl/>
        </w:rPr>
        <w:t>במתקני האירוח</w:t>
      </w:r>
      <w:r w:rsidRPr="00D17946">
        <w:rPr>
          <w:rFonts w:eastAsia="Calibri"/>
          <w:b/>
          <w:bCs/>
          <w:rtl/>
        </w:rPr>
        <w:t xml:space="preserve"> בזמן חירום בו המפונה יוכל לסמן אם הוא מסכים כי הטופס ישמש לעדכון פרטיו במערכת האחודה לניהול נתוני המפונים.</w:t>
      </w:r>
    </w:p>
    <w:p w:rsidR="00D17946" w:rsidRPr="00D17946" w:rsidP="00D17946" w14:paraId="6070704F" w14:textId="77777777">
      <w:pPr>
        <w:spacing w:line="269" w:lineRule="auto"/>
        <w:rPr>
          <w:rFonts w:eastAsia="Calibri"/>
          <w:szCs w:val="20"/>
          <w:rtl/>
        </w:rPr>
      </w:pPr>
    </w:p>
    <w:p w:rsidR="00D17946" w:rsidRPr="00D17946" w:rsidP="00D17946" w14:paraId="54916722" w14:textId="77777777">
      <w:pPr>
        <w:spacing w:line="269" w:lineRule="auto"/>
        <w:rPr>
          <w:rFonts w:ascii="David" w:eastAsia="Calibri" w:hAnsi="David"/>
          <w:b/>
          <w:bCs/>
          <w:rtl/>
        </w:rPr>
      </w:pPr>
      <w:bookmarkStart w:id="48" w:name="_Hlk219190789"/>
      <w:bookmarkEnd w:id="47"/>
      <w:r w:rsidRPr="00D17946">
        <w:rPr>
          <w:rFonts w:eastAsia="Calibri"/>
          <w:b/>
          <w:bCs/>
          <w:rtl/>
        </w:rPr>
        <w:t xml:space="preserve">מומלץ </w:t>
      </w:r>
      <w:r w:rsidRPr="00D17946">
        <w:rPr>
          <w:rFonts w:eastAsia="Calibri" w:hint="cs"/>
          <w:b/>
          <w:bCs/>
          <w:rtl/>
        </w:rPr>
        <w:t xml:space="preserve">שהרשויות המקומיות שנבדקו - </w:t>
      </w:r>
      <w:r w:rsidRPr="00D17946">
        <w:rPr>
          <w:rFonts w:eastAsia="Calibri"/>
          <w:b/>
          <w:bCs/>
          <w:rtl/>
        </w:rPr>
        <w:t>עיריית קריית שמונה, המועצות המקומיות מטולה ושלומי, המועצות האזוריות הגליל העליון, מבואות החרמון, מטה אשר, מעלה יוסף ומרום הגליל</w:t>
      </w:r>
      <w:r w:rsidRPr="00D17946">
        <w:rPr>
          <w:rFonts w:eastAsia="Calibri" w:hint="cs"/>
          <w:b/>
          <w:bCs/>
          <w:rtl/>
        </w:rPr>
        <w:t xml:space="preserve"> -</w:t>
      </w:r>
      <w:r w:rsidRPr="00D17946">
        <w:rPr>
          <w:rFonts w:eastAsia="Calibri"/>
          <w:b/>
          <w:bCs/>
          <w:rtl/>
        </w:rPr>
        <w:t xml:space="preserve"> בסיוע משרד הפנים בשיתוף עם רח"ל ומערך הדיגיטל הלאומי, יפעלו לפיתוח מנגנון - כגון הודעה טקסט או טופס מקוון - שיאפשר </w:t>
      </w:r>
      <w:r w:rsidRPr="00D17946">
        <w:rPr>
          <w:rFonts w:eastAsia="Calibri" w:hint="cs"/>
          <w:b/>
          <w:bCs/>
          <w:rtl/>
        </w:rPr>
        <w:t xml:space="preserve">להן </w:t>
      </w:r>
      <w:r w:rsidRPr="00D17946">
        <w:rPr>
          <w:rFonts w:eastAsia="Calibri"/>
          <w:b/>
          <w:bCs/>
          <w:rtl/>
        </w:rPr>
        <w:t xml:space="preserve">להיות בקשר עם תושביהן גם בעת חירום. </w:t>
      </w:r>
      <w:r w:rsidRPr="00D17946">
        <w:rPr>
          <w:rFonts w:eastAsia="Calibri" w:hint="cs"/>
          <w:b/>
          <w:bCs/>
          <w:rtl/>
        </w:rPr>
        <w:t xml:space="preserve">זאת </w:t>
      </w:r>
      <w:r w:rsidRPr="00D17946">
        <w:rPr>
          <w:rFonts w:eastAsia="Calibri"/>
          <w:b/>
          <w:bCs/>
          <w:rtl/>
        </w:rPr>
        <w:t>בכדי לוודא שה</w:t>
      </w:r>
      <w:r w:rsidRPr="00D17946">
        <w:rPr>
          <w:rFonts w:eastAsia="Calibri" w:hint="cs"/>
          <w:b/>
          <w:bCs/>
          <w:rtl/>
        </w:rPr>
        <w:t>תושבים</w:t>
      </w:r>
      <w:r w:rsidRPr="00D17946">
        <w:rPr>
          <w:rFonts w:eastAsia="Calibri"/>
          <w:b/>
          <w:bCs/>
          <w:rtl/>
        </w:rPr>
        <w:t xml:space="preserve"> מקבלים מענה לצרכיהם, ובעיקר בכל הנוגע לילדים, קשישים, ואנשים </w:t>
      </w:r>
      <w:r w:rsidRPr="00D17946">
        <w:rPr>
          <w:rFonts w:eastAsia="Calibri" w:hint="cs"/>
          <w:b/>
          <w:bCs/>
          <w:rtl/>
        </w:rPr>
        <w:t>עם צרכים מיוחדים</w:t>
      </w:r>
      <w:r w:rsidRPr="00D17946">
        <w:rPr>
          <w:rFonts w:eastAsia="Calibri"/>
          <w:b/>
          <w:bCs/>
          <w:rtl/>
        </w:rPr>
        <w:t>, ולקבל מידע חוזר מהתושב עצמו, בין היתר, בנוגע למקום שהותו</w:t>
      </w:r>
      <w:r w:rsidRPr="00D17946">
        <w:rPr>
          <w:rFonts w:eastAsia="Calibri" w:hint="cs"/>
          <w:b/>
          <w:bCs/>
          <w:rtl/>
        </w:rPr>
        <w:t>.</w:t>
      </w:r>
    </w:p>
    <w:p w:rsidR="00D17946" w:rsidRPr="00D17946" w:rsidP="00D17946" w14:paraId="692E546C" w14:textId="77777777">
      <w:pPr>
        <w:spacing w:line="269" w:lineRule="auto"/>
        <w:rPr>
          <w:rFonts w:eastAsia="Calibri"/>
        </w:rPr>
      </w:pPr>
    </w:p>
    <w:p w:rsidR="00D17946" w:rsidRPr="00D17946" w:rsidP="00D17946" w14:paraId="3169A19B" w14:textId="77777777">
      <w:pPr>
        <w:spacing w:line="269" w:lineRule="auto"/>
        <w:rPr>
          <w:rFonts w:eastAsia="Calibri"/>
          <w:b/>
          <w:bCs/>
          <w:rtl/>
        </w:rPr>
      </w:pPr>
      <w:r w:rsidRPr="00D17946">
        <w:rPr>
          <w:rFonts w:eastAsia="Calibri" w:hint="eastAsia"/>
          <w:b/>
          <w:bCs/>
          <w:rtl/>
        </w:rPr>
        <w:t>משרד</w:t>
      </w:r>
      <w:r w:rsidRPr="00D17946">
        <w:rPr>
          <w:rFonts w:eastAsia="Calibri"/>
          <w:b/>
          <w:bCs/>
          <w:rtl/>
        </w:rPr>
        <w:t xml:space="preserve"> </w:t>
      </w:r>
      <w:r w:rsidRPr="00D17946">
        <w:rPr>
          <w:rFonts w:eastAsia="Calibri" w:hint="eastAsia"/>
          <w:b/>
          <w:bCs/>
          <w:rtl/>
        </w:rPr>
        <w:t>מבקר</w:t>
      </w:r>
      <w:r w:rsidRPr="00D17946">
        <w:rPr>
          <w:rFonts w:eastAsia="Calibri"/>
          <w:b/>
          <w:bCs/>
          <w:rtl/>
        </w:rPr>
        <w:t xml:space="preserve"> </w:t>
      </w:r>
      <w:r w:rsidRPr="00D17946">
        <w:rPr>
          <w:rFonts w:eastAsia="Calibri" w:hint="eastAsia"/>
          <w:b/>
          <w:bCs/>
          <w:rtl/>
        </w:rPr>
        <w:t>המדינה</w:t>
      </w:r>
      <w:r w:rsidRPr="00D17946">
        <w:rPr>
          <w:rFonts w:eastAsia="Calibri"/>
          <w:b/>
          <w:bCs/>
          <w:rtl/>
        </w:rPr>
        <w:t xml:space="preserve"> </w:t>
      </w:r>
      <w:r w:rsidRPr="00D17946">
        <w:rPr>
          <w:rFonts w:eastAsia="Calibri" w:hint="eastAsia"/>
          <w:b/>
          <w:bCs/>
          <w:rtl/>
        </w:rPr>
        <w:t>ממליץ</w:t>
      </w:r>
      <w:r w:rsidRPr="00D17946">
        <w:rPr>
          <w:rFonts w:eastAsia="Calibri"/>
          <w:b/>
          <w:bCs/>
          <w:rtl/>
        </w:rPr>
        <w:t xml:space="preserve"> </w:t>
      </w:r>
      <w:r w:rsidRPr="00D17946">
        <w:rPr>
          <w:rFonts w:eastAsia="Calibri" w:hint="eastAsia"/>
          <w:b/>
          <w:bCs/>
          <w:rtl/>
        </w:rPr>
        <w:t>למשרד</w:t>
      </w:r>
      <w:r w:rsidRPr="00D17946">
        <w:rPr>
          <w:rFonts w:eastAsia="Calibri"/>
          <w:b/>
          <w:bCs/>
          <w:rtl/>
        </w:rPr>
        <w:t xml:space="preserve"> </w:t>
      </w:r>
      <w:r w:rsidRPr="00D17946">
        <w:rPr>
          <w:rFonts w:eastAsia="Calibri" w:hint="eastAsia"/>
          <w:b/>
          <w:bCs/>
          <w:rtl/>
        </w:rPr>
        <w:t>הפנים</w:t>
      </w:r>
      <w:r w:rsidRPr="00D17946">
        <w:rPr>
          <w:rFonts w:eastAsia="Calibri"/>
          <w:b/>
          <w:bCs/>
          <w:rtl/>
        </w:rPr>
        <w:t xml:space="preserve"> </w:t>
      </w:r>
      <w:r w:rsidRPr="00D17946">
        <w:rPr>
          <w:rFonts w:eastAsia="Calibri" w:hint="eastAsia"/>
          <w:b/>
          <w:bCs/>
          <w:rtl/>
        </w:rPr>
        <w:t>כמאסדר</w:t>
      </w:r>
      <w:r w:rsidRPr="00D17946">
        <w:rPr>
          <w:rFonts w:eastAsia="Calibri"/>
          <w:b/>
          <w:bCs/>
          <w:rtl/>
        </w:rPr>
        <w:t xml:space="preserve"> </w:t>
      </w:r>
      <w:r w:rsidRPr="00D17946">
        <w:rPr>
          <w:rFonts w:eastAsia="Calibri" w:hint="eastAsia"/>
          <w:b/>
          <w:bCs/>
          <w:rtl/>
        </w:rPr>
        <w:t>של</w:t>
      </w:r>
      <w:r w:rsidRPr="00D17946">
        <w:rPr>
          <w:rFonts w:eastAsia="Calibri"/>
          <w:b/>
          <w:bCs/>
          <w:rtl/>
        </w:rPr>
        <w:t xml:space="preserve"> </w:t>
      </w:r>
      <w:r w:rsidRPr="00D17946">
        <w:rPr>
          <w:rFonts w:eastAsia="Calibri" w:hint="eastAsia"/>
          <w:b/>
          <w:bCs/>
          <w:rtl/>
        </w:rPr>
        <w:t>הרשויות</w:t>
      </w:r>
      <w:r w:rsidRPr="00D17946">
        <w:rPr>
          <w:rFonts w:eastAsia="Calibri" w:hint="cs"/>
          <w:b/>
          <w:bCs/>
          <w:rtl/>
        </w:rPr>
        <w:t xml:space="preserve"> המקומיות, לפעול עם רח"ל ומערך הדיגיטל, </w:t>
      </w:r>
      <w:r w:rsidRPr="00D17946">
        <w:rPr>
          <w:rFonts w:eastAsia="Calibri"/>
          <w:b/>
          <w:bCs/>
          <w:rtl/>
        </w:rPr>
        <w:t xml:space="preserve">לפיתוח מערכת ממוחשבת לניהול מידע שתאפשר ניהול מיטבי ויעיל של פינוי תושבים בשעת חירום. </w:t>
      </w:r>
    </w:p>
    <w:bookmarkEnd w:id="48"/>
    <w:p w:rsidR="00D17946" w:rsidRPr="00D17946" w:rsidP="00D17946" w14:paraId="3C698024" w14:textId="77777777">
      <w:pPr>
        <w:spacing w:line="269" w:lineRule="auto"/>
        <w:rPr>
          <w:rFonts w:ascii="David" w:eastAsia="Calibri" w:hAnsi="David"/>
          <w:b/>
          <w:bCs/>
          <w:rtl/>
        </w:rPr>
      </w:pPr>
    </w:p>
    <w:p w:rsidR="00D17946" w:rsidRPr="00D17946" w:rsidP="00D17946" w14:paraId="3665ADD6" w14:textId="77777777">
      <w:pPr>
        <w:keepNext/>
        <w:keepLines/>
        <w:spacing w:line="269" w:lineRule="auto"/>
        <w:outlineLvl w:val="3"/>
        <w:rPr>
          <w:rFonts w:eastAsia="Times New Roman"/>
          <w:bCs/>
          <w:szCs w:val="26"/>
          <w:rtl/>
        </w:rPr>
      </w:pPr>
      <w:r w:rsidRPr="00D17946">
        <w:rPr>
          <w:rFonts w:eastAsia="Times New Roman" w:hint="eastAsia"/>
          <w:bCs/>
          <w:szCs w:val="26"/>
          <w:rtl/>
        </w:rPr>
        <w:t>העברת</w:t>
      </w:r>
      <w:r w:rsidRPr="00D17946">
        <w:rPr>
          <w:rFonts w:eastAsia="Times New Roman"/>
          <w:bCs/>
          <w:szCs w:val="26"/>
          <w:rtl/>
        </w:rPr>
        <w:t xml:space="preserve"> מידע לתושבים המפונים </w:t>
      </w:r>
    </w:p>
    <w:p w:rsidR="00D17946" w:rsidRPr="00D17946" w:rsidP="00D17946" w14:paraId="75CAAC87" w14:textId="77777777">
      <w:pPr>
        <w:spacing w:line="269" w:lineRule="auto"/>
        <w:rPr>
          <w:rFonts w:eastAsia="Calibri"/>
          <w:rtl/>
        </w:rPr>
      </w:pPr>
    </w:p>
    <w:p w:rsidR="00D17946" w:rsidRPr="00D17946" w:rsidP="00D17946" w14:paraId="7B49A350" w14:textId="77777777">
      <w:pPr>
        <w:spacing w:line="269" w:lineRule="auto"/>
        <w:rPr>
          <w:rFonts w:eastAsia="Calibri"/>
          <w:rtl/>
        </w:rPr>
      </w:pPr>
      <w:bookmarkStart w:id="49" w:name="_Hlk177033687"/>
      <w:r w:rsidRPr="00D17946">
        <w:rPr>
          <w:rFonts w:ascii="David" w:eastAsia="Calibri" w:hAnsi="David" w:hint="eastAsia"/>
          <w:rtl/>
        </w:rPr>
        <w:t>תיק</w:t>
      </w:r>
      <w:r w:rsidRPr="00D17946">
        <w:rPr>
          <w:rFonts w:ascii="David" w:eastAsia="Calibri" w:hAnsi="David"/>
          <w:rtl/>
        </w:rPr>
        <w:t xml:space="preserve"> </w:t>
      </w:r>
      <w:r w:rsidRPr="00D17946">
        <w:rPr>
          <w:rFonts w:ascii="David" w:eastAsia="Calibri" w:hAnsi="David" w:hint="eastAsia"/>
          <w:rtl/>
        </w:rPr>
        <w:t>האב</w:t>
      </w:r>
      <w:r w:rsidRPr="00D17946">
        <w:rPr>
          <w:rFonts w:ascii="David" w:eastAsia="Calibri" w:hAnsi="David"/>
          <w:rtl/>
        </w:rPr>
        <w:t xml:space="preserve"> </w:t>
      </w:r>
      <w:r w:rsidRPr="00D17946">
        <w:rPr>
          <w:rFonts w:eastAsia="Calibri"/>
          <w:rtl/>
        </w:rPr>
        <w:t xml:space="preserve">להיערכות העירייה </w:t>
      </w:r>
      <w:r w:rsidRPr="00D17946">
        <w:rPr>
          <w:rFonts w:eastAsia="Calibri" w:hint="eastAsia"/>
          <w:rtl/>
        </w:rPr>
        <w:t>והמועצה</w:t>
      </w:r>
      <w:r w:rsidRPr="00D17946">
        <w:rPr>
          <w:rFonts w:eastAsia="Calibri"/>
          <w:rtl/>
        </w:rPr>
        <w:t xml:space="preserve"> המקומית לחירום</w:t>
      </w:r>
      <w:r w:rsidRPr="00D17946">
        <w:rPr>
          <w:rFonts w:ascii="David" w:eastAsia="Calibri" w:hAnsi="David" w:hint="eastAsia"/>
          <w:rtl/>
        </w:rPr>
        <w:t xml:space="preserve"> </w:t>
      </w:r>
      <w:r w:rsidRPr="00D17946">
        <w:rPr>
          <w:rFonts w:ascii="David" w:eastAsia="Calibri" w:hAnsi="David" w:hint="cs"/>
          <w:rtl/>
        </w:rPr>
        <w:t>(להלן - תיק האב)</w:t>
      </w:r>
      <w:bookmarkEnd w:id="49"/>
      <w:r w:rsidRPr="00D17946">
        <w:rPr>
          <w:rFonts w:ascii="David" w:eastAsia="Calibri" w:hAnsi="David" w:hint="cs"/>
          <w:rtl/>
        </w:rPr>
        <w:t xml:space="preserve"> </w:t>
      </w:r>
      <w:r w:rsidRPr="00D17946">
        <w:rPr>
          <w:rFonts w:ascii="David" w:eastAsia="Calibri" w:hAnsi="David" w:hint="eastAsia"/>
          <w:rtl/>
        </w:rPr>
        <w:t>מטיל</w:t>
      </w:r>
      <w:r w:rsidRPr="00D17946">
        <w:rPr>
          <w:rFonts w:ascii="David" w:eastAsia="Calibri" w:hAnsi="David"/>
          <w:rtl/>
        </w:rPr>
        <w:t xml:space="preserve"> </w:t>
      </w:r>
      <w:r w:rsidRPr="00D17946">
        <w:rPr>
          <w:rFonts w:ascii="David" w:eastAsia="Calibri" w:hAnsi="David" w:hint="eastAsia"/>
          <w:rtl/>
        </w:rPr>
        <w:t>על</w:t>
      </w:r>
      <w:r w:rsidRPr="00D17946">
        <w:rPr>
          <w:rFonts w:ascii="David" w:eastAsia="Calibri" w:hAnsi="David"/>
          <w:rtl/>
        </w:rPr>
        <w:t xml:space="preserve"> </w:t>
      </w:r>
      <w:r w:rsidRPr="00D17946">
        <w:rPr>
          <w:rFonts w:ascii="David" w:eastAsia="Calibri" w:hAnsi="David" w:hint="eastAsia"/>
          <w:rtl/>
        </w:rPr>
        <w:t>הרשות</w:t>
      </w:r>
      <w:r w:rsidRPr="00D17946">
        <w:rPr>
          <w:rFonts w:ascii="David" w:eastAsia="Calibri" w:hAnsi="David"/>
          <w:rtl/>
        </w:rPr>
        <w:t xml:space="preserve"> </w:t>
      </w:r>
      <w:r w:rsidRPr="00D17946">
        <w:rPr>
          <w:rFonts w:ascii="David" w:eastAsia="Calibri" w:hAnsi="David" w:hint="cs"/>
          <w:rtl/>
        </w:rPr>
        <w:t>המקומית</w:t>
      </w:r>
      <w:r w:rsidRPr="00D17946">
        <w:rPr>
          <w:rFonts w:ascii="David" w:eastAsia="Calibri" w:hAnsi="David"/>
          <w:rtl/>
        </w:rPr>
        <w:t xml:space="preserve"> </w:t>
      </w:r>
      <w:r w:rsidRPr="00D17946">
        <w:rPr>
          <w:rFonts w:ascii="David" w:eastAsia="Calibri" w:hAnsi="David" w:hint="eastAsia"/>
          <w:rtl/>
        </w:rPr>
        <w:t>את</w:t>
      </w:r>
      <w:r w:rsidRPr="00D17946">
        <w:rPr>
          <w:rFonts w:ascii="David" w:eastAsia="Calibri" w:hAnsi="David"/>
          <w:rtl/>
        </w:rPr>
        <w:t xml:space="preserve"> </w:t>
      </w:r>
      <w:r w:rsidRPr="00D17946">
        <w:rPr>
          <w:rFonts w:ascii="David" w:eastAsia="Calibri" w:hAnsi="David" w:hint="eastAsia"/>
          <w:rtl/>
        </w:rPr>
        <w:t>האחריות</w:t>
      </w:r>
      <w:r w:rsidRPr="00D17946">
        <w:rPr>
          <w:rFonts w:ascii="David" w:eastAsia="Calibri" w:hAnsi="David"/>
          <w:rtl/>
        </w:rPr>
        <w:t xml:space="preserve"> </w:t>
      </w:r>
      <w:r w:rsidRPr="00D17946">
        <w:rPr>
          <w:rFonts w:ascii="David" w:eastAsia="Calibri" w:hAnsi="David" w:hint="eastAsia"/>
          <w:rtl/>
        </w:rPr>
        <w:t>להכין</w:t>
      </w:r>
      <w:r w:rsidRPr="00D17946">
        <w:rPr>
          <w:rFonts w:ascii="David" w:eastAsia="Calibri" w:hAnsi="David"/>
          <w:rtl/>
        </w:rPr>
        <w:t xml:space="preserve"> </w:t>
      </w:r>
      <w:r w:rsidRPr="00D17946">
        <w:rPr>
          <w:rFonts w:ascii="David" w:eastAsia="Calibri" w:hAnsi="David" w:hint="eastAsia"/>
          <w:rtl/>
        </w:rPr>
        <w:t>מערך</w:t>
      </w:r>
      <w:r w:rsidRPr="00D17946">
        <w:rPr>
          <w:rFonts w:ascii="David" w:eastAsia="Calibri" w:hAnsi="David"/>
          <w:rtl/>
        </w:rPr>
        <w:t xml:space="preserve"> </w:t>
      </w:r>
      <w:r w:rsidRPr="00D17946">
        <w:rPr>
          <w:rFonts w:ascii="David" w:eastAsia="Calibri" w:hAnsi="David" w:hint="eastAsia"/>
          <w:rtl/>
        </w:rPr>
        <w:t>הסברה</w:t>
      </w:r>
      <w:r w:rsidRPr="00D17946">
        <w:rPr>
          <w:rFonts w:ascii="David" w:eastAsia="Calibri" w:hAnsi="David"/>
          <w:rtl/>
        </w:rPr>
        <w:t xml:space="preserve"> </w:t>
      </w:r>
      <w:r w:rsidRPr="00D17946">
        <w:rPr>
          <w:rFonts w:ascii="David" w:eastAsia="Calibri" w:hAnsi="David" w:hint="eastAsia"/>
          <w:rtl/>
        </w:rPr>
        <w:t>לתושבים</w:t>
      </w:r>
      <w:r w:rsidRPr="00D17946">
        <w:rPr>
          <w:rFonts w:ascii="David" w:eastAsia="Calibri" w:hAnsi="David"/>
          <w:rtl/>
        </w:rPr>
        <w:t xml:space="preserve"> </w:t>
      </w:r>
      <w:r w:rsidRPr="00D17946">
        <w:rPr>
          <w:rFonts w:ascii="David" w:eastAsia="Calibri" w:hAnsi="David" w:hint="eastAsia"/>
          <w:rtl/>
        </w:rPr>
        <w:t>בדבר</w:t>
      </w:r>
      <w:r w:rsidRPr="00D17946">
        <w:rPr>
          <w:rFonts w:ascii="David" w:eastAsia="Calibri" w:hAnsi="David"/>
          <w:rtl/>
        </w:rPr>
        <w:t xml:space="preserve"> </w:t>
      </w:r>
      <w:r w:rsidRPr="00D17946">
        <w:rPr>
          <w:rFonts w:ascii="David" w:eastAsia="Calibri" w:hAnsi="David" w:hint="eastAsia"/>
          <w:rtl/>
        </w:rPr>
        <w:t>הליך</w:t>
      </w:r>
      <w:r w:rsidRPr="00D17946">
        <w:rPr>
          <w:rFonts w:ascii="David" w:eastAsia="Calibri" w:hAnsi="David"/>
          <w:rtl/>
        </w:rPr>
        <w:t xml:space="preserve"> </w:t>
      </w:r>
      <w:r w:rsidRPr="00D17946">
        <w:rPr>
          <w:rFonts w:ascii="David" w:eastAsia="Calibri" w:hAnsi="David" w:hint="eastAsia"/>
          <w:rtl/>
        </w:rPr>
        <w:t>הפינוי</w:t>
      </w:r>
      <w:r w:rsidRPr="00D17946">
        <w:rPr>
          <w:rFonts w:ascii="David" w:eastAsia="Calibri" w:hAnsi="David"/>
          <w:rtl/>
        </w:rPr>
        <w:t xml:space="preserve"> </w:t>
      </w:r>
      <w:r w:rsidRPr="00D17946">
        <w:rPr>
          <w:rFonts w:ascii="David" w:eastAsia="Calibri" w:hAnsi="David" w:hint="eastAsia"/>
          <w:rtl/>
        </w:rPr>
        <w:t>והקליטה</w:t>
      </w:r>
      <w:r w:rsidRPr="00D17946">
        <w:rPr>
          <w:rFonts w:ascii="David" w:eastAsia="Calibri" w:hAnsi="David"/>
          <w:rtl/>
        </w:rPr>
        <w:t xml:space="preserve"> </w:t>
      </w:r>
      <w:r w:rsidRPr="00D17946">
        <w:rPr>
          <w:rFonts w:ascii="David" w:eastAsia="Calibri" w:hAnsi="David" w:hint="eastAsia"/>
          <w:rtl/>
        </w:rPr>
        <w:t>כחלק</w:t>
      </w:r>
      <w:r w:rsidRPr="00D17946">
        <w:rPr>
          <w:rFonts w:ascii="David" w:eastAsia="Calibri" w:hAnsi="David"/>
          <w:rtl/>
        </w:rPr>
        <w:t xml:space="preserve"> </w:t>
      </w:r>
      <w:r w:rsidRPr="00D17946">
        <w:rPr>
          <w:rFonts w:ascii="David" w:eastAsia="Calibri" w:hAnsi="David" w:hint="eastAsia"/>
          <w:rtl/>
        </w:rPr>
        <w:t>מתפקידי</w:t>
      </w:r>
      <w:r w:rsidRPr="00D17946">
        <w:rPr>
          <w:rFonts w:ascii="David" w:eastAsia="Calibri" w:hAnsi="David"/>
          <w:rtl/>
        </w:rPr>
        <w:t xml:space="preserve"> </w:t>
      </w:r>
      <w:r w:rsidRPr="00D17946">
        <w:rPr>
          <w:rFonts w:ascii="David" w:eastAsia="Calibri" w:hAnsi="David" w:hint="eastAsia"/>
          <w:rtl/>
        </w:rPr>
        <w:t>הרשות</w:t>
      </w:r>
      <w:r w:rsidRPr="00D17946">
        <w:rPr>
          <w:rFonts w:ascii="David" w:eastAsia="Calibri" w:hAnsi="David"/>
          <w:rtl/>
        </w:rPr>
        <w:t xml:space="preserve"> </w:t>
      </w:r>
      <w:r w:rsidRPr="00D17946">
        <w:rPr>
          <w:rFonts w:ascii="David" w:eastAsia="Calibri" w:hAnsi="David" w:hint="eastAsia"/>
          <w:rtl/>
        </w:rPr>
        <w:t>בהיערכות</w:t>
      </w:r>
      <w:r w:rsidRPr="00D17946">
        <w:rPr>
          <w:rFonts w:ascii="David" w:eastAsia="Calibri" w:hAnsi="David"/>
          <w:rtl/>
        </w:rPr>
        <w:t xml:space="preserve"> </w:t>
      </w:r>
      <w:r w:rsidRPr="00D17946">
        <w:rPr>
          <w:rFonts w:ascii="David" w:eastAsia="Calibri" w:hAnsi="David" w:hint="eastAsia"/>
          <w:rtl/>
        </w:rPr>
        <w:t>לשעת חירום</w:t>
      </w:r>
      <w:r w:rsidRPr="00D17946">
        <w:rPr>
          <w:rFonts w:ascii="David" w:eastAsia="Calibri" w:hAnsi="David"/>
          <w:rtl/>
        </w:rPr>
        <w:t xml:space="preserve"> </w:t>
      </w:r>
      <w:r w:rsidRPr="00D17946">
        <w:rPr>
          <w:rFonts w:ascii="David" w:eastAsia="Calibri" w:hAnsi="David" w:hint="eastAsia"/>
          <w:rtl/>
        </w:rPr>
        <w:t>בתחום</w:t>
      </w:r>
      <w:r w:rsidRPr="00D17946">
        <w:rPr>
          <w:rFonts w:ascii="David" w:eastAsia="Calibri" w:hAnsi="David"/>
          <w:rtl/>
        </w:rPr>
        <w:t xml:space="preserve"> </w:t>
      </w:r>
      <w:r w:rsidRPr="00D17946">
        <w:rPr>
          <w:rFonts w:ascii="David" w:eastAsia="Calibri" w:hAnsi="David" w:hint="eastAsia"/>
          <w:rtl/>
        </w:rPr>
        <w:t>קליטת</w:t>
      </w:r>
      <w:r w:rsidRPr="00D17946">
        <w:rPr>
          <w:rFonts w:ascii="David" w:eastAsia="Calibri" w:hAnsi="David"/>
          <w:rtl/>
        </w:rPr>
        <w:t xml:space="preserve"> </w:t>
      </w:r>
      <w:r w:rsidRPr="00D17946">
        <w:rPr>
          <w:rFonts w:ascii="David" w:eastAsia="Calibri" w:hAnsi="David" w:hint="eastAsia"/>
          <w:rtl/>
        </w:rPr>
        <w:t>אוכלוסייה</w:t>
      </w:r>
      <w:r w:rsidRPr="00D17946">
        <w:rPr>
          <w:rFonts w:ascii="David" w:eastAsia="Calibri" w:hAnsi="David"/>
          <w:rtl/>
        </w:rPr>
        <w:t>.</w:t>
      </w:r>
      <w:r w:rsidRPr="00D17946">
        <w:rPr>
          <w:rFonts w:ascii="David" w:eastAsia="Calibri" w:hAnsi="David" w:hint="cs"/>
          <w:rtl/>
        </w:rPr>
        <w:t xml:space="preserve"> בתיק האב </w:t>
      </w:r>
      <w:r w:rsidRPr="00D17946">
        <w:rPr>
          <w:rFonts w:eastAsia="Calibri" w:hint="cs"/>
          <w:rtl/>
        </w:rPr>
        <w:t xml:space="preserve">לא נקבעו הוראות דומות לגבי הערכות הרשות המקומית לפינוי. </w:t>
      </w:r>
    </w:p>
    <w:p w:rsidR="00D17946" w:rsidRPr="00D17946" w:rsidP="00D17946" w14:paraId="530B2009" w14:textId="77777777">
      <w:pPr>
        <w:spacing w:line="269" w:lineRule="auto"/>
        <w:rPr>
          <w:rFonts w:eastAsia="Calibri"/>
          <w:rtl/>
        </w:rPr>
      </w:pPr>
    </w:p>
    <w:p w:rsidR="00D17946" w:rsidRPr="00D17946" w:rsidP="00D17946" w14:paraId="6CD8C95E" w14:textId="77777777">
      <w:pPr>
        <w:spacing w:line="269" w:lineRule="auto"/>
        <w:rPr>
          <w:rFonts w:ascii="David" w:eastAsia="Calibri" w:hAnsi="David"/>
          <w:rtl/>
        </w:rPr>
      </w:pPr>
      <w:r w:rsidRPr="00D17946">
        <w:rPr>
          <w:rFonts w:ascii="David" w:eastAsia="Calibri" w:hAnsi="David" w:hint="eastAsia"/>
          <w:rtl/>
        </w:rPr>
        <w:t>בנ</w:t>
      </w:r>
      <w:r w:rsidRPr="00D17946">
        <w:rPr>
          <w:rFonts w:ascii="David" w:eastAsia="Calibri" w:hAnsi="David" w:hint="cs"/>
          <w:rtl/>
        </w:rPr>
        <w:t>ו</w:t>
      </w:r>
      <w:r w:rsidRPr="00D17946">
        <w:rPr>
          <w:rFonts w:ascii="David" w:eastAsia="Calibri" w:hAnsi="David" w:hint="eastAsia"/>
          <w:rtl/>
        </w:rPr>
        <w:t>הלי</w:t>
      </w:r>
      <w:r w:rsidRPr="00D17946">
        <w:rPr>
          <w:rFonts w:ascii="David" w:eastAsia="Calibri" w:hAnsi="David"/>
          <w:rtl/>
        </w:rPr>
        <w:t xml:space="preserve"> </w:t>
      </w:r>
      <w:r w:rsidRPr="00D17946">
        <w:rPr>
          <w:rFonts w:ascii="David" w:eastAsia="Calibri" w:hAnsi="David" w:hint="eastAsia"/>
          <w:rtl/>
        </w:rPr>
        <w:t>פס</w:t>
      </w:r>
      <w:r w:rsidRPr="00D17946">
        <w:rPr>
          <w:rFonts w:ascii="David" w:eastAsia="Calibri" w:hAnsi="David"/>
          <w:rtl/>
        </w:rPr>
        <w:t>"ח</w:t>
      </w:r>
      <w:r w:rsidRPr="00D17946">
        <w:rPr>
          <w:rFonts w:ascii="David" w:eastAsia="Calibri" w:hAnsi="David" w:hint="cs"/>
          <w:rtl/>
        </w:rPr>
        <w:t xml:space="preserve"> </w:t>
      </w:r>
      <w:r w:rsidRPr="00D17946">
        <w:rPr>
          <w:rFonts w:ascii="David" w:eastAsia="Calibri" w:hAnsi="David"/>
          <w:rtl/>
        </w:rPr>
        <w:t>נקבע כי תכנון המענה לצ</w:t>
      </w:r>
      <w:r w:rsidRPr="00D17946">
        <w:rPr>
          <w:rFonts w:ascii="David" w:eastAsia="Calibri" w:hAnsi="David" w:hint="cs"/>
          <w:rtl/>
        </w:rPr>
        <w:t>ו</w:t>
      </w:r>
      <w:r w:rsidRPr="00D17946">
        <w:rPr>
          <w:rFonts w:ascii="David" w:eastAsia="Calibri" w:hAnsi="David"/>
          <w:rtl/>
        </w:rPr>
        <w:t>רכי האוכלוסיי</w:t>
      </w:r>
      <w:r w:rsidRPr="00D17946">
        <w:rPr>
          <w:rFonts w:ascii="David" w:eastAsia="Calibri" w:hAnsi="David" w:hint="eastAsia"/>
          <w:rtl/>
        </w:rPr>
        <w:t>ה</w:t>
      </w:r>
      <w:r w:rsidRPr="00D17946">
        <w:rPr>
          <w:rFonts w:ascii="David" w:eastAsia="Calibri" w:hAnsi="David"/>
          <w:rtl/>
        </w:rPr>
        <w:t xml:space="preserve"> הנקלטת מרשויות אחרות ייעשה תוך בירור נתוני האוכלוסייה מול הרשות המפונה, ואף </w:t>
      </w:r>
      <w:r w:rsidRPr="00D17946">
        <w:rPr>
          <w:rFonts w:ascii="David" w:eastAsia="Calibri" w:hAnsi="David" w:hint="cs"/>
          <w:rtl/>
        </w:rPr>
        <w:t>הו</w:t>
      </w:r>
      <w:r w:rsidRPr="00D17946">
        <w:rPr>
          <w:rFonts w:ascii="David" w:eastAsia="Calibri" w:hAnsi="David"/>
          <w:rtl/>
        </w:rPr>
        <w:t>מלץ לשלב את נציגי הרשות המפונה בתכנון המענה.</w:t>
      </w:r>
    </w:p>
    <w:p w:rsidR="00D17946" w:rsidRPr="00D17946" w:rsidP="00D17946" w14:paraId="53B1FBA8" w14:textId="77777777">
      <w:pPr>
        <w:spacing w:line="269" w:lineRule="auto"/>
        <w:rPr>
          <w:rFonts w:eastAsia="Calibri"/>
          <w:rtl/>
        </w:rPr>
      </w:pPr>
    </w:p>
    <w:p w:rsidR="00D17946" w:rsidRPr="00D17946" w:rsidP="00D17946" w14:paraId="6E103412" w14:textId="77777777">
      <w:pPr>
        <w:spacing w:line="269" w:lineRule="auto"/>
        <w:rPr>
          <w:rFonts w:ascii="Calibri" w:eastAsia="Calibri" w:hAnsi="Calibri" w:cs="Calibri"/>
          <w:sz w:val="24"/>
          <w:rtl/>
        </w:rPr>
      </w:pPr>
      <w:r w:rsidRPr="00D17946">
        <w:rPr>
          <w:rFonts w:eastAsia="Calibri" w:hint="cs"/>
          <w:rtl/>
        </w:rPr>
        <w:t>משרד מבקר המדינה הדגיש בדוח "</w:t>
      </w:r>
      <w:r w:rsidRPr="00D17946">
        <w:rPr>
          <w:rFonts w:eastAsia="Calibri"/>
          <w:rtl/>
        </w:rPr>
        <w:t>חופש המידע ברשויות המקומיות</w:t>
      </w:r>
      <w:r w:rsidRPr="00D17946">
        <w:rPr>
          <w:rFonts w:eastAsia="Calibri" w:hint="cs"/>
          <w:rtl/>
        </w:rPr>
        <w:t>", שפורסם בשנת 2024</w:t>
      </w:r>
      <w:r>
        <w:rPr>
          <w:rFonts w:ascii="David" w:eastAsia="Calibri" w:hAnsi="David"/>
          <w:sz w:val="24"/>
          <w:vertAlign w:val="superscript"/>
          <w:rtl/>
        </w:rPr>
        <w:footnoteReference w:id="23"/>
      </w:r>
      <w:r w:rsidRPr="00D17946">
        <w:rPr>
          <w:rFonts w:eastAsia="Calibri" w:hint="cs"/>
          <w:rtl/>
        </w:rPr>
        <w:t xml:space="preserve">, את החשיבות שיש בפרסום שיטתי של מידע בנושאי חירום וביטחון על ידי הרשויות המקומיות, בהיותן המעגל השלטוני הקרוב ביותר לחייהם של התושבים והאזרחים, אשר לו כוח השפעה ישיר על רווחתם בחיי </w:t>
      </w:r>
      <w:r w:rsidRPr="00D17946">
        <w:rPr>
          <w:rFonts w:eastAsia="Calibri" w:hint="eastAsia"/>
          <w:rtl/>
        </w:rPr>
        <w:t>היו</w:t>
      </w:r>
      <w:r w:rsidRPr="00D17946">
        <w:rPr>
          <w:rFonts w:eastAsia="Calibri" w:hint="cs"/>
          <w:rtl/>
        </w:rPr>
        <w:t>ם-</w:t>
      </w:r>
      <w:r w:rsidRPr="00D17946">
        <w:rPr>
          <w:rFonts w:eastAsia="Calibri" w:hint="eastAsia"/>
          <w:rtl/>
        </w:rPr>
        <w:t>יום</w:t>
      </w:r>
      <w:r w:rsidRPr="00D17946">
        <w:rPr>
          <w:rFonts w:eastAsia="Calibri" w:hint="cs"/>
          <w:rtl/>
        </w:rPr>
        <w:t xml:space="preserve">. </w:t>
      </w:r>
      <w:r w:rsidRPr="00D17946">
        <w:rPr>
          <w:rFonts w:ascii="David" w:eastAsia="Calibri" w:hAnsi="David" w:hint="cs"/>
          <w:sz w:val="24"/>
          <w:rtl/>
        </w:rPr>
        <w:t>ה</w:t>
      </w:r>
      <w:r w:rsidRPr="00D17946">
        <w:rPr>
          <w:rFonts w:ascii="David" w:eastAsia="Calibri" w:hAnsi="David"/>
          <w:sz w:val="24"/>
          <w:rtl/>
        </w:rPr>
        <w:t xml:space="preserve">אתר </w:t>
      </w:r>
      <w:r w:rsidRPr="00D17946">
        <w:rPr>
          <w:rFonts w:ascii="David" w:eastAsia="Calibri" w:hAnsi="David" w:hint="cs"/>
          <w:sz w:val="24"/>
          <w:rtl/>
        </w:rPr>
        <w:t xml:space="preserve">הרשותי וערוצי המידע הדיגיטלי הנוספים של הרשות (יישומונים, מסרונים לתושב וכיוצא באלו) משמשים </w:t>
      </w:r>
      <w:r w:rsidRPr="00D17946">
        <w:rPr>
          <w:rFonts w:ascii="David" w:eastAsia="Calibri" w:hAnsi="David"/>
          <w:sz w:val="24"/>
          <w:rtl/>
        </w:rPr>
        <w:t>אמצעי עיקרי וחשוב ביותר לצ</w:t>
      </w:r>
      <w:r w:rsidRPr="00D17946">
        <w:rPr>
          <w:rFonts w:ascii="David" w:eastAsia="Calibri" w:hAnsi="David" w:hint="cs"/>
          <w:sz w:val="24"/>
          <w:rtl/>
        </w:rPr>
        <w:t>ו</w:t>
      </w:r>
      <w:r w:rsidRPr="00D17946">
        <w:rPr>
          <w:rFonts w:ascii="David" w:eastAsia="Calibri" w:hAnsi="David"/>
          <w:sz w:val="24"/>
          <w:rtl/>
        </w:rPr>
        <w:t xml:space="preserve">רכי הסברה, הדרכה </w:t>
      </w:r>
      <w:r w:rsidRPr="00D17946">
        <w:rPr>
          <w:rFonts w:ascii="David" w:eastAsia="Calibri" w:hAnsi="David" w:hint="cs"/>
          <w:sz w:val="24"/>
          <w:rtl/>
        </w:rPr>
        <w:t>ו</w:t>
      </w:r>
      <w:r w:rsidRPr="00D17946">
        <w:rPr>
          <w:rFonts w:ascii="David" w:eastAsia="Calibri" w:hAnsi="David"/>
          <w:sz w:val="24"/>
          <w:rtl/>
        </w:rPr>
        <w:t>הנחיית הציבור בנושאי היערכות והתנהגות</w:t>
      </w:r>
      <w:r w:rsidRPr="00D17946">
        <w:rPr>
          <w:rFonts w:ascii="David" w:eastAsia="Calibri" w:hAnsi="David" w:hint="cs"/>
          <w:sz w:val="24"/>
          <w:rtl/>
        </w:rPr>
        <w:t xml:space="preserve"> בעיתות חירום.</w:t>
      </w:r>
      <w:r w:rsidRPr="00D17946">
        <w:rPr>
          <w:rFonts w:ascii="David" w:eastAsia="Calibri" w:hAnsi="David"/>
          <w:sz w:val="24"/>
          <w:rtl/>
        </w:rPr>
        <w:t xml:space="preserve"> </w:t>
      </w:r>
      <w:r w:rsidRPr="00D17946">
        <w:rPr>
          <w:rFonts w:ascii="David" w:eastAsia="Calibri" w:hAnsi="David" w:hint="cs"/>
          <w:sz w:val="24"/>
          <w:rtl/>
        </w:rPr>
        <w:t>באמצעים אלה</w:t>
      </w:r>
      <w:r w:rsidRPr="00D17946">
        <w:rPr>
          <w:rFonts w:ascii="David" w:eastAsia="Calibri" w:hAnsi="David"/>
          <w:sz w:val="24"/>
          <w:rtl/>
        </w:rPr>
        <w:t xml:space="preserve"> ניתן לקיים קשר עם התושבים והאזרחים ולתת מענה לצרכים המיוחדים שמתעוררים </w:t>
      </w:r>
      <w:r w:rsidRPr="00D17946">
        <w:rPr>
          <w:rFonts w:ascii="David" w:eastAsia="Calibri" w:hAnsi="David" w:hint="cs"/>
          <w:sz w:val="24"/>
          <w:rtl/>
        </w:rPr>
        <w:t>ברמת הפרט והקהילה,</w:t>
      </w:r>
      <w:r w:rsidRPr="00D17946">
        <w:rPr>
          <w:rFonts w:ascii="David" w:eastAsia="Calibri" w:hAnsi="David"/>
          <w:sz w:val="24"/>
          <w:rtl/>
        </w:rPr>
        <w:t xml:space="preserve"> </w:t>
      </w:r>
      <w:r w:rsidRPr="00D17946">
        <w:rPr>
          <w:rFonts w:ascii="David" w:eastAsia="Calibri" w:hAnsi="David" w:hint="cs"/>
          <w:sz w:val="24"/>
          <w:rtl/>
        </w:rPr>
        <w:t xml:space="preserve">ויש בכך כדי למזער </w:t>
      </w:r>
      <w:r w:rsidRPr="00D17946">
        <w:rPr>
          <w:rFonts w:ascii="David" w:eastAsia="Calibri" w:hAnsi="David"/>
          <w:sz w:val="24"/>
          <w:rtl/>
        </w:rPr>
        <w:t xml:space="preserve">את תחושת חוסר הביטחון הציבורי </w:t>
      </w:r>
      <w:r w:rsidRPr="00D17946">
        <w:rPr>
          <w:rFonts w:ascii="David" w:eastAsia="Calibri" w:hAnsi="David" w:hint="cs"/>
          <w:sz w:val="24"/>
          <w:rtl/>
        </w:rPr>
        <w:t>האופיינית לזמנים שכאלה.</w:t>
      </w:r>
    </w:p>
    <w:p w:rsidR="00D17946" w:rsidRPr="00D17946" w:rsidP="00D17946" w14:paraId="7EAA80C9" w14:textId="77777777">
      <w:pPr>
        <w:spacing w:line="269" w:lineRule="auto"/>
        <w:rPr>
          <w:rFonts w:eastAsia="Calibri"/>
          <w:szCs w:val="20"/>
          <w:rtl/>
        </w:rPr>
      </w:pPr>
    </w:p>
    <w:p w:rsidR="00D17946" w:rsidRPr="00D17946" w:rsidP="00D17946" w14:paraId="6E1B8EBC" w14:textId="77777777">
      <w:pPr>
        <w:spacing w:line="269" w:lineRule="auto"/>
        <w:rPr>
          <w:rFonts w:ascii="David" w:eastAsia="Calibri" w:hAnsi="David"/>
          <w:rtl/>
        </w:rPr>
      </w:pPr>
      <w:r w:rsidRPr="00D17946">
        <w:rPr>
          <w:rFonts w:ascii="David" w:eastAsia="Calibri" w:hAnsi="David" w:hint="eastAsia"/>
          <w:rtl/>
        </w:rPr>
        <w:t>בלוח</w:t>
      </w:r>
      <w:r w:rsidRPr="00D17946">
        <w:rPr>
          <w:rFonts w:ascii="David" w:eastAsia="Calibri" w:hAnsi="David"/>
          <w:rtl/>
        </w:rPr>
        <w:t xml:space="preserve"> </w:t>
      </w:r>
      <w:r w:rsidRPr="00D17946">
        <w:rPr>
          <w:rFonts w:ascii="David" w:eastAsia="Calibri" w:hAnsi="David" w:hint="eastAsia"/>
          <w:rtl/>
        </w:rPr>
        <w:t>להלן</w:t>
      </w:r>
      <w:r w:rsidRPr="00D17946">
        <w:rPr>
          <w:rFonts w:ascii="David" w:eastAsia="Calibri" w:hAnsi="David"/>
          <w:rtl/>
        </w:rPr>
        <w:t xml:space="preserve"> </w:t>
      </w:r>
      <w:r w:rsidRPr="00D17946">
        <w:rPr>
          <w:rFonts w:ascii="David" w:eastAsia="Calibri" w:hAnsi="David" w:hint="eastAsia"/>
          <w:rtl/>
        </w:rPr>
        <w:t>מידע</w:t>
      </w:r>
      <w:r w:rsidRPr="00D17946">
        <w:rPr>
          <w:rFonts w:ascii="David" w:eastAsia="Calibri" w:hAnsi="David"/>
          <w:rtl/>
        </w:rPr>
        <w:t xml:space="preserve"> </w:t>
      </w:r>
      <w:r w:rsidRPr="00D17946">
        <w:rPr>
          <w:rFonts w:ascii="David" w:eastAsia="Calibri" w:hAnsi="David" w:hint="eastAsia"/>
          <w:rtl/>
        </w:rPr>
        <w:t>על</w:t>
      </w:r>
      <w:r w:rsidRPr="00D17946">
        <w:rPr>
          <w:rFonts w:ascii="David" w:eastAsia="Calibri" w:hAnsi="David"/>
          <w:rtl/>
        </w:rPr>
        <w:t xml:space="preserve"> </w:t>
      </w:r>
      <w:r w:rsidRPr="00D17946">
        <w:rPr>
          <w:rFonts w:ascii="David" w:eastAsia="Calibri" w:hAnsi="David" w:hint="eastAsia"/>
          <w:rtl/>
        </w:rPr>
        <w:t>פרסום</w:t>
      </w:r>
      <w:r w:rsidRPr="00D17946">
        <w:rPr>
          <w:rFonts w:ascii="David" w:eastAsia="Calibri" w:hAnsi="David"/>
          <w:rtl/>
        </w:rPr>
        <w:t xml:space="preserve"> </w:t>
      </w:r>
      <w:r w:rsidRPr="00D17946">
        <w:rPr>
          <w:rFonts w:ascii="David" w:eastAsia="Calibri" w:hAnsi="David" w:hint="eastAsia"/>
          <w:rtl/>
        </w:rPr>
        <w:t>מידע</w:t>
      </w:r>
      <w:r w:rsidRPr="00D17946">
        <w:rPr>
          <w:rFonts w:ascii="David" w:eastAsia="Calibri" w:hAnsi="David"/>
          <w:rtl/>
        </w:rPr>
        <w:t xml:space="preserve"> </w:t>
      </w:r>
      <w:r w:rsidRPr="00D17946">
        <w:rPr>
          <w:rFonts w:ascii="David" w:eastAsia="Calibri" w:hAnsi="David" w:hint="eastAsia"/>
          <w:rtl/>
        </w:rPr>
        <w:t>של</w:t>
      </w:r>
      <w:r w:rsidRPr="00D17946">
        <w:rPr>
          <w:rFonts w:ascii="David" w:eastAsia="Calibri" w:hAnsi="David"/>
          <w:rtl/>
        </w:rPr>
        <w:t xml:space="preserve"> </w:t>
      </w:r>
      <w:r w:rsidRPr="00D17946">
        <w:rPr>
          <w:rFonts w:ascii="David" w:eastAsia="Calibri" w:hAnsi="David" w:hint="eastAsia"/>
          <w:rtl/>
        </w:rPr>
        <w:t>הרשויות</w:t>
      </w:r>
      <w:r w:rsidRPr="00D17946">
        <w:rPr>
          <w:rFonts w:ascii="David" w:eastAsia="Calibri" w:hAnsi="David"/>
          <w:rtl/>
        </w:rPr>
        <w:t xml:space="preserve"> </w:t>
      </w:r>
      <w:r w:rsidRPr="00D17946">
        <w:rPr>
          <w:rFonts w:ascii="David" w:eastAsia="Calibri" w:hAnsi="David" w:hint="eastAsia"/>
          <w:rtl/>
        </w:rPr>
        <w:t>המפונות</w:t>
      </w:r>
      <w:r w:rsidRPr="00D17946">
        <w:rPr>
          <w:rFonts w:ascii="David" w:eastAsia="Calibri" w:hAnsi="David"/>
          <w:rtl/>
        </w:rPr>
        <w:t xml:space="preserve"> </w:t>
      </w:r>
      <w:r w:rsidRPr="00D17946">
        <w:rPr>
          <w:rFonts w:ascii="David" w:eastAsia="Calibri" w:hAnsi="David" w:hint="eastAsia"/>
          <w:rtl/>
        </w:rPr>
        <w:t>באתרי</w:t>
      </w:r>
      <w:r w:rsidRPr="00D17946">
        <w:rPr>
          <w:rFonts w:ascii="David" w:eastAsia="Calibri" w:hAnsi="David"/>
          <w:rtl/>
        </w:rPr>
        <w:t xml:space="preserve"> </w:t>
      </w:r>
      <w:r w:rsidRPr="00D17946">
        <w:rPr>
          <w:rFonts w:ascii="David" w:eastAsia="Calibri" w:hAnsi="David" w:hint="eastAsia"/>
          <w:rtl/>
        </w:rPr>
        <w:t>האינטרנט</w:t>
      </w:r>
      <w:r w:rsidRPr="00D17946">
        <w:rPr>
          <w:rFonts w:ascii="David" w:eastAsia="Calibri" w:hAnsi="David"/>
          <w:rtl/>
        </w:rPr>
        <w:t xml:space="preserve"> </w:t>
      </w:r>
      <w:r w:rsidRPr="00D17946">
        <w:rPr>
          <w:rFonts w:ascii="David" w:eastAsia="Calibri" w:hAnsi="David" w:hint="eastAsia"/>
          <w:rtl/>
        </w:rPr>
        <w:t>שלהן</w:t>
      </w:r>
      <w:r w:rsidRPr="00D17946">
        <w:rPr>
          <w:rFonts w:ascii="David" w:eastAsia="Calibri" w:hAnsi="David"/>
          <w:rtl/>
        </w:rPr>
        <w:t xml:space="preserve"> </w:t>
      </w:r>
      <w:r w:rsidRPr="00D17946">
        <w:rPr>
          <w:rFonts w:ascii="David" w:eastAsia="Calibri" w:hAnsi="David" w:hint="eastAsia"/>
          <w:rtl/>
        </w:rPr>
        <w:t>בהקשר</w:t>
      </w:r>
      <w:r w:rsidRPr="00D17946">
        <w:rPr>
          <w:rFonts w:ascii="David" w:eastAsia="Calibri" w:hAnsi="David"/>
          <w:rtl/>
        </w:rPr>
        <w:t xml:space="preserve"> </w:t>
      </w:r>
      <w:r w:rsidRPr="00D17946">
        <w:rPr>
          <w:rFonts w:ascii="David" w:eastAsia="Calibri" w:hAnsi="David" w:hint="eastAsia"/>
          <w:rtl/>
        </w:rPr>
        <w:t>של</w:t>
      </w:r>
      <w:r w:rsidRPr="00D17946">
        <w:rPr>
          <w:rFonts w:ascii="David" w:eastAsia="Calibri" w:hAnsi="David"/>
          <w:rtl/>
        </w:rPr>
        <w:t xml:space="preserve"> </w:t>
      </w:r>
      <w:r w:rsidRPr="00D17946">
        <w:rPr>
          <w:rFonts w:ascii="David" w:eastAsia="Calibri" w:hAnsi="David" w:hint="eastAsia"/>
          <w:rtl/>
        </w:rPr>
        <w:t>הליך</w:t>
      </w:r>
      <w:r w:rsidRPr="00D17946">
        <w:rPr>
          <w:rFonts w:ascii="David" w:eastAsia="Calibri" w:hAnsi="David"/>
          <w:rtl/>
        </w:rPr>
        <w:t xml:space="preserve"> </w:t>
      </w:r>
      <w:r w:rsidRPr="00D17946">
        <w:rPr>
          <w:rFonts w:ascii="David" w:eastAsia="Calibri" w:hAnsi="David" w:hint="eastAsia"/>
          <w:rtl/>
        </w:rPr>
        <w:t>הפינוי</w:t>
      </w:r>
      <w:r w:rsidRPr="00D17946">
        <w:rPr>
          <w:rFonts w:ascii="David" w:eastAsia="Calibri" w:hAnsi="David"/>
          <w:rtl/>
        </w:rPr>
        <w:t xml:space="preserve"> </w:t>
      </w:r>
      <w:r w:rsidRPr="00D17946">
        <w:rPr>
          <w:rFonts w:ascii="David" w:eastAsia="Calibri" w:hAnsi="David" w:hint="eastAsia"/>
          <w:rtl/>
        </w:rPr>
        <w:t>ומתן</w:t>
      </w:r>
      <w:r w:rsidRPr="00D17946">
        <w:rPr>
          <w:rFonts w:ascii="David" w:eastAsia="Calibri" w:hAnsi="David"/>
          <w:rtl/>
        </w:rPr>
        <w:t xml:space="preserve"> </w:t>
      </w:r>
      <w:r w:rsidRPr="00D17946">
        <w:rPr>
          <w:rFonts w:ascii="David" w:eastAsia="Calibri" w:hAnsi="David" w:hint="eastAsia"/>
          <w:rtl/>
        </w:rPr>
        <w:t>שירותים</w:t>
      </w:r>
      <w:r w:rsidRPr="00D17946">
        <w:rPr>
          <w:rFonts w:ascii="David" w:eastAsia="Calibri" w:hAnsi="David"/>
          <w:rtl/>
        </w:rPr>
        <w:t xml:space="preserve"> </w:t>
      </w:r>
      <w:r w:rsidRPr="00D17946">
        <w:rPr>
          <w:rFonts w:ascii="David" w:eastAsia="Calibri" w:hAnsi="David" w:hint="eastAsia"/>
          <w:rtl/>
        </w:rPr>
        <w:t>לתושבים</w:t>
      </w:r>
      <w:r w:rsidRPr="00D17946">
        <w:rPr>
          <w:rFonts w:ascii="David" w:eastAsia="Calibri" w:hAnsi="David"/>
          <w:rtl/>
        </w:rPr>
        <w:t xml:space="preserve"> </w:t>
      </w:r>
      <w:r w:rsidRPr="00D17946">
        <w:rPr>
          <w:rFonts w:ascii="David" w:eastAsia="Calibri" w:hAnsi="David" w:hint="eastAsia"/>
          <w:rtl/>
        </w:rPr>
        <w:t>מפונים</w:t>
      </w:r>
      <w:r w:rsidRPr="00D17946">
        <w:rPr>
          <w:rFonts w:ascii="David" w:eastAsia="Calibri" w:hAnsi="David" w:hint="cs"/>
          <w:rtl/>
        </w:rPr>
        <w:t>:</w:t>
      </w:r>
    </w:p>
    <w:p w:rsidR="00D17946" w:rsidRPr="00D17946" w:rsidP="00D17946" w14:paraId="323FBBE8" w14:textId="77777777">
      <w:pPr>
        <w:spacing w:line="269" w:lineRule="auto"/>
        <w:rPr>
          <w:rFonts w:eastAsia="Calibri"/>
          <w:szCs w:val="20"/>
          <w:rtl/>
        </w:rPr>
      </w:pPr>
    </w:p>
    <w:p w:rsidR="00D17946" w:rsidRPr="00D17946" w:rsidP="00D17946" w14:paraId="521885A0" w14:textId="77777777">
      <w:pPr>
        <w:spacing w:line="269" w:lineRule="auto"/>
        <w:jc w:val="center"/>
        <w:rPr>
          <w:rFonts w:ascii="David" w:eastAsia="Calibri" w:hAnsi="David"/>
          <w:rtl/>
        </w:rPr>
      </w:pPr>
      <w:bookmarkStart w:id="50" w:name="_Hlk159167972"/>
      <w:r w:rsidRPr="00D17946">
        <w:rPr>
          <w:rFonts w:ascii="David" w:eastAsia="Calibri" w:hAnsi="David" w:hint="eastAsia"/>
          <w:rtl/>
        </w:rPr>
        <w:t>לוח</w:t>
      </w:r>
      <w:r w:rsidRPr="00D17946">
        <w:rPr>
          <w:rFonts w:ascii="David" w:eastAsia="Calibri" w:hAnsi="David" w:hint="cs"/>
          <w:rtl/>
        </w:rPr>
        <w:t xml:space="preserve"> ו6</w:t>
      </w:r>
      <w:r w:rsidRPr="00D17946">
        <w:rPr>
          <w:rFonts w:ascii="David" w:eastAsia="Calibri" w:hAnsi="David"/>
          <w:rtl/>
        </w:rPr>
        <w:t xml:space="preserve">: </w:t>
      </w:r>
      <w:r w:rsidRPr="00D17946">
        <w:rPr>
          <w:rFonts w:ascii="David" w:eastAsia="Calibri" w:hAnsi="David" w:hint="eastAsia"/>
          <w:b/>
          <w:bCs/>
          <w:rtl/>
        </w:rPr>
        <w:t>פרסום</w:t>
      </w:r>
      <w:r w:rsidRPr="00D17946">
        <w:rPr>
          <w:rFonts w:ascii="David" w:eastAsia="Calibri" w:hAnsi="David"/>
          <w:b/>
          <w:bCs/>
          <w:rtl/>
        </w:rPr>
        <w:t xml:space="preserve"> </w:t>
      </w:r>
      <w:r w:rsidRPr="00D17946">
        <w:rPr>
          <w:rFonts w:ascii="David" w:eastAsia="Calibri" w:hAnsi="David" w:hint="eastAsia"/>
          <w:b/>
          <w:bCs/>
          <w:rtl/>
        </w:rPr>
        <w:t>מידע</w:t>
      </w:r>
      <w:r w:rsidRPr="00D17946">
        <w:rPr>
          <w:rFonts w:ascii="David" w:eastAsia="Calibri" w:hAnsi="David"/>
          <w:b/>
          <w:bCs/>
          <w:rtl/>
        </w:rPr>
        <w:t xml:space="preserve"> </w:t>
      </w:r>
      <w:r w:rsidRPr="00D17946">
        <w:rPr>
          <w:rFonts w:ascii="David" w:eastAsia="Calibri" w:hAnsi="David" w:hint="eastAsia"/>
          <w:b/>
          <w:bCs/>
          <w:rtl/>
        </w:rPr>
        <w:t>באתרי</w:t>
      </w:r>
      <w:r w:rsidRPr="00D17946">
        <w:rPr>
          <w:rFonts w:ascii="David" w:eastAsia="Calibri" w:hAnsi="David"/>
          <w:b/>
          <w:bCs/>
          <w:rtl/>
        </w:rPr>
        <w:t xml:space="preserve"> </w:t>
      </w:r>
      <w:r w:rsidRPr="00D17946">
        <w:rPr>
          <w:rFonts w:ascii="David" w:eastAsia="Calibri" w:hAnsi="David" w:hint="eastAsia"/>
          <w:b/>
          <w:bCs/>
          <w:rtl/>
        </w:rPr>
        <w:t>האינטרנט</w:t>
      </w:r>
      <w:r w:rsidRPr="00D17946">
        <w:rPr>
          <w:rFonts w:ascii="David" w:eastAsia="Calibri" w:hAnsi="David"/>
          <w:rtl/>
        </w:rPr>
        <w:t xml:space="preserve"> </w:t>
      </w:r>
      <w:r w:rsidRPr="00D17946">
        <w:rPr>
          <w:rFonts w:ascii="David" w:eastAsia="Calibri" w:hAnsi="David" w:hint="eastAsia"/>
          <w:b/>
          <w:bCs/>
          <w:rtl/>
        </w:rPr>
        <w:t>וברשתות</w:t>
      </w:r>
      <w:r w:rsidRPr="00D17946">
        <w:rPr>
          <w:rFonts w:ascii="David" w:eastAsia="Calibri" w:hAnsi="David"/>
          <w:b/>
          <w:bCs/>
          <w:rtl/>
        </w:rPr>
        <w:t xml:space="preserve"> </w:t>
      </w:r>
      <w:r w:rsidRPr="00D17946">
        <w:rPr>
          <w:rFonts w:ascii="David" w:eastAsia="Calibri" w:hAnsi="David" w:hint="cs"/>
          <w:b/>
          <w:bCs/>
          <w:rtl/>
        </w:rPr>
        <w:t>ה</w:t>
      </w:r>
      <w:r w:rsidRPr="00D17946">
        <w:rPr>
          <w:rFonts w:ascii="David" w:eastAsia="Calibri" w:hAnsi="David" w:hint="eastAsia"/>
          <w:b/>
          <w:bCs/>
          <w:rtl/>
        </w:rPr>
        <w:t>חברתיות</w:t>
      </w:r>
      <w:r w:rsidRPr="00D17946">
        <w:rPr>
          <w:rFonts w:ascii="David" w:eastAsia="Calibri" w:hAnsi="David"/>
          <w:rtl/>
        </w:rPr>
        <w:t xml:space="preserve"> </w:t>
      </w:r>
      <w:r w:rsidRPr="00D17946">
        <w:rPr>
          <w:rFonts w:ascii="David" w:eastAsia="Calibri" w:hAnsi="David" w:hint="cs"/>
          <w:b/>
          <w:bCs/>
          <w:rtl/>
        </w:rPr>
        <w:t>של הרשויות המקומיות המפונות בצפון על</w:t>
      </w:r>
      <w:r w:rsidRPr="00D17946">
        <w:rPr>
          <w:rFonts w:ascii="David" w:eastAsia="Calibri" w:hAnsi="David"/>
          <w:b/>
          <w:bCs/>
          <w:rtl/>
        </w:rPr>
        <w:t xml:space="preserve"> </w:t>
      </w:r>
      <w:r w:rsidRPr="00D17946">
        <w:rPr>
          <w:rFonts w:ascii="David" w:eastAsia="Calibri" w:hAnsi="David" w:hint="eastAsia"/>
          <w:b/>
          <w:bCs/>
          <w:rtl/>
        </w:rPr>
        <w:t>הליך</w:t>
      </w:r>
      <w:r w:rsidRPr="00D17946">
        <w:rPr>
          <w:rFonts w:ascii="David" w:eastAsia="Calibri" w:hAnsi="David"/>
          <w:b/>
          <w:bCs/>
          <w:rtl/>
        </w:rPr>
        <w:t xml:space="preserve"> </w:t>
      </w:r>
      <w:r w:rsidRPr="00D17946">
        <w:rPr>
          <w:rFonts w:ascii="David" w:eastAsia="Calibri" w:hAnsi="David" w:hint="eastAsia"/>
          <w:b/>
          <w:bCs/>
          <w:rtl/>
        </w:rPr>
        <w:t>הפינוי</w:t>
      </w:r>
      <w:r w:rsidRPr="00D17946">
        <w:rPr>
          <w:rFonts w:ascii="David" w:eastAsia="Calibri" w:hAnsi="David"/>
          <w:b/>
          <w:bCs/>
          <w:rtl/>
        </w:rPr>
        <w:t xml:space="preserve"> </w:t>
      </w:r>
      <w:r w:rsidRPr="00D17946">
        <w:rPr>
          <w:rFonts w:ascii="David" w:eastAsia="Calibri" w:hAnsi="David" w:hint="cs"/>
          <w:b/>
          <w:bCs/>
          <w:rtl/>
        </w:rPr>
        <w:t xml:space="preserve">ועל </w:t>
      </w:r>
      <w:r w:rsidRPr="00D17946">
        <w:rPr>
          <w:rFonts w:ascii="David" w:eastAsia="Calibri" w:hAnsi="David" w:hint="eastAsia"/>
          <w:b/>
          <w:bCs/>
          <w:rtl/>
        </w:rPr>
        <w:t>מתן</w:t>
      </w:r>
      <w:r w:rsidRPr="00D17946">
        <w:rPr>
          <w:rFonts w:ascii="David" w:eastAsia="Calibri" w:hAnsi="David"/>
          <w:b/>
          <w:bCs/>
          <w:rtl/>
        </w:rPr>
        <w:t xml:space="preserve"> </w:t>
      </w:r>
      <w:r w:rsidRPr="00D17946">
        <w:rPr>
          <w:rFonts w:ascii="David" w:eastAsia="Calibri" w:hAnsi="David" w:hint="eastAsia"/>
          <w:b/>
          <w:bCs/>
          <w:rtl/>
        </w:rPr>
        <w:t>שירותים</w:t>
      </w:r>
      <w:r w:rsidRPr="00D17946">
        <w:rPr>
          <w:rFonts w:ascii="David" w:eastAsia="Calibri" w:hAnsi="David"/>
          <w:b/>
          <w:bCs/>
          <w:rtl/>
        </w:rPr>
        <w:t xml:space="preserve"> </w:t>
      </w:r>
      <w:r w:rsidRPr="00D17946">
        <w:rPr>
          <w:rFonts w:ascii="David" w:eastAsia="Calibri" w:hAnsi="David" w:hint="eastAsia"/>
          <w:b/>
          <w:bCs/>
          <w:rtl/>
        </w:rPr>
        <w:t>לתושבים</w:t>
      </w:r>
      <w:r w:rsidRPr="00D17946">
        <w:rPr>
          <w:rFonts w:ascii="David" w:eastAsia="Calibri" w:hAnsi="David"/>
          <w:b/>
          <w:bCs/>
          <w:rtl/>
        </w:rPr>
        <w:t xml:space="preserve"> </w:t>
      </w:r>
      <w:r w:rsidRPr="00D17946">
        <w:rPr>
          <w:rFonts w:ascii="David" w:eastAsia="Calibri" w:hAnsi="David" w:hint="cs"/>
          <w:b/>
          <w:bCs/>
          <w:rtl/>
        </w:rPr>
        <w:t>ה</w:t>
      </w:r>
      <w:r w:rsidRPr="00D17946">
        <w:rPr>
          <w:rFonts w:ascii="David" w:eastAsia="Calibri" w:hAnsi="David" w:hint="eastAsia"/>
          <w:b/>
          <w:bCs/>
          <w:rtl/>
        </w:rPr>
        <w:t>מפונים</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2"/>
        <w:gridCol w:w="1260"/>
        <w:gridCol w:w="1233"/>
        <w:gridCol w:w="4155"/>
      </w:tblGrid>
      <w:tr w14:paraId="67D93C0F" w14:textId="77777777" w:rsidTr="00D17946">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jc w:val="center"/>
        </w:trPr>
        <w:tc>
          <w:tcPr>
            <w:tcW w:w="1274" w:type="pct"/>
            <w:tcBorders>
              <w:bottom w:val="single" w:sz="4" w:space="0" w:color="auto"/>
            </w:tcBorders>
            <w:shd w:val="clear" w:color="auto" w:fill="DBE5F1"/>
            <w:vAlign w:val="center"/>
          </w:tcPr>
          <w:p w:rsidR="00D17946" w:rsidRPr="00D17946" w:rsidP="00D17946" w14:paraId="11CB3CDF" w14:textId="77777777">
            <w:pPr>
              <w:spacing w:line="269" w:lineRule="auto"/>
              <w:jc w:val="center"/>
              <w:rPr>
                <w:rFonts w:ascii="David" w:eastAsia="Calibri" w:hAnsi="David"/>
                <w:b/>
                <w:bCs/>
                <w:sz w:val="22"/>
                <w:szCs w:val="22"/>
                <w:rtl/>
              </w:rPr>
            </w:pPr>
            <w:r w:rsidRPr="00D17946">
              <w:rPr>
                <w:rFonts w:ascii="David" w:eastAsia="Calibri" w:hAnsi="David" w:hint="eastAsia"/>
                <w:b/>
                <w:bCs/>
                <w:sz w:val="22"/>
                <w:szCs w:val="22"/>
                <w:rtl/>
              </w:rPr>
              <w:t>הרשות</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המקומית</w:t>
            </w:r>
          </w:p>
        </w:tc>
        <w:tc>
          <w:tcPr>
            <w:tcW w:w="706" w:type="pct"/>
            <w:tcBorders>
              <w:bottom w:val="single" w:sz="4" w:space="0" w:color="auto"/>
            </w:tcBorders>
            <w:shd w:val="clear" w:color="auto" w:fill="DBE5F1"/>
            <w:vAlign w:val="center"/>
          </w:tcPr>
          <w:p w:rsidR="00D17946" w:rsidRPr="00D17946" w:rsidP="00D17946" w14:paraId="3CEAE026" w14:textId="77777777">
            <w:pPr>
              <w:spacing w:line="269" w:lineRule="auto"/>
              <w:jc w:val="center"/>
              <w:rPr>
                <w:rFonts w:ascii="David" w:eastAsia="Calibri" w:hAnsi="David"/>
                <w:b/>
                <w:bCs/>
                <w:sz w:val="22"/>
                <w:szCs w:val="22"/>
                <w:rtl/>
              </w:rPr>
            </w:pPr>
            <w:r w:rsidRPr="00D17946">
              <w:rPr>
                <w:rFonts w:ascii="David" w:eastAsia="Calibri" w:hAnsi="David" w:hint="eastAsia"/>
                <w:b/>
                <w:bCs/>
                <w:sz w:val="22"/>
                <w:szCs w:val="22"/>
                <w:rtl/>
              </w:rPr>
              <w:t>מידע</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באתר</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האינטרנט</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של</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הרשות</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המקומית</w:t>
            </w:r>
          </w:p>
        </w:tc>
        <w:tc>
          <w:tcPr>
            <w:tcW w:w="691" w:type="pct"/>
            <w:tcBorders>
              <w:bottom w:val="single" w:sz="4" w:space="0" w:color="auto"/>
            </w:tcBorders>
            <w:shd w:val="clear" w:color="auto" w:fill="DBE5F1"/>
            <w:vAlign w:val="center"/>
          </w:tcPr>
          <w:p w:rsidR="00D17946" w:rsidRPr="00D17946" w:rsidP="00D17946" w14:paraId="19A5E0EE" w14:textId="77777777">
            <w:pPr>
              <w:spacing w:line="269" w:lineRule="auto"/>
              <w:jc w:val="center"/>
              <w:rPr>
                <w:rFonts w:ascii="David" w:eastAsia="Calibri" w:hAnsi="David"/>
                <w:b/>
                <w:bCs/>
                <w:sz w:val="22"/>
                <w:szCs w:val="22"/>
                <w:rtl/>
              </w:rPr>
            </w:pPr>
            <w:r w:rsidRPr="00D17946">
              <w:rPr>
                <w:rFonts w:ascii="David" w:eastAsia="Calibri" w:hAnsi="David" w:hint="eastAsia"/>
                <w:b/>
                <w:bCs/>
                <w:sz w:val="22"/>
                <w:szCs w:val="22"/>
                <w:rtl/>
              </w:rPr>
              <w:t>מידע</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בדף</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של</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הרשות</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המקומית</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ברשתות</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חברתיות</w:t>
            </w:r>
            <w:r w:rsidRPr="00D17946">
              <w:rPr>
                <w:rFonts w:ascii="David" w:eastAsia="Calibri" w:hAnsi="David"/>
                <w:b/>
                <w:bCs/>
                <w:sz w:val="22"/>
                <w:szCs w:val="22"/>
                <w:rtl/>
              </w:rPr>
              <w:t>*</w:t>
            </w:r>
          </w:p>
        </w:tc>
        <w:tc>
          <w:tcPr>
            <w:tcW w:w="2329" w:type="pct"/>
            <w:tcBorders>
              <w:bottom w:val="single" w:sz="4" w:space="0" w:color="auto"/>
            </w:tcBorders>
            <w:shd w:val="clear" w:color="auto" w:fill="DBE5F1"/>
            <w:vAlign w:val="center"/>
          </w:tcPr>
          <w:p w:rsidR="00D17946" w:rsidRPr="00D17946" w:rsidP="00D17946" w14:paraId="0BB2DD1C" w14:textId="77777777">
            <w:pPr>
              <w:spacing w:line="269" w:lineRule="auto"/>
              <w:jc w:val="center"/>
              <w:rPr>
                <w:rFonts w:ascii="David" w:eastAsia="Calibri" w:hAnsi="David"/>
                <w:b/>
                <w:bCs/>
                <w:sz w:val="22"/>
                <w:szCs w:val="22"/>
                <w:rtl/>
              </w:rPr>
            </w:pPr>
            <w:r w:rsidRPr="00D17946">
              <w:rPr>
                <w:rFonts w:ascii="David" w:eastAsia="Calibri" w:hAnsi="David" w:hint="eastAsia"/>
                <w:b/>
                <w:bCs/>
                <w:sz w:val="22"/>
                <w:szCs w:val="22"/>
                <w:rtl/>
              </w:rPr>
              <w:t>שליחת</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מידע</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יזום</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לתושבים</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בהודעות</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טקסט</w:t>
            </w:r>
            <w:r w:rsidRPr="00D17946">
              <w:rPr>
                <w:rFonts w:ascii="David" w:eastAsia="Calibri" w:hAnsi="David"/>
                <w:b/>
                <w:bCs/>
                <w:sz w:val="22"/>
                <w:szCs w:val="22"/>
                <w:rtl/>
              </w:rPr>
              <w:t>**</w:t>
            </w:r>
          </w:p>
        </w:tc>
      </w:tr>
      <w:tr w14:paraId="59AFD21A" w14:textId="77777777" w:rsidTr="00D17946">
        <w:tblPrEx>
          <w:tblW w:w="5000" w:type="pct"/>
          <w:jc w:val="center"/>
          <w:tblLook w:val="04A0"/>
        </w:tblPrEx>
        <w:trPr>
          <w:jc w:val="center"/>
        </w:trPr>
        <w:tc>
          <w:tcPr>
            <w:tcW w:w="1274" w:type="pct"/>
            <w:tcBorders>
              <w:bottom w:val="single" w:sz="12" w:space="0" w:color="auto"/>
            </w:tcBorders>
            <w:shd w:val="clear" w:color="auto" w:fill="DBE5F1"/>
            <w:vAlign w:val="center"/>
          </w:tcPr>
          <w:p w:rsidR="00D17946" w:rsidRPr="00D17946" w:rsidP="00D17946" w14:paraId="13E1F0D5" w14:textId="77777777">
            <w:pPr>
              <w:spacing w:line="269" w:lineRule="auto"/>
              <w:jc w:val="left"/>
              <w:rPr>
                <w:rFonts w:ascii="David" w:eastAsia="Calibri" w:hAnsi="David"/>
                <w:b/>
                <w:bCs/>
                <w:sz w:val="22"/>
                <w:szCs w:val="22"/>
                <w:rtl/>
              </w:rPr>
            </w:pPr>
            <w:r w:rsidRPr="00D17946">
              <w:rPr>
                <w:rFonts w:ascii="David" w:eastAsia="Calibri" w:hAnsi="David" w:hint="eastAsia"/>
                <w:b/>
                <w:bCs/>
                <w:sz w:val="22"/>
                <w:szCs w:val="22"/>
                <w:rtl/>
              </w:rPr>
              <w:t>עיריית</w:t>
            </w:r>
          </w:p>
          <w:p w:rsidR="00D17946" w:rsidRPr="00D17946" w:rsidP="00D17946" w14:paraId="5DE0C5A3"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קריית שמונה</w:t>
            </w:r>
          </w:p>
        </w:tc>
        <w:tc>
          <w:tcPr>
            <w:tcW w:w="706" w:type="pct"/>
            <w:tcBorders>
              <w:bottom w:val="single" w:sz="12" w:space="0" w:color="auto"/>
            </w:tcBorders>
            <w:vAlign w:val="center"/>
          </w:tcPr>
          <w:p w:rsidR="00D17946" w:rsidRPr="00D17946" w:rsidP="00D17946" w14:paraId="130AE924"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כן</w:t>
            </w:r>
          </w:p>
        </w:tc>
        <w:tc>
          <w:tcPr>
            <w:tcW w:w="691" w:type="pct"/>
            <w:tcBorders>
              <w:bottom w:val="single" w:sz="12" w:space="0" w:color="auto"/>
            </w:tcBorders>
            <w:vAlign w:val="center"/>
          </w:tcPr>
          <w:p w:rsidR="00D17946" w:rsidRPr="00D17946" w:rsidP="00D17946" w14:paraId="249EC546"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כן</w:t>
            </w:r>
          </w:p>
        </w:tc>
        <w:tc>
          <w:tcPr>
            <w:tcW w:w="2329" w:type="pct"/>
            <w:tcBorders>
              <w:bottom w:val="single" w:sz="12" w:space="0" w:color="auto"/>
            </w:tcBorders>
            <w:vAlign w:val="center"/>
          </w:tcPr>
          <w:p w:rsidR="00D17946" w:rsidRPr="00D17946" w:rsidP="00D17946" w14:paraId="7A02D4EF"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הודעות טקסט מהמוקד העירוני; מוקד מידע ארצי שפתחה העירייה בתל אביב-יפו; שיחות יזומות</w:t>
            </w:r>
          </w:p>
        </w:tc>
      </w:tr>
      <w:tr w14:paraId="4B8E3FE8" w14:textId="77777777" w:rsidTr="00D17946">
        <w:tblPrEx>
          <w:tblW w:w="5000" w:type="pct"/>
          <w:jc w:val="center"/>
          <w:tblLook w:val="04A0"/>
        </w:tblPrEx>
        <w:trPr>
          <w:jc w:val="center"/>
        </w:trPr>
        <w:tc>
          <w:tcPr>
            <w:tcW w:w="1274" w:type="pct"/>
            <w:tcBorders>
              <w:top w:val="single" w:sz="12" w:space="0" w:color="auto"/>
              <w:bottom w:val="single" w:sz="12" w:space="0" w:color="auto"/>
            </w:tcBorders>
            <w:shd w:val="clear" w:color="auto" w:fill="DBE5F1"/>
            <w:vAlign w:val="center"/>
          </w:tcPr>
          <w:p w:rsidR="00D17946" w:rsidRPr="00D17946" w:rsidP="00D17946" w14:paraId="491C2442" w14:textId="77777777">
            <w:pPr>
              <w:spacing w:line="269" w:lineRule="auto"/>
              <w:jc w:val="left"/>
              <w:rPr>
                <w:rFonts w:ascii="David" w:eastAsia="Calibri" w:hAnsi="David"/>
                <w:b/>
                <w:bCs/>
                <w:sz w:val="22"/>
                <w:szCs w:val="22"/>
                <w:rtl/>
              </w:rPr>
            </w:pPr>
            <w:r w:rsidRPr="00D17946">
              <w:rPr>
                <w:rFonts w:ascii="David" w:eastAsia="Calibri" w:hAnsi="David" w:hint="eastAsia"/>
                <w:b/>
                <w:bCs/>
                <w:sz w:val="22"/>
                <w:szCs w:val="22"/>
                <w:rtl/>
              </w:rPr>
              <w:t>המועצה</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המקומית</w:t>
            </w:r>
          </w:p>
          <w:p w:rsidR="00D17946" w:rsidRPr="00D17946" w:rsidP="00D17946" w14:paraId="57A7D8A2"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מטולה</w:t>
            </w:r>
          </w:p>
        </w:tc>
        <w:tc>
          <w:tcPr>
            <w:tcW w:w="706" w:type="pct"/>
            <w:tcBorders>
              <w:top w:val="single" w:sz="12" w:space="0" w:color="auto"/>
              <w:bottom w:val="single" w:sz="12" w:space="0" w:color="auto"/>
            </w:tcBorders>
            <w:vAlign w:val="center"/>
          </w:tcPr>
          <w:p w:rsidR="00D17946" w:rsidRPr="00D17946" w:rsidP="00D17946" w14:paraId="5D2EA4D4"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כן</w:t>
            </w:r>
          </w:p>
        </w:tc>
        <w:tc>
          <w:tcPr>
            <w:tcW w:w="691" w:type="pct"/>
            <w:tcBorders>
              <w:top w:val="single" w:sz="12" w:space="0" w:color="auto"/>
              <w:bottom w:val="single" w:sz="12" w:space="0" w:color="auto"/>
            </w:tcBorders>
            <w:vAlign w:val="center"/>
          </w:tcPr>
          <w:p w:rsidR="00D17946" w:rsidRPr="00D17946" w:rsidP="00D17946" w14:paraId="61763B05"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כן</w:t>
            </w:r>
          </w:p>
        </w:tc>
        <w:tc>
          <w:tcPr>
            <w:tcW w:w="2329" w:type="pct"/>
            <w:tcBorders>
              <w:top w:val="single" w:sz="12" w:space="0" w:color="auto"/>
              <w:bottom w:val="single" w:sz="12" w:space="0" w:color="auto"/>
            </w:tcBorders>
            <w:vAlign w:val="center"/>
          </w:tcPr>
          <w:p w:rsidR="00D17946" w:rsidRPr="00D17946" w:rsidP="00D17946" w14:paraId="0FC31F23"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כן</w:t>
            </w:r>
          </w:p>
        </w:tc>
      </w:tr>
      <w:tr w14:paraId="06FA601F" w14:textId="77777777" w:rsidTr="00D17946">
        <w:tblPrEx>
          <w:tblW w:w="5000" w:type="pct"/>
          <w:jc w:val="center"/>
          <w:tblLook w:val="04A0"/>
        </w:tblPrEx>
        <w:trPr>
          <w:jc w:val="center"/>
        </w:trPr>
        <w:tc>
          <w:tcPr>
            <w:tcW w:w="1274" w:type="pct"/>
            <w:tcBorders>
              <w:top w:val="single" w:sz="12" w:space="0" w:color="auto"/>
              <w:bottom w:val="single" w:sz="12" w:space="0" w:color="auto"/>
            </w:tcBorders>
            <w:shd w:val="clear" w:color="auto" w:fill="DBE5F1"/>
            <w:vAlign w:val="center"/>
          </w:tcPr>
          <w:p w:rsidR="00D17946" w:rsidRPr="00D17946" w:rsidP="00D17946" w14:paraId="2B3677FB" w14:textId="77777777">
            <w:pPr>
              <w:spacing w:line="269" w:lineRule="auto"/>
              <w:jc w:val="left"/>
              <w:rPr>
                <w:rFonts w:ascii="David" w:eastAsia="Calibri" w:hAnsi="David"/>
                <w:b/>
                <w:bCs/>
                <w:sz w:val="22"/>
                <w:szCs w:val="22"/>
                <w:rtl/>
              </w:rPr>
            </w:pPr>
            <w:r w:rsidRPr="00D17946">
              <w:rPr>
                <w:rFonts w:ascii="David" w:eastAsia="Calibri" w:hAnsi="David" w:hint="eastAsia"/>
                <w:b/>
                <w:bCs/>
                <w:sz w:val="22"/>
                <w:szCs w:val="22"/>
                <w:rtl/>
              </w:rPr>
              <w:t>המועצה</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המקומית</w:t>
            </w:r>
          </w:p>
          <w:p w:rsidR="00D17946" w:rsidRPr="00D17946" w:rsidP="00D17946" w14:paraId="63A5A3B6"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שלומי</w:t>
            </w:r>
          </w:p>
        </w:tc>
        <w:tc>
          <w:tcPr>
            <w:tcW w:w="706" w:type="pct"/>
            <w:tcBorders>
              <w:top w:val="single" w:sz="12" w:space="0" w:color="auto"/>
              <w:bottom w:val="single" w:sz="12" w:space="0" w:color="auto"/>
            </w:tcBorders>
            <w:vAlign w:val="center"/>
          </w:tcPr>
          <w:p w:rsidR="00D17946" w:rsidRPr="00D17946" w:rsidP="00D17946" w14:paraId="64865A8D"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כן</w:t>
            </w:r>
          </w:p>
        </w:tc>
        <w:tc>
          <w:tcPr>
            <w:tcW w:w="691" w:type="pct"/>
            <w:tcBorders>
              <w:top w:val="single" w:sz="12" w:space="0" w:color="auto"/>
              <w:bottom w:val="single" w:sz="12" w:space="0" w:color="auto"/>
            </w:tcBorders>
            <w:vAlign w:val="center"/>
          </w:tcPr>
          <w:p w:rsidR="00D17946" w:rsidRPr="00D17946" w:rsidP="00D17946" w14:paraId="114CC079"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כן</w:t>
            </w:r>
          </w:p>
        </w:tc>
        <w:tc>
          <w:tcPr>
            <w:tcW w:w="2329" w:type="pct"/>
            <w:tcBorders>
              <w:top w:val="single" w:sz="12" w:space="0" w:color="auto"/>
              <w:bottom w:val="single" w:sz="12" w:space="0" w:color="auto"/>
            </w:tcBorders>
            <w:vAlign w:val="center"/>
          </w:tcPr>
          <w:p w:rsidR="00D17946" w:rsidRPr="00D17946" w:rsidP="00D17946" w14:paraId="48808EFD" w14:textId="77777777">
            <w:pPr>
              <w:spacing w:line="269" w:lineRule="auto"/>
              <w:jc w:val="left"/>
              <w:rPr>
                <w:rFonts w:ascii="David" w:eastAsia="Calibri" w:hAnsi="David"/>
                <w:sz w:val="22"/>
                <w:szCs w:val="22"/>
                <w:rtl/>
              </w:rPr>
            </w:pPr>
            <w:r w:rsidRPr="00D17946">
              <w:rPr>
                <w:rFonts w:ascii="David" w:eastAsia="Calibri" w:hAnsi="David"/>
                <w:sz w:val="22"/>
                <w:szCs w:val="22"/>
                <w:rtl/>
              </w:rPr>
              <w:t>מוקד</w:t>
            </w:r>
            <w:r w:rsidRPr="00D17946">
              <w:rPr>
                <w:rFonts w:ascii="David" w:eastAsia="Calibri" w:hAnsi="David" w:hint="cs"/>
                <w:sz w:val="22"/>
                <w:szCs w:val="22"/>
                <w:rtl/>
              </w:rPr>
              <w:t xml:space="preserve"> עירוני</w:t>
            </w:r>
            <w:r w:rsidRPr="00D17946">
              <w:rPr>
                <w:rFonts w:ascii="David" w:eastAsia="Calibri" w:hAnsi="David"/>
                <w:sz w:val="22"/>
                <w:szCs w:val="22"/>
                <w:rtl/>
              </w:rPr>
              <w:t>, מוקד פינויים, מוקד רווחה</w:t>
            </w:r>
          </w:p>
        </w:tc>
      </w:tr>
      <w:tr w14:paraId="301C0304" w14:textId="77777777" w:rsidTr="00D17946">
        <w:tblPrEx>
          <w:tblW w:w="5000" w:type="pct"/>
          <w:jc w:val="center"/>
          <w:tblLook w:val="04A0"/>
        </w:tblPrEx>
        <w:trPr>
          <w:jc w:val="center"/>
        </w:trPr>
        <w:tc>
          <w:tcPr>
            <w:tcW w:w="1274" w:type="pct"/>
            <w:tcBorders>
              <w:top w:val="single" w:sz="12" w:space="0" w:color="auto"/>
              <w:bottom w:val="single" w:sz="12" w:space="0" w:color="auto"/>
            </w:tcBorders>
            <w:shd w:val="clear" w:color="auto" w:fill="DBE5F1"/>
            <w:vAlign w:val="center"/>
          </w:tcPr>
          <w:p w:rsidR="00D17946" w:rsidRPr="00D17946" w:rsidP="00D17946" w14:paraId="4E46416E" w14:textId="77777777">
            <w:pPr>
              <w:spacing w:line="269" w:lineRule="auto"/>
              <w:jc w:val="left"/>
              <w:rPr>
                <w:rFonts w:ascii="David" w:eastAsia="Calibri" w:hAnsi="David"/>
                <w:b/>
                <w:bCs/>
                <w:sz w:val="22"/>
                <w:szCs w:val="22"/>
                <w:rtl/>
              </w:rPr>
            </w:pPr>
            <w:r w:rsidRPr="00D17946">
              <w:rPr>
                <w:rFonts w:ascii="David" w:eastAsia="Calibri" w:hAnsi="David" w:hint="eastAsia"/>
                <w:b/>
                <w:bCs/>
                <w:sz w:val="22"/>
                <w:szCs w:val="22"/>
                <w:rtl/>
              </w:rPr>
              <w:t>המועצה</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האזורית</w:t>
            </w:r>
          </w:p>
          <w:p w:rsidR="00D17946" w:rsidRPr="00D17946" w:rsidP="00D17946" w14:paraId="7848ED54"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הגליל העליון</w:t>
            </w:r>
          </w:p>
        </w:tc>
        <w:tc>
          <w:tcPr>
            <w:tcW w:w="706" w:type="pct"/>
            <w:tcBorders>
              <w:top w:val="single" w:sz="12" w:space="0" w:color="auto"/>
              <w:bottom w:val="single" w:sz="12" w:space="0" w:color="auto"/>
            </w:tcBorders>
            <w:vAlign w:val="center"/>
          </w:tcPr>
          <w:p w:rsidR="00D17946" w:rsidRPr="00D17946" w:rsidP="00D17946" w14:paraId="20C59D96"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כן</w:t>
            </w:r>
          </w:p>
        </w:tc>
        <w:tc>
          <w:tcPr>
            <w:tcW w:w="691" w:type="pct"/>
            <w:tcBorders>
              <w:top w:val="single" w:sz="12" w:space="0" w:color="auto"/>
              <w:bottom w:val="single" w:sz="12" w:space="0" w:color="auto"/>
            </w:tcBorders>
            <w:vAlign w:val="center"/>
          </w:tcPr>
          <w:p w:rsidR="00D17946" w:rsidRPr="00D17946" w:rsidP="00D17946" w14:paraId="583B56E3"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כן</w:t>
            </w:r>
          </w:p>
        </w:tc>
        <w:tc>
          <w:tcPr>
            <w:tcW w:w="2329" w:type="pct"/>
            <w:tcBorders>
              <w:top w:val="single" w:sz="12" w:space="0" w:color="auto"/>
              <w:bottom w:val="single" w:sz="12" w:space="0" w:color="auto"/>
            </w:tcBorders>
            <w:vAlign w:val="center"/>
          </w:tcPr>
          <w:p w:rsidR="00D17946" w:rsidRPr="00D17946" w:rsidP="00D17946" w14:paraId="778122AB"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קבוצת</w:t>
            </w:r>
            <w:r w:rsidRPr="00D17946">
              <w:rPr>
                <w:rFonts w:ascii="David" w:eastAsia="Calibri" w:hAnsi="David"/>
                <w:sz w:val="22"/>
                <w:szCs w:val="22"/>
                <w:rtl/>
              </w:rPr>
              <w:t xml:space="preserve"> </w:t>
            </w:r>
            <w:r w:rsidRPr="00D17946">
              <w:rPr>
                <w:rFonts w:ascii="David" w:eastAsia="Calibri" w:hAnsi="David" w:hint="eastAsia"/>
                <w:sz w:val="22"/>
                <w:szCs w:val="22"/>
                <w:rtl/>
              </w:rPr>
              <w:t>תושבי</w:t>
            </w:r>
            <w:r w:rsidRPr="00D17946">
              <w:rPr>
                <w:rFonts w:ascii="David" w:eastAsia="Calibri" w:hAnsi="David"/>
                <w:sz w:val="22"/>
                <w:szCs w:val="22"/>
                <w:rtl/>
              </w:rPr>
              <w:t xml:space="preserve"> </w:t>
            </w:r>
            <w:r w:rsidRPr="00D17946">
              <w:rPr>
                <w:rFonts w:ascii="David" w:eastAsia="Calibri" w:hAnsi="David" w:hint="eastAsia"/>
                <w:sz w:val="22"/>
                <w:szCs w:val="22"/>
                <w:rtl/>
              </w:rPr>
              <w:t>המועצה</w:t>
            </w:r>
          </w:p>
        </w:tc>
      </w:tr>
      <w:tr w14:paraId="58DE3F2C" w14:textId="77777777" w:rsidTr="00D17946">
        <w:tblPrEx>
          <w:tblW w:w="5000" w:type="pct"/>
          <w:jc w:val="center"/>
          <w:tblLook w:val="04A0"/>
        </w:tblPrEx>
        <w:trPr>
          <w:jc w:val="center"/>
        </w:trPr>
        <w:tc>
          <w:tcPr>
            <w:tcW w:w="1274" w:type="pct"/>
            <w:tcBorders>
              <w:top w:val="single" w:sz="12" w:space="0" w:color="auto"/>
              <w:bottom w:val="single" w:sz="12" w:space="0" w:color="auto"/>
            </w:tcBorders>
            <w:shd w:val="clear" w:color="auto" w:fill="DBE5F1"/>
            <w:vAlign w:val="center"/>
          </w:tcPr>
          <w:p w:rsidR="00D17946" w:rsidRPr="00D17946" w:rsidP="00D17946" w14:paraId="3DAC84E6" w14:textId="77777777">
            <w:pPr>
              <w:spacing w:line="269" w:lineRule="auto"/>
              <w:jc w:val="left"/>
              <w:rPr>
                <w:rFonts w:ascii="David" w:eastAsia="Calibri" w:hAnsi="David"/>
                <w:b/>
                <w:bCs/>
                <w:sz w:val="22"/>
                <w:szCs w:val="22"/>
                <w:rtl/>
              </w:rPr>
            </w:pPr>
            <w:r w:rsidRPr="00D17946">
              <w:rPr>
                <w:rFonts w:ascii="David" w:eastAsia="Calibri" w:hAnsi="David" w:hint="eastAsia"/>
                <w:b/>
                <w:bCs/>
                <w:sz w:val="22"/>
                <w:szCs w:val="22"/>
                <w:rtl/>
              </w:rPr>
              <w:t>המועצה</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האזורית</w:t>
            </w:r>
          </w:p>
          <w:p w:rsidR="00D17946" w:rsidRPr="00D17946" w:rsidP="00D17946" w14:paraId="1E733A3B"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מבואות חרמון</w:t>
            </w:r>
          </w:p>
        </w:tc>
        <w:tc>
          <w:tcPr>
            <w:tcW w:w="706" w:type="pct"/>
            <w:tcBorders>
              <w:top w:val="single" w:sz="12" w:space="0" w:color="auto"/>
              <w:bottom w:val="single" w:sz="12" w:space="0" w:color="auto"/>
            </w:tcBorders>
            <w:vAlign w:val="center"/>
          </w:tcPr>
          <w:p w:rsidR="00D17946" w:rsidRPr="00D17946" w:rsidP="00D17946" w14:paraId="458DB8A2"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כן</w:t>
            </w:r>
          </w:p>
        </w:tc>
        <w:tc>
          <w:tcPr>
            <w:tcW w:w="691" w:type="pct"/>
            <w:tcBorders>
              <w:top w:val="single" w:sz="12" w:space="0" w:color="auto"/>
              <w:bottom w:val="single" w:sz="12" w:space="0" w:color="auto"/>
            </w:tcBorders>
            <w:vAlign w:val="center"/>
          </w:tcPr>
          <w:p w:rsidR="00D17946" w:rsidRPr="00D17946" w:rsidP="00D17946" w14:paraId="68F0F877"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כן</w:t>
            </w:r>
          </w:p>
        </w:tc>
        <w:tc>
          <w:tcPr>
            <w:tcW w:w="2329" w:type="pct"/>
            <w:tcBorders>
              <w:top w:val="single" w:sz="12" w:space="0" w:color="auto"/>
              <w:bottom w:val="single" w:sz="12" w:space="0" w:color="auto"/>
            </w:tcBorders>
            <w:vAlign w:val="center"/>
          </w:tcPr>
          <w:p w:rsidR="00D17946" w:rsidRPr="00D17946" w:rsidP="00D17946" w14:paraId="7F78D05B"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כן</w:t>
            </w:r>
          </w:p>
        </w:tc>
      </w:tr>
      <w:tr w14:paraId="6BAB5828" w14:textId="77777777" w:rsidTr="00D17946">
        <w:tblPrEx>
          <w:tblW w:w="5000" w:type="pct"/>
          <w:jc w:val="center"/>
          <w:tblLook w:val="04A0"/>
        </w:tblPrEx>
        <w:trPr>
          <w:jc w:val="center"/>
        </w:trPr>
        <w:tc>
          <w:tcPr>
            <w:tcW w:w="1274" w:type="pct"/>
            <w:tcBorders>
              <w:top w:val="single" w:sz="12" w:space="0" w:color="auto"/>
              <w:bottom w:val="single" w:sz="12" w:space="0" w:color="auto"/>
            </w:tcBorders>
            <w:shd w:val="clear" w:color="auto" w:fill="DBE5F1"/>
            <w:vAlign w:val="center"/>
          </w:tcPr>
          <w:p w:rsidR="00D17946" w:rsidRPr="00D17946" w:rsidP="00D17946" w14:paraId="612A6E99" w14:textId="77777777">
            <w:pPr>
              <w:spacing w:line="269" w:lineRule="auto"/>
              <w:jc w:val="left"/>
              <w:rPr>
                <w:rFonts w:ascii="David" w:eastAsia="Calibri" w:hAnsi="David"/>
                <w:b/>
                <w:bCs/>
                <w:sz w:val="22"/>
                <w:szCs w:val="22"/>
                <w:rtl/>
              </w:rPr>
            </w:pPr>
            <w:r w:rsidRPr="00D17946">
              <w:rPr>
                <w:rFonts w:ascii="David" w:eastAsia="Calibri" w:hAnsi="David" w:hint="eastAsia"/>
                <w:b/>
                <w:bCs/>
                <w:sz w:val="22"/>
                <w:szCs w:val="22"/>
                <w:rtl/>
              </w:rPr>
              <w:t>המועצה</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האזורית</w:t>
            </w:r>
          </w:p>
          <w:p w:rsidR="00D17946" w:rsidRPr="00D17946" w:rsidP="00D17946" w14:paraId="33E1C7D6"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מטה אשר</w:t>
            </w:r>
          </w:p>
        </w:tc>
        <w:tc>
          <w:tcPr>
            <w:tcW w:w="706" w:type="pct"/>
            <w:tcBorders>
              <w:top w:val="single" w:sz="12" w:space="0" w:color="auto"/>
              <w:bottom w:val="single" w:sz="12" w:space="0" w:color="auto"/>
            </w:tcBorders>
            <w:vAlign w:val="center"/>
          </w:tcPr>
          <w:p w:rsidR="00D17946" w:rsidRPr="00D17946" w:rsidP="00D17946" w14:paraId="77BC37ED"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כן</w:t>
            </w:r>
          </w:p>
        </w:tc>
        <w:tc>
          <w:tcPr>
            <w:tcW w:w="691" w:type="pct"/>
            <w:tcBorders>
              <w:top w:val="single" w:sz="12" w:space="0" w:color="auto"/>
              <w:bottom w:val="single" w:sz="12" w:space="0" w:color="auto"/>
            </w:tcBorders>
            <w:vAlign w:val="center"/>
          </w:tcPr>
          <w:p w:rsidR="00D17946" w:rsidRPr="00D17946" w:rsidP="00D17946" w14:paraId="0ABA817A"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כן</w:t>
            </w:r>
          </w:p>
        </w:tc>
        <w:tc>
          <w:tcPr>
            <w:tcW w:w="2329" w:type="pct"/>
            <w:tcBorders>
              <w:top w:val="single" w:sz="12" w:space="0" w:color="auto"/>
              <w:bottom w:val="single" w:sz="12" w:space="0" w:color="auto"/>
            </w:tcBorders>
            <w:vAlign w:val="center"/>
          </w:tcPr>
          <w:p w:rsidR="00D17946" w:rsidRPr="00D17946" w:rsidP="00D17946" w14:paraId="3005DAE5"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קבוצת</w:t>
            </w:r>
            <w:r w:rsidRPr="00D17946">
              <w:rPr>
                <w:rFonts w:ascii="David" w:eastAsia="Calibri" w:hAnsi="David"/>
                <w:sz w:val="22"/>
                <w:szCs w:val="22"/>
                <w:rtl/>
              </w:rPr>
              <w:t xml:space="preserve"> </w:t>
            </w:r>
            <w:r w:rsidRPr="00D17946">
              <w:rPr>
                <w:rFonts w:ascii="David" w:eastAsia="Calibri" w:hAnsi="David" w:hint="eastAsia"/>
                <w:sz w:val="22"/>
                <w:szCs w:val="22"/>
                <w:rtl/>
              </w:rPr>
              <w:t>תושבי</w:t>
            </w:r>
            <w:r w:rsidRPr="00D17946">
              <w:rPr>
                <w:rFonts w:ascii="David" w:eastAsia="Calibri" w:hAnsi="David"/>
                <w:sz w:val="22"/>
                <w:szCs w:val="22"/>
                <w:rtl/>
              </w:rPr>
              <w:t xml:space="preserve"> </w:t>
            </w:r>
            <w:r w:rsidRPr="00D17946">
              <w:rPr>
                <w:rFonts w:ascii="David" w:eastAsia="Calibri" w:hAnsi="David" w:hint="eastAsia"/>
                <w:sz w:val="22"/>
                <w:szCs w:val="22"/>
                <w:rtl/>
              </w:rPr>
              <w:t>המועצה</w:t>
            </w:r>
            <w:r w:rsidRPr="00D17946">
              <w:rPr>
                <w:rFonts w:ascii="David" w:eastAsia="Calibri" w:hAnsi="David" w:hint="cs"/>
                <w:sz w:val="22"/>
                <w:szCs w:val="22"/>
                <w:rtl/>
              </w:rPr>
              <w:t xml:space="preserve"> (בדוא"ל, בווטסאפ, בפייסבוק), </w:t>
            </w:r>
            <w:r w:rsidRPr="00D17946">
              <w:rPr>
                <w:rFonts w:ascii="David" w:eastAsia="Calibri" w:hAnsi="David"/>
                <w:sz w:val="22"/>
                <w:szCs w:val="22"/>
                <w:rtl/>
              </w:rPr>
              <w:t>ייעודית לכל יישוב</w:t>
            </w:r>
          </w:p>
        </w:tc>
      </w:tr>
      <w:tr w14:paraId="66A9AB5B" w14:textId="77777777" w:rsidTr="00D17946">
        <w:tblPrEx>
          <w:tblW w:w="5000" w:type="pct"/>
          <w:jc w:val="center"/>
          <w:tblLook w:val="04A0"/>
        </w:tblPrEx>
        <w:trPr>
          <w:jc w:val="center"/>
        </w:trPr>
        <w:tc>
          <w:tcPr>
            <w:tcW w:w="1274" w:type="pct"/>
            <w:tcBorders>
              <w:top w:val="single" w:sz="12" w:space="0" w:color="auto"/>
              <w:bottom w:val="single" w:sz="12" w:space="0" w:color="auto"/>
            </w:tcBorders>
            <w:shd w:val="clear" w:color="auto" w:fill="DBE5F1"/>
            <w:vAlign w:val="center"/>
          </w:tcPr>
          <w:p w:rsidR="00D17946" w:rsidRPr="00D17946" w:rsidP="00D17946" w14:paraId="2761F5FC" w14:textId="77777777">
            <w:pPr>
              <w:spacing w:line="269" w:lineRule="auto"/>
              <w:jc w:val="left"/>
              <w:rPr>
                <w:rFonts w:ascii="David" w:eastAsia="Calibri" w:hAnsi="David"/>
                <w:b/>
                <w:bCs/>
                <w:sz w:val="22"/>
                <w:szCs w:val="22"/>
                <w:rtl/>
              </w:rPr>
            </w:pPr>
            <w:r w:rsidRPr="00D17946">
              <w:rPr>
                <w:rFonts w:ascii="David" w:eastAsia="Calibri" w:hAnsi="David" w:hint="eastAsia"/>
                <w:b/>
                <w:bCs/>
                <w:sz w:val="22"/>
                <w:szCs w:val="22"/>
                <w:rtl/>
              </w:rPr>
              <w:t>המועצה</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האזורית</w:t>
            </w:r>
          </w:p>
          <w:p w:rsidR="00D17946" w:rsidRPr="00D17946" w:rsidP="00D17946" w14:paraId="74269D56"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מעלה יוסף</w:t>
            </w:r>
          </w:p>
        </w:tc>
        <w:tc>
          <w:tcPr>
            <w:tcW w:w="706" w:type="pct"/>
            <w:tcBorders>
              <w:top w:val="single" w:sz="12" w:space="0" w:color="auto"/>
              <w:bottom w:val="single" w:sz="12" w:space="0" w:color="auto"/>
            </w:tcBorders>
            <w:vAlign w:val="center"/>
          </w:tcPr>
          <w:p w:rsidR="00D17946" w:rsidRPr="00D17946" w:rsidP="00D17946" w14:paraId="086ECF73"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כן</w:t>
            </w:r>
          </w:p>
        </w:tc>
        <w:tc>
          <w:tcPr>
            <w:tcW w:w="691" w:type="pct"/>
            <w:tcBorders>
              <w:top w:val="single" w:sz="12" w:space="0" w:color="auto"/>
              <w:bottom w:val="single" w:sz="12" w:space="0" w:color="auto"/>
            </w:tcBorders>
            <w:vAlign w:val="center"/>
          </w:tcPr>
          <w:p w:rsidR="00D17946" w:rsidRPr="00D17946" w:rsidP="00D17946" w14:paraId="1E193523"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כן</w:t>
            </w:r>
          </w:p>
        </w:tc>
        <w:tc>
          <w:tcPr>
            <w:tcW w:w="2329" w:type="pct"/>
            <w:tcBorders>
              <w:top w:val="single" w:sz="12" w:space="0" w:color="auto"/>
              <w:bottom w:val="single" w:sz="12" w:space="0" w:color="auto"/>
            </w:tcBorders>
            <w:vAlign w:val="center"/>
          </w:tcPr>
          <w:p w:rsidR="00D17946" w:rsidRPr="00D17946" w:rsidP="00D17946" w14:paraId="481848B2" w14:textId="77777777">
            <w:pPr>
              <w:spacing w:line="269" w:lineRule="auto"/>
              <w:jc w:val="left"/>
              <w:rPr>
                <w:rFonts w:ascii="David" w:eastAsia="Calibri" w:hAnsi="David"/>
                <w:sz w:val="22"/>
                <w:szCs w:val="22"/>
                <w:rtl/>
              </w:rPr>
            </w:pPr>
            <w:r w:rsidRPr="00D17946">
              <w:rPr>
                <w:rFonts w:ascii="David" w:eastAsia="Calibri" w:hAnsi="David" w:hint="cs"/>
                <w:sz w:val="22"/>
                <w:szCs w:val="22"/>
                <w:rtl/>
              </w:rPr>
              <w:t>מוקד טלפוני</w:t>
            </w:r>
          </w:p>
        </w:tc>
      </w:tr>
      <w:tr w14:paraId="53CB5C5B" w14:textId="77777777" w:rsidTr="00D17946">
        <w:tblPrEx>
          <w:tblW w:w="5000" w:type="pct"/>
          <w:jc w:val="center"/>
          <w:tblLook w:val="04A0"/>
        </w:tblPrEx>
        <w:trPr>
          <w:jc w:val="center"/>
        </w:trPr>
        <w:tc>
          <w:tcPr>
            <w:tcW w:w="1274" w:type="pct"/>
            <w:tcBorders>
              <w:top w:val="single" w:sz="12" w:space="0" w:color="auto"/>
            </w:tcBorders>
            <w:shd w:val="clear" w:color="auto" w:fill="DBE5F1"/>
            <w:vAlign w:val="center"/>
          </w:tcPr>
          <w:p w:rsidR="00D17946" w:rsidRPr="00D17946" w:rsidP="00D17946" w14:paraId="161FA1F8" w14:textId="77777777">
            <w:pPr>
              <w:spacing w:line="269" w:lineRule="auto"/>
              <w:jc w:val="left"/>
              <w:rPr>
                <w:rFonts w:ascii="David" w:eastAsia="Calibri" w:hAnsi="David"/>
                <w:b/>
                <w:bCs/>
                <w:sz w:val="22"/>
                <w:szCs w:val="22"/>
                <w:rtl/>
              </w:rPr>
            </w:pPr>
            <w:r w:rsidRPr="00D17946">
              <w:rPr>
                <w:rFonts w:ascii="David" w:eastAsia="Calibri" w:hAnsi="David" w:hint="eastAsia"/>
                <w:b/>
                <w:bCs/>
                <w:sz w:val="22"/>
                <w:szCs w:val="22"/>
                <w:rtl/>
              </w:rPr>
              <w:t>המועצה</w:t>
            </w:r>
            <w:r w:rsidRPr="00D17946">
              <w:rPr>
                <w:rFonts w:ascii="David" w:eastAsia="Calibri" w:hAnsi="David"/>
                <w:b/>
                <w:bCs/>
                <w:sz w:val="22"/>
                <w:szCs w:val="22"/>
                <w:rtl/>
              </w:rPr>
              <w:t xml:space="preserve"> </w:t>
            </w:r>
            <w:r w:rsidRPr="00D17946">
              <w:rPr>
                <w:rFonts w:ascii="David" w:eastAsia="Calibri" w:hAnsi="David" w:hint="eastAsia"/>
                <w:b/>
                <w:bCs/>
                <w:sz w:val="22"/>
                <w:szCs w:val="22"/>
                <w:rtl/>
              </w:rPr>
              <w:t>האזורית</w:t>
            </w:r>
          </w:p>
          <w:p w:rsidR="00D17946" w:rsidRPr="00D17946" w:rsidP="00D17946" w14:paraId="56956DC0" w14:textId="77777777">
            <w:pPr>
              <w:spacing w:line="269" w:lineRule="auto"/>
              <w:jc w:val="left"/>
              <w:rPr>
                <w:rFonts w:ascii="David" w:eastAsia="Calibri" w:hAnsi="David"/>
                <w:b/>
                <w:bCs/>
                <w:sz w:val="22"/>
                <w:szCs w:val="22"/>
                <w:rtl/>
              </w:rPr>
            </w:pPr>
            <w:r w:rsidRPr="00D17946">
              <w:rPr>
                <w:rFonts w:ascii="David" w:eastAsia="Calibri" w:hAnsi="David"/>
                <w:b/>
                <w:bCs/>
                <w:sz w:val="22"/>
                <w:szCs w:val="22"/>
                <w:rtl/>
              </w:rPr>
              <w:t>מרום הגליל</w:t>
            </w:r>
          </w:p>
        </w:tc>
        <w:tc>
          <w:tcPr>
            <w:tcW w:w="706" w:type="pct"/>
            <w:tcBorders>
              <w:top w:val="single" w:sz="12" w:space="0" w:color="auto"/>
            </w:tcBorders>
            <w:vAlign w:val="center"/>
          </w:tcPr>
          <w:p w:rsidR="00D17946" w:rsidRPr="00D17946" w:rsidP="00D17946" w14:paraId="3DA0439B"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כן</w:t>
            </w:r>
          </w:p>
        </w:tc>
        <w:tc>
          <w:tcPr>
            <w:tcW w:w="691" w:type="pct"/>
            <w:tcBorders>
              <w:top w:val="single" w:sz="12" w:space="0" w:color="auto"/>
            </w:tcBorders>
            <w:vAlign w:val="center"/>
          </w:tcPr>
          <w:p w:rsidR="00D17946" w:rsidRPr="00D17946" w:rsidP="00D17946" w14:paraId="484E5784"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כן</w:t>
            </w:r>
          </w:p>
        </w:tc>
        <w:tc>
          <w:tcPr>
            <w:tcW w:w="2329" w:type="pct"/>
            <w:tcBorders>
              <w:top w:val="single" w:sz="12" w:space="0" w:color="auto"/>
            </w:tcBorders>
            <w:vAlign w:val="center"/>
          </w:tcPr>
          <w:p w:rsidR="00D17946" w:rsidRPr="00D17946" w:rsidP="00D17946" w14:paraId="0080445D" w14:textId="77777777">
            <w:pPr>
              <w:spacing w:line="269" w:lineRule="auto"/>
              <w:jc w:val="left"/>
              <w:rPr>
                <w:rFonts w:ascii="David" w:eastAsia="Calibri" w:hAnsi="David"/>
                <w:sz w:val="22"/>
                <w:szCs w:val="22"/>
                <w:rtl/>
              </w:rPr>
            </w:pPr>
            <w:r w:rsidRPr="00D17946">
              <w:rPr>
                <w:rFonts w:ascii="David" w:eastAsia="Calibri" w:hAnsi="David" w:hint="eastAsia"/>
                <w:sz w:val="22"/>
                <w:szCs w:val="22"/>
                <w:rtl/>
              </w:rPr>
              <w:t>קבוצת</w:t>
            </w:r>
            <w:r w:rsidRPr="00D17946">
              <w:rPr>
                <w:rFonts w:ascii="David" w:eastAsia="Calibri" w:hAnsi="David"/>
                <w:sz w:val="22"/>
                <w:szCs w:val="22"/>
                <w:rtl/>
              </w:rPr>
              <w:t xml:space="preserve"> </w:t>
            </w:r>
            <w:r w:rsidRPr="00D17946">
              <w:rPr>
                <w:rFonts w:ascii="David" w:eastAsia="Calibri" w:hAnsi="David" w:hint="eastAsia"/>
                <w:sz w:val="22"/>
                <w:szCs w:val="22"/>
                <w:rtl/>
              </w:rPr>
              <w:t>תושבי</w:t>
            </w:r>
            <w:r w:rsidRPr="00D17946">
              <w:rPr>
                <w:rFonts w:ascii="David" w:eastAsia="Calibri" w:hAnsi="David"/>
                <w:sz w:val="22"/>
                <w:szCs w:val="22"/>
                <w:rtl/>
              </w:rPr>
              <w:t xml:space="preserve"> </w:t>
            </w:r>
            <w:r w:rsidRPr="00D17946">
              <w:rPr>
                <w:rFonts w:ascii="David" w:eastAsia="Calibri" w:hAnsi="David" w:hint="eastAsia"/>
                <w:sz w:val="22"/>
                <w:szCs w:val="22"/>
                <w:rtl/>
              </w:rPr>
              <w:t>המועצה</w:t>
            </w:r>
            <w:r w:rsidRPr="00D17946">
              <w:rPr>
                <w:rFonts w:ascii="David" w:eastAsia="Calibri" w:hAnsi="David" w:hint="cs"/>
                <w:sz w:val="22"/>
                <w:szCs w:val="22"/>
                <w:rtl/>
              </w:rPr>
              <w:t xml:space="preserve"> / בווטסאפ ייעודית לכל יישוב</w:t>
            </w:r>
          </w:p>
        </w:tc>
      </w:tr>
    </w:tbl>
    <w:p w:rsidR="00D17946" w:rsidRPr="00D17946" w:rsidP="00D17946" w14:paraId="3BA2EE38" w14:textId="77777777">
      <w:pPr>
        <w:spacing w:line="269" w:lineRule="auto"/>
        <w:jc w:val="left"/>
        <w:rPr>
          <w:rFonts w:ascii="David" w:eastAsia="Calibri" w:hAnsi="David"/>
          <w:szCs w:val="20"/>
          <w:rtl/>
        </w:rPr>
      </w:pPr>
      <w:r w:rsidRPr="00D17946">
        <w:rPr>
          <w:rFonts w:ascii="David" w:eastAsia="Calibri" w:hAnsi="David" w:hint="cs"/>
          <w:szCs w:val="20"/>
          <w:rtl/>
        </w:rPr>
        <w:t xml:space="preserve">על פי נתוני </w:t>
      </w:r>
      <w:r w:rsidRPr="00D17946">
        <w:rPr>
          <w:rFonts w:ascii="David" w:eastAsia="Calibri" w:hAnsi="David"/>
          <w:szCs w:val="20"/>
          <w:rtl/>
        </w:rPr>
        <w:t xml:space="preserve">אתרי האינטרנט </w:t>
      </w:r>
      <w:r w:rsidRPr="00D17946">
        <w:rPr>
          <w:rFonts w:ascii="David" w:eastAsia="Calibri" w:hAnsi="David" w:hint="cs"/>
          <w:szCs w:val="20"/>
          <w:rtl/>
        </w:rPr>
        <w:t>של הרשויות המקומיות שנבדקו, בעיבוד משרד מבקר המדינה.</w:t>
      </w:r>
    </w:p>
    <w:p w:rsidR="00D17946" w:rsidRPr="00D17946" w:rsidP="00D17946" w14:paraId="7499B381" w14:textId="77777777">
      <w:pPr>
        <w:spacing w:line="269" w:lineRule="auto"/>
        <w:jc w:val="left"/>
        <w:rPr>
          <w:rFonts w:ascii="David" w:eastAsia="Calibri" w:hAnsi="David"/>
          <w:szCs w:val="20"/>
          <w:rtl/>
        </w:rPr>
      </w:pPr>
      <w:r w:rsidRPr="00D17946">
        <w:rPr>
          <w:rFonts w:ascii="David" w:eastAsia="Calibri" w:hAnsi="David"/>
          <w:szCs w:val="20"/>
          <w:rtl/>
        </w:rPr>
        <w:t xml:space="preserve">* </w:t>
      </w:r>
      <w:r w:rsidRPr="00D17946">
        <w:rPr>
          <w:rFonts w:ascii="David" w:eastAsia="Calibri" w:hAnsi="David" w:hint="eastAsia"/>
          <w:szCs w:val="20"/>
          <w:rtl/>
        </w:rPr>
        <w:t>כמו</w:t>
      </w:r>
      <w:r w:rsidRPr="00D17946">
        <w:rPr>
          <w:rFonts w:ascii="David" w:eastAsia="Calibri" w:hAnsi="David"/>
          <w:szCs w:val="20"/>
          <w:rtl/>
        </w:rPr>
        <w:t xml:space="preserve"> </w:t>
      </w:r>
      <w:r w:rsidRPr="00D17946">
        <w:rPr>
          <w:rFonts w:ascii="David" w:eastAsia="Calibri" w:hAnsi="David" w:hint="eastAsia"/>
          <w:szCs w:val="20"/>
          <w:rtl/>
        </w:rPr>
        <w:t>פייסבוק</w:t>
      </w:r>
      <w:r w:rsidRPr="00D17946">
        <w:rPr>
          <w:rFonts w:ascii="David" w:eastAsia="Calibri" w:hAnsi="David"/>
          <w:szCs w:val="20"/>
          <w:rtl/>
        </w:rPr>
        <w:t xml:space="preserve"> </w:t>
      </w:r>
      <w:r w:rsidRPr="00D17946">
        <w:rPr>
          <w:rFonts w:ascii="David" w:eastAsia="Calibri" w:hAnsi="David" w:hint="eastAsia"/>
          <w:szCs w:val="20"/>
          <w:rtl/>
        </w:rPr>
        <w:t>ואינסטגרם</w:t>
      </w:r>
      <w:r w:rsidRPr="00D17946">
        <w:rPr>
          <w:rFonts w:ascii="David" w:eastAsia="Calibri" w:hAnsi="David"/>
          <w:szCs w:val="20"/>
          <w:rtl/>
        </w:rPr>
        <w:t>.</w:t>
      </w:r>
    </w:p>
    <w:p w:rsidR="00D17946" w:rsidRPr="00D17946" w:rsidP="00D17946" w14:paraId="478861E9" w14:textId="77777777">
      <w:pPr>
        <w:spacing w:line="269" w:lineRule="auto"/>
        <w:jc w:val="left"/>
        <w:rPr>
          <w:rFonts w:ascii="David" w:eastAsia="Calibri" w:hAnsi="David"/>
          <w:szCs w:val="20"/>
          <w:rtl/>
        </w:rPr>
      </w:pPr>
      <w:r w:rsidRPr="00D17946">
        <w:rPr>
          <w:rFonts w:ascii="David" w:eastAsia="Calibri" w:hAnsi="David"/>
          <w:szCs w:val="20"/>
          <w:rtl/>
        </w:rPr>
        <w:t xml:space="preserve">** </w:t>
      </w:r>
      <w:r w:rsidRPr="00D17946">
        <w:rPr>
          <w:rFonts w:ascii="David" w:eastAsia="Calibri" w:hAnsi="David" w:hint="cs"/>
          <w:szCs w:val="20"/>
          <w:rtl/>
        </w:rPr>
        <w:t>בווטסאפ או במסרון.</w:t>
      </w:r>
    </w:p>
    <w:bookmarkEnd w:id="50"/>
    <w:p w:rsidR="00D17946" w:rsidRPr="00D17946" w:rsidP="00D17946" w14:paraId="5620FFD6" w14:textId="77777777">
      <w:pPr>
        <w:spacing w:line="269" w:lineRule="auto"/>
        <w:rPr>
          <w:rFonts w:eastAsia="Calibri"/>
          <w:szCs w:val="20"/>
          <w:rtl/>
        </w:rPr>
      </w:pPr>
    </w:p>
    <w:p w:rsidR="00D17946" w:rsidRPr="00D17946" w:rsidP="00D17946" w14:paraId="4B038690" w14:textId="77777777">
      <w:pPr>
        <w:spacing w:line="269" w:lineRule="auto"/>
        <w:rPr>
          <w:rFonts w:eastAsia="Calibri"/>
          <w:b/>
          <w:bCs/>
          <w:rtl/>
        </w:rPr>
      </w:pPr>
      <w:bookmarkStart w:id="51" w:name="_Hlk174278970"/>
      <w:r w:rsidRPr="00D17946">
        <w:rPr>
          <w:rFonts w:eastAsia="Calibri" w:hint="cs"/>
          <w:b/>
          <w:bCs/>
          <w:rtl/>
        </w:rPr>
        <w:t xml:space="preserve">כפי שעולה מהלוח, </w:t>
      </w:r>
      <w:bookmarkStart w:id="52" w:name="_Hlk179294623"/>
      <w:r w:rsidRPr="00D17946">
        <w:rPr>
          <w:rFonts w:eastAsia="Calibri" w:hint="cs"/>
          <w:b/>
          <w:bCs/>
          <w:rtl/>
        </w:rPr>
        <w:t xml:space="preserve">כל הרשויות המקומיות שנבדקו העבירו מידע לתושבים באמצעי מידע שונים: אתר האינטרנט העירוני, רשתות חברתיות, הודעות טקסט וקבוצות </w:t>
      </w:r>
      <w:r w:rsidRPr="00D17946">
        <w:rPr>
          <w:rFonts w:eastAsia="Calibri" w:hint="eastAsia"/>
          <w:b/>
          <w:bCs/>
          <w:rtl/>
        </w:rPr>
        <w:t>ו</w:t>
      </w:r>
      <w:r w:rsidRPr="00D17946">
        <w:rPr>
          <w:rFonts w:eastAsia="Calibri" w:hint="cs"/>
          <w:b/>
          <w:bCs/>
          <w:rtl/>
        </w:rPr>
        <w:t>ו</w:t>
      </w:r>
      <w:r w:rsidRPr="00D17946">
        <w:rPr>
          <w:rFonts w:eastAsia="Calibri" w:hint="eastAsia"/>
          <w:b/>
          <w:bCs/>
          <w:rtl/>
        </w:rPr>
        <w:t>ט</w:t>
      </w:r>
      <w:r w:rsidRPr="00D17946">
        <w:rPr>
          <w:rFonts w:eastAsia="Calibri" w:hint="cs"/>
          <w:b/>
          <w:bCs/>
          <w:rtl/>
        </w:rPr>
        <w:t>ס</w:t>
      </w:r>
      <w:r w:rsidRPr="00D17946">
        <w:rPr>
          <w:rFonts w:eastAsia="Calibri" w:hint="eastAsia"/>
          <w:b/>
          <w:bCs/>
          <w:rtl/>
        </w:rPr>
        <w:t>אפ</w:t>
      </w:r>
      <w:r w:rsidRPr="00D17946">
        <w:rPr>
          <w:rFonts w:eastAsia="Calibri" w:hint="cs"/>
          <w:b/>
          <w:bCs/>
          <w:rtl/>
        </w:rPr>
        <w:t xml:space="preserve">. </w:t>
      </w:r>
      <w:r w:rsidRPr="00D17946">
        <w:rPr>
          <w:rFonts w:eastAsia="Calibri" w:hint="eastAsia"/>
          <w:b/>
          <w:bCs/>
          <w:rtl/>
        </w:rPr>
        <w:t>משרד</w:t>
      </w:r>
      <w:r w:rsidRPr="00D17946">
        <w:rPr>
          <w:rFonts w:eastAsia="Calibri"/>
          <w:b/>
          <w:bCs/>
          <w:rtl/>
        </w:rPr>
        <w:t xml:space="preserve"> מבקר המדינה מציין </w:t>
      </w:r>
      <w:r w:rsidRPr="00D17946">
        <w:rPr>
          <w:rFonts w:eastAsia="Calibri" w:hint="eastAsia"/>
          <w:b/>
          <w:bCs/>
          <w:rtl/>
        </w:rPr>
        <w:t>לחיוב</w:t>
      </w:r>
      <w:r w:rsidRPr="00D17946">
        <w:rPr>
          <w:rFonts w:eastAsia="Calibri"/>
          <w:b/>
          <w:bCs/>
          <w:rtl/>
        </w:rPr>
        <w:t xml:space="preserve"> את השימוש </w:t>
      </w:r>
      <w:r w:rsidRPr="00D17946">
        <w:rPr>
          <w:rFonts w:eastAsia="Calibri" w:hint="cs"/>
          <w:b/>
          <w:bCs/>
          <w:rtl/>
        </w:rPr>
        <w:t>במגוון רחב של אמצעים להעברת מידע חשוב ושימושי בזמן מלחמה לטובת חיזוק הקשר, שמירת תחושת השייכות והעלאת תחושת הביטחון של התושבים.</w:t>
      </w:r>
    </w:p>
    <w:bookmarkEnd w:id="51"/>
    <w:bookmarkEnd w:id="52"/>
    <w:p w:rsidR="00D17946" w:rsidRPr="00D17946" w:rsidP="00D17946" w14:paraId="614E29A3" w14:textId="77777777">
      <w:pPr>
        <w:spacing w:line="269" w:lineRule="auto"/>
        <w:ind w:left="-567"/>
        <w:rPr>
          <w:rFonts w:eastAsia="Calibri"/>
          <w:szCs w:val="20"/>
          <w:rtl/>
        </w:rPr>
      </w:pPr>
    </w:p>
    <w:p w:rsidR="00D17946" w:rsidRPr="00D17946" w:rsidP="00D17946" w14:paraId="0EA03E91" w14:textId="77777777">
      <w:pPr>
        <w:spacing w:line="269" w:lineRule="auto"/>
        <w:rPr>
          <w:rFonts w:eastAsia="Calibri"/>
          <w:szCs w:val="20"/>
          <w:rtl/>
        </w:rPr>
      </w:pPr>
    </w:p>
    <w:p w:rsidR="000C4674" w14:paraId="348CE6D1" w14:textId="77777777">
      <w:pPr>
        <w:bidi w:val="0"/>
        <w:spacing w:after="200" w:line="276" w:lineRule="auto"/>
        <w:rPr>
          <w:rFonts w:eastAsia="Calibri"/>
          <w:rtl/>
        </w:rPr>
      </w:pPr>
      <w:r>
        <w:rPr>
          <w:rFonts w:eastAsia="Calibri"/>
          <w:rtl/>
        </w:rPr>
        <w:br w:type="page"/>
      </w:r>
    </w:p>
    <w:p w:rsidR="00D17946" w:rsidRPr="00D17946" w:rsidP="00D17946" w14:paraId="1C7FA4DD" w14:textId="77777777">
      <w:pPr>
        <w:spacing w:line="269" w:lineRule="auto"/>
        <w:jc w:val="center"/>
        <w:rPr>
          <w:rFonts w:eastAsia="Calibri"/>
          <w:b/>
          <w:bCs/>
          <w:rtl/>
        </w:rPr>
      </w:pPr>
      <w:r w:rsidRPr="00D17946">
        <w:rPr>
          <w:rFonts w:eastAsia="Calibri" w:hint="eastAsia"/>
          <w:rtl/>
        </w:rPr>
        <w:t>תרשים</w:t>
      </w:r>
      <w:r w:rsidRPr="00D17946">
        <w:rPr>
          <w:rFonts w:eastAsia="Calibri"/>
          <w:rtl/>
        </w:rPr>
        <w:t xml:space="preserve"> </w:t>
      </w:r>
      <w:r w:rsidRPr="00D17946">
        <w:rPr>
          <w:rFonts w:eastAsia="Calibri" w:hint="cs"/>
          <w:rtl/>
        </w:rPr>
        <w:t>ו1</w:t>
      </w:r>
      <w:r w:rsidRPr="00D17946">
        <w:rPr>
          <w:rFonts w:eastAsia="Calibri"/>
          <w:rtl/>
        </w:rPr>
        <w:t>:</w:t>
      </w:r>
      <w:r w:rsidRPr="00D17946">
        <w:rPr>
          <w:rFonts w:eastAsia="Calibri" w:hint="cs"/>
          <w:b/>
          <w:bCs/>
          <w:rtl/>
        </w:rPr>
        <w:t xml:space="preserve"> פרסום מידע ברשתות החברתיות במהלך מלחמת חרבות ברזל על ידי הרשויות המקומיות בצפון שנבדקו</w:t>
      </w:r>
    </w:p>
    <w:p w:rsidR="00D17946" w:rsidRPr="00D17946" w:rsidP="00D17946" w14:paraId="67E469F4" w14:textId="77777777">
      <w:pPr>
        <w:spacing w:line="269" w:lineRule="auto"/>
        <w:jc w:val="center"/>
        <w:rPr>
          <w:rFonts w:eastAsia="Calibri"/>
          <w:noProof/>
        </w:rPr>
      </w:pPr>
      <w:r>
        <w:rPr>
          <w:rFonts w:eastAsia="Calibri"/>
          <w:szCs w:val="20"/>
        </w:rPr>
        <w:pict>
          <v:rect id="_x0000_i1027" style="width:0;height:1.5pt" o:hralign="center" o:hrstd="t" o:hr="t" fillcolor="#a0a0a0" stroked="f"/>
        </w:pict>
      </w:r>
    </w:p>
    <w:p w:rsidR="00D17946" w:rsidRPr="00D17946" w:rsidP="00D17946" w14:paraId="40C1B445" w14:textId="77777777">
      <w:pPr>
        <w:spacing w:line="269" w:lineRule="auto"/>
        <w:jc w:val="center"/>
        <w:rPr>
          <w:rFonts w:eastAsia="Calibri"/>
          <w:b/>
          <w:bCs/>
          <w:rtl/>
        </w:rPr>
      </w:pPr>
      <w:r w:rsidRPr="00D17946">
        <w:rPr>
          <w:rFonts w:eastAsia="Calibri"/>
          <w:noProof/>
        </w:rPr>
        <w:drawing>
          <wp:inline distT="0" distB="0" distL="0" distR="0">
            <wp:extent cx="4656430" cy="3186426"/>
            <wp:effectExtent l="0" t="0" r="0" b="0"/>
            <wp:docPr id="14" name="תמונה 14" descr="התרשים מראה את אמצעי העברת המידע בהם השתמשו הרשויות המקומיות שנבדקו - וומסאפ, מסרונים, פייסבוק, אינסטגרם, מוקד טלפוני ודוא&quot;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736575" cy="3241270"/>
                    </a:xfrm>
                    <a:prstGeom prst="rect">
                      <a:avLst/>
                    </a:prstGeom>
                    <a:noFill/>
                  </pic:spPr>
                </pic:pic>
              </a:graphicData>
            </a:graphic>
          </wp:inline>
        </w:drawing>
      </w:r>
    </w:p>
    <w:p w:rsidR="00D17946" w:rsidRPr="00D17946" w:rsidP="00D17946" w14:paraId="622D93DB" w14:textId="77777777">
      <w:pPr>
        <w:spacing w:line="269" w:lineRule="auto"/>
        <w:jc w:val="left"/>
        <w:rPr>
          <w:rFonts w:ascii="David" w:eastAsia="Times New Roman" w:hAnsi="David"/>
          <w:spacing w:val="40"/>
          <w:rtl/>
        </w:rPr>
      </w:pPr>
      <w:r w:rsidRPr="00D17946">
        <w:rPr>
          <w:rFonts w:eastAsia="Calibri" w:hint="cs"/>
          <w:szCs w:val="20"/>
          <w:rtl/>
        </w:rPr>
        <w:t>על פי נתוני הרשויות המקומיות, בעיבוד משרד מבקר המדינה.</w:t>
      </w:r>
    </w:p>
    <w:p w:rsidR="00D17946" w:rsidRPr="00D17946" w:rsidP="00D17946" w14:paraId="098E1BC4" w14:textId="77777777">
      <w:pPr>
        <w:spacing w:line="269" w:lineRule="auto"/>
        <w:rPr>
          <w:rFonts w:eastAsia="Calibri"/>
          <w:rtl/>
        </w:rPr>
      </w:pPr>
    </w:p>
    <w:p w:rsidR="00D17946" w:rsidRPr="00D17946" w:rsidP="00D17946" w14:paraId="2BCBF490" w14:textId="77777777">
      <w:pPr>
        <w:keepNext/>
        <w:keepLines/>
        <w:spacing w:line="269" w:lineRule="auto"/>
        <w:outlineLvl w:val="3"/>
        <w:rPr>
          <w:rFonts w:eastAsia="Times New Roman"/>
          <w:bCs/>
          <w:szCs w:val="26"/>
          <w:rtl/>
        </w:rPr>
      </w:pPr>
      <w:bookmarkStart w:id="53" w:name="_Hlk174280199"/>
      <w:r w:rsidRPr="00D17946">
        <w:rPr>
          <w:rFonts w:eastAsia="Times New Roman" w:hint="cs"/>
          <w:bCs/>
          <w:szCs w:val="26"/>
          <w:rtl/>
        </w:rPr>
        <w:t>ניהול הקשר עם המפונים ו</w:t>
      </w:r>
      <w:r w:rsidRPr="00D17946">
        <w:rPr>
          <w:rFonts w:eastAsia="Times New Roman" w:hint="eastAsia"/>
          <w:bCs/>
          <w:szCs w:val="26"/>
          <w:rtl/>
        </w:rPr>
        <w:t>מתן</w:t>
      </w:r>
      <w:r w:rsidRPr="00D17946">
        <w:rPr>
          <w:rFonts w:eastAsia="Times New Roman"/>
          <w:bCs/>
          <w:szCs w:val="26"/>
          <w:rtl/>
        </w:rPr>
        <w:t xml:space="preserve"> </w:t>
      </w:r>
      <w:r w:rsidRPr="00D17946">
        <w:rPr>
          <w:rFonts w:eastAsia="Times New Roman" w:hint="eastAsia"/>
          <w:bCs/>
          <w:szCs w:val="26"/>
          <w:rtl/>
        </w:rPr>
        <w:t>שירותים</w:t>
      </w:r>
      <w:r w:rsidRPr="00D17946">
        <w:rPr>
          <w:rFonts w:eastAsia="Times New Roman"/>
          <w:bCs/>
          <w:szCs w:val="26"/>
          <w:rtl/>
        </w:rPr>
        <w:t xml:space="preserve"> </w:t>
      </w:r>
    </w:p>
    <w:p w:rsidR="00D17946" w:rsidRPr="00D17946" w:rsidP="00D17946" w14:paraId="4A72014B" w14:textId="77777777">
      <w:pPr>
        <w:spacing w:line="269" w:lineRule="auto"/>
        <w:rPr>
          <w:rFonts w:eastAsia="Calibri"/>
          <w:szCs w:val="20"/>
          <w:rtl/>
        </w:rPr>
      </w:pPr>
    </w:p>
    <w:p w:rsidR="00D17946" w:rsidRPr="00D17946" w:rsidP="00D17946" w14:paraId="12A870F1" w14:textId="77777777">
      <w:pPr>
        <w:spacing w:line="269" w:lineRule="auto"/>
        <w:rPr>
          <w:rFonts w:ascii="David" w:eastAsia="Calibri" w:hAnsi="David"/>
          <w:rtl/>
        </w:rPr>
      </w:pPr>
      <w:r w:rsidRPr="00D17946">
        <w:rPr>
          <w:rFonts w:ascii="David" w:eastAsia="Calibri" w:hAnsi="David" w:hint="eastAsia"/>
          <w:rtl/>
        </w:rPr>
        <w:t>לרשות</w:t>
      </w:r>
      <w:r w:rsidRPr="00D17946">
        <w:rPr>
          <w:rFonts w:ascii="David" w:eastAsia="Calibri" w:hAnsi="David"/>
          <w:rtl/>
        </w:rPr>
        <w:t xml:space="preserve"> המקומית אחריות לוודא </w:t>
      </w:r>
      <w:r w:rsidRPr="00D17946">
        <w:rPr>
          <w:rFonts w:ascii="David" w:eastAsia="Calibri" w:hAnsi="David" w:hint="cs"/>
          <w:rtl/>
        </w:rPr>
        <w:t>ש</w:t>
      </w:r>
      <w:r w:rsidRPr="00D17946">
        <w:rPr>
          <w:rFonts w:ascii="David" w:eastAsia="Calibri" w:hAnsi="David"/>
          <w:rtl/>
        </w:rPr>
        <w:t xml:space="preserve">האוכלוסייה שבתחום </w:t>
      </w:r>
      <w:r w:rsidRPr="00D17946">
        <w:rPr>
          <w:rFonts w:ascii="David" w:eastAsia="Calibri" w:hAnsi="David" w:hint="eastAsia"/>
          <w:rtl/>
        </w:rPr>
        <w:t>שיפוטה</w:t>
      </w:r>
      <w:r w:rsidRPr="00D17946">
        <w:rPr>
          <w:rFonts w:ascii="David" w:eastAsia="Calibri" w:hAnsi="David"/>
          <w:rtl/>
        </w:rPr>
        <w:t xml:space="preserve"> מקבלת את המענה הנדרש בתחומי החיים השונים, הן באופן ישיר על יד</w:t>
      </w:r>
      <w:r w:rsidRPr="00D17946">
        <w:rPr>
          <w:rFonts w:ascii="David" w:eastAsia="Calibri" w:hAnsi="David" w:hint="cs"/>
          <w:rtl/>
        </w:rPr>
        <w:t>י</w:t>
      </w:r>
      <w:r w:rsidRPr="00D17946">
        <w:rPr>
          <w:rFonts w:ascii="David" w:eastAsia="Calibri" w:hAnsi="David"/>
          <w:rtl/>
        </w:rPr>
        <w:t xml:space="preserve"> פעילות של כל גורם רשותי בתחום אחריותו והן על ידי פנייה למשרדי ממשלה ולגופים אחרים.</w:t>
      </w:r>
    </w:p>
    <w:p w:rsidR="00D17946" w:rsidRPr="00D17946" w:rsidP="00D17946" w14:paraId="63018718" w14:textId="77777777">
      <w:pPr>
        <w:spacing w:line="269" w:lineRule="auto"/>
        <w:rPr>
          <w:rFonts w:eastAsia="Calibri"/>
          <w:szCs w:val="20"/>
          <w:rtl/>
        </w:rPr>
      </w:pPr>
    </w:p>
    <w:p w:rsidR="00D17946" w:rsidRPr="00D17946" w:rsidP="00D17946" w14:paraId="4CA890BD" w14:textId="77777777">
      <w:pPr>
        <w:spacing w:line="269" w:lineRule="auto"/>
        <w:rPr>
          <w:rFonts w:ascii="David" w:eastAsia="Calibri" w:hAnsi="David"/>
          <w:rtl/>
        </w:rPr>
      </w:pPr>
      <w:r w:rsidRPr="00D17946">
        <w:rPr>
          <w:rFonts w:ascii="David" w:eastAsia="Calibri" w:hAnsi="David" w:hint="eastAsia"/>
          <w:rtl/>
        </w:rPr>
        <w:t>בתיק</w:t>
      </w:r>
      <w:r w:rsidRPr="00D17946">
        <w:rPr>
          <w:rFonts w:ascii="David" w:eastAsia="Calibri" w:hAnsi="David"/>
          <w:rtl/>
        </w:rPr>
        <w:t xml:space="preserve"> </w:t>
      </w:r>
      <w:r w:rsidRPr="00D17946">
        <w:rPr>
          <w:rFonts w:ascii="David" w:eastAsia="Calibri" w:hAnsi="David" w:hint="eastAsia"/>
          <w:rtl/>
        </w:rPr>
        <w:t>האב</w:t>
      </w:r>
      <w:r w:rsidRPr="00D17946">
        <w:rPr>
          <w:rFonts w:ascii="David" w:eastAsia="Calibri" w:hAnsi="David"/>
          <w:rtl/>
        </w:rPr>
        <w:t xml:space="preserve"> נקבע כי ככלל</w:t>
      </w:r>
      <w:r w:rsidRPr="00D17946">
        <w:rPr>
          <w:rFonts w:ascii="David" w:eastAsia="Calibri" w:hAnsi="David" w:hint="cs"/>
          <w:rtl/>
        </w:rPr>
        <w:t>,</w:t>
      </w:r>
      <w:r w:rsidRPr="00D17946">
        <w:rPr>
          <w:rFonts w:ascii="David" w:eastAsia="Calibri" w:hAnsi="David"/>
          <w:rtl/>
        </w:rPr>
        <w:t xml:space="preserve"> </w:t>
      </w:r>
      <w:r w:rsidRPr="00D17946">
        <w:rPr>
          <w:rFonts w:ascii="David" w:eastAsia="Calibri" w:hAnsi="David" w:hint="cs"/>
          <w:rtl/>
        </w:rPr>
        <w:t xml:space="preserve">בשעת </w:t>
      </w:r>
      <w:r w:rsidRPr="00D17946">
        <w:rPr>
          <w:rFonts w:ascii="David" w:eastAsia="Calibri" w:hAnsi="David"/>
          <w:rtl/>
        </w:rPr>
        <w:t xml:space="preserve">חירום הרשות </w:t>
      </w:r>
      <w:r w:rsidRPr="00D17946">
        <w:rPr>
          <w:rFonts w:ascii="David" w:eastAsia="Calibri" w:hAnsi="David" w:hint="eastAsia"/>
          <w:rtl/>
        </w:rPr>
        <w:t>המקומית</w:t>
      </w:r>
      <w:r w:rsidRPr="00D17946">
        <w:rPr>
          <w:rFonts w:ascii="David" w:eastAsia="Calibri" w:hAnsi="David"/>
          <w:rtl/>
        </w:rPr>
        <w:t xml:space="preserve"> נדרשת לוודא </w:t>
      </w:r>
      <w:r w:rsidRPr="00D17946">
        <w:rPr>
          <w:rFonts w:ascii="David" w:eastAsia="Calibri" w:hAnsi="David" w:hint="cs"/>
          <w:rtl/>
        </w:rPr>
        <w:t>ש</w:t>
      </w:r>
      <w:r w:rsidRPr="00D17946">
        <w:rPr>
          <w:rFonts w:ascii="David" w:eastAsia="Calibri" w:hAnsi="David"/>
          <w:rtl/>
        </w:rPr>
        <w:t xml:space="preserve">האוכלוסייה </w:t>
      </w:r>
      <w:r w:rsidRPr="00D17946">
        <w:rPr>
          <w:rFonts w:ascii="David" w:eastAsia="Calibri" w:hAnsi="David" w:hint="cs"/>
          <w:rtl/>
        </w:rPr>
        <w:t xml:space="preserve">שבתחום </w:t>
      </w:r>
      <w:r w:rsidRPr="00D17946">
        <w:rPr>
          <w:rFonts w:ascii="David" w:eastAsia="Calibri" w:hAnsi="David" w:hint="eastAsia"/>
          <w:rtl/>
        </w:rPr>
        <w:t>שיפוטה</w:t>
      </w:r>
      <w:r w:rsidRPr="00D17946">
        <w:rPr>
          <w:rFonts w:ascii="David" w:eastAsia="Calibri" w:hAnsi="David"/>
          <w:rtl/>
        </w:rPr>
        <w:t xml:space="preserve"> מקבלת את המענה הנדרש בתחומי החיים השונים, הן באופן ישיר ע</w:t>
      </w:r>
      <w:r w:rsidRPr="00D17946">
        <w:rPr>
          <w:rFonts w:ascii="David" w:eastAsia="Calibri" w:hAnsi="David" w:hint="eastAsia"/>
          <w:rtl/>
        </w:rPr>
        <w:t>ל</w:t>
      </w:r>
      <w:r w:rsidRPr="00D17946">
        <w:rPr>
          <w:rFonts w:ascii="David" w:eastAsia="Calibri" w:hAnsi="David"/>
          <w:rtl/>
        </w:rPr>
        <w:t xml:space="preserve"> </w:t>
      </w:r>
      <w:r w:rsidRPr="00D17946">
        <w:rPr>
          <w:rFonts w:ascii="David" w:eastAsia="Calibri" w:hAnsi="David" w:hint="eastAsia"/>
          <w:rtl/>
        </w:rPr>
        <w:t>ידי</w:t>
      </w:r>
      <w:r w:rsidRPr="00D17946">
        <w:rPr>
          <w:rFonts w:ascii="David" w:eastAsia="Calibri" w:hAnsi="David"/>
          <w:rtl/>
        </w:rPr>
        <w:t xml:space="preserve"> פעילות שאותה היא צריכה לבצע בפועל </w:t>
      </w:r>
      <w:r w:rsidRPr="00D17946">
        <w:rPr>
          <w:rFonts w:ascii="David" w:eastAsia="Calibri" w:hAnsi="David" w:hint="cs"/>
          <w:rtl/>
        </w:rPr>
        <w:t>והן</w:t>
      </w:r>
      <w:r w:rsidRPr="00D17946">
        <w:rPr>
          <w:rFonts w:ascii="David" w:eastAsia="Calibri" w:hAnsi="David"/>
          <w:rtl/>
        </w:rPr>
        <w:t xml:space="preserve"> ע</w:t>
      </w:r>
      <w:r w:rsidRPr="00D17946">
        <w:rPr>
          <w:rFonts w:ascii="David" w:eastAsia="Calibri" w:hAnsi="David" w:hint="eastAsia"/>
          <w:rtl/>
        </w:rPr>
        <w:t>ל</w:t>
      </w:r>
      <w:r w:rsidRPr="00D17946">
        <w:rPr>
          <w:rFonts w:ascii="David" w:eastAsia="Calibri" w:hAnsi="David"/>
          <w:rtl/>
        </w:rPr>
        <w:t xml:space="preserve"> ידי פני</w:t>
      </w:r>
      <w:r w:rsidRPr="00D17946">
        <w:rPr>
          <w:rFonts w:ascii="David" w:eastAsia="Calibri" w:hAnsi="David" w:hint="cs"/>
          <w:rtl/>
        </w:rPr>
        <w:t>י</w:t>
      </w:r>
      <w:r w:rsidRPr="00D17946">
        <w:rPr>
          <w:rFonts w:ascii="David" w:eastAsia="Calibri" w:hAnsi="David"/>
          <w:rtl/>
        </w:rPr>
        <w:t xml:space="preserve">ה למשרדי הממשלה, </w:t>
      </w:r>
      <w:r w:rsidRPr="00D17946">
        <w:rPr>
          <w:rFonts w:ascii="David" w:eastAsia="Calibri" w:hAnsi="David" w:hint="cs"/>
          <w:rtl/>
        </w:rPr>
        <w:t>ל</w:t>
      </w:r>
      <w:r w:rsidRPr="00D17946">
        <w:rPr>
          <w:rFonts w:ascii="David" w:eastAsia="Calibri" w:hAnsi="David"/>
          <w:rtl/>
        </w:rPr>
        <w:t>רשויות ייעודיות ו</w:t>
      </w:r>
      <w:r w:rsidRPr="00D17946">
        <w:rPr>
          <w:rFonts w:ascii="David" w:eastAsia="Calibri" w:hAnsi="David" w:hint="cs"/>
          <w:rtl/>
        </w:rPr>
        <w:t>ל</w:t>
      </w:r>
      <w:r w:rsidRPr="00D17946">
        <w:rPr>
          <w:rFonts w:ascii="David" w:eastAsia="Calibri" w:hAnsi="David"/>
          <w:rtl/>
        </w:rPr>
        <w:t>גופים נוספים. תפקיד עיקר</w:t>
      </w:r>
      <w:r w:rsidRPr="00D17946">
        <w:rPr>
          <w:rFonts w:ascii="David" w:eastAsia="Calibri" w:hAnsi="David" w:hint="cs"/>
          <w:rtl/>
        </w:rPr>
        <w:t>י של</w:t>
      </w:r>
      <w:r w:rsidRPr="00D17946">
        <w:rPr>
          <w:rFonts w:ascii="David" w:eastAsia="Calibri" w:hAnsi="David"/>
          <w:rtl/>
        </w:rPr>
        <w:t xml:space="preserve"> הרשות </w:t>
      </w:r>
      <w:r w:rsidRPr="00D17946">
        <w:rPr>
          <w:rFonts w:ascii="David" w:eastAsia="Calibri" w:hAnsi="David" w:hint="cs"/>
          <w:rtl/>
        </w:rPr>
        <w:t xml:space="preserve">בשעת </w:t>
      </w:r>
      <w:r w:rsidRPr="00D17946">
        <w:rPr>
          <w:rFonts w:ascii="David" w:eastAsia="Calibri" w:hAnsi="David"/>
          <w:rtl/>
        </w:rPr>
        <w:t xml:space="preserve">חירום </w:t>
      </w:r>
      <w:r w:rsidRPr="00D17946">
        <w:rPr>
          <w:rFonts w:ascii="David" w:eastAsia="Calibri" w:hAnsi="David" w:hint="cs"/>
          <w:rtl/>
        </w:rPr>
        <w:t xml:space="preserve">הוא </w:t>
      </w:r>
      <w:r w:rsidRPr="00D17946">
        <w:rPr>
          <w:rFonts w:ascii="David" w:eastAsia="Calibri" w:hAnsi="David"/>
          <w:rtl/>
        </w:rPr>
        <w:t xml:space="preserve">שמירה על רציפות תפקודית </w:t>
      </w:r>
      <w:r w:rsidRPr="00D17946">
        <w:rPr>
          <w:rFonts w:ascii="David" w:eastAsia="Calibri" w:hAnsi="David" w:hint="cs"/>
          <w:rtl/>
        </w:rPr>
        <w:t>במתן ה</w:t>
      </w:r>
      <w:r w:rsidRPr="00D17946">
        <w:rPr>
          <w:rFonts w:ascii="David" w:eastAsia="Calibri" w:hAnsi="David"/>
          <w:rtl/>
        </w:rPr>
        <w:t xml:space="preserve">שירותים </w:t>
      </w:r>
      <w:r w:rsidRPr="00D17946">
        <w:rPr>
          <w:rFonts w:ascii="David" w:eastAsia="Calibri" w:hAnsi="David" w:hint="cs"/>
          <w:rtl/>
        </w:rPr>
        <w:t>ה</w:t>
      </w:r>
      <w:r w:rsidRPr="00D17946">
        <w:rPr>
          <w:rFonts w:ascii="David" w:eastAsia="Calibri" w:hAnsi="David"/>
          <w:rtl/>
        </w:rPr>
        <w:t>חיוניים.</w:t>
      </w:r>
    </w:p>
    <w:p w:rsidR="00D17946" w:rsidRPr="00D17946" w:rsidP="00D17946" w14:paraId="79C58783" w14:textId="77777777">
      <w:pPr>
        <w:spacing w:line="269" w:lineRule="auto"/>
        <w:rPr>
          <w:rFonts w:eastAsia="Calibri"/>
          <w:szCs w:val="20"/>
          <w:rtl/>
        </w:rPr>
      </w:pPr>
    </w:p>
    <w:p w:rsidR="00D17946" w:rsidRPr="00D17946" w:rsidP="00D17946" w14:paraId="29EC992A" w14:textId="77777777">
      <w:pPr>
        <w:spacing w:line="269" w:lineRule="auto"/>
        <w:rPr>
          <w:rFonts w:ascii="David" w:eastAsia="Calibri" w:hAnsi="David"/>
          <w:rtl/>
        </w:rPr>
      </w:pPr>
      <w:r w:rsidRPr="00D17946">
        <w:rPr>
          <w:rFonts w:ascii="David" w:eastAsia="Calibri" w:hAnsi="David" w:hint="eastAsia"/>
          <w:rtl/>
        </w:rPr>
        <w:t>בתיק</w:t>
      </w:r>
      <w:r w:rsidRPr="00D17946">
        <w:rPr>
          <w:rFonts w:ascii="David" w:eastAsia="Calibri" w:hAnsi="David"/>
          <w:rtl/>
        </w:rPr>
        <w:t xml:space="preserve"> האב </w:t>
      </w:r>
      <w:r w:rsidRPr="00D17946">
        <w:rPr>
          <w:rFonts w:ascii="David" w:eastAsia="Calibri" w:hAnsi="David" w:hint="cs"/>
          <w:rtl/>
        </w:rPr>
        <w:t xml:space="preserve">מצוינים </w:t>
      </w:r>
      <w:r w:rsidRPr="00D17946">
        <w:rPr>
          <w:rFonts w:ascii="David" w:eastAsia="Calibri" w:hAnsi="David"/>
          <w:rtl/>
        </w:rPr>
        <w:t xml:space="preserve">תפקידיו של מכלול האוכלוסייה בחירום: תיאום עם הגורמים המקצועיים החיצוניים לרשות בכל הקשור למתן שירותים לאוכלוסייה, כגון קופות החולים, משרד הבריאות, משרד הרווחה, משרד </w:t>
      </w:r>
      <w:r w:rsidRPr="00D17946">
        <w:rPr>
          <w:rFonts w:ascii="David" w:eastAsia="Calibri" w:hAnsi="David" w:hint="cs"/>
          <w:rtl/>
        </w:rPr>
        <w:t>ה</w:t>
      </w:r>
      <w:r w:rsidRPr="00D17946">
        <w:rPr>
          <w:rFonts w:ascii="David" w:eastAsia="Calibri" w:hAnsi="David"/>
          <w:rtl/>
        </w:rPr>
        <w:t>עלייה ו</w:t>
      </w:r>
      <w:r w:rsidRPr="00D17946">
        <w:rPr>
          <w:rFonts w:ascii="David" w:eastAsia="Calibri" w:hAnsi="David" w:hint="cs"/>
          <w:rtl/>
        </w:rPr>
        <w:t>ה</w:t>
      </w:r>
      <w:r w:rsidRPr="00D17946">
        <w:rPr>
          <w:rFonts w:ascii="David" w:eastAsia="Calibri" w:hAnsi="David"/>
          <w:rtl/>
        </w:rPr>
        <w:t xml:space="preserve">קליטה, </w:t>
      </w:r>
      <w:r w:rsidRPr="00D17946">
        <w:rPr>
          <w:rFonts w:ascii="David" w:eastAsia="Calibri" w:hAnsi="David" w:hint="cs"/>
          <w:rtl/>
        </w:rPr>
        <w:t>ה</w:t>
      </w:r>
      <w:r w:rsidRPr="00D17946">
        <w:rPr>
          <w:rFonts w:ascii="David" w:eastAsia="Calibri" w:hAnsi="David"/>
          <w:rtl/>
        </w:rPr>
        <w:t xml:space="preserve">מועצות </w:t>
      </w:r>
      <w:r w:rsidRPr="00D17946">
        <w:rPr>
          <w:rFonts w:ascii="David" w:eastAsia="Calibri" w:hAnsi="David" w:hint="cs"/>
          <w:rtl/>
        </w:rPr>
        <w:t>ה</w:t>
      </w:r>
      <w:r w:rsidRPr="00D17946">
        <w:rPr>
          <w:rFonts w:ascii="David" w:eastAsia="Calibri" w:hAnsi="David"/>
          <w:rtl/>
        </w:rPr>
        <w:t>דתיות, המוסד לביטוח לאומי; מתן עזרה ראשונה נפשית</w:t>
      </w:r>
      <w:r w:rsidRPr="00D17946">
        <w:rPr>
          <w:rFonts w:ascii="David" w:eastAsia="Calibri" w:hAnsi="David" w:hint="cs"/>
          <w:rtl/>
        </w:rPr>
        <w:t>,</w:t>
      </w:r>
      <w:r w:rsidRPr="00D17946">
        <w:rPr>
          <w:rFonts w:ascii="David" w:eastAsia="Calibri" w:hAnsi="David"/>
          <w:rtl/>
        </w:rPr>
        <w:t xml:space="preserve"> מענה טלפוני לנזקקים או תיאום עם ארגונים העוסקים בכך </w:t>
      </w:r>
      <w:r w:rsidRPr="00D17946">
        <w:rPr>
          <w:rFonts w:ascii="David" w:eastAsia="Calibri" w:hAnsi="David" w:hint="cs"/>
          <w:rtl/>
        </w:rPr>
        <w:t xml:space="preserve">בעת </w:t>
      </w:r>
      <w:r w:rsidRPr="00D17946">
        <w:rPr>
          <w:rFonts w:ascii="David" w:eastAsia="Calibri" w:hAnsi="David"/>
          <w:rtl/>
        </w:rPr>
        <w:t xml:space="preserve">שגרה; ניהול והכוונה מקצועית של צוותי </w:t>
      </w:r>
      <w:r w:rsidRPr="00D17946">
        <w:rPr>
          <w:rFonts w:ascii="David" w:eastAsia="Calibri" w:hAnsi="David"/>
          <w:rtl/>
        </w:rPr>
        <w:t>התערבות ייעודיים</w:t>
      </w:r>
      <w:r>
        <w:rPr>
          <w:rFonts w:ascii="David" w:eastAsia="Calibri" w:hAnsi="David"/>
          <w:vertAlign w:val="superscript"/>
          <w:rtl/>
        </w:rPr>
        <w:footnoteReference w:id="24"/>
      </w:r>
      <w:r w:rsidRPr="00D17946">
        <w:rPr>
          <w:rFonts w:ascii="David" w:eastAsia="Calibri" w:hAnsi="David"/>
          <w:rtl/>
        </w:rPr>
        <w:t>; מתן שירותי רווחה שוטפים לאוכלוסיות על</w:t>
      </w:r>
      <w:r w:rsidRPr="00D17946">
        <w:rPr>
          <w:rFonts w:ascii="David" w:eastAsia="Calibri" w:hAnsi="David" w:hint="cs"/>
          <w:rtl/>
        </w:rPr>
        <w:t xml:space="preserve"> </w:t>
      </w:r>
      <w:r w:rsidRPr="00D17946">
        <w:rPr>
          <w:rFonts w:ascii="David" w:eastAsia="Calibri" w:hAnsi="David"/>
          <w:rtl/>
        </w:rPr>
        <w:t xml:space="preserve">פי רמות השירות שנקבעו במצב חירום; הפעלת גורמים קהילתיים לתמיכה, </w:t>
      </w:r>
      <w:r w:rsidRPr="00D17946">
        <w:rPr>
          <w:rFonts w:ascii="David" w:eastAsia="Calibri" w:hAnsi="David" w:hint="cs"/>
          <w:rtl/>
        </w:rPr>
        <w:t>ל</w:t>
      </w:r>
      <w:r w:rsidRPr="00D17946">
        <w:rPr>
          <w:rFonts w:ascii="David" w:eastAsia="Calibri" w:hAnsi="David"/>
          <w:rtl/>
        </w:rPr>
        <w:t>הדרכה ו</w:t>
      </w:r>
      <w:r w:rsidRPr="00D17946">
        <w:rPr>
          <w:rFonts w:ascii="David" w:eastAsia="Calibri" w:hAnsi="David" w:hint="cs"/>
          <w:rtl/>
        </w:rPr>
        <w:t>ל</w:t>
      </w:r>
      <w:r w:rsidRPr="00D17946">
        <w:rPr>
          <w:rFonts w:ascii="David" w:eastAsia="Calibri" w:hAnsi="David"/>
          <w:rtl/>
        </w:rPr>
        <w:t xml:space="preserve">הכוונה של יחידים ושל קהילות בנושאי התנהגות ופתרון בעיות הנובעות ממצב החירום; איסוף מידע על מצב האוכלוסייה (כגון </w:t>
      </w:r>
      <w:r w:rsidRPr="00D17946">
        <w:rPr>
          <w:rFonts w:ascii="David" w:eastAsia="Calibri" w:hAnsi="David" w:hint="cs"/>
          <w:rtl/>
        </w:rPr>
        <w:t>ה</w:t>
      </w:r>
      <w:r w:rsidRPr="00D17946">
        <w:rPr>
          <w:rFonts w:ascii="David" w:eastAsia="Calibri" w:hAnsi="David"/>
          <w:rtl/>
        </w:rPr>
        <w:t xml:space="preserve">מורל, </w:t>
      </w:r>
      <w:r w:rsidRPr="00D17946">
        <w:rPr>
          <w:rFonts w:ascii="David" w:eastAsia="Calibri" w:hAnsi="David" w:hint="cs"/>
          <w:rtl/>
        </w:rPr>
        <w:t>ה</w:t>
      </w:r>
      <w:r w:rsidRPr="00D17946">
        <w:rPr>
          <w:rFonts w:ascii="David" w:eastAsia="Calibri" w:hAnsi="David"/>
          <w:rtl/>
        </w:rPr>
        <w:t xml:space="preserve">התנהגות, חיזוי </w:t>
      </w:r>
      <w:r w:rsidRPr="00D17946">
        <w:rPr>
          <w:rFonts w:ascii="David" w:eastAsia="Calibri" w:hAnsi="David" w:hint="cs"/>
          <w:rtl/>
        </w:rPr>
        <w:t>ה</w:t>
      </w:r>
      <w:r w:rsidRPr="00D17946">
        <w:rPr>
          <w:rFonts w:ascii="David" w:eastAsia="Calibri" w:hAnsi="David"/>
          <w:rtl/>
        </w:rPr>
        <w:t>התנהגות באירועים) באמצעות צוותי ההתערבות הייעודיים; מתן מענה לצורכי התושבים באמצעות מערך המתנדבים ומערכים קהילתיים על בסיס הקונטרס "מערך משאבי קהילה והתנדבות בחירום ברשות המקומית".</w:t>
      </w:r>
      <w:bookmarkEnd w:id="53"/>
    </w:p>
    <w:p w:rsidR="00D17946" w:rsidRPr="00D17946" w:rsidP="00D17946" w14:paraId="74BC9B60" w14:textId="77777777">
      <w:pPr>
        <w:spacing w:line="269" w:lineRule="auto"/>
        <w:rPr>
          <w:rFonts w:eastAsia="Calibri"/>
          <w:szCs w:val="20"/>
          <w:rtl/>
        </w:rPr>
      </w:pPr>
    </w:p>
    <w:p w:rsidR="00D17946" w:rsidRPr="00D17946" w:rsidP="00D17946" w14:paraId="02A197C8" w14:textId="77777777">
      <w:pPr>
        <w:spacing w:line="269" w:lineRule="auto"/>
        <w:rPr>
          <w:rFonts w:eastAsia="Calibri"/>
          <w:rtl/>
        </w:rPr>
      </w:pPr>
      <w:r w:rsidRPr="00D17946">
        <w:rPr>
          <w:rFonts w:eastAsia="Calibri"/>
          <w:rtl/>
        </w:rPr>
        <w:t>פינוי תושבי רשות מקומית אחת לתחומה של רשות מקומית אחרת מקים את אחריות הרשות האחרת, היא הרשות הקולטת, לתת מענה לצ</w:t>
      </w:r>
      <w:r w:rsidRPr="00D17946">
        <w:rPr>
          <w:rFonts w:eastAsia="Calibri" w:hint="cs"/>
          <w:rtl/>
        </w:rPr>
        <w:t>ו</w:t>
      </w:r>
      <w:r w:rsidRPr="00D17946">
        <w:rPr>
          <w:rFonts w:eastAsia="Calibri"/>
          <w:rtl/>
        </w:rPr>
        <w:t>רכי האוכלוסייה המפונה</w:t>
      </w:r>
      <w:r w:rsidRPr="00D17946">
        <w:rPr>
          <w:rFonts w:eastAsia="Calibri" w:hint="cs"/>
          <w:rtl/>
        </w:rPr>
        <w:t>,</w:t>
      </w:r>
      <w:r w:rsidRPr="00D17946">
        <w:rPr>
          <w:rFonts w:eastAsia="Calibri"/>
          <w:rtl/>
        </w:rPr>
        <w:t xml:space="preserve"> כמפורט בהחלטת </w:t>
      </w:r>
      <w:r w:rsidRPr="00D17946">
        <w:rPr>
          <w:rFonts w:eastAsia="Calibri" w:hint="cs"/>
          <w:rtl/>
        </w:rPr>
        <w:t>ה</w:t>
      </w:r>
      <w:r w:rsidRPr="00D17946">
        <w:rPr>
          <w:rFonts w:eastAsia="Calibri"/>
          <w:rtl/>
        </w:rPr>
        <w:t xml:space="preserve">ממשלה </w:t>
      </w:r>
      <w:r w:rsidRPr="00D17946">
        <w:rPr>
          <w:rFonts w:eastAsia="Calibri" w:hint="cs"/>
          <w:rtl/>
        </w:rPr>
        <w:t>"</w:t>
      </w:r>
      <w:r w:rsidRPr="00D17946">
        <w:rPr>
          <w:rFonts w:eastAsia="Calibri"/>
          <w:rtl/>
        </w:rPr>
        <w:t>מלון אורחים</w:t>
      </w:r>
      <w:r w:rsidRPr="00D17946">
        <w:rPr>
          <w:rFonts w:eastAsia="Calibri" w:hint="cs"/>
          <w:rtl/>
        </w:rPr>
        <w:t>"</w:t>
      </w:r>
      <w:r w:rsidRPr="00D17946">
        <w:rPr>
          <w:rFonts w:eastAsia="Calibri"/>
          <w:rtl/>
        </w:rPr>
        <w:t xml:space="preserve"> ובנ</w:t>
      </w:r>
      <w:r w:rsidRPr="00D17946">
        <w:rPr>
          <w:rFonts w:eastAsia="Calibri" w:hint="cs"/>
          <w:rtl/>
        </w:rPr>
        <w:t>ו</w:t>
      </w:r>
      <w:r w:rsidRPr="00D17946">
        <w:rPr>
          <w:rFonts w:eastAsia="Calibri"/>
          <w:rtl/>
        </w:rPr>
        <w:t>הלי פס"ח. אולם, הרשות המפונה אינה מתפרקת מכל אחריות לתושביה שעה שקמה אחריות הרשות הקולטת כלפיהם, ואף שתיק האב אינו מתייחס באופן פרטני לתפקידיה של הרשות המפונה בכל הנוגע לטיפול במפונים, היא ממשיכה לשאת באחריות לוודא כי הם מקבלים את המענה הנדרש בתחומי החיים השונים</w:t>
      </w:r>
      <w:r w:rsidRPr="00D17946">
        <w:rPr>
          <w:rFonts w:eastAsia="Calibri" w:hint="cs"/>
          <w:rtl/>
        </w:rPr>
        <w:t>,</w:t>
      </w:r>
      <w:r w:rsidRPr="00D17946">
        <w:rPr>
          <w:rFonts w:eastAsia="Calibri"/>
          <w:rtl/>
        </w:rPr>
        <w:t xml:space="preserve"> כמפורט בתיק האב בשינויים המחויבים, </w:t>
      </w:r>
      <w:r w:rsidRPr="00D17946">
        <w:rPr>
          <w:rFonts w:eastAsia="Calibri" w:hint="cs"/>
          <w:rtl/>
        </w:rPr>
        <w:t>ו</w:t>
      </w:r>
      <w:r w:rsidRPr="00D17946">
        <w:rPr>
          <w:rFonts w:eastAsia="Calibri"/>
          <w:rtl/>
        </w:rPr>
        <w:t>בוודאי בתחום הרווחה והחינוך.</w:t>
      </w:r>
    </w:p>
    <w:p w:rsidR="00D17946" w:rsidRPr="00D17946" w:rsidP="00D17946" w14:paraId="0C488856" w14:textId="77777777">
      <w:pPr>
        <w:spacing w:line="269" w:lineRule="auto"/>
        <w:rPr>
          <w:rFonts w:eastAsia="Calibri"/>
          <w:rtl/>
        </w:rPr>
      </w:pPr>
      <w:r w:rsidRPr="00D17946">
        <w:rPr>
          <w:rFonts w:eastAsia="Calibri"/>
          <w:rtl/>
        </w:rPr>
        <w:t xml:space="preserve"> </w:t>
      </w:r>
    </w:p>
    <w:p w:rsidR="00D17946" w:rsidRPr="00D17946" w:rsidP="00D17946" w14:paraId="55A2F2F5" w14:textId="77777777">
      <w:pPr>
        <w:keepNext/>
        <w:keepLines/>
        <w:spacing w:line="269" w:lineRule="auto"/>
        <w:outlineLvl w:val="4"/>
        <w:rPr>
          <w:rFonts w:eastAsia="Times New Roman"/>
          <w:b/>
          <w:bCs/>
          <w:spacing w:val="40"/>
          <w:rtl/>
        </w:rPr>
      </w:pPr>
      <w:r w:rsidRPr="00D17946">
        <w:rPr>
          <w:rFonts w:eastAsia="Times New Roman" w:hint="cs"/>
          <w:bCs/>
          <w:spacing w:val="40"/>
          <w:rtl/>
        </w:rPr>
        <w:t xml:space="preserve">עיריית </w:t>
      </w:r>
      <w:r w:rsidRPr="00D17946">
        <w:rPr>
          <w:rFonts w:eastAsia="Times New Roman" w:hint="cs"/>
          <w:b/>
          <w:bCs/>
          <w:spacing w:val="40"/>
          <w:rtl/>
        </w:rPr>
        <w:t>קריית שמונה</w:t>
      </w:r>
    </w:p>
    <w:p w:rsidR="00D17946" w:rsidRPr="00D17946" w:rsidP="00D17946" w14:paraId="674F75D0" w14:textId="77777777">
      <w:pPr>
        <w:spacing w:line="269" w:lineRule="auto"/>
        <w:rPr>
          <w:rFonts w:eastAsia="Calibri"/>
          <w:szCs w:val="20"/>
          <w:rtl/>
        </w:rPr>
      </w:pPr>
    </w:p>
    <w:p w:rsidR="00D17946" w:rsidRPr="00D17946" w:rsidP="00D17946" w14:paraId="6E678ECA" w14:textId="77777777">
      <w:pPr>
        <w:spacing w:line="269" w:lineRule="auto"/>
        <w:rPr>
          <w:rFonts w:eastAsia="Calibri"/>
          <w:rtl/>
        </w:rPr>
      </w:pPr>
      <w:r w:rsidRPr="00D17946">
        <w:rPr>
          <w:rFonts w:eastAsia="Calibri" w:hint="cs"/>
          <w:rtl/>
        </w:rPr>
        <w:t xml:space="preserve">כאמור, פינוי העיר שהחל ב-20.10.23 </w:t>
      </w:r>
      <w:r w:rsidRPr="00D17946">
        <w:rPr>
          <w:rFonts w:eastAsia="Calibri"/>
          <w:rtl/>
        </w:rPr>
        <w:t>הסתיים ב-26</w:t>
      </w:r>
      <w:r w:rsidRPr="00D17946">
        <w:rPr>
          <w:rFonts w:eastAsia="Calibri" w:hint="cs"/>
          <w:rtl/>
        </w:rPr>
        <w:t>.</w:t>
      </w:r>
      <w:r w:rsidRPr="00D17946">
        <w:rPr>
          <w:rFonts w:eastAsia="Calibri"/>
          <w:rtl/>
        </w:rPr>
        <w:t>10</w:t>
      </w:r>
      <w:r w:rsidRPr="00D17946">
        <w:rPr>
          <w:rFonts w:eastAsia="Calibri" w:hint="cs"/>
          <w:rtl/>
        </w:rPr>
        <w:t>.2</w:t>
      </w:r>
      <w:r w:rsidRPr="00D17946">
        <w:rPr>
          <w:rFonts w:eastAsia="Calibri"/>
          <w:rtl/>
        </w:rPr>
        <w:t>3, ובמהלכו פונו כ-21,000 תושבים</w:t>
      </w:r>
      <w:r w:rsidRPr="00D17946">
        <w:rPr>
          <w:rFonts w:eastAsia="Calibri" w:hint="cs"/>
          <w:rtl/>
        </w:rPr>
        <w:t xml:space="preserve"> (90% מתושבי העיר). כ-5,000 היו מפונים בקהילה וכ-16,000</w:t>
      </w:r>
      <w:r w:rsidRPr="00D17946">
        <w:rPr>
          <w:rFonts w:eastAsia="Calibri"/>
          <w:rtl/>
        </w:rPr>
        <w:t xml:space="preserve"> </w:t>
      </w:r>
      <w:r w:rsidRPr="00D17946">
        <w:rPr>
          <w:rFonts w:eastAsia="Calibri" w:hint="cs"/>
          <w:rtl/>
        </w:rPr>
        <w:t xml:space="preserve">פונו לכ-180 </w:t>
      </w:r>
      <w:r w:rsidRPr="00D17946">
        <w:rPr>
          <w:rFonts w:eastAsia="Calibri"/>
          <w:rtl/>
        </w:rPr>
        <w:t>מתקני אירוח</w:t>
      </w:r>
      <w:r>
        <w:rPr>
          <w:rFonts w:eastAsia="Calibri"/>
          <w:vertAlign w:val="superscript"/>
          <w:rtl/>
        </w:rPr>
        <w:footnoteReference w:id="25"/>
      </w:r>
      <w:r w:rsidRPr="00D17946">
        <w:rPr>
          <w:rFonts w:eastAsia="Calibri"/>
          <w:rtl/>
        </w:rPr>
        <w:t xml:space="preserve"> ברחבי הארץ</w:t>
      </w:r>
      <w:r w:rsidRPr="00D17946">
        <w:rPr>
          <w:rFonts w:eastAsia="Calibri" w:hint="cs"/>
          <w:rtl/>
        </w:rPr>
        <w:t>,</w:t>
      </w:r>
      <w:r w:rsidRPr="00D17946">
        <w:rPr>
          <w:rFonts w:eastAsia="Calibri"/>
          <w:rtl/>
        </w:rPr>
        <w:t xml:space="preserve"> מיסוד המעלה בצפון ועד </w:t>
      </w:r>
      <w:r w:rsidRPr="00D17946">
        <w:rPr>
          <w:rFonts w:eastAsia="Calibri" w:hint="eastAsia"/>
          <w:rtl/>
        </w:rPr>
        <w:t>אילת</w:t>
      </w:r>
      <w:r w:rsidRPr="00D17946">
        <w:rPr>
          <w:rFonts w:eastAsia="Calibri" w:hint="cs"/>
          <w:rtl/>
        </w:rPr>
        <w:t xml:space="preserve"> בדרום וכן </w:t>
      </w:r>
      <w:r w:rsidRPr="00D17946">
        <w:rPr>
          <w:rFonts w:eastAsia="Calibri" w:hint="eastAsia"/>
          <w:rtl/>
        </w:rPr>
        <w:t>לירושלים</w:t>
      </w:r>
      <w:r w:rsidRPr="00D17946">
        <w:rPr>
          <w:rFonts w:eastAsia="Calibri"/>
          <w:rtl/>
        </w:rPr>
        <w:t xml:space="preserve"> ולאזור ים המלח</w:t>
      </w:r>
      <w:r w:rsidRPr="00D17946">
        <w:rPr>
          <w:rFonts w:eastAsia="Calibri" w:hint="cs"/>
          <w:rtl/>
        </w:rPr>
        <w:t>.</w:t>
      </w:r>
    </w:p>
    <w:p w:rsidR="00D17946" w:rsidRPr="00D17946" w:rsidP="00D17946" w14:paraId="15DDE09C" w14:textId="77777777">
      <w:pPr>
        <w:spacing w:line="269" w:lineRule="auto"/>
        <w:rPr>
          <w:rFonts w:eastAsia="Calibri"/>
          <w:szCs w:val="20"/>
          <w:rtl/>
        </w:rPr>
      </w:pPr>
    </w:p>
    <w:p w:rsidR="00D17946" w:rsidRPr="00D17946" w:rsidP="00D17946" w14:paraId="7BFE72A5" w14:textId="77777777">
      <w:pPr>
        <w:spacing w:line="269" w:lineRule="auto"/>
        <w:rPr>
          <w:rFonts w:eastAsia="Calibri"/>
          <w:szCs w:val="20"/>
          <w:rtl/>
        </w:rPr>
      </w:pPr>
      <w:r w:rsidRPr="00D17946">
        <w:rPr>
          <w:rFonts w:ascii="David" w:eastAsia="Calibri" w:hAnsi="David" w:hint="cs"/>
          <w:rtl/>
        </w:rPr>
        <w:t>בסוף אוקטובר 2023 הקימה העירייה שבע מינהלות אזוריות (להלן - מחוזות), כדי שישמשו</w:t>
      </w:r>
      <w:r w:rsidRPr="00D17946">
        <w:rPr>
          <w:rFonts w:ascii="David" w:eastAsia="Calibri" w:hAnsi="David"/>
          <w:rtl/>
        </w:rPr>
        <w:t xml:space="preserve"> זרוע ניהול מקומית של </w:t>
      </w:r>
      <w:r w:rsidRPr="00D17946">
        <w:rPr>
          <w:rFonts w:ascii="David" w:eastAsia="Calibri" w:hAnsi="David" w:hint="cs"/>
          <w:rtl/>
        </w:rPr>
        <w:t xml:space="preserve">עיריית </w:t>
      </w:r>
      <w:r w:rsidRPr="00D17946">
        <w:rPr>
          <w:rFonts w:ascii="David" w:eastAsia="Calibri" w:hAnsi="David"/>
          <w:b/>
          <w:bCs/>
          <w:rtl/>
        </w:rPr>
        <w:t>קריית שמונה</w:t>
      </w:r>
      <w:r w:rsidRPr="00D17946">
        <w:rPr>
          <w:rFonts w:ascii="David" w:eastAsia="Calibri" w:hAnsi="David" w:hint="cs"/>
          <w:rtl/>
        </w:rPr>
        <w:t xml:space="preserve"> </w:t>
      </w:r>
      <w:r w:rsidRPr="00D17946">
        <w:rPr>
          <w:rFonts w:ascii="David" w:eastAsia="Calibri" w:hAnsi="David"/>
          <w:rtl/>
        </w:rPr>
        <w:t xml:space="preserve">בריכוזי המפונים, ינהלו את הקשר עם הערים הקולטות </w:t>
      </w:r>
      <w:r w:rsidRPr="00D17946">
        <w:rPr>
          <w:rFonts w:ascii="David" w:eastAsia="Calibri" w:hAnsi="David" w:hint="cs"/>
          <w:rtl/>
        </w:rPr>
        <w:t>ו</w:t>
      </w:r>
      <w:r w:rsidRPr="00D17946">
        <w:rPr>
          <w:rFonts w:ascii="David" w:eastAsia="Calibri" w:hAnsi="David"/>
          <w:rtl/>
        </w:rPr>
        <w:t>עם משרדי הממשלה שמגיעים</w:t>
      </w:r>
      <w:r w:rsidRPr="00D17946">
        <w:rPr>
          <w:rFonts w:ascii="David" w:eastAsia="Calibri" w:hAnsi="David" w:hint="cs"/>
          <w:rtl/>
        </w:rPr>
        <w:t xml:space="preserve"> </w:t>
      </w:r>
      <w:r w:rsidRPr="00D17946">
        <w:rPr>
          <w:rFonts w:ascii="David" w:eastAsia="Calibri" w:hAnsi="David"/>
          <w:rtl/>
        </w:rPr>
        <w:t xml:space="preserve">למתקני אירוח, </w:t>
      </w:r>
      <w:r w:rsidRPr="00D17946">
        <w:rPr>
          <w:rFonts w:ascii="David" w:eastAsia="Calibri" w:hAnsi="David" w:hint="cs"/>
          <w:rtl/>
        </w:rPr>
        <w:t xml:space="preserve">וכן </w:t>
      </w:r>
      <w:r w:rsidRPr="00D17946">
        <w:rPr>
          <w:rFonts w:ascii="David" w:eastAsia="Calibri" w:hAnsi="David"/>
          <w:rtl/>
        </w:rPr>
        <w:t>יסנכרנו את הפעילות עם ארגוני החברה האזרחית</w:t>
      </w:r>
      <w:r w:rsidRPr="00D17946">
        <w:rPr>
          <w:rFonts w:ascii="David" w:eastAsia="Calibri" w:hAnsi="David" w:hint="cs"/>
          <w:rtl/>
        </w:rPr>
        <w:t xml:space="preserve"> ואת הקשר עם התושבים.</w:t>
      </w:r>
    </w:p>
    <w:p w:rsidR="00D17946" w:rsidRPr="00D17946" w:rsidP="00D17946" w14:paraId="6B812A10" w14:textId="77777777">
      <w:pPr>
        <w:spacing w:line="269" w:lineRule="auto"/>
        <w:rPr>
          <w:rFonts w:eastAsia="Calibri"/>
          <w:szCs w:val="20"/>
          <w:rtl/>
        </w:rPr>
      </w:pPr>
    </w:p>
    <w:p w:rsidR="000C4674" w14:paraId="5537870C" w14:textId="77777777">
      <w:pPr>
        <w:bidi w:val="0"/>
        <w:spacing w:after="200" w:line="276" w:lineRule="auto"/>
        <w:rPr>
          <w:rFonts w:ascii="David" w:eastAsia="Calibri" w:hAnsi="David"/>
          <w:rtl/>
        </w:rPr>
      </w:pPr>
      <w:r>
        <w:rPr>
          <w:rFonts w:ascii="David" w:eastAsia="Calibri" w:hAnsi="David"/>
          <w:rtl/>
        </w:rPr>
        <w:br w:type="page"/>
      </w:r>
    </w:p>
    <w:p w:rsidR="00D17946" w:rsidRPr="00D17946" w:rsidP="00D17946" w14:paraId="4E44AC1A" w14:textId="77777777">
      <w:pPr>
        <w:spacing w:line="269" w:lineRule="auto"/>
        <w:jc w:val="center"/>
        <w:rPr>
          <w:rFonts w:ascii="David" w:eastAsia="Calibri" w:hAnsi="David"/>
          <w:b/>
          <w:bCs/>
          <w:rtl/>
        </w:rPr>
      </w:pPr>
      <w:r w:rsidRPr="00D17946">
        <w:rPr>
          <w:rFonts w:ascii="David" w:eastAsia="Calibri" w:hAnsi="David" w:hint="cs"/>
          <w:rtl/>
        </w:rPr>
        <w:t>תרשים ו2:</w:t>
      </w:r>
      <w:r w:rsidRPr="00D17946">
        <w:rPr>
          <w:rFonts w:ascii="David" w:eastAsia="Calibri" w:hAnsi="David" w:hint="cs"/>
          <w:b/>
          <w:bCs/>
          <w:rtl/>
        </w:rPr>
        <w:t xml:space="preserve"> המבנה הארגוני של מינהל הפינוי של עיריית קריית שמונה</w:t>
      </w:r>
    </w:p>
    <w:p w:rsidR="00D17946" w:rsidRPr="00D17946" w:rsidP="00D17946" w14:paraId="3B8B4BFE" w14:textId="77777777">
      <w:pPr>
        <w:spacing w:line="269" w:lineRule="auto"/>
        <w:jc w:val="center"/>
        <w:rPr>
          <w:rFonts w:ascii="David" w:eastAsia="Calibri" w:hAnsi="David"/>
          <w:b/>
          <w:bCs/>
          <w:rtl/>
        </w:rPr>
      </w:pPr>
      <w:r w:rsidRPr="00D17946">
        <w:rPr>
          <w:rFonts w:ascii="David" w:eastAsia="Calibri" w:hAnsi="David"/>
          <w:b/>
          <w:bCs/>
          <w:noProof/>
        </w:rPr>
        <w:drawing>
          <wp:inline distT="0" distB="0" distL="0" distR="0">
            <wp:extent cx="4796547" cy="2004365"/>
            <wp:effectExtent l="0" t="0" r="4445" b="0"/>
            <wp:docPr id="33" name="תמונה 33" descr="מינהלת השרון כ 1200 תושבים ב 19 מלונות; מינהלת אילת כ-900 תושבים ב10 מלונות; מינהלת טבריה והצפון תושבים ב 60 מלונות; מינהלת חיפה וסביבתה כ-300 תושבים ב 16 מלונות; מינהלת ירושלים וים המלח כ-1000 תושבים ב 40 מלונות; מינהלת תל אביב כ-3200 תושבים ב 78 מלונות, ובעיריית קריית שמונה משארו כ 3000 תושבים&#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6"/>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864551" cy="2032782"/>
                    </a:xfrm>
                    <a:prstGeom prst="rect">
                      <a:avLst/>
                    </a:prstGeom>
                    <a:noFill/>
                  </pic:spPr>
                </pic:pic>
              </a:graphicData>
            </a:graphic>
          </wp:inline>
        </w:drawing>
      </w:r>
    </w:p>
    <w:p w:rsidR="00D17946" w:rsidRPr="00D17946" w:rsidP="00D17946" w14:paraId="69EF3459" w14:textId="77777777">
      <w:pPr>
        <w:spacing w:line="269" w:lineRule="auto"/>
        <w:jc w:val="left"/>
        <w:rPr>
          <w:rFonts w:ascii="David" w:eastAsia="Calibri" w:hAnsi="David"/>
          <w:szCs w:val="20"/>
        </w:rPr>
      </w:pPr>
      <w:r w:rsidRPr="00D17946">
        <w:rPr>
          <w:rFonts w:ascii="David" w:eastAsia="Calibri" w:hAnsi="David" w:hint="cs"/>
          <w:szCs w:val="20"/>
          <w:rtl/>
        </w:rPr>
        <w:t>על פי "סטאטוס רשות - 'חרבות ברזל'"</w:t>
      </w:r>
      <w:r w:rsidRPr="00D17946">
        <w:rPr>
          <w:rFonts w:ascii="David" w:eastAsia="Calibri" w:hAnsi="David"/>
          <w:szCs w:val="20"/>
          <w:rtl/>
        </w:rPr>
        <w:t xml:space="preserve"> </w:t>
      </w:r>
      <w:r w:rsidRPr="00D17946">
        <w:rPr>
          <w:rFonts w:ascii="David" w:eastAsia="Calibri" w:hAnsi="David" w:hint="cs"/>
          <w:szCs w:val="20"/>
          <w:rtl/>
        </w:rPr>
        <w:t>(</w:t>
      </w:r>
      <w:r w:rsidRPr="00D17946">
        <w:rPr>
          <w:rFonts w:ascii="David" w:eastAsia="Calibri" w:hAnsi="David" w:hint="eastAsia"/>
          <w:szCs w:val="20"/>
          <w:rtl/>
        </w:rPr>
        <w:t>פברואר</w:t>
      </w:r>
      <w:r w:rsidRPr="00D17946">
        <w:rPr>
          <w:rFonts w:ascii="David" w:eastAsia="Calibri" w:hAnsi="David"/>
          <w:szCs w:val="20"/>
          <w:rtl/>
        </w:rPr>
        <w:t xml:space="preserve"> 2024</w:t>
      </w:r>
      <w:r w:rsidRPr="00D17946">
        <w:rPr>
          <w:rFonts w:ascii="David" w:eastAsia="Calibri" w:hAnsi="David" w:hint="cs"/>
          <w:szCs w:val="20"/>
          <w:rtl/>
        </w:rPr>
        <w:t>), עיריית קריית שמונה, בעיבוד משרד מבקר המדינה.</w:t>
      </w:r>
    </w:p>
    <w:p w:rsidR="00D17946" w:rsidRPr="00D17946" w:rsidP="00D17946" w14:paraId="18B83BD0" w14:textId="77777777">
      <w:pPr>
        <w:spacing w:line="269" w:lineRule="auto"/>
        <w:ind w:left="-567"/>
        <w:rPr>
          <w:rFonts w:eastAsia="Calibri"/>
          <w:szCs w:val="20"/>
          <w:rtl/>
        </w:rPr>
      </w:pPr>
    </w:p>
    <w:p w:rsidR="00D17946" w:rsidRPr="00D17946" w:rsidP="00D17946" w14:paraId="6EDB493E" w14:textId="77777777">
      <w:pPr>
        <w:spacing w:line="269" w:lineRule="auto"/>
        <w:rPr>
          <w:rFonts w:ascii="David" w:eastAsia="Calibri" w:hAnsi="David"/>
          <w:rtl/>
        </w:rPr>
      </w:pPr>
      <w:r w:rsidRPr="00D17946">
        <w:rPr>
          <w:rFonts w:eastAsia="Calibri" w:hint="cs"/>
          <w:rtl/>
        </w:rPr>
        <w:t>לכל מינהלת מונו מנהל אזור ובעלי תפקידים.</w:t>
      </w:r>
    </w:p>
    <w:p w:rsidR="00D17946" w:rsidRPr="00D17946" w:rsidP="00D17946" w14:paraId="6D95AF94" w14:textId="77777777">
      <w:pPr>
        <w:spacing w:line="269" w:lineRule="auto"/>
        <w:rPr>
          <w:rFonts w:eastAsia="Calibri"/>
          <w:szCs w:val="20"/>
          <w:rtl/>
        </w:rPr>
      </w:pPr>
    </w:p>
    <w:p w:rsidR="00D17946" w:rsidRPr="00D17946" w:rsidP="00D17946" w14:paraId="227DBBE0" w14:textId="77777777">
      <w:pPr>
        <w:spacing w:line="269" w:lineRule="auto"/>
        <w:jc w:val="center"/>
        <w:rPr>
          <w:rFonts w:ascii="David" w:eastAsia="Calibri" w:hAnsi="David"/>
          <w:b/>
          <w:bCs/>
          <w:rtl/>
        </w:rPr>
      </w:pPr>
      <w:r w:rsidRPr="00D17946">
        <w:rPr>
          <w:rFonts w:eastAsia="Calibri" w:hint="cs"/>
          <w:rtl/>
        </w:rPr>
        <w:t>תרשים ו3:</w:t>
      </w:r>
      <w:r w:rsidRPr="00D17946">
        <w:rPr>
          <w:rFonts w:ascii="David" w:eastAsia="Calibri" w:hAnsi="David" w:hint="cs"/>
          <w:b/>
          <w:bCs/>
          <w:rtl/>
        </w:rPr>
        <w:t xml:space="preserve"> המבנה הארגוני של אחת משבע המינהלות</w:t>
      </w:r>
    </w:p>
    <w:p w:rsidR="00D17946" w:rsidRPr="00D17946" w:rsidP="004A4F87" w14:paraId="4C9D44A2" w14:textId="77777777">
      <w:pPr>
        <w:spacing w:line="269" w:lineRule="auto"/>
        <w:jc w:val="center"/>
        <w:rPr>
          <w:rFonts w:ascii="David" w:eastAsia="Calibri" w:hAnsi="David"/>
          <w:rtl/>
        </w:rPr>
      </w:pPr>
      <w:r w:rsidRPr="00D17946">
        <w:rPr>
          <w:rFonts w:ascii="David" w:eastAsia="Calibri" w:hAnsi="David"/>
          <w:noProof/>
        </w:rPr>
        <w:drawing>
          <wp:inline distT="0" distB="0" distL="0" distR="0">
            <wp:extent cx="5120005" cy="3138221"/>
            <wp:effectExtent l="0" t="0" r="4445" b="5080"/>
            <wp:docPr id="34" name="תמונה 34" descr="מבנה היררכי של מינהלת אשור השרון בראשה מנהל אזור ותחתיו מנל אזור נתניה, מנהל אזור הרצליה, רכזת חמ&quot;ל , אחראית חינוך וגנים , עו&quot;ס רווחה , ואלו אחראים על גורמים בהיררכיה נמוכה יותר ובהם: אחראי מקבצי מלונות, רכזי תרבות, סייעות לגיל הרך וכדומ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7"/>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175614" cy="3172306"/>
                    </a:xfrm>
                    <a:prstGeom prst="rect">
                      <a:avLst/>
                    </a:prstGeom>
                    <a:noFill/>
                  </pic:spPr>
                </pic:pic>
              </a:graphicData>
            </a:graphic>
          </wp:inline>
        </w:drawing>
      </w:r>
    </w:p>
    <w:p w:rsidR="00D17946" w:rsidRPr="00D17946" w:rsidP="00D17946" w14:paraId="485EE6E6" w14:textId="77777777">
      <w:pPr>
        <w:spacing w:line="269" w:lineRule="auto"/>
        <w:jc w:val="left"/>
        <w:rPr>
          <w:rFonts w:ascii="David" w:eastAsia="Calibri" w:hAnsi="David"/>
          <w:szCs w:val="20"/>
          <w:rtl/>
        </w:rPr>
      </w:pPr>
    </w:p>
    <w:p w:rsidR="00D17946" w:rsidRPr="00D17946" w:rsidP="00D17946" w14:paraId="7BCCDC8B" w14:textId="77777777">
      <w:pPr>
        <w:spacing w:line="269" w:lineRule="auto"/>
        <w:rPr>
          <w:rFonts w:ascii="David" w:eastAsia="Calibri" w:hAnsi="David"/>
          <w:szCs w:val="20"/>
          <w:rtl/>
        </w:rPr>
      </w:pPr>
      <w:r w:rsidRPr="00D17946">
        <w:rPr>
          <w:rFonts w:ascii="David" w:eastAsia="Calibri" w:hAnsi="David" w:hint="cs"/>
          <w:szCs w:val="20"/>
          <w:rtl/>
        </w:rPr>
        <w:t xml:space="preserve">על פי מצגת </w:t>
      </w:r>
      <w:r w:rsidRPr="00D17946">
        <w:rPr>
          <w:rFonts w:ascii="David" w:eastAsia="Calibri" w:hAnsi="David"/>
          <w:szCs w:val="20"/>
          <w:rtl/>
        </w:rPr>
        <w:t xml:space="preserve">חמ"ל קריית שמונה </w:t>
      </w:r>
      <w:r w:rsidRPr="00D17946">
        <w:rPr>
          <w:rFonts w:ascii="David" w:eastAsia="Calibri" w:hAnsi="David" w:hint="cs"/>
          <w:szCs w:val="20"/>
          <w:rtl/>
        </w:rPr>
        <w:t>-</w:t>
      </w:r>
      <w:r w:rsidRPr="00D17946">
        <w:rPr>
          <w:rFonts w:ascii="David" w:eastAsia="Calibri" w:hAnsi="David"/>
          <w:szCs w:val="20"/>
          <w:rtl/>
        </w:rPr>
        <w:t xml:space="preserve"> אזור </w:t>
      </w:r>
      <w:r w:rsidRPr="00D17946">
        <w:rPr>
          <w:rFonts w:ascii="David" w:eastAsia="Calibri" w:hAnsi="David" w:hint="cs"/>
          <w:szCs w:val="20"/>
          <w:rtl/>
        </w:rPr>
        <w:t xml:space="preserve">השרון </w:t>
      </w:r>
      <w:r w:rsidRPr="00D17946">
        <w:rPr>
          <w:rFonts w:ascii="David" w:eastAsia="Calibri" w:hAnsi="David"/>
          <w:szCs w:val="20"/>
          <w:rtl/>
        </w:rPr>
        <w:t>(</w:t>
      </w:r>
      <w:r w:rsidRPr="00D17946">
        <w:rPr>
          <w:rFonts w:ascii="David" w:eastAsia="Calibri" w:hAnsi="David" w:hint="eastAsia"/>
          <w:szCs w:val="20"/>
          <w:rtl/>
        </w:rPr>
        <w:t>פברואר</w:t>
      </w:r>
      <w:r w:rsidRPr="00D17946">
        <w:rPr>
          <w:rFonts w:ascii="David" w:eastAsia="Calibri" w:hAnsi="David"/>
          <w:szCs w:val="20"/>
          <w:rtl/>
        </w:rPr>
        <w:t xml:space="preserve"> 2024)</w:t>
      </w:r>
      <w:r w:rsidRPr="00D17946">
        <w:rPr>
          <w:rFonts w:ascii="David" w:eastAsia="Calibri" w:hAnsi="David" w:hint="cs"/>
          <w:szCs w:val="20"/>
          <w:rtl/>
        </w:rPr>
        <w:t>, בעיבוד משרד מבקר המדינה.</w:t>
      </w:r>
    </w:p>
    <w:p w:rsidR="00D17946" w:rsidRPr="00D17946" w:rsidP="00D17946" w14:paraId="7D35BC46" w14:textId="77777777">
      <w:pPr>
        <w:spacing w:line="269" w:lineRule="auto"/>
        <w:rPr>
          <w:rFonts w:eastAsia="Calibri"/>
          <w:rtl/>
        </w:rPr>
      </w:pPr>
      <w:r w:rsidRPr="00D17946">
        <w:rPr>
          <w:rFonts w:ascii="David" w:eastAsia="Calibri" w:hAnsi="David" w:hint="cs"/>
          <w:rtl/>
        </w:rPr>
        <w:t xml:space="preserve">העירייה מינתה </w:t>
      </w:r>
      <w:r w:rsidRPr="00D17946">
        <w:rPr>
          <w:rFonts w:eastAsia="Calibri" w:hint="cs"/>
          <w:rtl/>
        </w:rPr>
        <w:t>מנהלי קהילה במתקני אירוח שבהם ריכוז גדול של מפונים מהעיר,</w:t>
      </w:r>
      <w:r w:rsidRPr="00D17946">
        <w:rPr>
          <w:rFonts w:eastAsia="Calibri"/>
          <w:rtl/>
        </w:rPr>
        <w:t xml:space="preserve"> </w:t>
      </w:r>
      <w:r w:rsidRPr="00D17946">
        <w:rPr>
          <w:rFonts w:eastAsia="Calibri" w:hint="cs"/>
          <w:rtl/>
        </w:rPr>
        <w:t>כדי שישמשו אנשי קשר</w:t>
      </w:r>
      <w:r w:rsidRPr="00D17946">
        <w:rPr>
          <w:rFonts w:eastAsia="Calibri"/>
          <w:rtl/>
        </w:rPr>
        <w:t xml:space="preserve"> </w:t>
      </w:r>
      <w:r w:rsidRPr="00D17946">
        <w:rPr>
          <w:rFonts w:eastAsia="Calibri" w:hint="cs"/>
          <w:rtl/>
        </w:rPr>
        <w:t>בין</w:t>
      </w:r>
      <w:r w:rsidRPr="00D17946">
        <w:rPr>
          <w:rFonts w:eastAsia="Calibri"/>
          <w:rtl/>
        </w:rPr>
        <w:t xml:space="preserve"> התושב</w:t>
      </w:r>
      <w:r w:rsidRPr="00D17946">
        <w:rPr>
          <w:rFonts w:eastAsia="Calibri" w:hint="cs"/>
          <w:rtl/>
        </w:rPr>
        <w:t>ים</w:t>
      </w:r>
      <w:r w:rsidRPr="00D17946">
        <w:rPr>
          <w:rFonts w:eastAsia="Calibri"/>
          <w:rtl/>
        </w:rPr>
        <w:t xml:space="preserve"> </w:t>
      </w:r>
      <w:r w:rsidRPr="00D17946">
        <w:rPr>
          <w:rFonts w:eastAsia="Calibri" w:hint="cs"/>
          <w:rtl/>
        </w:rPr>
        <w:t>לגורמים העירוניים</w:t>
      </w:r>
      <w:r w:rsidRPr="00D17946">
        <w:rPr>
          <w:rFonts w:eastAsia="Calibri"/>
          <w:rtl/>
        </w:rPr>
        <w:t xml:space="preserve"> </w:t>
      </w:r>
      <w:r w:rsidRPr="00D17946">
        <w:rPr>
          <w:rFonts w:eastAsia="Calibri" w:hint="cs"/>
          <w:rtl/>
        </w:rPr>
        <w:t>במינהלות ויתכללו</w:t>
      </w:r>
      <w:r w:rsidRPr="00D17946">
        <w:rPr>
          <w:rFonts w:eastAsia="Calibri"/>
          <w:rtl/>
        </w:rPr>
        <w:t xml:space="preserve"> את </w:t>
      </w:r>
      <w:r w:rsidRPr="00D17946">
        <w:rPr>
          <w:rFonts w:eastAsia="Calibri" w:hint="cs"/>
          <w:rtl/>
        </w:rPr>
        <w:t>המענה ו</w:t>
      </w:r>
      <w:r w:rsidRPr="00D17946">
        <w:rPr>
          <w:rFonts w:eastAsia="Calibri"/>
          <w:rtl/>
        </w:rPr>
        <w:t>הפעילות</w:t>
      </w:r>
      <w:r w:rsidRPr="00D17946">
        <w:rPr>
          <w:rFonts w:eastAsia="Calibri" w:hint="cs"/>
          <w:rtl/>
        </w:rPr>
        <w:t xml:space="preserve"> לשוהים במתקני אירוח, בשיתוף עם</w:t>
      </w:r>
      <w:r w:rsidRPr="00D17946">
        <w:rPr>
          <w:rFonts w:eastAsia="Calibri"/>
          <w:rtl/>
        </w:rPr>
        <w:t xml:space="preserve"> הרשות הקולטת</w:t>
      </w:r>
      <w:r w:rsidRPr="00D17946">
        <w:rPr>
          <w:rFonts w:eastAsia="Calibri" w:hint="cs"/>
          <w:rtl/>
        </w:rPr>
        <w:t xml:space="preserve"> שבה שוכן המלון.</w:t>
      </w:r>
    </w:p>
    <w:p w:rsidR="00D17946" w:rsidRPr="00D17946" w:rsidP="00D17946" w14:paraId="1184CC55" w14:textId="77777777">
      <w:pPr>
        <w:spacing w:line="269" w:lineRule="auto"/>
        <w:rPr>
          <w:rFonts w:eastAsia="Calibri"/>
          <w:szCs w:val="20"/>
          <w:rtl/>
        </w:rPr>
      </w:pPr>
    </w:p>
    <w:p w:rsidR="00D17946" w:rsidRPr="00D17946" w:rsidP="00D17946" w14:paraId="2E9F98F2" w14:textId="77777777">
      <w:pPr>
        <w:spacing w:line="269" w:lineRule="auto"/>
        <w:rPr>
          <w:rFonts w:eastAsia="Calibri"/>
          <w:b/>
          <w:bCs/>
          <w:rtl/>
        </w:rPr>
      </w:pPr>
      <w:r w:rsidRPr="00D17946">
        <w:rPr>
          <w:rFonts w:eastAsia="Calibri" w:hint="cs"/>
          <w:b/>
          <w:bCs/>
          <w:rtl/>
        </w:rPr>
        <w:t>במ</w:t>
      </w:r>
      <w:r w:rsidRPr="00D17946">
        <w:rPr>
          <w:rFonts w:eastAsia="Calibri"/>
          <w:b/>
          <w:bCs/>
          <w:rtl/>
        </w:rPr>
        <w:t xml:space="preserve">צגת </w:t>
      </w:r>
      <w:r w:rsidRPr="00D17946">
        <w:rPr>
          <w:rFonts w:eastAsia="Calibri" w:hint="cs"/>
          <w:b/>
          <w:bCs/>
          <w:rtl/>
        </w:rPr>
        <w:t xml:space="preserve">"סטאטוס רשות - 'חרבות ברזל'" של אגף הביטחון </w:t>
      </w:r>
      <w:r w:rsidRPr="00D17946">
        <w:rPr>
          <w:rFonts w:eastAsia="Calibri" w:hint="eastAsia"/>
          <w:b/>
          <w:bCs/>
          <w:rtl/>
        </w:rPr>
        <w:t>בעיריית</w:t>
      </w:r>
      <w:r w:rsidRPr="00D17946">
        <w:rPr>
          <w:rFonts w:eastAsia="Calibri"/>
          <w:b/>
          <w:bCs/>
          <w:rtl/>
        </w:rPr>
        <w:t xml:space="preserve"> </w:t>
      </w:r>
      <w:r w:rsidRPr="00D17946">
        <w:rPr>
          <w:rFonts w:eastAsia="Calibri" w:hint="eastAsia"/>
          <w:b/>
          <w:bCs/>
          <w:rtl/>
        </w:rPr>
        <w:t>קר</w:t>
      </w:r>
      <w:r w:rsidRPr="00D17946">
        <w:rPr>
          <w:rFonts w:eastAsia="Calibri" w:hint="cs"/>
          <w:b/>
          <w:bCs/>
          <w:rtl/>
        </w:rPr>
        <w:t>י</w:t>
      </w:r>
      <w:r w:rsidRPr="00D17946">
        <w:rPr>
          <w:rFonts w:eastAsia="Calibri" w:hint="eastAsia"/>
          <w:b/>
          <w:bCs/>
          <w:rtl/>
        </w:rPr>
        <w:t>ית</w:t>
      </w:r>
      <w:r w:rsidRPr="00D17946">
        <w:rPr>
          <w:rFonts w:eastAsia="Calibri"/>
          <w:b/>
          <w:bCs/>
          <w:rtl/>
        </w:rPr>
        <w:t xml:space="preserve"> שמונה</w:t>
      </w:r>
      <w:r w:rsidRPr="00D17946">
        <w:rPr>
          <w:rFonts w:eastAsia="Calibri" w:hint="cs"/>
          <w:b/>
          <w:bCs/>
          <w:rtl/>
        </w:rPr>
        <w:t>, אשר הוצגה ב</w:t>
      </w:r>
      <w:r w:rsidRPr="00D17946">
        <w:rPr>
          <w:rFonts w:eastAsia="Calibri"/>
          <w:b/>
          <w:bCs/>
          <w:rtl/>
        </w:rPr>
        <w:t>ישיבת מועצ</w:t>
      </w:r>
      <w:r w:rsidRPr="00D17946">
        <w:rPr>
          <w:rFonts w:eastAsia="Calibri" w:hint="cs"/>
          <w:b/>
          <w:bCs/>
          <w:rtl/>
        </w:rPr>
        <w:t>ת העיר בפברואר 2024, צוין כי "</w:t>
      </w:r>
      <w:r w:rsidRPr="00D17946">
        <w:rPr>
          <w:rFonts w:eastAsia="Calibri"/>
          <w:b/>
          <w:bCs/>
          <w:rtl/>
        </w:rPr>
        <w:t>חוסר ברשימה מעודכנת של תושבי העיר הקשתה על ניהול הידע תוך כדי הפינוי ועל השליטה</w:t>
      </w:r>
      <w:r w:rsidRPr="00D17946">
        <w:rPr>
          <w:rFonts w:eastAsia="Calibri" w:hint="cs"/>
          <w:b/>
          <w:bCs/>
          <w:rtl/>
        </w:rPr>
        <w:t xml:space="preserve"> </w:t>
      </w:r>
      <w:r w:rsidRPr="00D17946">
        <w:rPr>
          <w:rFonts w:eastAsia="Calibri"/>
          <w:b/>
          <w:bCs/>
          <w:rtl/>
        </w:rPr>
        <w:t>במיקום התושבים לאחריה. לא עזרה העובדה שתושבי העיר פונו למתקני אירוח בין יסוד המעלה לאילת</w:t>
      </w:r>
      <w:r w:rsidRPr="00D17946">
        <w:rPr>
          <w:rFonts w:eastAsia="Calibri" w:hint="cs"/>
          <w:b/>
          <w:bCs/>
          <w:rtl/>
        </w:rPr>
        <w:t xml:space="preserve"> </w:t>
      </w:r>
      <w:r w:rsidRPr="00D17946">
        <w:rPr>
          <w:rFonts w:eastAsia="Calibri"/>
          <w:b/>
          <w:bCs/>
          <w:rtl/>
        </w:rPr>
        <w:t>ומשרד התיירות לא שחרר את הרשימות של המפונים למתקני אירוח. מאוחר יותר, המעבר של</w:t>
      </w:r>
      <w:r w:rsidRPr="00D17946">
        <w:rPr>
          <w:rFonts w:eastAsia="Calibri" w:hint="cs"/>
          <w:b/>
          <w:bCs/>
          <w:rtl/>
        </w:rPr>
        <w:t xml:space="preserve"> </w:t>
      </w:r>
      <w:r w:rsidRPr="00D17946">
        <w:rPr>
          <w:rFonts w:eastAsia="Calibri"/>
          <w:b/>
          <w:bCs/>
          <w:rtl/>
        </w:rPr>
        <w:t>התושבים בין מתקני אירוח גם מקשה על הניהול והשליטה</w:t>
      </w:r>
      <w:r w:rsidRPr="00D17946">
        <w:rPr>
          <w:rFonts w:eastAsia="Calibri" w:hint="cs"/>
          <w:b/>
          <w:bCs/>
          <w:rtl/>
        </w:rPr>
        <w:t>".</w:t>
      </w:r>
    </w:p>
    <w:p w:rsidR="00D17946" w:rsidRPr="00D17946" w:rsidP="00D17946" w14:paraId="3BBB3B01" w14:textId="77777777">
      <w:pPr>
        <w:spacing w:line="269" w:lineRule="auto"/>
        <w:rPr>
          <w:rFonts w:eastAsia="Calibri"/>
          <w:szCs w:val="20"/>
          <w:rtl/>
        </w:rPr>
      </w:pPr>
    </w:p>
    <w:p w:rsidR="00D17946" w:rsidRPr="00D17946" w:rsidP="00D17946" w14:paraId="18D36CF5" w14:textId="77777777">
      <w:pPr>
        <w:spacing w:line="269" w:lineRule="auto"/>
        <w:rPr>
          <w:rFonts w:eastAsia="Calibri"/>
          <w:b/>
          <w:bCs/>
          <w:rtl/>
        </w:rPr>
      </w:pPr>
      <w:r w:rsidRPr="00D17946">
        <w:rPr>
          <w:rFonts w:eastAsia="Calibri" w:hint="cs"/>
          <w:b/>
          <w:bCs/>
          <w:rtl/>
        </w:rPr>
        <w:t xml:space="preserve">עוד צוין כי הפיזור, </w:t>
      </w:r>
      <w:r w:rsidRPr="00D17946">
        <w:rPr>
          <w:rFonts w:eastAsia="Calibri"/>
          <w:b/>
          <w:bCs/>
          <w:rtl/>
        </w:rPr>
        <w:t xml:space="preserve">מעבר </w:t>
      </w:r>
      <w:r w:rsidRPr="00D17946">
        <w:rPr>
          <w:rFonts w:eastAsia="Calibri" w:hint="cs"/>
          <w:b/>
          <w:bCs/>
          <w:rtl/>
        </w:rPr>
        <w:t xml:space="preserve">התושבים המפונים </w:t>
      </w:r>
      <w:r w:rsidRPr="00D17946">
        <w:rPr>
          <w:rFonts w:eastAsia="Calibri"/>
          <w:b/>
          <w:bCs/>
          <w:rtl/>
        </w:rPr>
        <w:t>בין מתקני אירוח לדירות ו</w:t>
      </w:r>
      <w:r w:rsidRPr="00D17946">
        <w:rPr>
          <w:rFonts w:eastAsia="Calibri" w:hint="cs"/>
          <w:b/>
          <w:bCs/>
          <w:rtl/>
        </w:rPr>
        <w:t>ה</w:t>
      </w:r>
      <w:r w:rsidRPr="00D17946">
        <w:rPr>
          <w:rFonts w:eastAsia="Calibri"/>
          <w:b/>
          <w:bCs/>
          <w:rtl/>
        </w:rPr>
        <w:t>מעבר בין מחוזות יצר</w:t>
      </w:r>
      <w:r w:rsidRPr="00D17946">
        <w:rPr>
          <w:rFonts w:eastAsia="Calibri" w:hint="cs"/>
          <w:b/>
          <w:bCs/>
          <w:rtl/>
        </w:rPr>
        <w:t>ו</w:t>
      </w:r>
      <w:r w:rsidRPr="00D17946">
        <w:rPr>
          <w:rFonts w:eastAsia="Calibri"/>
          <w:b/>
          <w:bCs/>
          <w:rtl/>
        </w:rPr>
        <w:t xml:space="preserve"> פער</w:t>
      </w:r>
      <w:r w:rsidRPr="00D17946">
        <w:rPr>
          <w:rFonts w:eastAsia="Calibri" w:hint="cs"/>
          <w:b/>
          <w:bCs/>
          <w:rtl/>
        </w:rPr>
        <w:t>י</w:t>
      </w:r>
      <w:r w:rsidRPr="00D17946">
        <w:rPr>
          <w:rFonts w:eastAsia="Calibri"/>
          <w:b/>
          <w:bCs/>
          <w:rtl/>
        </w:rPr>
        <w:t xml:space="preserve"> מידע </w:t>
      </w:r>
      <w:r w:rsidRPr="00D17946">
        <w:rPr>
          <w:rFonts w:eastAsia="Calibri" w:hint="cs"/>
          <w:b/>
          <w:bCs/>
          <w:rtl/>
        </w:rPr>
        <w:t>שהש</w:t>
      </w:r>
      <w:r w:rsidRPr="00D17946">
        <w:rPr>
          <w:rFonts w:eastAsia="Calibri"/>
          <w:b/>
          <w:bCs/>
          <w:rtl/>
        </w:rPr>
        <w:t>פיע</w:t>
      </w:r>
      <w:r w:rsidRPr="00D17946">
        <w:rPr>
          <w:rFonts w:eastAsia="Calibri" w:hint="cs"/>
          <w:b/>
          <w:bCs/>
          <w:rtl/>
        </w:rPr>
        <w:t>ו</w:t>
      </w:r>
      <w:r w:rsidRPr="00D17946">
        <w:rPr>
          <w:rFonts w:eastAsia="Calibri"/>
          <w:b/>
          <w:bCs/>
          <w:rtl/>
        </w:rPr>
        <w:t xml:space="preserve"> על כלל</w:t>
      </w:r>
      <w:r w:rsidRPr="00D17946">
        <w:rPr>
          <w:rFonts w:eastAsia="Calibri" w:hint="cs"/>
          <w:b/>
          <w:bCs/>
          <w:rtl/>
        </w:rPr>
        <w:t xml:space="preserve"> </w:t>
      </w:r>
      <w:r w:rsidRPr="00D17946">
        <w:rPr>
          <w:rFonts w:eastAsia="Calibri"/>
          <w:b/>
          <w:bCs/>
          <w:rtl/>
        </w:rPr>
        <w:t>הה</w:t>
      </w:r>
      <w:r w:rsidRPr="00D17946">
        <w:rPr>
          <w:rFonts w:eastAsia="Calibri" w:hint="cs"/>
          <w:b/>
          <w:bCs/>
          <w:rtl/>
        </w:rPr>
        <w:t>י</w:t>
      </w:r>
      <w:r w:rsidRPr="00D17946">
        <w:rPr>
          <w:rFonts w:eastAsia="Calibri"/>
          <w:b/>
          <w:bCs/>
          <w:rtl/>
        </w:rPr>
        <w:t>ערכות הרשותית והמענים</w:t>
      </w:r>
      <w:r w:rsidRPr="00D17946">
        <w:rPr>
          <w:rFonts w:eastAsia="Calibri" w:hint="cs"/>
          <w:b/>
          <w:bCs/>
          <w:rtl/>
        </w:rPr>
        <w:t xml:space="preserve"> שעל הרשות לספק.</w:t>
      </w:r>
    </w:p>
    <w:p w:rsidR="00D17946" w:rsidRPr="00D17946" w:rsidP="00D17946" w14:paraId="0207B372" w14:textId="77777777">
      <w:pPr>
        <w:spacing w:line="269" w:lineRule="auto"/>
        <w:rPr>
          <w:rFonts w:eastAsia="Calibri"/>
          <w:szCs w:val="20"/>
          <w:rtl/>
        </w:rPr>
      </w:pPr>
    </w:p>
    <w:p w:rsidR="00D17946" w:rsidRPr="00D17946" w:rsidP="00D17946" w14:paraId="7C7BD7FB" w14:textId="77777777">
      <w:pPr>
        <w:spacing w:line="269" w:lineRule="auto"/>
        <w:rPr>
          <w:rFonts w:eastAsia="Calibri"/>
          <w:rtl/>
        </w:rPr>
      </w:pPr>
      <w:r w:rsidRPr="00D17946">
        <w:rPr>
          <w:rFonts w:eastAsia="Calibri" w:hint="cs"/>
          <w:rtl/>
        </w:rPr>
        <w:t>כפי שעולה מסקירת ראש העירייה בישיבת המועצה מפברואר 2024, העירייה הקימה מתחמי לימוד, מערך היסעים, מתחמי פנאי ומרכזים לנוער. העירייה פעלה להשגת תקציבים בהיקף של מיליוני ש"ח לטובת פעילות ופנאי במוקדי הפינוי השונים, וראש העירייה והנהלת העיר סיירו במתקני אירוח ונפגשו עם התושבים לעידוד ולחוסן.</w:t>
      </w:r>
    </w:p>
    <w:p w:rsidR="00D17946" w:rsidRPr="00D17946" w:rsidP="00D17946" w14:paraId="3619A189" w14:textId="77777777">
      <w:pPr>
        <w:spacing w:line="269" w:lineRule="auto"/>
        <w:rPr>
          <w:rFonts w:eastAsia="Calibri"/>
          <w:szCs w:val="20"/>
          <w:rtl/>
        </w:rPr>
      </w:pPr>
    </w:p>
    <w:p w:rsidR="00D17946" w:rsidRPr="00D17946" w:rsidP="000C4674" w14:paraId="1056DE2A" w14:textId="77777777">
      <w:pPr>
        <w:spacing w:line="269" w:lineRule="auto"/>
        <w:rPr>
          <w:rFonts w:eastAsia="Calibri"/>
          <w:rtl/>
        </w:rPr>
      </w:pPr>
      <w:r w:rsidRPr="00D17946">
        <w:rPr>
          <w:rFonts w:eastAsia="Calibri" w:hint="cs"/>
          <w:rtl/>
        </w:rPr>
        <w:t>להלן נתוני העירייה על פילוח מקומות הקליטה של תושבי העיר לתחילת מרץ 2024.</w:t>
      </w:r>
    </w:p>
    <w:p w:rsidR="00D17946" w:rsidRPr="00D17946" w:rsidP="00D17946" w14:paraId="6F95991E" w14:textId="77777777">
      <w:pPr>
        <w:spacing w:line="269" w:lineRule="auto"/>
        <w:rPr>
          <w:rFonts w:eastAsia="Calibri"/>
          <w:rtl/>
        </w:rPr>
      </w:pPr>
    </w:p>
    <w:p w:rsidR="00D17946" w:rsidRPr="00D17946" w:rsidP="00D17946" w14:paraId="59200603" w14:textId="77777777">
      <w:pPr>
        <w:spacing w:line="269" w:lineRule="auto"/>
        <w:ind w:left="-567" w:firstLine="567"/>
        <w:jc w:val="center"/>
        <w:rPr>
          <w:rFonts w:eastAsia="Calibri"/>
          <w:szCs w:val="20"/>
          <w:rtl/>
        </w:rPr>
      </w:pPr>
      <w:r w:rsidRPr="00D17946">
        <w:rPr>
          <w:rFonts w:eastAsia="Calibri" w:hint="cs"/>
          <w:rtl/>
        </w:rPr>
        <w:t xml:space="preserve">תרשים ו4: </w:t>
      </w:r>
      <w:r w:rsidRPr="00D17946">
        <w:rPr>
          <w:rFonts w:eastAsia="Calibri" w:hint="cs"/>
          <w:b/>
          <w:bCs/>
          <w:rtl/>
        </w:rPr>
        <w:t>מגוריהם של</w:t>
      </w:r>
      <w:r w:rsidRPr="00D17946">
        <w:rPr>
          <w:rFonts w:eastAsia="Calibri"/>
          <w:b/>
          <w:bCs/>
          <w:rtl/>
        </w:rPr>
        <w:t xml:space="preserve"> </w:t>
      </w:r>
      <w:r w:rsidRPr="00D17946">
        <w:rPr>
          <w:rFonts w:eastAsia="Calibri" w:hint="eastAsia"/>
          <w:b/>
          <w:bCs/>
          <w:rtl/>
        </w:rPr>
        <w:t>תושבי</w:t>
      </w:r>
      <w:r w:rsidRPr="00D17946">
        <w:rPr>
          <w:rFonts w:eastAsia="Calibri" w:hint="cs"/>
          <w:b/>
          <w:bCs/>
          <w:rtl/>
        </w:rPr>
        <w:t xml:space="preserve"> קריית שמונה,</w:t>
      </w:r>
      <w:r w:rsidRPr="00D17946">
        <w:rPr>
          <w:rFonts w:eastAsia="Calibri"/>
          <w:b/>
          <w:bCs/>
          <w:rtl/>
        </w:rPr>
        <w:t xml:space="preserve"> </w:t>
      </w:r>
      <w:r w:rsidRPr="00D17946">
        <w:rPr>
          <w:rFonts w:eastAsia="Calibri" w:hint="eastAsia"/>
          <w:b/>
          <w:bCs/>
          <w:rtl/>
        </w:rPr>
        <w:t>לפי</w:t>
      </w:r>
      <w:r w:rsidRPr="00D17946">
        <w:rPr>
          <w:rFonts w:eastAsia="Calibri"/>
          <w:b/>
          <w:bCs/>
          <w:rtl/>
        </w:rPr>
        <w:t xml:space="preserve"> </w:t>
      </w:r>
      <w:r w:rsidRPr="00D17946">
        <w:rPr>
          <w:rFonts w:eastAsia="Calibri" w:hint="cs"/>
          <w:b/>
          <w:bCs/>
          <w:rtl/>
        </w:rPr>
        <w:t xml:space="preserve">אזורי </w:t>
      </w:r>
      <w:r w:rsidRPr="00D17946">
        <w:rPr>
          <w:rFonts w:eastAsia="Calibri" w:hint="eastAsia"/>
          <w:b/>
          <w:bCs/>
          <w:rtl/>
        </w:rPr>
        <w:t>רשויות</w:t>
      </w:r>
      <w:r w:rsidRPr="00D17946">
        <w:rPr>
          <w:rFonts w:eastAsia="Calibri"/>
          <w:b/>
          <w:bCs/>
          <w:rtl/>
        </w:rPr>
        <w:t xml:space="preserve"> </w:t>
      </w:r>
      <w:r w:rsidRPr="00D17946">
        <w:rPr>
          <w:rFonts w:eastAsia="Calibri" w:hint="eastAsia"/>
          <w:b/>
          <w:bCs/>
          <w:rtl/>
        </w:rPr>
        <w:t>מקומיות</w:t>
      </w:r>
      <w:r w:rsidRPr="00D17946">
        <w:rPr>
          <w:rFonts w:eastAsia="Calibri"/>
          <w:b/>
          <w:bCs/>
          <w:sz w:val="24"/>
          <w:rtl/>
        </w:rPr>
        <w:t xml:space="preserve">, </w:t>
      </w:r>
      <w:r w:rsidRPr="00D17946">
        <w:rPr>
          <w:rFonts w:eastAsia="Calibri" w:hint="eastAsia"/>
          <w:b/>
          <w:bCs/>
          <w:sz w:val="24"/>
          <w:rtl/>
        </w:rPr>
        <w:t>ראשית</w:t>
      </w:r>
      <w:r w:rsidRPr="00D17946">
        <w:rPr>
          <w:rFonts w:eastAsia="Calibri" w:hint="cs"/>
          <w:rtl/>
        </w:rPr>
        <w:t xml:space="preserve"> </w:t>
      </w:r>
      <w:r w:rsidRPr="00D17946">
        <w:rPr>
          <w:rFonts w:eastAsia="Calibri" w:hint="eastAsia"/>
          <w:b/>
          <w:bCs/>
          <w:sz w:val="24"/>
          <w:rtl/>
        </w:rPr>
        <w:t>מרץ</w:t>
      </w:r>
      <w:r w:rsidRPr="00D17946">
        <w:rPr>
          <w:rFonts w:eastAsia="Calibri"/>
          <w:b/>
          <w:bCs/>
          <w:sz w:val="24"/>
          <w:rtl/>
        </w:rPr>
        <w:t xml:space="preserve"> 2024</w:t>
      </w:r>
    </w:p>
    <w:p w:rsidR="00D17946" w:rsidRPr="00D17946" w:rsidP="00D17946" w14:paraId="3C939382" w14:textId="77777777">
      <w:pPr>
        <w:spacing w:line="269" w:lineRule="auto"/>
        <w:jc w:val="center"/>
        <w:rPr>
          <w:rFonts w:eastAsia="Calibri"/>
          <w:rtl/>
        </w:rPr>
      </w:pPr>
      <w:r w:rsidRPr="00D17946">
        <w:rPr>
          <w:rFonts w:eastAsia="Calibri"/>
          <w:noProof/>
        </w:rPr>
        <w:drawing>
          <wp:anchor distT="0" distB="0" distL="114300" distR="114300" simplePos="0" relativeHeight="251659264" behindDoc="1" locked="0" layoutInCell="1" allowOverlap="1">
            <wp:simplePos x="0" y="0"/>
            <wp:positionH relativeFrom="column">
              <wp:posOffset>188816</wp:posOffset>
            </wp:positionH>
            <wp:positionV relativeFrom="paragraph">
              <wp:posOffset>47708</wp:posOffset>
            </wp:positionV>
            <wp:extent cx="5340350" cy="2755900"/>
            <wp:effectExtent l="0" t="0" r="0" b="6350"/>
            <wp:wrapNone/>
            <wp:docPr id="22" name="תמונה 22" descr=" בטבריה והסביבה 5255 בדירות שכורות ו4239 במלונות; בתל אביב והסביבה 1728 בדירות שכורות ו 3665 במלונות; בשרון והסביבה 967 בדירות שכורות ו1611 במלונות; באילת והסביבה 272 בדירות שכורות ו 1312 במלונות; בחיפה והסביבה 559 בדירות שכורות ו 443 במלונות ; בקריית שמונה נשארו 1811 שלא התפנ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bwMode="auto">
                    <a:xfrm>
                      <a:off x="0" y="0"/>
                      <a:ext cx="5340350" cy="2755900"/>
                    </a:xfrm>
                    <a:prstGeom prst="rect">
                      <a:avLst/>
                    </a:prstGeom>
                    <a:noFill/>
                  </pic:spPr>
                </pic:pic>
              </a:graphicData>
            </a:graphic>
          </wp:anchor>
        </w:drawing>
      </w:r>
    </w:p>
    <w:p w:rsidR="00D17946" w:rsidRPr="00D17946" w:rsidP="00D17946" w14:paraId="048EA3B8" w14:textId="77777777">
      <w:pPr>
        <w:spacing w:line="269" w:lineRule="auto"/>
        <w:rPr>
          <w:rFonts w:ascii="David" w:eastAsia="Calibri" w:hAnsi="David"/>
          <w:szCs w:val="20"/>
          <w:rtl/>
        </w:rPr>
      </w:pPr>
    </w:p>
    <w:p w:rsidR="00D17946" w:rsidRPr="00D17946" w:rsidP="00D17946" w14:paraId="6F2B73E0" w14:textId="77777777">
      <w:pPr>
        <w:spacing w:line="269" w:lineRule="auto"/>
        <w:rPr>
          <w:rFonts w:ascii="David" w:eastAsia="Calibri" w:hAnsi="David"/>
          <w:szCs w:val="20"/>
          <w:rtl/>
        </w:rPr>
      </w:pPr>
    </w:p>
    <w:p w:rsidR="00D17946" w:rsidRPr="00D17946" w:rsidP="00D17946" w14:paraId="710954C1" w14:textId="77777777">
      <w:pPr>
        <w:spacing w:line="269" w:lineRule="auto"/>
        <w:rPr>
          <w:rFonts w:ascii="David" w:eastAsia="Calibri" w:hAnsi="David"/>
          <w:szCs w:val="20"/>
          <w:rtl/>
        </w:rPr>
      </w:pPr>
    </w:p>
    <w:p w:rsidR="00D17946" w:rsidRPr="00D17946" w:rsidP="00D17946" w14:paraId="0E055E09" w14:textId="77777777">
      <w:pPr>
        <w:spacing w:line="269" w:lineRule="auto"/>
        <w:rPr>
          <w:rFonts w:ascii="David" w:eastAsia="Calibri" w:hAnsi="David"/>
          <w:szCs w:val="20"/>
          <w:rtl/>
        </w:rPr>
      </w:pPr>
    </w:p>
    <w:p w:rsidR="00D17946" w:rsidRPr="00D17946" w:rsidP="00D17946" w14:paraId="7EF544B9" w14:textId="77777777">
      <w:pPr>
        <w:spacing w:line="269" w:lineRule="auto"/>
        <w:rPr>
          <w:rFonts w:ascii="David" w:eastAsia="Calibri" w:hAnsi="David"/>
          <w:szCs w:val="20"/>
          <w:rtl/>
        </w:rPr>
      </w:pPr>
    </w:p>
    <w:p w:rsidR="00D17946" w:rsidRPr="00D17946" w:rsidP="00D17946" w14:paraId="225A7C06" w14:textId="77777777">
      <w:pPr>
        <w:spacing w:line="269" w:lineRule="auto"/>
        <w:rPr>
          <w:rFonts w:ascii="David" w:eastAsia="Calibri" w:hAnsi="David"/>
          <w:szCs w:val="20"/>
          <w:rtl/>
        </w:rPr>
      </w:pPr>
    </w:p>
    <w:p w:rsidR="00D17946" w:rsidRPr="00D17946" w:rsidP="00D17946" w14:paraId="0454ADC0" w14:textId="77777777">
      <w:pPr>
        <w:spacing w:line="269" w:lineRule="auto"/>
        <w:rPr>
          <w:rFonts w:ascii="David" w:eastAsia="Calibri" w:hAnsi="David"/>
          <w:szCs w:val="20"/>
          <w:rtl/>
        </w:rPr>
      </w:pPr>
    </w:p>
    <w:p w:rsidR="00D17946" w:rsidRPr="00D17946" w:rsidP="00D17946" w14:paraId="3F9A61BC" w14:textId="77777777">
      <w:pPr>
        <w:spacing w:line="269" w:lineRule="auto"/>
        <w:rPr>
          <w:rFonts w:ascii="David" w:eastAsia="Calibri" w:hAnsi="David"/>
          <w:szCs w:val="20"/>
          <w:rtl/>
        </w:rPr>
      </w:pPr>
    </w:p>
    <w:p w:rsidR="00D17946" w:rsidRPr="00D17946" w:rsidP="00D17946" w14:paraId="20A451F9" w14:textId="77777777">
      <w:pPr>
        <w:spacing w:line="269" w:lineRule="auto"/>
        <w:rPr>
          <w:rFonts w:ascii="David" w:eastAsia="Calibri" w:hAnsi="David"/>
          <w:szCs w:val="20"/>
          <w:rtl/>
        </w:rPr>
      </w:pPr>
    </w:p>
    <w:p w:rsidR="00D17946" w:rsidRPr="00D17946" w:rsidP="00D17946" w14:paraId="5AE98DC7" w14:textId="77777777">
      <w:pPr>
        <w:spacing w:line="269" w:lineRule="auto"/>
        <w:rPr>
          <w:rFonts w:ascii="David" w:eastAsia="Calibri" w:hAnsi="David"/>
          <w:szCs w:val="20"/>
          <w:rtl/>
        </w:rPr>
      </w:pPr>
    </w:p>
    <w:p w:rsidR="00D17946" w:rsidRPr="00D17946" w:rsidP="00D17946" w14:paraId="4CF100B5" w14:textId="77777777">
      <w:pPr>
        <w:spacing w:line="269" w:lineRule="auto"/>
        <w:rPr>
          <w:rFonts w:ascii="David" w:eastAsia="Calibri" w:hAnsi="David"/>
          <w:szCs w:val="20"/>
          <w:rtl/>
        </w:rPr>
      </w:pPr>
    </w:p>
    <w:p w:rsidR="00D17946" w:rsidRPr="00D17946" w:rsidP="00D17946" w14:paraId="54B4EB6E" w14:textId="77777777">
      <w:pPr>
        <w:spacing w:line="269" w:lineRule="auto"/>
        <w:rPr>
          <w:rFonts w:ascii="David" w:eastAsia="Calibri" w:hAnsi="David"/>
          <w:szCs w:val="20"/>
          <w:rtl/>
        </w:rPr>
      </w:pPr>
    </w:p>
    <w:p w:rsidR="00D17946" w:rsidRPr="00D17946" w:rsidP="00D17946" w14:paraId="3BB8C655" w14:textId="77777777">
      <w:pPr>
        <w:spacing w:line="269" w:lineRule="auto"/>
        <w:rPr>
          <w:rFonts w:ascii="David" w:eastAsia="Calibri" w:hAnsi="David"/>
          <w:szCs w:val="20"/>
          <w:rtl/>
        </w:rPr>
      </w:pPr>
    </w:p>
    <w:p w:rsidR="00D17946" w:rsidRPr="00D17946" w:rsidP="00D17946" w14:paraId="3A9D8FE2" w14:textId="77777777">
      <w:pPr>
        <w:spacing w:line="269" w:lineRule="auto"/>
        <w:rPr>
          <w:rFonts w:ascii="David" w:eastAsia="Calibri" w:hAnsi="David"/>
          <w:szCs w:val="20"/>
          <w:rtl/>
        </w:rPr>
      </w:pPr>
    </w:p>
    <w:p w:rsidR="00D17946" w:rsidRPr="00D17946" w:rsidP="00D17946" w14:paraId="49A5A53F" w14:textId="77777777">
      <w:pPr>
        <w:spacing w:line="269" w:lineRule="auto"/>
        <w:rPr>
          <w:rFonts w:ascii="David" w:eastAsia="Calibri" w:hAnsi="David"/>
          <w:szCs w:val="20"/>
          <w:rtl/>
        </w:rPr>
      </w:pPr>
    </w:p>
    <w:p w:rsidR="00D17946" w:rsidRPr="00D17946" w:rsidP="00D17946" w14:paraId="72C13B0C" w14:textId="77777777">
      <w:pPr>
        <w:spacing w:line="269" w:lineRule="auto"/>
        <w:rPr>
          <w:rFonts w:ascii="David" w:eastAsia="Calibri" w:hAnsi="David"/>
          <w:szCs w:val="20"/>
          <w:rtl/>
        </w:rPr>
      </w:pPr>
    </w:p>
    <w:p w:rsidR="00D17946" w:rsidRPr="00D17946" w:rsidP="00D17946" w14:paraId="7A034167" w14:textId="77777777">
      <w:pPr>
        <w:spacing w:line="269" w:lineRule="auto"/>
        <w:rPr>
          <w:rFonts w:ascii="David" w:eastAsia="Calibri" w:hAnsi="David"/>
          <w:szCs w:val="20"/>
          <w:rtl/>
        </w:rPr>
      </w:pPr>
    </w:p>
    <w:p w:rsidR="00D17946" w:rsidRPr="00D17946" w:rsidP="00D17946" w14:paraId="69F10AF8" w14:textId="77777777">
      <w:pPr>
        <w:spacing w:line="269" w:lineRule="auto"/>
        <w:rPr>
          <w:rFonts w:ascii="David" w:eastAsia="Calibri" w:hAnsi="David"/>
          <w:szCs w:val="20"/>
          <w:rtl/>
        </w:rPr>
      </w:pPr>
    </w:p>
    <w:p w:rsidR="00D17946" w:rsidRPr="00D17946" w:rsidP="00D17946" w14:paraId="5F3EC45A" w14:textId="77777777">
      <w:pPr>
        <w:spacing w:line="269" w:lineRule="auto"/>
        <w:rPr>
          <w:rFonts w:ascii="David" w:eastAsia="Calibri" w:hAnsi="David"/>
          <w:szCs w:val="20"/>
          <w:rtl/>
        </w:rPr>
      </w:pPr>
    </w:p>
    <w:p w:rsidR="00D17946" w:rsidRPr="00D17946" w:rsidP="00D17946" w14:paraId="05FF9EFE" w14:textId="77777777">
      <w:pPr>
        <w:spacing w:line="269" w:lineRule="auto"/>
        <w:rPr>
          <w:rFonts w:ascii="David" w:eastAsia="Calibri" w:hAnsi="David"/>
          <w:szCs w:val="20"/>
          <w:rtl/>
        </w:rPr>
      </w:pPr>
      <w:r w:rsidRPr="00D17946">
        <w:rPr>
          <w:rFonts w:ascii="David" w:eastAsia="Calibri" w:hAnsi="David" w:hint="cs"/>
          <w:szCs w:val="20"/>
          <w:rtl/>
        </w:rPr>
        <w:t>על פי</w:t>
      </w:r>
      <w:r w:rsidRPr="00D17946">
        <w:rPr>
          <w:rFonts w:ascii="David" w:eastAsia="Calibri" w:hAnsi="David"/>
          <w:szCs w:val="20"/>
          <w:rtl/>
        </w:rPr>
        <w:t xml:space="preserve"> </w:t>
      </w:r>
      <w:r w:rsidRPr="00D17946">
        <w:rPr>
          <w:rFonts w:ascii="David" w:eastAsia="Calibri" w:hAnsi="David" w:hint="cs"/>
          <w:szCs w:val="20"/>
          <w:rtl/>
        </w:rPr>
        <w:t xml:space="preserve">מסמך </w:t>
      </w:r>
      <w:r w:rsidRPr="00D17946">
        <w:rPr>
          <w:rFonts w:ascii="David" w:eastAsia="Calibri" w:hAnsi="David" w:hint="eastAsia"/>
          <w:szCs w:val="20"/>
          <w:rtl/>
        </w:rPr>
        <w:t>עיריית</w:t>
      </w:r>
      <w:r w:rsidRPr="00D17946">
        <w:rPr>
          <w:rFonts w:ascii="David" w:eastAsia="Calibri" w:hAnsi="David"/>
          <w:szCs w:val="20"/>
          <w:rtl/>
        </w:rPr>
        <w:t xml:space="preserve"> </w:t>
      </w:r>
      <w:r w:rsidRPr="00D17946">
        <w:rPr>
          <w:rFonts w:ascii="David" w:eastAsia="Calibri" w:hAnsi="David" w:hint="eastAsia"/>
          <w:szCs w:val="20"/>
          <w:rtl/>
        </w:rPr>
        <w:t>קריית</w:t>
      </w:r>
      <w:r w:rsidRPr="00D17946">
        <w:rPr>
          <w:rFonts w:ascii="David" w:eastAsia="Calibri" w:hAnsi="David"/>
          <w:szCs w:val="20"/>
          <w:rtl/>
        </w:rPr>
        <w:t xml:space="preserve"> </w:t>
      </w:r>
      <w:r w:rsidRPr="00D17946">
        <w:rPr>
          <w:rFonts w:ascii="David" w:eastAsia="Calibri" w:hAnsi="David" w:hint="eastAsia"/>
          <w:szCs w:val="20"/>
          <w:rtl/>
        </w:rPr>
        <w:t>שמונה</w:t>
      </w:r>
      <w:r w:rsidRPr="00D17946">
        <w:rPr>
          <w:rFonts w:ascii="David" w:eastAsia="Calibri" w:hAnsi="David"/>
          <w:szCs w:val="20"/>
          <w:rtl/>
        </w:rPr>
        <w:t xml:space="preserve"> </w:t>
      </w:r>
      <w:r w:rsidRPr="00D17946">
        <w:rPr>
          <w:rFonts w:ascii="David" w:eastAsia="Calibri" w:hAnsi="David" w:hint="eastAsia"/>
          <w:szCs w:val="20"/>
          <w:rtl/>
        </w:rPr>
        <w:t>ו</w:t>
      </w:r>
      <w:r w:rsidRPr="00D17946">
        <w:rPr>
          <w:rFonts w:ascii="David" w:eastAsia="Calibri" w:hAnsi="David"/>
          <w:szCs w:val="20"/>
          <w:rtl/>
        </w:rPr>
        <w:t>רשת המתנ"סים</w:t>
      </w:r>
      <w:r w:rsidRPr="00D17946">
        <w:rPr>
          <w:rFonts w:ascii="David" w:eastAsia="Calibri" w:hAnsi="David" w:hint="cs"/>
          <w:szCs w:val="20"/>
          <w:rtl/>
        </w:rPr>
        <w:t xml:space="preserve">, </w:t>
      </w:r>
      <w:r w:rsidRPr="00D17946">
        <w:rPr>
          <w:rFonts w:ascii="Calibri" w:eastAsia="Calibri" w:hAnsi="Calibri" w:hint="cs"/>
          <w:szCs w:val="20"/>
          <w:rtl/>
        </w:rPr>
        <w:t>"</w:t>
      </w:r>
      <w:r w:rsidRPr="00D17946">
        <w:rPr>
          <w:rFonts w:ascii="David" w:eastAsia="Calibri" w:hAnsi="David"/>
          <w:szCs w:val="20"/>
          <w:rtl/>
        </w:rPr>
        <w:t>סיכום מערך בינוי וקהילה</w:t>
      </w:r>
      <w:r w:rsidRPr="00D17946">
        <w:rPr>
          <w:rFonts w:ascii="Calibri" w:eastAsia="Calibri" w:hAnsi="Calibri" w:hint="cs"/>
          <w:szCs w:val="20"/>
          <w:rtl/>
        </w:rPr>
        <w:t>"</w:t>
      </w:r>
      <w:r w:rsidRPr="00D17946">
        <w:rPr>
          <w:rFonts w:ascii="David" w:eastAsia="Calibri" w:hAnsi="David"/>
          <w:szCs w:val="20"/>
          <w:rtl/>
        </w:rPr>
        <w:t xml:space="preserve">, </w:t>
      </w:r>
      <w:r w:rsidRPr="00D17946">
        <w:rPr>
          <w:rFonts w:ascii="David" w:eastAsia="Calibri" w:hAnsi="David" w:hint="cs"/>
          <w:szCs w:val="20"/>
          <w:rtl/>
        </w:rPr>
        <w:t>בעיבוד משרד מבקר המדינה.</w:t>
      </w:r>
    </w:p>
    <w:p w:rsidR="00D17946" w:rsidRPr="00D17946" w:rsidP="00D17946" w14:paraId="3A833823" w14:textId="77777777">
      <w:pPr>
        <w:spacing w:line="269" w:lineRule="auto"/>
        <w:rPr>
          <w:rFonts w:eastAsia="Calibri"/>
          <w:szCs w:val="20"/>
          <w:rtl/>
        </w:rPr>
      </w:pPr>
    </w:p>
    <w:p w:rsidR="00D17946" w:rsidRPr="00D17946" w:rsidP="00D17946" w14:paraId="570D6397" w14:textId="77777777">
      <w:pPr>
        <w:spacing w:line="269" w:lineRule="auto"/>
        <w:rPr>
          <w:rFonts w:eastAsia="Calibri"/>
          <w:rtl/>
        </w:rPr>
      </w:pPr>
      <w:r w:rsidRPr="00D17946">
        <w:rPr>
          <w:rFonts w:eastAsia="Calibri" w:hint="cs"/>
          <w:rtl/>
        </w:rPr>
        <w:t>למרות האמור, במפגשים של נציגי משרד מבקר המדינה עם מפונים במתקני אירוח אחדים העלו המפונים חוסר שביעות רצון מתפקוד העירייה. להלן דוגמאות:</w:t>
      </w:r>
    </w:p>
    <w:p w:rsidR="00D17946" w:rsidRPr="00D17946" w:rsidP="00D17946" w14:paraId="37B27FA2" w14:textId="77777777">
      <w:pPr>
        <w:spacing w:line="269" w:lineRule="auto"/>
        <w:rPr>
          <w:rFonts w:eastAsia="Calibri"/>
          <w:szCs w:val="20"/>
          <w:rtl/>
        </w:rPr>
      </w:pPr>
    </w:p>
    <w:p w:rsidR="00D17946" w:rsidRPr="00D17946" w:rsidP="00D17946" w14:paraId="55D73348" w14:textId="77777777">
      <w:pPr>
        <w:spacing w:line="269" w:lineRule="auto"/>
        <w:rPr>
          <w:rFonts w:eastAsia="Calibri"/>
          <w:color w:val="0000FF"/>
          <w:u w:val="single"/>
          <w:rtl/>
        </w:rPr>
      </w:pPr>
      <w:r w:rsidRPr="00D17946">
        <w:rPr>
          <w:rFonts w:eastAsia="Calibri" w:hint="cs"/>
          <w:rtl/>
        </w:rPr>
        <w:t>מלון ב</w:t>
      </w:r>
      <w:r w:rsidRPr="00D17946">
        <w:rPr>
          <w:rFonts w:eastAsia="Calibri" w:hint="eastAsia"/>
          <w:rtl/>
        </w:rPr>
        <w:t>חיפה</w:t>
      </w:r>
      <w:r w:rsidRPr="00D17946">
        <w:rPr>
          <w:rFonts w:eastAsia="Calibri" w:hint="cs"/>
          <w:rtl/>
        </w:rPr>
        <w:t xml:space="preserve"> - 31.10.23:</w:t>
      </w:r>
      <w:r w:rsidRPr="00D17946">
        <w:rPr>
          <w:rFonts w:eastAsia="Calibri" w:hint="cs"/>
          <w:color w:val="0000FF"/>
          <w:rtl/>
        </w:rPr>
        <w:t xml:space="preserve"> </w:t>
      </w:r>
      <w:r w:rsidRPr="00D17946">
        <w:rPr>
          <w:rFonts w:eastAsia="Calibri" w:hint="cs"/>
          <w:rtl/>
        </w:rPr>
        <w:t>במלון כ-190 תושבים מ</w:t>
      </w:r>
      <w:r w:rsidRPr="00D17946">
        <w:rPr>
          <w:rFonts w:eastAsia="Calibri" w:hint="cs"/>
          <w:b/>
          <w:bCs/>
          <w:rtl/>
        </w:rPr>
        <w:t>קריית שמונה</w:t>
      </w:r>
      <w:r w:rsidRPr="00D17946">
        <w:rPr>
          <w:rFonts w:eastAsia="Calibri" w:hint="cs"/>
          <w:rtl/>
        </w:rPr>
        <w:t>, חלקם הגדול</w:t>
      </w:r>
      <w:r w:rsidRPr="00D17946">
        <w:rPr>
          <w:rFonts w:eastAsia="Calibri"/>
          <w:rtl/>
        </w:rPr>
        <w:t xml:space="preserve"> אוכלוסייה מוחלשת גם בשגרה</w:t>
      </w:r>
      <w:r w:rsidRPr="00D17946">
        <w:rPr>
          <w:rFonts w:eastAsia="Calibri" w:hint="cs"/>
          <w:rtl/>
        </w:rPr>
        <w:t>, הזקוקה ל</w:t>
      </w:r>
      <w:r w:rsidRPr="00D17946">
        <w:rPr>
          <w:rFonts w:eastAsia="Calibri"/>
          <w:rtl/>
        </w:rPr>
        <w:t>סיוע צמוד יותר ו</w:t>
      </w:r>
      <w:r w:rsidRPr="00D17946">
        <w:rPr>
          <w:rFonts w:eastAsia="Calibri" w:hint="cs"/>
          <w:rtl/>
        </w:rPr>
        <w:t>ל</w:t>
      </w:r>
      <w:r w:rsidRPr="00D17946">
        <w:rPr>
          <w:rFonts w:eastAsia="Calibri"/>
          <w:rtl/>
        </w:rPr>
        <w:t>ליווי בנושאים רבים</w:t>
      </w:r>
      <w:r w:rsidRPr="00D17946">
        <w:rPr>
          <w:rFonts w:eastAsia="Calibri" w:hint="cs"/>
          <w:rtl/>
        </w:rPr>
        <w:t xml:space="preserve">. במועד הביקור (עשרה ימים לאחר הפינוי) טרם יצרו עימם קשר נציגי עיריית </w:t>
      </w:r>
      <w:r w:rsidRPr="00D17946">
        <w:rPr>
          <w:rFonts w:eastAsia="Calibri" w:hint="eastAsia"/>
          <w:rtl/>
        </w:rPr>
        <w:t>קריית</w:t>
      </w:r>
      <w:r w:rsidRPr="00D17946">
        <w:rPr>
          <w:rFonts w:eastAsia="Calibri"/>
          <w:rtl/>
        </w:rPr>
        <w:t xml:space="preserve"> </w:t>
      </w:r>
      <w:r w:rsidRPr="00D17946">
        <w:rPr>
          <w:rFonts w:eastAsia="Calibri" w:hint="eastAsia"/>
          <w:rtl/>
        </w:rPr>
        <w:t>שמונה</w:t>
      </w:r>
      <w:r w:rsidRPr="00D17946">
        <w:rPr>
          <w:rFonts w:eastAsia="Calibri" w:hint="cs"/>
          <w:rtl/>
        </w:rPr>
        <w:t>.</w:t>
      </w:r>
    </w:p>
    <w:p w:rsidR="00D17946" w:rsidRPr="00D17946" w:rsidP="00D17946" w14:paraId="3BD72B4C" w14:textId="77777777">
      <w:pPr>
        <w:spacing w:line="269" w:lineRule="auto"/>
        <w:rPr>
          <w:rFonts w:eastAsia="Calibri"/>
          <w:szCs w:val="20"/>
          <w:rtl/>
        </w:rPr>
      </w:pPr>
    </w:p>
    <w:p w:rsidR="00D17946" w:rsidRPr="00D17946" w:rsidP="00D17946" w14:paraId="48A4C9CB" w14:textId="77777777">
      <w:pPr>
        <w:spacing w:line="269" w:lineRule="auto"/>
        <w:rPr>
          <w:rFonts w:eastAsia="Calibri"/>
          <w:rtl/>
        </w:rPr>
      </w:pPr>
      <w:r w:rsidRPr="00D17946">
        <w:rPr>
          <w:rFonts w:eastAsia="Calibri" w:hint="cs"/>
          <w:rtl/>
        </w:rPr>
        <w:t>מלון ב</w:t>
      </w:r>
      <w:r w:rsidRPr="00D17946">
        <w:rPr>
          <w:rFonts w:eastAsia="Calibri" w:hint="eastAsia"/>
          <w:rtl/>
        </w:rPr>
        <w:t>תל</w:t>
      </w:r>
      <w:r w:rsidRPr="00D17946">
        <w:rPr>
          <w:rFonts w:eastAsia="Calibri"/>
          <w:rtl/>
        </w:rPr>
        <w:t xml:space="preserve"> </w:t>
      </w:r>
      <w:r w:rsidRPr="00D17946">
        <w:rPr>
          <w:rFonts w:eastAsia="Calibri" w:hint="eastAsia"/>
          <w:rtl/>
        </w:rPr>
        <w:t>אביב</w:t>
      </w:r>
      <w:r w:rsidRPr="00D17946">
        <w:rPr>
          <w:rFonts w:eastAsia="Calibri" w:hint="cs"/>
          <w:rtl/>
        </w:rPr>
        <w:t>-יפו</w:t>
      </w:r>
      <w:r w:rsidRPr="00D17946">
        <w:rPr>
          <w:rFonts w:eastAsia="Calibri"/>
          <w:rtl/>
        </w:rPr>
        <w:t xml:space="preserve"> </w:t>
      </w:r>
      <w:r w:rsidRPr="00D17946">
        <w:rPr>
          <w:rFonts w:eastAsia="Calibri" w:hint="cs"/>
          <w:rtl/>
        </w:rPr>
        <w:t>-</w:t>
      </w:r>
      <w:r w:rsidRPr="00D17946">
        <w:rPr>
          <w:rFonts w:eastAsia="Calibri"/>
          <w:rtl/>
        </w:rPr>
        <w:t xml:space="preserve"> 23.11.23</w:t>
      </w:r>
      <w:r w:rsidRPr="00D17946">
        <w:rPr>
          <w:rFonts w:eastAsia="Calibri" w:hint="cs"/>
          <w:rtl/>
        </w:rPr>
        <w:t>: במלון כ-</w:t>
      </w:r>
      <w:r w:rsidRPr="00D17946">
        <w:rPr>
          <w:rFonts w:eastAsia="Calibri"/>
          <w:rtl/>
        </w:rPr>
        <w:t>500 תושבים</w:t>
      </w:r>
      <w:r w:rsidRPr="00D17946">
        <w:rPr>
          <w:rFonts w:eastAsia="Calibri" w:hint="cs"/>
          <w:rtl/>
        </w:rPr>
        <w:t xml:space="preserve"> </w:t>
      </w:r>
      <w:r w:rsidRPr="00D17946">
        <w:rPr>
          <w:rFonts w:eastAsia="Calibri" w:hint="eastAsia"/>
          <w:rtl/>
        </w:rPr>
        <w:t>מ</w:t>
      </w:r>
      <w:r w:rsidRPr="00D17946">
        <w:rPr>
          <w:rFonts w:eastAsia="Calibri" w:hint="eastAsia"/>
          <w:b/>
          <w:bCs/>
          <w:rtl/>
        </w:rPr>
        <w:t>קריית</w:t>
      </w:r>
      <w:r w:rsidRPr="00D17946">
        <w:rPr>
          <w:rFonts w:eastAsia="Calibri"/>
          <w:b/>
          <w:bCs/>
          <w:rtl/>
        </w:rPr>
        <w:t xml:space="preserve"> </w:t>
      </w:r>
      <w:r w:rsidRPr="00D17946">
        <w:rPr>
          <w:rFonts w:eastAsia="Calibri" w:hint="eastAsia"/>
          <w:b/>
          <w:bCs/>
          <w:rtl/>
        </w:rPr>
        <w:t>שמונה</w:t>
      </w:r>
      <w:r w:rsidRPr="00D17946">
        <w:rPr>
          <w:rFonts w:eastAsia="Calibri" w:hint="cs"/>
          <w:rtl/>
        </w:rPr>
        <w:t xml:space="preserve">, ובמועד הביקור, כחודש לאחר הפינוי, לא היה לתושבים קשר עם נציגי העירייה. נציגות משרד הרווחה ועיריית </w:t>
      </w:r>
      <w:r w:rsidRPr="00D17946">
        <w:rPr>
          <w:rFonts w:eastAsia="Calibri" w:hint="eastAsia"/>
          <w:rtl/>
        </w:rPr>
        <w:t>תל</w:t>
      </w:r>
      <w:r w:rsidRPr="00D17946">
        <w:rPr>
          <w:rFonts w:eastAsia="Calibri"/>
          <w:rtl/>
        </w:rPr>
        <w:t xml:space="preserve"> </w:t>
      </w:r>
      <w:r w:rsidRPr="00D17946">
        <w:rPr>
          <w:rFonts w:eastAsia="Calibri" w:hint="eastAsia"/>
          <w:rtl/>
        </w:rPr>
        <w:t>אביב</w:t>
      </w:r>
      <w:r w:rsidRPr="00D17946">
        <w:rPr>
          <w:rFonts w:eastAsia="Calibri"/>
          <w:rtl/>
        </w:rPr>
        <w:t>-יפו</w:t>
      </w:r>
      <w:r w:rsidRPr="00D17946">
        <w:rPr>
          <w:rFonts w:eastAsia="Calibri" w:hint="cs"/>
          <w:rtl/>
        </w:rPr>
        <w:t xml:space="preserve"> שנכחו בביקור ציינו כי מדובר בחלקה באוכלוסייה מוחלשת </w:t>
      </w:r>
      <w:r w:rsidRPr="00D17946">
        <w:rPr>
          <w:rFonts w:eastAsia="Calibri"/>
          <w:rtl/>
        </w:rPr>
        <w:t>- יש</w:t>
      </w:r>
      <w:r w:rsidRPr="00D17946">
        <w:rPr>
          <w:rFonts w:eastAsia="Calibri" w:hint="cs"/>
          <w:rtl/>
        </w:rPr>
        <w:t xml:space="preserve"> בקרבה </w:t>
      </w:r>
      <w:r w:rsidRPr="00D17946">
        <w:rPr>
          <w:rFonts w:eastAsia="Calibri"/>
          <w:rtl/>
        </w:rPr>
        <w:t>חוסר אמו</w:t>
      </w:r>
      <w:r w:rsidRPr="00D17946">
        <w:rPr>
          <w:rFonts w:eastAsia="Calibri" w:hint="cs"/>
          <w:rtl/>
        </w:rPr>
        <w:t>ן</w:t>
      </w:r>
      <w:r w:rsidRPr="00D17946">
        <w:rPr>
          <w:rFonts w:eastAsia="Calibri"/>
          <w:rtl/>
        </w:rPr>
        <w:t xml:space="preserve"> במערכת ו</w:t>
      </w:r>
      <w:r w:rsidRPr="00D17946">
        <w:rPr>
          <w:rFonts w:eastAsia="Calibri" w:hint="cs"/>
          <w:rtl/>
        </w:rPr>
        <w:t xml:space="preserve">התושבים </w:t>
      </w:r>
      <w:r w:rsidRPr="00D17946">
        <w:rPr>
          <w:rFonts w:eastAsia="Calibri"/>
          <w:rtl/>
        </w:rPr>
        <w:t>מבקשים תשובות</w:t>
      </w:r>
      <w:r w:rsidRPr="00D17946">
        <w:rPr>
          <w:rFonts w:eastAsia="Calibri" w:hint="cs"/>
          <w:rtl/>
        </w:rPr>
        <w:t>.</w:t>
      </w:r>
    </w:p>
    <w:p w:rsidR="00D17946" w:rsidRPr="00D17946" w:rsidP="00D17946" w14:paraId="74DE39A6" w14:textId="77777777">
      <w:pPr>
        <w:spacing w:line="269" w:lineRule="auto"/>
        <w:rPr>
          <w:rFonts w:eastAsia="Calibri"/>
          <w:szCs w:val="20"/>
          <w:rtl/>
        </w:rPr>
      </w:pPr>
    </w:p>
    <w:p w:rsidR="00D17946" w:rsidRPr="00D17946" w:rsidP="00D17946" w14:paraId="0C568B65" w14:textId="77777777">
      <w:pPr>
        <w:spacing w:line="269" w:lineRule="auto"/>
        <w:rPr>
          <w:rFonts w:eastAsia="Calibri"/>
          <w:rtl/>
        </w:rPr>
      </w:pPr>
      <w:r w:rsidRPr="00D17946">
        <w:rPr>
          <w:rFonts w:eastAsia="Calibri"/>
          <w:rtl/>
        </w:rPr>
        <w:t>מלו</w:t>
      </w:r>
      <w:r w:rsidRPr="00D17946">
        <w:rPr>
          <w:rFonts w:eastAsia="Calibri" w:hint="cs"/>
          <w:rtl/>
        </w:rPr>
        <w:t>ן</w:t>
      </w:r>
      <w:r w:rsidRPr="00D17946">
        <w:rPr>
          <w:rFonts w:eastAsia="Calibri"/>
          <w:rtl/>
        </w:rPr>
        <w:t xml:space="preserve"> </w:t>
      </w:r>
      <w:r w:rsidRPr="00D17946">
        <w:rPr>
          <w:rFonts w:eastAsia="Calibri" w:hint="cs"/>
          <w:rtl/>
        </w:rPr>
        <w:t>ב</w:t>
      </w:r>
      <w:r w:rsidRPr="00D17946">
        <w:rPr>
          <w:rFonts w:eastAsia="Calibri" w:hint="eastAsia"/>
          <w:rtl/>
        </w:rPr>
        <w:t>נתניה</w:t>
      </w:r>
      <w:r w:rsidRPr="00D17946">
        <w:rPr>
          <w:rFonts w:eastAsia="Calibri" w:hint="cs"/>
          <w:rtl/>
        </w:rPr>
        <w:t xml:space="preserve"> - 23.11.23: </w:t>
      </w:r>
      <w:r w:rsidRPr="00D17946">
        <w:rPr>
          <w:rFonts w:eastAsia="Calibri"/>
          <w:rtl/>
        </w:rPr>
        <w:t xml:space="preserve">המפונים </w:t>
      </w:r>
      <w:r w:rsidRPr="00D17946">
        <w:rPr>
          <w:rFonts w:eastAsia="Calibri" w:hint="eastAsia"/>
          <w:rtl/>
        </w:rPr>
        <w:t>מ</w:t>
      </w:r>
      <w:r w:rsidRPr="00D17946">
        <w:rPr>
          <w:rFonts w:eastAsia="Calibri"/>
          <w:b/>
          <w:bCs/>
          <w:rtl/>
        </w:rPr>
        <w:t xml:space="preserve">קריית שמונה </w:t>
      </w:r>
      <w:r w:rsidRPr="00D17946">
        <w:rPr>
          <w:rFonts w:eastAsia="Calibri"/>
          <w:rtl/>
        </w:rPr>
        <w:t xml:space="preserve">הביעו </w:t>
      </w:r>
      <w:r w:rsidRPr="00D17946">
        <w:rPr>
          <w:rFonts w:eastAsia="Calibri" w:hint="cs"/>
          <w:rtl/>
        </w:rPr>
        <w:t>ל</w:t>
      </w:r>
      <w:r w:rsidRPr="00D17946">
        <w:rPr>
          <w:rFonts w:eastAsia="Calibri"/>
          <w:rtl/>
        </w:rPr>
        <w:t xml:space="preserve">פני </w:t>
      </w:r>
      <w:r w:rsidRPr="00D17946">
        <w:rPr>
          <w:rFonts w:eastAsia="Calibri" w:hint="cs"/>
          <w:rtl/>
        </w:rPr>
        <w:t>נציגת</w:t>
      </w:r>
      <w:r w:rsidRPr="00D17946">
        <w:rPr>
          <w:rFonts w:eastAsia="Calibri"/>
          <w:rtl/>
        </w:rPr>
        <w:t xml:space="preserve"> עיריית נתניה</w:t>
      </w:r>
      <w:r w:rsidRPr="00D17946">
        <w:rPr>
          <w:rFonts w:eastAsia="Calibri" w:hint="cs"/>
          <w:rtl/>
        </w:rPr>
        <w:t>,</w:t>
      </w:r>
      <w:r w:rsidRPr="00D17946">
        <w:rPr>
          <w:rFonts w:eastAsia="Calibri"/>
          <w:rtl/>
        </w:rPr>
        <w:t xml:space="preserve"> </w:t>
      </w:r>
      <w:r w:rsidRPr="00D17946">
        <w:rPr>
          <w:rFonts w:eastAsia="Calibri" w:hint="cs"/>
          <w:rtl/>
        </w:rPr>
        <w:t xml:space="preserve">אשר מונתה לתכלל את הצרכים של המפונים </w:t>
      </w:r>
      <w:r w:rsidRPr="00D17946">
        <w:rPr>
          <w:rFonts w:eastAsia="Calibri"/>
          <w:rtl/>
        </w:rPr>
        <w:t>במלון רמדה</w:t>
      </w:r>
      <w:r w:rsidRPr="00D17946">
        <w:rPr>
          <w:rFonts w:eastAsia="Calibri" w:hint="cs"/>
          <w:rtl/>
        </w:rPr>
        <w:t>,</w:t>
      </w:r>
      <w:r w:rsidRPr="00D17946">
        <w:rPr>
          <w:rFonts w:eastAsia="Calibri"/>
          <w:rtl/>
        </w:rPr>
        <w:t xml:space="preserve"> את תסכולם </w:t>
      </w:r>
      <w:r w:rsidRPr="00D17946">
        <w:rPr>
          <w:rFonts w:eastAsia="Calibri" w:hint="cs"/>
          <w:rtl/>
        </w:rPr>
        <w:t xml:space="preserve">מהיחס של </w:t>
      </w:r>
      <w:r w:rsidRPr="00D17946">
        <w:rPr>
          <w:rFonts w:eastAsia="Calibri" w:hint="eastAsia"/>
          <w:rtl/>
        </w:rPr>
        <w:t>עיריית</w:t>
      </w:r>
      <w:r w:rsidRPr="00D17946">
        <w:rPr>
          <w:rFonts w:eastAsia="Calibri"/>
          <w:rtl/>
        </w:rPr>
        <w:t xml:space="preserve"> </w:t>
      </w:r>
      <w:r w:rsidRPr="00D17946">
        <w:rPr>
          <w:rFonts w:eastAsia="Calibri" w:hint="eastAsia"/>
          <w:rtl/>
        </w:rPr>
        <w:t>קריית</w:t>
      </w:r>
      <w:r w:rsidRPr="00D17946">
        <w:rPr>
          <w:rFonts w:eastAsia="Calibri"/>
          <w:rtl/>
        </w:rPr>
        <w:t xml:space="preserve"> </w:t>
      </w:r>
      <w:r w:rsidRPr="00D17946">
        <w:rPr>
          <w:rFonts w:eastAsia="Calibri" w:hint="eastAsia"/>
          <w:rtl/>
        </w:rPr>
        <w:t>שמונה</w:t>
      </w:r>
      <w:r w:rsidRPr="00D17946">
        <w:rPr>
          <w:rFonts w:eastAsia="Calibri" w:hint="cs"/>
          <w:rtl/>
        </w:rPr>
        <w:t>.</w:t>
      </w:r>
    </w:p>
    <w:p w:rsidR="00D17946" w:rsidRPr="00D17946" w:rsidP="00D17946" w14:paraId="6F2E5F5B" w14:textId="77777777">
      <w:pPr>
        <w:spacing w:line="269" w:lineRule="auto"/>
        <w:rPr>
          <w:rFonts w:eastAsia="Calibri"/>
          <w:szCs w:val="20"/>
          <w:rtl/>
        </w:rPr>
      </w:pPr>
    </w:p>
    <w:p w:rsidR="00D17946" w:rsidRPr="00D17946" w:rsidP="00D17946" w14:paraId="610D12B4" w14:textId="77777777">
      <w:pPr>
        <w:spacing w:line="269" w:lineRule="auto"/>
        <w:ind w:left="-1"/>
        <w:contextualSpacing/>
        <w:rPr>
          <w:rFonts w:eastAsia="Calibri"/>
          <w:rtl/>
        </w:rPr>
      </w:pPr>
      <w:r w:rsidRPr="00D17946">
        <w:rPr>
          <w:rFonts w:eastAsia="Calibri"/>
          <w:rtl/>
        </w:rPr>
        <w:t>מלון בראש פינה -</w:t>
      </w:r>
      <w:r w:rsidRPr="00D17946">
        <w:rPr>
          <w:rFonts w:eastAsia="Calibri" w:hint="cs"/>
          <w:rtl/>
        </w:rPr>
        <w:t xml:space="preserve"> 10.1.24: במלון </w:t>
      </w:r>
      <w:r w:rsidRPr="00D17946">
        <w:rPr>
          <w:rFonts w:eastAsia="Calibri"/>
          <w:rtl/>
        </w:rPr>
        <w:t>110</w:t>
      </w:r>
      <w:r w:rsidRPr="00D17946">
        <w:rPr>
          <w:rFonts w:eastAsia="Calibri" w:hint="cs"/>
          <w:rtl/>
        </w:rPr>
        <w:t xml:space="preserve"> מתגוררים תושבים בוגרים </w:t>
      </w:r>
      <w:r w:rsidRPr="00D17946">
        <w:rPr>
          <w:rFonts w:eastAsia="Calibri"/>
          <w:rtl/>
        </w:rPr>
        <w:t xml:space="preserve">ללא ילדים </w:t>
      </w:r>
      <w:r w:rsidRPr="00D17946">
        <w:rPr>
          <w:rFonts w:eastAsia="Calibri" w:hint="cs"/>
          <w:rtl/>
        </w:rPr>
        <w:t>החל ב</w:t>
      </w:r>
      <w:r w:rsidRPr="00D17946">
        <w:rPr>
          <w:rFonts w:eastAsia="Calibri"/>
          <w:rtl/>
        </w:rPr>
        <w:t>נובמבר 20</w:t>
      </w:r>
      <w:r w:rsidRPr="00D17946">
        <w:rPr>
          <w:rFonts w:eastAsia="Calibri" w:hint="cs"/>
          <w:rtl/>
        </w:rPr>
        <w:t>2</w:t>
      </w:r>
      <w:r w:rsidRPr="00D17946">
        <w:rPr>
          <w:rFonts w:eastAsia="Calibri"/>
          <w:rtl/>
        </w:rPr>
        <w:t>3</w:t>
      </w:r>
      <w:r w:rsidRPr="00D17946">
        <w:rPr>
          <w:rFonts w:eastAsia="Calibri" w:hint="cs"/>
          <w:rtl/>
        </w:rPr>
        <w:t xml:space="preserve">. נמצא כי </w:t>
      </w:r>
      <w:r w:rsidRPr="00D17946">
        <w:rPr>
          <w:rFonts w:eastAsia="Calibri"/>
          <w:rtl/>
        </w:rPr>
        <w:t>העירייה לא מינתה אחראי מטעמה במלון</w:t>
      </w:r>
      <w:r w:rsidRPr="00D17946">
        <w:rPr>
          <w:rFonts w:eastAsia="Calibri" w:hint="cs"/>
          <w:rtl/>
        </w:rPr>
        <w:t>, ולטענת המפונים</w:t>
      </w:r>
      <w:r w:rsidRPr="00D17946">
        <w:rPr>
          <w:rFonts w:eastAsia="Calibri"/>
          <w:rtl/>
        </w:rPr>
        <w:t xml:space="preserve"> אף נציג מהעירייה לא הגיע </w:t>
      </w:r>
      <w:r w:rsidRPr="00D17946">
        <w:rPr>
          <w:rFonts w:eastAsia="Calibri" w:hint="cs"/>
          <w:rtl/>
        </w:rPr>
        <w:t>ולא התעניין</w:t>
      </w:r>
      <w:r w:rsidRPr="00D17946">
        <w:rPr>
          <w:rFonts w:eastAsia="Calibri"/>
          <w:rtl/>
        </w:rPr>
        <w:t xml:space="preserve"> במצבם</w:t>
      </w:r>
      <w:r w:rsidRPr="00D17946">
        <w:rPr>
          <w:rFonts w:eastAsia="Calibri" w:hint="cs"/>
          <w:rtl/>
        </w:rPr>
        <w:t xml:space="preserve">; </w:t>
      </w:r>
      <w:r w:rsidRPr="00D17946">
        <w:rPr>
          <w:rFonts w:eastAsia="Calibri"/>
          <w:rtl/>
        </w:rPr>
        <w:t xml:space="preserve">העירייה לא דאגה </w:t>
      </w:r>
      <w:r w:rsidRPr="00D17946">
        <w:rPr>
          <w:rFonts w:eastAsia="Calibri" w:hint="cs"/>
          <w:rtl/>
        </w:rPr>
        <w:t xml:space="preserve">לקיום </w:t>
      </w:r>
      <w:r w:rsidRPr="00D17946">
        <w:rPr>
          <w:rFonts w:eastAsia="Calibri"/>
          <w:rtl/>
        </w:rPr>
        <w:t>פעולות תרבות</w:t>
      </w:r>
      <w:r w:rsidRPr="00D17946">
        <w:rPr>
          <w:rFonts w:eastAsia="Calibri" w:hint="cs"/>
          <w:rtl/>
        </w:rPr>
        <w:t xml:space="preserve"> או פנאי;</w:t>
      </w:r>
      <w:r w:rsidRPr="00D17946">
        <w:rPr>
          <w:rFonts w:eastAsia="Calibri"/>
          <w:rtl/>
        </w:rPr>
        <w:t>.</w:t>
      </w:r>
      <w:r w:rsidRPr="00D17946">
        <w:rPr>
          <w:rFonts w:eastAsia="Calibri" w:hint="cs"/>
          <w:rtl/>
        </w:rPr>
        <w:t xml:space="preserve"> בביקור חוזר במלון זה ביום 13.3.24 ובשיחה עם המפונים עלה כי אין שינוי במצב שתואר במפגש הקודם.</w:t>
      </w:r>
    </w:p>
    <w:p w:rsidR="00D17946" w:rsidRPr="00D17946" w:rsidP="00D17946" w14:paraId="4D936BEA" w14:textId="77777777">
      <w:pPr>
        <w:spacing w:line="269" w:lineRule="auto"/>
        <w:rPr>
          <w:rFonts w:eastAsia="Calibri"/>
          <w:szCs w:val="20"/>
          <w:rtl/>
        </w:rPr>
      </w:pPr>
    </w:p>
    <w:p w:rsidR="00D17946" w:rsidRPr="00D17946" w:rsidP="00D17946" w14:paraId="2B9FD8C2" w14:textId="77777777">
      <w:pPr>
        <w:spacing w:line="269" w:lineRule="auto"/>
        <w:ind w:left="-1"/>
        <w:contextualSpacing/>
        <w:rPr>
          <w:rFonts w:eastAsia="Calibri"/>
          <w:rtl/>
        </w:rPr>
      </w:pPr>
      <w:r w:rsidRPr="00D17946">
        <w:rPr>
          <w:rFonts w:eastAsia="Calibri"/>
          <w:rtl/>
        </w:rPr>
        <w:t xml:space="preserve">מלון </w:t>
      </w:r>
      <w:r w:rsidRPr="00D17946">
        <w:rPr>
          <w:rFonts w:eastAsia="Calibri" w:hint="cs"/>
          <w:rtl/>
        </w:rPr>
        <w:t>ב</w:t>
      </w:r>
      <w:r w:rsidRPr="00D17946">
        <w:rPr>
          <w:rFonts w:eastAsia="Calibri"/>
          <w:rtl/>
        </w:rPr>
        <w:t xml:space="preserve">חצור הגלילית </w:t>
      </w:r>
      <w:r w:rsidRPr="00D17946">
        <w:rPr>
          <w:rFonts w:eastAsia="Calibri" w:hint="cs"/>
          <w:rtl/>
        </w:rPr>
        <w:t>-</w:t>
      </w:r>
      <w:r w:rsidRPr="00D17946">
        <w:rPr>
          <w:rFonts w:eastAsia="Calibri"/>
          <w:rtl/>
        </w:rPr>
        <w:t xml:space="preserve"> 16</w:t>
      </w:r>
      <w:r w:rsidRPr="00D17946">
        <w:rPr>
          <w:rFonts w:eastAsia="Calibri" w:hint="cs"/>
          <w:rtl/>
        </w:rPr>
        <w:t>.</w:t>
      </w:r>
      <w:r w:rsidRPr="00D17946">
        <w:rPr>
          <w:rFonts w:eastAsia="Calibri"/>
          <w:rtl/>
        </w:rPr>
        <w:t>1</w:t>
      </w:r>
      <w:r w:rsidRPr="00D17946">
        <w:rPr>
          <w:rFonts w:eastAsia="Calibri" w:hint="cs"/>
          <w:rtl/>
        </w:rPr>
        <w:t>.</w:t>
      </w:r>
      <w:r w:rsidRPr="00D17946">
        <w:rPr>
          <w:rFonts w:eastAsia="Calibri"/>
          <w:rtl/>
        </w:rPr>
        <w:t>24</w:t>
      </w:r>
      <w:r w:rsidRPr="00D17946">
        <w:rPr>
          <w:rFonts w:eastAsia="Calibri" w:hint="cs"/>
          <w:rtl/>
        </w:rPr>
        <w:t xml:space="preserve">: במלון 30 </w:t>
      </w:r>
      <w:r w:rsidRPr="00D17946">
        <w:rPr>
          <w:rFonts w:eastAsia="Calibri"/>
          <w:rtl/>
        </w:rPr>
        <w:t>תושבים מ</w:t>
      </w:r>
      <w:r w:rsidRPr="00D17946">
        <w:rPr>
          <w:rFonts w:eastAsia="Calibri"/>
          <w:b/>
          <w:bCs/>
          <w:rtl/>
        </w:rPr>
        <w:t>קר</w:t>
      </w:r>
      <w:r w:rsidRPr="00D17946">
        <w:rPr>
          <w:rFonts w:eastAsia="Calibri" w:hint="eastAsia"/>
          <w:b/>
          <w:bCs/>
          <w:rtl/>
        </w:rPr>
        <w:t>י</w:t>
      </w:r>
      <w:r w:rsidRPr="00D17946">
        <w:rPr>
          <w:rFonts w:eastAsia="Calibri"/>
          <w:b/>
          <w:bCs/>
          <w:rtl/>
        </w:rPr>
        <w:t xml:space="preserve">ית שמונה </w:t>
      </w:r>
      <w:r w:rsidRPr="00D17946">
        <w:rPr>
          <w:rFonts w:eastAsia="Calibri" w:hint="cs"/>
          <w:rtl/>
        </w:rPr>
        <w:t>החל ב</w:t>
      </w:r>
      <w:r w:rsidRPr="00D17946">
        <w:rPr>
          <w:rFonts w:eastAsia="Calibri"/>
          <w:rtl/>
        </w:rPr>
        <w:t>-22</w:t>
      </w:r>
      <w:r w:rsidRPr="00D17946">
        <w:rPr>
          <w:rFonts w:eastAsia="Calibri" w:hint="cs"/>
          <w:rtl/>
        </w:rPr>
        <w:t>.</w:t>
      </w:r>
      <w:r w:rsidRPr="00D17946">
        <w:rPr>
          <w:rFonts w:eastAsia="Calibri"/>
          <w:rtl/>
        </w:rPr>
        <w:t>10</w:t>
      </w:r>
      <w:r w:rsidRPr="00D17946">
        <w:rPr>
          <w:rFonts w:eastAsia="Calibri" w:hint="cs"/>
          <w:rtl/>
        </w:rPr>
        <w:t>.2</w:t>
      </w:r>
      <w:r w:rsidRPr="00D17946">
        <w:rPr>
          <w:rFonts w:eastAsia="Calibri"/>
          <w:rtl/>
        </w:rPr>
        <w:t>3</w:t>
      </w:r>
      <w:r w:rsidRPr="00D17946">
        <w:rPr>
          <w:rFonts w:eastAsia="Calibri" w:hint="cs"/>
          <w:rtl/>
        </w:rPr>
        <w:t>.</w:t>
      </w:r>
      <w:r w:rsidRPr="00D17946">
        <w:rPr>
          <w:rFonts w:eastAsia="Calibri"/>
          <w:rtl/>
        </w:rPr>
        <w:t xml:space="preserve"> </w:t>
      </w:r>
      <w:r w:rsidRPr="00D17946">
        <w:rPr>
          <w:rFonts w:eastAsia="Calibri" w:hint="cs"/>
          <w:rtl/>
        </w:rPr>
        <w:t xml:space="preserve">לטענתם, </w:t>
      </w:r>
      <w:r w:rsidRPr="00D17946">
        <w:rPr>
          <w:rFonts w:eastAsia="Calibri"/>
          <w:rtl/>
        </w:rPr>
        <w:t xml:space="preserve">עיריית </w:t>
      </w:r>
      <w:r w:rsidRPr="00D17946">
        <w:rPr>
          <w:rFonts w:eastAsia="Calibri"/>
          <w:b/>
          <w:bCs/>
          <w:rtl/>
        </w:rPr>
        <w:t>קר</w:t>
      </w:r>
      <w:r w:rsidRPr="00D17946">
        <w:rPr>
          <w:rFonts w:eastAsia="Calibri" w:hint="eastAsia"/>
          <w:b/>
          <w:bCs/>
          <w:rtl/>
        </w:rPr>
        <w:t>י</w:t>
      </w:r>
      <w:r w:rsidRPr="00D17946">
        <w:rPr>
          <w:rFonts w:eastAsia="Calibri"/>
          <w:b/>
          <w:bCs/>
          <w:rtl/>
        </w:rPr>
        <w:t>ית שמונה</w:t>
      </w:r>
      <w:r w:rsidRPr="00D17946">
        <w:rPr>
          <w:rFonts w:eastAsia="Calibri"/>
          <w:rtl/>
        </w:rPr>
        <w:t xml:space="preserve"> לא ארגנה במלון פעילות כלשהי עבורם, </w:t>
      </w:r>
      <w:r w:rsidRPr="00D17946">
        <w:rPr>
          <w:rFonts w:eastAsia="Calibri" w:hint="cs"/>
          <w:rtl/>
        </w:rPr>
        <w:t xml:space="preserve">ורק </w:t>
      </w:r>
      <w:r w:rsidRPr="00D17946">
        <w:rPr>
          <w:rFonts w:eastAsia="Calibri" w:hint="eastAsia"/>
          <w:rtl/>
        </w:rPr>
        <w:t>המועצה</w:t>
      </w:r>
      <w:r w:rsidRPr="00D17946">
        <w:rPr>
          <w:rFonts w:eastAsia="Calibri"/>
          <w:rtl/>
        </w:rPr>
        <w:t xml:space="preserve"> </w:t>
      </w:r>
      <w:r w:rsidRPr="00D17946">
        <w:rPr>
          <w:rFonts w:eastAsia="Calibri" w:hint="eastAsia"/>
          <w:rtl/>
        </w:rPr>
        <w:t>המקומית</w:t>
      </w:r>
      <w:r w:rsidRPr="00D17946">
        <w:rPr>
          <w:rFonts w:eastAsia="Calibri"/>
          <w:rtl/>
        </w:rPr>
        <w:t xml:space="preserve"> חצור הגלילית</w:t>
      </w:r>
      <w:r w:rsidRPr="00D17946">
        <w:rPr>
          <w:rFonts w:eastAsia="Calibri" w:hint="cs"/>
          <w:rtl/>
        </w:rPr>
        <w:t>,</w:t>
      </w:r>
      <w:r w:rsidRPr="00D17946">
        <w:rPr>
          <w:rFonts w:eastAsia="Calibri"/>
          <w:rtl/>
        </w:rPr>
        <w:t xml:space="preserve"> שבתחומה המלון</w:t>
      </w:r>
      <w:r w:rsidRPr="00D17946">
        <w:rPr>
          <w:rFonts w:eastAsia="Calibri" w:hint="cs"/>
          <w:rtl/>
        </w:rPr>
        <w:t xml:space="preserve">, מקיימת </w:t>
      </w:r>
      <w:r w:rsidRPr="00D17946">
        <w:rPr>
          <w:rFonts w:eastAsia="Calibri"/>
          <w:rtl/>
        </w:rPr>
        <w:t>עבורם פעילות.</w:t>
      </w:r>
      <w:r w:rsidRPr="00D17946">
        <w:rPr>
          <w:rFonts w:eastAsia="Calibri" w:hint="cs"/>
          <w:rtl/>
        </w:rPr>
        <w:t xml:space="preserve"> ב</w:t>
      </w:r>
      <w:r w:rsidRPr="00D17946">
        <w:rPr>
          <w:rFonts w:eastAsia="Calibri"/>
          <w:rtl/>
        </w:rPr>
        <w:t xml:space="preserve">מלון </w:t>
      </w:r>
      <w:r w:rsidRPr="00D17946">
        <w:rPr>
          <w:rFonts w:eastAsia="Calibri" w:hint="cs"/>
          <w:rtl/>
        </w:rPr>
        <w:t xml:space="preserve">גם </w:t>
      </w:r>
      <w:r w:rsidRPr="00D17946">
        <w:rPr>
          <w:rFonts w:eastAsia="Calibri"/>
          <w:rtl/>
        </w:rPr>
        <w:t>שלושה תינוקות</w:t>
      </w:r>
      <w:r w:rsidRPr="00D17946">
        <w:rPr>
          <w:rFonts w:eastAsia="Calibri" w:hint="cs"/>
          <w:rtl/>
        </w:rPr>
        <w:t>,</w:t>
      </w:r>
      <w:r w:rsidRPr="00D17946">
        <w:rPr>
          <w:rFonts w:eastAsia="Calibri"/>
          <w:rtl/>
        </w:rPr>
        <w:t xml:space="preserve"> </w:t>
      </w:r>
      <w:r w:rsidRPr="00D17946">
        <w:rPr>
          <w:rFonts w:eastAsia="Calibri" w:hint="cs"/>
          <w:rtl/>
        </w:rPr>
        <w:t>ו</w:t>
      </w:r>
      <w:r w:rsidRPr="00D17946">
        <w:rPr>
          <w:rFonts w:eastAsia="Calibri"/>
          <w:rtl/>
        </w:rPr>
        <w:t xml:space="preserve">הוריהם </w:t>
      </w:r>
      <w:r w:rsidRPr="00D17946">
        <w:rPr>
          <w:rFonts w:eastAsia="Calibri" w:hint="cs"/>
          <w:rtl/>
        </w:rPr>
        <w:t xml:space="preserve">מסרו כי </w:t>
      </w:r>
      <w:r w:rsidRPr="00D17946">
        <w:rPr>
          <w:rFonts w:eastAsia="Calibri"/>
          <w:rtl/>
        </w:rPr>
        <w:t xml:space="preserve">ביקשו עבורם מעיריית </w:t>
      </w:r>
      <w:r w:rsidRPr="00D17946">
        <w:rPr>
          <w:rFonts w:eastAsia="Calibri"/>
          <w:b/>
          <w:bCs/>
          <w:rtl/>
        </w:rPr>
        <w:t>קרי</w:t>
      </w:r>
      <w:r w:rsidRPr="00D17946">
        <w:rPr>
          <w:rFonts w:eastAsia="Calibri" w:hint="eastAsia"/>
          <w:b/>
          <w:bCs/>
          <w:rtl/>
        </w:rPr>
        <w:t>י</w:t>
      </w:r>
      <w:r w:rsidRPr="00D17946">
        <w:rPr>
          <w:rFonts w:eastAsia="Calibri"/>
          <w:b/>
          <w:bCs/>
          <w:rtl/>
        </w:rPr>
        <w:t>ת שמונה</w:t>
      </w:r>
      <w:r w:rsidRPr="00D17946">
        <w:rPr>
          <w:rFonts w:eastAsia="Calibri"/>
          <w:rtl/>
        </w:rPr>
        <w:t xml:space="preserve"> </w:t>
      </w:r>
      <w:r w:rsidRPr="00D17946">
        <w:rPr>
          <w:rFonts w:eastAsia="Calibri" w:hint="cs"/>
          <w:rtl/>
        </w:rPr>
        <w:t>תחליפי חלב לתינוק</w:t>
      </w:r>
      <w:r w:rsidRPr="00D17946">
        <w:rPr>
          <w:rFonts w:eastAsia="Calibri"/>
          <w:rtl/>
        </w:rPr>
        <w:t xml:space="preserve"> </w:t>
      </w:r>
      <w:r w:rsidRPr="00D17946">
        <w:rPr>
          <w:rFonts w:eastAsia="Calibri" w:hint="cs"/>
          <w:rtl/>
        </w:rPr>
        <w:t>וציוד חיוני לטיפול בתינוק כמו חיתולים חד-פעמיים</w:t>
      </w:r>
      <w:r w:rsidRPr="00D17946">
        <w:rPr>
          <w:rFonts w:eastAsia="Calibri"/>
          <w:rtl/>
        </w:rPr>
        <w:t xml:space="preserve">, </w:t>
      </w:r>
      <w:r w:rsidRPr="00D17946">
        <w:rPr>
          <w:rFonts w:eastAsia="Calibri" w:hint="cs"/>
          <w:rtl/>
        </w:rPr>
        <w:t>אך</w:t>
      </w:r>
      <w:r w:rsidRPr="00D17946">
        <w:rPr>
          <w:rFonts w:eastAsia="Calibri"/>
          <w:rtl/>
        </w:rPr>
        <w:t xml:space="preserve"> העירייה לא סייעה להם כלל</w:t>
      </w:r>
      <w:r w:rsidRPr="00D17946">
        <w:rPr>
          <w:rFonts w:eastAsia="Calibri" w:hint="cs"/>
          <w:rtl/>
        </w:rPr>
        <w:t>.</w:t>
      </w:r>
      <w:r w:rsidRPr="00D17946">
        <w:rPr>
          <w:rFonts w:eastAsia="Calibri"/>
          <w:rtl/>
        </w:rPr>
        <w:t xml:space="preserve"> המפונים </w:t>
      </w:r>
      <w:r w:rsidRPr="00D17946">
        <w:rPr>
          <w:rFonts w:eastAsia="Calibri" w:hint="cs"/>
          <w:rtl/>
        </w:rPr>
        <w:t xml:space="preserve">מסרו כי </w:t>
      </w:r>
      <w:r w:rsidRPr="00D17946">
        <w:rPr>
          <w:rFonts w:eastAsia="Calibri"/>
          <w:rtl/>
        </w:rPr>
        <w:t>השיגו הרבה מצרכים באמצעות תרומות.</w:t>
      </w:r>
    </w:p>
    <w:p w:rsidR="00D17946" w:rsidRPr="00D17946" w:rsidP="00D17946" w14:paraId="2E4B61C5" w14:textId="77777777">
      <w:pPr>
        <w:spacing w:line="269" w:lineRule="auto"/>
        <w:rPr>
          <w:rFonts w:eastAsia="Calibri"/>
          <w:szCs w:val="20"/>
          <w:rtl/>
        </w:rPr>
      </w:pPr>
    </w:p>
    <w:p w:rsidR="00D17946" w:rsidRPr="00D17946" w:rsidP="00D17946" w14:paraId="1CF28D7F" w14:textId="77777777">
      <w:pPr>
        <w:spacing w:line="269" w:lineRule="auto"/>
        <w:ind w:left="-1"/>
        <w:contextualSpacing/>
        <w:rPr>
          <w:rFonts w:eastAsia="Calibri"/>
          <w:rtl/>
        </w:rPr>
      </w:pPr>
      <w:r w:rsidRPr="00D17946">
        <w:rPr>
          <w:rFonts w:eastAsia="Calibri"/>
          <w:rtl/>
        </w:rPr>
        <w:t xml:space="preserve">מלון </w:t>
      </w:r>
      <w:r w:rsidRPr="00D17946">
        <w:rPr>
          <w:rFonts w:eastAsia="Calibri" w:hint="cs"/>
          <w:rtl/>
        </w:rPr>
        <w:t>ב</w:t>
      </w:r>
      <w:r w:rsidRPr="00D17946">
        <w:rPr>
          <w:rFonts w:eastAsia="Calibri"/>
          <w:rtl/>
        </w:rPr>
        <w:t>טבריה</w:t>
      </w:r>
      <w:r w:rsidRPr="00D17946">
        <w:rPr>
          <w:rFonts w:eastAsia="Calibri" w:hint="cs"/>
          <w:rtl/>
        </w:rPr>
        <w:t xml:space="preserve"> </w:t>
      </w:r>
      <w:r w:rsidRPr="00D17946">
        <w:rPr>
          <w:rFonts w:eastAsia="Calibri"/>
          <w:rtl/>
        </w:rPr>
        <w:t>-</w:t>
      </w:r>
      <w:r w:rsidRPr="00D17946">
        <w:rPr>
          <w:rFonts w:eastAsia="Calibri" w:hint="cs"/>
          <w:rtl/>
        </w:rPr>
        <w:t xml:space="preserve"> </w:t>
      </w:r>
      <w:r w:rsidRPr="00D17946">
        <w:rPr>
          <w:rFonts w:eastAsia="Calibri"/>
          <w:rtl/>
        </w:rPr>
        <w:t>21</w:t>
      </w:r>
      <w:r w:rsidRPr="00D17946">
        <w:rPr>
          <w:rFonts w:eastAsia="Calibri" w:hint="cs"/>
          <w:rtl/>
        </w:rPr>
        <w:t>.</w:t>
      </w:r>
      <w:r w:rsidRPr="00D17946">
        <w:rPr>
          <w:rFonts w:eastAsia="Calibri"/>
          <w:rtl/>
        </w:rPr>
        <w:t>1</w:t>
      </w:r>
      <w:r w:rsidRPr="00D17946">
        <w:rPr>
          <w:rFonts w:eastAsia="Calibri" w:hint="cs"/>
          <w:rtl/>
        </w:rPr>
        <w:t>.2</w:t>
      </w:r>
      <w:r w:rsidRPr="00D17946">
        <w:rPr>
          <w:rFonts w:eastAsia="Calibri"/>
          <w:rtl/>
        </w:rPr>
        <w:t>4</w:t>
      </w:r>
      <w:r w:rsidRPr="00D17946">
        <w:rPr>
          <w:rFonts w:eastAsia="Calibri" w:hint="cs"/>
          <w:rtl/>
        </w:rPr>
        <w:t xml:space="preserve">: </w:t>
      </w:r>
      <w:r w:rsidRPr="00D17946">
        <w:rPr>
          <w:rFonts w:eastAsia="Calibri"/>
          <w:rtl/>
        </w:rPr>
        <w:t>במלון</w:t>
      </w:r>
      <w:r w:rsidRPr="00D17946">
        <w:rPr>
          <w:rFonts w:eastAsia="Calibri" w:hint="cs"/>
          <w:rtl/>
        </w:rPr>
        <w:t xml:space="preserve"> עשר </w:t>
      </w:r>
      <w:r w:rsidRPr="00D17946">
        <w:rPr>
          <w:rFonts w:eastAsia="Calibri"/>
          <w:rtl/>
        </w:rPr>
        <w:t>משפחות</w:t>
      </w:r>
      <w:r w:rsidRPr="00D17946">
        <w:rPr>
          <w:rFonts w:eastAsia="Calibri" w:hint="cs"/>
          <w:rtl/>
        </w:rPr>
        <w:t xml:space="preserve"> (כ-40 תושבים)</w:t>
      </w:r>
      <w:r w:rsidRPr="00D17946">
        <w:rPr>
          <w:rFonts w:eastAsia="Calibri"/>
          <w:rtl/>
        </w:rPr>
        <w:t xml:space="preserve"> מ</w:t>
      </w:r>
      <w:r w:rsidRPr="00D17946">
        <w:rPr>
          <w:rFonts w:eastAsia="Calibri"/>
          <w:b/>
          <w:bCs/>
          <w:rtl/>
        </w:rPr>
        <w:t>קר</w:t>
      </w:r>
      <w:r w:rsidRPr="00D17946">
        <w:rPr>
          <w:rFonts w:eastAsia="Calibri" w:hint="eastAsia"/>
          <w:b/>
          <w:bCs/>
          <w:rtl/>
        </w:rPr>
        <w:t>י</w:t>
      </w:r>
      <w:r w:rsidRPr="00D17946">
        <w:rPr>
          <w:rFonts w:eastAsia="Calibri"/>
          <w:b/>
          <w:bCs/>
          <w:rtl/>
        </w:rPr>
        <w:t>ית שמונה</w:t>
      </w:r>
      <w:r w:rsidRPr="00D17946">
        <w:rPr>
          <w:rFonts w:eastAsia="Calibri"/>
          <w:rtl/>
        </w:rPr>
        <w:t xml:space="preserve">. </w:t>
      </w:r>
      <w:r w:rsidRPr="00D17946">
        <w:rPr>
          <w:rFonts w:eastAsia="Calibri" w:hint="cs"/>
          <w:rtl/>
        </w:rPr>
        <w:t xml:space="preserve">לטענתם </w:t>
      </w:r>
      <w:r w:rsidRPr="00D17946">
        <w:rPr>
          <w:rFonts w:eastAsia="Calibri"/>
          <w:rtl/>
        </w:rPr>
        <w:t xml:space="preserve">אף נציג מהעירייה לא ביקר אותם. אחת מהמפונות </w:t>
      </w:r>
      <w:r w:rsidRPr="00D17946">
        <w:rPr>
          <w:rFonts w:eastAsia="Calibri" w:hint="cs"/>
          <w:rtl/>
        </w:rPr>
        <w:t>היא</w:t>
      </w:r>
      <w:r w:rsidRPr="00D17946">
        <w:rPr>
          <w:rFonts w:eastAsia="Calibri"/>
          <w:rtl/>
        </w:rPr>
        <w:t xml:space="preserve"> </w:t>
      </w:r>
      <w:r w:rsidRPr="00D17946">
        <w:rPr>
          <w:rFonts w:eastAsia="Calibri" w:hint="cs"/>
          <w:rtl/>
        </w:rPr>
        <w:t xml:space="preserve">חולה </w:t>
      </w:r>
      <w:r w:rsidRPr="00D17946">
        <w:rPr>
          <w:rFonts w:eastAsia="Calibri"/>
          <w:rtl/>
        </w:rPr>
        <w:t>ס</w:t>
      </w:r>
      <w:r w:rsidRPr="00D17946">
        <w:rPr>
          <w:rFonts w:eastAsia="Calibri" w:hint="cs"/>
          <w:rtl/>
        </w:rPr>
        <w:t>י</w:t>
      </w:r>
      <w:r w:rsidRPr="00D17946">
        <w:rPr>
          <w:rFonts w:eastAsia="Calibri"/>
          <w:rtl/>
        </w:rPr>
        <w:t>עודית</w:t>
      </w:r>
      <w:r w:rsidRPr="00D17946">
        <w:rPr>
          <w:rFonts w:eastAsia="Calibri" w:hint="cs"/>
          <w:rtl/>
        </w:rPr>
        <w:t xml:space="preserve"> עם </w:t>
      </w:r>
      <w:r w:rsidRPr="00D17946">
        <w:rPr>
          <w:rFonts w:eastAsia="Calibri"/>
          <w:rtl/>
        </w:rPr>
        <w:t>בעיות בריאות נוספות</w:t>
      </w:r>
      <w:r w:rsidRPr="00D17946">
        <w:rPr>
          <w:rFonts w:eastAsia="Calibri" w:hint="cs"/>
          <w:rtl/>
        </w:rPr>
        <w:t>, אך לדבריה,</w:t>
      </w:r>
      <w:r w:rsidRPr="00D17946">
        <w:rPr>
          <w:rFonts w:eastAsia="Calibri"/>
          <w:rtl/>
        </w:rPr>
        <w:t xml:space="preserve"> אף גורם מהעירייה לא יצר ע</w:t>
      </w:r>
      <w:r w:rsidRPr="00D17946">
        <w:rPr>
          <w:rFonts w:eastAsia="Calibri" w:hint="cs"/>
          <w:rtl/>
        </w:rPr>
        <w:t>י</w:t>
      </w:r>
      <w:r w:rsidRPr="00D17946">
        <w:rPr>
          <w:rFonts w:eastAsia="Calibri"/>
          <w:rtl/>
        </w:rPr>
        <w:t>מה קשר.</w:t>
      </w:r>
    </w:p>
    <w:p w:rsidR="00D17946" w:rsidRPr="00D17946" w:rsidP="00D17946" w14:paraId="202B0D31" w14:textId="77777777">
      <w:pPr>
        <w:spacing w:line="269" w:lineRule="auto"/>
        <w:rPr>
          <w:rFonts w:eastAsia="Calibri"/>
          <w:szCs w:val="20"/>
          <w:rtl/>
        </w:rPr>
      </w:pPr>
    </w:p>
    <w:p w:rsidR="00D17946" w:rsidRPr="00D17946" w:rsidP="00D17946" w14:paraId="2EA5D24A" w14:textId="77777777">
      <w:pPr>
        <w:spacing w:line="269" w:lineRule="auto"/>
        <w:rPr>
          <w:rFonts w:eastAsia="Calibri"/>
          <w:rtl/>
        </w:rPr>
      </w:pPr>
      <w:r w:rsidRPr="00D17946">
        <w:rPr>
          <w:rFonts w:eastAsia="Calibri" w:hint="cs"/>
          <w:rtl/>
        </w:rPr>
        <w:t>מלון ב</w:t>
      </w:r>
      <w:r w:rsidRPr="00D17946">
        <w:rPr>
          <w:rFonts w:eastAsia="Calibri" w:hint="eastAsia"/>
          <w:rtl/>
        </w:rPr>
        <w:t>תל</w:t>
      </w:r>
      <w:r w:rsidRPr="00D17946">
        <w:rPr>
          <w:rFonts w:eastAsia="Calibri"/>
          <w:rtl/>
        </w:rPr>
        <w:t xml:space="preserve"> </w:t>
      </w:r>
      <w:r w:rsidRPr="00D17946">
        <w:rPr>
          <w:rFonts w:eastAsia="Calibri" w:hint="eastAsia"/>
          <w:rtl/>
        </w:rPr>
        <w:t>אביב</w:t>
      </w:r>
      <w:r w:rsidRPr="00D17946">
        <w:rPr>
          <w:rFonts w:eastAsia="Calibri" w:hint="cs"/>
          <w:rtl/>
        </w:rPr>
        <w:t>-יפו</w:t>
      </w:r>
      <w:r w:rsidRPr="00D17946">
        <w:rPr>
          <w:rFonts w:eastAsia="Calibri"/>
          <w:rtl/>
        </w:rPr>
        <w:t xml:space="preserve"> </w:t>
      </w:r>
      <w:r w:rsidRPr="00D17946">
        <w:rPr>
          <w:rFonts w:eastAsia="Calibri" w:hint="cs"/>
          <w:rtl/>
        </w:rPr>
        <w:t xml:space="preserve">- 5.3.24: במלון כ-200 מפונים </w:t>
      </w:r>
      <w:r w:rsidRPr="00D17946">
        <w:rPr>
          <w:rFonts w:eastAsia="Calibri" w:hint="eastAsia"/>
          <w:rtl/>
        </w:rPr>
        <w:t>מ</w:t>
      </w:r>
      <w:r w:rsidRPr="00D17946">
        <w:rPr>
          <w:rFonts w:eastAsia="Calibri" w:hint="eastAsia"/>
          <w:b/>
          <w:bCs/>
          <w:rtl/>
        </w:rPr>
        <w:t>קריית</w:t>
      </w:r>
      <w:r w:rsidRPr="00D17946">
        <w:rPr>
          <w:rFonts w:eastAsia="Calibri"/>
          <w:b/>
          <w:bCs/>
          <w:rtl/>
        </w:rPr>
        <w:t xml:space="preserve"> </w:t>
      </w:r>
      <w:r w:rsidRPr="00D17946">
        <w:rPr>
          <w:rFonts w:eastAsia="Calibri" w:hint="eastAsia"/>
          <w:b/>
          <w:bCs/>
          <w:rtl/>
        </w:rPr>
        <w:t>שמונה</w:t>
      </w:r>
      <w:r w:rsidRPr="00D17946">
        <w:rPr>
          <w:rFonts w:eastAsia="Calibri" w:hint="cs"/>
          <w:rtl/>
        </w:rPr>
        <w:t>, ללא משפחות עם ילדים קטנים. לטענתם, למעט נציג אחד של העירייה שהגיע בתחילת הפינוי, לא מגיעים אליהם נציגי עירייה.</w:t>
      </w:r>
    </w:p>
    <w:p w:rsidR="00D17946" w:rsidRPr="00D17946" w:rsidP="00D17946" w14:paraId="2A813148" w14:textId="77777777">
      <w:pPr>
        <w:spacing w:line="269" w:lineRule="auto"/>
        <w:rPr>
          <w:rFonts w:eastAsia="Calibri"/>
          <w:szCs w:val="20"/>
          <w:rtl/>
        </w:rPr>
      </w:pPr>
    </w:p>
    <w:p w:rsidR="00D17946" w:rsidRPr="00D17946" w:rsidP="00D17946" w14:paraId="394C6D2D" w14:textId="77777777">
      <w:pPr>
        <w:spacing w:line="269" w:lineRule="auto"/>
        <w:rPr>
          <w:rFonts w:eastAsia="Calibri"/>
          <w:rtl/>
        </w:rPr>
      </w:pPr>
      <w:r w:rsidRPr="00D17946">
        <w:rPr>
          <w:rFonts w:eastAsia="Calibri"/>
          <w:rtl/>
        </w:rPr>
        <w:t>כדי לסייע במתן מענים מותאמים לתושבי העיר</w:t>
      </w:r>
      <w:r w:rsidRPr="00D17946">
        <w:rPr>
          <w:rFonts w:eastAsia="Calibri" w:hint="cs"/>
          <w:rtl/>
        </w:rPr>
        <w:t>,</w:t>
      </w:r>
      <w:r w:rsidRPr="00D17946">
        <w:rPr>
          <w:rFonts w:eastAsia="Calibri"/>
          <w:rtl/>
        </w:rPr>
        <w:t xml:space="preserve"> עיריית </w:t>
      </w:r>
      <w:r w:rsidRPr="00D17946">
        <w:rPr>
          <w:rFonts w:eastAsia="Calibri"/>
          <w:b/>
          <w:bCs/>
          <w:rtl/>
        </w:rPr>
        <w:t>קריית שמונה</w:t>
      </w:r>
      <w:r w:rsidRPr="00D17946">
        <w:rPr>
          <w:rFonts w:eastAsia="Calibri" w:hint="cs"/>
          <w:rtl/>
        </w:rPr>
        <w:t>,</w:t>
      </w:r>
      <w:r w:rsidRPr="00D17946">
        <w:rPr>
          <w:rFonts w:eastAsia="Calibri"/>
          <w:rtl/>
        </w:rPr>
        <w:t xml:space="preserve"> </w:t>
      </w:r>
      <w:r w:rsidRPr="00D17946">
        <w:rPr>
          <w:rFonts w:eastAsia="Calibri" w:hint="cs"/>
          <w:rtl/>
        </w:rPr>
        <w:t xml:space="preserve">בשיתוף </w:t>
      </w:r>
      <w:r w:rsidRPr="00D17946">
        <w:rPr>
          <w:rFonts w:eastAsia="Calibri"/>
          <w:rtl/>
        </w:rPr>
        <w:t>מרכז הידע האזורי של המכללה האקדמית תל חי ואשכול גליל מזרחי</w:t>
      </w:r>
      <w:r w:rsidRPr="00D17946">
        <w:rPr>
          <w:rFonts w:eastAsia="Calibri" w:hint="cs"/>
          <w:rtl/>
        </w:rPr>
        <w:t>, ערכו באפריל 2024 סקר</w:t>
      </w:r>
      <w:r w:rsidRPr="00D17946">
        <w:rPr>
          <w:rFonts w:eastAsia="Calibri"/>
          <w:rtl/>
        </w:rPr>
        <w:t xml:space="preserve"> לאבחון מצב תושבי העיר</w:t>
      </w:r>
      <w:r w:rsidRPr="00D17946">
        <w:rPr>
          <w:rFonts w:eastAsia="Calibri"/>
        </w:rPr>
        <w:t>.</w:t>
      </w:r>
      <w:r>
        <w:rPr>
          <w:rFonts w:eastAsia="Calibri"/>
          <w:vertAlign w:val="superscript"/>
        </w:rPr>
        <w:footnoteReference w:id="26"/>
      </w:r>
      <w:r w:rsidRPr="00D17946">
        <w:rPr>
          <w:rFonts w:eastAsia="Calibri" w:hint="cs"/>
          <w:rtl/>
        </w:rPr>
        <w:t xml:space="preserve"> בסקר השתתפו 750 תושבים, מהם 99% מפונים. 45% ממשתתפי הסקר ציינו כי הכנסתם נמוכה בהרבה מהשכר הממוצע במשק, ו-18% ציינו כי הכנסתם נמוכה מהשכר הממוצע במשק. 57% מהמשתתפים ציינו כי מידת </w:t>
      </w:r>
      <w:r w:rsidRPr="00D17946">
        <w:rPr>
          <w:rFonts w:eastAsia="Calibri" w:hint="cs"/>
          <w:rtl/>
        </w:rPr>
        <w:t>שביעות הרצון מהפינוי היא בינונית ומטה, ו-66% ממשתתפי הסקר ציינו שהם עדיין מתגוררים במתקני אירוח.</w:t>
      </w:r>
    </w:p>
    <w:p w:rsidR="00D17946" w:rsidRPr="00D17946" w:rsidP="00D17946" w14:paraId="44051EE7" w14:textId="77777777">
      <w:pPr>
        <w:spacing w:line="269" w:lineRule="auto"/>
        <w:rPr>
          <w:rFonts w:eastAsia="Calibri"/>
          <w:szCs w:val="20"/>
          <w:rtl/>
        </w:rPr>
      </w:pPr>
    </w:p>
    <w:p w:rsidR="00D17946" w:rsidRPr="00D17946" w:rsidP="00D17946" w14:paraId="137F6FAB" w14:textId="77777777">
      <w:pPr>
        <w:spacing w:line="269" w:lineRule="auto"/>
        <w:rPr>
          <w:rFonts w:ascii="David" w:eastAsia="Calibri" w:hAnsi="David"/>
          <w:b/>
          <w:bCs/>
          <w:rtl/>
        </w:rPr>
      </w:pPr>
      <w:r w:rsidRPr="00D17946">
        <w:rPr>
          <w:rFonts w:ascii="David" w:eastAsia="Calibri" w:hAnsi="David" w:hint="cs"/>
          <w:b/>
          <w:bCs/>
          <w:rtl/>
        </w:rPr>
        <w:t xml:space="preserve">עיריית קריית שמונה התקשתה לשמור על קשר עם תושביה, בין היתר בשל מספר המפונים הגדול, הפיזור הרב (כ-300 מתקני אירוח בשיא) בכל רחבי הארץ, אי-היערכות מוקדמת לפינוי מחוץ לתחומי הרשות (בשל היעדר תרחיש כזה) והיעדר מידע על מיקום התושבים. רק לאחר כחודש מתחילת הפינוי הקימה העירייה מנגנון למתן מענה לצורכי התושבים, המבוסס על </w:t>
      </w:r>
      <w:r w:rsidRPr="00D17946">
        <w:rPr>
          <w:rFonts w:ascii="David" w:eastAsia="Calibri" w:hAnsi="David"/>
          <w:b/>
          <w:bCs/>
          <w:rtl/>
        </w:rPr>
        <w:t>קבוצות באוכלוסייה הנבדלות בצרכים שלהן.</w:t>
      </w:r>
      <w:r w:rsidRPr="00D17946">
        <w:rPr>
          <w:rFonts w:ascii="David" w:eastAsia="Calibri" w:hAnsi="David" w:hint="cs"/>
          <w:b/>
          <w:bCs/>
          <w:rtl/>
        </w:rPr>
        <w:t xml:space="preserve"> עם זאת, גם לאחר מכן לא היו לעירייה אנשי קשר בכל מתקני האירוח, והיו </w:t>
      </w:r>
      <w:r w:rsidRPr="00D17946">
        <w:rPr>
          <w:rFonts w:ascii="David" w:eastAsia="Calibri" w:hAnsi="David" w:hint="eastAsia"/>
          <w:b/>
          <w:bCs/>
          <w:rtl/>
        </w:rPr>
        <w:t>מפונים</w:t>
      </w:r>
      <w:r w:rsidRPr="00D17946">
        <w:rPr>
          <w:rFonts w:ascii="David" w:eastAsia="Calibri" w:hAnsi="David" w:hint="cs"/>
          <w:b/>
          <w:bCs/>
          <w:rtl/>
        </w:rPr>
        <w:t xml:space="preserve"> במתקני אירוח שדיווחו על היעדר קשר עם העירייה ואי-קבלת שירותים. מבדיקה מדגמית שערכו נציגי משרד מבקר המדינה הועלו תלונות על היעדר קשר בשבעה </w:t>
      </w:r>
      <w:r w:rsidRPr="00D17946">
        <w:rPr>
          <w:rFonts w:ascii="David" w:eastAsia="Calibri" w:hAnsi="David" w:hint="eastAsia"/>
          <w:b/>
          <w:bCs/>
          <w:rtl/>
        </w:rPr>
        <w:t>מתוך</w:t>
      </w:r>
      <w:r w:rsidRPr="00D17946">
        <w:rPr>
          <w:rFonts w:ascii="David" w:eastAsia="Calibri" w:hAnsi="David" w:hint="cs"/>
          <w:b/>
          <w:bCs/>
          <w:rtl/>
        </w:rPr>
        <w:t xml:space="preserve"> 19 התקני האירוח שנדגמו בחודשים ינואר - מרץ 2024.</w:t>
      </w:r>
    </w:p>
    <w:p w:rsidR="00D17946" w:rsidRPr="00D17946" w:rsidP="00D17946" w14:paraId="1AEBAE3E" w14:textId="77777777">
      <w:pPr>
        <w:spacing w:line="269" w:lineRule="auto"/>
        <w:rPr>
          <w:rFonts w:eastAsia="Calibri"/>
          <w:szCs w:val="20"/>
          <w:rtl/>
        </w:rPr>
      </w:pPr>
    </w:p>
    <w:p w:rsidR="00D17946" w:rsidRPr="00D17946" w:rsidP="00D17946" w14:paraId="5E884010" w14:textId="77777777">
      <w:pPr>
        <w:spacing w:line="269" w:lineRule="auto"/>
        <w:rPr>
          <w:rFonts w:eastAsia="Calibri"/>
          <w:b/>
          <w:bCs/>
          <w:rtl/>
        </w:rPr>
      </w:pPr>
      <w:r w:rsidRPr="00D17946">
        <w:rPr>
          <w:rFonts w:eastAsia="Calibri" w:hint="eastAsia"/>
          <w:b/>
          <w:bCs/>
          <w:rtl/>
        </w:rPr>
        <w:t>היעדר</w:t>
      </w:r>
      <w:r w:rsidRPr="00D17946">
        <w:rPr>
          <w:rFonts w:eastAsia="Calibri"/>
          <w:b/>
          <w:bCs/>
          <w:rtl/>
        </w:rPr>
        <w:t xml:space="preserve"> </w:t>
      </w:r>
      <w:r w:rsidRPr="00D17946">
        <w:rPr>
          <w:rFonts w:eastAsia="Calibri" w:hint="eastAsia"/>
          <w:b/>
          <w:bCs/>
          <w:rtl/>
        </w:rPr>
        <w:t>קשר</w:t>
      </w:r>
      <w:r w:rsidRPr="00D17946">
        <w:rPr>
          <w:rFonts w:eastAsia="Calibri"/>
          <w:b/>
          <w:bCs/>
          <w:rtl/>
        </w:rPr>
        <w:t xml:space="preserve"> </w:t>
      </w:r>
      <w:r w:rsidRPr="00D17946">
        <w:rPr>
          <w:rFonts w:eastAsia="Calibri" w:hint="eastAsia"/>
          <w:b/>
          <w:bCs/>
          <w:rtl/>
        </w:rPr>
        <w:t>של</w:t>
      </w:r>
      <w:r w:rsidRPr="00D17946">
        <w:rPr>
          <w:rFonts w:eastAsia="Calibri"/>
          <w:b/>
          <w:bCs/>
          <w:rtl/>
        </w:rPr>
        <w:t xml:space="preserve"> </w:t>
      </w:r>
      <w:r w:rsidRPr="00D17946">
        <w:rPr>
          <w:rFonts w:eastAsia="Calibri" w:hint="eastAsia"/>
          <w:b/>
          <w:bCs/>
          <w:rtl/>
        </w:rPr>
        <w:t>עיריי</w:t>
      </w:r>
      <w:r w:rsidRPr="00D17946">
        <w:rPr>
          <w:rFonts w:eastAsia="Calibri" w:hint="cs"/>
          <w:b/>
          <w:bCs/>
          <w:rtl/>
        </w:rPr>
        <w:t>ת קריית שמונה</w:t>
      </w:r>
      <w:r w:rsidRPr="00D17946">
        <w:rPr>
          <w:rFonts w:eastAsia="Calibri"/>
          <w:b/>
          <w:bCs/>
          <w:rtl/>
        </w:rPr>
        <w:t xml:space="preserve"> </w:t>
      </w:r>
      <w:r w:rsidRPr="00D17946">
        <w:rPr>
          <w:rFonts w:eastAsia="Calibri" w:hint="eastAsia"/>
          <w:b/>
          <w:bCs/>
          <w:rtl/>
        </w:rPr>
        <w:t>עם</w:t>
      </w:r>
      <w:r w:rsidRPr="00D17946">
        <w:rPr>
          <w:rFonts w:eastAsia="Calibri"/>
          <w:b/>
          <w:bCs/>
          <w:rtl/>
        </w:rPr>
        <w:t xml:space="preserve"> </w:t>
      </w:r>
      <w:r w:rsidRPr="00D17946">
        <w:rPr>
          <w:rFonts w:eastAsia="Calibri" w:hint="cs"/>
          <w:b/>
          <w:bCs/>
          <w:rtl/>
        </w:rPr>
        <w:t>חלק מ</w:t>
      </w:r>
      <w:r w:rsidRPr="00D17946">
        <w:rPr>
          <w:rFonts w:eastAsia="Calibri" w:hint="eastAsia"/>
          <w:b/>
          <w:bCs/>
          <w:rtl/>
        </w:rPr>
        <w:t>תושביה</w:t>
      </w:r>
      <w:r w:rsidRPr="00D17946">
        <w:rPr>
          <w:rFonts w:eastAsia="Calibri"/>
          <w:b/>
          <w:bCs/>
          <w:rtl/>
        </w:rPr>
        <w:t xml:space="preserve"> </w:t>
      </w:r>
      <w:r w:rsidRPr="00D17946">
        <w:rPr>
          <w:rFonts w:eastAsia="Calibri" w:hint="cs"/>
          <w:b/>
          <w:bCs/>
          <w:rtl/>
        </w:rPr>
        <w:t>פגע</w:t>
      </w:r>
      <w:r w:rsidRPr="00D17946">
        <w:rPr>
          <w:rFonts w:eastAsia="Calibri"/>
          <w:b/>
          <w:bCs/>
          <w:rtl/>
        </w:rPr>
        <w:t xml:space="preserve"> </w:t>
      </w:r>
      <w:r w:rsidRPr="00D17946">
        <w:rPr>
          <w:rFonts w:eastAsia="Calibri" w:hint="eastAsia"/>
          <w:b/>
          <w:bCs/>
          <w:rtl/>
        </w:rPr>
        <w:t>ביכולתה</w:t>
      </w:r>
      <w:r w:rsidRPr="00D17946">
        <w:rPr>
          <w:rFonts w:eastAsia="Calibri"/>
          <w:b/>
          <w:bCs/>
          <w:rtl/>
        </w:rPr>
        <w:t xml:space="preserve"> </w:t>
      </w:r>
      <w:r w:rsidRPr="00D17946">
        <w:rPr>
          <w:rFonts w:eastAsia="Calibri" w:hint="eastAsia"/>
          <w:b/>
          <w:bCs/>
          <w:rtl/>
        </w:rPr>
        <w:t>לתת</w:t>
      </w:r>
      <w:r w:rsidRPr="00D17946">
        <w:rPr>
          <w:rFonts w:eastAsia="Calibri"/>
          <w:b/>
          <w:bCs/>
          <w:rtl/>
        </w:rPr>
        <w:t xml:space="preserve"> </w:t>
      </w:r>
      <w:r w:rsidRPr="00D17946">
        <w:rPr>
          <w:rFonts w:eastAsia="Calibri" w:hint="eastAsia"/>
          <w:b/>
          <w:bCs/>
          <w:rtl/>
        </w:rPr>
        <w:t>להם</w:t>
      </w:r>
      <w:r w:rsidRPr="00D17946">
        <w:rPr>
          <w:rFonts w:eastAsia="Calibri"/>
          <w:b/>
          <w:bCs/>
          <w:rtl/>
        </w:rPr>
        <w:t xml:space="preserve"> </w:t>
      </w:r>
      <w:r w:rsidRPr="00D17946">
        <w:rPr>
          <w:rFonts w:eastAsia="Calibri" w:hint="eastAsia"/>
          <w:b/>
          <w:bCs/>
          <w:rtl/>
        </w:rPr>
        <w:t>מענה</w:t>
      </w:r>
      <w:r w:rsidRPr="00D17946">
        <w:rPr>
          <w:rFonts w:eastAsia="Calibri"/>
          <w:b/>
          <w:bCs/>
          <w:rtl/>
        </w:rPr>
        <w:t xml:space="preserve"> </w:t>
      </w:r>
      <w:r w:rsidRPr="00D17946">
        <w:rPr>
          <w:rFonts w:eastAsia="Calibri" w:hint="eastAsia"/>
          <w:b/>
          <w:bCs/>
          <w:rtl/>
        </w:rPr>
        <w:t>ושירותים</w:t>
      </w:r>
      <w:r w:rsidRPr="00D17946">
        <w:rPr>
          <w:rFonts w:eastAsia="Calibri"/>
          <w:b/>
          <w:bCs/>
          <w:rtl/>
        </w:rPr>
        <w:t xml:space="preserve"> </w:t>
      </w:r>
      <w:r w:rsidRPr="00D17946">
        <w:rPr>
          <w:rFonts w:eastAsia="Calibri" w:hint="eastAsia"/>
          <w:b/>
          <w:bCs/>
          <w:rtl/>
        </w:rPr>
        <w:t>חיוניים</w:t>
      </w:r>
      <w:r w:rsidRPr="00D17946">
        <w:rPr>
          <w:rFonts w:eastAsia="Calibri"/>
          <w:b/>
          <w:bCs/>
          <w:rtl/>
        </w:rPr>
        <w:t xml:space="preserve"> </w:t>
      </w:r>
      <w:r w:rsidRPr="00D17946">
        <w:rPr>
          <w:rFonts w:eastAsia="Calibri" w:hint="cs"/>
          <w:b/>
          <w:bCs/>
          <w:rtl/>
        </w:rPr>
        <w:t>במתקני האירוח שהיו מפוזרים בכל רחבי המדינה</w:t>
      </w:r>
      <w:r w:rsidRPr="00D17946">
        <w:rPr>
          <w:rFonts w:eastAsia="Calibri"/>
          <w:b/>
          <w:bCs/>
          <w:rtl/>
        </w:rPr>
        <w:t>,</w:t>
      </w:r>
      <w:r w:rsidRPr="00D17946">
        <w:rPr>
          <w:rFonts w:eastAsia="Calibri" w:hint="cs"/>
          <w:b/>
          <w:bCs/>
          <w:rtl/>
        </w:rPr>
        <w:t xml:space="preserve"> ויצר מצב שבו</w:t>
      </w:r>
      <w:r w:rsidRPr="00D17946">
        <w:rPr>
          <w:rFonts w:eastAsia="Calibri"/>
          <w:b/>
          <w:bCs/>
          <w:rtl/>
        </w:rPr>
        <w:t xml:space="preserve"> </w:t>
      </w:r>
      <w:r w:rsidRPr="00D17946">
        <w:rPr>
          <w:rFonts w:eastAsia="Calibri" w:hint="eastAsia"/>
          <w:b/>
          <w:bCs/>
          <w:rtl/>
        </w:rPr>
        <w:t>דווקא</w:t>
      </w:r>
      <w:r w:rsidRPr="00D17946">
        <w:rPr>
          <w:rFonts w:eastAsia="Calibri"/>
          <w:b/>
          <w:bCs/>
          <w:rtl/>
        </w:rPr>
        <w:t xml:space="preserve"> </w:t>
      </w:r>
      <w:r w:rsidRPr="00D17946">
        <w:rPr>
          <w:rFonts w:eastAsia="Calibri" w:hint="eastAsia"/>
          <w:b/>
          <w:bCs/>
          <w:rtl/>
        </w:rPr>
        <w:t>האוכלוסיות</w:t>
      </w:r>
      <w:r w:rsidRPr="00D17946">
        <w:rPr>
          <w:rFonts w:eastAsia="Calibri"/>
          <w:b/>
          <w:bCs/>
          <w:rtl/>
        </w:rPr>
        <w:t xml:space="preserve"> </w:t>
      </w:r>
      <w:r w:rsidRPr="00D17946">
        <w:rPr>
          <w:rFonts w:eastAsia="Calibri" w:hint="eastAsia"/>
          <w:b/>
          <w:bCs/>
          <w:rtl/>
        </w:rPr>
        <w:t>ש</w:t>
      </w:r>
      <w:r w:rsidRPr="00D17946">
        <w:rPr>
          <w:rFonts w:eastAsia="Calibri" w:hint="cs"/>
          <w:b/>
          <w:bCs/>
          <w:rtl/>
        </w:rPr>
        <w:t xml:space="preserve">היו </w:t>
      </w:r>
      <w:r w:rsidRPr="00D17946">
        <w:rPr>
          <w:rFonts w:eastAsia="Calibri" w:hint="eastAsia"/>
          <w:b/>
          <w:bCs/>
          <w:rtl/>
        </w:rPr>
        <w:t>זקוקות</w:t>
      </w:r>
      <w:r w:rsidRPr="00D17946">
        <w:rPr>
          <w:rFonts w:eastAsia="Calibri"/>
          <w:b/>
          <w:bCs/>
          <w:rtl/>
        </w:rPr>
        <w:t xml:space="preserve"> </w:t>
      </w:r>
      <w:r w:rsidRPr="00D17946">
        <w:rPr>
          <w:rFonts w:eastAsia="Calibri" w:hint="eastAsia"/>
          <w:b/>
          <w:bCs/>
          <w:rtl/>
        </w:rPr>
        <w:t>ביותר</w:t>
      </w:r>
      <w:r w:rsidRPr="00D17946">
        <w:rPr>
          <w:rFonts w:eastAsia="Calibri"/>
          <w:b/>
          <w:bCs/>
          <w:rtl/>
        </w:rPr>
        <w:t xml:space="preserve"> </w:t>
      </w:r>
      <w:r w:rsidRPr="00D17946">
        <w:rPr>
          <w:rFonts w:eastAsia="Calibri" w:hint="eastAsia"/>
          <w:b/>
          <w:bCs/>
          <w:rtl/>
        </w:rPr>
        <w:t>לסיוע</w:t>
      </w:r>
      <w:r w:rsidRPr="00D17946">
        <w:rPr>
          <w:rFonts w:eastAsia="Calibri" w:hint="cs"/>
          <w:b/>
          <w:bCs/>
          <w:rtl/>
        </w:rPr>
        <w:t xml:space="preserve"> עלולות היו</w:t>
      </w:r>
      <w:r w:rsidRPr="00D17946">
        <w:rPr>
          <w:rFonts w:eastAsia="Calibri"/>
          <w:b/>
          <w:bCs/>
          <w:rtl/>
        </w:rPr>
        <w:t xml:space="preserve"> "</w:t>
      </w:r>
      <w:r w:rsidRPr="00D17946">
        <w:rPr>
          <w:rFonts w:eastAsia="Calibri" w:hint="cs"/>
          <w:b/>
          <w:bCs/>
          <w:rtl/>
        </w:rPr>
        <w:t xml:space="preserve">ליפול </w:t>
      </w:r>
      <w:r w:rsidRPr="00D17946">
        <w:rPr>
          <w:rFonts w:eastAsia="Calibri" w:hint="eastAsia"/>
          <w:b/>
          <w:bCs/>
          <w:rtl/>
        </w:rPr>
        <w:t>בין</w:t>
      </w:r>
      <w:r w:rsidRPr="00D17946">
        <w:rPr>
          <w:rFonts w:eastAsia="Calibri"/>
          <w:b/>
          <w:bCs/>
          <w:rtl/>
        </w:rPr>
        <w:t xml:space="preserve"> </w:t>
      </w:r>
      <w:r w:rsidRPr="00D17946">
        <w:rPr>
          <w:rFonts w:eastAsia="Calibri" w:hint="eastAsia"/>
          <w:b/>
          <w:bCs/>
          <w:rtl/>
        </w:rPr>
        <w:t>הכיסאות</w:t>
      </w:r>
      <w:r w:rsidRPr="00D17946">
        <w:rPr>
          <w:rFonts w:eastAsia="Calibri"/>
          <w:b/>
          <w:bCs/>
          <w:rtl/>
        </w:rPr>
        <w:t xml:space="preserve">". </w:t>
      </w:r>
      <w:r w:rsidRPr="00D17946">
        <w:rPr>
          <w:rFonts w:eastAsia="Calibri" w:hint="eastAsia"/>
          <w:b/>
          <w:bCs/>
          <w:rtl/>
        </w:rPr>
        <w:t>מצב</w:t>
      </w:r>
      <w:r w:rsidRPr="00D17946">
        <w:rPr>
          <w:rFonts w:eastAsia="Calibri"/>
          <w:b/>
          <w:bCs/>
          <w:rtl/>
        </w:rPr>
        <w:t xml:space="preserve"> </w:t>
      </w:r>
      <w:r w:rsidRPr="00D17946">
        <w:rPr>
          <w:rFonts w:eastAsia="Calibri" w:hint="eastAsia"/>
          <w:b/>
          <w:bCs/>
          <w:rtl/>
        </w:rPr>
        <w:t>זה</w:t>
      </w:r>
      <w:r w:rsidRPr="00D17946">
        <w:rPr>
          <w:rFonts w:eastAsia="Calibri"/>
          <w:b/>
          <w:bCs/>
          <w:rtl/>
        </w:rPr>
        <w:t xml:space="preserve"> </w:t>
      </w:r>
      <w:r w:rsidRPr="00D17946">
        <w:rPr>
          <w:rFonts w:eastAsia="Calibri" w:hint="cs"/>
          <w:b/>
          <w:bCs/>
          <w:rtl/>
        </w:rPr>
        <w:t>ה</w:t>
      </w:r>
      <w:r w:rsidRPr="00D17946">
        <w:rPr>
          <w:rFonts w:eastAsia="Calibri" w:hint="eastAsia"/>
          <w:b/>
          <w:bCs/>
          <w:rtl/>
        </w:rPr>
        <w:t>חריף</w:t>
      </w:r>
      <w:r w:rsidRPr="00D17946">
        <w:rPr>
          <w:rFonts w:eastAsia="Calibri"/>
          <w:b/>
          <w:bCs/>
          <w:rtl/>
        </w:rPr>
        <w:t xml:space="preserve"> </w:t>
      </w:r>
      <w:r w:rsidRPr="00D17946">
        <w:rPr>
          <w:rFonts w:eastAsia="Calibri" w:hint="eastAsia"/>
          <w:b/>
          <w:bCs/>
          <w:rtl/>
        </w:rPr>
        <w:t>עם</w:t>
      </w:r>
      <w:r w:rsidRPr="00D17946">
        <w:rPr>
          <w:rFonts w:eastAsia="Calibri"/>
          <w:b/>
          <w:bCs/>
          <w:rtl/>
        </w:rPr>
        <w:t xml:space="preserve"> </w:t>
      </w:r>
      <w:r w:rsidRPr="00D17946">
        <w:rPr>
          <w:rFonts w:eastAsia="Calibri" w:hint="eastAsia"/>
          <w:b/>
          <w:bCs/>
          <w:rtl/>
        </w:rPr>
        <w:t>התמשכות</w:t>
      </w:r>
      <w:r w:rsidRPr="00D17946">
        <w:rPr>
          <w:rFonts w:eastAsia="Calibri"/>
          <w:b/>
          <w:bCs/>
          <w:rtl/>
        </w:rPr>
        <w:t xml:space="preserve"> </w:t>
      </w:r>
      <w:r w:rsidRPr="00D17946">
        <w:rPr>
          <w:rFonts w:eastAsia="Calibri" w:hint="eastAsia"/>
          <w:b/>
          <w:bCs/>
          <w:rtl/>
        </w:rPr>
        <w:t>הפינוי</w:t>
      </w:r>
      <w:r w:rsidRPr="00D17946">
        <w:rPr>
          <w:rFonts w:eastAsia="Calibri"/>
          <w:b/>
          <w:bCs/>
          <w:rtl/>
        </w:rPr>
        <w:t xml:space="preserve"> </w:t>
      </w:r>
      <w:r w:rsidRPr="00D17946">
        <w:rPr>
          <w:rFonts w:eastAsia="Calibri" w:hint="eastAsia"/>
          <w:b/>
          <w:bCs/>
          <w:rtl/>
        </w:rPr>
        <w:t>והמעבר</w:t>
      </w:r>
      <w:r w:rsidRPr="00D17946">
        <w:rPr>
          <w:rFonts w:eastAsia="Calibri"/>
          <w:b/>
          <w:bCs/>
          <w:rtl/>
        </w:rPr>
        <w:t xml:space="preserve"> </w:t>
      </w:r>
      <w:r w:rsidRPr="00D17946">
        <w:rPr>
          <w:rFonts w:eastAsia="Calibri" w:hint="eastAsia"/>
          <w:b/>
          <w:bCs/>
          <w:rtl/>
        </w:rPr>
        <w:t>של</w:t>
      </w:r>
      <w:r w:rsidRPr="00D17946">
        <w:rPr>
          <w:rFonts w:eastAsia="Calibri"/>
          <w:b/>
          <w:bCs/>
          <w:rtl/>
        </w:rPr>
        <w:t xml:space="preserve"> </w:t>
      </w:r>
      <w:r w:rsidRPr="00D17946">
        <w:rPr>
          <w:rFonts w:eastAsia="Calibri" w:hint="eastAsia"/>
          <w:b/>
          <w:bCs/>
          <w:rtl/>
        </w:rPr>
        <w:t>תושבים</w:t>
      </w:r>
      <w:r w:rsidRPr="00D17946">
        <w:rPr>
          <w:rFonts w:eastAsia="Calibri"/>
          <w:b/>
          <w:bCs/>
          <w:rtl/>
        </w:rPr>
        <w:t xml:space="preserve"> </w:t>
      </w:r>
      <w:r w:rsidRPr="00D17946">
        <w:rPr>
          <w:rFonts w:eastAsia="Calibri" w:hint="eastAsia"/>
          <w:b/>
          <w:bCs/>
          <w:rtl/>
        </w:rPr>
        <w:t>ממתקני אירוח</w:t>
      </w:r>
      <w:r w:rsidRPr="00D17946">
        <w:rPr>
          <w:rFonts w:eastAsia="Calibri"/>
          <w:b/>
          <w:bCs/>
          <w:rtl/>
        </w:rPr>
        <w:t xml:space="preserve"> </w:t>
      </w:r>
      <w:r w:rsidRPr="00D17946">
        <w:rPr>
          <w:rFonts w:eastAsia="Calibri" w:hint="eastAsia"/>
          <w:b/>
          <w:bCs/>
          <w:rtl/>
        </w:rPr>
        <w:t>לדיור</w:t>
      </w:r>
      <w:r w:rsidRPr="00D17946">
        <w:rPr>
          <w:rFonts w:eastAsia="Calibri"/>
          <w:b/>
          <w:bCs/>
          <w:rtl/>
        </w:rPr>
        <w:t xml:space="preserve"> </w:t>
      </w:r>
      <w:r w:rsidRPr="00D17946">
        <w:rPr>
          <w:rFonts w:eastAsia="Calibri" w:hint="eastAsia"/>
          <w:b/>
          <w:bCs/>
          <w:rtl/>
        </w:rPr>
        <w:t>בקהילה</w:t>
      </w:r>
      <w:r w:rsidRPr="00D17946">
        <w:rPr>
          <w:rFonts w:eastAsia="Calibri"/>
          <w:b/>
          <w:bCs/>
          <w:rtl/>
        </w:rPr>
        <w:t>,</w:t>
      </w:r>
      <w:r w:rsidRPr="00D17946">
        <w:rPr>
          <w:rFonts w:eastAsia="Calibri" w:hint="cs"/>
          <w:b/>
          <w:bCs/>
          <w:rtl/>
        </w:rPr>
        <w:t xml:space="preserve"> וה</w:t>
      </w:r>
      <w:r w:rsidRPr="00D17946">
        <w:rPr>
          <w:rFonts w:eastAsia="Calibri" w:hint="eastAsia"/>
          <w:b/>
          <w:bCs/>
          <w:rtl/>
        </w:rPr>
        <w:t>גדיל</w:t>
      </w:r>
      <w:r w:rsidRPr="00D17946">
        <w:rPr>
          <w:rFonts w:eastAsia="Calibri"/>
          <w:b/>
          <w:bCs/>
          <w:rtl/>
        </w:rPr>
        <w:t xml:space="preserve"> </w:t>
      </w:r>
      <w:r w:rsidRPr="00D17946">
        <w:rPr>
          <w:rFonts w:eastAsia="Calibri" w:hint="eastAsia"/>
          <w:b/>
          <w:bCs/>
          <w:rtl/>
        </w:rPr>
        <w:t>עוד</w:t>
      </w:r>
      <w:r w:rsidRPr="00D17946">
        <w:rPr>
          <w:rFonts w:eastAsia="Calibri"/>
          <w:b/>
          <w:bCs/>
          <w:rtl/>
        </w:rPr>
        <w:t xml:space="preserve"> </w:t>
      </w:r>
      <w:r w:rsidRPr="00D17946">
        <w:rPr>
          <w:rFonts w:eastAsia="Calibri" w:hint="eastAsia"/>
          <w:b/>
          <w:bCs/>
          <w:rtl/>
        </w:rPr>
        <w:t>יותר</w:t>
      </w:r>
      <w:r w:rsidRPr="00D17946">
        <w:rPr>
          <w:rFonts w:eastAsia="Calibri"/>
          <w:b/>
          <w:bCs/>
          <w:rtl/>
        </w:rPr>
        <w:t xml:space="preserve"> </w:t>
      </w:r>
      <w:r w:rsidRPr="00D17946">
        <w:rPr>
          <w:rFonts w:eastAsia="Calibri" w:hint="eastAsia"/>
          <w:b/>
          <w:bCs/>
          <w:rtl/>
        </w:rPr>
        <w:t>את</w:t>
      </w:r>
      <w:r w:rsidRPr="00D17946">
        <w:rPr>
          <w:rFonts w:eastAsia="Calibri"/>
          <w:b/>
          <w:bCs/>
          <w:rtl/>
        </w:rPr>
        <w:t xml:space="preserve"> </w:t>
      </w:r>
      <w:r w:rsidRPr="00D17946">
        <w:rPr>
          <w:rFonts w:eastAsia="Calibri" w:hint="eastAsia"/>
          <w:b/>
          <w:bCs/>
          <w:rtl/>
        </w:rPr>
        <w:t>מגמת</w:t>
      </w:r>
      <w:r w:rsidRPr="00D17946">
        <w:rPr>
          <w:rFonts w:eastAsia="Calibri"/>
          <w:b/>
          <w:bCs/>
          <w:rtl/>
        </w:rPr>
        <w:t xml:space="preserve"> </w:t>
      </w:r>
      <w:r w:rsidRPr="00D17946">
        <w:rPr>
          <w:rFonts w:eastAsia="Calibri" w:hint="eastAsia"/>
          <w:b/>
          <w:bCs/>
          <w:rtl/>
        </w:rPr>
        <w:t>הפיזור</w:t>
      </w:r>
      <w:r w:rsidRPr="00D17946">
        <w:rPr>
          <w:rFonts w:eastAsia="Calibri"/>
          <w:b/>
          <w:bCs/>
          <w:rtl/>
        </w:rPr>
        <w:t>.</w:t>
      </w:r>
    </w:p>
    <w:p w:rsidR="00D17946" w:rsidRPr="00D17946" w:rsidP="00D17946" w14:paraId="2C0E80DA" w14:textId="77777777">
      <w:pPr>
        <w:spacing w:line="269" w:lineRule="auto"/>
        <w:rPr>
          <w:rFonts w:ascii="David" w:eastAsia="Calibri" w:hAnsi="David"/>
          <w:b/>
          <w:bCs/>
          <w:rtl/>
        </w:rPr>
      </w:pPr>
    </w:p>
    <w:p w:rsidR="00D17946" w:rsidRPr="00D17946" w:rsidP="00D17946" w14:paraId="4371F945" w14:textId="77777777">
      <w:pPr>
        <w:keepNext/>
        <w:keepLines/>
        <w:spacing w:line="269" w:lineRule="auto"/>
        <w:outlineLvl w:val="4"/>
        <w:rPr>
          <w:rFonts w:eastAsia="Times New Roman"/>
          <w:b/>
          <w:bCs/>
          <w:spacing w:val="40"/>
          <w:rtl/>
        </w:rPr>
      </w:pPr>
      <w:r w:rsidRPr="00D17946">
        <w:rPr>
          <w:rFonts w:eastAsia="Times New Roman" w:hint="cs"/>
          <w:bCs/>
          <w:spacing w:val="40"/>
          <w:rtl/>
        </w:rPr>
        <w:t xml:space="preserve">המועצה </w:t>
      </w:r>
      <w:bookmarkStart w:id="54" w:name="_Hlk199938001"/>
      <w:r w:rsidRPr="00D17946">
        <w:rPr>
          <w:rFonts w:eastAsia="Times New Roman" w:hint="cs"/>
          <w:bCs/>
          <w:spacing w:val="40"/>
          <w:rtl/>
        </w:rPr>
        <w:t xml:space="preserve">המקומית </w:t>
      </w:r>
      <w:r w:rsidRPr="00D17946">
        <w:rPr>
          <w:rFonts w:eastAsia="Times New Roman" w:hint="cs"/>
          <w:b/>
          <w:bCs/>
          <w:spacing w:val="40"/>
          <w:rtl/>
        </w:rPr>
        <w:t>מטולה</w:t>
      </w:r>
      <w:bookmarkEnd w:id="54"/>
    </w:p>
    <w:p w:rsidR="00D17946" w:rsidRPr="00D17946" w:rsidP="00D17946" w14:paraId="0674B040" w14:textId="77777777">
      <w:pPr>
        <w:spacing w:line="269" w:lineRule="auto"/>
        <w:rPr>
          <w:rFonts w:eastAsia="Calibri"/>
          <w:szCs w:val="20"/>
        </w:rPr>
      </w:pPr>
    </w:p>
    <w:p w:rsidR="00D17946" w:rsidRPr="00D17946" w:rsidP="00D17946" w14:paraId="459A351B" w14:textId="77777777">
      <w:pPr>
        <w:spacing w:line="269" w:lineRule="auto"/>
        <w:rPr>
          <w:rFonts w:eastAsia="Calibri"/>
          <w:rtl/>
        </w:rPr>
      </w:pPr>
      <w:r w:rsidRPr="00D17946">
        <w:rPr>
          <w:rFonts w:eastAsia="Calibri" w:hint="cs"/>
          <w:rtl/>
        </w:rPr>
        <w:t xml:space="preserve">המועצה </w:t>
      </w:r>
      <w:r w:rsidRPr="00D17946">
        <w:rPr>
          <w:rFonts w:eastAsia="Calibri"/>
          <w:rtl/>
        </w:rPr>
        <w:t xml:space="preserve">המקומית </w:t>
      </w:r>
      <w:r w:rsidRPr="00D17946">
        <w:rPr>
          <w:rFonts w:eastAsia="Calibri"/>
          <w:b/>
          <w:bCs/>
          <w:rtl/>
        </w:rPr>
        <w:t>מטולה</w:t>
      </w:r>
      <w:r w:rsidRPr="00D17946">
        <w:rPr>
          <w:rFonts w:eastAsia="Calibri" w:hint="cs"/>
          <w:rtl/>
        </w:rPr>
        <w:t xml:space="preserve"> מסרה למשרד מבקר המדינה </w:t>
      </w:r>
      <w:r w:rsidRPr="00D17946">
        <w:rPr>
          <w:rFonts w:eastAsia="Calibri"/>
          <w:rtl/>
        </w:rPr>
        <w:t xml:space="preserve">במרץ 2024 כי בכל </w:t>
      </w:r>
      <w:r w:rsidRPr="00D17946">
        <w:rPr>
          <w:rFonts w:eastAsia="Calibri" w:hint="cs"/>
          <w:rtl/>
        </w:rPr>
        <w:t xml:space="preserve">מתקן אירוח </w:t>
      </w:r>
      <w:r w:rsidRPr="00D17946">
        <w:rPr>
          <w:rFonts w:eastAsia="Calibri"/>
          <w:rtl/>
        </w:rPr>
        <w:t xml:space="preserve">מונו רכזים אשר עדכנו על בסיס יומי את תמונת המצב, ומונה רכז שרק דרכו מתבצע הקשר מול משרד התיירות. עוד ציינה כי </w:t>
      </w:r>
      <w:r w:rsidRPr="00D17946">
        <w:rPr>
          <w:rFonts w:eastAsia="Calibri" w:hint="cs"/>
          <w:rtl/>
        </w:rPr>
        <w:t>יותר</w:t>
      </w:r>
      <w:r w:rsidRPr="00D17946">
        <w:rPr>
          <w:rFonts w:eastAsia="Calibri"/>
          <w:rtl/>
        </w:rPr>
        <w:t xml:space="preserve"> מ-80% ממפוני </w:t>
      </w:r>
      <w:r w:rsidRPr="00D17946">
        <w:rPr>
          <w:rFonts w:eastAsia="Calibri"/>
          <w:b/>
          <w:bCs/>
          <w:rtl/>
        </w:rPr>
        <w:t>מטולה</w:t>
      </w:r>
      <w:r w:rsidRPr="00D17946">
        <w:rPr>
          <w:rFonts w:eastAsia="Calibri"/>
          <w:rtl/>
        </w:rPr>
        <w:t xml:space="preserve"> עברו לדירות שכורות</w:t>
      </w:r>
      <w:r w:rsidRPr="00D17946">
        <w:rPr>
          <w:rFonts w:eastAsia="Calibri" w:hint="cs"/>
          <w:rtl/>
        </w:rPr>
        <w:t>,</w:t>
      </w:r>
      <w:r w:rsidRPr="00D17946">
        <w:rPr>
          <w:rFonts w:eastAsia="Calibri"/>
          <w:rtl/>
        </w:rPr>
        <w:t xml:space="preserve"> ומן הסתם אופי המענה משתנה</w:t>
      </w:r>
      <w:r w:rsidRPr="00D17946">
        <w:rPr>
          <w:rFonts w:eastAsia="Calibri" w:hint="cs"/>
          <w:rtl/>
        </w:rPr>
        <w:t>,</w:t>
      </w:r>
      <w:r w:rsidRPr="00D17946">
        <w:rPr>
          <w:rFonts w:eastAsia="Calibri"/>
          <w:rtl/>
        </w:rPr>
        <w:t xml:space="preserve"> בעיקר בתחומי הפנאי.</w:t>
      </w:r>
    </w:p>
    <w:p w:rsidR="00D17946" w:rsidRPr="00D17946" w:rsidP="00D17946" w14:paraId="47F42CF1" w14:textId="77777777">
      <w:pPr>
        <w:spacing w:line="269" w:lineRule="auto"/>
        <w:rPr>
          <w:rFonts w:eastAsia="Calibri"/>
          <w:szCs w:val="20"/>
          <w:rtl/>
        </w:rPr>
      </w:pPr>
    </w:p>
    <w:p w:rsidR="00D17946" w:rsidRPr="00D17946" w:rsidP="00D17946" w14:paraId="7D6CF51C" w14:textId="77777777">
      <w:pPr>
        <w:spacing w:line="269" w:lineRule="auto"/>
        <w:rPr>
          <w:rFonts w:ascii="David" w:eastAsia="Calibri" w:hAnsi="David"/>
          <w:rtl/>
        </w:rPr>
      </w:pPr>
      <w:r w:rsidRPr="00D17946">
        <w:rPr>
          <w:rFonts w:ascii="David" w:eastAsia="Calibri" w:hAnsi="David" w:hint="cs"/>
          <w:rtl/>
        </w:rPr>
        <w:t xml:space="preserve">המועצה מינתה נציגים בכל מתקן אירוח כדי לנהל את הקשר מול התושבים. מפגישות שערכו נציגי משרד מבקר המדינה עם מפונים תושבי המועצה ועם נציגי המועצה במתקני אירוח עולה כי המועצה הייתה </w:t>
      </w:r>
      <w:r w:rsidRPr="00D17946">
        <w:rPr>
          <w:rFonts w:ascii="David" w:eastAsia="Calibri" w:hAnsi="David"/>
          <w:rtl/>
        </w:rPr>
        <w:t>מ</w:t>
      </w:r>
      <w:r w:rsidRPr="00D17946">
        <w:rPr>
          <w:rFonts w:ascii="David" w:eastAsia="Calibri" w:hAnsi="David" w:hint="cs"/>
          <w:rtl/>
        </w:rPr>
        <w:t>ע</w:t>
      </w:r>
      <w:r w:rsidRPr="00D17946">
        <w:rPr>
          <w:rFonts w:ascii="David" w:eastAsia="Calibri" w:hAnsi="David"/>
          <w:rtl/>
        </w:rPr>
        <w:t xml:space="preserve">ורבת </w:t>
      </w:r>
      <w:r w:rsidRPr="00D17946">
        <w:rPr>
          <w:rFonts w:ascii="David" w:eastAsia="Calibri" w:hAnsi="David" w:hint="cs"/>
          <w:rtl/>
        </w:rPr>
        <w:t xml:space="preserve">בתחומי </w:t>
      </w:r>
      <w:r w:rsidRPr="00D17946">
        <w:rPr>
          <w:rFonts w:ascii="David" w:eastAsia="Calibri" w:hAnsi="David"/>
          <w:rtl/>
        </w:rPr>
        <w:t xml:space="preserve">חיים </w:t>
      </w:r>
      <w:r w:rsidRPr="00D17946">
        <w:rPr>
          <w:rFonts w:ascii="David" w:eastAsia="Calibri" w:hAnsi="David" w:hint="cs"/>
          <w:rtl/>
        </w:rPr>
        <w:t xml:space="preserve">שונים </w:t>
      </w:r>
      <w:r w:rsidRPr="00D17946">
        <w:rPr>
          <w:rFonts w:ascii="David" w:eastAsia="Calibri" w:hAnsi="David"/>
          <w:rtl/>
        </w:rPr>
        <w:t>של התושב</w:t>
      </w:r>
      <w:r w:rsidRPr="00D17946">
        <w:rPr>
          <w:rFonts w:ascii="David" w:eastAsia="Calibri" w:hAnsi="David" w:hint="cs"/>
          <w:rtl/>
        </w:rPr>
        <w:t>ים</w:t>
      </w:r>
      <w:r w:rsidRPr="00D17946">
        <w:rPr>
          <w:rFonts w:ascii="David" w:eastAsia="Calibri" w:hAnsi="David"/>
          <w:rtl/>
        </w:rPr>
        <w:t xml:space="preserve"> המפונ</w:t>
      </w:r>
      <w:r w:rsidRPr="00D17946">
        <w:rPr>
          <w:rFonts w:ascii="David" w:eastAsia="Calibri" w:hAnsi="David" w:hint="cs"/>
          <w:rtl/>
        </w:rPr>
        <w:t>ים:</w:t>
      </w:r>
      <w:r w:rsidRPr="00D17946">
        <w:rPr>
          <w:rFonts w:ascii="David" w:eastAsia="Calibri" w:hAnsi="David"/>
          <w:rtl/>
        </w:rPr>
        <w:t xml:space="preserve"> פנאי, אירועים, חוגים, חינוך בל</w:t>
      </w:r>
      <w:r w:rsidRPr="00D17946">
        <w:rPr>
          <w:rFonts w:ascii="David" w:eastAsia="Calibri" w:hAnsi="David" w:hint="cs"/>
          <w:rtl/>
        </w:rPr>
        <w:t>ת</w:t>
      </w:r>
      <w:r w:rsidRPr="00D17946">
        <w:rPr>
          <w:rFonts w:ascii="David" w:eastAsia="Calibri" w:hAnsi="David"/>
          <w:rtl/>
        </w:rPr>
        <w:t>י פורמלי, פעילות תנוע</w:t>
      </w:r>
      <w:r w:rsidRPr="00D17946">
        <w:rPr>
          <w:rFonts w:ascii="David" w:eastAsia="Calibri" w:hAnsi="David" w:hint="cs"/>
          <w:rtl/>
        </w:rPr>
        <w:t>ו</w:t>
      </w:r>
      <w:r w:rsidRPr="00D17946">
        <w:rPr>
          <w:rFonts w:ascii="David" w:eastAsia="Calibri" w:hAnsi="David"/>
          <w:rtl/>
        </w:rPr>
        <w:t xml:space="preserve">ת נוער, סיוע חומרי במידת הצורך, סיוע בשיבוצים במתקני אירוח, סיוע בתחומי רפואה, סיוע מול משרדי </w:t>
      </w:r>
      <w:r w:rsidRPr="00D17946">
        <w:rPr>
          <w:rFonts w:ascii="David" w:eastAsia="Calibri" w:hAnsi="David" w:hint="cs"/>
          <w:rtl/>
        </w:rPr>
        <w:t>ה</w:t>
      </w:r>
      <w:r w:rsidRPr="00D17946">
        <w:rPr>
          <w:rFonts w:ascii="David" w:eastAsia="Calibri" w:hAnsi="David"/>
          <w:rtl/>
        </w:rPr>
        <w:t>ממשלה, סיוע ב</w:t>
      </w:r>
      <w:r w:rsidRPr="00D17946">
        <w:rPr>
          <w:rFonts w:ascii="David" w:eastAsia="Calibri" w:hAnsi="David" w:hint="cs"/>
          <w:rtl/>
        </w:rPr>
        <w:t>ט</w:t>
      </w:r>
      <w:r w:rsidRPr="00D17946">
        <w:rPr>
          <w:rFonts w:ascii="David" w:eastAsia="Calibri" w:hAnsi="David"/>
          <w:rtl/>
        </w:rPr>
        <w:t>יפול בבית שנ</w:t>
      </w:r>
      <w:r w:rsidRPr="00D17946">
        <w:rPr>
          <w:rFonts w:ascii="David" w:eastAsia="Calibri" w:hAnsi="David" w:hint="cs"/>
          <w:rtl/>
        </w:rPr>
        <w:t xml:space="preserve">נטש, </w:t>
      </w:r>
      <w:r w:rsidRPr="00D17946">
        <w:rPr>
          <w:rFonts w:ascii="David" w:eastAsia="Calibri" w:hAnsi="David"/>
          <w:rtl/>
        </w:rPr>
        <w:t xml:space="preserve">סיוע בהסעות על פי </w:t>
      </w:r>
      <w:r w:rsidRPr="00D17946">
        <w:rPr>
          <w:rFonts w:ascii="David" w:eastAsia="Calibri" w:hAnsi="David" w:hint="cs"/>
          <w:rtl/>
        </w:rPr>
        <w:t>ה</w:t>
      </w:r>
      <w:r w:rsidRPr="00D17946">
        <w:rPr>
          <w:rFonts w:ascii="David" w:eastAsia="Calibri" w:hAnsi="David"/>
          <w:rtl/>
        </w:rPr>
        <w:t>צורך וכ</w:t>
      </w:r>
      <w:r w:rsidRPr="00D17946">
        <w:rPr>
          <w:rFonts w:ascii="David" w:eastAsia="Calibri" w:hAnsi="David" w:hint="cs"/>
          <w:rtl/>
        </w:rPr>
        <w:t>דומה.</w:t>
      </w:r>
    </w:p>
    <w:p w:rsidR="00D17946" w:rsidRPr="00D17946" w:rsidP="00D17946" w14:paraId="58043206" w14:textId="77777777">
      <w:pPr>
        <w:spacing w:line="269" w:lineRule="auto"/>
        <w:rPr>
          <w:rFonts w:ascii="David" w:eastAsia="Calibri" w:hAnsi="David"/>
          <w:rtl/>
        </w:rPr>
      </w:pPr>
    </w:p>
    <w:p w:rsidR="00D17946" w:rsidRPr="00D17946" w:rsidP="00D17946" w14:paraId="33FFFDF3" w14:textId="77777777">
      <w:pPr>
        <w:keepNext/>
        <w:keepLines/>
        <w:spacing w:line="269" w:lineRule="auto"/>
        <w:outlineLvl w:val="4"/>
        <w:rPr>
          <w:rFonts w:eastAsia="Times New Roman"/>
          <w:bCs/>
          <w:spacing w:val="40"/>
          <w:rtl/>
        </w:rPr>
      </w:pPr>
      <w:r w:rsidRPr="00D17946">
        <w:rPr>
          <w:rFonts w:eastAsia="Times New Roman" w:hint="cs"/>
          <w:bCs/>
          <w:spacing w:val="40"/>
          <w:rtl/>
        </w:rPr>
        <w:t>המועצה המקומית שלומי</w:t>
      </w:r>
    </w:p>
    <w:p w:rsidR="00D17946" w:rsidRPr="00D17946" w:rsidP="00D17946" w14:paraId="7EBE3116" w14:textId="77777777">
      <w:pPr>
        <w:spacing w:line="269" w:lineRule="auto"/>
        <w:rPr>
          <w:rFonts w:eastAsia="Calibri"/>
          <w:szCs w:val="20"/>
          <w:rtl/>
        </w:rPr>
      </w:pPr>
    </w:p>
    <w:p w:rsidR="00D17946" w:rsidRPr="00D17946" w:rsidP="00D17946" w14:paraId="616E02B7" w14:textId="77777777">
      <w:pPr>
        <w:spacing w:line="269" w:lineRule="auto"/>
        <w:ind w:left="-1"/>
        <w:contextualSpacing/>
        <w:rPr>
          <w:rFonts w:ascii="David" w:eastAsia="Calibri" w:hAnsi="David"/>
          <w:rtl/>
        </w:rPr>
      </w:pPr>
      <w:r w:rsidRPr="00D17946">
        <w:rPr>
          <w:rFonts w:ascii="David" w:eastAsia="Calibri" w:hAnsi="David" w:hint="cs"/>
          <w:rtl/>
        </w:rPr>
        <w:t xml:space="preserve">המועצה </w:t>
      </w:r>
      <w:r w:rsidRPr="00D17946">
        <w:rPr>
          <w:rFonts w:ascii="David" w:eastAsia="Calibri" w:hAnsi="David"/>
          <w:rtl/>
        </w:rPr>
        <w:t xml:space="preserve">המקומית </w:t>
      </w:r>
      <w:r w:rsidRPr="00D17946">
        <w:rPr>
          <w:rFonts w:ascii="David" w:eastAsia="Calibri" w:hAnsi="David"/>
          <w:b/>
          <w:bCs/>
          <w:rtl/>
        </w:rPr>
        <w:t>שלומי</w:t>
      </w:r>
      <w:r w:rsidRPr="00D17946">
        <w:rPr>
          <w:rFonts w:ascii="David" w:eastAsia="Calibri" w:hAnsi="David" w:hint="cs"/>
          <w:rtl/>
        </w:rPr>
        <w:t xml:space="preserve"> מסרה למשרד מבקר המדינה בפברואר ובמאי 2024 כי הקימה שלוש מועצות משנה לניהול ענייני התושבים במקומות שבהם נקלטו: </w:t>
      </w:r>
      <w:r w:rsidRPr="00D17946">
        <w:rPr>
          <w:rFonts w:ascii="David" w:eastAsia="Calibri" w:hAnsi="David"/>
          <w:rtl/>
        </w:rPr>
        <w:t>ירושלים, חיפה וטבריה</w:t>
      </w:r>
      <w:r w:rsidRPr="00D17946">
        <w:rPr>
          <w:rFonts w:ascii="David" w:eastAsia="Calibri" w:hAnsi="David" w:hint="cs"/>
          <w:rtl/>
        </w:rPr>
        <w:t xml:space="preserve">. </w:t>
      </w:r>
      <w:r w:rsidRPr="00D17946">
        <w:rPr>
          <w:rFonts w:ascii="David" w:eastAsia="Calibri" w:hAnsi="David"/>
          <w:rtl/>
        </w:rPr>
        <w:t xml:space="preserve">בכל </w:t>
      </w:r>
      <w:r w:rsidRPr="00D17946">
        <w:rPr>
          <w:rFonts w:ascii="David" w:eastAsia="Calibri" w:hAnsi="David" w:hint="cs"/>
          <w:rtl/>
        </w:rPr>
        <w:t xml:space="preserve">מתקן אירוח </w:t>
      </w:r>
      <w:r w:rsidRPr="00D17946">
        <w:rPr>
          <w:rFonts w:ascii="David" w:eastAsia="Calibri" w:hAnsi="David"/>
          <w:rtl/>
        </w:rPr>
        <w:t>מונה איש קשר לרכז את התקשורת והפעילות בין המועצה ובין המלון</w:t>
      </w:r>
      <w:r w:rsidRPr="00D17946">
        <w:rPr>
          <w:rFonts w:ascii="David" w:eastAsia="Calibri" w:hAnsi="David" w:hint="cs"/>
          <w:rtl/>
        </w:rPr>
        <w:t>.</w:t>
      </w:r>
      <w:r w:rsidRPr="00D17946">
        <w:rPr>
          <w:rFonts w:ascii="David" w:eastAsia="Calibri" w:hAnsi="David"/>
          <w:rtl/>
        </w:rPr>
        <w:t xml:space="preserve"> בכל</w:t>
      </w:r>
      <w:r w:rsidRPr="00D17946">
        <w:rPr>
          <w:rFonts w:ascii="David" w:eastAsia="Calibri" w:hAnsi="David" w:hint="cs"/>
          <w:rtl/>
        </w:rPr>
        <w:t xml:space="preserve"> אחת</w:t>
      </w:r>
      <w:r w:rsidRPr="00D17946">
        <w:rPr>
          <w:rFonts w:ascii="David" w:eastAsia="Calibri" w:hAnsi="David"/>
          <w:rtl/>
        </w:rPr>
        <w:t xml:space="preserve"> </w:t>
      </w:r>
      <w:r w:rsidRPr="00D17946">
        <w:rPr>
          <w:rFonts w:ascii="David" w:eastAsia="Calibri" w:hAnsi="David" w:hint="cs"/>
          <w:rtl/>
        </w:rPr>
        <w:t>מ</w:t>
      </w:r>
      <w:r w:rsidRPr="00D17946">
        <w:rPr>
          <w:rFonts w:ascii="David" w:eastAsia="Calibri" w:hAnsi="David"/>
          <w:rtl/>
        </w:rPr>
        <w:t>מועצ</w:t>
      </w:r>
      <w:r w:rsidRPr="00D17946">
        <w:rPr>
          <w:rFonts w:ascii="David" w:eastAsia="Calibri" w:hAnsi="David" w:hint="cs"/>
          <w:rtl/>
        </w:rPr>
        <w:t xml:space="preserve">ות המשנה </w:t>
      </w:r>
      <w:r w:rsidRPr="00D17946">
        <w:rPr>
          <w:rFonts w:ascii="David" w:eastAsia="Calibri" w:hAnsi="David"/>
          <w:rtl/>
        </w:rPr>
        <w:t>מונתה מינהל</w:t>
      </w:r>
      <w:r w:rsidRPr="00D17946">
        <w:rPr>
          <w:rFonts w:ascii="David" w:eastAsia="Calibri" w:hAnsi="David" w:hint="cs"/>
          <w:rtl/>
        </w:rPr>
        <w:t>ה</w:t>
      </w:r>
      <w:r w:rsidRPr="00D17946">
        <w:rPr>
          <w:rFonts w:ascii="David" w:eastAsia="Calibri" w:hAnsi="David"/>
          <w:rtl/>
        </w:rPr>
        <w:t xml:space="preserve"> </w:t>
      </w:r>
      <w:r w:rsidRPr="00D17946">
        <w:rPr>
          <w:rFonts w:ascii="David" w:eastAsia="Calibri" w:hAnsi="David" w:hint="cs"/>
          <w:rtl/>
        </w:rPr>
        <w:t>ובה</w:t>
      </w:r>
      <w:r w:rsidRPr="00D17946">
        <w:rPr>
          <w:rFonts w:ascii="David" w:eastAsia="Calibri" w:hAnsi="David"/>
          <w:rtl/>
        </w:rPr>
        <w:t xml:space="preserve"> נציגי חינוך</w:t>
      </w:r>
      <w:r w:rsidRPr="00D17946">
        <w:rPr>
          <w:rFonts w:ascii="David" w:eastAsia="Calibri" w:hAnsi="David" w:hint="cs"/>
          <w:rtl/>
        </w:rPr>
        <w:t>,</w:t>
      </w:r>
      <w:r w:rsidRPr="00D17946">
        <w:rPr>
          <w:rFonts w:ascii="David" w:eastAsia="Calibri" w:hAnsi="David"/>
          <w:rtl/>
        </w:rPr>
        <w:t xml:space="preserve"> רווחה ופנאי.</w:t>
      </w:r>
      <w:r w:rsidRPr="00D17946">
        <w:rPr>
          <w:rFonts w:ascii="David" w:eastAsia="Calibri" w:hAnsi="David" w:hint="cs"/>
          <w:rtl/>
        </w:rPr>
        <w:t xml:space="preserve"> בין תפקידיהן של מועצות המשנה, לשמש החוליה המקשרת עם המועצות המקומיות </w:t>
      </w:r>
      <w:r w:rsidRPr="00D17946">
        <w:rPr>
          <w:rFonts w:ascii="David" w:eastAsia="Calibri" w:hAnsi="David"/>
          <w:rtl/>
        </w:rPr>
        <w:t>הקולטות וגיבוש מענים ונ</w:t>
      </w:r>
      <w:r w:rsidRPr="00D17946">
        <w:rPr>
          <w:rFonts w:ascii="David" w:eastAsia="Calibri" w:hAnsi="David" w:hint="cs"/>
          <w:rtl/>
        </w:rPr>
        <w:t>ו</w:t>
      </w:r>
      <w:r w:rsidRPr="00D17946">
        <w:rPr>
          <w:rFonts w:ascii="David" w:eastAsia="Calibri" w:hAnsi="David"/>
          <w:rtl/>
        </w:rPr>
        <w:t>הלי עבודה</w:t>
      </w:r>
      <w:r w:rsidRPr="00D17946">
        <w:rPr>
          <w:rFonts w:ascii="David" w:eastAsia="Calibri" w:hAnsi="David" w:hint="cs"/>
          <w:rtl/>
        </w:rPr>
        <w:t xml:space="preserve">, </w:t>
      </w:r>
      <w:r w:rsidRPr="00D17946">
        <w:rPr>
          <w:rFonts w:ascii="David" w:eastAsia="Calibri" w:hAnsi="David"/>
          <w:rtl/>
        </w:rPr>
        <w:t>שיבוץ ילדים</w:t>
      </w:r>
      <w:r w:rsidRPr="00D17946">
        <w:rPr>
          <w:rFonts w:ascii="David" w:eastAsia="Calibri" w:hAnsi="David" w:hint="cs"/>
          <w:rtl/>
        </w:rPr>
        <w:t xml:space="preserve"> </w:t>
      </w:r>
      <w:r w:rsidRPr="00D17946">
        <w:rPr>
          <w:rFonts w:ascii="David" w:eastAsia="Calibri" w:hAnsi="David"/>
          <w:rtl/>
        </w:rPr>
        <w:t xml:space="preserve">במוסדות חינוך </w:t>
      </w:r>
      <w:r w:rsidRPr="00D17946">
        <w:rPr>
          <w:rFonts w:ascii="David" w:eastAsia="Calibri" w:hAnsi="David" w:hint="cs"/>
          <w:rtl/>
        </w:rPr>
        <w:t xml:space="preserve">ברשויות המקומיות הקולטות, </w:t>
      </w:r>
      <w:r w:rsidRPr="00D17946">
        <w:rPr>
          <w:rFonts w:ascii="David" w:eastAsia="Calibri" w:hAnsi="David"/>
          <w:rtl/>
        </w:rPr>
        <w:t>בניית ת</w:t>
      </w:r>
      <w:r w:rsidRPr="00D17946">
        <w:rPr>
          <w:rFonts w:ascii="David" w:eastAsia="Calibri" w:hAnsi="David" w:hint="cs"/>
          <w:rtl/>
        </w:rPr>
        <w:t>ו</w:t>
      </w:r>
      <w:r w:rsidRPr="00D17946">
        <w:rPr>
          <w:rFonts w:ascii="David" w:eastAsia="Calibri" w:hAnsi="David"/>
          <w:rtl/>
        </w:rPr>
        <w:t>כנית הפ</w:t>
      </w:r>
      <w:r w:rsidRPr="00D17946">
        <w:rPr>
          <w:rFonts w:ascii="David" w:eastAsia="Calibri" w:hAnsi="David" w:hint="cs"/>
          <w:rtl/>
        </w:rPr>
        <w:t>ו</w:t>
      </w:r>
      <w:r w:rsidRPr="00D17946">
        <w:rPr>
          <w:rFonts w:ascii="David" w:eastAsia="Calibri" w:hAnsi="David"/>
          <w:rtl/>
        </w:rPr>
        <w:t>גה רב</w:t>
      </w:r>
      <w:r w:rsidRPr="00D17946">
        <w:rPr>
          <w:rFonts w:ascii="David" w:eastAsia="Calibri" w:hAnsi="David" w:hint="cs"/>
          <w:rtl/>
        </w:rPr>
        <w:t>-</w:t>
      </w:r>
      <w:r w:rsidRPr="00D17946">
        <w:rPr>
          <w:rFonts w:ascii="David" w:eastAsia="Calibri" w:hAnsi="David"/>
          <w:rtl/>
        </w:rPr>
        <w:t xml:space="preserve">גילית במתקני </w:t>
      </w:r>
      <w:r w:rsidRPr="00D17946">
        <w:rPr>
          <w:rFonts w:ascii="David" w:eastAsia="Calibri" w:hAnsi="David" w:hint="cs"/>
          <w:rtl/>
        </w:rPr>
        <w:t>ה</w:t>
      </w:r>
      <w:r w:rsidRPr="00D17946">
        <w:rPr>
          <w:rFonts w:ascii="David" w:eastAsia="Calibri" w:hAnsi="David"/>
          <w:rtl/>
        </w:rPr>
        <w:t>אירוח</w:t>
      </w:r>
      <w:r w:rsidRPr="00D17946">
        <w:rPr>
          <w:rFonts w:ascii="David" w:eastAsia="Calibri" w:hAnsi="David" w:hint="cs"/>
          <w:rtl/>
        </w:rPr>
        <w:t>,</w:t>
      </w:r>
      <w:r w:rsidRPr="00D17946">
        <w:rPr>
          <w:rFonts w:ascii="David" w:eastAsia="Calibri" w:hAnsi="David"/>
          <w:rtl/>
        </w:rPr>
        <w:t xml:space="preserve"> </w:t>
      </w:r>
      <w:r w:rsidRPr="00D17946">
        <w:rPr>
          <w:rFonts w:ascii="David" w:eastAsia="Calibri" w:hAnsi="David" w:hint="cs"/>
          <w:rtl/>
        </w:rPr>
        <w:t>תיאום ו</w:t>
      </w:r>
      <w:r w:rsidRPr="00D17946">
        <w:rPr>
          <w:rFonts w:ascii="David" w:eastAsia="Calibri" w:hAnsi="David"/>
          <w:rtl/>
        </w:rPr>
        <w:t>ניתוב משרדי ממשלה</w:t>
      </w:r>
      <w:r w:rsidRPr="00D17946">
        <w:rPr>
          <w:rFonts w:ascii="David" w:eastAsia="Calibri" w:hAnsi="David" w:hint="cs"/>
          <w:rtl/>
        </w:rPr>
        <w:t xml:space="preserve"> </w:t>
      </w:r>
      <w:r w:rsidRPr="00D17946">
        <w:rPr>
          <w:rFonts w:ascii="David" w:eastAsia="Calibri" w:hAnsi="David"/>
          <w:rtl/>
        </w:rPr>
        <w:t xml:space="preserve">ושירותים לתושבים במתקני </w:t>
      </w:r>
      <w:r w:rsidRPr="00D17946">
        <w:rPr>
          <w:rFonts w:ascii="David" w:eastAsia="Calibri" w:hAnsi="David" w:hint="cs"/>
          <w:rtl/>
        </w:rPr>
        <w:t>ה</w:t>
      </w:r>
      <w:r w:rsidRPr="00D17946">
        <w:rPr>
          <w:rFonts w:ascii="David" w:eastAsia="Calibri" w:hAnsi="David"/>
          <w:rtl/>
        </w:rPr>
        <w:t>אירוח</w:t>
      </w:r>
      <w:r w:rsidRPr="00D17946">
        <w:rPr>
          <w:rFonts w:ascii="David" w:eastAsia="Calibri" w:hAnsi="David" w:hint="cs"/>
          <w:rtl/>
        </w:rPr>
        <w:t>,</w:t>
      </w:r>
      <w:r w:rsidRPr="00D17946">
        <w:rPr>
          <w:rFonts w:ascii="David" w:eastAsia="Calibri" w:hAnsi="David"/>
          <w:rtl/>
        </w:rPr>
        <w:t xml:space="preserve"> סיוע כלכלי למשפחות נזקקות</w:t>
      </w:r>
      <w:r w:rsidRPr="00D17946">
        <w:rPr>
          <w:rFonts w:ascii="David" w:eastAsia="Calibri" w:hAnsi="David" w:hint="cs"/>
          <w:rtl/>
        </w:rPr>
        <w:t>,</w:t>
      </w:r>
      <w:r w:rsidRPr="00D17946">
        <w:rPr>
          <w:rFonts w:ascii="David" w:eastAsia="Calibri" w:hAnsi="David" w:hint="cs"/>
        </w:rPr>
        <w:t xml:space="preserve"> </w:t>
      </w:r>
      <w:r w:rsidRPr="00D17946">
        <w:rPr>
          <w:rFonts w:ascii="David" w:eastAsia="Calibri" w:hAnsi="David"/>
          <w:rtl/>
        </w:rPr>
        <w:t>מיפוי</w:t>
      </w:r>
      <w:r w:rsidRPr="00D17946">
        <w:rPr>
          <w:rFonts w:ascii="David" w:eastAsia="Calibri" w:hAnsi="David" w:hint="cs"/>
          <w:rtl/>
        </w:rPr>
        <w:t xml:space="preserve"> התושבים</w:t>
      </w:r>
      <w:r w:rsidRPr="00D17946">
        <w:rPr>
          <w:rFonts w:ascii="David" w:eastAsia="Calibri" w:hAnsi="David"/>
          <w:rtl/>
        </w:rPr>
        <w:t xml:space="preserve"> </w:t>
      </w:r>
      <w:r w:rsidRPr="00D17946">
        <w:rPr>
          <w:rFonts w:ascii="David" w:eastAsia="Calibri" w:hAnsi="David" w:hint="cs"/>
          <w:rtl/>
        </w:rPr>
        <w:t xml:space="preserve">שנשארו בתחום </w:t>
      </w:r>
      <w:r w:rsidRPr="00D17946">
        <w:rPr>
          <w:rFonts w:ascii="David" w:eastAsia="Calibri" w:hAnsi="David" w:hint="cs"/>
          <w:rtl/>
        </w:rPr>
        <w:t xml:space="preserve">המועצה המקומית </w:t>
      </w:r>
      <w:r w:rsidRPr="00D17946">
        <w:rPr>
          <w:rFonts w:ascii="David" w:eastAsia="Calibri" w:hAnsi="David"/>
          <w:b/>
          <w:bCs/>
          <w:rtl/>
        </w:rPr>
        <w:t>שלומי</w:t>
      </w:r>
      <w:r w:rsidRPr="00D17946">
        <w:rPr>
          <w:rFonts w:ascii="David" w:eastAsia="Calibri" w:hAnsi="David"/>
          <w:rtl/>
        </w:rPr>
        <w:t xml:space="preserve"> וסיוע</w:t>
      </w:r>
      <w:r w:rsidRPr="00D17946">
        <w:rPr>
          <w:rFonts w:ascii="David" w:eastAsia="Calibri" w:hAnsi="David" w:hint="cs"/>
          <w:rtl/>
        </w:rPr>
        <w:t xml:space="preserve"> להם. בחלוף </w:t>
      </w:r>
      <w:r w:rsidRPr="00D17946">
        <w:rPr>
          <w:rFonts w:ascii="David" w:eastAsia="Calibri" w:hAnsi="David"/>
          <w:rtl/>
        </w:rPr>
        <w:t xml:space="preserve">הזמן ועם הירידה </w:t>
      </w:r>
      <w:r w:rsidRPr="00D17946">
        <w:rPr>
          <w:rFonts w:ascii="David" w:eastAsia="Calibri" w:hAnsi="David" w:hint="cs"/>
          <w:rtl/>
        </w:rPr>
        <w:t>במספר</w:t>
      </w:r>
      <w:r w:rsidRPr="00D17946">
        <w:rPr>
          <w:rFonts w:ascii="David" w:eastAsia="Calibri" w:hAnsi="David"/>
          <w:rtl/>
        </w:rPr>
        <w:t xml:space="preserve"> המפונים במתקני </w:t>
      </w:r>
      <w:r w:rsidRPr="00D17946">
        <w:rPr>
          <w:rFonts w:ascii="David" w:eastAsia="Calibri" w:hAnsi="David" w:hint="cs"/>
          <w:rtl/>
        </w:rPr>
        <w:t>ה</w:t>
      </w:r>
      <w:r w:rsidRPr="00D17946">
        <w:rPr>
          <w:rFonts w:ascii="David" w:eastAsia="Calibri" w:hAnsi="David"/>
          <w:rtl/>
        </w:rPr>
        <w:t xml:space="preserve">אירוח ירד </w:t>
      </w:r>
      <w:r w:rsidRPr="00D17946">
        <w:rPr>
          <w:rFonts w:ascii="David" w:eastAsia="Calibri" w:hAnsi="David" w:hint="cs"/>
          <w:rtl/>
        </w:rPr>
        <w:t>מספר</w:t>
      </w:r>
      <w:r w:rsidRPr="00D17946">
        <w:rPr>
          <w:rFonts w:ascii="David" w:eastAsia="Calibri" w:hAnsi="David"/>
          <w:rtl/>
        </w:rPr>
        <w:t xml:space="preserve"> אנשי הקשר</w:t>
      </w:r>
      <w:r w:rsidRPr="00D17946">
        <w:rPr>
          <w:rFonts w:ascii="David" w:eastAsia="Calibri" w:hAnsi="David" w:hint="cs"/>
          <w:rtl/>
        </w:rPr>
        <w:t>,</w:t>
      </w:r>
      <w:r w:rsidRPr="00D17946">
        <w:rPr>
          <w:rFonts w:ascii="David" w:eastAsia="Calibri" w:hAnsi="David"/>
          <w:rtl/>
        </w:rPr>
        <w:t xml:space="preserve"> ומונה איש קשר </w:t>
      </w:r>
      <w:r w:rsidRPr="00D17946">
        <w:rPr>
          <w:rFonts w:ascii="David" w:eastAsia="Calibri" w:hAnsi="David" w:hint="cs"/>
          <w:rtl/>
        </w:rPr>
        <w:t xml:space="preserve">אחד עבור </w:t>
      </w:r>
      <w:r w:rsidRPr="00D17946">
        <w:rPr>
          <w:rFonts w:ascii="David" w:eastAsia="Calibri" w:hAnsi="David"/>
          <w:rtl/>
        </w:rPr>
        <w:t>מתקני אירוח</w:t>
      </w:r>
      <w:r w:rsidRPr="00D17946">
        <w:rPr>
          <w:rFonts w:ascii="David" w:eastAsia="Calibri" w:hAnsi="David" w:hint="cs"/>
          <w:rtl/>
        </w:rPr>
        <w:t xml:space="preserve"> אחדים</w:t>
      </w:r>
      <w:r w:rsidRPr="00D17946">
        <w:rPr>
          <w:rFonts w:ascii="David" w:eastAsia="Calibri" w:hAnsi="David"/>
          <w:rtl/>
        </w:rPr>
        <w:t xml:space="preserve">. </w:t>
      </w:r>
    </w:p>
    <w:p w:rsidR="00D17946" w:rsidRPr="00D17946" w:rsidP="00D17946" w14:paraId="546B0BB5" w14:textId="77777777">
      <w:pPr>
        <w:spacing w:line="269" w:lineRule="auto"/>
        <w:rPr>
          <w:rFonts w:eastAsia="Calibri"/>
          <w:szCs w:val="20"/>
          <w:rtl/>
        </w:rPr>
      </w:pPr>
    </w:p>
    <w:p w:rsidR="00D17946" w:rsidRPr="00D17946" w:rsidP="00D17946" w14:paraId="29AD07CE" w14:textId="77777777">
      <w:pPr>
        <w:spacing w:line="269" w:lineRule="auto"/>
        <w:ind w:left="-1"/>
        <w:contextualSpacing/>
        <w:rPr>
          <w:rFonts w:ascii="David" w:eastAsia="Calibri" w:hAnsi="David"/>
          <w:rtl/>
        </w:rPr>
      </w:pPr>
      <w:r w:rsidRPr="00D17946">
        <w:rPr>
          <w:rFonts w:ascii="David" w:eastAsia="Calibri" w:hAnsi="David" w:hint="cs"/>
          <w:rtl/>
        </w:rPr>
        <w:t xml:space="preserve">המפונים </w:t>
      </w:r>
      <w:r w:rsidRPr="00D17946">
        <w:rPr>
          <w:rFonts w:ascii="David" w:eastAsia="Calibri" w:hAnsi="David" w:hint="eastAsia"/>
          <w:rtl/>
        </w:rPr>
        <w:t>מ</w:t>
      </w:r>
      <w:r w:rsidRPr="00D17946">
        <w:rPr>
          <w:rFonts w:ascii="David" w:eastAsia="Calibri" w:hAnsi="David" w:hint="eastAsia"/>
          <w:b/>
          <w:bCs/>
          <w:rtl/>
        </w:rPr>
        <w:t>שלומי</w:t>
      </w:r>
      <w:r w:rsidRPr="00D17946">
        <w:rPr>
          <w:rFonts w:ascii="David" w:eastAsia="Calibri" w:hAnsi="David" w:hint="cs"/>
          <w:rtl/>
        </w:rPr>
        <w:t xml:space="preserve"> קיבלו שירותי רווחה באמצעות עובדים סוציאליים של המועצה, שהגיעו למתקני אירוח שאליהם פונו תושביה, וכן של הרשות המקומית הקולטת. המענים ניתנו בתיאום ובשיתוף פעולה בין כלל גורמי הרווחה ובהתאם לצרכים העולים מהשטח.</w:t>
      </w:r>
    </w:p>
    <w:p w:rsidR="00D17946" w:rsidRPr="00D17946" w:rsidP="00D17946" w14:paraId="6E1136A3" w14:textId="77777777">
      <w:pPr>
        <w:spacing w:line="269" w:lineRule="auto"/>
        <w:ind w:left="-1"/>
        <w:contextualSpacing/>
        <w:rPr>
          <w:rFonts w:ascii="David" w:eastAsia="Calibri" w:hAnsi="David"/>
          <w:rtl/>
        </w:rPr>
      </w:pPr>
    </w:p>
    <w:p w:rsidR="00D17946" w:rsidRPr="00D17946" w:rsidP="00D17946" w14:paraId="2569EC06" w14:textId="77777777">
      <w:pPr>
        <w:keepNext/>
        <w:keepLines/>
        <w:spacing w:line="269" w:lineRule="auto"/>
        <w:outlineLvl w:val="4"/>
        <w:rPr>
          <w:rFonts w:eastAsia="Times New Roman"/>
          <w:bCs/>
          <w:spacing w:val="40"/>
          <w:rtl/>
        </w:rPr>
      </w:pPr>
      <w:r w:rsidRPr="00D17946">
        <w:rPr>
          <w:rFonts w:eastAsia="Times New Roman" w:hint="cs"/>
          <w:bCs/>
          <w:spacing w:val="40"/>
          <w:rtl/>
        </w:rPr>
        <w:t xml:space="preserve">המועצה האזורית </w:t>
      </w:r>
      <w:r w:rsidRPr="00D17946">
        <w:rPr>
          <w:rFonts w:eastAsia="Times New Roman" w:hint="cs"/>
          <w:b/>
          <w:bCs/>
          <w:spacing w:val="40"/>
          <w:rtl/>
        </w:rPr>
        <w:t>הגליל העליון</w:t>
      </w:r>
    </w:p>
    <w:p w:rsidR="00D17946" w:rsidRPr="00D17946" w:rsidP="00D17946" w14:paraId="6B906FBA" w14:textId="77777777">
      <w:pPr>
        <w:spacing w:line="269" w:lineRule="auto"/>
        <w:rPr>
          <w:rFonts w:eastAsia="Calibri"/>
          <w:szCs w:val="20"/>
          <w:rtl/>
        </w:rPr>
      </w:pPr>
    </w:p>
    <w:p w:rsidR="00D17946" w:rsidRPr="00D17946" w:rsidP="00D17946" w14:paraId="1F1B32B3" w14:textId="77777777">
      <w:pPr>
        <w:spacing w:line="269" w:lineRule="auto"/>
        <w:rPr>
          <w:rFonts w:eastAsia="Calibri"/>
          <w:rtl/>
        </w:rPr>
      </w:pPr>
      <w:r w:rsidRPr="00D17946">
        <w:rPr>
          <w:rFonts w:eastAsia="Calibri" w:hint="cs"/>
          <w:rtl/>
        </w:rPr>
        <w:t>ה</w:t>
      </w:r>
      <w:r w:rsidRPr="00D17946">
        <w:rPr>
          <w:rFonts w:eastAsia="Calibri"/>
          <w:rtl/>
        </w:rPr>
        <w:t xml:space="preserve">מועצה האזורית </w:t>
      </w:r>
      <w:r w:rsidRPr="00D17946">
        <w:rPr>
          <w:rFonts w:eastAsia="Calibri"/>
          <w:b/>
          <w:bCs/>
          <w:rtl/>
        </w:rPr>
        <w:t>הגליל העליון</w:t>
      </w:r>
      <w:r w:rsidRPr="00D17946">
        <w:rPr>
          <w:rFonts w:eastAsia="Calibri"/>
          <w:rtl/>
        </w:rPr>
        <w:t xml:space="preserve"> </w:t>
      </w:r>
      <w:r w:rsidRPr="00D17946">
        <w:rPr>
          <w:rFonts w:eastAsia="Calibri" w:hint="cs"/>
          <w:rtl/>
        </w:rPr>
        <w:t xml:space="preserve">מסרה בפברואר 2024 למשרד מבקר המדינה כי היא </w:t>
      </w:r>
      <w:r w:rsidRPr="00D17946">
        <w:rPr>
          <w:rFonts w:eastAsia="Calibri"/>
          <w:rtl/>
        </w:rPr>
        <w:t xml:space="preserve">מתנהלת </w:t>
      </w:r>
      <w:r w:rsidRPr="00D17946">
        <w:rPr>
          <w:rFonts w:eastAsia="Calibri" w:hint="cs"/>
          <w:rtl/>
        </w:rPr>
        <w:t xml:space="preserve">בזמני </w:t>
      </w:r>
      <w:r w:rsidRPr="00D17946">
        <w:rPr>
          <w:rFonts w:eastAsia="Calibri"/>
          <w:rtl/>
        </w:rPr>
        <w:t xml:space="preserve">שגרה </w:t>
      </w:r>
      <w:r w:rsidRPr="00D17946">
        <w:rPr>
          <w:rFonts w:eastAsia="Calibri" w:hint="cs"/>
          <w:rtl/>
        </w:rPr>
        <w:t xml:space="preserve">ובשעת </w:t>
      </w:r>
      <w:r w:rsidRPr="00D17946">
        <w:rPr>
          <w:rFonts w:eastAsia="Calibri"/>
          <w:rtl/>
        </w:rPr>
        <w:t>חירום במבנה דו</w:t>
      </w:r>
      <w:r w:rsidRPr="00D17946">
        <w:rPr>
          <w:rFonts w:eastAsia="Calibri" w:hint="cs"/>
          <w:rtl/>
        </w:rPr>
        <w:t>-</w:t>
      </w:r>
      <w:r w:rsidRPr="00D17946">
        <w:rPr>
          <w:rFonts w:eastAsia="Calibri"/>
          <w:rtl/>
        </w:rPr>
        <w:t xml:space="preserve">רובדי. </w:t>
      </w:r>
      <w:r w:rsidRPr="00D17946">
        <w:rPr>
          <w:rFonts w:eastAsia="Calibri" w:hint="cs"/>
          <w:rtl/>
        </w:rPr>
        <w:t>ב</w:t>
      </w:r>
      <w:r w:rsidRPr="00D17946">
        <w:rPr>
          <w:rFonts w:eastAsia="Calibri"/>
          <w:rtl/>
        </w:rPr>
        <w:t>כל קהילה</w:t>
      </w:r>
      <w:r w:rsidRPr="00D17946">
        <w:rPr>
          <w:rFonts w:eastAsia="Calibri" w:hint="cs"/>
          <w:rtl/>
        </w:rPr>
        <w:t xml:space="preserve"> </w:t>
      </w:r>
      <w:r w:rsidRPr="00D17946">
        <w:rPr>
          <w:rFonts w:eastAsia="Calibri"/>
          <w:rtl/>
        </w:rPr>
        <w:t>מנהל קהילה המנהל את רכזי התחומים</w:t>
      </w:r>
      <w:r w:rsidRPr="00D17946">
        <w:rPr>
          <w:rFonts w:eastAsia="Calibri" w:hint="cs"/>
          <w:vertAlign w:val="superscript"/>
          <w:rtl/>
        </w:rPr>
        <w:t xml:space="preserve"> </w:t>
      </w:r>
      <w:r w:rsidRPr="00D17946">
        <w:rPr>
          <w:rFonts w:eastAsia="Calibri" w:hint="cs"/>
          <w:rtl/>
        </w:rPr>
        <w:t>(בריאות ורווחה, חברה, חינוך, תשתיות וכדומה)</w:t>
      </w:r>
      <w:r w:rsidRPr="00D17946">
        <w:rPr>
          <w:rFonts w:eastAsia="Calibri"/>
          <w:rtl/>
        </w:rPr>
        <w:t xml:space="preserve"> ב</w:t>
      </w:r>
      <w:r w:rsidRPr="00D17946">
        <w:rPr>
          <w:rFonts w:eastAsia="Calibri" w:hint="cs"/>
          <w:rtl/>
        </w:rPr>
        <w:t xml:space="preserve">יישובים, </w:t>
      </w:r>
      <w:r w:rsidRPr="00D17946">
        <w:rPr>
          <w:rFonts w:eastAsia="Calibri"/>
          <w:rtl/>
        </w:rPr>
        <w:t xml:space="preserve">והרשות עובדת </w:t>
      </w:r>
      <w:r w:rsidRPr="00D17946">
        <w:rPr>
          <w:rFonts w:eastAsia="Calibri" w:hint="cs"/>
          <w:rtl/>
        </w:rPr>
        <w:t xml:space="preserve">ומקיימת </w:t>
      </w:r>
      <w:r w:rsidRPr="00D17946">
        <w:rPr>
          <w:rFonts w:eastAsia="Calibri"/>
          <w:rtl/>
        </w:rPr>
        <w:t xml:space="preserve">קשר רציף </w:t>
      </w:r>
      <w:r w:rsidRPr="00D17946">
        <w:rPr>
          <w:rFonts w:eastAsia="Calibri" w:hint="cs"/>
          <w:rtl/>
        </w:rPr>
        <w:t>עימם</w:t>
      </w:r>
      <w:r w:rsidRPr="00D17946">
        <w:rPr>
          <w:rFonts w:eastAsia="Calibri"/>
          <w:rtl/>
        </w:rPr>
        <w:t xml:space="preserve">. במרכזי הפינוי מינתה כל הנהלת </w:t>
      </w:r>
      <w:r w:rsidRPr="00D17946">
        <w:rPr>
          <w:rFonts w:eastAsia="Calibri" w:hint="eastAsia"/>
          <w:rtl/>
        </w:rPr>
        <w:t>יישוב</w:t>
      </w:r>
      <w:r w:rsidRPr="00D17946">
        <w:rPr>
          <w:rFonts w:eastAsia="Calibri"/>
          <w:rtl/>
        </w:rPr>
        <w:t xml:space="preserve"> אחראי </w:t>
      </w:r>
      <w:r w:rsidRPr="00D17946">
        <w:rPr>
          <w:rFonts w:eastAsia="Calibri" w:hint="cs"/>
          <w:rtl/>
        </w:rPr>
        <w:t>ל</w:t>
      </w:r>
      <w:r w:rsidRPr="00D17946">
        <w:rPr>
          <w:rFonts w:eastAsia="Calibri"/>
          <w:rtl/>
        </w:rPr>
        <w:t>אוכלוסייה מאותו י</w:t>
      </w:r>
      <w:r w:rsidRPr="00D17946">
        <w:rPr>
          <w:rFonts w:eastAsia="Calibri" w:hint="cs"/>
          <w:rtl/>
        </w:rPr>
        <w:t>י</w:t>
      </w:r>
      <w:r w:rsidRPr="00D17946">
        <w:rPr>
          <w:rFonts w:eastAsia="Calibri"/>
          <w:rtl/>
        </w:rPr>
        <w:t>שוב השוהה במקום</w:t>
      </w:r>
      <w:r w:rsidRPr="00D17946">
        <w:rPr>
          <w:rFonts w:eastAsia="Calibri" w:hint="cs"/>
          <w:rtl/>
        </w:rPr>
        <w:t>,</w:t>
      </w:r>
      <w:r w:rsidRPr="00D17946">
        <w:rPr>
          <w:rFonts w:eastAsia="Calibri"/>
          <w:rtl/>
        </w:rPr>
        <w:t xml:space="preserve"> ומנהל התחום ברשות ע</w:t>
      </w:r>
      <w:r w:rsidRPr="00D17946">
        <w:rPr>
          <w:rFonts w:eastAsia="Calibri" w:hint="cs"/>
          <w:rtl/>
        </w:rPr>
        <w:t>ו</w:t>
      </w:r>
      <w:r w:rsidRPr="00D17946">
        <w:rPr>
          <w:rFonts w:eastAsia="Calibri"/>
          <w:rtl/>
        </w:rPr>
        <w:t>בד מולו.</w:t>
      </w:r>
      <w:r w:rsidRPr="00D17946">
        <w:rPr>
          <w:rFonts w:eastAsia="Calibri" w:hint="cs"/>
          <w:rtl/>
        </w:rPr>
        <w:t xml:space="preserve"> </w:t>
      </w:r>
    </w:p>
    <w:p w:rsidR="00D17946" w:rsidRPr="00D17946" w:rsidP="00D17946" w14:paraId="7174C7E1" w14:textId="77777777">
      <w:pPr>
        <w:spacing w:line="269" w:lineRule="auto"/>
        <w:rPr>
          <w:rFonts w:eastAsia="Calibri"/>
          <w:szCs w:val="20"/>
          <w:rtl/>
        </w:rPr>
      </w:pPr>
    </w:p>
    <w:p w:rsidR="00D17946" w:rsidRPr="00D17946" w:rsidP="00D17946" w14:paraId="2824EE30" w14:textId="77777777">
      <w:pPr>
        <w:spacing w:line="269" w:lineRule="auto"/>
        <w:rPr>
          <w:rFonts w:eastAsia="Calibri"/>
          <w:rtl/>
        </w:rPr>
      </w:pPr>
      <w:r w:rsidRPr="00D17946">
        <w:rPr>
          <w:rFonts w:eastAsia="Calibri" w:hint="cs"/>
          <w:rtl/>
        </w:rPr>
        <w:t xml:space="preserve">נוסף על שירותי חינוך ורווחה, המועצה סיפקה למפונים שירותים נוספים בתחומי </w:t>
      </w:r>
      <w:r w:rsidRPr="00D17946">
        <w:rPr>
          <w:rFonts w:eastAsia="Calibri"/>
          <w:rtl/>
        </w:rPr>
        <w:t xml:space="preserve">תרבות, היסעים </w:t>
      </w:r>
      <w:r w:rsidRPr="00D17946">
        <w:rPr>
          <w:rFonts w:eastAsia="Calibri" w:hint="cs"/>
          <w:rtl/>
        </w:rPr>
        <w:t>ו</w:t>
      </w:r>
      <w:r w:rsidRPr="00D17946">
        <w:rPr>
          <w:rFonts w:eastAsia="Calibri"/>
          <w:rtl/>
        </w:rPr>
        <w:t xml:space="preserve">לוגיסטיקה - סיוע בניהול </w:t>
      </w:r>
      <w:r w:rsidRPr="00D17946">
        <w:rPr>
          <w:rFonts w:eastAsia="Calibri" w:hint="cs"/>
          <w:rtl/>
        </w:rPr>
        <w:t>ובבנייה של</w:t>
      </w:r>
      <w:r w:rsidRPr="00D17946">
        <w:rPr>
          <w:rFonts w:eastAsia="Calibri"/>
          <w:rtl/>
        </w:rPr>
        <w:t xml:space="preserve"> מערכי ניהול באמצעות אגף י</w:t>
      </w:r>
      <w:r w:rsidRPr="00D17946">
        <w:rPr>
          <w:rFonts w:eastAsia="Calibri" w:hint="cs"/>
          <w:rtl/>
        </w:rPr>
        <w:t>י</w:t>
      </w:r>
      <w:r w:rsidRPr="00D17946">
        <w:rPr>
          <w:rFonts w:eastAsia="Calibri"/>
          <w:rtl/>
        </w:rPr>
        <w:t>שובים וציוד.</w:t>
      </w:r>
    </w:p>
    <w:p w:rsidR="00D17946" w:rsidRPr="00D17946" w:rsidP="00D17946" w14:paraId="2BD26D33" w14:textId="77777777">
      <w:pPr>
        <w:spacing w:line="269" w:lineRule="auto"/>
        <w:rPr>
          <w:rFonts w:eastAsia="Calibri"/>
          <w:rtl/>
        </w:rPr>
      </w:pPr>
    </w:p>
    <w:p w:rsidR="00D17946" w:rsidRPr="00D17946" w:rsidP="00D17946" w14:paraId="42B3F520" w14:textId="77777777">
      <w:pPr>
        <w:keepNext/>
        <w:keepLines/>
        <w:spacing w:line="269" w:lineRule="auto"/>
        <w:outlineLvl w:val="4"/>
        <w:rPr>
          <w:rFonts w:eastAsia="Times New Roman"/>
          <w:bCs/>
          <w:spacing w:val="40"/>
          <w:rtl/>
        </w:rPr>
      </w:pPr>
      <w:r w:rsidRPr="00D17946">
        <w:rPr>
          <w:rFonts w:eastAsia="Times New Roman" w:hint="cs"/>
          <w:bCs/>
          <w:spacing w:val="40"/>
          <w:rtl/>
        </w:rPr>
        <w:t xml:space="preserve">המועצה האזורית </w:t>
      </w:r>
      <w:r w:rsidRPr="00D17946">
        <w:rPr>
          <w:rFonts w:eastAsia="Times New Roman" w:hint="cs"/>
          <w:b/>
          <w:bCs/>
          <w:spacing w:val="40"/>
          <w:rtl/>
        </w:rPr>
        <w:t>מבואות החרמון</w:t>
      </w:r>
    </w:p>
    <w:p w:rsidR="00D17946" w:rsidRPr="00D17946" w:rsidP="00D17946" w14:paraId="0CCF9DED" w14:textId="77777777">
      <w:pPr>
        <w:spacing w:line="269" w:lineRule="auto"/>
        <w:rPr>
          <w:rFonts w:eastAsia="Calibri"/>
          <w:szCs w:val="20"/>
          <w:rtl/>
        </w:rPr>
      </w:pPr>
    </w:p>
    <w:p w:rsidR="00D17946" w:rsidRPr="00D17946" w:rsidP="00D17946" w14:paraId="13EA43A6" w14:textId="77777777">
      <w:pPr>
        <w:spacing w:line="269" w:lineRule="auto"/>
        <w:rPr>
          <w:rFonts w:eastAsia="Calibri"/>
          <w:rtl/>
        </w:rPr>
      </w:pPr>
      <w:r w:rsidRPr="00D17946">
        <w:rPr>
          <w:rFonts w:eastAsia="Calibri" w:hint="cs"/>
          <w:rtl/>
        </w:rPr>
        <w:t xml:space="preserve">המועצה האזורית </w:t>
      </w:r>
      <w:r w:rsidRPr="00D17946">
        <w:rPr>
          <w:rFonts w:eastAsia="Calibri" w:hint="cs"/>
          <w:b/>
          <w:bCs/>
          <w:rtl/>
        </w:rPr>
        <w:t>מבואות החרמון</w:t>
      </w:r>
      <w:r w:rsidRPr="00D17946">
        <w:rPr>
          <w:rFonts w:eastAsia="Calibri" w:hint="cs"/>
          <w:rtl/>
        </w:rPr>
        <w:t xml:space="preserve"> מסרה למשרד מבקר המדינה בינואר 2024 כי מינתה בכל אחד ממתקני האירוח </w:t>
      </w:r>
      <w:r w:rsidRPr="00D17946">
        <w:rPr>
          <w:rFonts w:ascii="David" w:eastAsia="Calibri" w:hAnsi="David" w:hint="cs"/>
          <w:rtl/>
        </w:rPr>
        <w:t xml:space="preserve">עובדים סוציאליים </w:t>
      </w:r>
      <w:r w:rsidRPr="00D17946">
        <w:rPr>
          <w:rFonts w:eastAsia="Calibri" w:hint="cs"/>
          <w:rtl/>
        </w:rPr>
        <w:t>של מחלקת הרווחה וכן עובדי מועצה בתפקיד אנשי קשר בינם ובין מינהלת היישובים של המועצה. כמו כן, בכל</w:t>
      </w:r>
      <w:r w:rsidRPr="00D17946">
        <w:rPr>
          <w:rFonts w:eastAsia="Calibri"/>
          <w:rtl/>
        </w:rPr>
        <w:t xml:space="preserve"> </w:t>
      </w:r>
      <w:r w:rsidRPr="00D17946">
        <w:rPr>
          <w:rFonts w:eastAsia="Calibri" w:hint="cs"/>
          <w:rtl/>
        </w:rPr>
        <w:t>מתקן</w:t>
      </w:r>
      <w:r w:rsidRPr="00D17946">
        <w:rPr>
          <w:rFonts w:eastAsia="Calibri"/>
          <w:rtl/>
        </w:rPr>
        <w:t xml:space="preserve"> </w:t>
      </w:r>
      <w:r w:rsidRPr="00D17946">
        <w:rPr>
          <w:rFonts w:eastAsia="Calibri" w:hint="cs"/>
          <w:rtl/>
        </w:rPr>
        <w:t>פינוי</w:t>
      </w:r>
      <w:r w:rsidRPr="00D17946">
        <w:rPr>
          <w:rFonts w:eastAsia="Calibri"/>
          <w:rtl/>
        </w:rPr>
        <w:t xml:space="preserve"> </w:t>
      </w:r>
      <w:r w:rsidRPr="00D17946">
        <w:rPr>
          <w:rFonts w:eastAsia="Calibri" w:hint="cs"/>
          <w:rtl/>
        </w:rPr>
        <w:t>מונו</w:t>
      </w:r>
      <w:r w:rsidRPr="00D17946">
        <w:rPr>
          <w:rFonts w:eastAsia="Calibri"/>
          <w:rtl/>
        </w:rPr>
        <w:t xml:space="preserve"> </w:t>
      </w:r>
      <w:r w:rsidRPr="00D17946">
        <w:rPr>
          <w:rFonts w:eastAsia="Calibri" w:hint="cs"/>
          <w:rtl/>
        </w:rPr>
        <w:t>רכזי</w:t>
      </w:r>
      <w:r w:rsidRPr="00D17946">
        <w:rPr>
          <w:rFonts w:eastAsia="Calibri"/>
          <w:rtl/>
        </w:rPr>
        <w:t xml:space="preserve"> </w:t>
      </w:r>
      <w:r w:rsidRPr="00D17946">
        <w:rPr>
          <w:rFonts w:eastAsia="Calibri" w:hint="cs"/>
          <w:rtl/>
        </w:rPr>
        <w:t>נוער</w:t>
      </w:r>
      <w:r w:rsidRPr="00D17946">
        <w:rPr>
          <w:rFonts w:eastAsia="Calibri"/>
          <w:rtl/>
        </w:rPr>
        <w:t xml:space="preserve"> </w:t>
      </w:r>
      <w:r w:rsidRPr="00D17946">
        <w:rPr>
          <w:rFonts w:eastAsia="Calibri" w:hint="cs"/>
          <w:rtl/>
        </w:rPr>
        <w:t>מטעם</w:t>
      </w:r>
      <w:r w:rsidRPr="00D17946">
        <w:rPr>
          <w:rFonts w:eastAsia="Calibri"/>
          <w:rtl/>
        </w:rPr>
        <w:t xml:space="preserve"> </w:t>
      </w:r>
      <w:r w:rsidRPr="00D17946">
        <w:rPr>
          <w:rFonts w:eastAsia="Calibri" w:hint="cs"/>
          <w:rtl/>
        </w:rPr>
        <w:t>המתנ</w:t>
      </w:r>
      <w:r w:rsidRPr="00D17946">
        <w:rPr>
          <w:rFonts w:eastAsia="Calibri"/>
          <w:rtl/>
        </w:rPr>
        <w:t>"</w:t>
      </w:r>
      <w:r w:rsidRPr="00D17946">
        <w:rPr>
          <w:rFonts w:eastAsia="Calibri" w:hint="cs"/>
          <w:rtl/>
        </w:rPr>
        <w:t>ס</w:t>
      </w:r>
      <w:r w:rsidRPr="00D17946">
        <w:rPr>
          <w:rFonts w:ascii="ArialMT" w:eastAsia="Calibri" w:cs="ArialMT" w:hint="cs"/>
          <w:sz w:val="24"/>
          <w:rtl/>
        </w:rPr>
        <w:t xml:space="preserve">. </w:t>
      </w:r>
      <w:r w:rsidRPr="00D17946">
        <w:rPr>
          <w:rFonts w:eastAsia="Calibri" w:hint="cs"/>
          <w:rtl/>
        </w:rPr>
        <w:t>המועצה ציינה כי הייתה מעורבת</w:t>
      </w:r>
      <w:r w:rsidRPr="00D17946">
        <w:rPr>
          <w:rFonts w:eastAsia="Calibri"/>
          <w:rtl/>
        </w:rPr>
        <w:t xml:space="preserve"> בכלל השירותים </w:t>
      </w:r>
      <w:r w:rsidRPr="00D17946">
        <w:rPr>
          <w:rFonts w:eastAsia="Calibri" w:hint="cs"/>
          <w:rtl/>
        </w:rPr>
        <w:t xml:space="preserve">שניתנו </w:t>
      </w:r>
      <w:r w:rsidRPr="00D17946">
        <w:rPr>
          <w:rFonts w:eastAsia="Calibri"/>
          <w:rtl/>
        </w:rPr>
        <w:t>במתקני אירוח:</w:t>
      </w:r>
      <w:r w:rsidRPr="00D17946">
        <w:rPr>
          <w:rFonts w:eastAsia="Calibri" w:hint="cs"/>
          <w:rtl/>
        </w:rPr>
        <w:t xml:space="preserve"> </w:t>
      </w:r>
      <w:r w:rsidRPr="00D17946">
        <w:rPr>
          <w:rFonts w:eastAsia="Calibri"/>
          <w:rtl/>
        </w:rPr>
        <w:t xml:space="preserve">שיח שוטף מול מנהלי מתקני </w:t>
      </w:r>
      <w:r w:rsidRPr="00D17946">
        <w:rPr>
          <w:rFonts w:eastAsia="Calibri" w:hint="cs"/>
          <w:rtl/>
        </w:rPr>
        <w:t>ה</w:t>
      </w:r>
      <w:r w:rsidRPr="00D17946">
        <w:rPr>
          <w:rFonts w:eastAsia="Calibri"/>
          <w:rtl/>
        </w:rPr>
        <w:t>אירוח להתאמת חדרים לפי צ</w:t>
      </w:r>
      <w:r w:rsidRPr="00D17946">
        <w:rPr>
          <w:rFonts w:eastAsia="Calibri" w:hint="cs"/>
          <w:rtl/>
        </w:rPr>
        <w:t>ו</w:t>
      </w:r>
      <w:r w:rsidRPr="00D17946">
        <w:rPr>
          <w:rFonts w:eastAsia="Calibri"/>
          <w:rtl/>
        </w:rPr>
        <w:t xml:space="preserve">רכי המפונים </w:t>
      </w:r>
      <w:r w:rsidRPr="00D17946">
        <w:rPr>
          <w:rFonts w:eastAsia="Calibri" w:hint="cs"/>
          <w:rtl/>
        </w:rPr>
        <w:t>ו</w:t>
      </w:r>
      <w:r w:rsidRPr="00D17946">
        <w:rPr>
          <w:rFonts w:eastAsia="Calibri"/>
          <w:rtl/>
        </w:rPr>
        <w:t>להתאמת חללים לטובת פעילות חינוכית וקהילתית</w:t>
      </w:r>
      <w:r w:rsidRPr="00D17946">
        <w:rPr>
          <w:rFonts w:eastAsia="Calibri" w:hint="cs"/>
          <w:rtl/>
        </w:rPr>
        <w:t>;</w:t>
      </w:r>
      <w:r w:rsidRPr="00D17946">
        <w:rPr>
          <w:rFonts w:eastAsia="Calibri"/>
          <w:rtl/>
        </w:rPr>
        <w:t xml:space="preserve"> תכלול ש</w:t>
      </w:r>
      <w:r w:rsidRPr="00D17946">
        <w:rPr>
          <w:rFonts w:eastAsia="Calibri" w:hint="cs"/>
          <w:rtl/>
        </w:rPr>
        <w:t>י</w:t>
      </w:r>
      <w:r w:rsidRPr="00D17946">
        <w:rPr>
          <w:rFonts w:eastAsia="Calibri"/>
          <w:rtl/>
        </w:rPr>
        <w:t xml:space="preserve">רותי בריאות מול </w:t>
      </w:r>
      <w:r w:rsidRPr="00D17946">
        <w:rPr>
          <w:rFonts w:eastAsia="Calibri" w:hint="cs"/>
          <w:rtl/>
        </w:rPr>
        <w:t>קופות החולים</w:t>
      </w:r>
      <w:r w:rsidRPr="00D17946">
        <w:rPr>
          <w:rFonts w:eastAsia="Calibri"/>
          <w:rtl/>
        </w:rPr>
        <w:t xml:space="preserve"> והנגשתם </w:t>
      </w:r>
      <w:r w:rsidRPr="00D17946">
        <w:rPr>
          <w:rFonts w:eastAsia="Calibri" w:hint="cs"/>
          <w:rtl/>
        </w:rPr>
        <w:t>למפונים ב</w:t>
      </w:r>
      <w:r w:rsidRPr="00D17946">
        <w:rPr>
          <w:rFonts w:eastAsia="Calibri"/>
          <w:rtl/>
        </w:rPr>
        <w:t>מתקני אירוח</w:t>
      </w:r>
      <w:r w:rsidRPr="00D17946">
        <w:rPr>
          <w:rFonts w:eastAsia="Calibri" w:hint="cs"/>
          <w:rtl/>
        </w:rPr>
        <w:t>;</w:t>
      </w:r>
      <w:r w:rsidRPr="00D17946">
        <w:rPr>
          <w:rFonts w:eastAsia="Calibri"/>
          <w:rtl/>
        </w:rPr>
        <w:t xml:space="preserve"> הקצאת רכז חוסן לכל מלון</w:t>
      </w:r>
      <w:r w:rsidRPr="00D17946">
        <w:rPr>
          <w:rFonts w:eastAsia="Calibri" w:hint="cs"/>
          <w:rtl/>
        </w:rPr>
        <w:t>;</w:t>
      </w:r>
      <w:r w:rsidRPr="00D17946">
        <w:rPr>
          <w:rFonts w:eastAsia="Calibri"/>
          <w:rtl/>
        </w:rPr>
        <w:t xml:space="preserve"> אירועי תרבות </w:t>
      </w:r>
      <w:r w:rsidRPr="00D17946">
        <w:rPr>
          <w:rFonts w:eastAsia="Calibri" w:hint="cs"/>
          <w:rtl/>
        </w:rPr>
        <w:t>ו</w:t>
      </w:r>
      <w:r w:rsidRPr="00D17946">
        <w:rPr>
          <w:rFonts w:eastAsia="Calibri"/>
          <w:rtl/>
        </w:rPr>
        <w:t>חינוך בלתי</w:t>
      </w:r>
      <w:r w:rsidRPr="00D17946">
        <w:rPr>
          <w:rFonts w:eastAsia="Calibri" w:hint="cs"/>
          <w:rtl/>
        </w:rPr>
        <w:t xml:space="preserve"> </w:t>
      </w:r>
      <w:r w:rsidRPr="00D17946">
        <w:rPr>
          <w:rFonts w:eastAsia="Calibri"/>
          <w:rtl/>
        </w:rPr>
        <w:t>פורמלי</w:t>
      </w:r>
      <w:r w:rsidRPr="00D17946">
        <w:rPr>
          <w:rFonts w:eastAsia="Calibri" w:hint="cs"/>
          <w:rtl/>
        </w:rPr>
        <w:t>;</w:t>
      </w:r>
      <w:r w:rsidRPr="00D17946">
        <w:rPr>
          <w:rFonts w:eastAsia="Calibri"/>
          <w:rtl/>
        </w:rPr>
        <w:t xml:space="preserve"> הקמה ותפעול </w:t>
      </w:r>
      <w:r w:rsidRPr="00D17946">
        <w:rPr>
          <w:rFonts w:eastAsia="Calibri" w:hint="cs"/>
          <w:rtl/>
        </w:rPr>
        <w:t xml:space="preserve">של </w:t>
      </w:r>
      <w:r w:rsidRPr="00D17946">
        <w:rPr>
          <w:rFonts w:eastAsia="Calibri"/>
          <w:rtl/>
        </w:rPr>
        <w:t>מעון יו</w:t>
      </w:r>
      <w:r w:rsidRPr="00D17946">
        <w:rPr>
          <w:rFonts w:eastAsia="Calibri" w:hint="cs"/>
          <w:rtl/>
        </w:rPr>
        <w:t>ם;</w:t>
      </w:r>
      <w:r w:rsidRPr="00D17946">
        <w:rPr>
          <w:rFonts w:eastAsia="Calibri"/>
          <w:rtl/>
        </w:rPr>
        <w:t xml:space="preserve"> הקמת מועדוני ותיקים</w:t>
      </w:r>
      <w:r w:rsidRPr="00D17946">
        <w:rPr>
          <w:rFonts w:eastAsia="Calibri" w:hint="cs"/>
          <w:rtl/>
        </w:rPr>
        <w:t>;</w:t>
      </w:r>
      <w:r w:rsidRPr="00D17946">
        <w:rPr>
          <w:rFonts w:eastAsia="Calibri" w:hint="cs"/>
        </w:rPr>
        <w:t xml:space="preserve"> </w:t>
      </w:r>
      <w:r w:rsidRPr="00D17946">
        <w:rPr>
          <w:rFonts w:eastAsia="Calibri"/>
          <w:rtl/>
        </w:rPr>
        <w:t>ש</w:t>
      </w:r>
      <w:r w:rsidRPr="00D17946">
        <w:rPr>
          <w:rFonts w:eastAsia="Calibri" w:hint="cs"/>
          <w:rtl/>
        </w:rPr>
        <w:t>י</w:t>
      </w:r>
      <w:r w:rsidRPr="00D17946">
        <w:rPr>
          <w:rFonts w:eastAsia="Calibri"/>
          <w:rtl/>
        </w:rPr>
        <w:t>רותי לוגיסטיקה</w:t>
      </w:r>
      <w:r w:rsidRPr="00D17946">
        <w:rPr>
          <w:rFonts w:eastAsia="Calibri" w:hint="cs"/>
          <w:rtl/>
        </w:rPr>
        <w:t xml:space="preserve"> - </w:t>
      </w:r>
      <w:r w:rsidRPr="00D17946">
        <w:rPr>
          <w:rFonts w:eastAsia="Calibri"/>
          <w:rtl/>
        </w:rPr>
        <w:t xml:space="preserve">מכונות כביסה, מייבשים, ציוד למערכת החינוך </w:t>
      </w:r>
      <w:r w:rsidRPr="00D17946">
        <w:rPr>
          <w:rFonts w:eastAsia="Calibri" w:hint="cs"/>
          <w:rtl/>
        </w:rPr>
        <w:t>ובכלל זאת</w:t>
      </w:r>
      <w:r w:rsidRPr="00D17946">
        <w:rPr>
          <w:rFonts w:eastAsia="Calibri"/>
          <w:rtl/>
        </w:rPr>
        <w:t xml:space="preserve"> החינוך הבלתי</w:t>
      </w:r>
      <w:r w:rsidRPr="00D17946">
        <w:rPr>
          <w:rFonts w:eastAsia="Calibri" w:hint="cs"/>
          <w:rtl/>
        </w:rPr>
        <w:t xml:space="preserve"> </w:t>
      </w:r>
      <w:r w:rsidRPr="00D17946">
        <w:rPr>
          <w:rFonts w:eastAsia="Calibri"/>
          <w:rtl/>
        </w:rPr>
        <w:t>פורמלי, משחקים</w:t>
      </w:r>
      <w:r w:rsidRPr="00D17946">
        <w:rPr>
          <w:rFonts w:eastAsia="Calibri" w:hint="cs"/>
          <w:rtl/>
        </w:rPr>
        <w:t xml:space="preserve">, </w:t>
      </w:r>
      <w:r w:rsidRPr="00D17946">
        <w:rPr>
          <w:rFonts w:eastAsia="Calibri"/>
          <w:rtl/>
        </w:rPr>
        <w:t>אוהלים ועוד</w:t>
      </w:r>
      <w:r w:rsidRPr="00D17946">
        <w:rPr>
          <w:rFonts w:eastAsia="Calibri" w:hint="cs"/>
          <w:rtl/>
        </w:rPr>
        <w:t>;</w:t>
      </w:r>
      <w:r w:rsidRPr="00D17946">
        <w:rPr>
          <w:rFonts w:eastAsia="Calibri"/>
          <w:rtl/>
        </w:rPr>
        <w:t xml:space="preserve"> סידור "שבעה" למשפחות</w:t>
      </w:r>
      <w:r w:rsidRPr="00D17946">
        <w:rPr>
          <w:rFonts w:eastAsia="Calibri" w:hint="cs"/>
          <w:rtl/>
        </w:rPr>
        <w:t>;</w:t>
      </w:r>
      <w:r w:rsidRPr="00D17946">
        <w:rPr>
          <w:rFonts w:eastAsia="Calibri"/>
          <w:rtl/>
        </w:rPr>
        <w:t xml:space="preserve"> קופה קטנה לכל ראש צ</w:t>
      </w:r>
      <w:r w:rsidRPr="00D17946">
        <w:rPr>
          <w:rFonts w:eastAsia="Calibri" w:hint="cs"/>
          <w:rtl/>
        </w:rPr>
        <w:t xml:space="preserve">וות חירום מלוני </w:t>
      </w:r>
      <w:r w:rsidRPr="00D17946">
        <w:rPr>
          <w:rFonts w:eastAsia="Calibri"/>
          <w:rtl/>
        </w:rPr>
        <w:t>לרכישת ציוד נדרש</w:t>
      </w:r>
      <w:r w:rsidRPr="00D17946">
        <w:rPr>
          <w:rFonts w:eastAsia="Calibri" w:hint="cs"/>
          <w:rtl/>
        </w:rPr>
        <w:t xml:space="preserve"> ו</w:t>
      </w:r>
      <w:r w:rsidRPr="00D17946">
        <w:rPr>
          <w:rFonts w:eastAsia="Calibri"/>
          <w:rtl/>
        </w:rPr>
        <w:t xml:space="preserve">רכישת מחשב </w:t>
      </w:r>
      <w:r w:rsidRPr="00D17946">
        <w:rPr>
          <w:rFonts w:eastAsia="Calibri" w:hint="cs"/>
          <w:rtl/>
        </w:rPr>
        <w:t>עבורו</w:t>
      </w:r>
      <w:r w:rsidRPr="00D17946">
        <w:rPr>
          <w:rFonts w:eastAsia="Calibri"/>
          <w:rtl/>
        </w:rPr>
        <w:t xml:space="preserve"> לתפעול</w:t>
      </w:r>
      <w:r w:rsidRPr="00D17946">
        <w:rPr>
          <w:rFonts w:eastAsia="Calibri" w:hint="cs"/>
          <w:rtl/>
        </w:rPr>
        <w:t>;</w:t>
      </w:r>
      <w:r w:rsidRPr="00D17946">
        <w:rPr>
          <w:rFonts w:eastAsia="Calibri"/>
          <w:rtl/>
        </w:rPr>
        <w:t xml:space="preserve"> הסעות לצ</w:t>
      </w:r>
      <w:r w:rsidRPr="00D17946">
        <w:rPr>
          <w:rFonts w:eastAsia="Calibri" w:hint="cs"/>
          <w:rtl/>
        </w:rPr>
        <w:t>ו</w:t>
      </w:r>
      <w:r w:rsidRPr="00D17946">
        <w:rPr>
          <w:rFonts w:eastAsia="Calibri"/>
          <w:rtl/>
        </w:rPr>
        <w:t xml:space="preserve">רכי קניות, בריאות </w:t>
      </w:r>
      <w:r w:rsidRPr="00D17946">
        <w:rPr>
          <w:rFonts w:eastAsia="Calibri" w:hint="cs"/>
          <w:rtl/>
        </w:rPr>
        <w:t>וכדומה;</w:t>
      </w:r>
      <w:r w:rsidRPr="00D17946">
        <w:rPr>
          <w:rFonts w:eastAsia="Calibri"/>
          <w:rtl/>
        </w:rPr>
        <w:t xml:space="preserve"> הפניית מפונים למרכז חוסן לטיפול פרטני רגשי</w:t>
      </w:r>
      <w:r w:rsidRPr="00D17946">
        <w:rPr>
          <w:rFonts w:eastAsia="Calibri" w:hint="cs"/>
          <w:rtl/>
        </w:rPr>
        <w:t>.</w:t>
      </w:r>
    </w:p>
    <w:p w:rsidR="00D17946" w:rsidRPr="00D17946" w:rsidP="00D17946" w14:paraId="1D31F3C6" w14:textId="77777777">
      <w:pPr>
        <w:spacing w:line="269" w:lineRule="auto"/>
        <w:rPr>
          <w:rFonts w:ascii="David" w:eastAsia="Calibri" w:hAnsi="David"/>
          <w:b/>
          <w:bCs/>
          <w:color w:val="FF0000"/>
          <w:rtl/>
        </w:rPr>
      </w:pPr>
    </w:p>
    <w:p w:rsidR="00D17946" w:rsidRPr="00D17946" w:rsidP="00D17946" w14:paraId="2061BCD0" w14:textId="77777777">
      <w:pPr>
        <w:keepNext/>
        <w:keepLines/>
        <w:spacing w:line="269" w:lineRule="auto"/>
        <w:outlineLvl w:val="4"/>
        <w:rPr>
          <w:rFonts w:eastAsia="Times New Roman"/>
          <w:bCs/>
          <w:spacing w:val="40"/>
          <w:rtl/>
        </w:rPr>
      </w:pPr>
      <w:r w:rsidRPr="00D17946">
        <w:rPr>
          <w:rFonts w:eastAsia="Times New Roman"/>
          <w:bCs/>
          <w:spacing w:val="40"/>
          <w:rtl/>
        </w:rPr>
        <w:t xml:space="preserve">המועצה האזורית </w:t>
      </w:r>
      <w:r w:rsidRPr="00D17946">
        <w:rPr>
          <w:rFonts w:eastAsia="Times New Roman"/>
          <w:b/>
          <w:bCs/>
          <w:spacing w:val="40"/>
          <w:rtl/>
        </w:rPr>
        <w:t>מטה אשר</w:t>
      </w:r>
    </w:p>
    <w:p w:rsidR="00D17946" w:rsidRPr="00D17946" w:rsidP="00D17946" w14:paraId="60952EC8" w14:textId="77777777">
      <w:pPr>
        <w:spacing w:line="269" w:lineRule="auto"/>
        <w:rPr>
          <w:rFonts w:eastAsia="Calibri"/>
          <w:szCs w:val="20"/>
          <w:rtl/>
        </w:rPr>
      </w:pPr>
    </w:p>
    <w:p w:rsidR="00D17946" w:rsidRPr="00D17946" w:rsidP="00D17946" w14:paraId="5630A9D6" w14:textId="77777777">
      <w:pPr>
        <w:spacing w:line="269" w:lineRule="auto"/>
        <w:ind w:firstLine="3"/>
        <w:rPr>
          <w:rFonts w:ascii="David" w:eastAsia="Calibri" w:hAnsi="David"/>
          <w:color w:val="FF0000"/>
          <w:rtl/>
        </w:rPr>
      </w:pPr>
      <w:r w:rsidRPr="00D17946">
        <w:rPr>
          <w:rFonts w:ascii="David" w:eastAsia="Calibri" w:hAnsi="David" w:hint="cs"/>
          <w:b/>
          <w:rtl/>
        </w:rPr>
        <w:t>המועצה</w:t>
      </w:r>
      <w:r w:rsidRPr="00D17946">
        <w:rPr>
          <w:rFonts w:eastAsia="Calibri"/>
          <w:rtl/>
        </w:rPr>
        <w:t xml:space="preserve"> </w:t>
      </w:r>
      <w:r w:rsidRPr="00D17946">
        <w:rPr>
          <w:rFonts w:ascii="David" w:eastAsia="Calibri" w:hAnsi="David"/>
          <w:b/>
          <w:rtl/>
        </w:rPr>
        <w:t xml:space="preserve">האזורית </w:t>
      </w:r>
      <w:r w:rsidRPr="00D17946">
        <w:rPr>
          <w:rFonts w:ascii="David" w:eastAsia="Calibri" w:hAnsi="David"/>
          <w:b/>
          <w:bCs/>
          <w:rtl/>
        </w:rPr>
        <w:t>מטה אשר</w:t>
      </w:r>
      <w:r w:rsidRPr="00D17946">
        <w:rPr>
          <w:rFonts w:ascii="David" w:eastAsia="Calibri" w:hAnsi="David" w:hint="cs"/>
          <w:b/>
          <w:rtl/>
        </w:rPr>
        <w:t xml:space="preserve"> מסרה למשרד מבקר המדינה בינואר 2024 כי בכל מתקן אירוח מינתה מנהל קהילת מפונים בשכר מטעם המועצה, אשר היה אמון על איסוף צורכי הקהילה, פתרון בעיות והקשר עם המועצה והנהלת בית המלון. התקיימו ישיבות צוות למידת עמיתים, שכלל את מנהלי קהילות המפונים בכל מתקן אירוח, מנהלי קהילות היישובים המפונים עצמם ומחלקת יישובים במועצה. המועצה </w:t>
      </w:r>
      <w:r w:rsidRPr="00D17946">
        <w:rPr>
          <w:rFonts w:ascii="David" w:eastAsia="Calibri" w:hAnsi="David"/>
          <w:b/>
          <w:rtl/>
        </w:rPr>
        <w:t>נתנ</w:t>
      </w:r>
      <w:r w:rsidRPr="00D17946">
        <w:rPr>
          <w:rFonts w:ascii="David" w:eastAsia="Calibri" w:hAnsi="David" w:hint="cs"/>
          <w:b/>
          <w:rtl/>
        </w:rPr>
        <w:t>ה</w:t>
      </w:r>
      <w:r w:rsidRPr="00D17946">
        <w:rPr>
          <w:rFonts w:ascii="David" w:eastAsia="Calibri" w:hAnsi="David"/>
          <w:b/>
          <w:rtl/>
        </w:rPr>
        <w:t xml:space="preserve"> שירותי רווחה </w:t>
      </w:r>
      <w:r w:rsidRPr="00D17946">
        <w:rPr>
          <w:rFonts w:ascii="David" w:eastAsia="Calibri" w:hAnsi="David" w:hint="cs"/>
          <w:b/>
          <w:rtl/>
        </w:rPr>
        <w:t xml:space="preserve">וחינוך </w:t>
      </w:r>
      <w:r w:rsidRPr="00D17946">
        <w:rPr>
          <w:rFonts w:ascii="David" w:eastAsia="Calibri" w:hAnsi="David"/>
          <w:b/>
          <w:rtl/>
        </w:rPr>
        <w:t>למפונים</w:t>
      </w:r>
      <w:r w:rsidRPr="00D17946">
        <w:rPr>
          <w:rFonts w:ascii="David" w:eastAsia="Calibri" w:hAnsi="David" w:hint="cs"/>
          <w:b/>
          <w:rtl/>
        </w:rPr>
        <w:t>,</w:t>
      </w:r>
      <w:r w:rsidRPr="00D17946">
        <w:rPr>
          <w:rFonts w:ascii="David" w:eastAsia="Calibri" w:hAnsi="David"/>
          <w:b/>
          <w:rtl/>
        </w:rPr>
        <w:t xml:space="preserve"> </w:t>
      </w:r>
      <w:r w:rsidRPr="00D17946">
        <w:rPr>
          <w:rFonts w:ascii="David" w:eastAsia="Calibri" w:hAnsi="David" w:hint="cs"/>
          <w:b/>
          <w:rtl/>
        </w:rPr>
        <w:t>ו</w:t>
      </w:r>
      <w:r w:rsidRPr="00D17946">
        <w:rPr>
          <w:rFonts w:ascii="David" w:eastAsia="Calibri" w:hAnsi="David"/>
          <w:b/>
          <w:rtl/>
        </w:rPr>
        <w:t xml:space="preserve">בכל מוקד פינוי </w:t>
      </w:r>
      <w:r w:rsidRPr="00D17946">
        <w:rPr>
          <w:rFonts w:ascii="David" w:eastAsia="Calibri" w:hAnsi="David" w:hint="cs"/>
          <w:b/>
          <w:rtl/>
        </w:rPr>
        <w:t xml:space="preserve">פעל </w:t>
      </w:r>
      <w:r w:rsidRPr="00D17946">
        <w:rPr>
          <w:rFonts w:ascii="David" w:eastAsia="Calibri" w:hAnsi="David"/>
          <w:b/>
          <w:rtl/>
        </w:rPr>
        <w:t xml:space="preserve">צוות </w:t>
      </w:r>
      <w:r w:rsidRPr="00D17946">
        <w:rPr>
          <w:rFonts w:ascii="David" w:eastAsia="Calibri" w:hAnsi="David" w:hint="cs"/>
          <w:b/>
          <w:rtl/>
        </w:rPr>
        <w:t>עובדים סוציאליים</w:t>
      </w:r>
      <w:r w:rsidRPr="00D17946">
        <w:rPr>
          <w:rFonts w:ascii="David" w:eastAsia="Calibri" w:hAnsi="David"/>
          <w:b/>
          <w:rtl/>
        </w:rPr>
        <w:t xml:space="preserve"> מטעם המחלקה</w:t>
      </w:r>
      <w:r w:rsidRPr="00D17946">
        <w:rPr>
          <w:rFonts w:ascii="David" w:eastAsia="Calibri" w:hAnsi="David" w:hint="cs"/>
          <w:b/>
          <w:rtl/>
        </w:rPr>
        <w:t xml:space="preserve"> לשירותים </w:t>
      </w:r>
      <w:r w:rsidRPr="00D17946">
        <w:rPr>
          <w:rFonts w:ascii="David" w:eastAsia="Calibri" w:hAnsi="David" w:hint="cs"/>
          <w:b/>
          <w:rtl/>
        </w:rPr>
        <w:t>חברתיים של המועצה,</w:t>
      </w:r>
      <w:r w:rsidRPr="00D17946">
        <w:rPr>
          <w:rFonts w:ascii="David" w:eastAsia="Calibri" w:hAnsi="David"/>
          <w:b/>
          <w:rtl/>
        </w:rPr>
        <w:t xml:space="preserve"> שעבד בשיתוף פעולה מלא עם בעלי התפקידים במוקד הפינוי. </w:t>
      </w:r>
      <w:r w:rsidRPr="00D17946">
        <w:rPr>
          <w:rFonts w:ascii="David" w:eastAsia="Calibri" w:hAnsi="David" w:hint="cs"/>
          <w:b/>
          <w:rtl/>
        </w:rPr>
        <w:t>כמו כן, התקיים</w:t>
      </w:r>
      <w:r w:rsidRPr="00D17946">
        <w:rPr>
          <w:rFonts w:ascii="David" w:eastAsia="Calibri" w:hAnsi="David"/>
          <w:b/>
          <w:rtl/>
        </w:rPr>
        <w:t xml:space="preserve"> שיתו</w:t>
      </w:r>
      <w:r w:rsidRPr="00D17946">
        <w:rPr>
          <w:rFonts w:ascii="David" w:eastAsia="Calibri" w:hAnsi="David" w:hint="cs"/>
          <w:b/>
          <w:rtl/>
        </w:rPr>
        <w:t>ף</w:t>
      </w:r>
      <w:r w:rsidRPr="00D17946">
        <w:rPr>
          <w:rFonts w:ascii="David" w:eastAsia="Calibri" w:hAnsi="David"/>
          <w:b/>
          <w:rtl/>
        </w:rPr>
        <w:t xml:space="preserve"> פעולה עם הש</w:t>
      </w:r>
      <w:r w:rsidRPr="00D17946">
        <w:rPr>
          <w:rFonts w:ascii="David" w:eastAsia="Calibri" w:hAnsi="David" w:hint="cs"/>
          <w:b/>
          <w:rtl/>
        </w:rPr>
        <w:t>ירות הפסיכולוגי החינוכי</w:t>
      </w:r>
      <w:r w:rsidRPr="00D17946">
        <w:rPr>
          <w:rFonts w:ascii="David" w:eastAsia="Calibri" w:hAnsi="David"/>
          <w:b/>
          <w:rtl/>
        </w:rPr>
        <w:t>, מערכות החינוך והחינוך הבלתי פורמלי</w:t>
      </w:r>
      <w:r w:rsidRPr="00D17946">
        <w:rPr>
          <w:rFonts w:ascii="David" w:eastAsia="Calibri" w:hAnsi="David" w:hint="cs"/>
          <w:color w:val="000000"/>
          <w:rtl/>
        </w:rPr>
        <w:t>.</w:t>
      </w:r>
    </w:p>
    <w:p w:rsidR="00D17946" w:rsidRPr="00D17946" w:rsidP="00D17946" w14:paraId="23F06843" w14:textId="77777777">
      <w:pPr>
        <w:spacing w:line="269" w:lineRule="auto"/>
        <w:rPr>
          <w:rFonts w:eastAsia="Calibri"/>
          <w:rtl/>
        </w:rPr>
      </w:pPr>
    </w:p>
    <w:p w:rsidR="00D17946" w:rsidRPr="00D17946" w:rsidP="00D17946" w14:paraId="58DC8CEF" w14:textId="77777777">
      <w:pPr>
        <w:keepNext/>
        <w:keepLines/>
        <w:spacing w:line="269" w:lineRule="auto"/>
        <w:outlineLvl w:val="4"/>
        <w:rPr>
          <w:rFonts w:eastAsia="Times New Roman"/>
          <w:bCs/>
          <w:spacing w:val="40"/>
          <w:rtl/>
        </w:rPr>
      </w:pPr>
      <w:r w:rsidRPr="00D17946">
        <w:rPr>
          <w:rFonts w:eastAsia="Times New Roman" w:hint="cs"/>
          <w:bCs/>
          <w:spacing w:val="40"/>
          <w:rtl/>
        </w:rPr>
        <w:t xml:space="preserve">המועצה האזורית </w:t>
      </w:r>
      <w:r w:rsidRPr="00D17946">
        <w:rPr>
          <w:rFonts w:eastAsia="Times New Roman" w:hint="cs"/>
          <w:b/>
          <w:bCs/>
          <w:spacing w:val="40"/>
          <w:rtl/>
        </w:rPr>
        <w:t>מעלה יוסף</w:t>
      </w:r>
    </w:p>
    <w:p w:rsidR="00D17946" w:rsidRPr="00D17946" w:rsidP="00D17946" w14:paraId="20178850" w14:textId="77777777">
      <w:pPr>
        <w:spacing w:line="269" w:lineRule="auto"/>
        <w:rPr>
          <w:rFonts w:eastAsia="Calibri"/>
          <w:szCs w:val="20"/>
          <w:rtl/>
        </w:rPr>
      </w:pPr>
    </w:p>
    <w:p w:rsidR="00D17946" w:rsidRPr="00D17946" w:rsidP="00D17946" w14:paraId="41D53696" w14:textId="77777777">
      <w:pPr>
        <w:spacing w:line="269" w:lineRule="auto"/>
        <w:rPr>
          <w:rFonts w:eastAsia="Calibri"/>
          <w:rtl/>
        </w:rPr>
      </w:pPr>
      <w:r w:rsidRPr="00D17946">
        <w:rPr>
          <w:rFonts w:eastAsia="Calibri" w:hint="cs"/>
          <w:rtl/>
        </w:rPr>
        <w:t xml:space="preserve">המועצה האזורית </w:t>
      </w:r>
      <w:r w:rsidRPr="00D17946">
        <w:rPr>
          <w:rFonts w:eastAsia="Calibri" w:hint="cs"/>
          <w:b/>
          <w:bCs/>
          <w:rtl/>
        </w:rPr>
        <w:t>מעלה יוסף</w:t>
      </w:r>
      <w:r w:rsidRPr="00D17946">
        <w:rPr>
          <w:rFonts w:eastAsia="Calibri" w:hint="cs"/>
          <w:rtl/>
        </w:rPr>
        <w:t xml:space="preserve"> מסרה למשרד מבקר המדינה כי בכל מתקן אירוח מינתה איש קשר שריכז את הקשר והפעילות בין המועצה ובין המלון. במהלך הזמן ועם הירידה במספר המפונים במתקני אירוח ירד מספר אנשי הקשר, ומונה איש קשר למתקני אירוח אחדים. מעבר לכך, לכל יישוב מונתה מינהלה, ובה נציגי חינוך, רווחה ופנאי.</w:t>
      </w:r>
    </w:p>
    <w:p w:rsidR="00D17946" w:rsidRPr="00D17946" w:rsidP="00D17946" w14:paraId="2B9BE3F2" w14:textId="77777777">
      <w:pPr>
        <w:spacing w:line="269" w:lineRule="auto"/>
        <w:rPr>
          <w:rFonts w:eastAsia="Calibri"/>
          <w:szCs w:val="20"/>
        </w:rPr>
      </w:pPr>
    </w:p>
    <w:p w:rsidR="00D17946" w:rsidRPr="00D17946" w:rsidP="00D17946" w14:paraId="16849162" w14:textId="77777777">
      <w:pPr>
        <w:spacing w:line="269" w:lineRule="auto"/>
        <w:rPr>
          <w:rFonts w:eastAsia="Calibri"/>
          <w:rtl/>
        </w:rPr>
      </w:pPr>
      <w:r w:rsidRPr="00D17946">
        <w:rPr>
          <w:rFonts w:eastAsia="Calibri" w:hint="cs"/>
          <w:rtl/>
        </w:rPr>
        <w:t xml:space="preserve">עוד מסרה המועצה כי </w:t>
      </w:r>
      <w:r w:rsidRPr="00D17946">
        <w:rPr>
          <w:rFonts w:eastAsia="Calibri"/>
          <w:rtl/>
        </w:rPr>
        <w:t>המרכז הקהילתי ס</w:t>
      </w:r>
      <w:r w:rsidRPr="00D17946">
        <w:rPr>
          <w:rFonts w:eastAsia="Calibri" w:hint="cs"/>
          <w:rtl/>
        </w:rPr>
        <w:t>י</w:t>
      </w:r>
      <w:r w:rsidRPr="00D17946">
        <w:rPr>
          <w:rFonts w:eastAsia="Calibri"/>
          <w:rtl/>
        </w:rPr>
        <w:t xml:space="preserve">פק מענה חברתי תרבותי לכל מפוני </w:t>
      </w:r>
      <w:r w:rsidRPr="00D17946">
        <w:rPr>
          <w:rFonts w:eastAsia="Calibri"/>
          <w:b/>
          <w:bCs/>
          <w:rtl/>
        </w:rPr>
        <w:t>מעלה יוסף</w:t>
      </w:r>
      <w:r w:rsidRPr="00D17946">
        <w:rPr>
          <w:rFonts w:eastAsia="Calibri"/>
          <w:rtl/>
        </w:rPr>
        <w:t xml:space="preserve">. </w:t>
      </w:r>
      <w:r w:rsidRPr="00D17946">
        <w:rPr>
          <w:rFonts w:eastAsia="Calibri" w:hint="cs"/>
          <w:rtl/>
        </w:rPr>
        <w:t>ה</w:t>
      </w:r>
      <w:r w:rsidRPr="00D17946">
        <w:rPr>
          <w:rFonts w:eastAsia="Calibri"/>
          <w:rtl/>
        </w:rPr>
        <w:t>פעילות למפונים</w:t>
      </w:r>
      <w:r w:rsidRPr="00D17946">
        <w:rPr>
          <w:rFonts w:eastAsia="Calibri" w:hint="cs"/>
          <w:rtl/>
        </w:rPr>
        <w:t xml:space="preserve"> כללה</w:t>
      </w:r>
      <w:r w:rsidRPr="00D17946">
        <w:rPr>
          <w:rFonts w:eastAsia="Calibri"/>
          <w:rtl/>
        </w:rPr>
        <w:t xml:space="preserve"> פעילות מגוונת לילדים, </w:t>
      </w:r>
      <w:r w:rsidRPr="00D17946">
        <w:rPr>
          <w:rFonts w:eastAsia="Calibri" w:hint="cs"/>
          <w:rtl/>
        </w:rPr>
        <w:t>ל</w:t>
      </w:r>
      <w:r w:rsidRPr="00D17946">
        <w:rPr>
          <w:rFonts w:eastAsia="Calibri"/>
          <w:rtl/>
        </w:rPr>
        <w:t xml:space="preserve">נוער, </w:t>
      </w:r>
      <w:r w:rsidRPr="00D17946">
        <w:rPr>
          <w:rFonts w:eastAsia="Calibri" w:hint="cs"/>
          <w:rtl/>
        </w:rPr>
        <w:t>ל</w:t>
      </w:r>
      <w:r w:rsidRPr="00D17946">
        <w:rPr>
          <w:rFonts w:eastAsia="Calibri"/>
          <w:rtl/>
        </w:rPr>
        <w:t>מבוגרים ו</w:t>
      </w:r>
      <w:r w:rsidRPr="00D17946">
        <w:rPr>
          <w:rFonts w:eastAsia="Calibri" w:hint="cs"/>
          <w:rtl/>
        </w:rPr>
        <w:t>ל</w:t>
      </w:r>
      <w:r w:rsidRPr="00D17946">
        <w:rPr>
          <w:rFonts w:eastAsia="Calibri"/>
          <w:rtl/>
        </w:rPr>
        <w:t>קהילה בכלל (מועדון ותיקים, חוג לכל ילד, אירועי תרבות, סדנאות, מופעים והצגות)</w:t>
      </w:r>
      <w:r w:rsidRPr="00D17946">
        <w:rPr>
          <w:rFonts w:eastAsia="Calibri" w:hint="cs"/>
          <w:rtl/>
        </w:rPr>
        <w:t xml:space="preserve">. בכל מתקן אירוח שבו שהו מפוני המועצה מונה </w:t>
      </w:r>
      <w:r w:rsidRPr="00D17946">
        <w:rPr>
          <w:rFonts w:eastAsia="Calibri"/>
          <w:rtl/>
        </w:rPr>
        <w:t>עובד מטעם המרכז הקהילתי</w:t>
      </w:r>
      <w:r w:rsidRPr="00D17946">
        <w:rPr>
          <w:rFonts w:eastAsia="Calibri" w:hint="cs"/>
          <w:rtl/>
        </w:rPr>
        <w:t>,</w:t>
      </w:r>
      <w:r w:rsidRPr="00D17946">
        <w:rPr>
          <w:rFonts w:eastAsia="Calibri"/>
          <w:rtl/>
        </w:rPr>
        <w:t xml:space="preserve"> אשר תכלל ות</w:t>
      </w:r>
      <w:r w:rsidRPr="00D17946">
        <w:rPr>
          <w:rFonts w:eastAsia="Calibri" w:hint="cs"/>
          <w:rtl/>
        </w:rPr>
        <w:t>י</w:t>
      </w:r>
      <w:r w:rsidRPr="00D17946">
        <w:rPr>
          <w:rFonts w:eastAsia="Calibri"/>
          <w:rtl/>
        </w:rPr>
        <w:t>אם את הפעילות החברתית והתרבותית</w:t>
      </w:r>
      <w:r w:rsidRPr="00D17946">
        <w:rPr>
          <w:rFonts w:eastAsia="Calibri" w:hint="cs"/>
          <w:rtl/>
        </w:rPr>
        <w:t xml:space="preserve"> ואת </w:t>
      </w:r>
      <w:r w:rsidRPr="00D17946">
        <w:rPr>
          <w:rFonts w:eastAsia="Calibri"/>
          <w:rtl/>
        </w:rPr>
        <w:t xml:space="preserve">רכש </w:t>
      </w:r>
      <w:r w:rsidRPr="00D17946">
        <w:rPr>
          <w:rFonts w:eastAsia="Calibri" w:hint="cs"/>
          <w:rtl/>
        </w:rPr>
        <w:t>ה</w:t>
      </w:r>
      <w:r w:rsidRPr="00D17946">
        <w:rPr>
          <w:rFonts w:eastAsia="Calibri"/>
          <w:rtl/>
        </w:rPr>
        <w:t>ציוד</w:t>
      </w:r>
      <w:r w:rsidRPr="00D17946">
        <w:rPr>
          <w:rFonts w:eastAsia="Calibri" w:hint="cs"/>
          <w:rtl/>
        </w:rPr>
        <w:t xml:space="preserve"> לצורך הפעילויות</w:t>
      </w:r>
      <w:r w:rsidRPr="00D17946">
        <w:rPr>
          <w:rFonts w:eastAsia="Calibri"/>
          <w:rtl/>
        </w:rPr>
        <w:t xml:space="preserve">. החל </w:t>
      </w:r>
      <w:r w:rsidRPr="00D17946">
        <w:rPr>
          <w:rFonts w:eastAsia="Calibri" w:hint="cs"/>
          <w:rtl/>
        </w:rPr>
        <w:t>ב-</w:t>
      </w:r>
      <w:r w:rsidRPr="00D17946">
        <w:rPr>
          <w:rFonts w:eastAsia="Calibri"/>
          <w:rtl/>
        </w:rPr>
        <w:t xml:space="preserve">16 </w:t>
      </w:r>
      <w:r w:rsidRPr="00D17946">
        <w:rPr>
          <w:rFonts w:eastAsia="Calibri" w:hint="cs"/>
          <w:rtl/>
        </w:rPr>
        <w:t>ב</w:t>
      </w:r>
      <w:r w:rsidRPr="00D17946">
        <w:rPr>
          <w:rFonts w:eastAsia="Calibri"/>
          <w:rtl/>
        </w:rPr>
        <w:t xml:space="preserve">אוקטובר </w:t>
      </w:r>
      <w:r w:rsidRPr="00D17946">
        <w:rPr>
          <w:rFonts w:eastAsia="Calibri" w:hint="cs"/>
          <w:rtl/>
        </w:rPr>
        <w:t xml:space="preserve">2023 </w:t>
      </w:r>
      <w:r w:rsidRPr="00D17946">
        <w:rPr>
          <w:rFonts w:eastAsia="Calibri"/>
          <w:rtl/>
        </w:rPr>
        <w:t xml:space="preserve">ועד </w:t>
      </w:r>
      <w:r w:rsidRPr="00D17946">
        <w:rPr>
          <w:rFonts w:eastAsia="Calibri" w:hint="cs"/>
          <w:rtl/>
        </w:rPr>
        <w:t>תום</w:t>
      </w:r>
      <w:r w:rsidRPr="00D17946">
        <w:rPr>
          <w:rFonts w:eastAsia="Calibri"/>
          <w:rtl/>
        </w:rPr>
        <w:t xml:space="preserve"> ינואר</w:t>
      </w:r>
      <w:r w:rsidRPr="00D17946">
        <w:rPr>
          <w:rFonts w:eastAsia="Calibri" w:hint="cs"/>
          <w:rtl/>
        </w:rPr>
        <w:t xml:space="preserve"> 2024</w:t>
      </w:r>
      <w:r w:rsidRPr="00D17946">
        <w:rPr>
          <w:rFonts w:eastAsia="Calibri"/>
          <w:rtl/>
        </w:rPr>
        <w:t xml:space="preserve"> </w:t>
      </w:r>
      <w:r w:rsidRPr="00D17946">
        <w:rPr>
          <w:rFonts w:eastAsia="Calibri" w:hint="cs"/>
          <w:rtl/>
        </w:rPr>
        <w:t>גם גויסו</w:t>
      </w:r>
      <w:r w:rsidRPr="00D17946">
        <w:rPr>
          <w:rFonts w:eastAsia="Calibri"/>
          <w:rtl/>
        </w:rPr>
        <w:t xml:space="preserve"> משאבים לפעילויות ולמפעילים מתנדבים </w:t>
      </w:r>
      <w:r w:rsidRPr="00D17946">
        <w:rPr>
          <w:rFonts w:eastAsia="Calibri" w:hint="cs"/>
          <w:rtl/>
        </w:rPr>
        <w:t>ולצורך</w:t>
      </w:r>
      <w:r w:rsidRPr="00D17946">
        <w:rPr>
          <w:rFonts w:eastAsia="Calibri"/>
          <w:rtl/>
        </w:rPr>
        <w:t xml:space="preserve"> פעילות תרבות לכל הגילים בכל מתקני </w:t>
      </w:r>
      <w:r w:rsidRPr="00D17946">
        <w:rPr>
          <w:rFonts w:eastAsia="Calibri" w:hint="cs"/>
          <w:rtl/>
        </w:rPr>
        <w:t>ה</w:t>
      </w:r>
      <w:r w:rsidRPr="00D17946">
        <w:rPr>
          <w:rFonts w:eastAsia="Calibri"/>
          <w:rtl/>
        </w:rPr>
        <w:t>אירוח.</w:t>
      </w:r>
    </w:p>
    <w:p w:rsidR="00D17946" w:rsidRPr="00D17946" w:rsidP="00D17946" w14:paraId="76CA279A" w14:textId="77777777">
      <w:pPr>
        <w:spacing w:line="269" w:lineRule="auto"/>
        <w:rPr>
          <w:rFonts w:eastAsia="Calibri"/>
          <w:szCs w:val="20"/>
          <w:rtl/>
        </w:rPr>
      </w:pPr>
    </w:p>
    <w:p w:rsidR="00D17946" w:rsidRPr="00D17946" w:rsidP="00D17946" w14:paraId="445E3854" w14:textId="77777777">
      <w:pPr>
        <w:spacing w:line="269" w:lineRule="auto"/>
        <w:rPr>
          <w:rFonts w:eastAsia="Calibri"/>
          <w:rtl/>
        </w:rPr>
      </w:pPr>
      <w:r w:rsidRPr="00D17946">
        <w:rPr>
          <w:rFonts w:eastAsia="Calibri"/>
          <w:rtl/>
        </w:rPr>
        <w:t>במקביל</w:t>
      </w:r>
      <w:r w:rsidRPr="00D17946">
        <w:rPr>
          <w:rFonts w:eastAsia="Calibri" w:hint="cs"/>
          <w:rtl/>
        </w:rPr>
        <w:t>,</w:t>
      </w:r>
      <w:r w:rsidRPr="00D17946">
        <w:rPr>
          <w:rFonts w:eastAsia="Calibri"/>
          <w:rtl/>
        </w:rPr>
        <w:t xml:space="preserve"> </w:t>
      </w:r>
      <w:r w:rsidRPr="00D17946">
        <w:rPr>
          <w:rFonts w:eastAsia="Calibri" w:hint="cs"/>
          <w:rtl/>
        </w:rPr>
        <w:t>המרכז הקהילתי ה</w:t>
      </w:r>
      <w:r w:rsidRPr="00D17946">
        <w:rPr>
          <w:rFonts w:eastAsia="Calibri"/>
          <w:rtl/>
        </w:rPr>
        <w:t>משיך לספק מענה חברתי ותרבותי גם לתושבי המועצה שנותרו בקו העימות</w:t>
      </w:r>
      <w:r w:rsidRPr="00D17946">
        <w:rPr>
          <w:rFonts w:eastAsia="Calibri" w:hint="cs"/>
          <w:rtl/>
        </w:rPr>
        <w:t xml:space="preserve"> בצפון</w:t>
      </w:r>
      <w:r w:rsidRPr="00D17946">
        <w:rPr>
          <w:rFonts w:eastAsia="Calibri"/>
          <w:rtl/>
        </w:rPr>
        <w:t>: תוכנית שבועית מגוונת</w:t>
      </w:r>
      <w:r w:rsidRPr="00D17946">
        <w:rPr>
          <w:rFonts w:eastAsia="Calibri" w:hint="cs"/>
          <w:rtl/>
        </w:rPr>
        <w:t>,</w:t>
      </w:r>
      <w:r w:rsidRPr="00D17946">
        <w:rPr>
          <w:rFonts w:eastAsia="Calibri"/>
          <w:rtl/>
        </w:rPr>
        <w:t xml:space="preserve"> </w:t>
      </w:r>
      <w:r w:rsidRPr="00D17946">
        <w:rPr>
          <w:rFonts w:eastAsia="Calibri" w:hint="cs"/>
          <w:rtl/>
        </w:rPr>
        <w:t>ובה</w:t>
      </w:r>
      <w:r w:rsidRPr="00D17946">
        <w:rPr>
          <w:rFonts w:eastAsia="Calibri"/>
          <w:rtl/>
        </w:rPr>
        <w:t xml:space="preserve"> פעילות הפגה לילדים מגיל </w:t>
      </w:r>
      <w:r w:rsidRPr="00D17946">
        <w:rPr>
          <w:rFonts w:eastAsia="Calibri" w:hint="cs"/>
          <w:rtl/>
        </w:rPr>
        <w:t>לידה</w:t>
      </w:r>
      <w:r w:rsidRPr="00D17946">
        <w:rPr>
          <w:rFonts w:eastAsia="Calibri"/>
          <w:rtl/>
        </w:rPr>
        <w:t xml:space="preserve"> עד 18 </w:t>
      </w:r>
      <w:r w:rsidRPr="00D17946">
        <w:rPr>
          <w:rFonts w:eastAsia="Calibri" w:hint="cs"/>
          <w:rtl/>
        </w:rPr>
        <w:t>ופעילות</w:t>
      </w:r>
      <w:r w:rsidRPr="00D17946">
        <w:rPr>
          <w:rFonts w:eastAsia="Calibri"/>
          <w:rtl/>
        </w:rPr>
        <w:t xml:space="preserve"> </w:t>
      </w:r>
      <w:r w:rsidRPr="00D17946">
        <w:rPr>
          <w:rFonts w:eastAsia="Calibri" w:hint="cs"/>
          <w:rtl/>
        </w:rPr>
        <w:t>לו</w:t>
      </w:r>
      <w:r w:rsidRPr="00D17946">
        <w:rPr>
          <w:rFonts w:eastAsia="Calibri"/>
          <w:rtl/>
        </w:rPr>
        <w:t xml:space="preserve">ותיקים </w:t>
      </w:r>
      <w:r w:rsidRPr="00D17946">
        <w:rPr>
          <w:rFonts w:eastAsia="Calibri" w:hint="cs"/>
          <w:rtl/>
        </w:rPr>
        <w:t>ו</w:t>
      </w:r>
      <w:r w:rsidRPr="00D17946">
        <w:rPr>
          <w:rFonts w:eastAsia="Calibri"/>
          <w:rtl/>
        </w:rPr>
        <w:t>לכלל הקהילה (חוגים, הדרכה חינוכית, סדנאות אומנות, מופעים</w:t>
      </w:r>
      <w:r w:rsidRPr="00D17946">
        <w:rPr>
          <w:rFonts w:eastAsia="Calibri" w:hint="cs"/>
          <w:rtl/>
        </w:rPr>
        <w:t>,</w:t>
      </w:r>
      <w:r w:rsidRPr="00D17946">
        <w:rPr>
          <w:rFonts w:eastAsia="Calibri"/>
          <w:rtl/>
        </w:rPr>
        <w:t xml:space="preserve"> מדע ועוד).</w:t>
      </w:r>
    </w:p>
    <w:p w:rsidR="00D17946" w:rsidRPr="00D17946" w:rsidP="00D17946" w14:paraId="6DA3D23E" w14:textId="77777777">
      <w:pPr>
        <w:spacing w:line="269" w:lineRule="auto"/>
        <w:rPr>
          <w:rFonts w:eastAsia="Calibri"/>
        </w:rPr>
      </w:pPr>
    </w:p>
    <w:p w:rsidR="00D17946" w:rsidRPr="00D17946" w:rsidP="00D17946" w14:paraId="40C58BA9" w14:textId="77777777">
      <w:pPr>
        <w:keepNext/>
        <w:keepLines/>
        <w:spacing w:line="269" w:lineRule="auto"/>
        <w:outlineLvl w:val="4"/>
        <w:rPr>
          <w:rFonts w:eastAsia="Times New Roman"/>
          <w:b/>
          <w:bCs/>
          <w:spacing w:val="40"/>
          <w:rtl/>
        </w:rPr>
      </w:pPr>
      <w:r w:rsidRPr="00D17946">
        <w:rPr>
          <w:rFonts w:eastAsia="Times New Roman" w:hint="cs"/>
          <w:bCs/>
          <w:spacing w:val="40"/>
          <w:rtl/>
        </w:rPr>
        <w:t xml:space="preserve">המועצה </w:t>
      </w:r>
      <w:bookmarkStart w:id="55" w:name="_Hlk199938083"/>
      <w:r w:rsidRPr="00D17946">
        <w:rPr>
          <w:rFonts w:eastAsia="Times New Roman" w:hint="cs"/>
          <w:bCs/>
          <w:spacing w:val="40"/>
          <w:rtl/>
        </w:rPr>
        <w:t>האזורית</w:t>
      </w:r>
      <w:r w:rsidRPr="00D17946">
        <w:rPr>
          <w:rFonts w:eastAsia="Times New Roman" w:hint="cs"/>
          <w:b/>
          <w:bCs/>
          <w:spacing w:val="40"/>
          <w:rtl/>
        </w:rPr>
        <w:t xml:space="preserve"> מרום הגליל</w:t>
      </w:r>
      <w:bookmarkEnd w:id="55"/>
    </w:p>
    <w:p w:rsidR="00D17946" w:rsidRPr="00D17946" w:rsidP="00D17946" w14:paraId="758BA50A" w14:textId="77777777">
      <w:pPr>
        <w:spacing w:line="269" w:lineRule="auto"/>
        <w:rPr>
          <w:rFonts w:eastAsia="Calibri"/>
          <w:szCs w:val="20"/>
          <w:rtl/>
        </w:rPr>
      </w:pPr>
    </w:p>
    <w:p w:rsidR="00D17946" w:rsidRPr="00D17946" w:rsidP="001719F9" w14:paraId="094757E3" w14:textId="77777777">
      <w:pPr>
        <w:spacing w:line="269" w:lineRule="auto"/>
        <w:rPr>
          <w:rFonts w:eastAsia="Calibri"/>
          <w:rtl/>
        </w:rPr>
      </w:pPr>
      <w:r w:rsidRPr="00D17946">
        <w:rPr>
          <w:rFonts w:ascii="David" w:eastAsia="Calibri" w:hAnsi="David" w:hint="cs"/>
          <w:rtl/>
        </w:rPr>
        <w:t>המועצה האזורית</w:t>
      </w:r>
      <w:r w:rsidRPr="00D17946">
        <w:rPr>
          <w:rFonts w:ascii="David" w:eastAsia="Calibri" w:hAnsi="David" w:hint="cs"/>
          <w:b/>
          <w:bCs/>
          <w:rtl/>
        </w:rPr>
        <w:t xml:space="preserve"> מרום הגליל</w:t>
      </w:r>
      <w:r w:rsidRPr="00D17946">
        <w:rPr>
          <w:rFonts w:ascii="David" w:eastAsia="Calibri" w:hAnsi="David" w:hint="cs"/>
          <w:rtl/>
        </w:rPr>
        <w:t xml:space="preserve"> מסרה כי צוות של עובדי המועצה טיפל במפונים במתקני אירוח - חלקם היו מפונים במתקני אירוח בעצמם, וחלקם הגיעו למתקני אירוח מדי יום. תפקידם היה לדאוג לכל צורכי התושבים: חינוך, רווחה, תרבות והעשרה, טיפולים רגשיים, טיפול בבני נוער ועוד. הצוות כלל את העובדת הסוציאלית של שני היישובים המפונים דובב ואביבים, רכזת פס"ח, מתכללת קהילה מכל יישוב ומתכללת חינוך. המועצה הקימה צוות מוביל, הכולל את ראשי הוועדים המקומיים ואת כל ראשי המכלולים של המועצה. כמו כן, נציגים של הרשות (ראש המועצה, המנכ"לית ומנהלי המחלקות) קיימו ביקורים סדירים במתקני אירוח, ישיבות וסיורים.</w:t>
      </w:r>
    </w:p>
    <w:p w:rsidR="00D17946" w:rsidRPr="00D17946" w:rsidP="00D17946" w14:paraId="11035EA2" w14:textId="77777777">
      <w:pPr>
        <w:spacing w:line="269" w:lineRule="auto"/>
        <w:jc w:val="center"/>
        <w:rPr>
          <w:rFonts w:ascii="Arial" w:eastAsia="Calibri" w:hAnsi="Arial" w:cs="Arial"/>
          <w:sz w:val="36"/>
          <w:rtl/>
        </w:rPr>
      </w:pPr>
      <w:r w:rsidRPr="00D17946">
        <w:rPr>
          <w:rFonts w:ascii="Segoe UI Symbol" w:eastAsia="Calibri" w:hAnsi="Segoe UI Symbol" w:cs="Segoe UI Symbol" w:hint="cs"/>
          <w:sz w:val="36"/>
          <w:rtl/>
        </w:rPr>
        <w:t>✰</w:t>
      </w:r>
    </w:p>
    <w:p w:rsidR="00D17946" w:rsidRPr="00D17946" w:rsidP="00D17946" w14:paraId="4952250C" w14:textId="77777777">
      <w:pPr>
        <w:spacing w:line="269" w:lineRule="auto"/>
        <w:rPr>
          <w:rFonts w:eastAsia="Calibri"/>
          <w:szCs w:val="20"/>
          <w:rtl/>
        </w:rPr>
      </w:pPr>
    </w:p>
    <w:p w:rsidR="00D17946" w:rsidRPr="00D17946" w:rsidP="00D17946" w14:paraId="6F64200A" w14:textId="77777777">
      <w:pPr>
        <w:spacing w:line="269" w:lineRule="auto"/>
        <w:rPr>
          <w:rFonts w:eastAsia="Calibri"/>
          <w:b/>
          <w:bCs/>
          <w:rtl/>
        </w:rPr>
      </w:pPr>
      <w:r w:rsidRPr="00D17946">
        <w:rPr>
          <w:rFonts w:ascii="David" w:eastAsia="Calibri" w:hAnsi="David" w:hint="cs"/>
          <w:b/>
          <w:bCs/>
          <w:rtl/>
        </w:rPr>
        <w:t xml:space="preserve">מהממצאים עולה כי בשל מספר המפונים הגדול והפיזור הרב של תושבי קריית שמונה (כ-300 מתקני אירוח בשיא) בכל רחבי הארץ, ובשל אי-היערכות מוקדמת לפינוי מחוץ לתחומי הרשות (עקב היעדר תרחיש כזה) והיעדר מידע על מיקום התושבים, עיריית קריית שמונה התקשתה לשמור על קשר עם כל תושביה. רק לאחר כחודש מתחילת הפינוי הקימה העירייה מנגנון למתן מענה לצורכי התושבים, אך נוכח </w:t>
      </w:r>
      <w:r w:rsidRPr="00D17946">
        <w:rPr>
          <w:rFonts w:eastAsia="Calibri" w:hint="cs"/>
          <w:b/>
          <w:bCs/>
          <w:rtl/>
        </w:rPr>
        <w:t xml:space="preserve">הפיזור הרב היה לעירייה קושי להציב נציגים מטעמה בכל מתקני האירוח שאליהם פונו תושביה. שבע הרשויות הנוספות שנבדקו - מטולה, שלומי, הגליל העליון, מבואות החרמון, מטה אשר, מעלה יוסף </w:t>
      </w:r>
      <w:r w:rsidRPr="00D17946">
        <w:rPr>
          <w:rFonts w:eastAsia="Calibri" w:hint="cs"/>
          <w:b/>
          <w:bCs/>
          <w:rtl/>
        </w:rPr>
        <w:t xml:space="preserve">ומרום הגליל - מינו רכזים ועובדים בכל מתקני האירוח שבהם שהו תושביהן המפונים ושמרו על קשר ישיר עימם כדי לתת מענה מיטבי ככל שניתן לצורכיהם. </w:t>
      </w:r>
    </w:p>
    <w:p w:rsidR="00D17946" w:rsidRPr="00D17946" w:rsidP="00D17946" w14:paraId="6F2E01F0" w14:textId="77777777">
      <w:pPr>
        <w:spacing w:line="269" w:lineRule="auto"/>
        <w:rPr>
          <w:rFonts w:eastAsia="Calibri"/>
          <w:szCs w:val="20"/>
          <w:rtl/>
        </w:rPr>
      </w:pPr>
    </w:p>
    <w:p w:rsidR="00D17946" w:rsidRPr="00D17946" w:rsidP="00D17946" w14:paraId="530D3A04" w14:textId="77777777">
      <w:pPr>
        <w:spacing w:line="269" w:lineRule="auto"/>
        <w:rPr>
          <w:rFonts w:eastAsia="Calibri"/>
          <w:b/>
          <w:bCs/>
          <w:rtl/>
        </w:rPr>
      </w:pPr>
      <w:r w:rsidRPr="00D17946">
        <w:rPr>
          <w:rFonts w:eastAsia="Calibri" w:hint="cs"/>
          <w:b/>
          <w:bCs/>
          <w:rtl/>
        </w:rPr>
        <w:t xml:space="preserve">על רח"ל ומשרד הפנים לפעול עם הרשויות המקומיות </w:t>
      </w:r>
      <w:r w:rsidRPr="00D17946">
        <w:rPr>
          <w:rFonts w:eastAsia="Calibri"/>
          <w:b/>
          <w:bCs/>
          <w:rtl/>
        </w:rPr>
        <w:t xml:space="preserve">ובשיתוף משרד התיירות </w:t>
      </w:r>
      <w:r w:rsidRPr="00D17946">
        <w:rPr>
          <w:rFonts w:eastAsia="Calibri" w:hint="cs"/>
          <w:b/>
          <w:bCs/>
          <w:rtl/>
        </w:rPr>
        <w:t>לגיבוש תוכניות סדורות לשיבוץ מפונים במתקני אירוח, בהתבסס על הליך הפקת לקחים מהפינויים שהתקיימו בעקבות מלחמת חרבות ברזל, ובהן להביא בחשבון את השמירה על שגרת חיים ועל הקהילתיות בתקופת פינוי ממושכת.</w:t>
      </w:r>
    </w:p>
    <w:p w:rsidR="00D17946" w:rsidRPr="00D17946" w:rsidP="00D17946" w14:paraId="3D777F99" w14:textId="77777777">
      <w:pPr>
        <w:spacing w:line="269" w:lineRule="auto"/>
        <w:rPr>
          <w:rFonts w:eastAsia="Calibri"/>
          <w:szCs w:val="20"/>
          <w:rtl/>
        </w:rPr>
      </w:pPr>
    </w:p>
    <w:p w:rsidR="00D17946" w:rsidRPr="00D17946" w:rsidP="00D17946" w14:paraId="2C66E9C0" w14:textId="77777777">
      <w:pPr>
        <w:spacing w:line="269" w:lineRule="auto"/>
        <w:rPr>
          <w:rFonts w:eastAsia="Calibri"/>
          <w:rtl/>
        </w:rPr>
      </w:pPr>
      <w:r w:rsidRPr="00D17946">
        <w:rPr>
          <w:rFonts w:eastAsia="Calibri" w:hint="cs"/>
          <w:rtl/>
        </w:rPr>
        <w:t>רח"ל מסרה בתשובתה כי בביקורות שערכה נמצא שהרשויות לא בהכרח רצו להיות מאוגדות בקהילות מאוחדות במהלך הפינוי.</w:t>
      </w:r>
    </w:p>
    <w:p w:rsidR="00D17946" w:rsidRPr="00D17946" w:rsidP="00D17946" w14:paraId="03222413" w14:textId="77777777">
      <w:pPr>
        <w:spacing w:line="269" w:lineRule="auto"/>
        <w:rPr>
          <w:rFonts w:eastAsia="Calibri"/>
          <w:szCs w:val="20"/>
          <w:rtl/>
        </w:rPr>
      </w:pPr>
    </w:p>
    <w:p w:rsidR="00D17946" w:rsidRPr="00D17946" w:rsidP="00D17946" w14:paraId="4FCE9EA7" w14:textId="77777777">
      <w:pPr>
        <w:spacing w:line="269" w:lineRule="auto"/>
        <w:rPr>
          <w:rFonts w:eastAsia="Calibri"/>
          <w:rtl/>
        </w:rPr>
      </w:pPr>
      <w:hyperlink r:id="rId24" w:history="1">
        <w:r w:rsidRPr="00D17946" w:rsidR="009944BC">
          <w:rPr>
            <w:rFonts w:eastAsia="Calibri" w:hint="cs"/>
            <w:rtl/>
          </w:rPr>
          <w:t>רח"ל ציינה עוד בתשובתה</w:t>
        </w:r>
      </w:hyperlink>
      <w:r w:rsidRPr="00D17946" w:rsidR="009944BC">
        <w:rPr>
          <w:rFonts w:eastAsia="Calibri" w:hint="cs"/>
          <w:rtl/>
        </w:rPr>
        <w:t xml:space="preserve"> כי קשה לספק תוך כדי מלחמה צרכים אשר הרמה הלאומית לא נערכה אליהם טרם המלחמה, ועל כן ההתארגנות המדינית לאספקת השירותים הייתה סבוכה. </w:t>
      </w:r>
    </w:p>
    <w:p w:rsidR="00D17946" w:rsidRPr="00D17946" w:rsidP="00D17946" w14:paraId="44A95DE3" w14:textId="77777777">
      <w:pPr>
        <w:spacing w:line="269" w:lineRule="auto"/>
        <w:rPr>
          <w:rFonts w:eastAsia="Calibri"/>
          <w:szCs w:val="20"/>
          <w:rtl/>
        </w:rPr>
      </w:pPr>
    </w:p>
    <w:p w:rsidR="00D17946" w:rsidRPr="00D17946" w:rsidP="00D17946" w14:paraId="3083A98E" w14:textId="77777777">
      <w:pPr>
        <w:spacing w:line="269" w:lineRule="auto"/>
        <w:rPr>
          <w:rFonts w:eastAsia="Calibri"/>
          <w:rtl/>
        </w:rPr>
      </w:pPr>
      <w:hyperlink r:id="rId17" w:history="1">
        <w:r w:rsidRPr="00D17946" w:rsidR="009944BC">
          <w:rPr>
            <w:rFonts w:eastAsia="Calibri" w:hint="cs"/>
            <w:rtl/>
          </w:rPr>
          <w:t>משרד התיירות מסר בתשובתו כי</w:t>
        </w:r>
      </w:hyperlink>
      <w:r w:rsidRPr="00D17946" w:rsidR="009944BC">
        <w:rPr>
          <w:rFonts w:eastAsia="Calibri" w:hint="cs"/>
          <w:rtl/>
        </w:rPr>
        <w:t xml:space="preserve"> הוא משתתף עם פיקוד העורף בפיתוח מערכת אשר תייעד מתקני אירוח ליישוב מסוים, והתושבים ישובצו למתקנים אלו כדי לשמור על הקהילתיות.</w:t>
      </w:r>
    </w:p>
    <w:p w:rsidR="00D17946" w:rsidRPr="00D17946" w:rsidP="00D17946" w14:paraId="460C6921" w14:textId="77777777">
      <w:pPr>
        <w:spacing w:line="269" w:lineRule="auto"/>
        <w:rPr>
          <w:rFonts w:eastAsia="Calibri"/>
          <w:rtl/>
        </w:rPr>
      </w:pPr>
    </w:p>
    <w:p w:rsidR="00D17946" w:rsidRPr="00D17946" w:rsidP="00D17946" w14:paraId="6529E7D5" w14:textId="77777777">
      <w:pPr>
        <w:spacing w:line="269" w:lineRule="auto"/>
        <w:rPr>
          <w:rFonts w:eastAsia="Calibri"/>
          <w:b/>
          <w:bCs/>
          <w:rtl/>
        </w:rPr>
      </w:pPr>
      <w:r w:rsidRPr="00D17946">
        <w:rPr>
          <w:rFonts w:eastAsia="Calibri"/>
          <w:b/>
          <w:bCs/>
          <w:rtl/>
        </w:rPr>
        <w:t>משרד מבקר המדינה העיר כי נוכח תקופת הפינוי הממושכת שחוו תושבי הצפון, היה על משרד הפנים ורח"ל לנקוט צעדים שישפרו את איכות החיים של המפונים, יקלו על סבלם בשעתם הקשה, ישקמו את הקהילות ויאפשרו שמירה על שגרת חיים ועבודה גם בזמן חירום.</w:t>
      </w:r>
    </w:p>
    <w:p w:rsidR="00D17946" w:rsidRPr="00D17946" w:rsidP="00D17946" w14:paraId="13AFD636" w14:textId="77777777">
      <w:pPr>
        <w:spacing w:line="269" w:lineRule="auto"/>
        <w:rPr>
          <w:rFonts w:eastAsia="Calibri"/>
          <w:rtl/>
        </w:rPr>
      </w:pPr>
    </w:p>
    <w:p w:rsidR="00D17946" w:rsidRPr="00D17946" w:rsidP="00D17946" w14:paraId="5BB98472" w14:textId="77777777">
      <w:pPr>
        <w:spacing w:line="269" w:lineRule="auto"/>
        <w:rPr>
          <w:rFonts w:eastAsia="Calibri"/>
          <w:rtl/>
        </w:rPr>
      </w:pPr>
      <w:hyperlink r:id="rId24" w:history="1">
        <w:r w:rsidRPr="00D17946" w:rsidR="009944BC">
          <w:rPr>
            <w:rFonts w:eastAsia="Calibri" w:hint="cs"/>
            <w:rtl/>
          </w:rPr>
          <w:t>רח"ל מסרה בתשובתה</w:t>
        </w:r>
      </w:hyperlink>
      <w:r w:rsidRPr="00D17946" w:rsidR="009944BC">
        <w:rPr>
          <w:rFonts w:eastAsia="Calibri" w:hint="cs"/>
          <w:rtl/>
        </w:rPr>
        <w:t xml:space="preserve"> כי היא הפעילה את חלופת מתקני האירוח באישור שר הביטחון, אשר שיפרה לאין שיעור את איכות מרקם החיים של המפונים ביחס לתוכנית המקורית לקליטה בבתי ספר. עוד ציינה כי נושאים כגון שיקום קהילה, עבודה וכד' אינם חלק מתהליך הפינוי והקליטה, וגם אינם בין תחומי הפעילות של רח"ל, לא בחירום ולא בשגרה, אלא של משרדי ממשלה, כל אחד על פי תחומו.</w:t>
      </w:r>
    </w:p>
    <w:p w:rsidR="00D17946" w:rsidRPr="00D17946" w:rsidP="00D17946" w14:paraId="771AF768" w14:textId="77777777">
      <w:pPr>
        <w:spacing w:line="269" w:lineRule="auto"/>
        <w:rPr>
          <w:rFonts w:eastAsia="Calibri"/>
          <w:rtl/>
        </w:rPr>
      </w:pPr>
    </w:p>
    <w:p w:rsidR="00D17946" w:rsidRPr="00D17946" w:rsidP="00D17946" w14:paraId="6092437F" w14:textId="77777777">
      <w:pPr>
        <w:keepNext/>
        <w:keepLines/>
        <w:spacing w:line="269" w:lineRule="auto"/>
        <w:outlineLvl w:val="2"/>
        <w:rPr>
          <w:rFonts w:eastAsia="Times New Roman"/>
          <w:b/>
          <w:bCs/>
          <w:sz w:val="28"/>
          <w:szCs w:val="28"/>
          <w:u w:val="single"/>
          <w:rtl/>
        </w:rPr>
      </w:pPr>
      <w:r w:rsidRPr="00D17946">
        <w:rPr>
          <w:rFonts w:eastAsia="Times New Roman" w:hint="cs"/>
          <w:b/>
          <w:bCs/>
          <w:sz w:val="28"/>
          <w:szCs w:val="28"/>
          <w:u w:val="single"/>
          <w:rtl/>
        </w:rPr>
        <w:t>סיכום</w:t>
      </w:r>
    </w:p>
    <w:p w:rsidR="00D17946" w:rsidRPr="00D17946" w:rsidP="00D17946" w14:paraId="66343C92" w14:textId="77777777">
      <w:pPr>
        <w:spacing w:line="269" w:lineRule="auto"/>
        <w:rPr>
          <w:rFonts w:eastAsia="Calibri"/>
          <w:szCs w:val="20"/>
          <w:rtl/>
        </w:rPr>
      </w:pPr>
      <w:bookmarkStart w:id="56" w:name="_Hlk179127200"/>
      <w:bookmarkStart w:id="57" w:name="_Hlk179126302"/>
    </w:p>
    <w:p w:rsidR="00D17946" w:rsidRPr="00D17946" w:rsidP="00D17946" w14:paraId="7D049A48" w14:textId="77777777">
      <w:pPr>
        <w:spacing w:line="269" w:lineRule="auto"/>
        <w:rPr>
          <w:rFonts w:eastAsia="Calibri"/>
          <w:b/>
          <w:bCs/>
          <w:rtl/>
        </w:rPr>
      </w:pPr>
      <w:r w:rsidRPr="00D17946">
        <w:rPr>
          <w:rFonts w:eastAsia="Calibri"/>
          <w:b/>
          <w:bCs/>
          <w:rtl/>
        </w:rPr>
        <w:t>פינוי של עשרות אלפי תושבים בעת מלחמה הוא הליך מורכב, שמטרתו העיקרית היא הצלת נפשות. לפינוי תושבים השפעות ארוכות טווח על חייהם</w:t>
      </w:r>
      <w:r w:rsidRPr="00D17946">
        <w:rPr>
          <w:rFonts w:eastAsia="Calibri" w:hint="cs"/>
          <w:b/>
          <w:bCs/>
          <w:rtl/>
        </w:rPr>
        <w:t>,</w:t>
      </w:r>
      <w:r w:rsidRPr="00D17946">
        <w:rPr>
          <w:rFonts w:eastAsia="Calibri"/>
          <w:b/>
          <w:bCs/>
          <w:rtl/>
        </w:rPr>
        <w:t xml:space="preserve"> </w:t>
      </w:r>
      <w:r w:rsidRPr="00D17946">
        <w:rPr>
          <w:rFonts w:eastAsia="Calibri" w:hint="cs"/>
          <w:b/>
          <w:bCs/>
          <w:rtl/>
        </w:rPr>
        <w:t>שכן הוא</w:t>
      </w:r>
      <w:r w:rsidRPr="00D17946">
        <w:rPr>
          <w:rFonts w:eastAsia="Calibri"/>
          <w:b/>
          <w:bCs/>
          <w:rtl/>
        </w:rPr>
        <w:t xml:space="preserve"> דורש התמודדות נפשית עם אירוע הפינוי</w:t>
      </w:r>
      <w:r w:rsidRPr="00D17946">
        <w:rPr>
          <w:rFonts w:eastAsia="Calibri" w:hint="cs"/>
          <w:b/>
          <w:bCs/>
          <w:rtl/>
        </w:rPr>
        <w:t>,</w:t>
      </w:r>
      <w:r w:rsidRPr="00D17946">
        <w:rPr>
          <w:rFonts w:eastAsia="Calibri"/>
          <w:b/>
          <w:bCs/>
          <w:rtl/>
        </w:rPr>
        <w:t xml:space="preserve"> </w:t>
      </w:r>
      <w:r w:rsidRPr="00D17946">
        <w:rPr>
          <w:rFonts w:eastAsia="Calibri" w:hint="cs"/>
          <w:b/>
          <w:bCs/>
          <w:rtl/>
        </w:rPr>
        <w:t xml:space="preserve">עם </w:t>
      </w:r>
      <w:r w:rsidRPr="00D17946">
        <w:rPr>
          <w:rFonts w:eastAsia="Calibri"/>
          <w:b/>
          <w:bCs/>
          <w:rtl/>
        </w:rPr>
        <w:t>ההפסקה הפתאומית בשגרת החיים ו</w:t>
      </w:r>
      <w:r w:rsidRPr="00D17946">
        <w:rPr>
          <w:rFonts w:eastAsia="Calibri" w:hint="cs"/>
          <w:b/>
          <w:bCs/>
          <w:rtl/>
        </w:rPr>
        <w:t xml:space="preserve">עם </w:t>
      </w:r>
      <w:r w:rsidRPr="00D17946">
        <w:rPr>
          <w:rFonts w:eastAsia="Calibri"/>
          <w:b/>
          <w:bCs/>
          <w:rtl/>
        </w:rPr>
        <w:t>הצורך להסתגל למציאות חדשה ולבנות שגרה חדשה למחרת הפינוי</w:t>
      </w:r>
      <w:r w:rsidRPr="00D17946">
        <w:rPr>
          <w:rFonts w:eastAsia="Calibri" w:hint="cs"/>
          <w:b/>
          <w:bCs/>
          <w:rtl/>
        </w:rPr>
        <w:t>.</w:t>
      </w:r>
    </w:p>
    <w:p w:rsidR="00D17946" w:rsidRPr="00D17946" w:rsidP="00D17946" w14:paraId="349FB5EA" w14:textId="77777777">
      <w:pPr>
        <w:spacing w:line="269" w:lineRule="auto"/>
        <w:rPr>
          <w:rFonts w:eastAsia="Calibri"/>
          <w:szCs w:val="20"/>
          <w:rtl/>
        </w:rPr>
      </w:pPr>
    </w:p>
    <w:p w:rsidR="00D17946" w:rsidRPr="00D17946" w:rsidP="00D17946" w14:paraId="6E12B24A" w14:textId="77777777">
      <w:pPr>
        <w:spacing w:line="269" w:lineRule="auto"/>
        <w:rPr>
          <w:rFonts w:eastAsia="Calibri"/>
          <w:b/>
          <w:bCs/>
          <w:rtl/>
        </w:rPr>
      </w:pPr>
      <w:r w:rsidRPr="00D17946">
        <w:rPr>
          <w:rFonts w:eastAsia="Calibri" w:hint="cs"/>
          <w:b/>
          <w:bCs/>
          <w:rtl/>
        </w:rPr>
        <w:t>פינוי התושבים מהיישובים בצפון בתקופת מלחמת חרבות ברזל התבצע הן באופן עצמאי והן באופן יזום על ידי הגופים הממלכתיים בתקופה מ-10.10.23 עד ל-22.10.23. הוא התרחש בהשפעת האסון והטראומה הכבדים של מתקפת הטרור בשבעה באוקטובר ביישובי עוטף עזה ועל יסוד חשש של גורמי הביטחון, ראשי הרשויות והתושבים מחדירת מחבלי חזבאללה ליישובי הצפון ומחזרה של המאורעות הנוראיים והקשים שהתרחשו ביישובי העוטף.</w:t>
      </w:r>
    </w:p>
    <w:p w:rsidR="00D17946" w:rsidRPr="00D17946" w:rsidP="00D17946" w14:paraId="5E4EAA61" w14:textId="77777777">
      <w:pPr>
        <w:spacing w:line="269" w:lineRule="auto"/>
        <w:rPr>
          <w:rFonts w:eastAsia="Calibri"/>
          <w:szCs w:val="20"/>
          <w:rtl/>
        </w:rPr>
      </w:pPr>
    </w:p>
    <w:p w:rsidR="00D17946" w:rsidRPr="00D17946" w:rsidP="00D17946" w14:paraId="0AEB41DA" w14:textId="77777777">
      <w:pPr>
        <w:spacing w:line="269" w:lineRule="auto"/>
        <w:rPr>
          <w:rFonts w:eastAsia="Calibri"/>
          <w:rtl/>
        </w:rPr>
      </w:pPr>
      <w:bookmarkStart w:id="58" w:name="_Hlk174280280"/>
      <w:r w:rsidRPr="00D17946">
        <w:rPr>
          <w:rFonts w:ascii="David" w:eastAsia="Calibri" w:hAnsi="David" w:hint="cs"/>
          <w:b/>
          <w:bCs/>
          <w:rtl/>
        </w:rPr>
        <w:t xml:space="preserve">בהיעדר הגדרה ברורה של תפקידי הרשות המפונה, כל רשות מקומית מהרשויות בצפון פעלה מול תושביה לפי יכולתה והבנתה. </w:t>
      </w:r>
      <w:bookmarkEnd w:id="58"/>
      <w:r w:rsidRPr="00D17946">
        <w:rPr>
          <w:rFonts w:ascii="David" w:eastAsia="Calibri" w:hAnsi="David" w:hint="cs"/>
          <w:b/>
          <w:bCs/>
          <w:rtl/>
        </w:rPr>
        <w:t xml:space="preserve">המועצות המקומיות והאזוריות </w:t>
      </w:r>
      <w:r w:rsidRPr="00D17946">
        <w:rPr>
          <w:rFonts w:ascii="David" w:eastAsia="Calibri" w:hAnsi="David"/>
          <w:b/>
          <w:bCs/>
          <w:rtl/>
        </w:rPr>
        <w:t>שנבדקו</w:t>
      </w:r>
      <w:r w:rsidRPr="00D17946">
        <w:rPr>
          <w:rFonts w:ascii="David" w:eastAsia="Calibri" w:hAnsi="David" w:hint="cs"/>
          <w:b/>
          <w:bCs/>
          <w:rtl/>
        </w:rPr>
        <w:t xml:space="preserve"> -</w:t>
      </w:r>
      <w:r w:rsidRPr="00D17946">
        <w:rPr>
          <w:rFonts w:ascii="David" w:eastAsia="Calibri" w:hAnsi="David"/>
          <w:b/>
          <w:bCs/>
          <w:rtl/>
        </w:rPr>
        <w:t xml:space="preserve"> </w:t>
      </w:r>
      <w:r w:rsidRPr="00D17946">
        <w:rPr>
          <w:rFonts w:ascii="David" w:eastAsia="Calibri" w:hAnsi="David" w:hint="eastAsia"/>
          <w:b/>
          <w:bCs/>
          <w:rtl/>
        </w:rPr>
        <w:t>שלומי</w:t>
      </w:r>
      <w:r w:rsidRPr="00D17946">
        <w:rPr>
          <w:rFonts w:ascii="David" w:eastAsia="Calibri" w:hAnsi="David" w:hint="cs"/>
          <w:b/>
          <w:bCs/>
          <w:rtl/>
        </w:rPr>
        <w:t xml:space="preserve">, </w:t>
      </w:r>
      <w:r w:rsidRPr="00D17946">
        <w:rPr>
          <w:rFonts w:ascii="David" w:eastAsia="Calibri" w:hAnsi="David" w:hint="eastAsia"/>
          <w:b/>
          <w:bCs/>
          <w:rtl/>
        </w:rPr>
        <w:t>מט</w:t>
      </w:r>
      <w:r w:rsidRPr="00D17946">
        <w:rPr>
          <w:rFonts w:ascii="David" w:eastAsia="Calibri" w:hAnsi="David" w:hint="cs"/>
          <w:b/>
          <w:bCs/>
          <w:rtl/>
        </w:rPr>
        <w:t>ו</w:t>
      </w:r>
      <w:r w:rsidRPr="00D17946">
        <w:rPr>
          <w:rFonts w:ascii="David" w:eastAsia="Calibri" w:hAnsi="David" w:hint="eastAsia"/>
          <w:b/>
          <w:bCs/>
          <w:rtl/>
        </w:rPr>
        <w:t>לה</w:t>
      </w:r>
      <w:r w:rsidRPr="00D17946">
        <w:rPr>
          <w:rFonts w:ascii="David" w:eastAsia="Calibri" w:hAnsi="David" w:hint="cs"/>
          <w:b/>
          <w:bCs/>
          <w:rtl/>
        </w:rPr>
        <w:t xml:space="preserve">, מבואות החרמון, </w:t>
      </w:r>
      <w:r w:rsidRPr="00D17946">
        <w:rPr>
          <w:rFonts w:ascii="David" w:eastAsia="Calibri" w:hAnsi="David" w:hint="cs"/>
          <w:b/>
          <w:bCs/>
          <w:rtl/>
        </w:rPr>
        <w:t xml:space="preserve">הגליל העליון, מטה אשר, מעלה יוסף ומרום הגליל - מינו למתקני האירוח השונים נציגים מקרב עובדי המועצה או מקרב מנהלי הקהילות ביישובים, שיפעלו כאחראיים לקשר עם התושבים המפונים ומול הרשות המקומית, וכן הקימו צוות עובדים ייעודי מטעם הרשות לקשר עם התושבים. עיריית קריית שמונה, שתושביה </w:t>
      </w:r>
      <w:r w:rsidRPr="00D17946">
        <w:rPr>
          <w:rFonts w:ascii="David" w:eastAsia="Calibri" w:hAnsi="David" w:hint="eastAsia"/>
          <w:b/>
          <w:bCs/>
          <w:rtl/>
        </w:rPr>
        <w:t>פוזר</w:t>
      </w:r>
      <w:r w:rsidRPr="00D17946">
        <w:rPr>
          <w:rFonts w:ascii="David" w:eastAsia="Calibri" w:hAnsi="David" w:hint="cs"/>
          <w:b/>
          <w:bCs/>
          <w:rtl/>
        </w:rPr>
        <w:t>ו</w:t>
      </w:r>
      <w:r w:rsidRPr="00D17946">
        <w:rPr>
          <w:rFonts w:ascii="David" w:eastAsia="Calibri" w:hAnsi="David"/>
          <w:b/>
          <w:bCs/>
          <w:rtl/>
        </w:rPr>
        <w:t xml:space="preserve"> ביותר מ-300 מתקני אירוח</w:t>
      </w:r>
      <w:r w:rsidRPr="00D17946">
        <w:rPr>
          <w:rFonts w:ascii="David" w:eastAsia="Calibri" w:hAnsi="David" w:hint="cs"/>
          <w:b/>
          <w:bCs/>
          <w:rtl/>
        </w:rPr>
        <w:t>, לא הייתה מסוגלת למנות נציגים מטעמה בכל מתקני האירוח והציבה נציגים מטעמה רק במתקני אירוח שבהם ריכוז גבוה של מפונים. העירייה פרסמה את פרטי הקשר של מנהלי ונציגי שבעת החמ"לים האזוריים שהקימה עבור המפונים.</w:t>
      </w:r>
    </w:p>
    <w:p w:rsidR="00D17946" w:rsidRPr="00D17946" w:rsidP="00D17946" w14:paraId="7E4A1046" w14:textId="77777777">
      <w:pPr>
        <w:spacing w:line="269" w:lineRule="auto"/>
        <w:ind w:left="-567"/>
        <w:rPr>
          <w:rFonts w:eastAsia="Calibri"/>
          <w:szCs w:val="20"/>
          <w:rtl/>
        </w:rPr>
      </w:pPr>
      <w:bookmarkStart w:id="59" w:name="_Hlk174280946"/>
    </w:p>
    <w:bookmarkEnd w:id="59"/>
    <w:p w:rsidR="00D17946" w:rsidRPr="00D17946" w:rsidP="00D17946" w14:paraId="7A5F4397" w14:textId="77777777">
      <w:pPr>
        <w:spacing w:line="269" w:lineRule="auto"/>
        <w:ind w:left="24"/>
        <w:rPr>
          <w:rFonts w:ascii="David" w:eastAsia="Calibri" w:hAnsi="David"/>
          <w:b/>
          <w:bCs/>
          <w:rtl/>
        </w:rPr>
      </w:pPr>
      <w:r w:rsidRPr="00D17946">
        <w:rPr>
          <w:rFonts w:ascii="David" w:eastAsia="Calibri" w:hAnsi="David"/>
          <w:b/>
          <w:bCs/>
          <w:rtl/>
        </w:rPr>
        <w:t xml:space="preserve">הממצים מלמדים על הפגיעה </w:t>
      </w:r>
      <w:r w:rsidRPr="00D17946">
        <w:rPr>
          <w:rFonts w:ascii="David" w:eastAsia="Calibri" w:hAnsi="David" w:hint="cs"/>
          <w:b/>
          <w:bCs/>
          <w:rtl/>
        </w:rPr>
        <w:t xml:space="preserve">שהייתה </w:t>
      </w:r>
      <w:r w:rsidRPr="00D17946">
        <w:rPr>
          <w:rFonts w:ascii="David" w:eastAsia="Calibri" w:hAnsi="David"/>
          <w:b/>
          <w:bCs/>
          <w:rtl/>
        </w:rPr>
        <w:t>ביכולת</w:t>
      </w:r>
      <w:r w:rsidRPr="00D17946">
        <w:rPr>
          <w:rFonts w:ascii="David" w:eastAsia="Calibri" w:hAnsi="David" w:hint="cs"/>
          <w:b/>
          <w:bCs/>
          <w:rtl/>
        </w:rPr>
        <w:t>ן</w:t>
      </w:r>
      <w:r w:rsidRPr="00D17946">
        <w:rPr>
          <w:rFonts w:ascii="David" w:eastAsia="Calibri" w:hAnsi="David"/>
          <w:b/>
          <w:bCs/>
          <w:rtl/>
        </w:rPr>
        <w:t xml:space="preserve"> של </w:t>
      </w:r>
      <w:r w:rsidRPr="00D17946">
        <w:rPr>
          <w:rFonts w:ascii="David" w:eastAsia="Calibri" w:hAnsi="David" w:hint="cs"/>
          <w:b/>
          <w:bCs/>
          <w:rtl/>
        </w:rPr>
        <w:t>ה</w:t>
      </w:r>
      <w:r w:rsidRPr="00D17946">
        <w:rPr>
          <w:rFonts w:ascii="David" w:eastAsia="Calibri" w:hAnsi="David"/>
          <w:b/>
          <w:bCs/>
          <w:rtl/>
        </w:rPr>
        <w:t xml:space="preserve">רשויות </w:t>
      </w:r>
      <w:r w:rsidRPr="00D17946">
        <w:rPr>
          <w:rFonts w:ascii="David" w:eastAsia="Calibri" w:hAnsi="David" w:hint="cs"/>
          <w:b/>
          <w:bCs/>
          <w:rtl/>
        </w:rPr>
        <w:t>ש</w:t>
      </w:r>
      <w:r w:rsidRPr="00D17946">
        <w:rPr>
          <w:rFonts w:ascii="David" w:eastAsia="Calibri" w:hAnsi="David"/>
          <w:b/>
          <w:bCs/>
          <w:rtl/>
        </w:rPr>
        <w:t xml:space="preserve">פונו לעמוד לרשות תושביהן ולתת להם עוגן ותחושת ביטחון שעה שהם </w:t>
      </w:r>
      <w:r w:rsidRPr="00D17946">
        <w:rPr>
          <w:rFonts w:ascii="David" w:eastAsia="Calibri" w:hAnsi="David" w:hint="cs"/>
          <w:b/>
          <w:bCs/>
          <w:rtl/>
        </w:rPr>
        <w:t xml:space="preserve">היו </w:t>
      </w:r>
      <w:r w:rsidRPr="00D17946">
        <w:rPr>
          <w:rFonts w:ascii="David" w:eastAsia="Calibri" w:hAnsi="David"/>
          <w:b/>
          <w:bCs/>
          <w:rtl/>
        </w:rPr>
        <w:t>תחת איום ב</w:t>
      </w:r>
      <w:r w:rsidRPr="00D17946">
        <w:rPr>
          <w:rFonts w:ascii="David" w:eastAsia="Calibri" w:hAnsi="David" w:hint="cs"/>
          <w:b/>
          <w:bCs/>
          <w:rtl/>
        </w:rPr>
        <w:t>י</w:t>
      </w:r>
      <w:r w:rsidRPr="00D17946">
        <w:rPr>
          <w:rFonts w:ascii="David" w:eastAsia="Calibri" w:hAnsi="David"/>
          <w:b/>
          <w:bCs/>
          <w:rtl/>
        </w:rPr>
        <w:t>טחוני ונאלצ</w:t>
      </w:r>
      <w:r w:rsidRPr="00D17946">
        <w:rPr>
          <w:rFonts w:ascii="David" w:eastAsia="Calibri" w:hAnsi="David" w:hint="cs"/>
          <w:b/>
          <w:bCs/>
          <w:rtl/>
        </w:rPr>
        <w:t>ו</w:t>
      </w:r>
      <w:r w:rsidRPr="00D17946">
        <w:rPr>
          <w:rFonts w:ascii="David" w:eastAsia="Calibri" w:hAnsi="David"/>
          <w:b/>
          <w:bCs/>
          <w:rtl/>
        </w:rPr>
        <w:t xml:space="preserve"> עקב כך להפסיק את שגרת חייהם המוכרת ולהתמודד עם מציאות חדשה שאינה קלה. </w:t>
      </w:r>
      <w:r w:rsidRPr="00D17946">
        <w:rPr>
          <w:rFonts w:ascii="David" w:eastAsia="Calibri" w:hAnsi="David" w:hint="cs"/>
          <w:b/>
          <w:bCs/>
          <w:rtl/>
        </w:rPr>
        <w:t xml:space="preserve">זאת, </w:t>
      </w:r>
      <w:r w:rsidRPr="00D17946">
        <w:rPr>
          <w:rFonts w:ascii="David" w:eastAsia="Calibri" w:hAnsi="David"/>
          <w:b/>
          <w:bCs/>
          <w:rtl/>
        </w:rPr>
        <w:t xml:space="preserve">בהיעדר נהלים מנחים לרשויות המפונות לגבי כל שלבי הפינוי ותפקידן בטיפול במפונים </w:t>
      </w:r>
      <w:r w:rsidRPr="00D17946">
        <w:rPr>
          <w:rFonts w:eastAsia="Calibri" w:hint="cs"/>
          <w:b/>
          <w:bCs/>
          <w:rtl/>
        </w:rPr>
        <w:t xml:space="preserve">במתקני האירוח </w:t>
      </w:r>
      <w:r w:rsidRPr="00D17946">
        <w:rPr>
          <w:rFonts w:ascii="David" w:eastAsia="Calibri" w:hAnsi="David"/>
          <w:b/>
          <w:bCs/>
          <w:rtl/>
        </w:rPr>
        <w:t>וכן בהיעדר גורם מתכלל שי</w:t>
      </w:r>
      <w:r w:rsidRPr="00D17946">
        <w:rPr>
          <w:rFonts w:ascii="David" w:eastAsia="Calibri" w:hAnsi="David" w:hint="cs"/>
          <w:b/>
          <w:bCs/>
          <w:rtl/>
        </w:rPr>
        <w:t>יעודו היה ל</w:t>
      </w:r>
      <w:r w:rsidRPr="00D17946">
        <w:rPr>
          <w:rFonts w:ascii="David" w:eastAsia="Calibri" w:hAnsi="David"/>
          <w:b/>
          <w:bCs/>
          <w:rtl/>
        </w:rPr>
        <w:t>דא</w:t>
      </w:r>
      <w:r w:rsidRPr="00D17946">
        <w:rPr>
          <w:rFonts w:ascii="David" w:eastAsia="Calibri" w:hAnsi="David" w:hint="cs"/>
          <w:b/>
          <w:bCs/>
          <w:rtl/>
        </w:rPr>
        <w:t>ו</w:t>
      </w:r>
      <w:r w:rsidRPr="00D17946">
        <w:rPr>
          <w:rFonts w:ascii="David" w:eastAsia="Calibri" w:hAnsi="David"/>
          <w:b/>
          <w:bCs/>
          <w:rtl/>
        </w:rPr>
        <w:t>ג לטיפול במפונים מטעם השלטון המרכזי ו</w:t>
      </w:r>
      <w:r w:rsidRPr="00D17946">
        <w:rPr>
          <w:rFonts w:ascii="David" w:eastAsia="Calibri" w:hAnsi="David" w:hint="cs"/>
          <w:b/>
          <w:bCs/>
          <w:rtl/>
        </w:rPr>
        <w:t>ל</w:t>
      </w:r>
      <w:r w:rsidRPr="00D17946">
        <w:rPr>
          <w:rFonts w:ascii="David" w:eastAsia="Calibri" w:hAnsi="David"/>
          <w:b/>
          <w:bCs/>
          <w:rtl/>
        </w:rPr>
        <w:t>פע</w:t>
      </w:r>
      <w:r w:rsidRPr="00D17946">
        <w:rPr>
          <w:rFonts w:ascii="David" w:eastAsia="Calibri" w:hAnsi="David" w:hint="cs"/>
          <w:b/>
          <w:bCs/>
          <w:rtl/>
        </w:rPr>
        <w:t>ו</w:t>
      </w:r>
      <w:r w:rsidRPr="00D17946">
        <w:rPr>
          <w:rFonts w:ascii="David" w:eastAsia="Calibri" w:hAnsi="David"/>
          <w:b/>
          <w:bCs/>
          <w:rtl/>
        </w:rPr>
        <w:t xml:space="preserve">ל לאיגום המידע, להנגשת השירותים למפונים ולתגבור הסיוע לרשויות המקומיות. כך, בתנאים של היקפי </w:t>
      </w:r>
      <w:r w:rsidRPr="00D17946">
        <w:rPr>
          <w:rFonts w:ascii="David" w:eastAsia="Calibri" w:hAnsi="David" w:hint="cs"/>
          <w:b/>
          <w:bCs/>
          <w:rtl/>
        </w:rPr>
        <w:t>ה</w:t>
      </w:r>
      <w:r w:rsidRPr="00D17946">
        <w:rPr>
          <w:rFonts w:ascii="David" w:eastAsia="Calibri" w:hAnsi="David"/>
          <w:b/>
          <w:bCs/>
          <w:rtl/>
        </w:rPr>
        <w:t xml:space="preserve">פיזור </w:t>
      </w:r>
      <w:r w:rsidRPr="00D17946">
        <w:rPr>
          <w:rFonts w:ascii="David" w:eastAsia="Calibri" w:hAnsi="David" w:hint="cs"/>
          <w:b/>
          <w:bCs/>
          <w:rtl/>
        </w:rPr>
        <w:t>ה</w:t>
      </w:r>
      <w:r w:rsidRPr="00D17946">
        <w:rPr>
          <w:rFonts w:ascii="David" w:eastAsia="Calibri" w:hAnsi="David"/>
          <w:b/>
          <w:bCs/>
          <w:rtl/>
        </w:rPr>
        <w:t>גדולים של המפונים</w:t>
      </w:r>
      <w:r w:rsidRPr="00D17946">
        <w:rPr>
          <w:rFonts w:ascii="David" w:eastAsia="Calibri" w:hAnsi="David" w:hint="cs"/>
          <w:b/>
          <w:bCs/>
          <w:rtl/>
        </w:rPr>
        <w:t>,</w:t>
      </w:r>
      <w:r w:rsidRPr="00D17946">
        <w:rPr>
          <w:rFonts w:ascii="David" w:eastAsia="Calibri" w:hAnsi="David"/>
          <w:b/>
          <w:bCs/>
          <w:rtl/>
        </w:rPr>
        <w:t xml:space="preserve"> הרשויות המקומיות נאלצו להתמודד במידה רבה לבדן (</w:t>
      </w:r>
      <w:r w:rsidRPr="00D17946">
        <w:rPr>
          <w:rFonts w:ascii="David" w:eastAsia="Calibri" w:hAnsi="David" w:hint="cs"/>
          <w:b/>
          <w:bCs/>
          <w:rtl/>
        </w:rPr>
        <w:t xml:space="preserve">הרשויות </w:t>
      </w:r>
      <w:r w:rsidRPr="00D17946">
        <w:rPr>
          <w:rFonts w:ascii="David" w:eastAsia="Calibri" w:hAnsi="David"/>
          <w:b/>
          <w:bCs/>
          <w:rtl/>
        </w:rPr>
        <w:t>המפונות בצד הרשויות הקולטות) למתן השירות והמענה למפונים, חלקן רשויות שגם ב</w:t>
      </w:r>
      <w:r w:rsidRPr="00D17946">
        <w:rPr>
          <w:rFonts w:ascii="David" w:eastAsia="Calibri" w:hAnsi="David" w:hint="cs"/>
          <w:b/>
          <w:bCs/>
          <w:rtl/>
        </w:rPr>
        <w:t xml:space="preserve">עת </w:t>
      </w:r>
      <w:r w:rsidRPr="00D17946">
        <w:rPr>
          <w:rFonts w:ascii="David" w:eastAsia="Calibri" w:hAnsi="David"/>
          <w:b/>
          <w:bCs/>
          <w:rtl/>
        </w:rPr>
        <w:t xml:space="preserve">שגרה משאביהן אינם גדולים. </w:t>
      </w:r>
      <w:r w:rsidRPr="00D17946">
        <w:rPr>
          <w:rFonts w:ascii="David" w:eastAsia="Calibri" w:hAnsi="David" w:hint="cs"/>
          <w:b/>
          <w:bCs/>
          <w:rtl/>
        </w:rPr>
        <w:t xml:space="preserve">נסיבות אלה </w:t>
      </w:r>
      <w:r w:rsidRPr="00D17946">
        <w:rPr>
          <w:rFonts w:ascii="David" w:eastAsia="Calibri" w:hAnsi="David"/>
          <w:b/>
          <w:bCs/>
          <w:rtl/>
        </w:rPr>
        <w:t>בולט</w:t>
      </w:r>
      <w:r w:rsidRPr="00D17946">
        <w:rPr>
          <w:rFonts w:ascii="David" w:eastAsia="Calibri" w:hAnsi="David" w:hint="cs"/>
          <w:b/>
          <w:bCs/>
          <w:rtl/>
        </w:rPr>
        <w:t>ות</w:t>
      </w:r>
      <w:r w:rsidRPr="00D17946">
        <w:rPr>
          <w:rFonts w:ascii="David" w:eastAsia="Calibri" w:hAnsi="David"/>
          <w:b/>
          <w:bCs/>
          <w:rtl/>
        </w:rPr>
        <w:t xml:space="preserve"> במיוחד </w:t>
      </w:r>
      <w:r w:rsidRPr="00D17946">
        <w:rPr>
          <w:rFonts w:ascii="David" w:eastAsia="Calibri" w:hAnsi="David" w:hint="cs"/>
          <w:b/>
          <w:bCs/>
          <w:rtl/>
        </w:rPr>
        <w:t>בנוגע</w:t>
      </w:r>
      <w:r w:rsidRPr="00D17946">
        <w:rPr>
          <w:rFonts w:ascii="David" w:eastAsia="Calibri" w:hAnsi="David"/>
          <w:b/>
          <w:bCs/>
          <w:rtl/>
        </w:rPr>
        <w:t xml:space="preserve"> </w:t>
      </w:r>
      <w:r w:rsidRPr="00D17946">
        <w:rPr>
          <w:rFonts w:ascii="David" w:eastAsia="Calibri" w:hAnsi="David" w:hint="cs"/>
          <w:b/>
          <w:bCs/>
          <w:rtl/>
        </w:rPr>
        <w:t>ל</w:t>
      </w:r>
      <w:r w:rsidRPr="00D17946">
        <w:rPr>
          <w:rFonts w:ascii="David" w:eastAsia="Calibri" w:hAnsi="David"/>
          <w:b/>
          <w:bCs/>
          <w:rtl/>
        </w:rPr>
        <w:t>קריית שמונה, שתושביה כאמור פוזרו בכ-300 מתקני אירוח</w:t>
      </w:r>
      <w:r w:rsidRPr="00D17946">
        <w:rPr>
          <w:rFonts w:ascii="David" w:eastAsia="Calibri" w:hAnsi="David" w:hint="cs"/>
          <w:b/>
          <w:bCs/>
          <w:rtl/>
        </w:rPr>
        <w:t>,</w:t>
      </w:r>
      <w:r w:rsidRPr="00D17946">
        <w:rPr>
          <w:rFonts w:ascii="David" w:eastAsia="Calibri" w:hAnsi="David"/>
          <w:b/>
          <w:bCs/>
          <w:rtl/>
        </w:rPr>
        <w:t xml:space="preserve"> וחלקם במצב חברתי-כלכלי נמוך גם ב</w:t>
      </w:r>
      <w:r w:rsidRPr="00D17946">
        <w:rPr>
          <w:rFonts w:ascii="David" w:eastAsia="Calibri" w:hAnsi="David" w:hint="cs"/>
          <w:b/>
          <w:bCs/>
          <w:rtl/>
        </w:rPr>
        <w:t xml:space="preserve">עת </w:t>
      </w:r>
      <w:r w:rsidRPr="00D17946">
        <w:rPr>
          <w:rFonts w:ascii="David" w:eastAsia="Calibri" w:hAnsi="David"/>
          <w:b/>
          <w:bCs/>
          <w:rtl/>
        </w:rPr>
        <w:t>שגרה</w:t>
      </w:r>
      <w:r w:rsidRPr="00D17946">
        <w:rPr>
          <w:rFonts w:ascii="David" w:eastAsia="Calibri" w:hAnsi="David" w:hint="cs"/>
          <w:b/>
          <w:bCs/>
          <w:rtl/>
        </w:rPr>
        <w:t>.</w:t>
      </w:r>
      <w:r w:rsidRPr="00D17946">
        <w:rPr>
          <w:rFonts w:ascii="David" w:eastAsia="Calibri" w:hAnsi="David"/>
          <w:b/>
          <w:bCs/>
          <w:rtl/>
        </w:rPr>
        <w:t xml:space="preserve"> העירייה התקשתה ליצור קשר</w:t>
      </w:r>
      <w:r w:rsidRPr="00D17946">
        <w:rPr>
          <w:rFonts w:ascii="David" w:eastAsia="Calibri" w:hAnsi="David" w:hint="cs"/>
          <w:b/>
          <w:bCs/>
          <w:rtl/>
        </w:rPr>
        <w:t xml:space="preserve"> עם תושביה המפונים</w:t>
      </w:r>
      <w:r w:rsidRPr="00D17946">
        <w:rPr>
          <w:rFonts w:ascii="David" w:eastAsia="Calibri" w:hAnsi="David"/>
          <w:b/>
          <w:bCs/>
          <w:rtl/>
        </w:rPr>
        <w:t xml:space="preserve">, לעמוד על מצבם באופן שוטף ולוודא </w:t>
      </w:r>
      <w:r w:rsidRPr="00D17946">
        <w:rPr>
          <w:rFonts w:ascii="David" w:eastAsia="Calibri" w:hAnsi="David" w:hint="cs"/>
          <w:b/>
          <w:bCs/>
          <w:rtl/>
        </w:rPr>
        <w:t>ש</w:t>
      </w:r>
      <w:r w:rsidRPr="00D17946">
        <w:rPr>
          <w:rFonts w:ascii="David" w:eastAsia="Calibri" w:hAnsi="David"/>
          <w:b/>
          <w:bCs/>
          <w:rtl/>
        </w:rPr>
        <w:t>הם מקבלים את המענה הדר</w:t>
      </w:r>
      <w:r w:rsidRPr="00D17946">
        <w:rPr>
          <w:rFonts w:ascii="David" w:eastAsia="Calibri" w:hAnsi="David" w:hint="cs"/>
          <w:b/>
          <w:bCs/>
          <w:rtl/>
        </w:rPr>
        <w:t>ו</w:t>
      </w:r>
      <w:r w:rsidRPr="00D17946">
        <w:rPr>
          <w:rFonts w:ascii="David" w:eastAsia="Calibri" w:hAnsi="David"/>
          <w:b/>
          <w:bCs/>
          <w:rtl/>
        </w:rPr>
        <w:t xml:space="preserve">ש </w:t>
      </w:r>
      <w:r w:rsidRPr="00D17946">
        <w:rPr>
          <w:rFonts w:ascii="David" w:eastAsia="Calibri" w:hAnsi="David" w:hint="cs"/>
          <w:b/>
          <w:bCs/>
          <w:rtl/>
        </w:rPr>
        <w:t>שייתן בידם</w:t>
      </w:r>
      <w:r w:rsidRPr="00D17946">
        <w:rPr>
          <w:rFonts w:ascii="David" w:eastAsia="Calibri" w:hAnsi="David"/>
          <w:b/>
          <w:bCs/>
          <w:rtl/>
        </w:rPr>
        <w:t xml:space="preserve"> לקיים שגרת חיים ככל האפשר.</w:t>
      </w:r>
    </w:p>
    <w:p w:rsidR="00D17946" w:rsidRPr="00D17946" w:rsidP="00D17946" w14:paraId="33B0E2EE" w14:textId="77777777">
      <w:pPr>
        <w:spacing w:line="269" w:lineRule="auto"/>
        <w:rPr>
          <w:rFonts w:eastAsia="Calibri"/>
          <w:szCs w:val="20"/>
          <w:rtl/>
        </w:rPr>
      </w:pPr>
    </w:p>
    <w:p w:rsidR="00D17946" w:rsidRPr="00D17946" w:rsidP="00D17946" w14:paraId="23FE8DAB" w14:textId="77777777">
      <w:pPr>
        <w:spacing w:line="269" w:lineRule="auto"/>
        <w:rPr>
          <w:rFonts w:eastAsia="Calibri"/>
          <w:b/>
          <w:bCs/>
          <w:rtl/>
        </w:rPr>
      </w:pPr>
      <w:r w:rsidRPr="00D17946">
        <w:rPr>
          <w:rFonts w:eastAsia="Calibri" w:hint="eastAsia"/>
          <w:b/>
          <w:bCs/>
          <w:rtl/>
        </w:rPr>
        <w:t>היעדר</w:t>
      </w:r>
      <w:r w:rsidRPr="00D17946">
        <w:rPr>
          <w:rFonts w:eastAsia="Calibri"/>
          <w:b/>
          <w:bCs/>
          <w:rtl/>
        </w:rPr>
        <w:t xml:space="preserve"> </w:t>
      </w:r>
      <w:r w:rsidRPr="00D17946">
        <w:rPr>
          <w:rFonts w:eastAsia="Calibri" w:hint="eastAsia"/>
          <w:b/>
          <w:bCs/>
          <w:rtl/>
        </w:rPr>
        <w:t>קשר</w:t>
      </w:r>
      <w:r w:rsidRPr="00D17946">
        <w:rPr>
          <w:rFonts w:eastAsia="Calibri"/>
          <w:b/>
          <w:bCs/>
          <w:rtl/>
        </w:rPr>
        <w:t xml:space="preserve"> </w:t>
      </w:r>
      <w:r w:rsidRPr="00D17946">
        <w:rPr>
          <w:rFonts w:eastAsia="Calibri" w:hint="eastAsia"/>
          <w:b/>
          <w:bCs/>
          <w:rtl/>
        </w:rPr>
        <w:t>של</w:t>
      </w:r>
      <w:r w:rsidRPr="00D17946">
        <w:rPr>
          <w:rFonts w:eastAsia="Calibri"/>
          <w:b/>
          <w:bCs/>
          <w:rtl/>
        </w:rPr>
        <w:t xml:space="preserve"> </w:t>
      </w:r>
      <w:r w:rsidRPr="00D17946">
        <w:rPr>
          <w:rFonts w:eastAsia="Calibri" w:hint="eastAsia"/>
          <w:b/>
          <w:bCs/>
          <w:rtl/>
        </w:rPr>
        <w:t>עיריי</w:t>
      </w:r>
      <w:r w:rsidRPr="00D17946">
        <w:rPr>
          <w:rFonts w:eastAsia="Calibri" w:hint="cs"/>
          <w:b/>
          <w:bCs/>
          <w:rtl/>
        </w:rPr>
        <w:t>ת קריית שמונה</w:t>
      </w:r>
      <w:r w:rsidRPr="00D17946">
        <w:rPr>
          <w:rFonts w:eastAsia="Calibri"/>
          <w:b/>
          <w:bCs/>
          <w:rtl/>
        </w:rPr>
        <w:t xml:space="preserve"> </w:t>
      </w:r>
      <w:r w:rsidRPr="00D17946">
        <w:rPr>
          <w:rFonts w:eastAsia="Calibri" w:hint="eastAsia"/>
          <w:b/>
          <w:bCs/>
          <w:rtl/>
        </w:rPr>
        <w:t>עם</w:t>
      </w:r>
      <w:r w:rsidRPr="00D17946">
        <w:rPr>
          <w:rFonts w:eastAsia="Calibri"/>
          <w:b/>
          <w:bCs/>
          <w:rtl/>
        </w:rPr>
        <w:t xml:space="preserve"> </w:t>
      </w:r>
      <w:r w:rsidRPr="00D17946">
        <w:rPr>
          <w:rFonts w:eastAsia="Calibri" w:hint="cs"/>
          <w:b/>
          <w:bCs/>
          <w:rtl/>
        </w:rPr>
        <w:t>חלק מ</w:t>
      </w:r>
      <w:r w:rsidRPr="00D17946">
        <w:rPr>
          <w:rFonts w:eastAsia="Calibri" w:hint="eastAsia"/>
          <w:b/>
          <w:bCs/>
          <w:rtl/>
        </w:rPr>
        <w:t>תושביה</w:t>
      </w:r>
      <w:r w:rsidRPr="00D17946">
        <w:rPr>
          <w:rFonts w:eastAsia="Calibri"/>
          <w:b/>
          <w:bCs/>
          <w:rtl/>
        </w:rPr>
        <w:t xml:space="preserve"> </w:t>
      </w:r>
      <w:r w:rsidRPr="00D17946">
        <w:rPr>
          <w:rFonts w:eastAsia="Calibri" w:hint="cs"/>
          <w:b/>
          <w:bCs/>
          <w:rtl/>
        </w:rPr>
        <w:t>פגע</w:t>
      </w:r>
      <w:r w:rsidRPr="00D17946">
        <w:rPr>
          <w:rFonts w:eastAsia="Calibri"/>
          <w:b/>
          <w:bCs/>
          <w:rtl/>
        </w:rPr>
        <w:t xml:space="preserve"> </w:t>
      </w:r>
      <w:r w:rsidRPr="00D17946">
        <w:rPr>
          <w:rFonts w:eastAsia="Calibri" w:hint="eastAsia"/>
          <w:b/>
          <w:bCs/>
          <w:rtl/>
        </w:rPr>
        <w:t>ביכולתה</w:t>
      </w:r>
      <w:r w:rsidRPr="00D17946">
        <w:rPr>
          <w:rFonts w:eastAsia="Calibri"/>
          <w:b/>
          <w:bCs/>
          <w:rtl/>
        </w:rPr>
        <w:t xml:space="preserve"> </w:t>
      </w:r>
      <w:r w:rsidRPr="00D17946">
        <w:rPr>
          <w:rFonts w:eastAsia="Calibri" w:hint="eastAsia"/>
          <w:b/>
          <w:bCs/>
          <w:rtl/>
        </w:rPr>
        <w:t>לתת</w:t>
      </w:r>
      <w:r w:rsidRPr="00D17946">
        <w:rPr>
          <w:rFonts w:eastAsia="Calibri"/>
          <w:b/>
          <w:bCs/>
          <w:rtl/>
        </w:rPr>
        <w:t xml:space="preserve"> </w:t>
      </w:r>
      <w:r w:rsidRPr="00D17946">
        <w:rPr>
          <w:rFonts w:eastAsia="Calibri" w:hint="eastAsia"/>
          <w:b/>
          <w:bCs/>
          <w:rtl/>
        </w:rPr>
        <w:t>להם</w:t>
      </w:r>
      <w:r w:rsidRPr="00D17946">
        <w:rPr>
          <w:rFonts w:eastAsia="Calibri"/>
          <w:b/>
          <w:bCs/>
          <w:rtl/>
        </w:rPr>
        <w:t xml:space="preserve"> </w:t>
      </w:r>
      <w:r w:rsidRPr="00D17946">
        <w:rPr>
          <w:rFonts w:eastAsia="Calibri" w:hint="eastAsia"/>
          <w:b/>
          <w:bCs/>
          <w:rtl/>
        </w:rPr>
        <w:t>מענה</w:t>
      </w:r>
      <w:r w:rsidRPr="00D17946">
        <w:rPr>
          <w:rFonts w:eastAsia="Calibri"/>
          <w:b/>
          <w:bCs/>
          <w:rtl/>
        </w:rPr>
        <w:t xml:space="preserve"> </w:t>
      </w:r>
      <w:r w:rsidRPr="00D17946">
        <w:rPr>
          <w:rFonts w:eastAsia="Calibri" w:hint="eastAsia"/>
          <w:b/>
          <w:bCs/>
          <w:rtl/>
        </w:rPr>
        <w:t>ושירותים</w:t>
      </w:r>
      <w:r w:rsidRPr="00D17946">
        <w:rPr>
          <w:rFonts w:eastAsia="Calibri"/>
          <w:b/>
          <w:bCs/>
          <w:rtl/>
        </w:rPr>
        <w:t xml:space="preserve"> </w:t>
      </w:r>
      <w:r w:rsidRPr="00D17946">
        <w:rPr>
          <w:rFonts w:eastAsia="Calibri" w:hint="eastAsia"/>
          <w:b/>
          <w:bCs/>
          <w:rtl/>
        </w:rPr>
        <w:t>חיוניים</w:t>
      </w:r>
      <w:r w:rsidRPr="00D17946">
        <w:rPr>
          <w:rFonts w:eastAsia="Calibri"/>
          <w:b/>
          <w:bCs/>
          <w:rtl/>
        </w:rPr>
        <w:t xml:space="preserve"> </w:t>
      </w:r>
      <w:r w:rsidRPr="00D17946">
        <w:rPr>
          <w:rFonts w:eastAsia="Calibri" w:hint="cs"/>
          <w:b/>
          <w:bCs/>
          <w:rtl/>
        </w:rPr>
        <w:t>במתקני האירוח המפוזרים בכל רחבי המדינה</w:t>
      </w:r>
      <w:r w:rsidRPr="00D17946">
        <w:rPr>
          <w:rFonts w:eastAsia="Calibri"/>
          <w:b/>
          <w:bCs/>
          <w:rtl/>
        </w:rPr>
        <w:t xml:space="preserve">, </w:t>
      </w:r>
      <w:r w:rsidRPr="00D17946">
        <w:rPr>
          <w:rFonts w:eastAsia="Calibri" w:hint="cs"/>
          <w:b/>
          <w:bCs/>
          <w:rtl/>
        </w:rPr>
        <w:t>ויצר מצב שבו</w:t>
      </w:r>
      <w:r w:rsidRPr="00D17946">
        <w:rPr>
          <w:rFonts w:eastAsia="Calibri"/>
          <w:b/>
          <w:bCs/>
          <w:rtl/>
        </w:rPr>
        <w:t xml:space="preserve"> </w:t>
      </w:r>
      <w:r w:rsidRPr="00D17946">
        <w:rPr>
          <w:rFonts w:eastAsia="Calibri" w:hint="eastAsia"/>
          <w:b/>
          <w:bCs/>
          <w:rtl/>
        </w:rPr>
        <w:t>דווקא</w:t>
      </w:r>
      <w:r w:rsidRPr="00D17946">
        <w:rPr>
          <w:rFonts w:eastAsia="Calibri"/>
          <w:b/>
          <w:bCs/>
          <w:rtl/>
        </w:rPr>
        <w:t xml:space="preserve"> </w:t>
      </w:r>
      <w:r w:rsidRPr="00D17946">
        <w:rPr>
          <w:rFonts w:eastAsia="Calibri" w:hint="eastAsia"/>
          <w:b/>
          <w:bCs/>
          <w:rtl/>
        </w:rPr>
        <w:t>האוכלוסיות</w:t>
      </w:r>
      <w:r w:rsidRPr="00D17946">
        <w:rPr>
          <w:rFonts w:eastAsia="Calibri"/>
          <w:b/>
          <w:bCs/>
          <w:rtl/>
        </w:rPr>
        <w:t xml:space="preserve"> </w:t>
      </w:r>
      <w:r w:rsidRPr="00D17946">
        <w:rPr>
          <w:rFonts w:eastAsia="Calibri" w:hint="eastAsia"/>
          <w:b/>
          <w:bCs/>
          <w:rtl/>
        </w:rPr>
        <w:t>ש</w:t>
      </w:r>
      <w:r w:rsidRPr="00D17946">
        <w:rPr>
          <w:rFonts w:eastAsia="Calibri" w:hint="cs"/>
          <w:b/>
          <w:bCs/>
          <w:rtl/>
        </w:rPr>
        <w:t xml:space="preserve">היו </w:t>
      </w:r>
      <w:r w:rsidRPr="00D17946">
        <w:rPr>
          <w:rFonts w:eastAsia="Calibri" w:hint="eastAsia"/>
          <w:b/>
          <w:bCs/>
          <w:rtl/>
        </w:rPr>
        <w:t>זקוקות</w:t>
      </w:r>
      <w:r w:rsidRPr="00D17946">
        <w:rPr>
          <w:rFonts w:eastAsia="Calibri"/>
          <w:b/>
          <w:bCs/>
          <w:rtl/>
        </w:rPr>
        <w:t xml:space="preserve"> </w:t>
      </w:r>
      <w:r w:rsidRPr="00D17946">
        <w:rPr>
          <w:rFonts w:eastAsia="Calibri" w:hint="eastAsia"/>
          <w:b/>
          <w:bCs/>
          <w:rtl/>
        </w:rPr>
        <w:t>ביותר</w:t>
      </w:r>
      <w:r w:rsidRPr="00D17946">
        <w:rPr>
          <w:rFonts w:eastAsia="Calibri"/>
          <w:b/>
          <w:bCs/>
          <w:rtl/>
        </w:rPr>
        <w:t xml:space="preserve"> </w:t>
      </w:r>
      <w:r w:rsidRPr="00D17946">
        <w:rPr>
          <w:rFonts w:eastAsia="Calibri" w:hint="eastAsia"/>
          <w:b/>
          <w:bCs/>
          <w:rtl/>
        </w:rPr>
        <w:t>לסיוע</w:t>
      </w:r>
      <w:r w:rsidRPr="00D17946">
        <w:rPr>
          <w:rFonts w:eastAsia="Calibri" w:hint="cs"/>
          <w:b/>
          <w:bCs/>
          <w:rtl/>
        </w:rPr>
        <w:t xml:space="preserve"> עלולות היו</w:t>
      </w:r>
      <w:r w:rsidRPr="00D17946">
        <w:rPr>
          <w:rFonts w:eastAsia="Calibri"/>
          <w:b/>
          <w:bCs/>
          <w:rtl/>
        </w:rPr>
        <w:t xml:space="preserve"> "</w:t>
      </w:r>
      <w:r w:rsidRPr="00D17946">
        <w:rPr>
          <w:rFonts w:eastAsia="Calibri" w:hint="cs"/>
          <w:b/>
          <w:bCs/>
          <w:rtl/>
        </w:rPr>
        <w:t>ליפול</w:t>
      </w:r>
      <w:r w:rsidRPr="00D17946">
        <w:rPr>
          <w:rFonts w:eastAsia="Calibri"/>
          <w:b/>
          <w:bCs/>
          <w:rtl/>
        </w:rPr>
        <w:t xml:space="preserve"> </w:t>
      </w:r>
      <w:r w:rsidRPr="00D17946">
        <w:rPr>
          <w:rFonts w:eastAsia="Calibri" w:hint="eastAsia"/>
          <w:b/>
          <w:bCs/>
          <w:rtl/>
        </w:rPr>
        <w:t>בין</w:t>
      </w:r>
      <w:r w:rsidRPr="00D17946">
        <w:rPr>
          <w:rFonts w:eastAsia="Calibri"/>
          <w:b/>
          <w:bCs/>
          <w:rtl/>
        </w:rPr>
        <w:t xml:space="preserve"> </w:t>
      </w:r>
      <w:r w:rsidRPr="00D17946">
        <w:rPr>
          <w:rFonts w:eastAsia="Calibri" w:hint="eastAsia"/>
          <w:b/>
          <w:bCs/>
          <w:rtl/>
        </w:rPr>
        <w:t>הכיסאות</w:t>
      </w:r>
      <w:r w:rsidRPr="00D17946">
        <w:rPr>
          <w:rFonts w:eastAsia="Calibri"/>
          <w:b/>
          <w:bCs/>
          <w:rtl/>
        </w:rPr>
        <w:t xml:space="preserve">". </w:t>
      </w:r>
      <w:r w:rsidRPr="00D17946">
        <w:rPr>
          <w:rFonts w:eastAsia="Calibri" w:hint="eastAsia"/>
          <w:b/>
          <w:bCs/>
          <w:rtl/>
        </w:rPr>
        <w:t>מצב</w:t>
      </w:r>
      <w:r w:rsidRPr="00D17946">
        <w:rPr>
          <w:rFonts w:eastAsia="Calibri"/>
          <w:b/>
          <w:bCs/>
          <w:rtl/>
        </w:rPr>
        <w:t xml:space="preserve"> </w:t>
      </w:r>
      <w:r w:rsidRPr="00D17946">
        <w:rPr>
          <w:rFonts w:eastAsia="Calibri" w:hint="eastAsia"/>
          <w:b/>
          <w:bCs/>
          <w:rtl/>
        </w:rPr>
        <w:t>זה</w:t>
      </w:r>
      <w:r w:rsidRPr="00D17946">
        <w:rPr>
          <w:rFonts w:eastAsia="Calibri"/>
          <w:b/>
          <w:bCs/>
          <w:rtl/>
        </w:rPr>
        <w:t xml:space="preserve"> </w:t>
      </w:r>
      <w:r w:rsidRPr="00D17946">
        <w:rPr>
          <w:rFonts w:eastAsia="Calibri" w:hint="cs"/>
          <w:b/>
          <w:bCs/>
          <w:rtl/>
        </w:rPr>
        <w:t>ה</w:t>
      </w:r>
      <w:r w:rsidRPr="00D17946">
        <w:rPr>
          <w:rFonts w:eastAsia="Calibri" w:hint="eastAsia"/>
          <w:b/>
          <w:bCs/>
          <w:rtl/>
        </w:rPr>
        <w:t>חריף</w:t>
      </w:r>
      <w:r w:rsidRPr="00D17946">
        <w:rPr>
          <w:rFonts w:eastAsia="Calibri"/>
          <w:b/>
          <w:bCs/>
          <w:rtl/>
        </w:rPr>
        <w:t xml:space="preserve"> </w:t>
      </w:r>
      <w:r w:rsidRPr="00D17946">
        <w:rPr>
          <w:rFonts w:eastAsia="Calibri" w:hint="eastAsia"/>
          <w:b/>
          <w:bCs/>
          <w:rtl/>
        </w:rPr>
        <w:t>עם</w:t>
      </w:r>
      <w:r w:rsidRPr="00D17946">
        <w:rPr>
          <w:rFonts w:eastAsia="Calibri"/>
          <w:b/>
          <w:bCs/>
          <w:rtl/>
        </w:rPr>
        <w:t xml:space="preserve"> </w:t>
      </w:r>
      <w:r w:rsidRPr="00D17946">
        <w:rPr>
          <w:rFonts w:eastAsia="Calibri" w:hint="eastAsia"/>
          <w:b/>
          <w:bCs/>
          <w:rtl/>
        </w:rPr>
        <w:t>התמשכות</w:t>
      </w:r>
      <w:r w:rsidRPr="00D17946">
        <w:rPr>
          <w:rFonts w:eastAsia="Calibri"/>
          <w:b/>
          <w:bCs/>
          <w:rtl/>
        </w:rPr>
        <w:t xml:space="preserve"> </w:t>
      </w:r>
      <w:r w:rsidRPr="00D17946">
        <w:rPr>
          <w:rFonts w:eastAsia="Calibri" w:hint="eastAsia"/>
          <w:b/>
          <w:bCs/>
          <w:rtl/>
        </w:rPr>
        <w:t>הפינוי</w:t>
      </w:r>
      <w:r w:rsidRPr="00D17946">
        <w:rPr>
          <w:rFonts w:eastAsia="Calibri"/>
          <w:b/>
          <w:bCs/>
          <w:rtl/>
        </w:rPr>
        <w:t xml:space="preserve"> </w:t>
      </w:r>
      <w:r w:rsidRPr="00D17946">
        <w:rPr>
          <w:rFonts w:eastAsia="Calibri" w:hint="eastAsia"/>
          <w:b/>
          <w:bCs/>
          <w:rtl/>
        </w:rPr>
        <w:t>והמעבר</w:t>
      </w:r>
      <w:r w:rsidRPr="00D17946">
        <w:rPr>
          <w:rFonts w:eastAsia="Calibri"/>
          <w:b/>
          <w:bCs/>
          <w:rtl/>
        </w:rPr>
        <w:t xml:space="preserve"> </w:t>
      </w:r>
      <w:r w:rsidRPr="00D17946">
        <w:rPr>
          <w:rFonts w:eastAsia="Calibri" w:hint="eastAsia"/>
          <w:b/>
          <w:bCs/>
          <w:rtl/>
        </w:rPr>
        <w:t>של</w:t>
      </w:r>
      <w:r w:rsidRPr="00D17946">
        <w:rPr>
          <w:rFonts w:eastAsia="Calibri"/>
          <w:b/>
          <w:bCs/>
          <w:rtl/>
        </w:rPr>
        <w:t xml:space="preserve"> </w:t>
      </w:r>
      <w:r w:rsidRPr="00D17946">
        <w:rPr>
          <w:rFonts w:eastAsia="Calibri" w:hint="eastAsia"/>
          <w:b/>
          <w:bCs/>
          <w:rtl/>
        </w:rPr>
        <w:t>תושבים</w:t>
      </w:r>
      <w:r w:rsidRPr="00D17946">
        <w:rPr>
          <w:rFonts w:eastAsia="Calibri"/>
          <w:b/>
          <w:bCs/>
          <w:rtl/>
        </w:rPr>
        <w:t xml:space="preserve"> </w:t>
      </w:r>
      <w:r w:rsidRPr="00D17946">
        <w:rPr>
          <w:rFonts w:eastAsia="Calibri" w:hint="eastAsia"/>
          <w:b/>
          <w:bCs/>
          <w:rtl/>
        </w:rPr>
        <w:t xml:space="preserve">ממתקני </w:t>
      </w:r>
      <w:r w:rsidRPr="00D17946">
        <w:rPr>
          <w:rFonts w:eastAsia="Calibri" w:hint="cs"/>
          <w:b/>
          <w:bCs/>
          <w:rtl/>
        </w:rPr>
        <w:t>ה</w:t>
      </w:r>
      <w:r w:rsidRPr="00D17946">
        <w:rPr>
          <w:rFonts w:eastAsia="Calibri" w:hint="eastAsia"/>
          <w:b/>
          <w:bCs/>
          <w:rtl/>
        </w:rPr>
        <w:t>אירוח</w:t>
      </w:r>
      <w:r w:rsidRPr="00D17946">
        <w:rPr>
          <w:rFonts w:eastAsia="Calibri"/>
          <w:b/>
          <w:bCs/>
          <w:rtl/>
        </w:rPr>
        <w:t xml:space="preserve"> </w:t>
      </w:r>
      <w:r w:rsidRPr="00D17946">
        <w:rPr>
          <w:rFonts w:eastAsia="Calibri" w:hint="eastAsia"/>
          <w:b/>
          <w:bCs/>
          <w:rtl/>
        </w:rPr>
        <w:t>לדיור</w:t>
      </w:r>
      <w:r w:rsidRPr="00D17946">
        <w:rPr>
          <w:rFonts w:eastAsia="Calibri"/>
          <w:b/>
          <w:bCs/>
          <w:rtl/>
        </w:rPr>
        <w:t xml:space="preserve"> </w:t>
      </w:r>
      <w:r w:rsidRPr="00D17946">
        <w:rPr>
          <w:rFonts w:eastAsia="Calibri" w:hint="eastAsia"/>
          <w:b/>
          <w:bCs/>
          <w:rtl/>
        </w:rPr>
        <w:t>בקהילה</w:t>
      </w:r>
      <w:r w:rsidRPr="00D17946">
        <w:rPr>
          <w:rFonts w:eastAsia="Calibri"/>
          <w:b/>
          <w:bCs/>
          <w:rtl/>
        </w:rPr>
        <w:t xml:space="preserve">, </w:t>
      </w:r>
      <w:r w:rsidRPr="00D17946">
        <w:rPr>
          <w:rFonts w:eastAsia="Calibri" w:hint="cs"/>
          <w:b/>
          <w:bCs/>
          <w:rtl/>
        </w:rPr>
        <w:t>תוך המשך</w:t>
      </w:r>
      <w:r w:rsidRPr="00D17946">
        <w:rPr>
          <w:rFonts w:eastAsia="Calibri"/>
          <w:b/>
          <w:bCs/>
          <w:rtl/>
        </w:rPr>
        <w:t xml:space="preserve"> </w:t>
      </w:r>
      <w:r w:rsidRPr="00D17946">
        <w:rPr>
          <w:rFonts w:eastAsia="Calibri" w:hint="eastAsia"/>
          <w:b/>
          <w:bCs/>
          <w:rtl/>
        </w:rPr>
        <w:t>מגמת</w:t>
      </w:r>
      <w:r w:rsidRPr="00D17946">
        <w:rPr>
          <w:rFonts w:eastAsia="Calibri"/>
          <w:b/>
          <w:bCs/>
          <w:rtl/>
        </w:rPr>
        <w:t xml:space="preserve"> </w:t>
      </w:r>
      <w:r w:rsidRPr="00D17946">
        <w:rPr>
          <w:rFonts w:eastAsia="Calibri" w:hint="eastAsia"/>
          <w:b/>
          <w:bCs/>
          <w:rtl/>
        </w:rPr>
        <w:t>הפיזור</w:t>
      </w:r>
      <w:r w:rsidRPr="00D17946">
        <w:rPr>
          <w:rFonts w:eastAsia="Calibri"/>
          <w:b/>
          <w:bCs/>
          <w:rtl/>
        </w:rPr>
        <w:t>.</w:t>
      </w:r>
      <w:r w:rsidRPr="00D17946">
        <w:rPr>
          <w:rFonts w:eastAsia="Calibri" w:hint="cs"/>
          <w:b/>
          <w:bCs/>
          <w:rtl/>
        </w:rPr>
        <w:t xml:space="preserve"> </w:t>
      </w:r>
    </w:p>
    <w:p w:rsidR="00D17946" w:rsidRPr="00D17946" w:rsidP="00D17946" w14:paraId="778D9E5A" w14:textId="77777777">
      <w:pPr>
        <w:spacing w:line="269" w:lineRule="auto"/>
        <w:rPr>
          <w:rFonts w:eastAsia="Calibri"/>
          <w:szCs w:val="20"/>
          <w:rtl/>
        </w:rPr>
      </w:pPr>
    </w:p>
    <w:p w:rsidR="00D17946" w:rsidRPr="00D17946" w:rsidP="00D17946" w14:paraId="0F00DC9B" w14:textId="77777777">
      <w:pPr>
        <w:spacing w:line="269" w:lineRule="auto"/>
        <w:rPr>
          <w:rFonts w:ascii="David" w:eastAsia="Calibri" w:hAnsi="David"/>
          <w:b/>
          <w:bCs/>
          <w:rtl/>
        </w:rPr>
      </w:pPr>
      <w:r w:rsidRPr="00D17946">
        <w:rPr>
          <w:rFonts w:ascii="David" w:eastAsia="Calibri" w:hAnsi="David" w:hint="cs"/>
          <w:b/>
          <w:bCs/>
          <w:rtl/>
        </w:rPr>
        <w:t>מהממצאים עולה כי לא הייתה מערכת אחודה לניהול נתוני המפונים, וכל רשות מקומית אספה נתונים על תושביה לפי יכולתה והבנתה ועדכנה אותם בתדירות שראתה לנכון. רק החל בינואר 2024 ניתנה לרשויות המקומיות גישה לנתוני מערכת "יחד", שגם היא כללה מידע חלקי בלבד. הרשויות המפונות שנבדקו התקשו לאסוף נתונים על מפונים בקהילה ומתפנים עצמאית. עם זאת, המועצה האזורית מבואות החרמון אספה נתונים גם על מפונים בקהילה; עיריית קריית שמונה</w:t>
      </w:r>
      <w:r w:rsidRPr="00D17946">
        <w:rPr>
          <w:rFonts w:ascii="David" w:eastAsia="Calibri" w:hAnsi="David" w:hint="cs"/>
          <w:b/>
          <w:bCs/>
        </w:rPr>
        <w:t xml:space="preserve"> </w:t>
      </w:r>
      <w:r w:rsidRPr="00D17946">
        <w:rPr>
          <w:rFonts w:ascii="David" w:eastAsia="Calibri" w:hAnsi="David" w:hint="cs"/>
          <w:b/>
          <w:bCs/>
          <w:rtl/>
        </w:rPr>
        <w:t>אספה נתונים כאלו רק מאז פברואר 2024, והסתייעה לשם כך בחברה חיצונית; המועצות האזוריות מטה אשר ומרום הגליל קבעו בעלי תפקידים שהיו אחראיים לאיסוף המידע על כלל המפונים מינואר 2024; המועצות המקומיות מטולה ושלומי והמועצות האזוריות הגליל העליון ומעלה יוסף לא אספו נתונים אלו באופן שיטתי, ולא היה להן מידע על מפונים בקהילה ו</w:t>
      </w:r>
      <w:r w:rsidRPr="00D17946">
        <w:rPr>
          <w:rFonts w:ascii="David" w:eastAsia="Calibri" w:hAnsi="David"/>
          <w:b/>
          <w:bCs/>
          <w:rtl/>
        </w:rPr>
        <w:t>על מתפנים עצמאיים (שלא במימון המדינה)</w:t>
      </w:r>
      <w:r w:rsidRPr="00D17946">
        <w:rPr>
          <w:rFonts w:ascii="David" w:eastAsia="Calibri" w:hAnsi="David" w:hint="cs"/>
          <w:b/>
          <w:bCs/>
          <w:rtl/>
        </w:rPr>
        <w:t>, למעט במקרים שהתושב פנה לרשות המקומית כדי לקבל ממנה שירותים.</w:t>
      </w:r>
      <w:r w:rsidRPr="00D17946">
        <w:rPr>
          <w:rFonts w:ascii="David" w:eastAsia="Calibri" w:hAnsi="David"/>
          <w:b/>
          <w:bCs/>
          <w:rtl/>
        </w:rPr>
        <w:t xml:space="preserve"> </w:t>
      </w:r>
    </w:p>
    <w:p w:rsidR="00D17946" w:rsidRPr="00D17946" w:rsidP="00D17946" w14:paraId="2F1BEE2B" w14:textId="77777777">
      <w:pPr>
        <w:spacing w:line="269" w:lineRule="auto"/>
        <w:rPr>
          <w:rFonts w:eastAsia="Calibri"/>
          <w:szCs w:val="20"/>
          <w:rtl/>
        </w:rPr>
      </w:pPr>
    </w:p>
    <w:p w:rsidR="00D17946" w:rsidRPr="00D17946" w:rsidP="00D17946" w14:paraId="5D8CA283" w14:textId="77777777">
      <w:pPr>
        <w:spacing w:line="269" w:lineRule="auto"/>
        <w:rPr>
          <w:rFonts w:eastAsia="Calibri"/>
          <w:b/>
          <w:bCs/>
          <w:rtl/>
        </w:rPr>
      </w:pPr>
      <w:r w:rsidRPr="00D17946">
        <w:rPr>
          <w:rFonts w:eastAsia="Calibri" w:hint="cs"/>
          <w:b/>
          <w:bCs/>
          <w:rtl/>
        </w:rPr>
        <w:t xml:space="preserve">כל הרשויות המקומיות שנבדקו העבירו מידע לתושבים באמצעי מידע שונים: אתר האינטרנט העירוני, רשתות חברתיות, הודעות טקסט וקבוצות </w:t>
      </w:r>
      <w:r w:rsidRPr="00D17946">
        <w:rPr>
          <w:rFonts w:eastAsia="Calibri" w:hint="eastAsia"/>
          <w:b/>
          <w:bCs/>
          <w:rtl/>
        </w:rPr>
        <w:t>ו</w:t>
      </w:r>
      <w:r w:rsidRPr="00D17946">
        <w:rPr>
          <w:rFonts w:eastAsia="Calibri" w:hint="cs"/>
          <w:b/>
          <w:bCs/>
          <w:rtl/>
        </w:rPr>
        <w:t>ו</w:t>
      </w:r>
      <w:r w:rsidRPr="00D17946">
        <w:rPr>
          <w:rFonts w:eastAsia="Calibri" w:hint="eastAsia"/>
          <w:b/>
          <w:bCs/>
          <w:rtl/>
        </w:rPr>
        <w:t>ט</w:t>
      </w:r>
      <w:r w:rsidRPr="00D17946">
        <w:rPr>
          <w:rFonts w:eastAsia="Calibri" w:hint="cs"/>
          <w:b/>
          <w:bCs/>
          <w:rtl/>
        </w:rPr>
        <w:t>ס</w:t>
      </w:r>
      <w:r w:rsidRPr="00D17946">
        <w:rPr>
          <w:rFonts w:eastAsia="Calibri" w:hint="eastAsia"/>
          <w:b/>
          <w:bCs/>
          <w:rtl/>
        </w:rPr>
        <w:t>אפ</w:t>
      </w:r>
      <w:r w:rsidRPr="00D17946">
        <w:rPr>
          <w:rFonts w:eastAsia="Calibri" w:hint="cs"/>
          <w:b/>
          <w:bCs/>
          <w:rtl/>
        </w:rPr>
        <w:t xml:space="preserve">. </w:t>
      </w:r>
      <w:r w:rsidRPr="00D17946">
        <w:rPr>
          <w:rFonts w:eastAsia="Calibri" w:hint="eastAsia"/>
          <w:b/>
          <w:bCs/>
          <w:rtl/>
        </w:rPr>
        <w:t>משרד</w:t>
      </w:r>
      <w:r w:rsidRPr="00D17946">
        <w:rPr>
          <w:rFonts w:eastAsia="Calibri"/>
          <w:b/>
          <w:bCs/>
          <w:rtl/>
        </w:rPr>
        <w:t xml:space="preserve"> מבקר המדינה מציין </w:t>
      </w:r>
      <w:r w:rsidRPr="00D17946">
        <w:rPr>
          <w:rFonts w:eastAsia="Calibri" w:hint="eastAsia"/>
          <w:b/>
          <w:bCs/>
          <w:rtl/>
        </w:rPr>
        <w:t>לחיוב</w:t>
      </w:r>
      <w:r w:rsidRPr="00D17946">
        <w:rPr>
          <w:rFonts w:eastAsia="Calibri"/>
          <w:b/>
          <w:bCs/>
          <w:rtl/>
        </w:rPr>
        <w:t xml:space="preserve"> את השימוש </w:t>
      </w:r>
      <w:r w:rsidRPr="00D17946">
        <w:rPr>
          <w:rFonts w:eastAsia="Calibri" w:hint="cs"/>
          <w:b/>
          <w:bCs/>
          <w:rtl/>
        </w:rPr>
        <w:t>במגוון רחב של אמצעים להעברת מידע חשוב ושימושי בזמן מלחמה לטובת חיזוק הקשר, שמירת תחושת השייכות והעלאת תחושת הביטחון של התושבים.</w:t>
      </w:r>
    </w:p>
    <w:p w:rsidR="00D17946" w:rsidRPr="00D17946" w:rsidP="00D17946" w14:paraId="774372F3" w14:textId="77777777">
      <w:pPr>
        <w:spacing w:line="269" w:lineRule="auto"/>
        <w:rPr>
          <w:rFonts w:eastAsia="Calibri"/>
          <w:szCs w:val="20"/>
          <w:rtl/>
        </w:rPr>
      </w:pPr>
    </w:p>
    <w:p w:rsidR="00D17946" w:rsidRPr="00D17946" w:rsidP="00D17946" w14:paraId="719DBBAD" w14:textId="77777777">
      <w:pPr>
        <w:spacing w:line="269" w:lineRule="auto"/>
        <w:rPr>
          <w:rFonts w:eastAsia="Calibri"/>
          <w:rtl/>
        </w:rPr>
      </w:pPr>
      <w:r w:rsidRPr="00D17946">
        <w:rPr>
          <w:rFonts w:eastAsia="Calibri" w:hint="cs"/>
          <w:b/>
          <w:bCs/>
          <w:rtl/>
        </w:rPr>
        <w:t>בשל ה</w:t>
      </w:r>
      <w:r w:rsidRPr="00D17946">
        <w:rPr>
          <w:rFonts w:eastAsia="Calibri"/>
          <w:b/>
          <w:bCs/>
          <w:rtl/>
        </w:rPr>
        <w:t xml:space="preserve">חשיבות </w:t>
      </w:r>
      <w:r w:rsidRPr="00D17946">
        <w:rPr>
          <w:rFonts w:eastAsia="Calibri" w:hint="cs"/>
          <w:b/>
          <w:bCs/>
          <w:rtl/>
        </w:rPr>
        <w:t>ה</w:t>
      </w:r>
      <w:r w:rsidRPr="00D17946">
        <w:rPr>
          <w:rFonts w:eastAsia="Calibri" w:hint="eastAsia"/>
          <w:b/>
          <w:bCs/>
          <w:rtl/>
        </w:rPr>
        <w:t>רבה</w:t>
      </w:r>
      <w:r w:rsidRPr="00D17946">
        <w:rPr>
          <w:rFonts w:eastAsia="Calibri"/>
          <w:b/>
          <w:bCs/>
          <w:rtl/>
        </w:rPr>
        <w:t xml:space="preserve"> </w:t>
      </w:r>
      <w:r w:rsidRPr="00D17946">
        <w:rPr>
          <w:rFonts w:eastAsia="Calibri" w:hint="cs"/>
          <w:b/>
          <w:bCs/>
          <w:rtl/>
        </w:rPr>
        <w:t>של</w:t>
      </w:r>
      <w:r w:rsidRPr="00D17946">
        <w:rPr>
          <w:rFonts w:eastAsia="Calibri"/>
          <w:b/>
          <w:bCs/>
          <w:rtl/>
        </w:rPr>
        <w:t xml:space="preserve">רשויות המקומיות </w:t>
      </w:r>
      <w:r w:rsidRPr="00D17946">
        <w:rPr>
          <w:rFonts w:eastAsia="Calibri" w:hint="cs"/>
          <w:b/>
          <w:bCs/>
          <w:rtl/>
        </w:rPr>
        <w:t>יהיה מידע מרוכז</w:t>
      </w:r>
      <w:r w:rsidRPr="00D17946">
        <w:rPr>
          <w:rFonts w:eastAsia="Calibri"/>
          <w:b/>
          <w:bCs/>
          <w:rtl/>
        </w:rPr>
        <w:t xml:space="preserve"> </w:t>
      </w:r>
      <w:r w:rsidRPr="00D17946">
        <w:rPr>
          <w:rFonts w:eastAsia="Calibri" w:hint="cs"/>
          <w:b/>
          <w:bCs/>
          <w:rtl/>
        </w:rPr>
        <w:t xml:space="preserve">על מצב </w:t>
      </w:r>
      <w:r w:rsidRPr="00D17946">
        <w:rPr>
          <w:rFonts w:eastAsia="Calibri"/>
          <w:b/>
          <w:bCs/>
          <w:rtl/>
        </w:rPr>
        <w:t>תושביהן בעת חירום</w:t>
      </w:r>
      <w:r w:rsidRPr="00D17946">
        <w:rPr>
          <w:rFonts w:eastAsia="Calibri" w:hint="cs"/>
          <w:b/>
          <w:bCs/>
          <w:rtl/>
        </w:rPr>
        <w:t xml:space="preserve">, ובעיקר הילדים, הקשישים, מטופלי הרווחה ואוכלוסייה עם צרכים מיוחדים, </w:t>
      </w:r>
      <w:r w:rsidRPr="00D17946">
        <w:rPr>
          <w:rFonts w:ascii="David" w:eastAsia="Calibri" w:hAnsi="David" w:hint="cs"/>
          <w:b/>
          <w:bCs/>
          <w:rtl/>
        </w:rPr>
        <w:t xml:space="preserve">על כל הרשויות המקומיות המפונות לטייב את מנגנוני ניהול הקשר עם תושביהן. </w:t>
      </w:r>
    </w:p>
    <w:p w:rsidR="00D17946" w:rsidRPr="00D17946" w:rsidP="00D17946" w14:paraId="4B35CF29" w14:textId="77777777">
      <w:pPr>
        <w:spacing w:line="269" w:lineRule="auto"/>
        <w:rPr>
          <w:rFonts w:eastAsia="Calibri"/>
          <w:szCs w:val="20"/>
          <w:rtl/>
        </w:rPr>
      </w:pPr>
    </w:p>
    <w:p w:rsidR="00D17946" w:rsidRPr="00D17946" w:rsidP="00D17946" w14:paraId="6A5946B6" w14:textId="77777777">
      <w:pPr>
        <w:spacing w:line="269" w:lineRule="auto"/>
        <w:ind w:left="-1"/>
        <w:rPr>
          <w:rFonts w:ascii="David" w:eastAsia="Calibri" w:hAnsi="David"/>
          <w:b/>
          <w:bCs/>
          <w:rtl/>
        </w:rPr>
      </w:pPr>
      <w:r w:rsidRPr="00D17946">
        <w:rPr>
          <w:rFonts w:ascii="David" w:eastAsia="Calibri" w:hAnsi="David"/>
          <w:b/>
          <w:bCs/>
          <w:rtl/>
        </w:rPr>
        <w:t>נוכח התמשכות</w:t>
      </w:r>
      <w:r w:rsidRPr="00D17946">
        <w:rPr>
          <w:rFonts w:ascii="David" w:eastAsia="Calibri" w:hAnsi="David" w:hint="cs"/>
          <w:b/>
          <w:bCs/>
          <w:rtl/>
        </w:rPr>
        <w:t xml:space="preserve"> </w:t>
      </w:r>
      <w:r w:rsidRPr="00D17946">
        <w:rPr>
          <w:rFonts w:ascii="David" w:eastAsia="Calibri" w:hAnsi="David"/>
          <w:b/>
          <w:bCs/>
          <w:rtl/>
        </w:rPr>
        <w:t>מצב החירום</w:t>
      </w:r>
      <w:r w:rsidRPr="00D17946">
        <w:rPr>
          <w:rFonts w:ascii="David" w:eastAsia="Calibri" w:hAnsi="David" w:hint="cs"/>
          <w:b/>
          <w:bCs/>
          <w:rtl/>
        </w:rPr>
        <w:t xml:space="preserve"> </w:t>
      </w:r>
      <w:r w:rsidRPr="00D17946">
        <w:rPr>
          <w:rFonts w:ascii="David" w:eastAsia="Calibri" w:hAnsi="David"/>
          <w:b/>
          <w:bCs/>
          <w:rtl/>
        </w:rPr>
        <w:t>ומעבר תושבים מפונים</w:t>
      </w:r>
      <w:r w:rsidRPr="00D17946">
        <w:rPr>
          <w:rFonts w:ascii="David" w:eastAsia="Calibri" w:hAnsi="David" w:hint="cs"/>
          <w:b/>
          <w:bCs/>
          <w:rtl/>
        </w:rPr>
        <w:t xml:space="preserve"> במהלכו </w:t>
      </w:r>
      <w:r w:rsidRPr="00D17946">
        <w:rPr>
          <w:rFonts w:ascii="David" w:eastAsia="Calibri" w:hAnsi="David"/>
          <w:b/>
          <w:bCs/>
          <w:rtl/>
        </w:rPr>
        <w:t>לדיור בקהילה</w:t>
      </w:r>
      <w:r w:rsidRPr="00D17946">
        <w:rPr>
          <w:rFonts w:ascii="David" w:eastAsia="Calibri" w:hAnsi="David" w:hint="cs"/>
          <w:b/>
          <w:bCs/>
          <w:rtl/>
        </w:rPr>
        <w:t xml:space="preserve">, </w:t>
      </w:r>
      <w:r w:rsidRPr="00D17946">
        <w:rPr>
          <w:rFonts w:ascii="David" w:eastAsia="Calibri" w:hAnsi="David"/>
          <w:b/>
          <w:bCs/>
          <w:rtl/>
        </w:rPr>
        <w:t>לצד</w:t>
      </w:r>
      <w:r w:rsidRPr="00D17946">
        <w:rPr>
          <w:rFonts w:ascii="David" w:eastAsia="Calibri" w:hAnsi="David" w:hint="cs"/>
          <w:b/>
          <w:bCs/>
          <w:rtl/>
        </w:rPr>
        <w:t xml:space="preserve"> </w:t>
      </w:r>
      <w:r w:rsidRPr="00D17946">
        <w:rPr>
          <w:rFonts w:ascii="David" w:eastAsia="Calibri" w:hAnsi="David"/>
          <w:b/>
          <w:bCs/>
          <w:rtl/>
        </w:rPr>
        <w:t xml:space="preserve">חזרה של </w:t>
      </w:r>
      <w:r w:rsidRPr="00D17946">
        <w:rPr>
          <w:rFonts w:ascii="David" w:eastAsia="Calibri" w:hAnsi="David" w:hint="cs"/>
          <w:b/>
          <w:bCs/>
          <w:rtl/>
        </w:rPr>
        <w:t>חלק מהם</w:t>
      </w:r>
      <w:r w:rsidRPr="00D17946">
        <w:rPr>
          <w:rFonts w:ascii="David" w:eastAsia="Calibri" w:hAnsi="David"/>
          <w:b/>
          <w:bCs/>
          <w:rtl/>
        </w:rPr>
        <w:t xml:space="preserve"> לבתיהם, </w:t>
      </w:r>
      <w:r w:rsidRPr="00D17946">
        <w:rPr>
          <w:rFonts w:ascii="David" w:eastAsia="Calibri" w:hAnsi="David" w:hint="cs"/>
          <w:b/>
          <w:bCs/>
          <w:rtl/>
        </w:rPr>
        <w:t>מצופה היה ש</w:t>
      </w:r>
      <w:r w:rsidRPr="00D17946">
        <w:rPr>
          <w:rFonts w:ascii="David" w:eastAsia="Calibri" w:hAnsi="David"/>
          <w:b/>
          <w:bCs/>
          <w:rtl/>
        </w:rPr>
        <w:t>רח"ל</w:t>
      </w:r>
      <w:r w:rsidRPr="00D17946">
        <w:rPr>
          <w:rFonts w:ascii="David" w:eastAsia="Calibri" w:hAnsi="David" w:hint="cs"/>
          <w:b/>
          <w:bCs/>
          <w:rtl/>
        </w:rPr>
        <w:t xml:space="preserve"> </w:t>
      </w:r>
      <w:r w:rsidRPr="00D17946">
        <w:rPr>
          <w:rFonts w:ascii="David" w:eastAsia="Calibri" w:hAnsi="David"/>
          <w:b/>
          <w:bCs/>
          <w:rtl/>
        </w:rPr>
        <w:t xml:space="preserve">ומשרד הפנים - כגורמים האמונים </w:t>
      </w:r>
      <w:r w:rsidRPr="00D17946">
        <w:rPr>
          <w:rFonts w:ascii="David" w:eastAsia="Calibri" w:hAnsi="David" w:hint="cs"/>
          <w:b/>
          <w:bCs/>
          <w:rtl/>
        </w:rPr>
        <w:t>על הרציפות התפקודית של הרשויות המקומיות -</w:t>
      </w:r>
      <w:r w:rsidRPr="00D17946">
        <w:rPr>
          <w:rFonts w:ascii="David" w:eastAsia="Calibri" w:hAnsi="David"/>
          <w:b/>
          <w:bCs/>
          <w:rtl/>
        </w:rPr>
        <w:t xml:space="preserve"> </w:t>
      </w:r>
      <w:r w:rsidRPr="00D17946">
        <w:rPr>
          <w:rFonts w:ascii="David" w:eastAsia="Calibri" w:hAnsi="David" w:hint="cs"/>
          <w:b/>
          <w:bCs/>
          <w:rtl/>
        </w:rPr>
        <w:t xml:space="preserve">יקימו </w:t>
      </w:r>
      <w:r w:rsidRPr="00D17946">
        <w:rPr>
          <w:rFonts w:ascii="David" w:eastAsia="Calibri" w:hAnsi="David"/>
          <w:b/>
          <w:bCs/>
          <w:rtl/>
        </w:rPr>
        <w:t xml:space="preserve">מנגנון ארגוני מסייע לרשויות המפונות, </w:t>
      </w:r>
      <w:r w:rsidRPr="00D17946">
        <w:rPr>
          <w:rFonts w:ascii="David" w:eastAsia="Calibri" w:hAnsi="David" w:hint="cs"/>
          <w:b/>
          <w:bCs/>
          <w:rtl/>
        </w:rPr>
        <w:t>ו</w:t>
      </w:r>
      <w:r w:rsidRPr="00D17946">
        <w:rPr>
          <w:rFonts w:ascii="David" w:eastAsia="Calibri" w:hAnsi="David"/>
          <w:b/>
          <w:bCs/>
          <w:rtl/>
        </w:rPr>
        <w:t>בראשן עיריית קריית שמונה</w:t>
      </w:r>
      <w:r w:rsidRPr="00D17946">
        <w:rPr>
          <w:rFonts w:ascii="David" w:eastAsia="Calibri" w:hAnsi="David" w:hint="cs"/>
          <w:b/>
          <w:bCs/>
          <w:rtl/>
        </w:rPr>
        <w:t>,</w:t>
      </w:r>
      <w:r w:rsidRPr="00D17946">
        <w:rPr>
          <w:rFonts w:ascii="David" w:eastAsia="Calibri" w:hAnsi="David"/>
          <w:b/>
          <w:bCs/>
          <w:rtl/>
        </w:rPr>
        <w:t xml:space="preserve"> ו</w:t>
      </w:r>
      <w:r w:rsidRPr="00D17946">
        <w:rPr>
          <w:rFonts w:ascii="David" w:eastAsia="Calibri" w:hAnsi="David" w:hint="cs"/>
          <w:b/>
          <w:bCs/>
          <w:rtl/>
        </w:rPr>
        <w:t>י</w:t>
      </w:r>
      <w:r w:rsidRPr="00D17946">
        <w:rPr>
          <w:rFonts w:ascii="David" w:eastAsia="Calibri" w:hAnsi="David"/>
          <w:b/>
          <w:bCs/>
          <w:rtl/>
        </w:rPr>
        <w:t>תגבר</w:t>
      </w:r>
      <w:r w:rsidRPr="00D17946">
        <w:rPr>
          <w:rFonts w:ascii="David" w:eastAsia="Calibri" w:hAnsi="David" w:hint="cs"/>
          <w:b/>
          <w:bCs/>
          <w:rtl/>
        </w:rPr>
        <w:t>ו</w:t>
      </w:r>
      <w:r w:rsidRPr="00D17946">
        <w:rPr>
          <w:rFonts w:ascii="David" w:eastAsia="Calibri" w:hAnsi="David"/>
          <w:b/>
          <w:bCs/>
          <w:rtl/>
        </w:rPr>
        <w:t xml:space="preserve"> </w:t>
      </w:r>
      <w:r w:rsidRPr="00D17946">
        <w:rPr>
          <w:rFonts w:ascii="David" w:eastAsia="Calibri" w:hAnsi="David" w:hint="cs"/>
          <w:b/>
          <w:bCs/>
          <w:rtl/>
        </w:rPr>
        <w:t xml:space="preserve">אותן </w:t>
      </w:r>
      <w:r w:rsidRPr="00D17946">
        <w:rPr>
          <w:rFonts w:ascii="David" w:eastAsia="Calibri" w:hAnsi="David"/>
          <w:b/>
          <w:bCs/>
          <w:rtl/>
        </w:rPr>
        <w:t xml:space="preserve">בכוח אדם ובאמצעים </w:t>
      </w:r>
      <w:r w:rsidRPr="00D17946">
        <w:rPr>
          <w:rFonts w:ascii="David" w:eastAsia="Calibri" w:hAnsi="David" w:hint="cs"/>
          <w:b/>
          <w:bCs/>
          <w:rtl/>
        </w:rPr>
        <w:t>כדי</w:t>
      </w:r>
      <w:r w:rsidRPr="00D17946">
        <w:rPr>
          <w:rFonts w:ascii="David" w:eastAsia="Calibri" w:hAnsi="David"/>
          <w:b/>
          <w:bCs/>
          <w:rtl/>
        </w:rPr>
        <w:t xml:space="preserve"> לאפשר להן ליצור קשר עם כלל תושביהן, לעמוד על מצבם באופן רציף ולמלא את אחריותן כלפיהם</w:t>
      </w:r>
      <w:r w:rsidRPr="00D17946">
        <w:rPr>
          <w:rFonts w:ascii="David" w:eastAsia="Calibri" w:hAnsi="David" w:hint="cs"/>
          <w:b/>
          <w:bCs/>
          <w:rtl/>
        </w:rPr>
        <w:t xml:space="preserve">. </w:t>
      </w:r>
      <w:r w:rsidRPr="00D17946">
        <w:rPr>
          <w:rFonts w:ascii="David" w:eastAsia="Calibri" w:hAnsi="David" w:hint="eastAsia"/>
          <w:b/>
          <w:bCs/>
          <w:rtl/>
        </w:rPr>
        <w:t>מן</w:t>
      </w:r>
      <w:r w:rsidRPr="00D17946">
        <w:rPr>
          <w:rFonts w:ascii="David" w:eastAsia="Calibri" w:hAnsi="David"/>
          <w:b/>
          <w:bCs/>
          <w:rtl/>
        </w:rPr>
        <w:t xml:space="preserve"> </w:t>
      </w:r>
      <w:r w:rsidRPr="00D17946">
        <w:rPr>
          <w:rFonts w:ascii="David" w:eastAsia="Calibri" w:hAnsi="David" w:hint="eastAsia"/>
          <w:b/>
          <w:bCs/>
          <w:rtl/>
        </w:rPr>
        <w:t>הראוי</w:t>
      </w:r>
      <w:r w:rsidRPr="00D17946">
        <w:rPr>
          <w:rFonts w:ascii="David" w:eastAsia="Calibri" w:hAnsi="David"/>
          <w:b/>
          <w:bCs/>
          <w:rtl/>
        </w:rPr>
        <w:t xml:space="preserve"> </w:t>
      </w:r>
      <w:r w:rsidRPr="00D17946">
        <w:rPr>
          <w:rFonts w:ascii="David" w:eastAsia="Calibri" w:hAnsi="David" w:hint="cs"/>
          <w:b/>
          <w:bCs/>
          <w:rtl/>
        </w:rPr>
        <w:t>לערוך תהליך הפקת לקחים מהליך פינוי האוכלוסייה במהלך המלחמה ו</w:t>
      </w:r>
      <w:r w:rsidRPr="00D17946">
        <w:rPr>
          <w:rFonts w:ascii="David" w:eastAsia="Calibri" w:hAnsi="David" w:hint="eastAsia"/>
          <w:b/>
          <w:bCs/>
          <w:rtl/>
        </w:rPr>
        <w:t>לבנות</w:t>
      </w:r>
      <w:r w:rsidRPr="00D17946">
        <w:rPr>
          <w:rFonts w:ascii="David" w:eastAsia="Calibri" w:hAnsi="David"/>
          <w:b/>
          <w:bCs/>
          <w:rtl/>
        </w:rPr>
        <w:t xml:space="preserve"> </w:t>
      </w:r>
      <w:r w:rsidRPr="00D17946">
        <w:rPr>
          <w:rFonts w:ascii="David" w:eastAsia="Calibri" w:hAnsi="David" w:hint="eastAsia"/>
          <w:b/>
          <w:bCs/>
          <w:rtl/>
        </w:rPr>
        <w:t>מודל</w:t>
      </w:r>
      <w:r w:rsidRPr="00D17946">
        <w:rPr>
          <w:rFonts w:ascii="David" w:eastAsia="Calibri" w:hAnsi="David"/>
          <w:b/>
          <w:bCs/>
          <w:rtl/>
        </w:rPr>
        <w:t xml:space="preserve"> </w:t>
      </w:r>
      <w:r w:rsidRPr="00D17946">
        <w:rPr>
          <w:rFonts w:ascii="David" w:eastAsia="Calibri" w:hAnsi="David" w:hint="eastAsia"/>
          <w:b/>
          <w:bCs/>
          <w:rtl/>
        </w:rPr>
        <w:t>שיאפשר</w:t>
      </w:r>
      <w:r w:rsidRPr="00D17946">
        <w:rPr>
          <w:rFonts w:ascii="David" w:eastAsia="Calibri" w:hAnsi="David"/>
          <w:b/>
          <w:bCs/>
          <w:rtl/>
        </w:rPr>
        <w:t xml:space="preserve"> </w:t>
      </w:r>
      <w:r w:rsidRPr="00D17946">
        <w:rPr>
          <w:rFonts w:ascii="David" w:eastAsia="Calibri" w:hAnsi="David" w:hint="cs"/>
          <w:b/>
          <w:bCs/>
          <w:rtl/>
        </w:rPr>
        <w:t xml:space="preserve">בתרחיש דומה בעתיד </w:t>
      </w:r>
      <w:r w:rsidRPr="00D17946">
        <w:rPr>
          <w:rFonts w:ascii="David" w:eastAsia="Calibri" w:hAnsi="David" w:hint="eastAsia"/>
          <w:b/>
          <w:bCs/>
          <w:rtl/>
        </w:rPr>
        <w:t>התמודדות</w:t>
      </w:r>
      <w:r w:rsidRPr="00D17946">
        <w:rPr>
          <w:rFonts w:ascii="David" w:eastAsia="Calibri" w:hAnsi="David"/>
          <w:b/>
          <w:bCs/>
          <w:rtl/>
        </w:rPr>
        <w:t xml:space="preserve"> </w:t>
      </w:r>
      <w:r w:rsidRPr="00D17946">
        <w:rPr>
          <w:rFonts w:ascii="David" w:eastAsia="Calibri" w:hAnsi="David" w:hint="cs"/>
          <w:b/>
          <w:bCs/>
          <w:rtl/>
        </w:rPr>
        <w:t xml:space="preserve">יעילה יותר </w:t>
      </w:r>
      <w:r w:rsidRPr="00D17946">
        <w:rPr>
          <w:rFonts w:ascii="David" w:eastAsia="Calibri" w:hAnsi="David" w:hint="eastAsia"/>
          <w:b/>
          <w:bCs/>
          <w:rtl/>
        </w:rPr>
        <w:t>עם</w:t>
      </w:r>
      <w:r w:rsidRPr="00D17946">
        <w:rPr>
          <w:rFonts w:ascii="David" w:eastAsia="Calibri" w:hAnsi="David"/>
          <w:b/>
          <w:bCs/>
          <w:rtl/>
        </w:rPr>
        <w:t xml:space="preserve"> </w:t>
      </w:r>
      <w:r w:rsidRPr="00D17946">
        <w:rPr>
          <w:rFonts w:ascii="David" w:eastAsia="Calibri" w:hAnsi="David" w:hint="eastAsia"/>
          <w:b/>
          <w:bCs/>
          <w:rtl/>
        </w:rPr>
        <w:t>פינוי</w:t>
      </w:r>
      <w:r w:rsidRPr="00D17946">
        <w:rPr>
          <w:rFonts w:ascii="David" w:eastAsia="Calibri" w:hAnsi="David"/>
          <w:b/>
          <w:bCs/>
          <w:rtl/>
        </w:rPr>
        <w:t xml:space="preserve"> </w:t>
      </w:r>
      <w:r w:rsidRPr="00D17946">
        <w:rPr>
          <w:rFonts w:ascii="David" w:eastAsia="Calibri" w:hAnsi="David" w:hint="eastAsia"/>
          <w:b/>
          <w:bCs/>
          <w:rtl/>
        </w:rPr>
        <w:t>ממושך</w:t>
      </w:r>
      <w:r w:rsidRPr="00D17946">
        <w:rPr>
          <w:rFonts w:ascii="David" w:eastAsia="Calibri" w:hAnsi="David"/>
          <w:b/>
          <w:bCs/>
          <w:rtl/>
        </w:rPr>
        <w:t xml:space="preserve"> </w:t>
      </w:r>
      <w:r w:rsidRPr="00D17946">
        <w:rPr>
          <w:rFonts w:ascii="David" w:eastAsia="Calibri" w:hAnsi="David" w:hint="cs"/>
          <w:b/>
          <w:bCs/>
          <w:rtl/>
        </w:rPr>
        <w:t>בשל אירועי</w:t>
      </w:r>
      <w:r w:rsidRPr="00D17946">
        <w:rPr>
          <w:rFonts w:ascii="David" w:eastAsia="Calibri" w:hAnsi="David"/>
          <w:b/>
          <w:bCs/>
          <w:rtl/>
        </w:rPr>
        <w:t xml:space="preserve"> </w:t>
      </w:r>
      <w:r w:rsidRPr="00D17946">
        <w:rPr>
          <w:rFonts w:ascii="David" w:eastAsia="Calibri" w:hAnsi="David" w:hint="cs"/>
          <w:b/>
          <w:bCs/>
          <w:rtl/>
        </w:rPr>
        <w:t>לחימה או אירועי חירום אחרים כגון אסונות טבע, ויכלול</w:t>
      </w:r>
      <w:r w:rsidRPr="00D17946">
        <w:rPr>
          <w:rFonts w:ascii="David" w:eastAsia="Calibri" w:hAnsi="David"/>
          <w:b/>
          <w:bCs/>
          <w:rtl/>
        </w:rPr>
        <w:t xml:space="preserve"> </w:t>
      </w:r>
      <w:r w:rsidRPr="00D17946">
        <w:rPr>
          <w:rFonts w:ascii="David" w:eastAsia="Calibri" w:hAnsi="David" w:hint="eastAsia"/>
          <w:b/>
          <w:bCs/>
          <w:rtl/>
        </w:rPr>
        <w:t>מוקדי</w:t>
      </w:r>
      <w:r w:rsidRPr="00D17946">
        <w:rPr>
          <w:rFonts w:ascii="David" w:eastAsia="Calibri" w:hAnsi="David"/>
          <w:b/>
          <w:bCs/>
          <w:rtl/>
        </w:rPr>
        <w:t xml:space="preserve"> </w:t>
      </w:r>
      <w:r w:rsidRPr="00D17946">
        <w:rPr>
          <w:rFonts w:ascii="David" w:eastAsia="Calibri" w:hAnsi="David" w:hint="eastAsia"/>
          <w:b/>
          <w:bCs/>
          <w:rtl/>
        </w:rPr>
        <w:t>שירות</w:t>
      </w:r>
      <w:r w:rsidRPr="00D17946">
        <w:rPr>
          <w:rFonts w:ascii="David" w:eastAsia="Calibri" w:hAnsi="David"/>
          <w:b/>
          <w:bCs/>
          <w:rtl/>
        </w:rPr>
        <w:t xml:space="preserve"> </w:t>
      </w:r>
      <w:r w:rsidRPr="00D17946">
        <w:rPr>
          <w:rFonts w:ascii="David" w:eastAsia="Calibri" w:hAnsi="David" w:hint="eastAsia"/>
          <w:b/>
          <w:bCs/>
          <w:rtl/>
        </w:rPr>
        <w:t>לתושבים</w:t>
      </w:r>
      <w:r w:rsidRPr="00D17946">
        <w:rPr>
          <w:rFonts w:ascii="David" w:eastAsia="Calibri" w:hAnsi="David" w:hint="cs"/>
          <w:b/>
          <w:bCs/>
          <w:rtl/>
        </w:rPr>
        <w:t>, שתפקידם לטייב ולייעל את הטיפול באוכלוסיית המפונים</w:t>
      </w:r>
      <w:r w:rsidRPr="00D17946">
        <w:rPr>
          <w:rFonts w:ascii="David" w:eastAsia="Calibri" w:hAnsi="David"/>
          <w:b/>
          <w:bCs/>
          <w:rtl/>
        </w:rPr>
        <w:t xml:space="preserve">, </w:t>
      </w:r>
      <w:r w:rsidRPr="00D17946">
        <w:rPr>
          <w:rFonts w:ascii="David" w:eastAsia="Calibri" w:hAnsi="David" w:hint="cs"/>
          <w:b/>
          <w:bCs/>
          <w:rtl/>
        </w:rPr>
        <w:t>בין מפונים ב</w:t>
      </w:r>
      <w:r w:rsidRPr="00D17946">
        <w:rPr>
          <w:rFonts w:ascii="David" w:eastAsia="Calibri" w:hAnsi="David" w:hint="eastAsia"/>
          <w:b/>
          <w:bCs/>
          <w:rtl/>
        </w:rPr>
        <w:t>מתקני אירוח</w:t>
      </w:r>
      <w:r w:rsidRPr="00D17946">
        <w:rPr>
          <w:rFonts w:ascii="David" w:eastAsia="Calibri" w:hAnsi="David"/>
          <w:b/>
          <w:bCs/>
          <w:rtl/>
        </w:rPr>
        <w:t xml:space="preserve"> </w:t>
      </w:r>
      <w:r w:rsidRPr="00D17946">
        <w:rPr>
          <w:rFonts w:ascii="David" w:eastAsia="Calibri" w:hAnsi="David" w:hint="cs"/>
          <w:b/>
          <w:bCs/>
          <w:rtl/>
        </w:rPr>
        <w:t xml:space="preserve">ובין מפונים </w:t>
      </w:r>
      <w:r w:rsidRPr="00D17946">
        <w:rPr>
          <w:rFonts w:ascii="David" w:eastAsia="Calibri" w:hAnsi="David" w:hint="eastAsia"/>
          <w:b/>
          <w:bCs/>
          <w:rtl/>
        </w:rPr>
        <w:t>בקהילה</w:t>
      </w:r>
      <w:r w:rsidRPr="00D17946">
        <w:rPr>
          <w:rFonts w:ascii="David" w:eastAsia="Calibri" w:hAnsi="David"/>
          <w:b/>
          <w:bCs/>
          <w:rtl/>
        </w:rPr>
        <w:t>.</w:t>
      </w:r>
      <w:bookmarkEnd w:id="56"/>
    </w:p>
    <w:p w:rsidR="00D17946" w:rsidRPr="00D17946" w:rsidP="00D17946" w14:paraId="7DFAA6C1" w14:textId="77777777">
      <w:pPr>
        <w:spacing w:line="269" w:lineRule="auto"/>
        <w:rPr>
          <w:rFonts w:eastAsia="Calibri"/>
          <w:szCs w:val="20"/>
          <w:rtl/>
        </w:rPr>
      </w:pPr>
    </w:p>
    <w:p w:rsidR="00653A21" w:rsidRPr="001719F9" w:rsidP="001719F9" w14:paraId="13DC36DF" w14:textId="77777777">
      <w:pPr>
        <w:spacing w:line="269" w:lineRule="auto"/>
        <w:rPr>
          <w:rFonts w:eastAsia="Calibri"/>
          <w:rtl/>
        </w:rPr>
        <w:sectPr w:rsidSect="008654CB">
          <w:headerReference w:type="even" r:id="rId25"/>
          <w:headerReference w:type="default" r:id="rId26"/>
          <w:headerReference w:type="first" r:id="rId27"/>
          <w:footerReference w:type="first" r:id="rId28"/>
          <w:pgSz w:w="11340" w:h="14175" w:code="9"/>
          <w:pgMar w:top="2268" w:right="1276" w:bottom="1588" w:left="1134" w:header="709" w:footer="709" w:gutter="0"/>
          <w:cols w:space="708"/>
          <w:titlePg/>
          <w:bidi/>
          <w:rtlGutter/>
          <w:docGrid w:linePitch="360"/>
        </w:sectPr>
      </w:pPr>
      <w:r w:rsidRPr="00D17946">
        <w:rPr>
          <w:rFonts w:ascii="David" w:eastAsia="Calibri" w:hAnsi="David" w:hint="eastAsia"/>
          <w:b/>
          <w:bCs/>
          <w:rtl/>
        </w:rPr>
        <w:t>על</w:t>
      </w:r>
      <w:r w:rsidRPr="00D17946">
        <w:rPr>
          <w:rFonts w:ascii="David" w:eastAsia="Calibri" w:hAnsi="David"/>
          <w:b/>
          <w:bCs/>
          <w:rtl/>
        </w:rPr>
        <w:t xml:space="preserve"> </w:t>
      </w:r>
      <w:r w:rsidRPr="00D17946">
        <w:rPr>
          <w:rFonts w:ascii="David" w:eastAsia="Calibri" w:hAnsi="David" w:hint="eastAsia"/>
          <w:b/>
          <w:bCs/>
          <w:rtl/>
        </w:rPr>
        <w:t>רח</w:t>
      </w:r>
      <w:r w:rsidRPr="00D17946">
        <w:rPr>
          <w:rFonts w:ascii="David" w:eastAsia="Calibri" w:hAnsi="David"/>
          <w:b/>
          <w:bCs/>
          <w:rtl/>
        </w:rPr>
        <w:t xml:space="preserve">"ל </w:t>
      </w:r>
      <w:r w:rsidRPr="00D17946">
        <w:rPr>
          <w:rFonts w:ascii="David" w:eastAsia="Calibri" w:hAnsi="David" w:hint="cs"/>
          <w:b/>
          <w:bCs/>
          <w:rtl/>
        </w:rPr>
        <w:t>לפעול בשיתוף מ</w:t>
      </w:r>
      <w:r w:rsidRPr="00D17946">
        <w:rPr>
          <w:rFonts w:ascii="David" w:eastAsia="Calibri" w:hAnsi="David"/>
          <w:b/>
          <w:bCs/>
          <w:rtl/>
        </w:rPr>
        <w:t xml:space="preserve">שרד הפנים, </w:t>
      </w:r>
      <w:r w:rsidRPr="00D17946">
        <w:rPr>
          <w:rFonts w:ascii="David" w:eastAsia="Calibri" w:hAnsi="David" w:hint="cs"/>
          <w:b/>
          <w:bCs/>
          <w:rtl/>
        </w:rPr>
        <w:t xml:space="preserve">ובתיאום עם </w:t>
      </w:r>
      <w:r w:rsidRPr="00D17946">
        <w:rPr>
          <w:rFonts w:ascii="David" w:eastAsia="Calibri" w:hAnsi="David"/>
          <w:b/>
          <w:bCs/>
          <w:rtl/>
        </w:rPr>
        <w:t xml:space="preserve">הרשויות המקומיות </w:t>
      </w:r>
      <w:r w:rsidRPr="00D17946">
        <w:rPr>
          <w:rFonts w:ascii="David" w:eastAsia="Calibri" w:hAnsi="David" w:hint="eastAsia"/>
          <w:b/>
          <w:bCs/>
          <w:rtl/>
        </w:rPr>
        <w:t>משרד</w:t>
      </w:r>
      <w:r w:rsidRPr="00D17946">
        <w:rPr>
          <w:rFonts w:ascii="David" w:eastAsia="Calibri" w:hAnsi="David"/>
          <w:b/>
          <w:bCs/>
          <w:rtl/>
        </w:rPr>
        <w:t xml:space="preserve"> </w:t>
      </w:r>
      <w:r w:rsidRPr="00D17946">
        <w:rPr>
          <w:rFonts w:ascii="David" w:eastAsia="Calibri" w:hAnsi="David" w:hint="eastAsia"/>
          <w:b/>
          <w:bCs/>
          <w:rtl/>
        </w:rPr>
        <w:t>התיירות</w:t>
      </w:r>
      <w:r w:rsidRPr="00D17946">
        <w:rPr>
          <w:rFonts w:ascii="David" w:eastAsia="Calibri" w:hAnsi="David" w:hint="cs"/>
          <w:b/>
          <w:bCs/>
          <w:rtl/>
        </w:rPr>
        <w:t xml:space="preserve"> וצה"ל לגיבוש תוכניות סדורות לשיבוץ מפונים במתקני אירוח, בהתבסס על הליך הפקת לקחים מהפינויים שהתקיימו בעקבות מלחמת חרבות ברזל, ובהן יש לתת מענה לכשלים שהתרחשו בפינויים אלו, ולהביאן לאישור הממשלה </w:t>
      </w:r>
      <w:r w:rsidRPr="00D17946">
        <w:rPr>
          <w:rFonts w:eastAsia="Calibri" w:hint="cs"/>
          <w:b/>
          <w:bCs/>
          <w:rtl/>
        </w:rPr>
        <w:t>בבחינת החלופות יש להביא בחשבון את הצורך בשמירה על שגרת חיים של המפונים, ועל הקהילתיות בתקופת פינוי ממושכת.</w:t>
      </w:r>
      <w:bookmarkEnd w:id="1"/>
      <w:bookmarkEnd w:id="2"/>
      <w:bookmarkEnd w:id="57"/>
    </w:p>
    <w:p w:rsidR="00960A4D" w:rsidRPr="00D17946" w:rsidP="00D17946" w14:paraId="0231CD20" w14:textId="77777777">
      <w:pPr>
        <w:spacing w:after="160" w:line="259" w:lineRule="auto"/>
        <w:jc w:val="left"/>
        <w:rPr>
          <w:rFonts w:ascii="Tahoma" w:hAnsi="Tahoma" w:cs="Tahoma"/>
          <w:sz w:val="19"/>
          <w:szCs w:val="19"/>
          <w:rtl/>
        </w:rPr>
      </w:pPr>
      <w:bookmarkStart w:id="69" w:name="tempMark"/>
      <w:bookmarkEnd w:id="69"/>
      <w:bookmarkEnd w:id="3"/>
    </w:p>
    <w:p w:rsidR="00960A4D" w:rsidP="00653A21" w14:paraId="4B96FC5F" w14:textId="77777777">
      <w:pPr>
        <w:spacing w:after="160" w:line="259" w:lineRule="auto"/>
        <w:jc w:val="left"/>
        <w:rPr>
          <w:rFonts w:ascii="Tahoma" w:hAnsi="Tahoma" w:cs="Tahoma"/>
          <w:noProof/>
          <w:rtl/>
        </w:rPr>
      </w:pPr>
    </w:p>
    <w:p w:rsidR="00960A4D" w:rsidP="00653A21" w14:paraId="7A5CA7BF" w14:textId="77777777">
      <w:pPr>
        <w:spacing w:after="160" w:line="259" w:lineRule="auto"/>
        <w:jc w:val="left"/>
        <w:rPr>
          <w:rFonts w:ascii="Tahoma" w:hAnsi="Tahoma" w:cs="Tahoma"/>
          <w:noProof/>
          <w:rtl/>
        </w:rPr>
      </w:pPr>
    </w:p>
    <w:p w:rsidR="008B3CAB" w:rsidP="00653A21" w14:paraId="4F9C360F" w14:textId="77777777">
      <w:pPr>
        <w:spacing w:after="160" w:line="259" w:lineRule="auto"/>
        <w:jc w:val="left"/>
        <w:rPr>
          <w:rFonts w:ascii="Tahoma" w:hAnsi="Tahoma" w:cs="Tahoma"/>
          <w:noProof/>
          <w:rtl/>
        </w:rPr>
      </w:pPr>
    </w:p>
    <w:p w:rsidR="008B3CAB" w:rsidP="00653A21" w14:paraId="36D2B80A" w14:textId="77777777">
      <w:pPr>
        <w:spacing w:after="160" w:line="259" w:lineRule="auto"/>
        <w:jc w:val="left"/>
        <w:rPr>
          <w:rFonts w:ascii="Tahoma" w:hAnsi="Tahoma" w:cs="Tahoma"/>
          <w:noProof/>
          <w:rtl/>
        </w:rPr>
      </w:pPr>
    </w:p>
    <w:p w:rsidR="008B3CAB" w:rsidP="00653A21" w14:paraId="4CEB2243" w14:textId="77777777">
      <w:pPr>
        <w:spacing w:after="160" w:line="259" w:lineRule="auto"/>
        <w:jc w:val="left"/>
        <w:rPr>
          <w:rFonts w:ascii="Tahoma" w:hAnsi="Tahoma" w:cs="Tahoma"/>
          <w:noProof/>
          <w:rtl/>
        </w:rPr>
      </w:pPr>
    </w:p>
    <w:p w:rsidR="008B3CAB" w:rsidP="00653A21" w14:paraId="738E3AE1" w14:textId="77777777">
      <w:pPr>
        <w:spacing w:after="160" w:line="259" w:lineRule="auto"/>
        <w:jc w:val="left"/>
        <w:rPr>
          <w:rFonts w:ascii="Tahoma" w:hAnsi="Tahoma" w:cs="Tahoma"/>
          <w:noProof/>
          <w:rtl/>
        </w:rPr>
      </w:pPr>
    </w:p>
    <w:p w:rsidR="008B3CAB" w:rsidP="00653A21" w14:paraId="3275C213" w14:textId="77777777">
      <w:pPr>
        <w:spacing w:after="160" w:line="259" w:lineRule="auto"/>
        <w:jc w:val="left"/>
        <w:rPr>
          <w:rFonts w:ascii="Tahoma" w:hAnsi="Tahoma" w:cs="Tahoma"/>
          <w:noProof/>
          <w:rtl/>
        </w:rPr>
      </w:pPr>
    </w:p>
    <w:p w:rsidR="008B3CAB" w:rsidP="00653A21" w14:paraId="6AA321F3" w14:textId="77777777">
      <w:pPr>
        <w:spacing w:after="160" w:line="259" w:lineRule="auto"/>
        <w:jc w:val="left"/>
        <w:rPr>
          <w:rFonts w:ascii="Tahoma" w:hAnsi="Tahoma" w:cs="Tahoma"/>
          <w:noProof/>
          <w:rtl/>
        </w:rPr>
      </w:pPr>
    </w:p>
    <w:p w:rsidR="008B3CAB" w:rsidP="00653A21" w14:paraId="0F5A5952" w14:textId="77777777">
      <w:pPr>
        <w:spacing w:after="160" w:line="259" w:lineRule="auto"/>
        <w:jc w:val="left"/>
        <w:rPr>
          <w:rFonts w:ascii="Tahoma" w:hAnsi="Tahoma" w:cs="Tahoma"/>
          <w:noProof/>
          <w:rtl/>
        </w:rPr>
      </w:pPr>
    </w:p>
    <w:p w:rsidR="008B3CAB" w:rsidP="00653A21" w14:paraId="182163CD" w14:textId="77777777">
      <w:pPr>
        <w:spacing w:after="160" w:line="259" w:lineRule="auto"/>
        <w:jc w:val="left"/>
        <w:rPr>
          <w:rFonts w:ascii="Tahoma" w:hAnsi="Tahoma" w:cs="Tahoma"/>
          <w:noProof/>
          <w:rtl/>
        </w:rPr>
      </w:pPr>
    </w:p>
    <w:p w:rsidR="008B3CAB" w:rsidP="00653A21" w14:paraId="53FE6E1D" w14:textId="77777777">
      <w:pPr>
        <w:spacing w:after="160" w:line="259" w:lineRule="auto"/>
        <w:jc w:val="left"/>
        <w:rPr>
          <w:rFonts w:ascii="Tahoma" w:hAnsi="Tahoma" w:cs="Tahoma"/>
          <w:noProof/>
          <w:rtl/>
        </w:rPr>
      </w:pPr>
    </w:p>
    <w:p w:rsidR="008B3CAB" w:rsidP="00653A21" w14:paraId="62D322AE" w14:textId="77777777">
      <w:pPr>
        <w:spacing w:after="160" w:line="259" w:lineRule="auto"/>
        <w:jc w:val="left"/>
        <w:rPr>
          <w:rFonts w:ascii="Tahoma" w:hAnsi="Tahoma" w:cs="Tahoma"/>
          <w:noProof/>
          <w:rtl/>
        </w:rPr>
      </w:pPr>
    </w:p>
    <w:p w:rsidR="008B3CAB" w:rsidP="00653A21" w14:paraId="58E64660" w14:textId="77777777">
      <w:pPr>
        <w:spacing w:after="160" w:line="259" w:lineRule="auto"/>
        <w:jc w:val="left"/>
        <w:rPr>
          <w:rFonts w:ascii="Tahoma" w:hAnsi="Tahoma" w:cs="Tahoma"/>
          <w:noProof/>
          <w:rtl/>
        </w:rPr>
      </w:pPr>
    </w:p>
    <w:p w:rsidR="008B3CAB" w:rsidP="00653A21" w14:paraId="1526B090" w14:textId="77777777">
      <w:pPr>
        <w:spacing w:after="160" w:line="259" w:lineRule="auto"/>
        <w:jc w:val="left"/>
        <w:rPr>
          <w:rFonts w:ascii="Tahoma" w:hAnsi="Tahoma" w:cs="Tahoma"/>
          <w:noProof/>
          <w:rtl/>
        </w:rPr>
      </w:pPr>
    </w:p>
    <w:p w:rsidR="008B3CAB" w:rsidP="00653A21" w14:paraId="08503612" w14:textId="77777777">
      <w:pPr>
        <w:spacing w:after="160" w:line="259" w:lineRule="auto"/>
        <w:jc w:val="left"/>
        <w:rPr>
          <w:rFonts w:ascii="Tahoma" w:hAnsi="Tahoma" w:cs="Tahoma"/>
          <w:noProof/>
          <w:rtl/>
        </w:rPr>
      </w:pPr>
    </w:p>
    <w:p w:rsidR="008B3CAB" w:rsidP="00653A21" w14:paraId="0836F508" w14:textId="77777777">
      <w:pPr>
        <w:spacing w:after="160" w:line="259" w:lineRule="auto"/>
        <w:jc w:val="left"/>
        <w:rPr>
          <w:rFonts w:ascii="Tahoma" w:hAnsi="Tahoma" w:cs="Tahoma"/>
          <w:noProof/>
          <w:rtl/>
        </w:rPr>
      </w:pPr>
    </w:p>
    <w:p w:rsidR="008B3CAB" w:rsidP="00653A21" w14:paraId="3F62F8FE" w14:textId="77777777">
      <w:pPr>
        <w:spacing w:after="160" w:line="259" w:lineRule="auto"/>
        <w:jc w:val="left"/>
        <w:rPr>
          <w:rFonts w:ascii="Tahoma" w:hAnsi="Tahoma" w:cs="Tahoma"/>
          <w:noProof/>
          <w:rtl/>
        </w:rPr>
      </w:pPr>
    </w:p>
    <w:p w:rsidR="008B3CAB" w:rsidP="00653A21" w14:paraId="52F6EDE2" w14:textId="77777777">
      <w:pPr>
        <w:spacing w:after="160" w:line="259" w:lineRule="auto"/>
        <w:jc w:val="left"/>
        <w:rPr>
          <w:rFonts w:ascii="Tahoma" w:hAnsi="Tahoma" w:cs="Tahoma"/>
          <w:noProof/>
          <w:rtl/>
        </w:rPr>
      </w:pPr>
    </w:p>
    <w:p w:rsidR="008B3CAB" w:rsidP="00653A21" w14:paraId="6610C71F" w14:textId="77777777">
      <w:pPr>
        <w:spacing w:after="160" w:line="259" w:lineRule="auto"/>
        <w:jc w:val="left"/>
        <w:rPr>
          <w:rFonts w:ascii="Tahoma" w:hAnsi="Tahoma" w:cs="Tahoma"/>
          <w:noProof/>
          <w:rtl/>
        </w:rPr>
      </w:pPr>
    </w:p>
    <w:p w:rsidR="008B3CAB" w:rsidP="00653A21" w14:paraId="2CB3F02A" w14:textId="77777777">
      <w:pPr>
        <w:spacing w:after="160" w:line="259" w:lineRule="auto"/>
        <w:jc w:val="left"/>
        <w:rPr>
          <w:rFonts w:ascii="Tahoma" w:hAnsi="Tahoma" w:cs="Tahoma"/>
          <w:noProof/>
          <w:rtl/>
        </w:rPr>
      </w:pPr>
    </w:p>
    <w:p w:rsidR="008B3CAB" w:rsidP="00653A21" w14:paraId="0E11576C" w14:textId="77777777">
      <w:pPr>
        <w:spacing w:after="160" w:line="259" w:lineRule="auto"/>
        <w:jc w:val="left"/>
        <w:rPr>
          <w:rFonts w:ascii="Tahoma" w:hAnsi="Tahoma" w:cs="Tahoma"/>
          <w:noProof/>
          <w:rtl/>
        </w:rPr>
      </w:pPr>
    </w:p>
    <w:p w:rsidR="008B3CAB" w:rsidP="00653A21" w14:paraId="4A538DBF" w14:textId="77777777">
      <w:pPr>
        <w:spacing w:after="160" w:line="259" w:lineRule="auto"/>
        <w:jc w:val="left"/>
        <w:rPr>
          <w:rFonts w:ascii="Tahoma" w:hAnsi="Tahoma" w:cs="Tahoma"/>
          <w:noProof/>
          <w:rtl/>
        </w:rPr>
      </w:pPr>
    </w:p>
    <w:p w:rsidR="008B3CAB" w:rsidRPr="004E2733" w:rsidP="00653A21" w14:paraId="0271A51E" w14:textId="77777777">
      <w:pPr>
        <w:spacing w:after="160" w:line="259" w:lineRule="auto"/>
        <w:jc w:val="left"/>
        <w:rPr>
          <w:rFonts w:ascii="Tahoma" w:hAnsi="Tahoma" w:cs="Tahoma"/>
          <w:noProof/>
          <w:rtl/>
        </w:rPr>
      </w:pPr>
    </w:p>
    <w:sectPr w:rsidSect="00960A4D">
      <w:headerReference w:type="even" r:id="rId29"/>
      <w:type w:val="continuous"/>
      <w:pgSz w:w="11340" w:h="14175" w:code="9"/>
      <w:pgMar w:top="2268" w:right="1276" w:bottom="1588" w:left="1134" w:header="709" w:footer="709" w:gutter="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Segoe MDL2 Assets">
    <w:panose1 w:val="050A0102010101010101"/>
    <w:charset w:val="00"/>
    <w:family w:val="roman"/>
    <w:pitch w:val="variable"/>
    <w:sig w:usb0="00000003" w:usb1="1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FrankRuehl">
    <w:panose1 w:val="020E0503060101010101"/>
    <w:charset w:val="00"/>
    <w:family w:val="swiss"/>
    <w:pitch w:val="variable"/>
    <w:sig w:usb0="00000803" w:usb1="0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ArialMT">
    <w:altName w:val="Arial"/>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268A" w14:paraId="732A886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268A" w14:paraId="7BB0B33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697" w14:paraId="7AA53D90" w14:textId="77777777">
    <w:pPr>
      <w:pStyle w:val="Footer"/>
      <w:rPr>
        <w:rtl/>
      </w:rPr>
    </w:pPr>
    <w:r>
      <w:rPr>
        <w:noProof/>
      </w:rPr>
      <mc:AlternateContent>
        <mc:Choice Requires="wpg">
          <w:drawing>
            <wp:anchor distT="0" distB="0" distL="114300" distR="114300" simplePos="0" relativeHeight="251658240" behindDoc="0" locked="0" layoutInCell="1" allowOverlap="1">
              <wp:simplePos x="0" y="0"/>
              <wp:positionH relativeFrom="column">
                <wp:posOffset>1591311</wp:posOffset>
              </wp:positionH>
              <wp:positionV relativeFrom="paragraph">
                <wp:posOffset>-391583</wp:posOffset>
              </wp:positionV>
              <wp:extent cx="2512060" cy="2365375"/>
              <wp:effectExtent l="0" t="0" r="2540" b="0"/>
              <wp:wrapNone/>
              <wp:docPr id="58" name="קבוצה 58"/>
              <wp:cNvGraphicFramePr/>
              <a:graphic xmlns:a="http://schemas.openxmlformats.org/drawingml/2006/main">
                <a:graphicData uri="http://schemas.microsoft.com/office/word/2010/wordprocessingGroup">
                  <wpg:wgp xmlns:wpg="http://schemas.microsoft.com/office/word/2010/wordprocessingGroup">
                    <wpg:cNvGrpSpPr/>
                    <wpg:grpSpPr>
                      <a:xfrm>
                        <a:off x="0" y="0"/>
                        <a:ext cx="2512060" cy="2365375"/>
                        <a:chOff x="3936" y="0"/>
                        <a:chExt cx="2512060" cy="2365375"/>
                      </a:xfrm>
                    </wpg:grpSpPr>
                    <wps:wsp xmlns:wps="http://schemas.microsoft.com/office/word/2010/wordprocessingShape">
                      <wps:cNvPr id="59" name="tbMMHF"/>
                      <wps:cNvSpPr txBox="1"/>
                      <wps:spPr>
                        <a:xfrm>
                          <a:off x="3936" y="180975"/>
                          <a:ext cx="2512060" cy="304800"/>
                        </a:xfrm>
                        <a:prstGeom prst="rect">
                          <a:avLst/>
                        </a:prstGeom>
                        <a:solidFill>
                          <a:schemeClr val="bg1"/>
                        </a:solidFill>
                        <a:ln w="6350">
                          <a:noFill/>
                        </a:ln>
                      </wps:spPr>
                      <wps:txbx>
                        <w:txbxContent>
                          <w:p w:rsidR="00ED1697" w:rsidRPr="0062451B" w:rsidP="005E62A6" w14:paraId="2E77F662" w14:textId="77777777">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xmlns:wps="http://schemas.microsoft.com/office/word/2010/wordprocessingShape">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61" name="מלבן 61"/>
                      <wps:cNvSpPr/>
                      <wps:spPr>
                        <a:xfrm>
                          <a:off x="452107"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anchor>
          </w:drawing>
        </mc:Choice>
        <mc:Fallback>
          <w:pict>
            <v:group id="קבוצה 58" o:spid="_x0000_s2058" style="width:197.8pt;height:186.25pt;margin-top:-30.85pt;margin-left:125.3pt;position:absolute;z-index:251659264" coordorigin="39,0" coordsize="25120,23653">
              <v:shapetype id="_x0000_t202" coordsize="21600,21600" o:spt="202" path="m,l,21600r21600,l21600,xe">
                <v:stroke joinstyle="miter"/>
                <v:path gradientshapeok="t" o:connecttype="rect"/>
              </v:shapetype>
              <v:shape id="tbMMHF" o:spid="_x0000_s2059" type="#_x0000_t202" style="width:25120;height:3048;left:39;mso-wrap-style:square;position:absolute;top:1809;visibility:visible;v-text-anchor:top" fillcolor="white" stroked="f" strokeweight="0.5pt">
                <v:textbox>
                  <w:txbxContent>
                    <w:p w:rsidR="00ED1697" w:rsidRPr="0062451B" w:rsidP="005E62A6">
                      <w:pPr>
                        <w:spacing w:line="240" w:lineRule="auto"/>
                        <w:jc w:val="center"/>
                        <w:rPr>
                          <w:rFonts w:asciiTheme="minorHAnsi" w:hAnsiTheme="minorHAnsi" w:cstheme="minorHAnsi"/>
                          <w:color w:val="002060"/>
                          <w:spacing w:val="20"/>
                          <w:sz w:val="22"/>
                          <w:szCs w:val="22"/>
                          <w:rtl/>
                        </w:rPr>
                      </w:pP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אדר</w:t>
                      </w:r>
                      <w:r w:rsidRPr="0062451B">
                        <w:rPr>
                          <w:rFonts w:asciiTheme="minorHAnsi" w:hAnsiTheme="minorHAnsi" w:cstheme="minorHAnsi"/>
                          <w:color w:val="002060"/>
                          <w:spacing w:val="20"/>
                          <w:sz w:val="22"/>
                          <w:szCs w:val="22"/>
                          <w:rtl/>
                        </w:rPr>
                        <w:t xml:space="preserve"> התשפ"</w:t>
                      </w:r>
                      <w:r>
                        <w:rPr>
                          <w:rFonts w:asciiTheme="minorHAnsi" w:hAnsiTheme="minorHAnsi" w:cstheme="minorHAnsi" w:hint="cs"/>
                          <w:color w:val="002060"/>
                          <w:spacing w:val="20"/>
                          <w:sz w:val="22"/>
                          <w:szCs w:val="22"/>
                          <w:rtl/>
                        </w:rPr>
                        <w:t>ו</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פברואר</w:t>
                      </w:r>
                      <w:r w:rsidRPr="0062451B">
                        <w:rPr>
                          <w:rFonts w:asciiTheme="minorHAnsi" w:hAnsiTheme="minorHAnsi" w:cstheme="minorHAnsi"/>
                          <w:color w:val="002060"/>
                          <w:spacing w:val="20"/>
                          <w:sz w:val="22"/>
                          <w:szCs w:val="22"/>
                          <w:rtl/>
                        </w:rPr>
                        <w:t xml:space="preserve"> </w:t>
                      </w:r>
                      <w:r>
                        <w:rPr>
                          <w:rFonts w:asciiTheme="minorHAnsi" w:hAnsiTheme="minorHAnsi" w:cstheme="minorHAnsi" w:hint="cs"/>
                          <w:color w:val="002060"/>
                          <w:spacing w:val="20"/>
                          <w:sz w:val="22"/>
                          <w:szCs w:val="22"/>
                          <w:rtl/>
                        </w:rPr>
                        <w:t>2026</w:t>
                      </w:r>
                      <w:r w:rsidRPr="0062451B">
                        <w:rPr>
                          <w:rFonts w:asciiTheme="minorHAnsi" w:hAnsiTheme="minorHAnsi" w:cstheme="minorHAnsi"/>
                          <w:color w:val="002060"/>
                          <w:spacing w:val="20"/>
                          <w:sz w:val="22"/>
                          <w:szCs w:val="22"/>
                          <w:rtl/>
                        </w:rPr>
                        <w:t xml:space="preserve"> </w:t>
                      </w:r>
                      <w:r w:rsidRPr="0062451B">
                        <w:rPr>
                          <w:rFonts w:ascii="Wingdings" w:hAnsi="Wingdings" w:cstheme="minorHAnsi"/>
                          <w:color w:val="002060"/>
                          <w:spacing w:val="20"/>
                          <w:sz w:val="22"/>
                          <w:szCs w:val="22"/>
                        </w:rPr>
                        <w:sym w:font="Wingdings" w:char="F0A7"/>
                      </w:r>
                      <w:r w:rsidRPr="0062451B">
                        <w:rPr>
                          <w:rFonts w:asciiTheme="minorHAnsi" w:hAnsiTheme="minorHAnsi" w:cstheme="minorHAnsi"/>
                          <w:color w:val="002060"/>
                          <w:spacing w:val="20"/>
                          <w:sz w:val="22"/>
                          <w:szCs w:val="22"/>
                        </w:rPr>
                        <w:softHyphen/>
                      </w:r>
                    </w:p>
                  </w:txbxContent>
                </v:textbox>
              </v:shape>
              <v:line id="מחבר ישר 60" o:spid="_x0000_s2060" style="mso-wrap-style:square;position:absolute;visibility:visible" from="4286,0" to="21050,0" o:connectortype="straight" strokecolor="#002060" strokeweight="1.25pt"/>
              <v:rect id="מלבן 61" o:spid="_x0000_s2061" style="width:16910;height:17843;left:4521;mso-wrap-style:square;position:absolute;top:5810;visibility:visible;v-text-anchor:middle" fillcolor="#002060" stroked="f" strokeweight="2pt"/>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697" w14:paraId="1047A49F" w14:textId="77777777">
    <w:pPr>
      <w:pStyle w:val="Footer"/>
    </w:pPr>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24785164" name="תיבת טקסט 24785164"/>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273050"/>
                      </a:xfrm>
                      <a:prstGeom prst="rect">
                        <a:avLst/>
                      </a:prstGeom>
                      <a:noFill/>
                      <a:ln w="6350">
                        <a:noFill/>
                      </a:ln>
                    </wps:spPr>
                    <wps:txbx>
                      <w:txbxContent>
                        <w:p w:rsidR="00ED1697" w:rsidRPr="00D17946" w:rsidP="00A222E2" w14:paraId="77654E24" w14:textId="77777777">
                          <w:pPr>
                            <w:jc w:val="center"/>
                            <w:rPr>
                              <w:rFonts w:ascii="Calibri" w:hAnsi="Calibri" w:cs="Calibri"/>
                              <w:color w:val="FFFFFF"/>
                              <w:spacing w:val="80"/>
                            </w:rPr>
                          </w:pPr>
                          <w:r w:rsidRPr="00D17946">
                            <w:rPr>
                              <w:rFonts w:ascii="Calibri" w:hAnsi="Calibri" w:cs="Calibri" w:hint="cs"/>
                              <w:color w:val="FFFFFF"/>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24785164" o:spid="_x0000_s2077" type="#_x0000_t202" style="width:233pt;height:21.5pt;margin-top:-87.15pt;margin-left:0;mso-position-horizontal:center;mso-position-horizontal-relative:page;mso-wrap-distance-bottom:0;mso-wrap-distance-left:9pt;mso-wrap-distance-right:9pt;mso-wrap-distance-top:0;mso-wrap-style:square;position:absolute;visibility:visible;v-text-anchor:top;z-index:251661312" filled="f" stroked="f" strokeweight="0.5pt">
              <v:textbox>
                <w:txbxContent>
                  <w:p w:rsidR="00ED1697" w:rsidRPr="00D17946" w:rsidP="00A222E2">
                    <w:pPr>
                      <w:jc w:val="center"/>
                      <w:rPr>
                        <w:rFonts w:ascii="Calibri" w:hAnsi="Calibri" w:cs="Calibri"/>
                        <w:color w:val="FFFFFF"/>
                        <w:spacing w:val="80"/>
                      </w:rPr>
                    </w:pPr>
                    <w:r w:rsidRPr="00D17946">
                      <w:rPr>
                        <w:rFonts w:ascii="Calibri" w:hAnsi="Calibri" w:cs="Calibri" w:hint="cs"/>
                        <w:color w:val="FFFFFF"/>
                        <w:spacing w:val="80"/>
                        <w:rtl/>
                      </w:rPr>
                      <w:t>75 ג</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D1697" w14:paraId="7A2572F1" w14:textId="77777777">
      <w:pPr>
        <w:spacing w:line="240" w:lineRule="auto"/>
      </w:pPr>
      <w:r>
        <w:separator/>
      </w:r>
    </w:p>
  </w:footnote>
  <w:footnote w:type="continuationSeparator" w:id="1">
    <w:p w:rsidR="00ED1697" w14:paraId="5FB7B61B" w14:textId="77777777">
      <w:pPr>
        <w:spacing w:line="240" w:lineRule="auto"/>
      </w:pPr>
      <w:r>
        <w:continuationSeparator/>
      </w:r>
    </w:p>
  </w:footnote>
  <w:footnote w:id="2">
    <w:p w:rsidR="00ED1697" w:rsidP="00D17946" w14:paraId="6C75BFB4" w14:textId="77777777">
      <w:pPr>
        <w:pStyle w:val="FootnoteText"/>
        <w:ind w:left="540" w:hanging="540"/>
        <w:rPr>
          <w:rtl/>
        </w:rPr>
      </w:pPr>
      <w:r>
        <w:rPr>
          <w:rStyle w:val="FootnoteReference1"/>
        </w:rPr>
        <w:footnoteRef/>
      </w:r>
      <w:r>
        <w:rPr>
          <w:rtl/>
        </w:rPr>
        <w:t xml:space="preserve"> </w:t>
      </w:r>
      <w:r>
        <w:rPr>
          <w:rtl/>
        </w:rPr>
        <w:tab/>
      </w:r>
      <w:r>
        <w:rPr>
          <w:rFonts w:hint="cs"/>
          <w:rtl/>
        </w:rPr>
        <w:t xml:space="preserve">ראו </w:t>
      </w:r>
      <w:bookmarkStart w:id="5" w:name="_Hlk184297378"/>
      <w:r>
        <w:rPr>
          <w:rFonts w:hint="cs"/>
          <w:rtl/>
        </w:rPr>
        <w:t xml:space="preserve">גם: </w:t>
      </w:r>
      <w:r w:rsidRPr="00136F2C">
        <w:rPr>
          <w:rFonts w:hint="cs"/>
          <w:rtl/>
        </w:rPr>
        <w:t xml:space="preserve">מרכז המחקר והמידע של הכנסת, </w:t>
      </w:r>
      <w:r w:rsidRPr="00136F2C">
        <w:rPr>
          <w:rFonts w:hint="eastAsia"/>
          <w:b/>
          <w:bCs/>
          <w:rtl/>
        </w:rPr>
        <w:t>תוכנית</w:t>
      </w:r>
      <w:r w:rsidRPr="00136F2C">
        <w:rPr>
          <w:b/>
          <w:bCs/>
          <w:rtl/>
        </w:rPr>
        <w:t xml:space="preserve"> לפינוי אוכלוסייה - חלק ב'</w:t>
      </w:r>
      <w:r w:rsidRPr="00136F2C">
        <w:rPr>
          <w:rFonts w:hint="cs"/>
          <w:b/>
          <w:bCs/>
          <w:rtl/>
        </w:rPr>
        <w:t>:</w:t>
      </w:r>
      <w:r w:rsidRPr="00136F2C">
        <w:rPr>
          <w:b/>
          <w:bCs/>
          <w:rtl/>
        </w:rPr>
        <w:t xml:space="preserve"> מפרוץ מלחמת "חרבות</w:t>
      </w:r>
      <w:r w:rsidRPr="00136F2C">
        <w:rPr>
          <w:rFonts w:hint="cs"/>
          <w:rtl/>
        </w:rPr>
        <w:t xml:space="preserve"> </w:t>
      </w:r>
      <w:r w:rsidRPr="00136F2C">
        <w:rPr>
          <w:rFonts w:hint="eastAsia"/>
          <w:b/>
          <w:bCs/>
          <w:rtl/>
        </w:rPr>
        <w:t>ברזל</w:t>
      </w:r>
      <w:r w:rsidRPr="00136F2C">
        <w:rPr>
          <w:b/>
          <w:bCs/>
          <w:rtl/>
        </w:rPr>
        <w:t>"</w:t>
      </w:r>
      <w:r w:rsidRPr="00136F2C">
        <w:rPr>
          <w:rFonts w:hint="cs"/>
          <w:rtl/>
        </w:rPr>
        <w:t xml:space="preserve"> </w:t>
      </w:r>
      <w:r w:rsidRPr="00A92FA2">
        <w:rPr>
          <w:rFonts w:hint="cs"/>
          <w:rtl/>
        </w:rPr>
        <w:t>(12.11.23).</w:t>
      </w:r>
      <w:r>
        <w:rPr>
          <w:rFonts w:hint="cs"/>
          <w:rtl/>
        </w:rPr>
        <w:t xml:space="preserve"> </w:t>
      </w:r>
      <w:bookmarkEnd w:id="5"/>
    </w:p>
  </w:footnote>
  <w:footnote w:id="3">
    <w:p w:rsidR="00ED1697" w:rsidP="00D17946" w14:paraId="7C485DB7" w14:textId="77777777">
      <w:pPr>
        <w:pStyle w:val="FootnoteText"/>
        <w:ind w:left="566" w:hanging="567"/>
      </w:pPr>
      <w:r>
        <w:rPr>
          <w:rStyle w:val="FootnoteReference1"/>
        </w:rPr>
        <w:footnoteRef/>
      </w:r>
      <w:r>
        <w:rPr>
          <w:rtl/>
        </w:rPr>
        <w:t xml:space="preserve"> </w:t>
      </w:r>
      <w:r>
        <w:rPr>
          <w:rtl/>
        </w:rPr>
        <w:tab/>
      </w:r>
      <w:r w:rsidRPr="005B3232">
        <w:rPr>
          <w:rtl/>
        </w:rPr>
        <w:t>על פי הסכמים שונים שחתמה מדינת ישראל, בהגדרה זו נכללים מלונות, מתקני אירוח כפרי (צימרים), דירות אירוח לטווח קצר וכן "מתקן אכסון אחוד", שהוא מתקן אכסון שאינו מתקן אכסון מלונאי וכולל לפחות 11 יחידות אירוח המרוכזות במבנה או במספר מבנים סמוכים או באזור גיאוגרפי תחום, הנסמכים על שטחים ציבוריים אחודים. המתקן הוא בבעלות גורם אחד, שפעילות האירוח בו מנוהלת על ידי גוף ניהולי אחד, ומיועד לספק לציבור אורחים בלתי מסוים ומתחלף שירותי לינה, יחד עם שירותים נלווים או בלעדיהם, בתמורה, ולפרקי זמן קצובים, - לרבות אכסניות נוער, מעונות סטודנטים, מדרשות, ישיבות, אולפנות, דירות בקיבוצים, חאנים ובתי ספר שדה.</w:t>
      </w:r>
    </w:p>
  </w:footnote>
  <w:footnote w:id="4">
    <w:p w:rsidR="00ED1697" w:rsidP="00D17946" w14:paraId="7F403A06" w14:textId="77777777">
      <w:pPr>
        <w:pStyle w:val="FootnoteText"/>
        <w:ind w:left="566" w:hanging="567"/>
        <w:rPr>
          <w:rtl/>
        </w:rPr>
      </w:pPr>
      <w:r>
        <w:rPr>
          <w:rStyle w:val="FootnoteReference1"/>
        </w:rPr>
        <w:footnoteRef/>
      </w:r>
      <w:r>
        <w:rPr>
          <w:rtl/>
        </w:rPr>
        <w:t xml:space="preserve"> </w:t>
      </w:r>
      <w:r>
        <w:rPr>
          <w:rtl/>
        </w:rPr>
        <w:tab/>
      </w:r>
      <w:r>
        <w:rPr>
          <w:rFonts w:hint="cs"/>
          <w:rtl/>
        </w:rPr>
        <w:t>העיר קריית שמונה מחולקת לרבעים מינהליים, המכילות כל אחת שכונות אחדות.</w:t>
      </w:r>
    </w:p>
  </w:footnote>
  <w:footnote w:id="5">
    <w:p w:rsidR="00ED1697" w:rsidP="00D17946" w14:paraId="5DFF04D2" w14:textId="77777777">
      <w:pPr>
        <w:pStyle w:val="FootnoteText"/>
        <w:ind w:left="566" w:hanging="567"/>
      </w:pPr>
      <w:r>
        <w:rPr>
          <w:rStyle w:val="FootnoteReference1"/>
        </w:rPr>
        <w:footnoteRef/>
      </w:r>
      <w:r>
        <w:rPr>
          <w:rtl/>
        </w:rPr>
        <w:t xml:space="preserve"> </w:t>
      </w:r>
      <w:r>
        <w:rPr>
          <w:rtl/>
        </w:rPr>
        <w:tab/>
      </w:r>
      <w:r w:rsidRPr="00136F2C">
        <w:rPr>
          <w:rFonts w:hint="cs"/>
          <w:rtl/>
        </w:rPr>
        <w:t>נספח י' בבג"ץ</w:t>
      </w:r>
      <w:r w:rsidRPr="00136F2C">
        <w:rPr>
          <w:rtl/>
        </w:rPr>
        <w:t xml:space="preserve"> </w:t>
      </w:r>
      <w:r w:rsidRPr="00136F2C">
        <w:rPr>
          <w:rFonts w:hint="cs"/>
          <w:rtl/>
        </w:rPr>
        <w:t>9/24</w:t>
      </w:r>
      <w:r>
        <w:rPr>
          <w:rFonts w:hint="cs"/>
          <w:b/>
          <w:bCs/>
        </w:rPr>
        <w:t xml:space="preserve"> </w:t>
      </w:r>
      <w:r w:rsidRPr="001572D5">
        <w:rPr>
          <w:b/>
          <w:bCs/>
          <w:rtl/>
        </w:rPr>
        <w:t>ועד מקומי עבדון נ' ממשלת ישראל</w:t>
      </w:r>
      <w:r>
        <w:rPr>
          <w:rFonts w:hint="cs"/>
          <w:rtl/>
        </w:rPr>
        <w:t>.</w:t>
      </w:r>
    </w:p>
  </w:footnote>
  <w:footnote w:id="6">
    <w:p w:rsidR="00ED1697" w:rsidP="00D17946" w14:paraId="1B68C3E2" w14:textId="77777777">
      <w:pPr>
        <w:pStyle w:val="FootnoteText"/>
        <w:ind w:left="566" w:hanging="567"/>
        <w:rPr>
          <w:rtl/>
        </w:rPr>
      </w:pPr>
      <w:bookmarkStart w:id="17" w:name="_Hlk196209550"/>
      <w:r>
        <w:rPr>
          <w:rStyle w:val="FootnoteReference1"/>
        </w:rPr>
        <w:footnoteRef/>
      </w:r>
      <w:r>
        <w:rPr>
          <w:rtl/>
        </w:rPr>
        <w:t xml:space="preserve"> </w:t>
      </w:r>
      <w:r>
        <w:rPr>
          <w:rtl/>
        </w:rPr>
        <w:tab/>
      </w:r>
      <w:r w:rsidRPr="00136F2C">
        <w:rPr>
          <w:rtl/>
        </w:rPr>
        <w:t>בג</w:t>
      </w:r>
      <w:r w:rsidRPr="00136F2C">
        <w:rPr>
          <w:rFonts w:hint="cs"/>
          <w:rtl/>
        </w:rPr>
        <w:t>"</w:t>
      </w:r>
      <w:r w:rsidRPr="00136F2C">
        <w:rPr>
          <w:rtl/>
        </w:rPr>
        <w:t xml:space="preserve">ץ </w:t>
      </w:r>
      <w:r w:rsidRPr="00136F2C">
        <w:rPr>
          <w:rFonts w:hint="cs"/>
          <w:rtl/>
        </w:rPr>
        <w:t>9/24</w:t>
      </w:r>
      <w:r w:rsidRPr="00136F2C">
        <w:rPr>
          <w:rtl/>
        </w:rPr>
        <w:t xml:space="preserve"> ו</w:t>
      </w:r>
      <w:r w:rsidRPr="00136F2C">
        <w:rPr>
          <w:b/>
          <w:bCs/>
          <w:rtl/>
        </w:rPr>
        <w:t>עד מקומי עבדון נ' ממשלת ישראל</w:t>
      </w:r>
      <w:r>
        <w:rPr>
          <w:rFonts w:hint="cs"/>
          <w:rtl/>
        </w:rPr>
        <w:t>.</w:t>
      </w:r>
      <w:bookmarkEnd w:id="17"/>
    </w:p>
  </w:footnote>
  <w:footnote w:id="7">
    <w:p w:rsidR="00ED1697" w:rsidP="00D17946" w14:paraId="1D2F758B" w14:textId="77777777">
      <w:pPr>
        <w:pStyle w:val="FootnoteText"/>
        <w:ind w:left="566" w:hanging="567"/>
        <w:rPr>
          <w:rtl/>
        </w:rPr>
      </w:pPr>
      <w:r>
        <w:rPr>
          <w:rStyle w:val="FootnoteReference1"/>
        </w:rPr>
        <w:footnoteRef/>
      </w:r>
      <w:r>
        <w:rPr>
          <w:rtl/>
        </w:rPr>
        <w:tab/>
      </w:r>
      <w:r w:rsidRPr="00210426">
        <w:rPr>
          <w:rtl/>
        </w:rPr>
        <w:t>בהחלטתו מיולי 2025 הציע בג"ץ למדינה טרם כתיבת פסק הדין, "לשקול להחליט על זכאות העותרים ל'מענק</w:t>
      </w:r>
      <w:r>
        <w:rPr>
          <w:rFonts w:hint="cs"/>
          <w:rtl/>
        </w:rPr>
        <w:t xml:space="preserve"> </w:t>
      </w:r>
      <w:r w:rsidRPr="00210426">
        <w:rPr>
          <w:rtl/>
        </w:rPr>
        <w:t>חזרה' שניתן למפונים, בשינויים המחוייבים מכך שהעותרים אינם מפונים שהתפנו מבתיהם בהתאם להחלטות הממשלה. על פני הדברים, לכאורה, יש הצדקה למתן מענק שכזה לעותרים". לאחר שהמועד להגשת עמדת המדינה בעניין נדחה כמה פעמים לבקשתה, הוא נקבע ליום 23.11.25 ומועד תגובת העותרים נקבע ליום 15.12.25</w:t>
      </w:r>
      <w:r>
        <w:rPr>
          <w:rFonts w:hint="cs"/>
          <w:rtl/>
        </w:rPr>
        <w:t>.</w:t>
      </w:r>
    </w:p>
  </w:footnote>
  <w:footnote w:id="8">
    <w:p w:rsidR="00ED1697" w:rsidP="00D17946" w14:paraId="40BD1110" w14:textId="77777777">
      <w:pPr>
        <w:pStyle w:val="FootnoteText"/>
        <w:ind w:left="566" w:hanging="567"/>
      </w:pPr>
      <w:r>
        <w:rPr>
          <w:rStyle w:val="FootnoteReference1"/>
        </w:rPr>
        <w:footnoteRef/>
      </w:r>
      <w:r>
        <w:rPr>
          <w:rtl/>
        </w:rPr>
        <w:t xml:space="preserve"> </w:t>
      </w:r>
      <w:r>
        <w:rPr>
          <w:rtl/>
        </w:rPr>
        <w:tab/>
      </w:r>
      <w:r>
        <w:rPr>
          <w:rFonts w:hint="cs"/>
          <w:rtl/>
        </w:rPr>
        <w:t>המועצות המקומיות: מטולה, ע'גר ושלומי (עג'ר לא נכללה בביקורת).</w:t>
      </w:r>
    </w:p>
  </w:footnote>
  <w:footnote w:id="9">
    <w:p w:rsidR="00ED1697" w:rsidP="00D17946" w14:paraId="30447C2A" w14:textId="77777777">
      <w:pPr>
        <w:pStyle w:val="FootnoteText"/>
        <w:ind w:left="566" w:hanging="567"/>
        <w:rPr>
          <w:rtl/>
        </w:rPr>
      </w:pPr>
      <w:r>
        <w:rPr>
          <w:rStyle w:val="FootnoteReference1"/>
        </w:rPr>
        <w:footnoteRef/>
      </w:r>
      <w:r>
        <w:rPr>
          <w:rtl/>
        </w:rPr>
        <w:t xml:space="preserve"> </w:t>
      </w:r>
      <w:r>
        <w:rPr>
          <w:rtl/>
        </w:rPr>
        <w:tab/>
      </w:r>
      <w:r>
        <w:rPr>
          <w:rFonts w:hint="cs"/>
          <w:rtl/>
        </w:rPr>
        <w:t>המועצות האזוריות: הגליל העליון, מבואות החרמון, מטה אשר, מרום הגליל.</w:t>
      </w:r>
    </w:p>
  </w:footnote>
  <w:footnote w:id="10">
    <w:p w:rsidR="00ED1697" w:rsidP="00D17946" w14:paraId="4E5C1992" w14:textId="77777777">
      <w:pPr>
        <w:pStyle w:val="FootnoteText"/>
        <w:ind w:left="566" w:hanging="567"/>
        <w:rPr>
          <w:rtl/>
        </w:rPr>
      </w:pPr>
      <w:r>
        <w:rPr>
          <w:rStyle w:val="FootnoteReference1"/>
        </w:rPr>
        <w:footnoteRef/>
      </w:r>
      <w:r>
        <w:rPr>
          <w:rtl/>
        </w:rPr>
        <w:t xml:space="preserve"> </w:t>
      </w:r>
      <w:r>
        <w:rPr>
          <w:rtl/>
        </w:rPr>
        <w:tab/>
      </w:r>
      <w:r w:rsidRPr="009F50B3">
        <w:rPr>
          <w:rtl/>
        </w:rPr>
        <w:t xml:space="preserve">ראו </w:t>
      </w:r>
      <w:r w:rsidRPr="009F50B3">
        <w:rPr>
          <w:rFonts w:hint="cs"/>
          <w:rtl/>
        </w:rPr>
        <w:t>בקובץ דוחות זה בפרק "</w:t>
      </w:r>
      <w:r w:rsidRPr="00EE4304">
        <w:rPr>
          <w:rFonts w:hint="cs"/>
          <w:b/>
          <w:bCs/>
          <w:rtl/>
        </w:rPr>
        <w:t>מהלך האירועים, הנורמות והגופים המבוקרים</w:t>
      </w:r>
      <w:r w:rsidRPr="009F50B3">
        <w:rPr>
          <w:rFonts w:hint="cs"/>
          <w:rtl/>
        </w:rPr>
        <w:t>"</w:t>
      </w:r>
      <w:r w:rsidRPr="009F50B3">
        <w:rPr>
          <w:rtl/>
        </w:rPr>
        <w:t xml:space="preserve"> הגדרות לת</w:t>
      </w:r>
      <w:r w:rsidRPr="009F50B3">
        <w:rPr>
          <w:rFonts w:hint="cs"/>
          <w:rtl/>
        </w:rPr>
        <w:t>ו</w:t>
      </w:r>
      <w:r w:rsidRPr="009F50B3">
        <w:rPr>
          <w:rtl/>
        </w:rPr>
        <w:t>כנית "מרחק בטוח" הצה"לית ולת</w:t>
      </w:r>
      <w:r w:rsidRPr="009F50B3">
        <w:rPr>
          <w:rFonts w:hint="cs"/>
          <w:rtl/>
        </w:rPr>
        <w:t>ו</w:t>
      </w:r>
      <w:r w:rsidRPr="009F50B3">
        <w:rPr>
          <w:rtl/>
        </w:rPr>
        <w:t>כנית "מרחק בטוח" הלאומית. ההתייחסות בפרק זה לת</w:t>
      </w:r>
      <w:r w:rsidRPr="009F50B3">
        <w:rPr>
          <w:rFonts w:hint="cs"/>
          <w:rtl/>
        </w:rPr>
        <w:t>ו</w:t>
      </w:r>
      <w:r w:rsidRPr="009F50B3">
        <w:rPr>
          <w:rtl/>
        </w:rPr>
        <w:t>כנית "מרחק בטוח" היא כל אחת מהתוכניות בהקשרים בהם הן חופפות".</w:t>
      </w:r>
    </w:p>
  </w:footnote>
  <w:footnote w:id="11">
    <w:p w:rsidR="00ED1697" w:rsidP="00D17946" w14:paraId="3E4DC65D" w14:textId="77777777">
      <w:pPr>
        <w:pStyle w:val="FootnoteText"/>
        <w:ind w:left="566" w:hanging="567"/>
        <w:rPr>
          <w:rtl/>
        </w:rPr>
      </w:pPr>
      <w:r>
        <w:rPr>
          <w:rStyle w:val="FootnoteReference1"/>
        </w:rPr>
        <w:footnoteRef/>
      </w:r>
      <w:r>
        <w:rPr>
          <w:rtl/>
        </w:rPr>
        <w:t xml:space="preserve"> </w:t>
      </w:r>
      <w:r>
        <w:tab/>
      </w:r>
      <w:r>
        <w:rPr>
          <w:rFonts w:hint="cs"/>
          <w:rtl/>
        </w:rPr>
        <w:t xml:space="preserve">מתוך אתר המרשתת של משרד הביטחון </w:t>
      </w:r>
      <w:r w:rsidRPr="00800D30">
        <w:t>https://mod.gov.il</w:t>
      </w:r>
      <w:r>
        <w:rPr>
          <w:rFonts w:hint="cs"/>
          <w:rtl/>
        </w:rPr>
        <w:t>.</w:t>
      </w:r>
    </w:p>
  </w:footnote>
  <w:footnote w:id="12">
    <w:p w:rsidR="00ED1697" w:rsidP="00D17946" w14:paraId="48BFACD6" w14:textId="77777777">
      <w:pPr>
        <w:pStyle w:val="FootnoteText"/>
        <w:ind w:left="566" w:hanging="567"/>
      </w:pPr>
      <w:r>
        <w:rPr>
          <w:rStyle w:val="FootnoteReference1"/>
        </w:rPr>
        <w:footnoteRef/>
      </w:r>
      <w:r>
        <w:rPr>
          <w:rtl/>
        </w:rPr>
        <w:t xml:space="preserve"> </w:t>
      </w:r>
      <w:r>
        <w:rPr>
          <w:rtl/>
        </w:rPr>
        <w:tab/>
      </w:r>
      <w:r>
        <w:rPr>
          <w:rFonts w:hint="cs"/>
          <w:rtl/>
        </w:rPr>
        <w:t xml:space="preserve">מבקר המדינה, </w:t>
      </w:r>
      <w:r w:rsidRPr="00E116CE">
        <w:rPr>
          <w:rFonts w:hint="eastAsia"/>
          <w:b/>
          <w:bCs/>
          <w:rtl/>
        </w:rPr>
        <w:t>דוח</w:t>
      </w:r>
      <w:r w:rsidRPr="00E116CE">
        <w:rPr>
          <w:b/>
          <w:bCs/>
          <w:rtl/>
        </w:rPr>
        <w:t xml:space="preserve"> </w:t>
      </w:r>
      <w:r w:rsidRPr="00E116CE">
        <w:rPr>
          <w:rFonts w:hint="eastAsia"/>
          <w:b/>
          <w:bCs/>
          <w:rtl/>
        </w:rPr>
        <w:t>שנתי</w:t>
      </w:r>
      <w:r w:rsidRPr="00E116CE">
        <w:rPr>
          <w:b/>
          <w:bCs/>
          <w:rtl/>
        </w:rPr>
        <w:t xml:space="preserve"> 63ג </w:t>
      </w:r>
      <w:r w:rsidRPr="00E116CE">
        <w:rPr>
          <w:rFonts w:hint="eastAsia"/>
          <w:b/>
          <w:bCs/>
          <w:rtl/>
        </w:rPr>
        <w:t>לשנת</w:t>
      </w:r>
      <w:r w:rsidRPr="00E116CE">
        <w:rPr>
          <w:b/>
          <w:bCs/>
          <w:rtl/>
        </w:rPr>
        <w:t xml:space="preserve"> 2012 </w:t>
      </w:r>
      <w:r w:rsidRPr="00E116CE">
        <w:rPr>
          <w:rFonts w:hint="eastAsia"/>
          <w:b/>
          <w:bCs/>
          <w:rtl/>
        </w:rPr>
        <w:t>ולחשבונות</w:t>
      </w:r>
      <w:r w:rsidRPr="00E116CE">
        <w:rPr>
          <w:b/>
          <w:bCs/>
          <w:rtl/>
        </w:rPr>
        <w:t xml:space="preserve"> </w:t>
      </w:r>
      <w:r w:rsidRPr="00E116CE">
        <w:rPr>
          <w:rFonts w:hint="eastAsia"/>
          <w:b/>
          <w:bCs/>
          <w:rtl/>
        </w:rPr>
        <w:t>שנת</w:t>
      </w:r>
      <w:r w:rsidRPr="00E116CE">
        <w:rPr>
          <w:b/>
          <w:bCs/>
          <w:rtl/>
        </w:rPr>
        <w:t xml:space="preserve"> </w:t>
      </w:r>
      <w:r w:rsidRPr="00E116CE">
        <w:rPr>
          <w:rFonts w:hint="eastAsia"/>
          <w:b/>
          <w:bCs/>
          <w:rtl/>
        </w:rPr>
        <w:t>הכספים</w:t>
      </w:r>
      <w:r w:rsidRPr="00E116CE">
        <w:rPr>
          <w:b/>
          <w:bCs/>
          <w:rtl/>
        </w:rPr>
        <w:t xml:space="preserve"> 2011</w:t>
      </w:r>
      <w:r>
        <w:rPr>
          <w:rFonts w:hint="cs"/>
          <w:rtl/>
        </w:rPr>
        <w:t xml:space="preserve"> (2013), עמ' 1211.</w:t>
      </w:r>
    </w:p>
  </w:footnote>
  <w:footnote w:id="13">
    <w:p w:rsidR="00ED1697" w:rsidP="00D17946" w14:paraId="7C56596B" w14:textId="77777777">
      <w:pPr>
        <w:pStyle w:val="FootnoteText"/>
        <w:ind w:left="540" w:hanging="540"/>
        <w:rPr>
          <w:rtl/>
        </w:rPr>
      </w:pPr>
      <w:r>
        <w:rPr>
          <w:rStyle w:val="FootnoteReference1"/>
        </w:rPr>
        <w:footnoteRef/>
      </w:r>
      <w:r>
        <w:rPr>
          <w:rtl/>
        </w:rPr>
        <w:t xml:space="preserve"> </w:t>
      </w:r>
      <w:r>
        <w:rPr>
          <w:rtl/>
        </w:rPr>
        <w:tab/>
      </w:r>
      <w:r w:rsidRPr="004E2BFA">
        <w:rPr>
          <w:rFonts w:hint="cs"/>
          <w:rtl/>
        </w:rPr>
        <w:t xml:space="preserve">תושבי המועצה האזורית מטה אשר התפנו ליישובים עורפיים יותר בתחומה </w:t>
      </w:r>
      <w:r w:rsidRPr="004E2BFA">
        <w:rPr>
          <w:rtl/>
        </w:rPr>
        <w:t>(כפר מסריק, לוחמי הגטאות, רגבה, שבי ציון)</w:t>
      </w:r>
      <w:r>
        <w:rPr>
          <w:rFonts w:hint="cs"/>
          <w:rtl/>
        </w:rPr>
        <w:t>.</w:t>
      </w:r>
    </w:p>
  </w:footnote>
  <w:footnote w:id="14">
    <w:p w:rsidR="00ED1697" w:rsidP="00D17946" w14:paraId="17B1493F" w14:textId="77777777">
      <w:pPr>
        <w:pStyle w:val="FootnoteText"/>
        <w:ind w:left="566" w:hanging="567"/>
        <w:rPr>
          <w:rtl/>
        </w:rPr>
      </w:pPr>
      <w:r>
        <w:rPr>
          <w:rStyle w:val="FootnoteReference1"/>
        </w:rPr>
        <w:footnoteRef/>
      </w:r>
      <w:r>
        <w:rPr>
          <w:rtl/>
        </w:rPr>
        <w:t xml:space="preserve"> </w:t>
      </w:r>
      <w:r>
        <w:rPr>
          <w:rtl/>
        </w:rPr>
        <w:tab/>
      </w:r>
      <w:r w:rsidRPr="00136F2C">
        <w:rPr>
          <w:rFonts w:hint="cs"/>
          <w:rtl/>
        </w:rPr>
        <w:t>מבקר המדינה</w:t>
      </w:r>
      <w:r>
        <w:rPr>
          <w:rFonts w:hint="cs"/>
          <w:rtl/>
        </w:rPr>
        <w:t>,</w:t>
      </w:r>
      <w:r w:rsidRPr="00136F2C">
        <w:rPr>
          <w:rFonts w:hint="cs"/>
          <w:rtl/>
        </w:rPr>
        <w:t xml:space="preserve"> </w:t>
      </w:r>
      <w:r w:rsidRPr="00136F2C">
        <w:rPr>
          <w:rFonts w:hint="cs"/>
          <w:b/>
          <w:bCs/>
          <w:rtl/>
        </w:rPr>
        <w:t xml:space="preserve">היערכות העורף ותפקודו במלחמת לבנון השנייה </w:t>
      </w:r>
      <w:r w:rsidRPr="00BE0A8F">
        <w:rPr>
          <w:b/>
          <w:bCs/>
          <w:rtl/>
        </w:rPr>
        <w:t>(</w:t>
      </w:r>
      <w:r w:rsidRPr="00BE0A8F">
        <w:rPr>
          <w:rtl/>
        </w:rPr>
        <w:t>2007</w:t>
      </w:r>
      <w:r w:rsidRPr="00A02A6F">
        <w:rPr>
          <w:rtl/>
        </w:rPr>
        <w:t>)</w:t>
      </w:r>
      <w:r>
        <w:rPr>
          <w:rFonts w:hint="cs"/>
          <w:b/>
          <w:bCs/>
          <w:rtl/>
        </w:rPr>
        <w:t xml:space="preserve">, </w:t>
      </w:r>
      <w:r w:rsidRPr="007F5558">
        <w:rPr>
          <w:rFonts w:hint="cs"/>
          <w:rtl/>
        </w:rPr>
        <w:t>עמ' 53</w:t>
      </w:r>
      <w:r>
        <w:rPr>
          <w:rFonts w:hint="cs"/>
          <w:rtl/>
        </w:rPr>
        <w:t>9.</w:t>
      </w:r>
    </w:p>
  </w:footnote>
  <w:footnote w:id="15">
    <w:p w:rsidR="00ED1697" w:rsidP="00D17946" w14:paraId="0753B49B" w14:textId="77777777">
      <w:pPr>
        <w:pStyle w:val="FootnoteText"/>
        <w:ind w:left="566" w:hanging="567"/>
        <w:rPr>
          <w:rtl/>
        </w:rPr>
      </w:pPr>
      <w:r>
        <w:rPr>
          <w:rStyle w:val="FootnoteReference1"/>
        </w:rPr>
        <w:footnoteRef/>
      </w:r>
      <w:r>
        <w:rPr>
          <w:rtl/>
        </w:rPr>
        <w:t xml:space="preserve"> </w:t>
      </w:r>
      <w:r>
        <w:rPr>
          <w:rtl/>
        </w:rPr>
        <w:tab/>
      </w:r>
      <w:r w:rsidRPr="007F5558">
        <w:rPr>
          <w:rFonts w:hint="cs"/>
          <w:rtl/>
        </w:rPr>
        <w:t>על</w:t>
      </w:r>
      <w:r w:rsidR="00BE0FE5">
        <w:rPr>
          <w:rFonts w:hint="cs"/>
          <w:rtl/>
        </w:rPr>
        <w:t xml:space="preserve"> </w:t>
      </w:r>
      <w:r w:rsidRPr="007F5558">
        <w:rPr>
          <w:rFonts w:hint="cs"/>
          <w:rtl/>
        </w:rPr>
        <w:t>פי סעיף 9ג לחוק ההתגוננות, התשי"א-1951, רשאית הממשלה להכריז במדינה כולה או בשטח מסוים על "מצב מיוחד בעורף", אם שוכנעה כי סביר מאוד שתתרחש התקפה על האוכלוסייה האזרחית. על פי סעיף 9ד' לחוק זה, "רשאים הרמטכ"ל, סגנו, ראש אגף המטה הכללי בצבא ההגנה לישראל, ראש הג"א, או קצין בצבא ההגנה לישראל שדרגתו אלוף המשמש בתפקיד אלוף פיקוד..., לתת, ככל שהדבר דרוש, לכל אדם, לסוג בני אדם או לציבור כולו, כל הוראה הנדרשת לשמירתם או להצלתם של חיי אדם או של רכוש", ובכלל זה להטיל חובה לשהות במקלטים או בחדרי ב</w:t>
      </w:r>
      <w:r>
        <w:rPr>
          <w:rFonts w:hint="cs"/>
          <w:rtl/>
        </w:rPr>
        <w:t>י</w:t>
      </w:r>
      <w:r w:rsidRPr="007F5558">
        <w:rPr>
          <w:rFonts w:hint="cs"/>
          <w:rtl/>
        </w:rPr>
        <w:t>טחון או בבתים ובניינים אחרים, לאסור ולהגביל לימודים במוסדות חינוך ולתת הוראות לגבי ציוד אישי לצורכי התגוננות אזרחית</w:t>
      </w:r>
      <w:r>
        <w:rPr>
          <w:rFonts w:cs="FrankRuehl" w:hint="cs"/>
          <w:rtl/>
        </w:rPr>
        <w:t>.</w:t>
      </w:r>
    </w:p>
  </w:footnote>
  <w:footnote w:id="16">
    <w:p w:rsidR="00ED1697" w:rsidP="00D17946" w14:paraId="3144530F" w14:textId="77777777">
      <w:pPr>
        <w:pStyle w:val="FootnoteText"/>
        <w:ind w:left="566" w:hanging="567"/>
      </w:pPr>
      <w:r>
        <w:rPr>
          <w:rStyle w:val="FootnoteReference1"/>
        </w:rPr>
        <w:footnoteRef/>
      </w:r>
      <w:r>
        <w:rPr>
          <w:rtl/>
        </w:rPr>
        <w:t xml:space="preserve"> </w:t>
      </w:r>
      <w:r>
        <w:rPr>
          <w:rtl/>
        </w:rPr>
        <w:tab/>
        <w:t>יחידת הקישור לרשות המקומית</w:t>
      </w:r>
      <w:r>
        <w:rPr>
          <w:rFonts w:hint="cs"/>
          <w:rtl/>
        </w:rPr>
        <w:t xml:space="preserve"> -</w:t>
      </w:r>
      <w:r>
        <w:rPr>
          <w:rtl/>
        </w:rPr>
        <w:t xml:space="preserve"> יחידה צבאית של פקע"ר המוצבת בכל אחת מהרשויות המקומיות למטרת קישור והעברת מידע בין הרשות המקומית</w:t>
      </w:r>
      <w:r>
        <w:rPr>
          <w:rFonts w:hint="cs"/>
          <w:rtl/>
        </w:rPr>
        <w:t xml:space="preserve"> לפקע</w:t>
      </w:r>
      <w:r>
        <w:rPr>
          <w:rtl/>
        </w:rPr>
        <w:t>"</w:t>
      </w:r>
      <w:r>
        <w:rPr>
          <w:rFonts w:hint="cs"/>
          <w:rtl/>
        </w:rPr>
        <w:t>ר.</w:t>
      </w:r>
    </w:p>
  </w:footnote>
  <w:footnote w:id="17">
    <w:p w:rsidR="00ED1697" w:rsidP="00D17946" w14:paraId="25333B7F" w14:textId="77777777">
      <w:pPr>
        <w:pStyle w:val="FootnoteText"/>
        <w:ind w:left="540" w:hanging="540"/>
        <w:rPr>
          <w:rtl/>
        </w:rPr>
      </w:pPr>
      <w:r>
        <w:rPr>
          <w:rStyle w:val="FootnoteReference1"/>
        </w:rPr>
        <w:footnoteRef/>
      </w:r>
      <w:r>
        <w:rPr>
          <w:rFonts w:hint="cs"/>
          <w:rtl/>
        </w:rPr>
        <w:tab/>
        <w:t xml:space="preserve">ברשויות המקומיות האלה: </w:t>
      </w:r>
      <w:r w:rsidRPr="00D452E3">
        <w:rPr>
          <w:rtl/>
        </w:rPr>
        <w:t>אילת, בית שאן</w:t>
      </w:r>
      <w:r>
        <w:rPr>
          <w:rFonts w:hint="cs"/>
          <w:rtl/>
        </w:rPr>
        <w:t>,</w:t>
      </w:r>
      <w:r w:rsidRPr="00D452E3">
        <w:rPr>
          <w:rtl/>
        </w:rPr>
        <w:t xml:space="preserve"> בת ים, גולן, הגלבוע, הגליל העליון, הגליל התחתון,</w:t>
      </w:r>
      <w:r>
        <w:rPr>
          <w:rFonts w:hint="cs"/>
          <w:rtl/>
        </w:rPr>
        <w:t xml:space="preserve"> </w:t>
      </w:r>
      <w:r w:rsidRPr="00D452E3">
        <w:rPr>
          <w:rtl/>
        </w:rPr>
        <w:t>הרצלי</w:t>
      </w:r>
      <w:r>
        <w:rPr>
          <w:rFonts w:hint="cs"/>
          <w:rtl/>
        </w:rPr>
        <w:t>י</w:t>
      </w:r>
      <w:r w:rsidRPr="00D452E3">
        <w:rPr>
          <w:rtl/>
        </w:rPr>
        <w:t>ה, ז</w:t>
      </w:r>
      <w:r>
        <w:rPr>
          <w:rFonts w:hint="cs"/>
          <w:rtl/>
        </w:rPr>
        <w:t>י</w:t>
      </w:r>
      <w:r w:rsidRPr="00D452E3">
        <w:rPr>
          <w:rtl/>
        </w:rPr>
        <w:t>כרון יעקב, חוף הכרמל, חיפה, חצור הגלילית,</w:t>
      </w:r>
      <w:r>
        <w:rPr>
          <w:rFonts w:hint="cs"/>
          <w:rtl/>
        </w:rPr>
        <w:t xml:space="preserve"> </w:t>
      </w:r>
      <w:r w:rsidRPr="00D452E3">
        <w:rPr>
          <w:rtl/>
        </w:rPr>
        <w:t>טבריה, יסוד המעלה, ירושלים, מגדל, מגילות ים המלח, מטה אשר, מטה יהודה, משגב, נוף הגליל, נחל שורק, נצרת, נתניה, עכו, עמק הירדן, עמק המעיינות, עמק חפר, עמק יזרעאל, פתח תקוה, צפת, קריית אונו, ראש פינה, רחובות, רמת גן,</w:t>
      </w:r>
      <w:r>
        <w:rPr>
          <w:rFonts w:hint="cs"/>
          <w:rtl/>
        </w:rPr>
        <w:t xml:space="preserve"> </w:t>
      </w:r>
      <w:r w:rsidRPr="00D452E3">
        <w:rPr>
          <w:rtl/>
        </w:rPr>
        <w:t>רעננה,</w:t>
      </w:r>
      <w:r>
        <w:rPr>
          <w:rFonts w:hint="cs"/>
          <w:rtl/>
        </w:rPr>
        <w:t xml:space="preserve"> </w:t>
      </w:r>
      <w:r w:rsidRPr="00D452E3">
        <w:rPr>
          <w:rtl/>
        </w:rPr>
        <w:t>תל אביב</w:t>
      </w:r>
      <w:r>
        <w:rPr>
          <w:rFonts w:hint="cs"/>
          <w:rtl/>
        </w:rPr>
        <w:t>-יפו,</w:t>
      </w:r>
      <w:r w:rsidRPr="00D452E3">
        <w:rPr>
          <w:rtl/>
        </w:rPr>
        <w:t xml:space="preserve"> תמר.</w:t>
      </w:r>
      <w:r>
        <w:rPr>
          <w:rtl/>
        </w:rPr>
        <w:tab/>
      </w:r>
    </w:p>
  </w:footnote>
  <w:footnote w:id="18">
    <w:p w:rsidR="00ED1697" w:rsidP="00D17946" w14:paraId="397E30D5" w14:textId="77777777">
      <w:pPr>
        <w:pStyle w:val="FootnoteText"/>
        <w:ind w:left="566" w:hanging="567"/>
      </w:pPr>
      <w:r w:rsidRPr="00B92745">
        <w:rPr>
          <w:rStyle w:val="FootnoteReference1"/>
        </w:rPr>
        <w:footnoteRef/>
      </w:r>
      <w:r w:rsidRPr="00B92745">
        <w:rPr>
          <w:rtl/>
        </w:rPr>
        <w:t xml:space="preserve"> </w:t>
      </w:r>
      <w:r w:rsidRPr="00B92745">
        <w:rPr>
          <w:rtl/>
        </w:rPr>
        <w:tab/>
      </w:r>
      <w:r w:rsidRPr="00B92745">
        <w:rPr>
          <w:rFonts w:hint="cs"/>
          <w:rtl/>
        </w:rPr>
        <w:t>ראו גם בדוח מבקר המדינה "</w:t>
      </w:r>
      <w:r w:rsidRPr="00B92745">
        <w:rPr>
          <w:b/>
          <w:bCs/>
          <w:rtl/>
        </w:rPr>
        <w:t xml:space="preserve">הקליטה והטיפול של משרדי הממשלה באוכלוסייה שפונתה במהלך מלחמת </w:t>
      </w:r>
      <w:r w:rsidRPr="00B92745">
        <w:rPr>
          <w:rFonts w:hint="cs"/>
          <w:b/>
          <w:bCs/>
          <w:rtl/>
        </w:rPr>
        <w:t>'</w:t>
      </w:r>
      <w:r w:rsidRPr="00B92745">
        <w:rPr>
          <w:b/>
          <w:bCs/>
          <w:rtl/>
        </w:rPr>
        <w:t>חרבות ברזל</w:t>
      </w:r>
      <w:r w:rsidRPr="00B92745">
        <w:rPr>
          <w:rFonts w:hint="cs"/>
          <w:b/>
          <w:bCs/>
          <w:rtl/>
        </w:rPr>
        <w:t>'"</w:t>
      </w:r>
      <w:r w:rsidRPr="00B92745">
        <w:rPr>
          <w:rFonts w:hint="cs"/>
          <w:rtl/>
        </w:rPr>
        <w:t>.</w:t>
      </w:r>
    </w:p>
  </w:footnote>
  <w:footnote w:id="19">
    <w:p w:rsidR="00ED1697" w:rsidP="00D17946" w14:paraId="39242FF9" w14:textId="77777777">
      <w:pPr>
        <w:pStyle w:val="FootnoteText"/>
        <w:ind w:left="566" w:hanging="567"/>
      </w:pPr>
      <w:r>
        <w:rPr>
          <w:rStyle w:val="FootnoteReference1"/>
        </w:rPr>
        <w:footnoteRef/>
      </w:r>
      <w:r>
        <w:rPr>
          <w:rtl/>
        </w:rPr>
        <w:t xml:space="preserve"> </w:t>
      </w:r>
      <w:r>
        <w:rPr>
          <w:rtl/>
        </w:rPr>
        <w:tab/>
      </w:r>
      <w:r w:rsidRPr="009E480F">
        <w:rPr>
          <w:rtl/>
        </w:rPr>
        <w:t>תוכנית "מלונית" - תוכנית-בת לתרחיש עימות מוגבל לתוכנית "מלון אורחים" (29.1.18). תוכנית זו של משרד הביטחון ממוקדת במתן מענה קונקרטי לתרחיש הייחוס של פינוי אוכלוסייה מקווי העימות במצבי חירום ומלחמה.</w:t>
      </w:r>
    </w:p>
  </w:footnote>
  <w:footnote w:id="20">
    <w:p w:rsidR="00ED1697" w:rsidP="00D17946" w14:paraId="3C514012" w14:textId="77777777">
      <w:pPr>
        <w:pStyle w:val="FootnoteText"/>
        <w:ind w:left="566" w:hanging="567"/>
      </w:pPr>
      <w:r w:rsidRPr="009E480F">
        <w:rPr>
          <w:rStyle w:val="FootnoteReference1"/>
        </w:rPr>
        <w:footnoteRef/>
      </w:r>
      <w:r>
        <w:rPr>
          <w:rtl/>
        </w:rPr>
        <w:t xml:space="preserve"> </w:t>
      </w:r>
      <w:r>
        <w:rPr>
          <w:rtl/>
        </w:rPr>
        <w:tab/>
      </w:r>
      <w:r w:rsidRPr="00FC0FC0">
        <w:rPr>
          <w:rtl/>
        </w:rPr>
        <w:t>ראו בקובץ דוחות זה בפרק</w:t>
      </w:r>
      <w:r>
        <w:rPr>
          <w:rFonts w:hint="cs"/>
          <w:rtl/>
        </w:rPr>
        <w:t xml:space="preserve"> על "</w:t>
      </w:r>
      <w:r w:rsidRPr="00EE4304">
        <w:rPr>
          <w:b/>
          <w:bCs/>
          <w:rtl/>
        </w:rPr>
        <w:t>ההיערכות לפינוי אוכלוסייה ברשויות מקומיות בצפון הארץ</w:t>
      </w:r>
      <w:r>
        <w:rPr>
          <w:rFonts w:hint="cs"/>
          <w:rtl/>
        </w:rPr>
        <w:t>".</w:t>
      </w:r>
    </w:p>
  </w:footnote>
  <w:footnote w:id="21">
    <w:p w:rsidR="00ED1697" w:rsidP="00D17946" w14:paraId="1413B980" w14:textId="77777777">
      <w:pPr>
        <w:pStyle w:val="FootnoteText"/>
        <w:ind w:left="566" w:hanging="567"/>
      </w:pPr>
      <w:r w:rsidRPr="00D52079">
        <w:rPr>
          <w:rStyle w:val="FootnoteReference1"/>
        </w:rPr>
        <w:footnoteRef/>
      </w:r>
      <w:r w:rsidRPr="00D52079">
        <w:rPr>
          <w:rtl/>
        </w:rPr>
        <w:t xml:space="preserve"> </w:t>
      </w:r>
      <w:bookmarkStart w:id="41" w:name="_Hlk220590809"/>
      <w:r w:rsidRPr="00D52079">
        <w:rPr>
          <w:rtl/>
        </w:rPr>
        <w:tab/>
      </w:r>
      <w:bookmarkEnd w:id="41"/>
      <w:r w:rsidRPr="00D52079">
        <w:rPr>
          <w:rtl/>
        </w:rPr>
        <w:t xml:space="preserve">ראו בקובץ דוחות זה בפרק על </w:t>
      </w:r>
      <w:r w:rsidRPr="00D52079">
        <w:rPr>
          <w:b/>
          <w:bCs/>
          <w:rtl/>
        </w:rPr>
        <w:t>"ניהול המידע בקשר לטיפול במפונים במלחמת חרבות ברזל"</w:t>
      </w:r>
    </w:p>
  </w:footnote>
  <w:footnote w:id="22">
    <w:p w:rsidR="00ED1697" w:rsidRPr="0026583A" w:rsidP="00D17946" w14:paraId="53C01780" w14:textId="77777777">
      <w:pPr>
        <w:pStyle w:val="FootnoteText"/>
        <w:ind w:left="566" w:hanging="567"/>
      </w:pPr>
      <w:r>
        <w:rPr>
          <w:rStyle w:val="FootnoteReference1"/>
        </w:rPr>
        <w:footnoteRef/>
      </w:r>
      <w:r>
        <w:rPr>
          <w:rtl/>
        </w:rPr>
        <w:t xml:space="preserve"> </w:t>
      </w:r>
      <w:r>
        <w:rPr>
          <w:rtl/>
        </w:rPr>
        <w:tab/>
        <w:t xml:space="preserve">ראו בקובץ דוחות זה בפרק על </w:t>
      </w:r>
      <w:r>
        <w:rPr>
          <w:b/>
          <w:bCs/>
          <w:rtl/>
        </w:rPr>
        <w:t>"ניהול המידע בקשר לטיפול במפונים במלחמת חרבות ברזל"</w:t>
      </w:r>
      <w:r>
        <w:rPr>
          <w:rFonts w:hint="cs"/>
          <w:rtl/>
        </w:rPr>
        <w:t>.</w:t>
      </w:r>
    </w:p>
  </w:footnote>
  <w:footnote w:id="23">
    <w:p w:rsidR="00ED1697" w:rsidP="00D17946" w14:paraId="0B526597" w14:textId="77777777">
      <w:pPr>
        <w:pStyle w:val="FootnoteText"/>
        <w:ind w:left="566" w:hanging="567"/>
      </w:pPr>
      <w:r w:rsidRPr="00611700">
        <w:rPr>
          <w:rStyle w:val="FootnoteReference1"/>
        </w:rPr>
        <w:footnoteRef/>
      </w:r>
      <w:r w:rsidRPr="00611700">
        <w:rPr>
          <w:rtl/>
        </w:rPr>
        <w:t xml:space="preserve"> </w:t>
      </w:r>
      <w:r w:rsidRPr="00611700">
        <w:rPr>
          <w:rtl/>
        </w:rPr>
        <w:tab/>
      </w:r>
      <w:r w:rsidRPr="00611700">
        <w:rPr>
          <w:rFonts w:hint="cs"/>
          <w:rtl/>
        </w:rPr>
        <w:t xml:space="preserve">מבקר המדינה, </w:t>
      </w:r>
      <w:r w:rsidRPr="00611700">
        <w:rPr>
          <w:rFonts w:hint="eastAsia"/>
          <w:b/>
          <w:bCs/>
          <w:rtl/>
        </w:rPr>
        <w:t>דוח</w:t>
      </w:r>
      <w:r w:rsidRPr="00611700">
        <w:rPr>
          <w:b/>
          <w:bCs/>
          <w:rtl/>
        </w:rPr>
        <w:t xml:space="preserve"> </w:t>
      </w:r>
      <w:r w:rsidRPr="00611700">
        <w:rPr>
          <w:rFonts w:hint="eastAsia"/>
          <w:b/>
          <w:bCs/>
          <w:rtl/>
        </w:rPr>
        <w:t>על</w:t>
      </w:r>
      <w:r w:rsidRPr="00611700">
        <w:rPr>
          <w:b/>
          <w:bCs/>
          <w:rtl/>
        </w:rPr>
        <w:t xml:space="preserve"> </w:t>
      </w:r>
      <w:r w:rsidRPr="00611700">
        <w:rPr>
          <w:rFonts w:hint="eastAsia"/>
          <w:b/>
          <w:bCs/>
          <w:rtl/>
        </w:rPr>
        <w:t>הביקורת</w:t>
      </w:r>
      <w:r w:rsidRPr="00611700">
        <w:rPr>
          <w:b/>
          <w:bCs/>
          <w:rtl/>
        </w:rPr>
        <w:t xml:space="preserve"> </w:t>
      </w:r>
      <w:r w:rsidRPr="00611700">
        <w:rPr>
          <w:rFonts w:hint="eastAsia"/>
          <w:b/>
          <w:bCs/>
          <w:rtl/>
        </w:rPr>
        <w:t>בשלטון</w:t>
      </w:r>
      <w:r w:rsidRPr="007A372B">
        <w:rPr>
          <w:b/>
          <w:bCs/>
          <w:rtl/>
        </w:rPr>
        <w:t xml:space="preserve"> </w:t>
      </w:r>
      <w:r w:rsidRPr="007A372B">
        <w:rPr>
          <w:rFonts w:hint="eastAsia"/>
          <w:b/>
          <w:bCs/>
          <w:rtl/>
        </w:rPr>
        <w:t>המקומי</w:t>
      </w:r>
      <w:r w:rsidRPr="007A372B">
        <w:rPr>
          <w:b/>
          <w:bCs/>
          <w:rtl/>
        </w:rPr>
        <w:t xml:space="preserve"> </w:t>
      </w:r>
      <w:r>
        <w:rPr>
          <w:rFonts w:hint="cs"/>
          <w:rtl/>
        </w:rPr>
        <w:t>(2024), "</w:t>
      </w:r>
      <w:r w:rsidRPr="00FF6620">
        <w:rPr>
          <w:rtl/>
        </w:rPr>
        <w:t>חופש המידע ברשויות המקומיות</w:t>
      </w:r>
      <w:r>
        <w:rPr>
          <w:rFonts w:hint="cs"/>
          <w:rtl/>
        </w:rPr>
        <w:t xml:space="preserve">". </w:t>
      </w:r>
    </w:p>
  </w:footnote>
  <w:footnote w:id="24">
    <w:p w:rsidR="00ED1697" w:rsidP="00D17946" w14:paraId="73100E65" w14:textId="77777777">
      <w:pPr>
        <w:pStyle w:val="FootnoteText"/>
        <w:ind w:left="566" w:hanging="567"/>
      </w:pPr>
      <w:r>
        <w:rPr>
          <w:rStyle w:val="FootnoteReference1"/>
        </w:rPr>
        <w:footnoteRef/>
      </w:r>
      <w:r>
        <w:rPr>
          <w:rtl/>
        </w:rPr>
        <w:t xml:space="preserve"> </w:t>
      </w:r>
      <w:r>
        <w:rPr>
          <w:rtl/>
        </w:rPr>
        <w:tab/>
      </w:r>
      <w:r w:rsidRPr="00FD6190">
        <w:rPr>
          <w:rtl/>
        </w:rPr>
        <w:t>בשעת חירום הרשות נדרשת לתת מענה ושירותים מ</w:t>
      </w:r>
      <w:r>
        <w:rPr>
          <w:rFonts w:hint="cs"/>
          <w:rtl/>
        </w:rPr>
        <w:t>י</w:t>
      </w:r>
      <w:r w:rsidRPr="00FD6190">
        <w:rPr>
          <w:rtl/>
        </w:rPr>
        <w:t xml:space="preserve">ידיים לתושבים </w:t>
      </w:r>
      <w:r>
        <w:rPr>
          <w:rFonts w:hint="cs"/>
          <w:rtl/>
        </w:rPr>
        <w:t>ש</w:t>
      </w:r>
      <w:r w:rsidRPr="00FD6190">
        <w:rPr>
          <w:rtl/>
        </w:rPr>
        <w:t xml:space="preserve">נפגעו בעת האירוע. מענה לאירוע ברשות יכול להינתן באמצעות צוותים ייעודיים או באמצעות מרכזים המופעלים או המוקמים </w:t>
      </w:r>
      <w:r>
        <w:rPr>
          <w:rFonts w:hint="cs"/>
          <w:rtl/>
        </w:rPr>
        <w:t xml:space="preserve">בשעת </w:t>
      </w:r>
      <w:r w:rsidRPr="00FD6190">
        <w:rPr>
          <w:rtl/>
        </w:rPr>
        <w:t>חירום. הצוותים הייעודים יורכבו מעובדי הרשות שעברו הכשרה מקצועית; המרכזים יופעלו ב</w:t>
      </w:r>
      <w:r>
        <w:rPr>
          <w:rFonts w:hint="cs"/>
          <w:rtl/>
        </w:rPr>
        <w:t xml:space="preserve">מצב </w:t>
      </w:r>
      <w:r w:rsidRPr="00FD6190">
        <w:rPr>
          <w:rtl/>
        </w:rPr>
        <w:t>חירום או יוקמו אד-הוק באירועים גדולים</w:t>
      </w:r>
      <w:r>
        <w:rPr>
          <w:rFonts w:hint="cs"/>
          <w:rtl/>
        </w:rPr>
        <w:t>,</w:t>
      </w:r>
      <w:r w:rsidRPr="00FD6190">
        <w:rPr>
          <w:rtl/>
        </w:rPr>
        <w:t xml:space="preserve"> והם יורכבו מצוותים ייעודיים ויופעלו למתן מענה לאוכלוסייה</w:t>
      </w:r>
      <w:r>
        <w:rPr>
          <w:rFonts w:hint="cs"/>
          <w:rtl/>
        </w:rPr>
        <w:t>.</w:t>
      </w:r>
    </w:p>
  </w:footnote>
  <w:footnote w:id="25">
    <w:p w:rsidR="00ED1697" w:rsidP="00D17946" w14:paraId="4A052FE7" w14:textId="77777777">
      <w:pPr>
        <w:pStyle w:val="FootnoteText"/>
        <w:ind w:left="566" w:hanging="567"/>
        <w:rPr>
          <w:rtl/>
        </w:rPr>
      </w:pPr>
      <w:r>
        <w:rPr>
          <w:rStyle w:val="FootnoteReference1"/>
        </w:rPr>
        <w:footnoteRef/>
      </w:r>
      <w:r>
        <w:rPr>
          <w:rtl/>
        </w:rPr>
        <w:t xml:space="preserve"> </w:t>
      </w:r>
      <w:r>
        <w:rPr>
          <w:rtl/>
        </w:rPr>
        <w:tab/>
      </w:r>
      <w:r>
        <w:rPr>
          <w:rFonts w:hint="cs"/>
          <w:rtl/>
        </w:rPr>
        <w:t>במהלך החודשים שחלפו ממועד הפינוי הראשוני עברו חלק מהמפונים למלונות אחרים. בינואר 2024 הם שהו ב-223 מלונות, ובחודש יוני 2024 - בכ-315 מלונות.</w:t>
      </w:r>
    </w:p>
  </w:footnote>
  <w:footnote w:id="26">
    <w:p w:rsidR="00ED1697" w:rsidRPr="001366DD" w:rsidP="00D17946" w14:paraId="440B8A75" w14:textId="77777777">
      <w:pPr>
        <w:pStyle w:val="FootnoteText"/>
        <w:ind w:left="566" w:hanging="567"/>
        <w:rPr>
          <w:rtl/>
        </w:rPr>
      </w:pPr>
      <w:r>
        <w:rPr>
          <w:rStyle w:val="FootnoteReference1"/>
        </w:rPr>
        <w:footnoteRef/>
      </w:r>
      <w:r>
        <w:rPr>
          <w:rtl/>
        </w:rPr>
        <w:t xml:space="preserve"> </w:t>
      </w:r>
      <w:r>
        <w:tab/>
      </w:r>
      <w:r w:rsidRPr="001366DD">
        <w:rPr>
          <w:rFonts w:hint="cs"/>
          <w:rtl/>
        </w:rPr>
        <w:t xml:space="preserve">מרכז ידע אזורי גליל מזרחי, </w:t>
      </w:r>
      <w:r w:rsidRPr="001366DD">
        <w:rPr>
          <w:rFonts w:hint="cs"/>
          <w:b/>
          <w:bCs/>
          <w:rtl/>
        </w:rPr>
        <w:t>ממצאי סקר תושבי קריית שמונה: מצב תושבים מפונים</w:t>
      </w:r>
      <w:r w:rsidRPr="001366DD">
        <w:rPr>
          <w:rFonts w:hint="cs"/>
          <w:rtl/>
        </w:rPr>
        <w:t xml:space="preserve">, </w:t>
      </w:r>
      <w:r>
        <w:rPr>
          <w:rFonts w:hint="cs"/>
          <w:rtl/>
        </w:rPr>
        <w:t>"</w:t>
      </w:r>
      <w:r w:rsidRPr="001366DD">
        <w:rPr>
          <w:rFonts w:hint="cs"/>
          <w:rtl/>
        </w:rPr>
        <w:t>ממצאים עיקריים</w:t>
      </w:r>
      <w:r>
        <w:rPr>
          <w:rFonts w:hint="cs"/>
          <w:rtl/>
        </w:rPr>
        <w:t>"</w:t>
      </w:r>
      <w:r w:rsidRPr="001366DD">
        <w:rPr>
          <w:rFonts w:hint="cs"/>
          <w:rtl/>
        </w:rPr>
        <w:t xml:space="preserve"> </w:t>
      </w:r>
      <w:r>
        <w:rPr>
          <w:rFonts w:hint="cs"/>
          <w:rtl/>
        </w:rPr>
        <w:t>(</w:t>
      </w:r>
      <w:r w:rsidRPr="001366DD">
        <w:rPr>
          <w:rFonts w:hint="cs"/>
          <w:rtl/>
        </w:rPr>
        <w:t>אפריל 2024</w:t>
      </w:r>
      <w:r>
        <w:rPr>
          <w:rFonts w:hint="cs"/>
          <w:rtl/>
        </w:rPr>
        <w:t>)</w:t>
      </w:r>
      <w:r w:rsidRPr="001366DD">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268A" w14:paraId="1A1ADEF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697" w:rsidRPr="0062451B" w:rsidP="00DA67CB" w14:paraId="5F144C28" w14:textId="77777777">
    <w:pPr>
      <w:pStyle w:val="Header"/>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0288"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1" name="קבוצה 1"/>
              <wp:cNvGraphicFramePr/>
              <a:graphic xmlns:a="http://schemas.openxmlformats.org/drawingml/2006/main">
                <a:graphicData uri="http://schemas.microsoft.com/office/word/2010/wordprocessingGroup">
                  <wpg:wgp xmlns:wpg="http://schemas.microsoft.com/office/word/2010/wordprocessingGroup">
                    <wpg:cNvGrpSpPr/>
                    <wpg:grpSpPr>
                      <a:xfrm>
                        <a:off x="0" y="0"/>
                        <a:ext cx="6150310" cy="604586"/>
                        <a:chOff x="31750" y="0"/>
                        <a:chExt cx="6150310" cy="604586"/>
                      </a:xfrm>
                    </wpg:grpSpPr>
                    <wps:wsp xmlns:wps="http://schemas.microsoft.com/office/word/2010/wordprocessingShape">
                      <wps:cNvPr id="4" name="מחבר ישר 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17"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ED1697" w:rsidRPr="0062451B" w14:paraId="5FFA11A1" w14:textId="77777777">
                            <w:pPr>
                              <w:rPr>
                                <w:rFonts w:ascii="Calibri" w:hAnsi="Calibri" w:cs="Calibri"/>
                                <w:color w:val="002060"/>
                                <w:sz w:val="22"/>
                                <w:szCs w:val="22"/>
                                <w:rtl/>
                              </w:rPr>
                            </w:pPr>
                            <w:bookmarkStart w:id="0" w:name="_Hlk222393984"/>
                            <w:bookmarkEnd w:id="0"/>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xmlns:wps="http://schemas.microsoft.com/office/word/2010/wordprocessingShape">
                      <wps:cNvPr id="6"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ED1697" w:rsidRPr="0062451B" w:rsidP="00276705" w14:paraId="2151479B" w14:textId="77777777">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xmlns:wps="http://schemas.microsoft.com/office/word/2010/wordprocessingShape">
                      <wps:cNvPr id="7"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ED1697" w:rsidRPr="001E204F" w:rsidP="00B4321D" w14:paraId="74283492" w14:textId="77777777">
                            <w:pPr>
                              <w:rPr>
                                <w:rFonts w:ascii="Calibri" w:hAnsi="Calibri" w:cs="Calibri"/>
                                <w:color w:val="002060"/>
                                <w:szCs w:val="20"/>
                                <w:rtl/>
                              </w:rPr>
                            </w:pPr>
                            <w:r>
                              <w:rPr>
                                <w:rFonts w:ascii="Calibri" w:hAnsi="Calibri" w:cs="Calibri" w:hint="cs"/>
                                <w:color w:val="002060"/>
                                <w:szCs w:val="20"/>
                                <w:rtl/>
                              </w:rPr>
                              <w:t>שם הדוח שם הדוח</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1" o:spid="_x0000_s2049" style="width:484.3pt;height:47.6pt;margin-top:-7.45pt;margin-left:-15.2pt;mso-height-relative:margin;mso-width-relative:margin;position:absolute;z-index:251661312" coordorigin="317,0" coordsize="61503,6045">
              <v:line id="מחבר ישר 4" o:spid="_x0000_s2050" style="mso-wrap-style:square;position:absolute;visibility:visible" from="1004,3048" to="61202,3048" o:connectortype="straight" strokecolor="#4579b8"/>
              <v:shapetype id="_x0000_t202" coordsize="21600,21600" o:spt="202" path="m,l,21600r21600,l21600,xe">
                <v:stroke joinstyle="miter"/>
                <v:path gradientshapeok="t" o:connecttype="rect"/>
              </v:shapetype>
              <v:shape id="תיבת טקסט 2" o:spid="_x0000_s2051" type="#_x0000_t202" style="width:31642;height:2857;flip:x;left:30178;mso-wrap-style:square;position:absolute;visibility:visible;v-text-anchor:top" filled="f" stroked="f">
                <v:textbox>
                  <w:txbxContent>
                    <w:p w:rsidR="00ED1697" w:rsidRPr="0062451B">
                      <w:pPr>
                        <w:rPr>
                          <w:rFonts w:ascii="Calibri" w:hAnsi="Calibri" w:cs="Calibri"/>
                          <w:color w:val="002060"/>
                          <w:sz w:val="22"/>
                          <w:szCs w:val="22"/>
                          <w:rtl/>
                        </w:rPr>
                      </w:pPr>
                      <w:bookmarkStart w:id="0" w:name="_Hlk222393984"/>
                      <w:bookmarkEnd w:id="0"/>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2052" type="#_x0000_t202" style="width:31642;height:2857;flip:x;left:317;mso-wrap-style:square;position:absolute;top:3188;visibility:visible;v-text-anchor:top" filled="f" stroked="f">
                <v:textbox>
                  <w:txbxContent>
                    <w:p w:rsidR="00ED1697" w:rsidRPr="0062451B" w:rsidP="00276705">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2053" type="#_x0000_t202" style="width:35452;height:2858;flip:x;left:26326;mso-wrap-style:square;position:absolute;top:3181;visibility:visible;v-text-anchor:top" filled="f" stroked="f">
                <v:textbox>
                  <w:txbxContent>
                    <w:p w:rsidR="00ED1697" w:rsidRPr="001E204F" w:rsidP="00B4321D">
                      <w:pPr>
                        <w:rPr>
                          <w:rFonts w:ascii="Calibri" w:hAnsi="Calibri" w:cs="Calibri"/>
                          <w:color w:val="002060"/>
                          <w:szCs w:val="20"/>
                          <w:rtl/>
                        </w:rPr>
                      </w:pPr>
                      <w:r>
                        <w:rPr>
                          <w:rFonts w:ascii="Calibri" w:hAnsi="Calibri" w:cs="Calibri" w:hint="cs"/>
                          <w:color w:val="002060"/>
                          <w:szCs w:val="20"/>
                          <w:rtl/>
                        </w:rPr>
                        <w:t>שם הדוח שם הדוח</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697" w:rsidP="005E62A6" w14:paraId="16F1F0F3" w14:textId="4639FB2C">
    <w:pPr>
      <w:pStyle w:val="Header"/>
      <w:tabs>
        <w:tab w:val="clear" w:pos="8306"/>
      </w:tabs>
    </w:pPr>
    <w:r>
      <w:rPr>
        <w:noProof/>
      </w:rPr>
      <w:drawing>
        <wp:anchor distT="0" distB="0" distL="114300" distR="114300" simplePos="0" relativeHeight="251672576" behindDoc="0" locked="0" layoutInCell="1" allowOverlap="1">
          <wp:simplePos x="0" y="0"/>
          <wp:positionH relativeFrom="column">
            <wp:posOffset>2322830</wp:posOffset>
          </wp:positionH>
          <wp:positionV relativeFrom="paragraph">
            <wp:posOffset>1009015</wp:posOffset>
          </wp:positionV>
          <wp:extent cx="871220" cy="570865"/>
          <wp:effectExtent l="0" t="0" r="5080" b="635"/>
          <wp:wrapNone/>
          <wp:docPr id="55" name="גרפיקה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גרפיקה 55"/>
                  <pic:cNvPicPr>
                    <a:picLocks noChangeAspect="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71220" cy="570865"/>
                  </a:xfrm>
                  <a:prstGeom prst="rect">
                    <a:avLst/>
                  </a:prstGeom>
                </pic:spPr>
              </pic:pic>
            </a:graphicData>
          </a:graphic>
        </wp:anchor>
      </w:drawing>
    </w:r>
    <w:r w:rsidR="009944BC">
      <w:rPr>
        <w:noProof/>
      </w:rPr>
      <mc:AlternateContent>
        <mc:Choice Requires="wpg">
          <w:drawing>
            <wp:anchor distT="0" distB="0" distL="114300" distR="114300" simplePos="0" relativeHeight="251658240" behindDoc="0" locked="0" layoutInCell="1" allowOverlap="1">
              <wp:simplePos x="0" y="0"/>
              <wp:positionH relativeFrom="column">
                <wp:posOffset>1946910</wp:posOffset>
              </wp:positionH>
              <wp:positionV relativeFrom="paragraph">
                <wp:posOffset>-462915</wp:posOffset>
              </wp:positionV>
              <wp:extent cx="1695450" cy="3009900"/>
              <wp:effectExtent l="0" t="0" r="19050" b="19050"/>
              <wp:wrapNone/>
              <wp:docPr id="53" name="קבוצה 53"/>
              <wp:cNvGraphicFramePr/>
              <a:graphic xmlns:a="http://schemas.openxmlformats.org/drawingml/2006/main">
                <a:graphicData uri="http://schemas.microsoft.com/office/word/2010/wordprocessingGroup">
                  <wpg:wgp xmlns:wpg="http://schemas.microsoft.com/office/word/2010/wordprocessingGroup">
                    <wpg:cNvGrpSpPr/>
                    <wpg:grpSpPr>
                      <a:xfrm>
                        <a:off x="0" y="0"/>
                        <a:ext cx="1695450" cy="3009900"/>
                        <a:chOff x="628650" y="0"/>
                        <a:chExt cx="1695450" cy="3009900"/>
                      </a:xfrm>
                    </wpg:grpSpPr>
                    <wps:wsp xmlns:wps="http://schemas.microsoft.com/office/word/2010/wordprocessingShape">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קבוצה 53" o:spid="_x0000_s2054" style="width:133.5pt;height:237pt;margin-top:-36.45pt;margin-left:153.3pt;position:absolute;z-index:251659264" coordorigin="6286,0" coordsize="16954,30099">
              <v:rect id="מלבן 54" o:spid="_x0000_s2055" style="width:16910;height:24638;left:6286;mso-wrap-style:square;position:absolute;visibility:visible;v-text-anchor:middle" fillcolor="#002060" stroked="f" strokeweight="2pt"/>
              <v:line id="מחבר ישר 56" o:spid="_x0000_s2056" style="mso-wrap-style:square;position:absolute;visibility:visible" from="6477,30099" to="23241,30099" o:connectortype="straight" strokecolor="#002060" strokeweight="2pt"/>
            </v:group>
          </w:pict>
        </mc:Fallback>
      </mc:AlternateContent>
    </w:r>
    <w:r w:rsidR="009944BC">
      <w:rPr>
        <w:noProof/>
      </w:rPr>
      <mc:AlternateContent>
        <mc:Choice Requires="wps">
          <w:drawing>
            <wp:anchor distT="0" distB="0" distL="114300" distR="114300" simplePos="0" relativeHeight="251662336" behindDoc="0" locked="0" layoutInCell="1" allowOverlap="1">
              <wp:simplePos x="0" y="0"/>
              <wp:positionH relativeFrom="column">
                <wp:posOffset>1304713</wp:posOffset>
              </wp:positionH>
              <wp:positionV relativeFrom="paragraph">
                <wp:posOffset>2090420</wp:posOffset>
              </wp:positionV>
              <wp:extent cx="2959100" cy="455930"/>
              <wp:effectExtent l="0" t="0" r="0" b="1270"/>
              <wp:wrapNone/>
              <wp:docPr id="57" name="תיבת טקסט 57"/>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455930"/>
                      </a:xfrm>
                      <a:prstGeom prst="rect">
                        <a:avLst/>
                      </a:prstGeom>
                      <a:noFill/>
                      <a:ln w="6350">
                        <a:noFill/>
                      </a:ln>
                    </wps:spPr>
                    <wps:txbx>
                      <w:txbxContent>
                        <w:p w:rsidR="00ED1697" w:rsidRPr="00CE6B6A" w:rsidP="006A646E" w14:paraId="505F213D" w14:textId="77777777">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57" o:spid="_x0000_s2057" type="#_x0000_t202" style="width:233pt;height:35.9pt;margin-top:164.6pt;margin-left:102.75pt;mso-wrap-distance-bottom:0;mso-wrap-distance-left:9pt;mso-wrap-distance-right:9pt;mso-wrap-distance-top:0;mso-wrap-style:square;position:absolute;visibility:visible;v-text-anchor:top;z-index:251663360" filled="f" stroked="f" strokeweight="0.5pt">
              <v:textbox>
                <w:txbxContent>
                  <w:p w:rsidR="00ED1697" w:rsidRPr="00CE6B6A" w:rsidP="006A646E">
                    <w:pPr>
                      <w:jc w:val="center"/>
                      <w:rPr>
                        <w:rFonts w:ascii="Calibri" w:hAnsi="Calibri" w:cs="Calibri"/>
                        <w:color w:val="002060"/>
                        <w:spacing w:val="80"/>
                        <w:sz w:val="28"/>
                        <w:szCs w:val="36"/>
                      </w:rPr>
                    </w:pPr>
                    <w:r w:rsidRPr="00CE6B6A">
                      <w:rPr>
                        <w:rFonts w:ascii="Calibri" w:hAnsi="Calibri" w:cs="Calibri"/>
                        <w:color w:val="002060"/>
                        <w:spacing w:val="80"/>
                        <w:sz w:val="28"/>
                        <w:szCs w:val="36"/>
                        <w:rtl/>
                      </w:rPr>
                      <w:t>מבקר המדינה</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697" w:rsidRPr="00D17946" w:rsidP="005C3049" w14:paraId="65AA9FE8" w14:textId="77777777">
    <w:pPr>
      <w:pStyle w:val="Header"/>
      <w:tabs>
        <w:tab w:val="clear" w:pos="8306"/>
      </w:tabs>
      <w:ind w:right="-142"/>
      <w:jc w:val="right"/>
      <w:rPr>
        <w:rFonts w:ascii="Calibri" w:hAnsi="Calibri" w:cs="Calibri"/>
        <w:color w:val="002060"/>
        <w:szCs w:val="20"/>
      </w:rPr>
    </w:pPr>
    <w:r w:rsidRPr="00D17946">
      <w:rPr>
        <w:rFonts w:ascii="Calibri" w:hAnsi="Calibri" w:cs="Calibri"/>
        <w:noProof/>
        <w:color w:val="002060"/>
        <w:szCs w:val="20"/>
        <w:rtl/>
        <w:lang w:val="he-IL"/>
      </w:rPr>
      <mc:AlternateContent>
        <mc:Choice Requires="wpg">
          <w:drawing>
            <wp:anchor distT="0" distB="0" distL="114300" distR="114300" simplePos="0" relativeHeight="251668480"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453847227" name="קבוצה 453847227"/>
              <wp:cNvGraphicFramePr/>
              <a:graphic xmlns:a="http://schemas.openxmlformats.org/drawingml/2006/main">
                <a:graphicData uri="http://schemas.microsoft.com/office/word/2010/wordprocessingGroup">
                  <wpg:wgp xmlns:wpg="http://schemas.microsoft.com/office/word/2010/wordprocessingGroup">
                    <wpg:cNvGrpSpPr/>
                    <wpg:grpSpPr>
                      <a:xfrm>
                        <a:off x="0" y="0"/>
                        <a:ext cx="6150310" cy="604586"/>
                        <a:chOff x="31750" y="0"/>
                        <a:chExt cx="6150310" cy="604586"/>
                      </a:xfrm>
                    </wpg:grpSpPr>
                    <wps:wsp xmlns:wps="http://schemas.microsoft.com/office/word/2010/wordprocessingShape">
                      <wps:cNvPr id="1834351669" name="מחבר ישר 183435166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1611176935"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ED1697" w:rsidRPr="0062451B" w:rsidP="005C3049" w14:paraId="207974C7" w14:textId="77777777">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xmlns:wps="http://schemas.microsoft.com/office/word/2010/wordprocessingShape">
                      <wps:cNvPr id="1940763087"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ED1697" w:rsidRPr="0062451B" w:rsidP="005C3049" w14:paraId="02461A9E" w14:textId="77777777">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D17946">
                              <w:rPr>
                                <w:rFonts w:ascii="Calibri" w:hAnsi="Calibri" w:cs="Calibri"/>
                                <w:color w:val="002060"/>
                                <w:spacing w:val="20"/>
                                <w:sz w:val="22"/>
                                <w:szCs w:val="22"/>
                              </w:rPr>
                              <w:t xml:space="preserve"> </w:t>
                            </w:r>
                            <w:r w:rsidRPr="00D17946">
                              <w:rPr>
                                <w:rFonts w:ascii="Wingdings" w:hAnsi="Wingdings" w:cs="Calibr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xmlns:wps="http://schemas.microsoft.com/office/word/2010/wordprocessingShape">
                      <wps:cNvPr id="1052732476"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ED1697" w:rsidRPr="001E204F" w:rsidP="005C3049" w14:paraId="4E3DA8E9" w14:textId="77777777">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53847227" o:spid="_x0000_s2062" style="width:484.3pt;height:47.6pt;margin-top:-7.45pt;margin-left:-15.2pt;mso-height-relative:margin;mso-width-relative:margin;position:absolute;z-index:251669504" coordorigin="317,0" coordsize="61503,6045">
              <v:line id="מחבר ישר 1834351669" o:spid="_x0000_s2063" style="mso-wrap-style:square;position:absolute;visibility:visible" from="1004,3048" to="61202,3048" o:connectortype="straight" strokecolor="#4579b8"/>
              <v:shapetype id="_x0000_t202" coordsize="21600,21600" o:spt="202" path="m,l,21600r21600,l21600,xe">
                <v:stroke joinstyle="miter"/>
                <v:path gradientshapeok="t" o:connecttype="rect"/>
              </v:shapetype>
              <v:shape id="תיבת טקסט 2" o:spid="_x0000_s2064" type="#_x0000_t202" style="width:31642;height:2857;flip:x;left:30178;mso-wrap-style:square;position:absolute;visibility:visible;v-text-anchor:top" filled="f" stroked="f">
                <v:textbox>
                  <w:txbxContent>
                    <w:p w:rsidR="00ED1697" w:rsidRPr="0062451B"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w:t>
                      </w:r>
                      <w:r>
                        <w:rPr>
                          <w:rFonts w:ascii="Calibri" w:hAnsi="Calibri" w:cs="Calibri" w:hint="cs"/>
                          <w:color w:val="002060"/>
                          <w:sz w:val="22"/>
                          <w:szCs w:val="22"/>
                          <w:rtl/>
                        </w:rPr>
                        <w:t xml:space="preserve">וחד </w:t>
                      </w:r>
                    </w:p>
                  </w:txbxContent>
                </v:textbox>
              </v:shape>
              <v:shape id="תיבת טקסט 2" o:spid="_x0000_s2065" type="#_x0000_t202" style="width:31642;height:2857;flip:x;left:317;mso-wrap-style:square;position:absolute;top:3188;visibility:visible;v-text-anchor:top" filled="f" stroked="f">
                <v:textbox>
                  <w:txbxContent>
                    <w:p w:rsidR="00ED1697" w:rsidRPr="0062451B"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D17946">
                        <w:rPr>
                          <w:rFonts w:ascii="Calibri" w:hAnsi="Calibri" w:cs="Calibri"/>
                          <w:color w:val="002060"/>
                          <w:spacing w:val="20"/>
                          <w:sz w:val="22"/>
                          <w:szCs w:val="22"/>
                        </w:rPr>
                        <w:t xml:space="preserve"> </w:t>
                      </w:r>
                      <w:r w:rsidRPr="00D17946">
                        <w:rPr>
                          <w:rFonts w:ascii="Wingdings" w:hAnsi="Wingdings" w:cs="Calibr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2066" type="#_x0000_t202" style="width:35452;height:2858;flip:x;left:26326;mso-wrap-style:square;position:absolute;top:3181;visibility:visible;v-text-anchor:top" filled="f" stroked="f">
                <v:textbox>
                  <w:txbxContent>
                    <w:p w:rsidR="00ED1697" w:rsidRPr="001E204F" w:rsidP="005C3049">
                      <w:pPr>
                        <w:rPr>
                          <w:rFonts w:ascii="Calibri" w:hAnsi="Calibri" w:cs="Calibri"/>
                          <w:color w:val="002060"/>
                          <w:szCs w:val="20"/>
                          <w:rtl/>
                        </w:rPr>
                      </w:pPr>
                    </w:p>
                  </w:txbxContent>
                </v:textbox>
              </v:shape>
            </v:group>
          </w:pict>
        </mc:Fallback>
      </mc:AlternateContent>
    </w:r>
    <w:r w:rsidRPr="00D17946">
      <w:rPr>
        <w:rFonts w:ascii="Calibri" w:hAnsi="Calibri" w:cs="Calibri"/>
        <w:color w:val="002060"/>
        <w:szCs w:val="20"/>
        <w:rtl/>
      </w:rPr>
      <w:t xml:space="preserve"> </w:t>
    </w:r>
    <w:r w:rsidRPr="00D17946">
      <w:rPr>
        <w:rFonts w:ascii="Calibri" w:hAnsi="Calibri" w:cs="Calibri"/>
        <w:color w:val="002060"/>
        <w:szCs w:val="20"/>
        <w:rtl/>
      </w:rPr>
      <w:fldChar w:fldCharType="begin"/>
    </w:r>
    <w:r w:rsidRPr="00D17946">
      <w:rPr>
        <w:rFonts w:ascii="Calibri" w:hAnsi="Calibri" w:cs="Calibri"/>
        <w:color w:val="002060"/>
        <w:szCs w:val="20"/>
        <w:rtl/>
      </w:rPr>
      <w:instrText xml:space="preserve"> </w:instrText>
    </w:r>
    <w:r w:rsidRPr="00D17946">
      <w:rPr>
        <w:rFonts w:ascii="Calibri" w:hAnsi="Calibri" w:cs="Calibri"/>
        <w:color w:val="002060"/>
        <w:szCs w:val="20"/>
      </w:rPr>
      <w:instrText>PAGE</w:instrText>
    </w:r>
    <w:r w:rsidRPr="00D17946">
      <w:rPr>
        <w:rFonts w:ascii="Calibri" w:hAnsi="Calibri" w:cs="Calibri"/>
        <w:color w:val="002060"/>
        <w:szCs w:val="20"/>
        <w:rtl/>
      </w:rPr>
      <w:instrText xml:space="preserve">  \* </w:instrText>
    </w:r>
    <w:r w:rsidRPr="00D17946">
      <w:rPr>
        <w:rFonts w:ascii="Calibri" w:hAnsi="Calibri" w:cs="Calibri"/>
        <w:color w:val="002060"/>
        <w:szCs w:val="20"/>
      </w:rPr>
      <w:instrText>MERGEFORMAT</w:instrText>
    </w:r>
    <w:r w:rsidRPr="00D17946">
      <w:rPr>
        <w:rFonts w:ascii="Calibri" w:hAnsi="Calibri" w:cs="Calibri"/>
        <w:color w:val="002060"/>
        <w:szCs w:val="20"/>
        <w:rtl/>
      </w:rPr>
      <w:instrText xml:space="preserve"> </w:instrText>
    </w:r>
    <w:r w:rsidRPr="00D17946">
      <w:rPr>
        <w:rFonts w:ascii="Calibri" w:hAnsi="Calibri" w:cs="Calibri"/>
        <w:color w:val="002060"/>
        <w:szCs w:val="20"/>
        <w:rtl/>
      </w:rPr>
      <w:fldChar w:fldCharType="separate"/>
    </w:r>
    <w:r w:rsidRPr="00D17946">
      <w:rPr>
        <w:rFonts w:ascii="Calibri" w:hAnsi="Calibri" w:cs="Calibri"/>
        <w:color w:val="002060"/>
        <w:szCs w:val="20"/>
        <w:rtl/>
      </w:rPr>
      <w:t>2</w:t>
    </w:r>
    <w:r w:rsidRPr="00D17946">
      <w:rPr>
        <w:rFonts w:ascii="Calibri" w:hAnsi="Calibri" w:cs="Calibri"/>
        <w:color w:val="002060"/>
        <w:szCs w:val="20"/>
        <w:rtl/>
      </w:rPr>
      <w:fldChar w:fldCharType="end"/>
    </w:r>
    <w:r w:rsidRPr="00D17946">
      <w:rPr>
        <w:rFonts w:ascii="Calibri" w:hAnsi="Calibri" w:cs="Calibri"/>
        <w:color w:val="002060"/>
        <w:szCs w:val="20"/>
        <w:rt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697" w:rsidRPr="00D17946" w:rsidP="00DA67CB" w14:paraId="7C61A36F" w14:textId="77777777">
    <w:pPr>
      <w:pStyle w:val="Header"/>
      <w:tabs>
        <w:tab w:val="clear" w:pos="8306"/>
      </w:tabs>
      <w:ind w:right="-142"/>
      <w:jc w:val="right"/>
      <w:rPr>
        <w:rFonts w:ascii="Calibri" w:hAnsi="Calibri" w:cs="Calibri"/>
        <w:color w:val="002060"/>
        <w:szCs w:val="20"/>
      </w:rPr>
    </w:pPr>
    <w:r w:rsidRPr="00D17946">
      <w:rPr>
        <w:rFonts w:ascii="Calibri" w:hAnsi="Calibri" w:cs="Calibri"/>
        <w:noProof/>
        <w:color w:val="002060"/>
        <w:szCs w:val="20"/>
        <w:rtl/>
        <w:lang w:val="he-IL"/>
      </w:rPr>
      <mc:AlternateContent>
        <mc:Choice Requires="wpg">
          <w:drawing>
            <wp:anchor distT="0" distB="0" distL="114300" distR="114300" simplePos="0" relativeHeight="251664384" behindDoc="0" locked="0" layoutInCell="1" allowOverlap="1">
              <wp:simplePos x="0" y="0"/>
              <wp:positionH relativeFrom="column">
                <wp:posOffset>-195304</wp:posOffset>
              </wp:positionH>
              <wp:positionV relativeFrom="paragraph">
                <wp:posOffset>-92406</wp:posOffset>
              </wp:positionV>
              <wp:extent cx="6150310" cy="739471"/>
              <wp:effectExtent l="0" t="0" r="3175" b="3810"/>
              <wp:wrapNone/>
              <wp:docPr id="37" name="קבוצה 37"/>
              <wp:cNvGraphicFramePr/>
              <a:graphic xmlns:a="http://schemas.openxmlformats.org/drawingml/2006/main">
                <a:graphicData uri="http://schemas.microsoft.com/office/word/2010/wordprocessingGroup">
                  <wpg:wgp xmlns:wpg="http://schemas.microsoft.com/office/word/2010/wordprocessingGroup">
                    <wpg:cNvGrpSpPr/>
                    <wpg:grpSpPr>
                      <a:xfrm>
                        <a:off x="0" y="0"/>
                        <a:ext cx="6150310" cy="739471"/>
                        <a:chOff x="31750" y="0"/>
                        <a:chExt cx="6150310" cy="739471"/>
                      </a:xfrm>
                    </wpg:grpSpPr>
                    <wps:wsp xmlns:wps="http://schemas.microsoft.com/office/word/2010/wordprocessingShape">
                      <wps:cNvPr id="38" name="מחבר ישר 38"/>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3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ED1697" w:rsidRPr="0062451B" w14:paraId="5EDFD8C2" w14:textId="77777777">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xmlns:wps="http://schemas.microsoft.com/office/word/2010/wordprocessingShape">
                      <wps:cNvPr id="4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ED1697" w:rsidRPr="0062451B" w:rsidP="00276705" w14:paraId="1EB339A3" w14:textId="77777777">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D17946">
                              <w:rPr>
                                <w:rFonts w:ascii="Calibri" w:hAnsi="Calibri" w:cs="Calibri"/>
                                <w:color w:val="002060"/>
                                <w:spacing w:val="20"/>
                                <w:sz w:val="22"/>
                                <w:szCs w:val="22"/>
                              </w:rPr>
                              <w:t xml:space="preserve"> </w:t>
                            </w:r>
                            <w:r w:rsidRPr="00D17946">
                              <w:rPr>
                                <w:rFonts w:ascii="Wingdings" w:hAnsi="Wingdings" w:cs="Calibr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xmlns:wps="http://schemas.microsoft.com/office/word/2010/wordprocessingShape">
                      <wps:cNvPr id="41" name="תיבת טקסט 2"/>
                      <wps:cNvSpPr txBox="1">
                        <a:spLocks noChangeArrowheads="1"/>
                      </wps:cNvSpPr>
                      <wps:spPr bwMode="auto">
                        <a:xfrm flipH="1">
                          <a:off x="2632526" y="318163"/>
                          <a:ext cx="3545205" cy="421308"/>
                        </a:xfrm>
                        <a:prstGeom prst="rect">
                          <a:avLst/>
                        </a:prstGeom>
                        <a:noFill/>
                        <a:ln w="9525">
                          <a:noFill/>
                          <a:miter lim="800000"/>
                          <a:headEnd/>
                          <a:tailEnd/>
                        </a:ln>
                      </wps:spPr>
                      <wps:txbx>
                        <w:txbxContent>
                          <w:p w:rsidR="00ED1697" w:rsidP="00402882" w14:paraId="706F7398" w14:textId="77777777">
                            <w:pPr>
                              <w:spacing w:line="240" w:lineRule="auto"/>
                              <w:rPr>
                                <w:rFonts w:ascii="Calibri" w:hAnsi="Calibri" w:cs="Calibri"/>
                                <w:color w:val="002060"/>
                                <w:sz w:val="19"/>
                                <w:szCs w:val="19"/>
                                <w:rtl/>
                              </w:rPr>
                            </w:pPr>
                            <w:bookmarkStart w:id="60" w:name="_Hlk222382809"/>
                            <w:bookmarkStart w:id="61" w:name="_Hlk222382450"/>
                            <w:bookmarkStart w:id="62" w:name="_Hlk222382451"/>
                            <w:bookmarkStart w:id="63" w:name="_Hlk222382471"/>
                            <w:bookmarkStart w:id="64" w:name="_Hlk222382472"/>
                            <w:bookmarkStart w:id="65" w:name="_Hlk222382473"/>
                            <w:bookmarkStart w:id="66" w:name="_Hlk222382474"/>
                            <w:bookmarkStart w:id="67" w:name="_Hlk222382477"/>
                            <w:bookmarkStart w:id="68" w:name="_Hlk222382478"/>
                            <w:r w:rsidRPr="00512CFE">
                              <w:rPr>
                                <w:rFonts w:ascii="Calibri" w:hAnsi="Calibri" w:cs="Calibri"/>
                                <w:color w:val="002060"/>
                                <w:szCs w:val="20"/>
                                <w:rtl/>
                              </w:rPr>
                              <w:t>פינוי אוכלוסייה וקליטתה</w:t>
                            </w:r>
                            <w:r>
                              <w:rPr>
                                <w:rFonts w:ascii="Calibri" w:hAnsi="Calibri" w:cs="Calibri" w:hint="cs"/>
                                <w:color w:val="002060"/>
                                <w:szCs w:val="20"/>
                                <w:rtl/>
                              </w:rPr>
                              <w:t xml:space="preserve"> ברשויות המקומיות</w:t>
                            </w:r>
                            <w:r w:rsidRPr="00512CFE">
                              <w:rPr>
                                <w:rFonts w:ascii="Calibri" w:hAnsi="Calibri" w:cs="Calibri"/>
                                <w:color w:val="002060"/>
                                <w:szCs w:val="20"/>
                                <w:rtl/>
                              </w:rPr>
                              <w:t xml:space="preserve"> </w:t>
                            </w:r>
                          </w:p>
                          <w:bookmarkEnd w:id="60"/>
                          <w:p w:rsidR="00ED1697" w:rsidRPr="001E204F" w:rsidP="00B4321D" w14:paraId="7EB28C3F" w14:textId="77777777">
                            <w:pPr>
                              <w:rPr>
                                <w:rFonts w:ascii="Calibri" w:hAnsi="Calibri" w:cs="Calibri"/>
                                <w:color w:val="002060"/>
                                <w:szCs w:val="20"/>
                                <w:rtl/>
                              </w:rPr>
                            </w:pPr>
                            <w:r w:rsidRPr="007A07CC">
                              <w:rPr>
                                <w:rFonts w:ascii="Calibri" w:hAnsi="Calibri" w:cs="Calibri"/>
                                <w:color w:val="002060"/>
                                <w:sz w:val="19"/>
                                <w:szCs w:val="19"/>
                                <w:rtl/>
                              </w:rPr>
                              <w:t>פינוי אוכלוסייה מרשויות מקומיות בצפון הארץ והקשר עם התושבים המפונים</w:t>
                            </w:r>
                            <w:bookmarkEnd w:id="61"/>
                            <w:bookmarkEnd w:id="62"/>
                            <w:bookmarkEnd w:id="63"/>
                            <w:bookmarkEnd w:id="64"/>
                            <w:bookmarkEnd w:id="65"/>
                            <w:bookmarkEnd w:id="66"/>
                            <w:bookmarkEnd w:id="67"/>
                            <w:bookmarkEnd w:id="68"/>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2067" style="width:484.3pt;height:58.25pt;margin-top:-7.3pt;margin-left:-15.4pt;mso-height-relative:margin;mso-width-relative:margin;position:absolute;z-index:251665408" coordorigin="317,0" coordsize="61503,7394">
              <v:line id="מחבר ישר 38" o:spid="_x0000_s2068" style="mso-wrap-style:square;position:absolute;visibility:visible" from="1004,3048" to="61202,3048" o:connectortype="straight" strokecolor="#4579b8"/>
              <v:shapetype id="_x0000_t202" coordsize="21600,21600" o:spt="202" path="m,l,21600r21600,l21600,xe">
                <v:stroke joinstyle="miter"/>
                <v:path gradientshapeok="t" o:connecttype="rect"/>
              </v:shapetype>
              <v:shape id="תיבת טקסט 2" o:spid="_x0000_s2069" type="#_x0000_t202" style="width:31642;height:2857;flip:x;left:30178;mso-wrap-style:square;position:absolute;visibility:visible;v-text-anchor:top" filled="f" stroked="f">
                <v:textbox>
                  <w:txbxContent>
                    <w:p w:rsidR="00ED1697" w:rsidRPr="0062451B">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2070" type="#_x0000_t202" style="width:31642;height:2857;flip:x;left:317;mso-wrap-style:square;position:absolute;top:3188;visibility:visible;v-text-anchor:top" filled="f" stroked="f">
                <v:textbox>
                  <w:txbxContent>
                    <w:p w:rsidR="00ED1697" w:rsidRPr="0062451B" w:rsidP="00276705">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D17946">
                        <w:rPr>
                          <w:rFonts w:ascii="Calibri" w:hAnsi="Calibri" w:cs="Calibri"/>
                          <w:color w:val="002060"/>
                          <w:spacing w:val="20"/>
                          <w:sz w:val="22"/>
                          <w:szCs w:val="22"/>
                        </w:rPr>
                        <w:t xml:space="preserve"> </w:t>
                      </w:r>
                      <w:r w:rsidRPr="00D17946">
                        <w:rPr>
                          <w:rFonts w:ascii="Wingdings" w:hAnsi="Wingdings" w:cs="Calibr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v:textbox>
              </v:shape>
              <v:shape id="תיבת טקסט 2" o:spid="_x0000_s2071" type="#_x0000_t202" style="width:35452;height:4213;flip:x;left:26325;mso-wrap-style:square;position:absolute;top:3181;visibility:visible;v-text-anchor:top" filled="f" stroked="f">
                <v:textbox>
                  <w:txbxContent>
                    <w:p w:rsidR="00ED1697" w:rsidP="00402882">
                      <w:pPr>
                        <w:spacing w:line="240" w:lineRule="auto"/>
                        <w:rPr>
                          <w:rFonts w:ascii="Calibri" w:hAnsi="Calibri" w:cs="Calibri"/>
                          <w:color w:val="002060"/>
                          <w:sz w:val="19"/>
                          <w:szCs w:val="19"/>
                          <w:rtl/>
                        </w:rPr>
                      </w:pPr>
                      <w:bookmarkStart w:id="60" w:name="_Hlk222382809"/>
                      <w:bookmarkStart w:id="61" w:name="_Hlk222382450"/>
                      <w:bookmarkStart w:id="62" w:name="_Hlk222382451"/>
                      <w:bookmarkStart w:id="63" w:name="_Hlk222382471"/>
                      <w:bookmarkStart w:id="64" w:name="_Hlk222382472"/>
                      <w:bookmarkStart w:id="65" w:name="_Hlk222382473"/>
                      <w:bookmarkStart w:id="66" w:name="_Hlk222382474"/>
                      <w:bookmarkStart w:id="67" w:name="_Hlk222382477"/>
                      <w:bookmarkStart w:id="68" w:name="_Hlk222382478"/>
                      <w:r w:rsidRPr="00512CFE">
                        <w:rPr>
                          <w:rFonts w:ascii="Calibri" w:hAnsi="Calibri" w:cs="Calibri"/>
                          <w:color w:val="002060"/>
                          <w:szCs w:val="20"/>
                          <w:rtl/>
                        </w:rPr>
                        <w:t>פינוי אוכלוסייה וקליטתה</w:t>
                      </w:r>
                      <w:r>
                        <w:rPr>
                          <w:rFonts w:ascii="Calibri" w:hAnsi="Calibri" w:cs="Calibri" w:hint="cs"/>
                          <w:color w:val="002060"/>
                          <w:szCs w:val="20"/>
                          <w:rtl/>
                        </w:rPr>
                        <w:t xml:space="preserve"> ברשויות המקומיות</w:t>
                      </w:r>
                      <w:r w:rsidRPr="00512CFE">
                        <w:rPr>
                          <w:rFonts w:ascii="Calibri" w:hAnsi="Calibri" w:cs="Calibri"/>
                          <w:color w:val="002060"/>
                          <w:szCs w:val="20"/>
                          <w:rtl/>
                        </w:rPr>
                        <w:t xml:space="preserve"> </w:t>
                      </w:r>
                    </w:p>
                    <w:bookmarkEnd w:id="60"/>
                    <w:p w:rsidR="00ED1697" w:rsidRPr="001E204F" w:rsidP="00B4321D">
                      <w:pPr>
                        <w:rPr>
                          <w:rFonts w:ascii="Calibri" w:hAnsi="Calibri" w:cs="Calibri"/>
                          <w:color w:val="002060"/>
                          <w:szCs w:val="20"/>
                          <w:rtl/>
                        </w:rPr>
                      </w:pPr>
                      <w:r w:rsidRPr="007A07CC">
                        <w:rPr>
                          <w:rFonts w:ascii="Calibri" w:hAnsi="Calibri" w:cs="Calibri"/>
                          <w:color w:val="002060"/>
                          <w:sz w:val="19"/>
                          <w:szCs w:val="19"/>
                          <w:rtl/>
                        </w:rPr>
                        <w:t>פינוי אוכלוסייה מרשויות מקומיות בצפון הארץ והקשר עם התושבים המפונים</w:t>
                      </w:r>
                      <w:bookmarkEnd w:id="61"/>
                      <w:bookmarkEnd w:id="62"/>
                      <w:bookmarkEnd w:id="63"/>
                      <w:bookmarkEnd w:id="64"/>
                      <w:bookmarkEnd w:id="65"/>
                      <w:bookmarkEnd w:id="66"/>
                      <w:bookmarkEnd w:id="67"/>
                      <w:bookmarkEnd w:id="68"/>
                    </w:p>
                  </w:txbxContent>
                </v:textbox>
              </v:shape>
            </v:group>
          </w:pict>
        </mc:Fallback>
      </mc:AlternateContent>
    </w:r>
    <w:r w:rsidRPr="00D17946">
      <w:rPr>
        <w:rFonts w:ascii="Calibri" w:hAnsi="Calibri" w:cs="Calibri"/>
        <w:color w:val="002060"/>
        <w:szCs w:val="20"/>
        <w:rtl/>
      </w:rPr>
      <w:t xml:space="preserve"> </w:t>
    </w:r>
    <w:r w:rsidRPr="00D17946">
      <w:rPr>
        <w:rFonts w:ascii="Calibri" w:hAnsi="Calibri" w:cs="Calibri"/>
        <w:color w:val="002060"/>
        <w:szCs w:val="20"/>
        <w:rtl/>
      </w:rPr>
      <w:fldChar w:fldCharType="begin"/>
    </w:r>
    <w:r w:rsidRPr="00D17946">
      <w:rPr>
        <w:rFonts w:ascii="Calibri" w:hAnsi="Calibri" w:cs="Calibri"/>
        <w:color w:val="002060"/>
        <w:szCs w:val="20"/>
        <w:rtl/>
      </w:rPr>
      <w:instrText xml:space="preserve"> </w:instrText>
    </w:r>
    <w:r w:rsidRPr="00D17946">
      <w:rPr>
        <w:rFonts w:ascii="Calibri" w:hAnsi="Calibri" w:cs="Calibri"/>
        <w:color w:val="002060"/>
        <w:szCs w:val="20"/>
      </w:rPr>
      <w:instrText>PAGE</w:instrText>
    </w:r>
    <w:r w:rsidRPr="00D17946">
      <w:rPr>
        <w:rFonts w:ascii="Calibri" w:hAnsi="Calibri" w:cs="Calibri"/>
        <w:color w:val="002060"/>
        <w:szCs w:val="20"/>
        <w:rtl/>
      </w:rPr>
      <w:instrText xml:space="preserve">  \* </w:instrText>
    </w:r>
    <w:r w:rsidRPr="00D17946">
      <w:rPr>
        <w:rFonts w:ascii="Calibri" w:hAnsi="Calibri" w:cs="Calibri"/>
        <w:color w:val="002060"/>
        <w:szCs w:val="20"/>
      </w:rPr>
      <w:instrText>MERGEFORMAT</w:instrText>
    </w:r>
    <w:r w:rsidRPr="00D17946">
      <w:rPr>
        <w:rFonts w:ascii="Calibri" w:hAnsi="Calibri" w:cs="Calibri"/>
        <w:color w:val="002060"/>
        <w:szCs w:val="20"/>
        <w:rtl/>
      </w:rPr>
      <w:instrText xml:space="preserve"> </w:instrText>
    </w:r>
    <w:r w:rsidRPr="00D17946">
      <w:rPr>
        <w:rFonts w:ascii="Calibri" w:hAnsi="Calibri" w:cs="Calibri"/>
        <w:color w:val="002060"/>
        <w:szCs w:val="20"/>
        <w:rtl/>
      </w:rPr>
      <w:fldChar w:fldCharType="separate"/>
    </w:r>
    <w:r w:rsidRPr="00D17946">
      <w:rPr>
        <w:rFonts w:ascii="Calibri" w:hAnsi="Calibri" w:cs="Calibri"/>
        <w:noProof/>
        <w:color w:val="002060"/>
        <w:szCs w:val="20"/>
        <w:rtl/>
      </w:rPr>
      <w:t>2</w:t>
    </w:r>
    <w:r w:rsidRPr="00D17946">
      <w:rPr>
        <w:rFonts w:ascii="Calibri" w:hAnsi="Calibri" w:cs="Calibri"/>
        <w:color w:val="002060"/>
        <w:szCs w:val="20"/>
        <w:rtl/>
      </w:rPr>
      <w:fldChar w:fldCharType="end"/>
    </w:r>
    <w:r w:rsidRPr="00D17946">
      <w:rPr>
        <w:rFonts w:ascii="Calibri" w:hAnsi="Calibri" w:cs="Calibri"/>
        <w:color w:val="002060"/>
        <w:szCs w:val="20"/>
        <w:rt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697" w:rsidRPr="00D17946" w:rsidP="00FB414E" w14:paraId="343ED53E" w14:textId="77777777">
    <w:pPr>
      <w:pStyle w:val="Header"/>
      <w:tabs>
        <w:tab w:val="clear" w:pos="8306"/>
      </w:tabs>
      <w:ind w:right="-142"/>
      <w:jc w:val="right"/>
      <w:rPr>
        <w:rFonts w:ascii="Calibri" w:hAnsi="Calibri" w:cs="Calibri"/>
        <w:color w:val="002060"/>
        <w:szCs w:val="20"/>
      </w:rPr>
    </w:pPr>
    <w:r w:rsidRPr="00D17946">
      <w:rPr>
        <w:rFonts w:ascii="Calibri" w:hAnsi="Calibri" w:cs="Calibri"/>
        <w:noProof/>
        <w:color w:val="002060"/>
        <w:szCs w:val="20"/>
        <w:rtl/>
        <w:lang w:val="he-IL"/>
      </w:rPr>
      <mc:AlternateContent>
        <mc:Choice Requires="wpg">
          <w:drawing>
            <wp:anchor distT="0" distB="0" distL="114300" distR="114300" simplePos="0" relativeHeight="251666432"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2084162802" name="קבוצה 2084162802"/>
              <wp:cNvGraphicFramePr/>
              <a:graphic xmlns:a="http://schemas.openxmlformats.org/drawingml/2006/main">
                <a:graphicData uri="http://schemas.microsoft.com/office/word/2010/wordprocessingGroup">
                  <wpg:wgp xmlns:wpg="http://schemas.microsoft.com/office/word/2010/wordprocessingGroup">
                    <wpg:cNvGrpSpPr/>
                    <wpg:grpSpPr>
                      <a:xfrm>
                        <a:off x="0" y="0"/>
                        <a:ext cx="6150310" cy="604586"/>
                        <a:chOff x="31750" y="0"/>
                        <a:chExt cx="6150310" cy="604586"/>
                      </a:xfrm>
                    </wpg:grpSpPr>
                    <wps:wsp xmlns:wps="http://schemas.microsoft.com/office/word/2010/wordprocessingShape">
                      <wps:cNvPr id="310852764" name="מחבר ישר 31085276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596523369"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ED1697" w:rsidRPr="0062451B" w:rsidP="00FB414E" w14:paraId="03CBDCA9" w14:textId="77777777">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xmlns:wps="http://schemas.microsoft.com/office/word/2010/wordprocessingShape">
                      <wps:cNvPr id="376496201"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ED1697" w:rsidRPr="0062451B" w:rsidP="00FB414E" w14:paraId="3F8EAD77" w14:textId="77777777">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D17946">
                              <w:rPr>
                                <w:rFonts w:ascii="Calibri" w:hAnsi="Calibri" w:cs="Calibri"/>
                                <w:color w:val="002060"/>
                                <w:spacing w:val="20"/>
                                <w:sz w:val="22"/>
                                <w:szCs w:val="22"/>
                              </w:rPr>
                              <w:t xml:space="preserve"> </w:t>
                            </w:r>
                            <w:r w:rsidRPr="00D17946">
                              <w:rPr>
                                <w:rFonts w:ascii="Wingdings" w:hAnsi="Wingdings" w:cs="Calibr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xmlns:wps="http://schemas.microsoft.com/office/word/2010/wordprocessingShape">
                      <wps:cNvPr id="1243057793"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ED1697" w:rsidP="001A33F2" w14:paraId="532A497F" w14:textId="77777777">
                            <w:pPr>
                              <w:spacing w:line="240" w:lineRule="auto"/>
                              <w:rPr>
                                <w:rFonts w:ascii="Calibri" w:hAnsi="Calibri" w:cs="Calibri"/>
                                <w:color w:val="002060"/>
                                <w:sz w:val="19"/>
                                <w:szCs w:val="19"/>
                                <w:rtl/>
                              </w:rPr>
                            </w:pPr>
                            <w:r w:rsidRPr="00512CFE">
                              <w:rPr>
                                <w:rFonts w:ascii="Calibri" w:hAnsi="Calibri" w:cs="Calibri"/>
                                <w:color w:val="002060"/>
                                <w:szCs w:val="20"/>
                                <w:rtl/>
                              </w:rPr>
                              <w:t>פינוי אוכלוסייה וקליטתה</w:t>
                            </w:r>
                            <w:r>
                              <w:rPr>
                                <w:rFonts w:ascii="Calibri" w:hAnsi="Calibri" w:cs="Calibri" w:hint="cs"/>
                                <w:color w:val="002060"/>
                                <w:szCs w:val="20"/>
                                <w:rtl/>
                              </w:rPr>
                              <w:t xml:space="preserve"> ברשויות המקומיות</w:t>
                            </w:r>
                            <w:r w:rsidRPr="00512CFE">
                              <w:rPr>
                                <w:rFonts w:ascii="Calibri" w:hAnsi="Calibri" w:cs="Calibri"/>
                                <w:color w:val="002060"/>
                                <w:szCs w:val="20"/>
                                <w:rtl/>
                              </w:rPr>
                              <w:t xml:space="preserve"> </w:t>
                            </w:r>
                          </w:p>
                          <w:p w:rsidR="00ED1697" w:rsidRPr="001E204F" w:rsidP="00FB414E" w14:paraId="18525CB7" w14:textId="77777777">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2084162802" o:spid="_x0000_s2072" style="width:484.3pt;height:47.6pt;margin-top:-7.45pt;margin-left:-15.2pt;mso-height-relative:margin;mso-width-relative:margin;position:absolute;z-index:251667456" coordorigin="317,0" coordsize="61503,6045">
              <v:line id="מחבר ישר 310852764" o:spid="_x0000_s2073" style="mso-wrap-style:square;position:absolute;visibility:visible" from="1004,3048" to="61202,3048" o:connectortype="straight" strokecolor="#4579b8"/>
              <v:shapetype id="_x0000_t202" coordsize="21600,21600" o:spt="202" path="m,l,21600r21600,l21600,xe">
                <v:stroke joinstyle="miter"/>
                <v:path gradientshapeok="t" o:connecttype="rect"/>
              </v:shapetype>
              <v:shape id="תיבת טקסט 2" o:spid="_x0000_s2074" type="#_x0000_t202" style="width:31642;height:2857;flip:x;left:30178;mso-wrap-style:square;position:absolute;visibility:visible;v-text-anchor:top" filled="f" stroked="f">
                <v:textbox>
                  <w:txbxContent>
                    <w:p w:rsidR="00ED1697" w:rsidRPr="0062451B" w:rsidP="00FB414E">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2075" type="#_x0000_t202" style="width:31642;height:2857;flip:x;left:317;mso-wrap-style:square;position:absolute;top:3188;visibility:visible;v-text-anchor:top" filled="f" stroked="f">
                <v:textbox>
                  <w:txbxContent>
                    <w:p w:rsidR="00ED1697" w:rsidRPr="0062451B" w:rsidP="00FB414E">
                      <w:pPr>
                        <w:spacing w:line="240" w:lineRule="auto"/>
                        <w:jc w:val="right"/>
                        <w:rPr>
                          <w:rFonts w:ascii="Calibri" w:hAnsi="Calibri" w:cs="Calibri"/>
                          <w:color w:val="002060"/>
                          <w:szCs w:val="20"/>
                          <w:rtl/>
                        </w:rPr>
                      </w:pPr>
                      <w:r>
                        <w:rPr>
                          <w:rFonts w:ascii="Calibri" w:hAnsi="Calibri" w:cs="Calibri" w:hint="cs"/>
                          <w:color w:val="002060"/>
                          <w:szCs w:val="20"/>
                          <w:rtl/>
                        </w:rPr>
                        <w:t>אדר התשפ"ו</w:t>
                      </w:r>
                      <w:r w:rsidRPr="0062451B">
                        <w:rPr>
                          <w:rFonts w:ascii="Calibri" w:hAnsi="Calibri" w:cs="Calibri" w:hint="cs"/>
                          <w:color w:val="002060"/>
                          <w:szCs w:val="20"/>
                          <w:rtl/>
                        </w:rPr>
                        <w:t xml:space="preserve"> </w:t>
                      </w:r>
                      <w:r w:rsidRPr="00D17946">
                        <w:rPr>
                          <w:rFonts w:ascii="Calibri" w:hAnsi="Calibri" w:cs="Calibri"/>
                          <w:color w:val="002060"/>
                          <w:spacing w:val="20"/>
                          <w:sz w:val="22"/>
                          <w:szCs w:val="22"/>
                        </w:rPr>
                        <w:t xml:space="preserve"> </w:t>
                      </w:r>
                      <w:r w:rsidRPr="00D17946">
                        <w:rPr>
                          <w:rFonts w:ascii="Wingdings" w:hAnsi="Wingdings" w:cs="Calibri"/>
                          <w:color w:val="002060"/>
                          <w:spacing w:val="20"/>
                          <w:sz w:val="22"/>
                          <w:szCs w:val="22"/>
                        </w:rPr>
                        <w:sym w:font="Wingdings" w:char="F0A7"/>
                      </w:r>
                      <w:r>
                        <w:rPr>
                          <w:rFonts w:ascii="Calibri" w:hAnsi="Calibri" w:cs="Calibri" w:hint="cs"/>
                          <w:color w:val="002060"/>
                          <w:szCs w:val="20"/>
                          <w:rtl/>
                        </w:rPr>
                        <w:t>פברואר 2026</w:t>
                      </w:r>
                      <w:r w:rsidRPr="0062451B">
                        <w:rPr>
                          <w:rFonts w:ascii="Calibri" w:hAnsi="Calibri" w:cs="Calibri" w:hint="cs"/>
                          <w:color w:val="002060"/>
                          <w:szCs w:val="20"/>
                          <w:rtl/>
                        </w:rPr>
                        <w:t xml:space="preserve"> </w:t>
                      </w:r>
                    </w:p>
                  </w:txbxContent>
                </v:textbox>
              </v:shape>
              <v:shape id="תיבת טקסט 2" o:spid="_x0000_s2076" type="#_x0000_t202" style="width:35452;height:2858;flip:x;left:26326;mso-wrap-style:square;position:absolute;top:3181;visibility:visible;v-text-anchor:top" filled="f" stroked="f">
                <v:textbox>
                  <w:txbxContent>
                    <w:p w:rsidR="00ED1697" w:rsidP="001A33F2">
                      <w:pPr>
                        <w:spacing w:line="240" w:lineRule="auto"/>
                        <w:rPr>
                          <w:rFonts w:ascii="Calibri" w:hAnsi="Calibri" w:cs="Calibri"/>
                          <w:color w:val="002060"/>
                          <w:sz w:val="19"/>
                          <w:szCs w:val="19"/>
                          <w:rtl/>
                        </w:rPr>
                      </w:pPr>
                      <w:r w:rsidRPr="00512CFE">
                        <w:rPr>
                          <w:rFonts w:ascii="Calibri" w:hAnsi="Calibri" w:cs="Calibri"/>
                          <w:color w:val="002060"/>
                          <w:szCs w:val="20"/>
                          <w:rtl/>
                        </w:rPr>
                        <w:t>פינוי אוכלוסייה וקליטתה</w:t>
                      </w:r>
                      <w:r>
                        <w:rPr>
                          <w:rFonts w:ascii="Calibri" w:hAnsi="Calibri" w:cs="Calibri" w:hint="cs"/>
                          <w:color w:val="002060"/>
                          <w:szCs w:val="20"/>
                          <w:rtl/>
                        </w:rPr>
                        <w:t xml:space="preserve"> ברשויות המקומיות</w:t>
                      </w:r>
                      <w:r w:rsidRPr="00512CFE">
                        <w:rPr>
                          <w:rFonts w:ascii="Calibri" w:hAnsi="Calibri" w:cs="Calibri"/>
                          <w:color w:val="002060"/>
                          <w:szCs w:val="20"/>
                          <w:rtl/>
                        </w:rPr>
                        <w:t xml:space="preserve"> </w:t>
                      </w:r>
                    </w:p>
                    <w:p w:rsidR="00ED1697" w:rsidRPr="001E204F" w:rsidP="00FB414E">
                      <w:pPr>
                        <w:rPr>
                          <w:rFonts w:ascii="Calibri" w:hAnsi="Calibri" w:cs="Calibri"/>
                          <w:color w:val="002060"/>
                          <w:szCs w:val="20"/>
                          <w:rtl/>
                        </w:rPr>
                      </w:pPr>
                    </w:p>
                  </w:txbxContent>
                </v:textbox>
              </v:shape>
            </v:group>
          </w:pict>
        </mc:Fallback>
      </mc:AlternateContent>
    </w:r>
    <w:r w:rsidRPr="00D17946">
      <w:rPr>
        <w:rFonts w:ascii="Calibri" w:hAnsi="Calibri" w:cs="Calibri"/>
        <w:color w:val="002060"/>
        <w:szCs w:val="20"/>
        <w:rtl/>
      </w:rPr>
      <w:t xml:space="preserve"> </w:t>
    </w:r>
    <w:r w:rsidRPr="00D17946">
      <w:rPr>
        <w:rFonts w:ascii="Calibri" w:hAnsi="Calibri" w:cs="Calibri"/>
        <w:color w:val="002060"/>
        <w:szCs w:val="20"/>
        <w:rtl/>
      </w:rPr>
      <w:fldChar w:fldCharType="begin"/>
    </w:r>
    <w:r w:rsidRPr="00D17946">
      <w:rPr>
        <w:rFonts w:ascii="Calibri" w:hAnsi="Calibri" w:cs="Calibri"/>
        <w:color w:val="002060"/>
        <w:szCs w:val="20"/>
        <w:rtl/>
      </w:rPr>
      <w:instrText xml:space="preserve"> </w:instrText>
    </w:r>
    <w:r w:rsidRPr="00D17946">
      <w:rPr>
        <w:rFonts w:ascii="Calibri" w:hAnsi="Calibri" w:cs="Calibri"/>
        <w:color w:val="002060"/>
        <w:szCs w:val="20"/>
      </w:rPr>
      <w:instrText>PAGE</w:instrText>
    </w:r>
    <w:r w:rsidRPr="00D17946">
      <w:rPr>
        <w:rFonts w:ascii="Calibri" w:hAnsi="Calibri" w:cs="Calibri"/>
        <w:color w:val="002060"/>
        <w:szCs w:val="20"/>
        <w:rtl/>
      </w:rPr>
      <w:instrText xml:space="preserve">  \* </w:instrText>
    </w:r>
    <w:r w:rsidRPr="00D17946">
      <w:rPr>
        <w:rFonts w:ascii="Calibri" w:hAnsi="Calibri" w:cs="Calibri"/>
        <w:color w:val="002060"/>
        <w:szCs w:val="20"/>
      </w:rPr>
      <w:instrText>MERGEFORMAT</w:instrText>
    </w:r>
    <w:r w:rsidRPr="00D17946">
      <w:rPr>
        <w:rFonts w:ascii="Calibri" w:hAnsi="Calibri" w:cs="Calibri"/>
        <w:color w:val="002060"/>
        <w:szCs w:val="20"/>
        <w:rtl/>
      </w:rPr>
      <w:instrText xml:space="preserve"> </w:instrText>
    </w:r>
    <w:r w:rsidRPr="00D17946">
      <w:rPr>
        <w:rFonts w:ascii="Calibri" w:hAnsi="Calibri" w:cs="Calibri"/>
        <w:color w:val="002060"/>
        <w:szCs w:val="20"/>
        <w:rtl/>
      </w:rPr>
      <w:fldChar w:fldCharType="separate"/>
    </w:r>
    <w:r w:rsidRPr="00D17946">
      <w:rPr>
        <w:rFonts w:ascii="Calibri" w:hAnsi="Calibri" w:cs="Calibri"/>
        <w:color w:val="002060"/>
        <w:szCs w:val="20"/>
        <w:rtl/>
      </w:rPr>
      <w:t>2</w:t>
    </w:r>
    <w:r w:rsidRPr="00D17946">
      <w:rPr>
        <w:rFonts w:ascii="Calibri" w:hAnsi="Calibri" w:cs="Calibri"/>
        <w:color w:val="002060"/>
        <w:szCs w:val="20"/>
        <w:rtl/>
      </w:rPr>
      <w:fldChar w:fldCharType="end"/>
    </w:r>
    <w:r w:rsidRPr="00D17946">
      <w:rPr>
        <w:rFonts w:ascii="Calibri" w:hAnsi="Calibri" w:cs="Calibri"/>
        <w:color w:val="002060"/>
        <w:szCs w:val="20"/>
        <w:rt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1697" w:rsidRPr="005C3049" w:rsidP="005C3049" w14:paraId="6E90041C" w14:textId="77777777">
    <w:pPr>
      <w:pStyle w:val="Header"/>
      <w:tabs>
        <w:tab w:val="clear" w:pos="8306"/>
      </w:tabs>
      <w:ind w:right="-142"/>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70528" behindDoc="0" locked="0" layoutInCell="1" allowOverlap="1">
              <wp:simplePos x="0" y="0"/>
              <wp:positionH relativeFrom="column">
                <wp:posOffset>-193040</wp:posOffset>
              </wp:positionH>
              <wp:positionV relativeFrom="paragraph">
                <wp:posOffset>-94615</wp:posOffset>
              </wp:positionV>
              <wp:extent cx="6150310" cy="604586"/>
              <wp:effectExtent l="0" t="0" r="3175" b="5080"/>
              <wp:wrapNone/>
              <wp:docPr id="89213021" name="קבוצה 89213021"/>
              <wp:cNvGraphicFramePr/>
              <a:graphic xmlns:a="http://schemas.openxmlformats.org/drawingml/2006/main">
                <a:graphicData uri="http://schemas.microsoft.com/office/word/2010/wordprocessingGroup">
                  <wpg:wgp xmlns:wpg="http://schemas.microsoft.com/office/word/2010/wordprocessingGroup">
                    <wpg:cNvGrpSpPr/>
                    <wpg:grpSpPr>
                      <a:xfrm>
                        <a:off x="0" y="0"/>
                        <a:ext cx="6150310" cy="604586"/>
                        <a:chOff x="31750" y="0"/>
                        <a:chExt cx="6150310" cy="604586"/>
                      </a:xfrm>
                    </wpg:grpSpPr>
                    <wps:wsp xmlns:wps="http://schemas.microsoft.com/office/word/2010/wordprocessingShape">
                      <wps:cNvPr id="347956213" name="מחבר ישר 347956213"/>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649674053" name="תיבת טקסט 2"/>
                      <wps:cNvSpPr txBox="1">
                        <a:spLocks noChangeArrowheads="1"/>
                      </wps:cNvSpPr>
                      <wps:spPr bwMode="auto">
                        <a:xfrm flipH="1">
                          <a:off x="3017855" y="0"/>
                          <a:ext cx="3164205" cy="285750"/>
                        </a:xfrm>
                        <a:prstGeom prst="rect">
                          <a:avLst/>
                        </a:prstGeom>
                        <a:noFill/>
                        <a:ln w="9525">
                          <a:noFill/>
                          <a:miter lim="800000"/>
                          <a:headEnd/>
                          <a:tailEnd/>
                        </a:ln>
                      </wps:spPr>
                      <wps:txbx>
                        <w:txbxContent>
                          <w:p w:rsidR="00ED1697" w:rsidRPr="0062451B" w:rsidP="005C3049" w14:paraId="6335B552" w14:textId="77777777">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wps:txbx>
                      <wps:bodyPr rot="0" vert="horz" wrap="square" lIns="91440" tIns="45720" rIns="91440" bIns="45720" anchor="t" anchorCtr="0"/>
                    </wps:wsp>
                    <wps:wsp xmlns:wps="http://schemas.microsoft.com/office/word/2010/wordprocessingShape">
                      <wps:cNvPr id="525218000" name="תיבת טקסט 2"/>
                      <wps:cNvSpPr txBox="1">
                        <a:spLocks noChangeArrowheads="1"/>
                      </wps:cNvSpPr>
                      <wps:spPr bwMode="auto">
                        <a:xfrm flipH="1">
                          <a:off x="31750" y="318836"/>
                          <a:ext cx="3164205" cy="285750"/>
                        </a:xfrm>
                        <a:prstGeom prst="rect">
                          <a:avLst/>
                        </a:prstGeom>
                        <a:noFill/>
                        <a:ln w="9525">
                          <a:noFill/>
                          <a:miter lim="800000"/>
                          <a:headEnd/>
                          <a:tailEnd/>
                        </a:ln>
                      </wps:spPr>
                      <wps:txbx>
                        <w:txbxContent>
                          <w:p w:rsidR="00ED1697" w:rsidRPr="0062451B" w:rsidP="005C3049" w14:paraId="4797CB64" w14:textId="77777777">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xmlns:wps="http://schemas.microsoft.com/office/word/2010/wordprocessingShape">
                      <wps:cNvPr id="1769145022" name="תיבת טקסט 2"/>
                      <wps:cNvSpPr txBox="1">
                        <a:spLocks noChangeArrowheads="1"/>
                      </wps:cNvSpPr>
                      <wps:spPr bwMode="auto">
                        <a:xfrm flipH="1">
                          <a:off x="2632668" y="318198"/>
                          <a:ext cx="3545205" cy="285750"/>
                        </a:xfrm>
                        <a:prstGeom prst="rect">
                          <a:avLst/>
                        </a:prstGeom>
                        <a:noFill/>
                        <a:ln w="9525">
                          <a:noFill/>
                          <a:miter lim="800000"/>
                          <a:headEnd/>
                          <a:tailEnd/>
                        </a:ln>
                      </wps:spPr>
                      <wps:txbx>
                        <w:txbxContent>
                          <w:p w:rsidR="00ED1697" w:rsidRPr="001E204F" w:rsidP="005C3049" w14:paraId="509454B7" w14:textId="77777777">
                            <w:pPr>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89213021" o:spid="_x0000_s2078" style="width:484.3pt;height:47.6pt;margin-top:-7.45pt;margin-left:-15.2pt;mso-height-relative:margin;mso-width-relative:margin;position:absolute;z-index:251671552" coordorigin="317,0" coordsize="61503,6045">
              <v:line id="מחבר ישר 347956213" o:spid="_x0000_s2079" style="mso-wrap-style:square;position:absolute;visibility:visible" from="1004,3048" to="61202,3048" o:connectortype="straight" strokecolor="#4579b8"/>
              <v:shapetype id="_x0000_t202" coordsize="21600,21600" o:spt="202" path="m,l,21600r21600,l21600,xe">
                <v:stroke joinstyle="miter"/>
                <v:path gradientshapeok="t" o:connecttype="rect"/>
              </v:shapetype>
              <v:shape id="תיבת טקסט 2" o:spid="_x0000_s2080" type="#_x0000_t202" style="width:31642;height:2857;flip:x;left:30178;mso-wrap-style:square;position:absolute;visibility:visible;v-text-anchor:top" filled="f" stroked="f">
                <v:textbox>
                  <w:txbxContent>
                    <w:p w:rsidR="00ED1697" w:rsidRPr="0062451B" w:rsidP="005C3049">
                      <w:pPr>
                        <w:rPr>
                          <w:rFonts w:ascii="Calibri" w:hAnsi="Calibri" w:cs="Calibri"/>
                          <w:color w:val="002060"/>
                          <w:sz w:val="22"/>
                          <w:szCs w:val="22"/>
                          <w:rtl/>
                        </w:rPr>
                      </w:pPr>
                      <w:r w:rsidRPr="0062451B">
                        <w:rPr>
                          <w:rFonts w:ascii="Calibri" w:hAnsi="Calibri" w:cs="Calibri"/>
                          <w:color w:val="002060"/>
                          <w:sz w:val="22"/>
                          <w:szCs w:val="22"/>
                          <w:rtl/>
                        </w:rPr>
                        <w:t>מבקר המדינה</w:t>
                      </w:r>
                      <w:r>
                        <w:rPr>
                          <w:rFonts w:ascii="Calibri" w:hAnsi="Calibri" w:cs="Calibri" w:hint="cs"/>
                          <w:color w:val="002060"/>
                          <w:sz w:val="22"/>
                          <w:szCs w:val="22"/>
                          <w:rtl/>
                        </w:rPr>
                        <w:t xml:space="preserve"> | דוח מיוחד </w:t>
                      </w:r>
                    </w:p>
                  </w:txbxContent>
                </v:textbox>
              </v:shape>
              <v:shape id="תיבת טקסט 2" o:spid="_x0000_s2081" type="#_x0000_t202" style="width:31642;height:2857;flip:x;left:317;mso-wrap-style:square;position:absolute;top:3188;visibility:visible;v-text-anchor:top" filled="f" stroked="f">
                <v:textbox>
                  <w:txbxContent>
                    <w:p w:rsidR="00ED1697" w:rsidRPr="0062451B" w:rsidP="005C3049">
                      <w:pPr>
                        <w:spacing w:line="240" w:lineRule="auto"/>
                        <w:jc w:val="right"/>
                        <w:rPr>
                          <w:rFonts w:ascii="Calibri" w:hAnsi="Calibri" w:cs="Calibri"/>
                          <w:color w:val="002060"/>
                          <w:szCs w:val="20"/>
                          <w:rtl/>
                        </w:rPr>
                      </w:pPr>
                      <w:r>
                        <w:rPr>
                          <w:rFonts w:ascii="Calibri" w:hAnsi="Calibri" w:cs="Calibri" w:hint="cs"/>
                          <w:color w:val="002060"/>
                          <w:szCs w:val="20"/>
                          <w:rtl/>
                        </w:rPr>
                        <w:t>אלול התשפ"ה</w:t>
                      </w:r>
                      <w:r w:rsidRPr="0062451B">
                        <w:rPr>
                          <w:rFonts w:ascii="Calibri" w:hAnsi="Calibri" w:cs="Calibri" w:hint="cs"/>
                          <w:color w:val="002060"/>
                          <w:szCs w:val="20"/>
                          <w:rtl/>
                        </w:rPr>
                        <w:t xml:space="preserve"> </w:t>
                      </w:r>
                      <w:r w:rsidRPr="0062451B">
                        <w:rPr>
                          <w:rFonts w:asciiTheme="minorHAnsi" w:hAnsiTheme="minorHAnsi" w:cstheme="minorHAnsi"/>
                          <w:color w:val="002060"/>
                          <w:spacing w:val="20"/>
                          <w:sz w:val="22"/>
                          <w:szCs w:val="22"/>
                        </w:rPr>
                        <w:t xml:space="preserve"> </w:t>
                      </w:r>
                      <w:r w:rsidRPr="0062451B">
                        <w:rPr>
                          <w:rFonts w:ascii="Wingdings" w:hAnsi="Wingdings" w:cstheme="minorHAnsi"/>
                          <w:color w:val="002060"/>
                          <w:spacing w:val="20"/>
                          <w:sz w:val="22"/>
                          <w:szCs w:val="22"/>
                        </w:rPr>
                        <w:sym w:font="Wingdings" w:char="F0A7"/>
                      </w:r>
                      <w:r>
                        <w:rPr>
                          <w:rFonts w:ascii="Calibri" w:hAnsi="Calibri" w:cs="Calibri" w:hint="cs"/>
                          <w:color w:val="002060"/>
                          <w:szCs w:val="20"/>
                          <w:rtl/>
                        </w:rPr>
                        <w:t>ספטמבר  2025</w:t>
                      </w:r>
                      <w:r w:rsidRPr="0062451B">
                        <w:rPr>
                          <w:rFonts w:ascii="Calibri" w:hAnsi="Calibri" w:cs="Calibri" w:hint="cs"/>
                          <w:color w:val="002060"/>
                          <w:szCs w:val="20"/>
                          <w:rtl/>
                        </w:rPr>
                        <w:t xml:space="preserve"> </w:t>
                      </w:r>
                    </w:p>
                  </w:txbxContent>
                </v:textbox>
              </v:shape>
              <v:shape id="תיבת טקסט 2" o:spid="_x0000_s2082" type="#_x0000_t202" style="width:35452;height:2858;flip:x;left:26326;mso-wrap-style:square;position:absolute;top:3181;visibility:visible;v-text-anchor:top" filled="f" stroked="f">
                <v:textbox>
                  <w:txbxContent>
                    <w:p w:rsidR="00ED1697" w:rsidRPr="001E204F" w:rsidP="005C3049">
                      <w:pPr>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Pr>
        <w:rFonts w:asciiTheme="minorHAnsi" w:hAnsiTheme="minorHAnsi" w:cstheme="minorHAnsi"/>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pt;height:384pt" o:bullet="t">
        <v:imagedata r:id="rId1" o:title="light-bulb"/>
      </v:shape>
    </w:pict>
  </w:numPicBullet>
  <w:abstractNum w:abstractNumId="0">
    <w:nsid w:val="0314527B"/>
    <w:multiLevelType w:val="hybridMultilevel"/>
    <w:tmpl w:val="3D80CF0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8216AB"/>
    <w:multiLevelType w:val="hybridMultilevel"/>
    <w:tmpl w:val="BB7ADECA"/>
    <w:lvl w:ilvl="0">
      <w:start w:val="1"/>
      <w:numFmt w:val="hebrew1"/>
      <w:pStyle w:val="16"/>
      <w:lvlText w:val="%1."/>
      <w:lvlJc w:val="center"/>
      <w:pPr>
        <w:ind w:left="1915" w:hanging="360"/>
      </w:pPr>
    </w:lvl>
    <w:lvl w:ilvl="1" w:tentative="1">
      <w:start w:val="1"/>
      <w:numFmt w:val="lowerLetter"/>
      <w:lvlText w:val="%2."/>
      <w:lvlJc w:val="left"/>
      <w:pPr>
        <w:ind w:left="2635" w:hanging="360"/>
      </w:pPr>
    </w:lvl>
    <w:lvl w:ilvl="2" w:tentative="1">
      <w:start w:val="1"/>
      <w:numFmt w:val="lowerRoman"/>
      <w:lvlText w:val="%3."/>
      <w:lvlJc w:val="right"/>
      <w:pPr>
        <w:ind w:left="3355" w:hanging="180"/>
      </w:pPr>
    </w:lvl>
    <w:lvl w:ilvl="3" w:tentative="1">
      <w:start w:val="1"/>
      <w:numFmt w:val="decimal"/>
      <w:lvlText w:val="%4."/>
      <w:lvlJc w:val="left"/>
      <w:pPr>
        <w:ind w:left="4075" w:hanging="360"/>
      </w:pPr>
    </w:lvl>
    <w:lvl w:ilvl="4" w:tentative="1">
      <w:start w:val="1"/>
      <w:numFmt w:val="lowerLetter"/>
      <w:lvlText w:val="%5."/>
      <w:lvlJc w:val="left"/>
      <w:pPr>
        <w:ind w:left="4795" w:hanging="360"/>
      </w:pPr>
    </w:lvl>
    <w:lvl w:ilvl="5" w:tentative="1">
      <w:start w:val="1"/>
      <w:numFmt w:val="lowerRoman"/>
      <w:lvlText w:val="%6."/>
      <w:lvlJc w:val="right"/>
      <w:pPr>
        <w:ind w:left="5515" w:hanging="180"/>
      </w:pPr>
    </w:lvl>
    <w:lvl w:ilvl="6" w:tentative="1">
      <w:start w:val="1"/>
      <w:numFmt w:val="decimal"/>
      <w:lvlText w:val="%7."/>
      <w:lvlJc w:val="left"/>
      <w:pPr>
        <w:ind w:left="6235" w:hanging="360"/>
      </w:pPr>
    </w:lvl>
    <w:lvl w:ilvl="7" w:tentative="1">
      <w:start w:val="1"/>
      <w:numFmt w:val="lowerLetter"/>
      <w:lvlText w:val="%8."/>
      <w:lvlJc w:val="left"/>
      <w:pPr>
        <w:ind w:left="6955" w:hanging="360"/>
      </w:pPr>
    </w:lvl>
    <w:lvl w:ilvl="8" w:tentative="1">
      <w:start w:val="1"/>
      <w:numFmt w:val="lowerRoman"/>
      <w:lvlText w:val="%9."/>
      <w:lvlJc w:val="right"/>
      <w:pPr>
        <w:ind w:left="7675" w:hanging="180"/>
      </w:pPr>
    </w:lvl>
  </w:abstractNum>
  <w:abstractNum w:abstractNumId="2">
    <w:nsid w:val="0C8164DD"/>
    <w:multiLevelType w:val="hybridMultilevel"/>
    <w:tmpl w:val="65DC0490"/>
    <w:lvl w:ilvl="0">
      <w:start w:val="1"/>
      <w:numFmt w:val="bullet"/>
      <w:lvlText w:val=""/>
      <w:lvlJc w:val="left"/>
      <w:pPr>
        <w:ind w:left="360" w:hanging="360"/>
      </w:pPr>
      <w:rPr>
        <w:rFonts w:ascii="Wingdings" w:hAnsi="Wingdings" w:cs="Wingdings" w:hint="default"/>
        <w:b/>
        <w:i w:val="0"/>
        <w:caps w:val="0"/>
        <w:strike w:val="0"/>
        <w:dstrike w:val="0"/>
        <w:vanish w:val="0"/>
        <w:color w:val="00B050"/>
        <w:sz w:val="40"/>
        <w:szCs w:val="25"/>
        <w:vertAlign w:val="baseline"/>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CBD5F52"/>
    <w:multiLevelType w:val="hybridMultilevel"/>
    <w:tmpl w:val="D94CDEE4"/>
    <w:lvl w:ilvl="0">
      <w:start w:val="1"/>
      <w:numFmt w:val="decimal"/>
      <w:lvlText w:val="%1."/>
      <w:lvlJc w:val="left"/>
      <w:pPr>
        <w:ind w:left="397" w:hanging="397"/>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697B12"/>
    <w:multiLevelType w:val="hybridMultilevel"/>
    <w:tmpl w:val="30EA0890"/>
    <w:lvl w:ilvl="0">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2806966"/>
    <w:multiLevelType w:val="hybridMultilevel"/>
    <w:tmpl w:val="FC6ED52C"/>
    <w:lvl w:ilvl="0">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3D15A1D"/>
    <w:multiLevelType w:val="hybridMultilevel"/>
    <w:tmpl w:val="9B7ED5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CF648D2"/>
    <w:multiLevelType w:val="hybridMultilevel"/>
    <w:tmpl w:val="E2B6F6AA"/>
    <w:lvl w:ilvl="0">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837" w:hanging="360"/>
      </w:pPr>
      <w:rPr>
        <w:rFonts w:ascii="Courier New" w:hAnsi="Courier New" w:cs="Courier New" w:hint="default"/>
      </w:rPr>
    </w:lvl>
    <w:lvl w:ilvl="2" w:tentative="1">
      <w:start w:val="1"/>
      <w:numFmt w:val="bullet"/>
      <w:lvlText w:val=""/>
      <w:lvlJc w:val="left"/>
      <w:pPr>
        <w:ind w:left="2557" w:hanging="360"/>
      </w:pPr>
      <w:rPr>
        <w:rFonts w:ascii="Wingdings" w:hAnsi="Wingdings" w:hint="default"/>
      </w:rPr>
    </w:lvl>
    <w:lvl w:ilvl="3" w:tentative="1">
      <w:start w:val="1"/>
      <w:numFmt w:val="bullet"/>
      <w:lvlText w:val=""/>
      <w:lvlJc w:val="left"/>
      <w:pPr>
        <w:ind w:left="3277" w:hanging="360"/>
      </w:pPr>
      <w:rPr>
        <w:rFonts w:ascii="Symbol" w:hAnsi="Symbol" w:hint="default"/>
      </w:rPr>
    </w:lvl>
    <w:lvl w:ilvl="4" w:tentative="1">
      <w:start w:val="1"/>
      <w:numFmt w:val="bullet"/>
      <w:lvlText w:val="o"/>
      <w:lvlJc w:val="left"/>
      <w:pPr>
        <w:ind w:left="3997" w:hanging="360"/>
      </w:pPr>
      <w:rPr>
        <w:rFonts w:ascii="Courier New" w:hAnsi="Courier New" w:cs="Courier New" w:hint="default"/>
      </w:rPr>
    </w:lvl>
    <w:lvl w:ilvl="5" w:tentative="1">
      <w:start w:val="1"/>
      <w:numFmt w:val="bullet"/>
      <w:lvlText w:val=""/>
      <w:lvlJc w:val="left"/>
      <w:pPr>
        <w:ind w:left="4717" w:hanging="360"/>
      </w:pPr>
      <w:rPr>
        <w:rFonts w:ascii="Wingdings" w:hAnsi="Wingdings" w:hint="default"/>
      </w:rPr>
    </w:lvl>
    <w:lvl w:ilvl="6" w:tentative="1">
      <w:start w:val="1"/>
      <w:numFmt w:val="bullet"/>
      <w:lvlText w:val=""/>
      <w:lvlJc w:val="left"/>
      <w:pPr>
        <w:ind w:left="5437" w:hanging="360"/>
      </w:pPr>
      <w:rPr>
        <w:rFonts w:ascii="Symbol" w:hAnsi="Symbol" w:hint="default"/>
      </w:rPr>
    </w:lvl>
    <w:lvl w:ilvl="7" w:tentative="1">
      <w:start w:val="1"/>
      <w:numFmt w:val="bullet"/>
      <w:lvlText w:val="o"/>
      <w:lvlJc w:val="left"/>
      <w:pPr>
        <w:ind w:left="6157" w:hanging="360"/>
      </w:pPr>
      <w:rPr>
        <w:rFonts w:ascii="Courier New" w:hAnsi="Courier New" w:cs="Courier New" w:hint="default"/>
      </w:rPr>
    </w:lvl>
    <w:lvl w:ilvl="8" w:tentative="1">
      <w:start w:val="1"/>
      <w:numFmt w:val="bullet"/>
      <w:lvlText w:val=""/>
      <w:lvlJc w:val="left"/>
      <w:pPr>
        <w:ind w:left="6877" w:hanging="360"/>
      </w:pPr>
      <w:rPr>
        <w:rFonts w:ascii="Wingdings" w:hAnsi="Wingdings" w:hint="default"/>
      </w:rPr>
    </w:lvl>
  </w:abstractNum>
  <w:abstractNum w:abstractNumId="8">
    <w:nsid w:val="1D587F94"/>
    <w:multiLevelType w:val="hybridMultilevel"/>
    <w:tmpl w:val="FF2AB340"/>
    <w:lvl w:ilvl="0">
      <w:start w:val="1"/>
      <w:numFmt w:val="decimal"/>
      <w:lvlText w:val="%1."/>
      <w:lvlJc w:val="left"/>
      <w:pPr>
        <w:ind w:left="397" w:hanging="397"/>
      </w:pPr>
      <w:rPr>
        <w:rFont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0E82D40"/>
    <w:multiLevelType w:val="hybridMultilevel"/>
    <w:tmpl w:val="3C74A0A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2E55D56"/>
    <w:multiLevelType w:val="hybridMultilevel"/>
    <w:tmpl w:val="DFB6D314"/>
    <w:lvl w:ilvl="0">
      <w:start w:val="1"/>
      <w:numFmt w:val="decimal"/>
      <w:pStyle w:val="a49"/>
      <w:suff w:val="space"/>
      <w:lvlText w:val="תרשים %1:"/>
      <w:lvlJc w:val="left"/>
      <w:pPr>
        <w:ind w:left="2628" w:hanging="360"/>
      </w:pPr>
      <w:rPr>
        <w:rFonts w:ascii="David" w:hAnsi="David" w:cs="David" w:hint="cs"/>
        <w:b w:val="0"/>
        <w:bCs w:val="0"/>
        <w:i w:val="0"/>
        <w:iCs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4951553"/>
    <w:multiLevelType w:val="hybridMultilevel"/>
    <w:tmpl w:val="90F21DD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254F0500"/>
    <w:multiLevelType w:val="hybridMultilevel"/>
    <w:tmpl w:val="5D4CC0B6"/>
    <w:lvl w:ilvl="0">
      <w:start w:val="1"/>
      <w:numFmt w:val="hebrew1"/>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6746C27"/>
    <w:multiLevelType w:val="hybridMultilevel"/>
    <w:tmpl w:val="82EC0A7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7785017"/>
    <w:multiLevelType w:val="hybridMultilevel"/>
    <w:tmpl w:val="BB1CD3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A6808E7"/>
    <w:multiLevelType w:val="hybridMultilevel"/>
    <w:tmpl w:val="02886D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DB951A8"/>
    <w:multiLevelType w:val="hybridMultilevel"/>
    <w:tmpl w:val="477266D6"/>
    <w:lvl w:ilvl="0">
      <w:start w:val="1"/>
      <w:numFmt w:val="bullet"/>
      <w:lvlText w:val=""/>
      <w:lvlJc w:val="left"/>
      <w:pPr>
        <w:ind w:left="1117" w:hanging="360"/>
      </w:pPr>
      <w:rPr>
        <w:rFonts w:ascii="Wingdings" w:hAnsi="Wingdings" w:cs="Wingdings" w:hint="default"/>
        <w:b/>
        <w:i w:val="0"/>
        <w:caps w:val="0"/>
        <w:strike w:val="0"/>
        <w:dstrike w:val="0"/>
        <w:vanish w:val="0"/>
        <w:color w:val="FF0000"/>
        <w:sz w:val="40"/>
        <w:szCs w:val="25"/>
        <w:vertAlign w:val="baseline"/>
        <w:lang w:bidi="he-IL"/>
      </w:rPr>
    </w:lvl>
    <w:lvl w:ilvl="1" w:tentative="1">
      <w:start w:val="1"/>
      <w:numFmt w:val="bullet"/>
      <w:lvlText w:val="o"/>
      <w:lvlJc w:val="left"/>
      <w:pPr>
        <w:ind w:left="1837" w:hanging="360"/>
      </w:pPr>
      <w:rPr>
        <w:rFonts w:ascii="Courier New" w:hAnsi="Courier New" w:cs="Courier New" w:hint="default"/>
      </w:rPr>
    </w:lvl>
    <w:lvl w:ilvl="2" w:tentative="1">
      <w:start w:val="1"/>
      <w:numFmt w:val="bullet"/>
      <w:lvlText w:val=""/>
      <w:lvlJc w:val="left"/>
      <w:pPr>
        <w:ind w:left="2557" w:hanging="360"/>
      </w:pPr>
      <w:rPr>
        <w:rFonts w:ascii="Wingdings" w:hAnsi="Wingdings" w:hint="default"/>
      </w:rPr>
    </w:lvl>
    <w:lvl w:ilvl="3" w:tentative="1">
      <w:start w:val="1"/>
      <w:numFmt w:val="bullet"/>
      <w:lvlText w:val=""/>
      <w:lvlJc w:val="left"/>
      <w:pPr>
        <w:ind w:left="3277" w:hanging="360"/>
      </w:pPr>
      <w:rPr>
        <w:rFonts w:ascii="Symbol" w:hAnsi="Symbol" w:hint="default"/>
      </w:rPr>
    </w:lvl>
    <w:lvl w:ilvl="4" w:tentative="1">
      <w:start w:val="1"/>
      <w:numFmt w:val="bullet"/>
      <w:lvlText w:val="o"/>
      <w:lvlJc w:val="left"/>
      <w:pPr>
        <w:ind w:left="3997" w:hanging="360"/>
      </w:pPr>
      <w:rPr>
        <w:rFonts w:ascii="Courier New" w:hAnsi="Courier New" w:cs="Courier New" w:hint="default"/>
      </w:rPr>
    </w:lvl>
    <w:lvl w:ilvl="5" w:tentative="1">
      <w:start w:val="1"/>
      <w:numFmt w:val="bullet"/>
      <w:lvlText w:val=""/>
      <w:lvlJc w:val="left"/>
      <w:pPr>
        <w:ind w:left="4717" w:hanging="360"/>
      </w:pPr>
      <w:rPr>
        <w:rFonts w:ascii="Wingdings" w:hAnsi="Wingdings" w:hint="default"/>
      </w:rPr>
    </w:lvl>
    <w:lvl w:ilvl="6" w:tentative="1">
      <w:start w:val="1"/>
      <w:numFmt w:val="bullet"/>
      <w:lvlText w:val=""/>
      <w:lvlJc w:val="left"/>
      <w:pPr>
        <w:ind w:left="5437" w:hanging="360"/>
      </w:pPr>
      <w:rPr>
        <w:rFonts w:ascii="Symbol" w:hAnsi="Symbol" w:hint="default"/>
      </w:rPr>
    </w:lvl>
    <w:lvl w:ilvl="7" w:tentative="1">
      <w:start w:val="1"/>
      <w:numFmt w:val="bullet"/>
      <w:lvlText w:val="o"/>
      <w:lvlJc w:val="left"/>
      <w:pPr>
        <w:ind w:left="6157" w:hanging="360"/>
      </w:pPr>
      <w:rPr>
        <w:rFonts w:ascii="Courier New" w:hAnsi="Courier New" w:cs="Courier New" w:hint="default"/>
      </w:rPr>
    </w:lvl>
    <w:lvl w:ilvl="8" w:tentative="1">
      <w:start w:val="1"/>
      <w:numFmt w:val="bullet"/>
      <w:lvlText w:val=""/>
      <w:lvlJc w:val="left"/>
      <w:pPr>
        <w:ind w:left="6877" w:hanging="360"/>
      </w:pPr>
      <w:rPr>
        <w:rFonts w:ascii="Wingdings" w:hAnsi="Wingdings" w:hint="default"/>
      </w:rPr>
    </w:lvl>
  </w:abstractNum>
  <w:abstractNum w:abstractNumId="17">
    <w:nsid w:val="2EC203D5"/>
    <w:multiLevelType w:val="multilevel"/>
    <w:tmpl w:val="09E02BB6"/>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8">
    <w:nsid w:val="2EC744C3"/>
    <w:multiLevelType w:val="hybridMultilevel"/>
    <w:tmpl w:val="4A68CCE0"/>
    <w:lvl w:ilvl="0">
      <w:start w:val="1"/>
      <w:numFmt w:val="bullet"/>
      <w:lvlText w:val=""/>
      <w:lvlJc w:val="left"/>
      <w:pPr>
        <w:ind w:left="794" w:hanging="397"/>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0D17255"/>
    <w:multiLevelType w:val="hybridMultilevel"/>
    <w:tmpl w:val="F1AE1FFC"/>
    <w:lvl w:ilvl="0">
      <w:start w:val="1"/>
      <w:numFmt w:val="decimal"/>
      <w:pStyle w:val="a39"/>
      <w:lvlText w:val="לוח %1:"/>
      <w:lvlJc w:val="left"/>
      <w:pPr>
        <w:ind w:left="185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20">
    <w:nsid w:val="316B14B9"/>
    <w:multiLevelType w:val="hybridMultilevel"/>
    <w:tmpl w:val="378E9214"/>
    <w:lvl w:ilvl="0">
      <w:start w:val="1"/>
      <w:numFmt w:val="decimal"/>
      <w:pStyle w:val="a37"/>
      <w:lvlText w:val="תמונה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21">
    <w:nsid w:val="31913B95"/>
    <w:multiLevelType w:val="hybridMultilevel"/>
    <w:tmpl w:val="9D5EA6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3A86F96"/>
    <w:multiLevelType w:val="hybridMultilevel"/>
    <w:tmpl w:val="220A2AB2"/>
    <w:lvl w:ilvl="0">
      <w:start w:val="1"/>
      <w:numFmt w:val="decimal"/>
      <w:pStyle w:val="a41"/>
      <w:lvlText w:val="מפה %1:"/>
      <w:lvlJc w:val="left"/>
      <w:pPr>
        <w:ind w:left="1858"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934" w:hanging="360"/>
      </w:pPr>
    </w:lvl>
    <w:lvl w:ilvl="2" w:tentative="1">
      <w:start w:val="1"/>
      <w:numFmt w:val="lowerRoman"/>
      <w:lvlText w:val="%3."/>
      <w:lvlJc w:val="right"/>
      <w:pPr>
        <w:ind w:left="3654" w:hanging="180"/>
      </w:pPr>
    </w:lvl>
    <w:lvl w:ilvl="3" w:tentative="1">
      <w:start w:val="1"/>
      <w:numFmt w:val="decimal"/>
      <w:lvlText w:val="%4."/>
      <w:lvlJc w:val="left"/>
      <w:pPr>
        <w:ind w:left="4374" w:hanging="360"/>
      </w:pPr>
    </w:lvl>
    <w:lvl w:ilvl="4" w:tentative="1">
      <w:start w:val="1"/>
      <w:numFmt w:val="lowerLetter"/>
      <w:lvlText w:val="%5."/>
      <w:lvlJc w:val="left"/>
      <w:pPr>
        <w:ind w:left="5094" w:hanging="360"/>
      </w:pPr>
    </w:lvl>
    <w:lvl w:ilvl="5" w:tentative="1">
      <w:start w:val="1"/>
      <w:numFmt w:val="lowerRoman"/>
      <w:lvlText w:val="%6."/>
      <w:lvlJc w:val="right"/>
      <w:pPr>
        <w:ind w:left="5814" w:hanging="180"/>
      </w:pPr>
    </w:lvl>
    <w:lvl w:ilvl="6" w:tentative="1">
      <w:start w:val="1"/>
      <w:numFmt w:val="decimal"/>
      <w:lvlText w:val="%7."/>
      <w:lvlJc w:val="left"/>
      <w:pPr>
        <w:ind w:left="6534" w:hanging="360"/>
      </w:pPr>
    </w:lvl>
    <w:lvl w:ilvl="7" w:tentative="1">
      <w:start w:val="1"/>
      <w:numFmt w:val="lowerLetter"/>
      <w:lvlText w:val="%8."/>
      <w:lvlJc w:val="left"/>
      <w:pPr>
        <w:ind w:left="7254" w:hanging="360"/>
      </w:pPr>
    </w:lvl>
    <w:lvl w:ilvl="8" w:tentative="1">
      <w:start w:val="1"/>
      <w:numFmt w:val="lowerRoman"/>
      <w:lvlText w:val="%9."/>
      <w:lvlJc w:val="right"/>
      <w:pPr>
        <w:ind w:left="7974" w:hanging="180"/>
      </w:pPr>
    </w:lvl>
  </w:abstractNum>
  <w:abstractNum w:abstractNumId="23">
    <w:nsid w:val="355B1DDE"/>
    <w:multiLevelType w:val="hybridMultilevel"/>
    <w:tmpl w:val="0382FD12"/>
    <w:lvl w:ilvl="0">
      <w:start w:val="1"/>
      <w:numFmt w:val="bullet"/>
      <w:lvlText w:val=""/>
      <w:lvlJc w:val="left"/>
      <w:pPr>
        <w:ind w:left="397" w:hanging="397"/>
      </w:pPr>
      <w:rPr>
        <w:rFonts w:ascii="Segoe MDL2 Assets" w:hAnsi="Segoe MDL2 Assets" w:cs="Segoe MDL2 Assets" w:hint="default"/>
        <w:b/>
        <w:bCs/>
        <w:i w:val="0"/>
        <w:iCs w:val="0"/>
        <w:color w:val="FFC000"/>
        <w:position w:val="-6"/>
        <w:sz w:val="28"/>
        <w:szCs w:val="32"/>
        <w:lang w:bidi="he-IL"/>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4">
    <w:nsid w:val="392E622D"/>
    <w:multiLevelType w:val="hybridMultilevel"/>
    <w:tmpl w:val="7D5E01EA"/>
    <w:lvl w:ilvl="0">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837" w:hanging="360"/>
      </w:pPr>
      <w:rPr>
        <w:rFonts w:ascii="Courier New" w:hAnsi="Courier New" w:cs="Courier New" w:hint="default"/>
      </w:rPr>
    </w:lvl>
    <w:lvl w:ilvl="2" w:tentative="1">
      <w:start w:val="1"/>
      <w:numFmt w:val="bullet"/>
      <w:lvlText w:val=""/>
      <w:lvlJc w:val="left"/>
      <w:pPr>
        <w:ind w:left="2557" w:hanging="360"/>
      </w:pPr>
      <w:rPr>
        <w:rFonts w:ascii="Wingdings" w:hAnsi="Wingdings" w:hint="default"/>
      </w:rPr>
    </w:lvl>
    <w:lvl w:ilvl="3" w:tentative="1">
      <w:start w:val="1"/>
      <w:numFmt w:val="bullet"/>
      <w:lvlText w:val=""/>
      <w:lvlJc w:val="left"/>
      <w:pPr>
        <w:ind w:left="3277" w:hanging="360"/>
      </w:pPr>
      <w:rPr>
        <w:rFonts w:ascii="Symbol" w:hAnsi="Symbol" w:hint="default"/>
      </w:rPr>
    </w:lvl>
    <w:lvl w:ilvl="4" w:tentative="1">
      <w:start w:val="1"/>
      <w:numFmt w:val="bullet"/>
      <w:lvlText w:val="o"/>
      <w:lvlJc w:val="left"/>
      <w:pPr>
        <w:ind w:left="3997" w:hanging="360"/>
      </w:pPr>
      <w:rPr>
        <w:rFonts w:ascii="Courier New" w:hAnsi="Courier New" w:cs="Courier New" w:hint="default"/>
      </w:rPr>
    </w:lvl>
    <w:lvl w:ilvl="5" w:tentative="1">
      <w:start w:val="1"/>
      <w:numFmt w:val="bullet"/>
      <w:lvlText w:val=""/>
      <w:lvlJc w:val="left"/>
      <w:pPr>
        <w:ind w:left="4717" w:hanging="360"/>
      </w:pPr>
      <w:rPr>
        <w:rFonts w:ascii="Wingdings" w:hAnsi="Wingdings" w:hint="default"/>
      </w:rPr>
    </w:lvl>
    <w:lvl w:ilvl="6" w:tentative="1">
      <w:start w:val="1"/>
      <w:numFmt w:val="bullet"/>
      <w:lvlText w:val=""/>
      <w:lvlJc w:val="left"/>
      <w:pPr>
        <w:ind w:left="5437" w:hanging="360"/>
      </w:pPr>
      <w:rPr>
        <w:rFonts w:ascii="Symbol" w:hAnsi="Symbol" w:hint="default"/>
      </w:rPr>
    </w:lvl>
    <w:lvl w:ilvl="7" w:tentative="1">
      <w:start w:val="1"/>
      <w:numFmt w:val="bullet"/>
      <w:lvlText w:val="o"/>
      <w:lvlJc w:val="left"/>
      <w:pPr>
        <w:ind w:left="6157" w:hanging="360"/>
      </w:pPr>
      <w:rPr>
        <w:rFonts w:ascii="Courier New" w:hAnsi="Courier New" w:cs="Courier New" w:hint="default"/>
      </w:rPr>
    </w:lvl>
    <w:lvl w:ilvl="8" w:tentative="1">
      <w:start w:val="1"/>
      <w:numFmt w:val="bullet"/>
      <w:lvlText w:val=""/>
      <w:lvlJc w:val="left"/>
      <w:pPr>
        <w:ind w:left="6877" w:hanging="360"/>
      </w:pPr>
      <w:rPr>
        <w:rFonts w:ascii="Wingdings" w:hAnsi="Wingdings" w:hint="default"/>
      </w:rPr>
    </w:lvl>
  </w:abstractNum>
  <w:abstractNum w:abstractNumId="25">
    <w:nsid w:val="39D8598E"/>
    <w:multiLevelType w:val="hybridMultilevel"/>
    <w:tmpl w:val="DC3EAF7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3A923526"/>
    <w:multiLevelType w:val="hybridMultilevel"/>
    <w:tmpl w:val="4E74417E"/>
    <w:lvl w:ilvl="0">
      <w:start w:val="1"/>
      <w:numFmt w:val="decimal"/>
      <w:pStyle w:val="a35"/>
      <w:lvlText w:val="תרשים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27">
    <w:nsid w:val="3B0B597E"/>
    <w:multiLevelType w:val="hybridMultilevel"/>
    <w:tmpl w:val="C582C6B2"/>
    <w:lvl w:ilvl="0">
      <w:start w:val="0"/>
      <w:numFmt w:val="bullet"/>
      <w:lvlText w:val="•"/>
      <w:lvlJc w:val="left"/>
      <w:pPr>
        <w:ind w:left="1003" w:hanging="360"/>
      </w:pPr>
      <w:rPr>
        <w:rFonts w:ascii="Tahoma" w:hAnsi="Tahoma" w:eastAsiaTheme="minorHAnsi" w:cs="Tahoma" w:hint="default"/>
        <w:b/>
        <w:i w:val="0"/>
        <w:caps w:val="0"/>
        <w:strike w:val="0"/>
        <w:dstrike w:val="0"/>
        <w:vanish w:val="0"/>
        <w:color w:val="FF0000"/>
        <w:position w:val="0"/>
        <w:sz w:val="21"/>
        <w:szCs w:val="25"/>
        <w:vertAlign w:val="baseline"/>
        <w14:ligatures w14:val="all"/>
        <w14:numForm w14:val="default"/>
        <w14:numSpacing w14:val="default"/>
        <w14:stylisticSets xmlns:w14="http://schemas.microsoft.com/office/word/2010/wordml"/>
      </w:rPr>
    </w:lvl>
    <w:lvl w:ilvl="1">
      <w:start w:val="0"/>
      <w:numFmt w:val="bullet"/>
      <w:lvlText w:val="•"/>
      <w:lvlJc w:val="left"/>
      <w:pPr>
        <w:ind w:left="1528" w:hanging="165"/>
      </w:pPr>
      <w:rPr>
        <w:rFonts w:ascii="Tahoma" w:hAnsi="Tahoma" w:eastAsiaTheme="minorHAnsi" w:cs="Tahoma" w:hint="default"/>
        <w:b/>
        <w:color w:val="FF0000"/>
        <w:sz w:val="21"/>
      </w:rPr>
    </w:lvl>
    <w:lvl w:ilvl="2" w:tentative="1">
      <w:start w:val="1"/>
      <w:numFmt w:val="bullet"/>
      <w:lvlText w:val=""/>
      <w:lvlJc w:val="left"/>
      <w:pPr>
        <w:ind w:left="2443" w:hanging="360"/>
      </w:pPr>
      <w:rPr>
        <w:rFonts w:ascii="Wingdings" w:hAnsi="Wingdings" w:hint="default"/>
      </w:rPr>
    </w:lvl>
    <w:lvl w:ilvl="3" w:tentative="1">
      <w:start w:val="1"/>
      <w:numFmt w:val="bullet"/>
      <w:lvlText w:val=""/>
      <w:lvlJc w:val="left"/>
      <w:pPr>
        <w:ind w:left="3163" w:hanging="360"/>
      </w:pPr>
      <w:rPr>
        <w:rFonts w:ascii="Symbol" w:hAnsi="Symbol" w:hint="default"/>
      </w:rPr>
    </w:lvl>
    <w:lvl w:ilvl="4" w:tentative="1">
      <w:start w:val="1"/>
      <w:numFmt w:val="bullet"/>
      <w:lvlText w:val="o"/>
      <w:lvlJc w:val="left"/>
      <w:pPr>
        <w:ind w:left="3883" w:hanging="360"/>
      </w:pPr>
      <w:rPr>
        <w:rFonts w:ascii="Courier New" w:hAnsi="Courier New" w:cs="Courier New" w:hint="default"/>
      </w:rPr>
    </w:lvl>
    <w:lvl w:ilvl="5" w:tentative="1">
      <w:start w:val="1"/>
      <w:numFmt w:val="bullet"/>
      <w:lvlText w:val=""/>
      <w:lvlJc w:val="left"/>
      <w:pPr>
        <w:ind w:left="4603" w:hanging="360"/>
      </w:pPr>
      <w:rPr>
        <w:rFonts w:ascii="Wingdings" w:hAnsi="Wingdings" w:hint="default"/>
      </w:rPr>
    </w:lvl>
    <w:lvl w:ilvl="6" w:tentative="1">
      <w:start w:val="1"/>
      <w:numFmt w:val="bullet"/>
      <w:lvlText w:val=""/>
      <w:lvlJc w:val="left"/>
      <w:pPr>
        <w:ind w:left="5323" w:hanging="360"/>
      </w:pPr>
      <w:rPr>
        <w:rFonts w:ascii="Symbol" w:hAnsi="Symbol" w:hint="default"/>
      </w:rPr>
    </w:lvl>
    <w:lvl w:ilvl="7" w:tentative="1">
      <w:start w:val="1"/>
      <w:numFmt w:val="bullet"/>
      <w:lvlText w:val="o"/>
      <w:lvlJc w:val="left"/>
      <w:pPr>
        <w:ind w:left="6043" w:hanging="360"/>
      </w:pPr>
      <w:rPr>
        <w:rFonts w:ascii="Courier New" w:hAnsi="Courier New" w:cs="Courier New" w:hint="default"/>
      </w:rPr>
    </w:lvl>
    <w:lvl w:ilvl="8" w:tentative="1">
      <w:start w:val="1"/>
      <w:numFmt w:val="bullet"/>
      <w:lvlText w:val=""/>
      <w:lvlJc w:val="left"/>
      <w:pPr>
        <w:ind w:left="6763" w:hanging="360"/>
      </w:pPr>
      <w:rPr>
        <w:rFonts w:ascii="Wingdings" w:hAnsi="Wingdings" w:hint="default"/>
      </w:rPr>
    </w:lvl>
  </w:abstractNum>
  <w:abstractNum w:abstractNumId="28">
    <w:nsid w:val="3DFC3F2B"/>
    <w:multiLevelType w:val="hybridMultilevel"/>
    <w:tmpl w:val="27902D54"/>
    <w:lvl w:ilvl="0">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3FD6457B"/>
    <w:multiLevelType w:val="hybridMultilevel"/>
    <w:tmpl w:val="344EDB6C"/>
    <w:lvl w:ilvl="0">
      <w:start w:val="1"/>
      <w:numFmt w:val="bullet"/>
      <w:lvlText w:val=""/>
      <w:lvlPicBulletId w:val="0"/>
      <w:lvlJc w:val="left"/>
      <w:pPr>
        <w:ind w:left="360" w:hanging="360"/>
      </w:pPr>
      <w:rPr>
        <w:rFonts w:ascii="Symbol" w:hAnsi="Symbol" w:hint="default"/>
        <w:b/>
        <w:bCs/>
        <w:i w:val="0"/>
        <w:iCs w:val="0"/>
        <w:color w:val="auto"/>
        <w:position w:val="-6"/>
        <w:sz w:val="40"/>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40DC7E01"/>
    <w:multiLevelType w:val="hybridMultilevel"/>
    <w:tmpl w:val="5D24C320"/>
    <w:lvl w:ilvl="0">
      <w:start w:val="1"/>
      <w:numFmt w:val="decimal"/>
      <w:pStyle w:val="30"/>
      <w:lvlText w:val="%1.1.1"/>
      <w:lvlJc w:val="left"/>
      <w:pPr>
        <w:ind w:left="1854" w:hanging="360"/>
      </w:pPr>
      <w:rPr>
        <w:rFonts w:hint="default"/>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31">
    <w:nsid w:val="440A75F8"/>
    <w:multiLevelType w:val="multilevel"/>
    <w:tmpl w:val="4B0C944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2">
    <w:nsid w:val="441A6670"/>
    <w:multiLevelType w:val="hybridMultilevel"/>
    <w:tmpl w:val="369C82D6"/>
    <w:lvl w:ilvl="0">
      <w:start w:val="1"/>
      <w:numFmt w:val="hebrew1"/>
      <w:pStyle w:val="32"/>
      <w:lvlText w:val="%1."/>
      <w:lvlJc w:val="center"/>
      <w:pPr>
        <w:ind w:left="2705" w:hanging="360"/>
      </w:pPr>
    </w:lvl>
    <w:lvl w:ilvl="1" w:tentative="1">
      <w:start w:val="1"/>
      <w:numFmt w:val="lowerLetter"/>
      <w:lvlText w:val="%2."/>
      <w:lvlJc w:val="left"/>
      <w:pPr>
        <w:ind w:left="3425" w:hanging="360"/>
      </w:pPr>
    </w:lvl>
    <w:lvl w:ilvl="2" w:tentative="1">
      <w:start w:val="1"/>
      <w:numFmt w:val="lowerRoman"/>
      <w:lvlText w:val="%3."/>
      <w:lvlJc w:val="right"/>
      <w:pPr>
        <w:ind w:left="4145" w:hanging="180"/>
      </w:pPr>
    </w:lvl>
    <w:lvl w:ilvl="3" w:tentative="1">
      <w:start w:val="1"/>
      <w:numFmt w:val="decimal"/>
      <w:lvlText w:val="%4."/>
      <w:lvlJc w:val="left"/>
      <w:pPr>
        <w:ind w:left="4865" w:hanging="360"/>
      </w:pPr>
    </w:lvl>
    <w:lvl w:ilvl="4" w:tentative="1">
      <w:start w:val="1"/>
      <w:numFmt w:val="lowerLetter"/>
      <w:lvlText w:val="%5."/>
      <w:lvlJc w:val="left"/>
      <w:pPr>
        <w:ind w:left="5585" w:hanging="360"/>
      </w:pPr>
    </w:lvl>
    <w:lvl w:ilvl="5" w:tentative="1">
      <w:start w:val="1"/>
      <w:numFmt w:val="lowerRoman"/>
      <w:lvlText w:val="%6."/>
      <w:lvlJc w:val="right"/>
      <w:pPr>
        <w:ind w:left="6305" w:hanging="180"/>
      </w:pPr>
    </w:lvl>
    <w:lvl w:ilvl="6" w:tentative="1">
      <w:start w:val="1"/>
      <w:numFmt w:val="decimal"/>
      <w:lvlText w:val="%7."/>
      <w:lvlJc w:val="left"/>
      <w:pPr>
        <w:ind w:left="7025" w:hanging="360"/>
      </w:pPr>
    </w:lvl>
    <w:lvl w:ilvl="7" w:tentative="1">
      <w:start w:val="1"/>
      <w:numFmt w:val="lowerLetter"/>
      <w:lvlText w:val="%8."/>
      <w:lvlJc w:val="left"/>
      <w:pPr>
        <w:ind w:left="7745" w:hanging="360"/>
      </w:pPr>
    </w:lvl>
    <w:lvl w:ilvl="8" w:tentative="1">
      <w:start w:val="1"/>
      <w:numFmt w:val="lowerRoman"/>
      <w:lvlText w:val="%9."/>
      <w:lvlJc w:val="right"/>
      <w:pPr>
        <w:ind w:left="8465" w:hanging="180"/>
      </w:pPr>
    </w:lvl>
  </w:abstractNum>
  <w:abstractNum w:abstractNumId="33">
    <w:nsid w:val="4DB1541D"/>
    <w:multiLevelType w:val="multilevel"/>
    <w:tmpl w:val="4B0C944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4">
    <w:nsid w:val="4DD35436"/>
    <w:multiLevelType w:val="hybridMultilevel"/>
    <w:tmpl w:val="EC1EC164"/>
    <w:lvl w:ilvl="0">
      <w:start w:val="1"/>
      <w:numFmt w:val="decimal"/>
      <w:pStyle w:val="22"/>
      <w:lvlText w:val="%1.1"/>
      <w:lvlJc w:val="left"/>
      <w:pPr>
        <w:ind w:left="1860" w:hanging="360"/>
      </w:pPr>
      <w:rPr>
        <w:rFonts w:hint="default"/>
      </w:rPr>
    </w:lvl>
    <w:lvl w:ilvl="1" w:tentative="1">
      <w:start w:val="1"/>
      <w:numFmt w:val="lowerLetter"/>
      <w:lvlText w:val="%2."/>
      <w:lvlJc w:val="left"/>
      <w:pPr>
        <w:ind w:left="2580" w:hanging="360"/>
      </w:pPr>
    </w:lvl>
    <w:lvl w:ilvl="2" w:tentative="1">
      <w:start w:val="1"/>
      <w:numFmt w:val="lowerRoman"/>
      <w:lvlText w:val="%3."/>
      <w:lvlJc w:val="right"/>
      <w:pPr>
        <w:ind w:left="3300" w:hanging="180"/>
      </w:pPr>
    </w:lvl>
    <w:lvl w:ilvl="3" w:tentative="1">
      <w:start w:val="1"/>
      <w:numFmt w:val="decimal"/>
      <w:lvlText w:val="%4."/>
      <w:lvlJc w:val="left"/>
      <w:pPr>
        <w:ind w:left="4020" w:hanging="360"/>
      </w:pPr>
    </w:lvl>
    <w:lvl w:ilvl="4" w:tentative="1">
      <w:start w:val="1"/>
      <w:numFmt w:val="lowerLetter"/>
      <w:lvlText w:val="%5."/>
      <w:lvlJc w:val="left"/>
      <w:pPr>
        <w:ind w:left="4740" w:hanging="360"/>
      </w:pPr>
    </w:lvl>
    <w:lvl w:ilvl="5" w:tentative="1">
      <w:start w:val="1"/>
      <w:numFmt w:val="lowerRoman"/>
      <w:lvlText w:val="%6."/>
      <w:lvlJc w:val="right"/>
      <w:pPr>
        <w:ind w:left="5460" w:hanging="180"/>
      </w:pPr>
    </w:lvl>
    <w:lvl w:ilvl="6" w:tentative="1">
      <w:start w:val="1"/>
      <w:numFmt w:val="decimal"/>
      <w:lvlText w:val="%7."/>
      <w:lvlJc w:val="left"/>
      <w:pPr>
        <w:ind w:left="6180" w:hanging="360"/>
      </w:pPr>
    </w:lvl>
    <w:lvl w:ilvl="7" w:tentative="1">
      <w:start w:val="1"/>
      <w:numFmt w:val="lowerLetter"/>
      <w:lvlText w:val="%8."/>
      <w:lvlJc w:val="left"/>
      <w:pPr>
        <w:ind w:left="6900" w:hanging="360"/>
      </w:pPr>
    </w:lvl>
    <w:lvl w:ilvl="8" w:tentative="1">
      <w:start w:val="1"/>
      <w:numFmt w:val="lowerRoman"/>
      <w:lvlText w:val="%9."/>
      <w:lvlJc w:val="right"/>
      <w:pPr>
        <w:ind w:left="7620" w:hanging="180"/>
      </w:pPr>
    </w:lvl>
  </w:abstractNum>
  <w:abstractNum w:abstractNumId="35">
    <w:nsid w:val="59F011FB"/>
    <w:multiLevelType w:val="hybridMultilevel"/>
    <w:tmpl w:val="FBB8779C"/>
    <w:lvl w:ilvl="0">
      <w:start w:val="1"/>
      <w:numFmt w:val="bullet"/>
      <w:lvlText w:val=""/>
      <w:lvlJc w:val="left"/>
      <w:pPr>
        <w:ind w:left="720" w:hanging="360"/>
      </w:pPr>
      <w:rPr>
        <w:rFonts w:ascii="Wingdings" w:hAnsi="Wingdings" w:cs="Wingdings" w:hint="default"/>
        <w:b/>
        <w:i w:val="0"/>
        <w:caps w:val="0"/>
        <w:strike w:val="0"/>
        <w:dstrike w:val="0"/>
        <w:vanish w:val="0"/>
        <w:color w:val="FF0000"/>
        <w:sz w:val="40"/>
        <w:szCs w:val="25"/>
        <w:vertAlign w:val="baseline"/>
        <w:lang w:bidi="he-IL"/>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079445E"/>
    <w:multiLevelType w:val="hybridMultilevel"/>
    <w:tmpl w:val="CDCA638E"/>
    <w:lvl w:ilvl="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lang w:bidi="he-IL"/>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65D5678F"/>
    <w:multiLevelType w:val="hybridMultilevel"/>
    <w:tmpl w:val="8844FB18"/>
    <w:lvl w:ilvl="0">
      <w:start w:val="1"/>
      <w:numFmt w:val="bullet"/>
      <w:lvlText w:val=""/>
      <w:lvlJc w:val="left"/>
      <w:pPr>
        <w:ind w:left="1080" w:hanging="360"/>
      </w:pPr>
      <w:rPr>
        <w:rFonts w:ascii="Symbol" w:hAnsi="Symbol" w:hint="default"/>
        <w:color w:val="FF0000"/>
        <w:lang w:val="en-U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8">
    <w:nsid w:val="665B09CB"/>
    <w:multiLevelType w:val="hybridMultilevel"/>
    <w:tmpl w:val="F98283A0"/>
    <w:lvl w:ilvl="0">
      <w:start w:val="1"/>
      <w:numFmt w:val="bullet"/>
      <w:pStyle w:val="50"/>
      <w:lvlText w:val=""/>
      <w:lvlJc w:val="left"/>
      <w:pPr>
        <w:ind w:left="1854" w:hanging="360"/>
      </w:pPr>
      <w:rPr>
        <w:rFonts w:ascii="Wingdings" w:hAnsi="Wingdings" w:hint="default"/>
        <w:color w:val="FFF400"/>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39">
    <w:nsid w:val="6699458C"/>
    <w:multiLevelType w:val="hybridMultilevel"/>
    <w:tmpl w:val="B9E2BA98"/>
    <w:lvl w:ilvl="0">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0">
    <w:nsid w:val="6A737A05"/>
    <w:multiLevelType w:val="hybridMultilevel"/>
    <w:tmpl w:val="AB70605A"/>
    <w:lvl w:ilvl="0">
      <w:start w:val="1"/>
      <w:numFmt w:val="bullet"/>
      <w:lvlText w:val=""/>
      <w:lvlJc w:val="left"/>
      <w:pPr>
        <w:ind w:left="720" w:hanging="360"/>
      </w:pPr>
      <w:rPr>
        <w:rFonts w:ascii="Wingdings 2" w:hAnsi="Wingdings 2" w:hint="default"/>
      </w:rPr>
    </w:lvl>
    <w:lvl w:ilvl="1">
      <w:start w:val="1"/>
      <w:numFmt w:val="bullet"/>
      <w:lvlText w:val=""/>
      <w:lvlJc w:val="left"/>
      <w:pPr>
        <w:ind w:left="357" w:hanging="360"/>
      </w:pPr>
      <w:rPr>
        <w:rFonts w:ascii="Wingdings 2" w:hAnsi="Wingdings 2" w:hint="default"/>
      </w:rPr>
    </w:lvl>
    <w:lvl w:ilvl="2">
      <w:start w:val="1"/>
      <w:numFmt w:val="bullet"/>
      <w:lvlText w:val=""/>
      <w:lvlJc w:val="left"/>
      <w:pPr>
        <w:ind w:left="1077" w:hanging="360"/>
      </w:pPr>
      <w:rPr>
        <w:rFonts w:ascii="Wingdings" w:hAnsi="Wingdings" w:hint="default"/>
      </w:rPr>
    </w:lvl>
    <w:lvl w:ilvl="3" w:tentative="1">
      <w:start w:val="1"/>
      <w:numFmt w:val="bullet"/>
      <w:lvlText w:val=""/>
      <w:lvlJc w:val="left"/>
      <w:pPr>
        <w:ind w:left="1797" w:hanging="360"/>
      </w:pPr>
      <w:rPr>
        <w:rFonts w:ascii="Symbol" w:hAnsi="Symbol" w:hint="default"/>
      </w:rPr>
    </w:lvl>
    <w:lvl w:ilvl="4" w:tentative="1">
      <w:start w:val="1"/>
      <w:numFmt w:val="bullet"/>
      <w:lvlText w:val="o"/>
      <w:lvlJc w:val="left"/>
      <w:pPr>
        <w:ind w:left="2517" w:hanging="360"/>
      </w:pPr>
      <w:rPr>
        <w:rFonts w:ascii="Courier New" w:hAnsi="Courier New" w:cs="Courier New" w:hint="default"/>
      </w:rPr>
    </w:lvl>
    <w:lvl w:ilvl="5" w:tentative="1">
      <w:start w:val="1"/>
      <w:numFmt w:val="bullet"/>
      <w:lvlText w:val=""/>
      <w:lvlJc w:val="left"/>
      <w:pPr>
        <w:ind w:left="3237" w:hanging="360"/>
      </w:pPr>
      <w:rPr>
        <w:rFonts w:ascii="Wingdings" w:hAnsi="Wingdings" w:hint="default"/>
      </w:rPr>
    </w:lvl>
    <w:lvl w:ilvl="6" w:tentative="1">
      <w:start w:val="1"/>
      <w:numFmt w:val="bullet"/>
      <w:lvlText w:val=""/>
      <w:lvlJc w:val="left"/>
      <w:pPr>
        <w:ind w:left="3957" w:hanging="360"/>
      </w:pPr>
      <w:rPr>
        <w:rFonts w:ascii="Symbol" w:hAnsi="Symbol" w:hint="default"/>
      </w:rPr>
    </w:lvl>
    <w:lvl w:ilvl="7" w:tentative="1">
      <w:start w:val="1"/>
      <w:numFmt w:val="bullet"/>
      <w:lvlText w:val="o"/>
      <w:lvlJc w:val="left"/>
      <w:pPr>
        <w:ind w:left="4677" w:hanging="360"/>
      </w:pPr>
      <w:rPr>
        <w:rFonts w:ascii="Courier New" w:hAnsi="Courier New" w:cs="Courier New" w:hint="default"/>
      </w:rPr>
    </w:lvl>
    <w:lvl w:ilvl="8" w:tentative="1">
      <w:start w:val="1"/>
      <w:numFmt w:val="bullet"/>
      <w:lvlText w:val=""/>
      <w:lvlJc w:val="left"/>
      <w:pPr>
        <w:ind w:left="5397" w:hanging="360"/>
      </w:pPr>
      <w:rPr>
        <w:rFonts w:ascii="Wingdings" w:hAnsi="Wingdings" w:hint="default"/>
      </w:rPr>
    </w:lvl>
  </w:abstractNum>
  <w:abstractNum w:abstractNumId="41">
    <w:nsid w:val="6C193866"/>
    <w:multiLevelType w:val="hybridMultilevel"/>
    <w:tmpl w:val="47169B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0E125B4"/>
    <w:multiLevelType w:val="hybridMultilevel"/>
    <w:tmpl w:val="EEDE58F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14C3F15"/>
    <w:multiLevelType w:val="hybridMultilevel"/>
    <w:tmpl w:val="B874E6F6"/>
    <w:lvl w:ilvl="0">
      <w:start w:val="1"/>
      <w:numFmt w:val="decimal"/>
      <w:lvlText w:val="%1."/>
      <w:lvlJc w:val="left"/>
      <w:pPr>
        <w:ind w:left="1080" w:hanging="720"/>
      </w:pPr>
      <w:rPr>
        <w:rFonts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4CE5430"/>
    <w:multiLevelType w:val="hybridMultilevel"/>
    <w:tmpl w:val="95E62356"/>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5B45A6E"/>
    <w:multiLevelType w:val="hybridMultilevel"/>
    <w:tmpl w:val="0B7836A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6">
    <w:nsid w:val="778F7677"/>
    <w:multiLevelType w:val="hybridMultilevel"/>
    <w:tmpl w:val="257EC434"/>
    <w:lvl w:ilvl="0">
      <w:start w:val="1"/>
      <w:numFmt w:val="bullet"/>
      <w:lvlText w:val=""/>
      <w:lvlJc w:val="left"/>
      <w:pPr>
        <w:ind w:left="397" w:hanging="397"/>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E431D00"/>
    <w:multiLevelType w:val="hybridMultilevel"/>
    <w:tmpl w:val="7576C230"/>
    <w:lvl w:ilvl="0">
      <w:start w:val="1"/>
      <w:numFmt w:val="decimal"/>
      <w:pStyle w:val="14"/>
      <w:lvlText w:val="%1."/>
      <w:lvlJc w:val="left"/>
      <w:pPr>
        <w:ind w:left="1858" w:hanging="360"/>
      </w:pPr>
      <w:rPr>
        <w:rFonts w:ascii="Calibri" w:hAnsi="Calibri" w:cs="Calibri" w:hint="default"/>
        <w:b/>
        <w:bCs/>
        <w:i w:val="0"/>
        <w:iCs w:val="0"/>
        <w:color w:val="002060"/>
        <w:sz w:val="40"/>
        <w:szCs w:val="40"/>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num w:numId="1">
    <w:abstractNumId w:val="47"/>
  </w:num>
  <w:num w:numId="2">
    <w:abstractNumId w:val="34"/>
  </w:num>
  <w:num w:numId="3">
    <w:abstractNumId w:val="30"/>
  </w:num>
  <w:num w:numId="4">
    <w:abstractNumId w:val="1"/>
  </w:num>
  <w:num w:numId="5">
    <w:abstractNumId w:val="32"/>
  </w:num>
  <w:num w:numId="6">
    <w:abstractNumId w:val="38"/>
  </w:num>
  <w:num w:numId="7">
    <w:abstractNumId w:val="26"/>
  </w:num>
  <w:num w:numId="8">
    <w:abstractNumId w:val="20"/>
  </w:num>
  <w:num w:numId="9">
    <w:abstractNumId w:val="19"/>
  </w:num>
  <w:num w:numId="10">
    <w:abstractNumId w:val="22"/>
  </w:num>
  <w:num w:numId="11">
    <w:abstractNumId w:val="39"/>
  </w:num>
  <w:num w:numId="12">
    <w:abstractNumId w:val="36"/>
  </w:num>
  <w:num w:numId="13">
    <w:abstractNumId w:val="35"/>
  </w:num>
  <w:num w:numId="14">
    <w:abstractNumId w:val="37"/>
  </w:num>
  <w:num w:numId="15">
    <w:abstractNumId w:val="3"/>
  </w:num>
  <w:num w:numId="16">
    <w:abstractNumId w:val="16"/>
  </w:num>
  <w:num w:numId="17">
    <w:abstractNumId w:val="18"/>
  </w:num>
  <w:num w:numId="18">
    <w:abstractNumId w:val="4"/>
  </w:num>
  <w:num w:numId="19">
    <w:abstractNumId w:val="23"/>
  </w:num>
  <w:num w:numId="20">
    <w:abstractNumId w:val="28"/>
  </w:num>
  <w:num w:numId="21">
    <w:abstractNumId w:val="8"/>
  </w:num>
  <w:num w:numId="22">
    <w:abstractNumId w:val="5"/>
  </w:num>
  <w:num w:numId="23">
    <w:abstractNumId w:val="46"/>
  </w:num>
  <w:num w:numId="24">
    <w:abstractNumId w:val="7"/>
  </w:num>
  <w:num w:numId="25">
    <w:abstractNumId w:val="24"/>
  </w:num>
  <w:num w:numId="26">
    <w:abstractNumId w:val="27"/>
  </w:num>
  <w:num w:numId="27">
    <w:abstractNumId w:val="45"/>
  </w:num>
  <w:num w:numId="28">
    <w:abstractNumId w:val="10"/>
  </w:num>
  <w:num w:numId="29">
    <w:abstractNumId w:val="17"/>
  </w:num>
  <w:num w:numId="30">
    <w:abstractNumId w:val="15"/>
  </w:num>
  <w:num w:numId="31">
    <w:abstractNumId w:val="42"/>
  </w:num>
  <w:num w:numId="32">
    <w:abstractNumId w:val="40"/>
  </w:num>
  <w:num w:numId="33">
    <w:abstractNumId w:val="21"/>
  </w:num>
  <w:num w:numId="34">
    <w:abstractNumId w:val="12"/>
  </w:num>
  <w:num w:numId="35">
    <w:abstractNumId w:val="33"/>
  </w:num>
  <w:num w:numId="36">
    <w:abstractNumId w:val="31"/>
  </w:num>
  <w:num w:numId="37">
    <w:abstractNumId w:val="29"/>
  </w:num>
  <w:num w:numId="38">
    <w:abstractNumId w:val="2"/>
  </w:num>
  <w:num w:numId="39">
    <w:abstractNumId w:val="41"/>
  </w:num>
  <w:num w:numId="40">
    <w:abstractNumId w:val="44"/>
  </w:num>
  <w:num w:numId="41">
    <w:abstractNumId w:val="6"/>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 w:numId="44">
    <w:abstractNumId w:val="9"/>
  </w:num>
  <w:num w:numId="45">
    <w:abstractNumId w:val="0"/>
  </w:num>
  <w:num w:numId="46">
    <w:abstractNumId w:val="14"/>
  </w:num>
  <w:num w:numId="47">
    <w:abstractNumId w:val="25"/>
  </w:num>
  <w:num w:numId="4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SortMethod w:val="name"/>
  <w:defaultTabStop w:val="720"/>
  <w:drawingGridHorizontalSpacing w:val="10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51B"/>
    <w:rsid w:val="00001576"/>
    <w:rsid w:val="00003B77"/>
    <w:rsid w:val="0001735B"/>
    <w:rsid w:val="00042837"/>
    <w:rsid w:val="000501A4"/>
    <w:rsid w:val="000532AA"/>
    <w:rsid w:val="00074BAA"/>
    <w:rsid w:val="000756B7"/>
    <w:rsid w:val="00092F16"/>
    <w:rsid w:val="000B06DD"/>
    <w:rsid w:val="000B1102"/>
    <w:rsid w:val="000C4674"/>
    <w:rsid w:val="000C6528"/>
    <w:rsid w:val="000C7459"/>
    <w:rsid w:val="000D221E"/>
    <w:rsid w:val="000D41F8"/>
    <w:rsid w:val="000E013E"/>
    <w:rsid w:val="000F7725"/>
    <w:rsid w:val="00101D0F"/>
    <w:rsid w:val="00113E28"/>
    <w:rsid w:val="00114325"/>
    <w:rsid w:val="001366DD"/>
    <w:rsid w:val="00136F2C"/>
    <w:rsid w:val="001572D5"/>
    <w:rsid w:val="00164D9B"/>
    <w:rsid w:val="00166477"/>
    <w:rsid w:val="001719F9"/>
    <w:rsid w:val="001730B0"/>
    <w:rsid w:val="001960B4"/>
    <w:rsid w:val="001A33F2"/>
    <w:rsid w:val="001A613C"/>
    <w:rsid w:val="001B2821"/>
    <w:rsid w:val="001C057E"/>
    <w:rsid w:val="001C6185"/>
    <w:rsid w:val="001E204F"/>
    <w:rsid w:val="00203604"/>
    <w:rsid w:val="002064F7"/>
    <w:rsid w:val="00210426"/>
    <w:rsid w:val="00212D9D"/>
    <w:rsid w:val="00240887"/>
    <w:rsid w:val="00263521"/>
    <w:rsid w:val="0026583A"/>
    <w:rsid w:val="00276705"/>
    <w:rsid w:val="002A7D21"/>
    <w:rsid w:val="002C0C75"/>
    <w:rsid w:val="002C0FD0"/>
    <w:rsid w:val="002C1EE0"/>
    <w:rsid w:val="002C4139"/>
    <w:rsid w:val="002D02F2"/>
    <w:rsid w:val="002D65D5"/>
    <w:rsid w:val="002E4CC2"/>
    <w:rsid w:val="00301153"/>
    <w:rsid w:val="0030602D"/>
    <w:rsid w:val="00310345"/>
    <w:rsid w:val="00313DEA"/>
    <w:rsid w:val="00323027"/>
    <w:rsid w:val="0036735A"/>
    <w:rsid w:val="0037370B"/>
    <w:rsid w:val="0037752E"/>
    <w:rsid w:val="0037780B"/>
    <w:rsid w:val="00380052"/>
    <w:rsid w:val="00386E9B"/>
    <w:rsid w:val="0039415D"/>
    <w:rsid w:val="0039635D"/>
    <w:rsid w:val="003A460E"/>
    <w:rsid w:val="003B12F0"/>
    <w:rsid w:val="003D61C6"/>
    <w:rsid w:val="003E58C2"/>
    <w:rsid w:val="00402882"/>
    <w:rsid w:val="00450C77"/>
    <w:rsid w:val="004672FB"/>
    <w:rsid w:val="004779AA"/>
    <w:rsid w:val="0048268A"/>
    <w:rsid w:val="0048779B"/>
    <w:rsid w:val="004A0385"/>
    <w:rsid w:val="004A4F87"/>
    <w:rsid w:val="004C7D9F"/>
    <w:rsid w:val="004E2733"/>
    <w:rsid w:val="004E2BFA"/>
    <w:rsid w:val="004E488A"/>
    <w:rsid w:val="004F0AB4"/>
    <w:rsid w:val="005006C5"/>
    <w:rsid w:val="00512CFE"/>
    <w:rsid w:val="00524C99"/>
    <w:rsid w:val="00551B42"/>
    <w:rsid w:val="00551FF7"/>
    <w:rsid w:val="00574579"/>
    <w:rsid w:val="00580C5C"/>
    <w:rsid w:val="005A021D"/>
    <w:rsid w:val="005A09B4"/>
    <w:rsid w:val="005A3F71"/>
    <w:rsid w:val="005B2688"/>
    <w:rsid w:val="005B3232"/>
    <w:rsid w:val="005B3801"/>
    <w:rsid w:val="005C3049"/>
    <w:rsid w:val="005C568B"/>
    <w:rsid w:val="005E62A6"/>
    <w:rsid w:val="005F4A6D"/>
    <w:rsid w:val="00602674"/>
    <w:rsid w:val="00611700"/>
    <w:rsid w:val="0062451B"/>
    <w:rsid w:val="00634DAD"/>
    <w:rsid w:val="00640B60"/>
    <w:rsid w:val="006457EB"/>
    <w:rsid w:val="006531CB"/>
    <w:rsid w:val="00653A21"/>
    <w:rsid w:val="00666E5B"/>
    <w:rsid w:val="00692400"/>
    <w:rsid w:val="006A0446"/>
    <w:rsid w:val="006A646E"/>
    <w:rsid w:val="006B1593"/>
    <w:rsid w:val="006B7706"/>
    <w:rsid w:val="006C4033"/>
    <w:rsid w:val="006D4161"/>
    <w:rsid w:val="006D786C"/>
    <w:rsid w:val="006E1414"/>
    <w:rsid w:val="006F285F"/>
    <w:rsid w:val="0070261D"/>
    <w:rsid w:val="00716AFD"/>
    <w:rsid w:val="0072219B"/>
    <w:rsid w:val="007474F0"/>
    <w:rsid w:val="00753ADE"/>
    <w:rsid w:val="00773F61"/>
    <w:rsid w:val="00785E92"/>
    <w:rsid w:val="007A07CC"/>
    <w:rsid w:val="007A2205"/>
    <w:rsid w:val="007A372B"/>
    <w:rsid w:val="007A4EBD"/>
    <w:rsid w:val="007B112B"/>
    <w:rsid w:val="007B5B26"/>
    <w:rsid w:val="007B691A"/>
    <w:rsid w:val="007C1FF6"/>
    <w:rsid w:val="007D61B8"/>
    <w:rsid w:val="007E24BD"/>
    <w:rsid w:val="007F5558"/>
    <w:rsid w:val="007F7FF2"/>
    <w:rsid w:val="00800D30"/>
    <w:rsid w:val="00805B42"/>
    <w:rsid w:val="008102AD"/>
    <w:rsid w:val="00824AB2"/>
    <w:rsid w:val="00837997"/>
    <w:rsid w:val="008654CB"/>
    <w:rsid w:val="00867FC5"/>
    <w:rsid w:val="00892F80"/>
    <w:rsid w:val="00897698"/>
    <w:rsid w:val="008A2E0E"/>
    <w:rsid w:val="008B3CAB"/>
    <w:rsid w:val="008B4F41"/>
    <w:rsid w:val="008C1428"/>
    <w:rsid w:val="008C6F75"/>
    <w:rsid w:val="009015B2"/>
    <w:rsid w:val="00906E90"/>
    <w:rsid w:val="0091051D"/>
    <w:rsid w:val="00936F84"/>
    <w:rsid w:val="009378CC"/>
    <w:rsid w:val="00940851"/>
    <w:rsid w:val="00960A4D"/>
    <w:rsid w:val="009679D9"/>
    <w:rsid w:val="009944BC"/>
    <w:rsid w:val="009A6817"/>
    <w:rsid w:val="009B497A"/>
    <w:rsid w:val="009C6066"/>
    <w:rsid w:val="009D45C5"/>
    <w:rsid w:val="009D73F5"/>
    <w:rsid w:val="009E1A3F"/>
    <w:rsid w:val="009E480F"/>
    <w:rsid w:val="009E53CF"/>
    <w:rsid w:val="009F0BD3"/>
    <w:rsid w:val="009F50B3"/>
    <w:rsid w:val="00A02A6F"/>
    <w:rsid w:val="00A055D0"/>
    <w:rsid w:val="00A222E2"/>
    <w:rsid w:val="00A30B00"/>
    <w:rsid w:val="00A35383"/>
    <w:rsid w:val="00A61AD5"/>
    <w:rsid w:val="00A73038"/>
    <w:rsid w:val="00A76C99"/>
    <w:rsid w:val="00A81EBE"/>
    <w:rsid w:val="00A857BE"/>
    <w:rsid w:val="00A877CF"/>
    <w:rsid w:val="00A92FA2"/>
    <w:rsid w:val="00AB465B"/>
    <w:rsid w:val="00AB66C8"/>
    <w:rsid w:val="00AC6B95"/>
    <w:rsid w:val="00AE741B"/>
    <w:rsid w:val="00B00E5C"/>
    <w:rsid w:val="00B14FC8"/>
    <w:rsid w:val="00B4321D"/>
    <w:rsid w:val="00B666B9"/>
    <w:rsid w:val="00B76DC1"/>
    <w:rsid w:val="00B862C0"/>
    <w:rsid w:val="00B92745"/>
    <w:rsid w:val="00BD291C"/>
    <w:rsid w:val="00BE0A8F"/>
    <w:rsid w:val="00BE0FE5"/>
    <w:rsid w:val="00BE22D7"/>
    <w:rsid w:val="00BE2DD8"/>
    <w:rsid w:val="00C2305A"/>
    <w:rsid w:val="00C23CC9"/>
    <w:rsid w:val="00C30B3D"/>
    <w:rsid w:val="00C33AE2"/>
    <w:rsid w:val="00C36C5E"/>
    <w:rsid w:val="00C4664C"/>
    <w:rsid w:val="00C75A49"/>
    <w:rsid w:val="00C8096C"/>
    <w:rsid w:val="00C8100B"/>
    <w:rsid w:val="00CA41D2"/>
    <w:rsid w:val="00CA4F20"/>
    <w:rsid w:val="00CD5320"/>
    <w:rsid w:val="00CD6EEC"/>
    <w:rsid w:val="00CE6B6A"/>
    <w:rsid w:val="00D17946"/>
    <w:rsid w:val="00D22748"/>
    <w:rsid w:val="00D26918"/>
    <w:rsid w:val="00D37121"/>
    <w:rsid w:val="00D452E3"/>
    <w:rsid w:val="00D52079"/>
    <w:rsid w:val="00D55CE3"/>
    <w:rsid w:val="00D71966"/>
    <w:rsid w:val="00D779F7"/>
    <w:rsid w:val="00D87542"/>
    <w:rsid w:val="00D95C20"/>
    <w:rsid w:val="00D97C16"/>
    <w:rsid w:val="00D97D95"/>
    <w:rsid w:val="00DA3406"/>
    <w:rsid w:val="00DA67CB"/>
    <w:rsid w:val="00DB2E3A"/>
    <w:rsid w:val="00DB6E18"/>
    <w:rsid w:val="00DE1DAB"/>
    <w:rsid w:val="00DE20A2"/>
    <w:rsid w:val="00DF0B89"/>
    <w:rsid w:val="00E116CE"/>
    <w:rsid w:val="00E35682"/>
    <w:rsid w:val="00E46EA3"/>
    <w:rsid w:val="00E51C1B"/>
    <w:rsid w:val="00E53DA7"/>
    <w:rsid w:val="00E55E68"/>
    <w:rsid w:val="00E678C7"/>
    <w:rsid w:val="00EB32B8"/>
    <w:rsid w:val="00EC6B44"/>
    <w:rsid w:val="00ED1697"/>
    <w:rsid w:val="00EE37A3"/>
    <w:rsid w:val="00EE4304"/>
    <w:rsid w:val="00F30558"/>
    <w:rsid w:val="00F4385E"/>
    <w:rsid w:val="00F56CE4"/>
    <w:rsid w:val="00F627EB"/>
    <w:rsid w:val="00F66FC8"/>
    <w:rsid w:val="00F74760"/>
    <w:rsid w:val="00F75A10"/>
    <w:rsid w:val="00F77276"/>
    <w:rsid w:val="00F92629"/>
    <w:rsid w:val="00F95853"/>
    <w:rsid w:val="00FA48C8"/>
    <w:rsid w:val="00FB3F26"/>
    <w:rsid w:val="00FB414E"/>
    <w:rsid w:val="00FC0FC0"/>
    <w:rsid w:val="00FC3213"/>
    <w:rsid w:val="00FC48C6"/>
    <w:rsid w:val="00FD6190"/>
    <w:rsid w:val="00FF5E54"/>
    <w:rsid w:val="00FF6620"/>
  </w:rsids>
  <w:docVars>
    <w:docVar w:name="sivug" w:val="1"/>
    <w:docVar w:name="space" w:val="True"/>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42AA70B2"/>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01A4"/>
    <w:pPr>
      <w:bidi/>
      <w:spacing w:after="0" w:line="312" w:lineRule="auto"/>
    </w:pPr>
  </w:style>
  <w:style w:type="paragraph" w:styleId="Heading1">
    <w:name w:val="heading 1"/>
    <w:basedOn w:val="Normal"/>
    <w:next w:val="Normal"/>
    <w:link w:val="1"/>
    <w:uiPriority w:val="1"/>
    <w:qFormat/>
    <w:rsid w:val="000501A4"/>
    <w:pPr>
      <w:keepNext/>
      <w:keepLines/>
      <w:jc w:val="center"/>
      <w:outlineLvl w:val="0"/>
    </w:pPr>
    <w:rPr>
      <w:rFonts w:eastAsiaTheme="majorEastAsia"/>
      <w:bCs/>
      <w:szCs w:val="36"/>
      <w:u w:val="single"/>
    </w:rPr>
  </w:style>
  <w:style w:type="paragraph" w:styleId="Heading2">
    <w:name w:val="heading 2"/>
    <w:basedOn w:val="Normal"/>
    <w:next w:val="Normal"/>
    <w:link w:val="2"/>
    <w:uiPriority w:val="1"/>
    <w:qFormat/>
    <w:rsid w:val="000501A4"/>
    <w:pPr>
      <w:keepNext/>
      <w:keepLines/>
      <w:spacing w:before="480"/>
      <w:jc w:val="center"/>
      <w:outlineLvl w:val="1"/>
    </w:pPr>
    <w:rPr>
      <w:rFonts w:eastAsiaTheme="majorEastAsia"/>
      <w:bCs/>
      <w:szCs w:val="32"/>
    </w:rPr>
  </w:style>
  <w:style w:type="paragraph" w:styleId="Heading3">
    <w:name w:val="heading 3"/>
    <w:basedOn w:val="Normal"/>
    <w:next w:val="Normal"/>
    <w:link w:val="3"/>
    <w:uiPriority w:val="1"/>
    <w:qFormat/>
    <w:rsid w:val="006D786C"/>
    <w:pPr>
      <w:keepNext/>
      <w:keepLines/>
      <w:spacing w:before="120"/>
      <w:outlineLvl w:val="2"/>
    </w:pPr>
    <w:rPr>
      <w:rFonts w:eastAsiaTheme="majorEastAsia"/>
      <w:bCs/>
      <w:szCs w:val="28"/>
      <w:u w:val="single"/>
    </w:rPr>
  </w:style>
  <w:style w:type="paragraph" w:styleId="Heading4">
    <w:name w:val="heading 4"/>
    <w:basedOn w:val="Normal"/>
    <w:next w:val="Normal"/>
    <w:link w:val="4"/>
    <w:uiPriority w:val="1"/>
    <w:qFormat/>
    <w:rsid w:val="006D786C"/>
    <w:pPr>
      <w:keepNext/>
      <w:keepLines/>
      <w:spacing w:before="120"/>
      <w:outlineLvl w:val="3"/>
    </w:pPr>
    <w:rPr>
      <w:rFonts w:eastAsiaTheme="majorEastAsia"/>
      <w:bCs/>
      <w:szCs w:val="26"/>
    </w:rPr>
  </w:style>
  <w:style w:type="paragraph" w:styleId="Heading5">
    <w:name w:val="heading 5"/>
    <w:basedOn w:val="Normal"/>
    <w:next w:val="Normal"/>
    <w:link w:val="5"/>
    <w:uiPriority w:val="1"/>
    <w:qFormat/>
    <w:rsid w:val="000501A4"/>
    <w:pPr>
      <w:keepNext/>
      <w:keepLines/>
      <w:outlineLvl w:val="4"/>
    </w:pPr>
    <w:rPr>
      <w:rFonts w:eastAsiaTheme="majorEastAsia"/>
      <w:bCs/>
      <w:spacing w:val="40"/>
    </w:rPr>
  </w:style>
  <w:style w:type="paragraph" w:styleId="Heading6">
    <w:name w:val="heading 6"/>
    <w:basedOn w:val="Normal"/>
    <w:next w:val="Normal"/>
    <w:link w:val="6"/>
    <w:uiPriority w:val="1"/>
    <w:qFormat/>
    <w:rsid w:val="000501A4"/>
    <w:pPr>
      <w:keepNext/>
      <w:keepLines/>
      <w:outlineLvl w:val="5"/>
    </w:pPr>
    <w:rPr>
      <w:rFonts w:eastAsiaTheme="majorEastAsia"/>
      <w:spacing w:val="40"/>
    </w:rPr>
  </w:style>
  <w:style w:type="paragraph" w:styleId="Heading7">
    <w:name w:val="heading 7"/>
    <w:basedOn w:val="Normal"/>
    <w:next w:val="Normal"/>
    <w:link w:val="7"/>
    <w:uiPriority w:val="1"/>
    <w:qFormat/>
    <w:rsid w:val="000501A4"/>
    <w:pPr>
      <w:keepNext/>
      <w:keepLines/>
      <w:outlineLvl w:val="6"/>
    </w:pPr>
    <w:rPr>
      <w:rFonts w:eastAsiaTheme="majorEastAsia"/>
      <w:bCs/>
      <w:spacing w:val="40"/>
    </w:rPr>
  </w:style>
  <w:style w:type="paragraph" w:styleId="Heading8">
    <w:name w:val="heading 8"/>
    <w:basedOn w:val="Normal"/>
    <w:next w:val="Normal"/>
    <w:link w:val="8"/>
    <w:uiPriority w:val="1"/>
    <w:qFormat/>
    <w:rsid w:val="000501A4"/>
    <w:pPr>
      <w:keepNext/>
      <w:keepLines/>
      <w:outlineLvl w:val="7"/>
    </w:pPr>
    <w:rPr>
      <w:rFonts w:eastAsiaTheme="majorEastAsia"/>
      <w:spacing w:val="40"/>
    </w:rPr>
  </w:style>
  <w:style w:type="paragraph" w:styleId="Heading9">
    <w:name w:val="heading 9"/>
    <w:basedOn w:val="Normal"/>
    <w:next w:val="Normal"/>
    <w:link w:val="9"/>
    <w:uiPriority w:val="9"/>
    <w:semiHidden/>
    <w:unhideWhenUsed/>
    <w:rsid w:val="00D17946"/>
    <w:pPr>
      <w:keepNext/>
      <w:keepLines/>
      <w:spacing w:before="40"/>
      <w:outlineLvl w:val="8"/>
    </w:pPr>
    <w:rPr>
      <w:rFonts w:ascii="Cambria" w:eastAsia="Times New Roman" w:hAnsi="Cambria" w:cs="Times New Roman"/>
      <w:i/>
      <w:iCs/>
      <w:color w:val="632423"/>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basedOn w:val="DefaultParagraphFont"/>
    <w:link w:val="Heading1"/>
    <w:uiPriority w:val="1"/>
    <w:rsid w:val="000501A4"/>
    <w:rPr>
      <w:rFonts w:eastAsiaTheme="majorEastAsia"/>
      <w:bCs/>
      <w:szCs w:val="36"/>
      <w:u w:val="single"/>
    </w:rPr>
  </w:style>
  <w:style w:type="character" w:customStyle="1" w:styleId="2">
    <w:name w:val="כותרת 2 תו"/>
    <w:basedOn w:val="DefaultParagraphFont"/>
    <w:link w:val="Heading2"/>
    <w:uiPriority w:val="1"/>
    <w:rsid w:val="000501A4"/>
    <w:rPr>
      <w:rFonts w:eastAsiaTheme="majorEastAsia"/>
      <w:bCs/>
      <w:szCs w:val="32"/>
    </w:rPr>
  </w:style>
  <w:style w:type="character" w:customStyle="1" w:styleId="3">
    <w:name w:val="כותרת 3 תו"/>
    <w:basedOn w:val="DefaultParagraphFont"/>
    <w:link w:val="Heading3"/>
    <w:uiPriority w:val="1"/>
    <w:rsid w:val="006D786C"/>
    <w:rPr>
      <w:rFonts w:eastAsiaTheme="majorEastAsia"/>
      <w:bCs/>
      <w:szCs w:val="28"/>
      <w:u w:val="single"/>
    </w:rPr>
  </w:style>
  <w:style w:type="character" w:customStyle="1" w:styleId="4">
    <w:name w:val="כותרת 4 תו"/>
    <w:basedOn w:val="DefaultParagraphFont"/>
    <w:link w:val="Heading4"/>
    <w:uiPriority w:val="1"/>
    <w:rsid w:val="006D786C"/>
    <w:rPr>
      <w:rFonts w:eastAsiaTheme="majorEastAsia"/>
      <w:bCs/>
      <w:szCs w:val="26"/>
    </w:rPr>
  </w:style>
  <w:style w:type="character" w:customStyle="1" w:styleId="5">
    <w:name w:val="כותרת 5 תו"/>
    <w:basedOn w:val="DefaultParagraphFont"/>
    <w:link w:val="Heading5"/>
    <w:uiPriority w:val="1"/>
    <w:rsid w:val="000501A4"/>
    <w:rPr>
      <w:rFonts w:eastAsiaTheme="majorEastAsia"/>
      <w:bCs/>
      <w:spacing w:val="40"/>
    </w:rPr>
  </w:style>
  <w:style w:type="character" w:customStyle="1" w:styleId="6">
    <w:name w:val="כותרת 6 תו"/>
    <w:basedOn w:val="DefaultParagraphFont"/>
    <w:link w:val="Heading6"/>
    <w:uiPriority w:val="1"/>
    <w:rsid w:val="000501A4"/>
    <w:rPr>
      <w:rFonts w:eastAsiaTheme="majorEastAsia"/>
      <w:spacing w:val="40"/>
    </w:rPr>
  </w:style>
  <w:style w:type="character" w:customStyle="1" w:styleId="7">
    <w:name w:val="כותרת 7 תו"/>
    <w:basedOn w:val="DefaultParagraphFont"/>
    <w:link w:val="Heading7"/>
    <w:uiPriority w:val="1"/>
    <w:rsid w:val="000501A4"/>
    <w:rPr>
      <w:rFonts w:eastAsiaTheme="majorEastAsia"/>
      <w:bCs/>
      <w:spacing w:val="40"/>
    </w:rPr>
  </w:style>
  <w:style w:type="character" w:customStyle="1" w:styleId="8">
    <w:name w:val="כותרת 8 תו"/>
    <w:basedOn w:val="DefaultParagraphFont"/>
    <w:link w:val="Heading8"/>
    <w:uiPriority w:val="1"/>
    <w:rsid w:val="000501A4"/>
    <w:rPr>
      <w:rFonts w:eastAsiaTheme="majorEastAsia"/>
      <w:spacing w:val="40"/>
    </w:rPr>
  </w:style>
  <w:style w:type="paragraph" w:customStyle="1" w:styleId="a">
    <w:name w:val="נבנצאל"/>
    <w:basedOn w:val="Normal"/>
    <w:next w:val="Normal"/>
    <w:link w:val="a0"/>
    <w:uiPriority w:val="99"/>
    <w:rsid w:val="000501A4"/>
    <w:pPr>
      <w:ind w:left="-567"/>
    </w:pPr>
    <w:rPr>
      <w:szCs w:val="20"/>
    </w:rPr>
  </w:style>
  <w:style w:type="character" w:customStyle="1" w:styleId="a0">
    <w:name w:val="נבנצאל תו"/>
    <w:basedOn w:val="DefaultParagraphFont"/>
    <w:link w:val="a"/>
    <w:uiPriority w:val="99"/>
    <w:rsid w:val="000501A4"/>
    <w:rPr>
      <w:szCs w:val="20"/>
    </w:rPr>
  </w:style>
  <w:style w:type="paragraph" w:styleId="Header">
    <w:name w:val="header"/>
    <w:basedOn w:val="Normal"/>
    <w:link w:val="a1"/>
    <w:uiPriority w:val="99"/>
    <w:unhideWhenUsed/>
    <w:rsid w:val="000501A4"/>
    <w:pPr>
      <w:tabs>
        <w:tab w:val="center" w:pos="4153"/>
        <w:tab w:val="right" w:pos="8306"/>
      </w:tabs>
      <w:spacing w:line="240" w:lineRule="auto"/>
    </w:pPr>
  </w:style>
  <w:style w:type="character" w:customStyle="1" w:styleId="a1">
    <w:name w:val="כותרת עליונה תו"/>
    <w:basedOn w:val="DefaultParagraphFont"/>
    <w:link w:val="Header"/>
    <w:uiPriority w:val="99"/>
    <w:rsid w:val="000501A4"/>
  </w:style>
  <w:style w:type="paragraph" w:styleId="Footer">
    <w:name w:val="footer"/>
    <w:basedOn w:val="Normal"/>
    <w:link w:val="a2"/>
    <w:uiPriority w:val="99"/>
    <w:unhideWhenUsed/>
    <w:rsid w:val="000501A4"/>
    <w:pPr>
      <w:tabs>
        <w:tab w:val="center" w:pos="4153"/>
        <w:tab w:val="right" w:pos="8306"/>
      </w:tabs>
      <w:spacing w:line="240" w:lineRule="auto"/>
    </w:pPr>
  </w:style>
  <w:style w:type="character" w:customStyle="1" w:styleId="a2">
    <w:name w:val="כותרת תחתונה תו"/>
    <w:basedOn w:val="DefaultParagraphFont"/>
    <w:link w:val="Footer"/>
    <w:uiPriority w:val="99"/>
    <w:rsid w:val="000501A4"/>
  </w:style>
  <w:style w:type="paragraph" w:styleId="Date">
    <w:name w:val="Date"/>
    <w:basedOn w:val="Normal"/>
    <w:next w:val="Normal"/>
    <w:link w:val="a3"/>
    <w:uiPriority w:val="99"/>
    <w:unhideWhenUsed/>
    <w:rsid w:val="000501A4"/>
    <w:pPr>
      <w:spacing w:before="120" w:line="240" w:lineRule="auto"/>
    </w:pPr>
  </w:style>
  <w:style w:type="character" w:customStyle="1" w:styleId="a3">
    <w:name w:val="תאריך תו"/>
    <w:basedOn w:val="DefaultParagraphFont"/>
    <w:link w:val="Date"/>
    <w:uiPriority w:val="99"/>
    <w:rsid w:val="000501A4"/>
  </w:style>
  <w:style w:type="paragraph" w:styleId="FootnoteText">
    <w:name w:val="footnote text"/>
    <w:aliases w:val=" Char,Char,F1,FOOTNOTES,Footnote Text - Sharp,Footnote Text - Sharp Char,Footnote Text - Sharp Char Char,Footnote Text Char Char Char Char Char,Footnote reference,Sharp - Footnote Text,Sharp - Footnote Text1 Char,fn,footnote text"/>
    <w:basedOn w:val="Normal"/>
    <w:link w:val="a4"/>
    <w:uiPriority w:val="99"/>
    <w:qFormat/>
    <w:rsid w:val="00574579"/>
    <w:pPr>
      <w:spacing w:line="240" w:lineRule="auto"/>
      <w:ind w:left="720" w:hanging="720"/>
    </w:pPr>
    <w:rPr>
      <w:szCs w:val="20"/>
    </w:rPr>
  </w:style>
  <w:style w:type="character" w:customStyle="1" w:styleId="a4">
    <w:name w:val="טקסט הערת שוליים תו"/>
    <w:aliases w:val=" Char תו,Char תו,F1 תו,FOOTNOTES תו,Footnote Text - Sharp Char Char תו,Footnote Text - Sharp Char תו,Footnote Text - Sharp תו,Footnote Text Char Char Char Char Char תו,Footnote reference תו,Sharp - Footnote Text תו,fn תו"/>
    <w:basedOn w:val="DefaultParagraphFont"/>
    <w:link w:val="FootnoteText"/>
    <w:uiPriority w:val="99"/>
    <w:rsid w:val="00574579"/>
    <w:rPr>
      <w:szCs w:val="20"/>
    </w:rPr>
  </w:style>
  <w:style w:type="character" w:styleId="FootnoteReference1">
    <w:name w:val="footnote reference"/>
    <w:aliases w:val="Footnote Reference_0,Footnote Reference_0_0,Footnote Reference_0_0_0,Footnote Reference_0_0_0_0,Footnote Reference_1,Footnote Reference_2,Footnote Reference_3,Footnote Reference_3_0,Footnote Reference_4,Footnote text,fr,מ"/>
    <w:basedOn w:val="DefaultParagraphFont"/>
    <w:unhideWhenUsed/>
    <w:rsid w:val="000501A4"/>
    <w:rPr>
      <w:vertAlign w:val="superscript"/>
    </w:rPr>
  </w:style>
  <w:style w:type="paragraph" w:styleId="ListParagraph">
    <w:name w:val="List Paragraph"/>
    <w:aliases w:val="Bullet Number,Dell,FooterText,LP1,List Paragraph1,List Paragraph_0,List Paragraph_1,Num Bullet 1,Paragraphe de liste1,Use Case List Paragraph,lp1,numbered,style 2,x.x.x.x,נספח 2 מתוקן,פיסקת bullets,פיסקת רשימה1,פיסקת רשימה11,פיסקת רשימה12"/>
    <w:basedOn w:val="Normal"/>
    <w:link w:val="a9"/>
    <w:uiPriority w:val="34"/>
    <w:qFormat/>
    <w:rsid w:val="00B4321D"/>
    <w:pPr>
      <w:ind w:left="720"/>
      <w:contextualSpacing/>
    </w:pPr>
  </w:style>
  <w:style w:type="table" w:styleId="TableGrid">
    <w:name w:val="Table Grid"/>
    <w:basedOn w:val="TableNormal"/>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5"/>
    <w:uiPriority w:val="99"/>
    <w:unhideWhenUsed/>
    <w:rsid w:val="00B4321D"/>
    <w:pPr>
      <w:spacing w:line="240" w:lineRule="auto"/>
    </w:pPr>
    <w:rPr>
      <w:rFonts w:ascii="Tahoma" w:hAnsi="Tahoma" w:cs="Tahoma"/>
      <w:sz w:val="18"/>
      <w:szCs w:val="18"/>
    </w:rPr>
  </w:style>
  <w:style w:type="character" w:customStyle="1" w:styleId="a5">
    <w:name w:val="טקסט בלונים תו"/>
    <w:basedOn w:val="DefaultParagraphFont"/>
    <w:link w:val="BalloonText"/>
    <w:uiPriority w:val="99"/>
    <w:rsid w:val="00B4321D"/>
    <w:rPr>
      <w:rFonts w:ascii="Tahoma" w:hAnsi="Tahoma" w:cs="Tahoma"/>
      <w:sz w:val="18"/>
      <w:szCs w:val="18"/>
    </w:rPr>
  </w:style>
  <w:style w:type="character" w:styleId="CommentReference">
    <w:name w:val="annotation reference"/>
    <w:basedOn w:val="DefaultParagraphFont"/>
    <w:uiPriority w:val="99"/>
    <w:semiHidden/>
    <w:unhideWhenUsed/>
    <w:rsid w:val="00B4321D"/>
    <w:rPr>
      <w:sz w:val="16"/>
      <w:szCs w:val="16"/>
    </w:rPr>
  </w:style>
  <w:style w:type="paragraph" w:styleId="CommentText">
    <w:name w:val="annotation text"/>
    <w:basedOn w:val="Normal"/>
    <w:link w:val="a6"/>
    <w:uiPriority w:val="99"/>
    <w:unhideWhenUsed/>
    <w:rsid w:val="00B4321D"/>
    <w:pPr>
      <w:spacing w:line="240" w:lineRule="auto"/>
    </w:pPr>
    <w:rPr>
      <w:szCs w:val="20"/>
    </w:rPr>
  </w:style>
  <w:style w:type="character" w:customStyle="1" w:styleId="a6">
    <w:name w:val="טקסט הערה תו"/>
    <w:basedOn w:val="DefaultParagraphFont"/>
    <w:link w:val="CommentText"/>
    <w:uiPriority w:val="99"/>
    <w:rsid w:val="00B4321D"/>
    <w:rPr>
      <w:szCs w:val="20"/>
    </w:rPr>
  </w:style>
  <w:style w:type="paragraph" w:styleId="CommentSubject">
    <w:name w:val="annotation subject"/>
    <w:basedOn w:val="CommentText"/>
    <w:next w:val="CommentText"/>
    <w:link w:val="a7"/>
    <w:uiPriority w:val="99"/>
    <w:semiHidden/>
    <w:unhideWhenUsed/>
    <w:rsid w:val="00B4321D"/>
    <w:rPr>
      <w:b/>
      <w:bCs/>
    </w:rPr>
  </w:style>
  <w:style w:type="character" w:customStyle="1" w:styleId="a7">
    <w:name w:val="נושא הערה תו"/>
    <w:basedOn w:val="a6"/>
    <w:link w:val="CommentSubject"/>
    <w:uiPriority w:val="99"/>
    <w:semiHidden/>
    <w:rsid w:val="00B4321D"/>
    <w:rPr>
      <w:b/>
      <w:bCs/>
      <w:szCs w:val="20"/>
    </w:rPr>
  </w:style>
  <w:style w:type="paragraph" w:styleId="Revision">
    <w:name w:val="Revision"/>
    <w:hidden/>
    <w:uiPriority w:val="99"/>
    <w:semiHidden/>
    <w:rsid w:val="00B4321D"/>
    <w:pPr>
      <w:spacing w:after="0" w:line="240" w:lineRule="auto"/>
      <w:jc w:val="left"/>
    </w:pPr>
  </w:style>
  <w:style w:type="paragraph" w:styleId="NoSpacing">
    <w:name w:val="No Spacing"/>
    <w:aliases w:val="מספורנוהל"/>
    <w:basedOn w:val="Normal"/>
    <w:link w:val="a8"/>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8">
    <w:name w:val="ללא מרווח תו"/>
    <w:aliases w:val="מספורנוהל תו"/>
    <w:basedOn w:val="DefaultParagraphFont"/>
    <w:link w:val="NoSpacing"/>
    <w:uiPriority w:val="1"/>
    <w:rsid w:val="00B4321D"/>
    <w:rPr>
      <w:rFonts w:ascii="David" w:eastAsia="Times New Roman" w:hAnsi="David"/>
      <w:b/>
      <w:sz w:val="24"/>
      <w:lang w:eastAsia="he-IL"/>
    </w:rPr>
  </w:style>
  <w:style w:type="paragraph" w:styleId="NormalWeb">
    <w:name w:val="Normal (Web)"/>
    <w:basedOn w:val="Normal"/>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3">
    <w:name w:val="רשת טבלה1"/>
    <w:basedOn w:val="TableNormal"/>
    <w:next w:val="TableGrid"/>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פיסקת רשימה תו"/>
    <w:aliases w:val="Bullet Number תו,Dell תו,FooterText תו,LP1 תו,List Paragraph1 תו,List Paragraph_0 תו,List Paragraph_1 תו,Num Bullet 1 תו,Paragraphe de liste1 תו,Use Case List Paragraph תו,lp1 תו,numbered תו,style 2 תו,x.x.x.x תו,נספח 2 מתוקן תו"/>
    <w:link w:val="ListParagraph"/>
    <w:uiPriority w:val="34"/>
    <w:rsid w:val="00B4321D"/>
  </w:style>
  <w:style w:type="table" w:styleId="GridTable1LightAccent5">
    <w:name w:val="Grid Table 1 Light Accent 5"/>
    <w:basedOn w:val="TableNormal"/>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B4321D"/>
    <w:rPr>
      <w:color w:val="0000FF" w:themeColor="hyperlink"/>
      <w:u w:val="single"/>
    </w:rPr>
  </w:style>
  <w:style w:type="paragraph" w:customStyle="1" w:styleId="75">
    <w:name w:val="75א מספור הערות שוליים"/>
    <w:basedOn w:val="Normal"/>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DefaultParagraphFont"/>
    <w:uiPriority w:val="99"/>
    <w:semiHidden/>
    <w:unhideWhenUsed/>
    <w:rsid w:val="00B4321D"/>
    <w:rPr>
      <w:color w:val="800080" w:themeColor="followedHyperlink"/>
      <w:u w:val="single"/>
    </w:rPr>
  </w:style>
  <w:style w:type="character" w:styleId="UnresolvedMention">
    <w:name w:val="Unresolved Mention"/>
    <w:basedOn w:val="DefaultParagraphFont"/>
    <w:uiPriority w:val="99"/>
    <w:semiHidden/>
    <w:unhideWhenUsed/>
    <w:rsid w:val="00B4321D"/>
    <w:rPr>
      <w:color w:val="605E5C"/>
      <w:shd w:val="clear" w:color="auto" w:fill="E1DFDD"/>
    </w:rPr>
  </w:style>
  <w:style w:type="paragraph" w:customStyle="1" w:styleId="a10">
    <w:name w:val="פרטי הדוח ממה"/>
    <w:basedOn w:val="Normal"/>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11">
    <w:name w:val="כותרת הדוח ממה"/>
    <w:basedOn w:val="Normal"/>
    <w:link w:val="a1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12">
    <w:name w:val="כותרת הדוח ממה תו"/>
    <w:basedOn w:val="DefaultParagraphFont"/>
    <w:link w:val="a11"/>
    <w:rsid w:val="00B4321D"/>
    <w:rPr>
      <w:rFonts w:ascii="Calibri" w:hAnsi="Calibri" w:cs="Calibri"/>
      <w:b/>
      <w:bCs/>
      <w:color w:val="FFFFFF" w:themeColor="background1"/>
      <w:sz w:val="60"/>
      <w:szCs w:val="60"/>
    </w:rPr>
  </w:style>
  <w:style w:type="paragraph" w:customStyle="1" w:styleId="a13">
    <w:name w:val="טקסט שם מונח ממה"/>
    <w:basedOn w:val="Normal"/>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14">
    <w:name w:val="טקסט הגדרת מונח ממה"/>
    <w:link w:val="a1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15">
    <w:name w:val="טקסט הגדרת מונח ממה תו"/>
    <w:basedOn w:val="DefaultParagraphFont"/>
    <w:link w:val="a14"/>
    <w:rsid w:val="00B4321D"/>
    <w:rPr>
      <w:rFonts w:ascii="Calibri" w:eastAsia="DengXian" w:hAnsi="Calibri" w:cs="Calibri"/>
      <w:color w:val="002060"/>
      <w:sz w:val="24"/>
      <w:lang w:val="en-GB"/>
    </w:rPr>
  </w:style>
  <w:style w:type="paragraph" w:customStyle="1" w:styleId="a16">
    <w:name w:val="מבוא ממה"/>
    <w:basedOn w:val="Normal"/>
    <w:next w:val="Normal"/>
    <w:link w:val="a1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17">
    <w:name w:val="מבוא ממה תו"/>
    <w:basedOn w:val="DefaultParagraphFont"/>
    <w:link w:val="a1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18">
    <w:name w:val="מראה מקום ממה"/>
    <w:basedOn w:val="Normal"/>
    <w:next w:val="Normal"/>
    <w:link w:val="a1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19">
    <w:name w:val="מראה מקום ממה תו"/>
    <w:basedOn w:val="DefaultParagraphFont"/>
    <w:link w:val="a18"/>
    <w:rsid w:val="00B4321D"/>
    <w:rPr>
      <w:rFonts w:ascii="Calibri" w:eastAsia="Calibri" w:hAnsi="Calibri" w:cs="Calibri"/>
      <w:b/>
      <w:bCs/>
      <w:color w:val="002060"/>
      <w:sz w:val="18"/>
      <w:szCs w:val="18"/>
      <w:shd w:val="solid" w:color="F3F7FF" w:fill="auto"/>
    </w:rPr>
  </w:style>
  <w:style w:type="paragraph" w:customStyle="1" w:styleId="a20">
    <w:name w:val="כותרת עליונה ממה"/>
    <w:basedOn w:val="Normal"/>
    <w:next w:val="Normal"/>
    <w:link w:val="a21"/>
    <w:qFormat/>
    <w:rsid w:val="00B4321D"/>
    <w:pPr>
      <w:spacing w:line="240" w:lineRule="auto"/>
      <w:ind w:left="737"/>
      <w:jc w:val="left"/>
    </w:pPr>
    <w:rPr>
      <w:rFonts w:ascii="Calibri" w:eastAsia="Calibri" w:hAnsi="Calibri" w:cs="Calibri"/>
      <w:color w:val="002060"/>
      <w:sz w:val="18"/>
      <w:szCs w:val="18"/>
    </w:rPr>
  </w:style>
  <w:style w:type="character" w:customStyle="1" w:styleId="a21">
    <w:name w:val="כותרת עליונה ממה תו"/>
    <w:basedOn w:val="DefaultParagraphFont"/>
    <w:link w:val="a20"/>
    <w:rsid w:val="00B4321D"/>
    <w:rPr>
      <w:rFonts w:ascii="Calibri" w:eastAsia="Calibri" w:hAnsi="Calibri" w:cs="Calibri"/>
      <w:color w:val="002060"/>
      <w:sz w:val="18"/>
      <w:szCs w:val="18"/>
    </w:rPr>
  </w:style>
  <w:style w:type="paragraph" w:customStyle="1" w:styleId="14">
    <w:name w:val="כותרת 1 ממה"/>
    <w:basedOn w:val="Normal"/>
    <w:next w:val="Normal"/>
    <w:link w:val="15"/>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5">
    <w:name w:val="כותרת 1 ממה תו"/>
    <w:basedOn w:val="DefaultParagraphFont"/>
    <w:link w:val="14"/>
    <w:rsid w:val="00B4321D"/>
    <w:rPr>
      <w:rFonts w:ascii="Calibri" w:eastAsia="Calibri" w:hAnsi="Calibri" w:cs="Calibri"/>
      <w:b/>
      <w:bCs/>
      <w:color w:val="002060"/>
      <w:sz w:val="40"/>
      <w:szCs w:val="40"/>
    </w:rPr>
  </w:style>
  <w:style w:type="paragraph" w:customStyle="1" w:styleId="22">
    <w:name w:val="כותרת 2 ממה"/>
    <w:basedOn w:val="Normal"/>
    <w:next w:val="Normal"/>
    <w:link w:val="23"/>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3">
    <w:name w:val="כותרת 2 ממה תו"/>
    <w:basedOn w:val="2"/>
    <w:link w:val="22"/>
    <w:rsid w:val="00B4321D"/>
    <w:rPr>
      <w:rFonts w:ascii="Calibri" w:eastAsia="Calibri" w:hAnsi="Calibri" w:cs="Calibri"/>
      <w:b/>
      <w:bCs/>
      <w:color w:val="002060"/>
      <w:sz w:val="36"/>
      <w:szCs w:val="36"/>
    </w:rPr>
  </w:style>
  <w:style w:type="paragraph" w:customStyle="1" w:styleId="30">
    <w:name w:val="כותרת 3 ממה"/>
    <w:basedOn w:val="Normal"/>
    <w:next w:val="Normal"/>
    <w:link w:val="31"/>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1">
    <w:name w:val="כותרת 3 ממה תו"/>
    <w:basedOn w:val="3"/>
    <w:link w:val="30"/>
    <w:rsid w:val="00B4321D"/>
    <w:rPr>
      <w:rFonts w:ascii="Calibri" w:eastAsia="Calibri" w:hAnsi="Calibri" w:cs="Calibri"/>
      <w:b/>
      <w:bCs/>
      <w:color w:val="002060"/>
      <w:sz w:val="28"/>
      <w:szCs w:val="28"/>
      <w:u w:val="single"/>
    </w:rPr>
  </w:style>
  <w:style w:type="paragraph" w:customStyle="1" w:styleId="40">
    <w:name w:val="כותרת 4 ממה"/>
    <w:basedOn w:val="Normal"/>
    <w:next w:val="Normal"/>
    <w:link w:val="41"/>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1">
    <w:name w:val="כותרת 4 ממה תו"/>
    <w:basedOn w:val="DefaultParagraphFont"/>
    <w:link w:val="40"/>
    <w:rsid w:val="00B4321D"/>
    <w:rPr>
      <w:rFonts w:ascii="Calibri" w:eastAsia="Calibri" w:hAnsi="Calibri" w:cs="Calibri"/>
      <w:color w:val="002060"/>
      <w:sz w:val="28"/>
      <w:szCs w:val="28"/>
    </w:rPr>
  </w:style>
  <w:style w:type="paragraph" w:customStyle="1" w:styleId="16">
    <w:name w:val="רשימה1 ממה"/>
    <w:basedOn w:val="Normal"/>
    <w:link w:val="17"/>
    <w:qFormat/>
    <w:rsid w:val="00B4321D"/>
    <w:pPr>
      <w:widowControl w:val="0"/>
      <w:numPr>
        <w:numId w:val="4"/>
      </w:numPr>
      <w:spacing w:line="280" w:lineRule="exact"/>
    </w:pPr>
    <w:rPr>
      <w:rFonts w:ascii="Calibri" w:eastAsia="Calibri" w:hAnsi="Calibri" w:cs="Calibri"/>
      <w:color w:val="002060"/>
      <w:sz w:val="24"/>
    </w:rPr>
  </w:style>
  <w:style w:type="character" w:customStyle="1" w:styleId="17">
    <w:name w:val="רשימה1 ממה תו"/>
    <w:basedOn w:val="DefaultParagraphFont"/>
    <w:link w:val="16"/>
    <w:rsid w:val="00B4321D"/>
    <w:rPr>
      <w:rFonts w:ascii="Calibri" w:eastAsia="Calibri" w:hAnsi="Calibri" w:cs="Calibri"/>
      <w:color w:val="002060"/>
      <w:sz w:val="24"/>
    </w:rPr>
  </w:style>
  <w:style w:type="paragraph" w:customStyle="1" w:styleId="24">
    <w:name w:val="רשימה2 ממה"/>
    <w:basedOn w:val="Normal"/>
    <w:link w:val="25"/>
    <w:qFormat/>
    <w:rsid w:val="00B4321D"/>
    <w:pPr>
      <w:widowControl w:val="0"/>
      <w:spacing w:line="280" w:lineRule="exact"/>
      <w:ind w:left="1871"/>
    </w:pPr>
    <w:rPr>
      <w:rFonts w:ascii="Calibri" w:eastAsia="Calibri" w:hAnsi="Calibri" w:cs="Calibri"/>
      <w:color w:val="002060"/>
      <w:sz w:val="24"/>
    </w:rPr>
  </w:style>
  <w:style w:type="character" w:customStyle="1" w:styleId="25">
    <w:name w:val="רשימה2 ממה תו"/>
    <w:basedOn w:val="DefaultParagraphFont"/>
    <w:link w:val="24"/>
    <w:rsid w:val="00B4321D"/>
    <w:rPr>
      <w:rFonts w:ascii="Calibri" w:eastAsia="Calibri" w:hAnsi="Calibri" w:cs="Calibri"/>
      <w:color w:val="002060"/>
      <w:sz w:val="24"/>
    </w:rPr>
  </w:style>
  <w:style w:type="paragraph" w:customStyle="1" w:styleId="32">
    <w:name w:val="רשימה3 ממה"/>
    <w:basedOn w:val="Normal"/>
    <w:link w:val="33"/>
    <w:qFormat/>
    <w:rsid w:val="00B4321D"/>
    <w:pPr>
      <w:widowControl w:val="0"/>
      <w:numPr>
        <w:numId w:val="5"/>
      </w:numPr>
      <w:spacing w:line="280" w:lineRule="exact"/>
    </w:pPr>
    <w:rPr>
      <w:rFonts w:ascii="Calibri" w:eastAsia="Calibri" w:hAnsi="Calibri" w:cs="Calibri"/>
      <w:color w:val="002060"/>
      <w:sz w:val="24"/>
    </w:rPr>
  </w:style>
  <w:style w:type="character" w:customStyle="1" w:styleId="33">
    <w:name w:val="רשימה3 ממה תו"/>
    <w:basedOn w:val="DefaultParagraphFont"/>
    <w:link w:val="32"/>
    <w:rsid w:val="00B4321D"/>
    <w:rPr>
      <w:rFonts w:ascii="Calibri" w:eastAsia="Calibri" w:hAnsi="Calibri" w:cs="Calibri"/>
      <w:color w:val="002060"/>
      <w:sz w:val="24"/>
    </w:rPr>
  </w:style>
  <w:style w:type="paragraph" w:customStyle="1" w:styleId="42">
    <w:name w:val="רשימה4 ממה"/>
    <w:basedOn w:val="Normal"/>
    <w:link w:val="43"/>
    <w:qFormat/>
    <w:rsid w:val="00B4321D"/>
    <w:pPr>
      <w:widowControl w:val="0"/>
      <w:spacing w:line="280" w:lineRule="exact"/>
      <w:ind w:left="2552"/>
    </w:pPr>
    <w:rPr>
      <w:rFonts w:ascii="Calibri" w:eastAsia="Calibri" w:hAnsi="Calibri" w:cs="Calibri"/>
      <w:color w:val="002060"/>
      <w:sz w:val="24"/>
    </w:rPr>
  </w:style>
  <w:style w:type="character" w:customStyle="1" w:styleId="43">
    <w:name w:val="רשימה4 ממה תו"/>
    <w:basedOn w:val="DefaultParagraphFont"/>
    <w:link w:val="42"/>
    <w:rsid w:val="00B4321D"/>
    <w:rPr>
      <w:rFonts w:ascii="Calibri" w:eastAsia="Calibri" w:hAnsi="Calibri" w:cs="Calibri"/>
      <w:color w:val="002060"/>
      <w:sz w:val="24"/>
    </w:rPr>
  </w:style>
  <w:style w:type="paragraph" w:customStyle="1" w:styleId="50">
    <w:name w:val="רשימה5 ממה"/>
    <w:basedOn w:val="Normal"/>
    <w:link w:val="51"/>
    <w:qFormat/>
    <w:rsid w:val="00B4321D"/>
    <w:pPr>
      <w:widowControl w:val="0"/>
      <w:numPr>
        <w:numId w:val="6"/>
      </w:numPr>
      <w:spacing w:line="280" w:lineRule="exact"/>
    </w:pPr>
    <w:rPr>
      <w:rFonts w:ascii="Calibri" w:eastAsia="Calibri" w:hAnsi="Calibri" w:cs="Calibri"/>
      <w:color w:val="002060"/>
      <w:sz w:val="24"/>
    </w:rPr>
  </w:style>
  <w:style w:type="character" w:customStyle="1" w:styleId="51">
    <w:name w:val="רשימה5 ממה תו"/>
    <w:basedOn w:val="DefaultParagraphFont"/>
    <w:link w:val="50"/>
    <w:rsid w:val="00B4321D"/>
    <w:rPr>
      <w:rFonts w:ascii="Calibri" w:eastAsia="Calibri" w:hAnsi="Calibri" w:cs="Calibri"/>
      <w:color w:val="002060"/>
      <w:sz w:val="24"/>
    </w:rPr>
  </w:style>
  <w:style w:type="paragraph" w:customStyle="1" w:styleId="a22">
    <w:name w:val="הערת שוליים ממה"/>
    <w:basedOn w:val="Normal"/>
    <w:link w:val="a23"/>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23">
    <w:name w:val="הערת שוליים ממה תו"/>
    <w:basedOn w:val="DefaultParagraphFont"/>
    <w:link w:val="a22"/>
    <w:rsid w:val="00B4321D"/>
    <w:rPr>
      <w:rFonts w:ascii="Calibri" w:eastAsia="Calibri" w:hAnsi="Calibri" w:cs="Calibri"/>
      <w:color w:val="002060"/>
      <w:sz w:val="24"/>
      <w:szCs w:val="20"/>
    </w:rPr>
  </w:style>
  <w:style w:type="paragraph" w:customStyle="1" w:styleId="a24">
    <w:name w:val="הערת סיום ממה"/>
    <w:basedOn w:val="Normal"/>
    <w:link w:val="a25"/>
    <w:qFormat/>
    <w:rsid w:val="00B4321D"/>
    <w:pPr>
      <w:widowControl w:val="0"/>
      <w:spacing w:line="240" w:lineRule="auto"/>
      <w:ind w:left="1134"/>
    </w:pPr>
    <w:rPr>
      <w:rFonts w:ascii="Calibri" w:eastAsia="Calibri" w:hAnsi="Calibri" w:cs="Calibri"/>
      <w:color w:val="002060"/>
      <w:sz w:val="24"/>
      <w:szCs w:val="20"/>
    </w:rPr>
  </w:style>
  <w:style w:type="character" w:customStyle="1" w:styleId="a25">
    <w:name w:val="הערת סיום ממה תו"/>
    <w:basedOn w:val="DefaultParagraphFont"/>
    <w:link w:val="a24"/>
    <w:rsid w:val="00B4321D"/>
    <w:rPr>
      <w:rFonts w:ascii="Calibri" w:eastAsia="Calibri" w:hAnsi="Calibri" w:cs="Calibri"/>
      <w:color w:val="002060"/>
      <w:sz w:val="24"/>
      <w:szCs w:val="20"/>
    </w:rPr>
  </w:style>
  <w:style w:type="paragraph" w:customStyle="1" w:styleId="18">
    <w:name w:val="ליקוי/ממצא חיובי/המלצה1 ממה"/>
    <w:next w:val="Normal"/>
    <w:link w:val="19"/>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9">
    <w:name w:val="ליקוי/ממצא חיובי/המלצה1 ממה תו"/>
    <w:basedOn w:val="DefaultParagraphFont"/>
    <w:link w:val="18"/>
    <w:rsid w:val="00B4321D"/>
    <w:rPr>
      <w:rFonts w:ascii="Calibri" w:eastAsia="Calibri" w:hAnsi="Calibri" w:cs="Calibri"/>
      <w:color w:val="002060"/>
      <w:sz w:val="24"/>
    </w:rPr>
  </w:style>
  <w:style w:type="paragraph" w:customStyle="1" w:styleId="26">
    <w:name w:val="ליקוי/ממצא חיובי/המלצה2 ממה"/>
    <w:basedOn w:val="Normal"/>
    <w:next w:val="Normal"/>
    <w:link w:val="27"/>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7">
    <w:name w:val="ליקוי/ממצא חיובי/המלצה2 ממה תו"/>
    <w:basedOn w:val="19"/>
    <w:link w:val="26"/>
    <w:rsid w:val="00B4321D"/>
    <w:rPr>
      <w:rFonts w:ascii="Calibri" w:eastAsia="Calibri" w:hAnsi="Calibri" w:cs="Calibri"/>
      <w:color w:val="002060"/>
      <w:sz w:val="24"/>
    </w:rPr>
  </w:style>
  <w:style w:type="paragraph" w:customStyle="1" w:styleId="34">
    <w:name w:val="ליקוי/ממצא חיובי/המלצה3 ממה"/>
    <w:basedOn w:val="Normal"/>
    <w:link w:val="35"/>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5">
    <w:name w:val="ליקוי/ממצא חיובי/המלצה3 ממה תו"/>
    <w:basedOn w:val="DefaultParagraphFont"/>
    <w:link w:val="34"/>
    <w:rsid w:val="00B4321D"/>
    <w:rPr>
      <w:rFonts w:ascii="Calibri" w:eastAsia="Calibri" w:hAnsi="Calibri" w:cs="Calibri"/>
      <w:color w:val="002060"/>
      <w:sz w:val="24"/>
    </w:rPr>
  </w:style>
  <w:style w:type="paragraph" w:customStyle="1" w:styleId="a26">
    <w:name w:val="נבנצאל ממה"/>
    <w:basedOn w:val="Normal"/>
    <w:next w:val="Normal"/>
    <w:link w:val="a27"/>
    <w:uiPriority w:val="99"/>
    <w:qFormat/>
    <w:rsid w:val="00B4321D"/>
    <w:pPr>
      <w:keepNext/>
      <w:spacing w:line="280" w:lineRule="exact"/>
      <w:jc w:val="left"/>
    </w:pPr>
    <w:rPr>
      <w:rFonts w:ascii="Calibri" w:eastAsia="Calibri" w:hAnsi="Calibri" w:cs="Calibri"/>
      <w:color w:val="002060"/>
      <w:szCs w:val="20"/>
    </w:rPr>
  </w:style>
  <w:style w:type="character" w:customStyle="1" w:styleId="a27">
    <w:name w:val="נבנצאל ממה תו"/>
    <w:basedOn w:val="DefaultParagraphFont"/>
    <w:link w:val="a26"/>
    <w:uiPriority w:val="99"/>
    <w:rsid w:val="00B4321D"/>
    <w:rPr>
      <w:rFonts w:ascii="Calibri" w:eastAsia="Calibri" w:hAnsi="Calibri" w:cs="Calibri"/>
      <w:color w:val="002060"/>
      <w:szCs w:val="20"/>
    </w:rPr>
  </w:style>
  <w:style w:type="paragraph" w:customStyle="1" w:styleId="a28">
    <w:name w:val="רגיל ממה"/>
    <w:basedOn w:val="Normal"/>
    <w:link w:val="a29"/>
    <w:qFormat/>
    <w:rsid w:val="00B4321D"/>
    <w:pPr>
      <w:widowControl w:val="0"/>
      <w:spacing w:line="280" w:lineRule="exact"/>
      <w:ind w:left="1134"/>
    </w:pPr>
    <w:rPr>
      <w:rFonts w:ascii="Calibri" w:eastAsia="Calibri" w:hAnsi="Calibri" w:cs="Calibri"/>
      <w:color w:val="002060"/>
      <w:sz w:val="24"/>
    </w:rPr>
  </w:style>
  <w:style w:type="character" w:customStyle="1" w:styleId="a29">
    <w:name w:val="רגיל ממה תו"/>
    <w:basedOn w:val="DefaultParagraphFont"/>
    <w:link w:val="a28"/>
    <w:rsid w:val="00B4321D"/>
    <w:rPr>
      <w:rFonts w:ascii="Calibri" w:eastAsia="Calibri" w:hAnsi="Calibri" w:cs="Calibri"/>
      <w:color w:val="002060"/>
      <w:sz w:val="24"/>
    </w:rPr>
  </w:style>
  <w:style w:type="paragraph" w:customStyle="1" w:styleId="a30">
    <w:name w:val="סיכום ממה"/>
    <w:basedOn w:val="Normal"/>
    <w:next w:val="Normal"/>
    <w:link w:val="a31"/>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31">
    <w:name w:val="סיכום ממה תו"/>
    <w:basedOn w:val="DefaultParagraphFont"/>
    <w:link w:val="a30"/>
    <w:rsid w:val="00B4321D"/>
    <w:rPr>
      <w:rFonts w:ascii="Calibri" w:eastAsia="Calibri" w:hAnsi="Calibri" w:cs="Calibri"/>
      <w:b/>
      <w:bCs/>
      <w:color w:val="FFFFFF" w:themeColor="background1"/>
      <w:sz w:val="2"/>
      <w:szCs w:val="2"/>
    </w:rPr>
  </w:style>
  <w:style w:type="paragraph" w:customStyle="1" w:styleId="a32">
    <w:name w:val="טקסט סיכום ממה"/>
    <w:basedOn w:val="Normal"/>
    <w:next w:val="Normal"/>
    <w:qFormat/>
    <w:rsid w:val="00B4321D"/>
    <w:pPr>
      <w:widowControl w:val="0"/>
      <w:spacing w:after="240" w:line="280" w:lineRule="exact"/>
      <w:ind w:left="1140"/>
    </w:pPr>
    <w:rPr>
      <w:rFonts w:ascii="Calibri" w:eastAsia="Calibri" w:hAnsi="Calibri" w:cs="Calibri"/>
      <w:bCs/>
      <w:color w:val="002060"/>
      <w:sz w:val="24"/>
    </w:rPr>
  </w:style>
  <w:style w:type="paragraph" w:customStyle="1" w:styleId="a33">
    <w:name w:val="סיכום ביניים ממה"/>
    <w:basedOn w:val="Normal"/>
    <w:next w:val="Normal"/>
    <w:qFormat/>
    <w:rsid w:val="00B4321D"/>
    <w:pPr>
      <w:widowControl w:val="0"/>
      <w:spacing w:before="240" w:after="240"/>
      <w:ind w:left="1134"/>
    </w:pPr>
    <w:rPr>
      <w:rFonts w:ascii="Calibri" w:eastAsia="Calibri" w:hAnsi="Calibri" w:cs="Calibri"/>
      <w:noProof/>
      <w:color w:val="002060"/>
      <w:sz w:val="24"/>
    </w:rPr>
  </w:style>
  <w:style w:type="paragraph" w:customStyle="1" w:styleId="a34">
    <w:name w:val="טקסט סיכום ביניים ממה"/>
    <w:basedOn w:val="Normal"/>
    <w:next w:val="Normal"/>
    <w:qFormat/>
    <w:rsid w:val="00B4321D"/>
    <w:pPr>
      <w:widowControl w:val="0"/>
      <w:spacing w:after="240" w:line="280" w:lineRule="exact"/>
      <w:ind w:left="1134"/>
    </w:pPr>
    <w:rPr>
      <w:rFonts w:ascii="Calibri" w:eastAsia="Calibri" w:hAnsi="Calibri" w:cs="Calibri"/>
      <w:bCs/>
      <w:color w:val="002060"/>
      <w:sz w:val="24"/>
    </w:rPr>
  </w:style>
  <w:style w:type="paragraph" w:customStyle="1" w:styleId="a35">
    <w:name w:val="תרשים ממה"/>
    <w:basedOn w:val="Normal"/>
    <w:next w:val="Normal"/>
    <w:link w:val="a36"/>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36">
    <w:name w:val="תרשים ממה תו"/>
    <w:basedOn w:val="DefaultParagraphFont"/>
    <w:link w:val="a35"/>
    <w:rsid w:val="00B4321D"/>
    <w:rPr>
      <w:rFonts w:ascii="Calibri" w:eastAsia="Calibri" w:hAnsi="Calibri" w:cs="Calibri"/>
      <w:b/>
      <w:bCs/>
      <w:color w:val="002060"/>
      <w:sz w:val="24"/>
    </w:rPr>
  </w:style>
  <w:style w:type="paragraph" w:customStyle="1" w:styleId="a37">
    <w:name w:val="תמונה ממה"/>
    <w:basedOn w:val="Normal"/>
    <w:next w:val="Normal"/>
    <w:link w:val="a38"/>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38">
    <w:name w:val="תמונה ממה תו"/>
    <w:basedOn w:val="DefaultParagraphFont"/>
    <w:link w:val="a37"/>
    <w:rsid w:val="00B4321D"/>
    <w:rPr>
      <w:rFonts w:ascii="Calibri" w:eastAsia="Calibri" w:hAnsi="Calibri" w:cs="Calibri"/>
      <w:b/>
      <w:bCs/>
      <w:color w:val="002060"/>
      <w:sz w:val="24"/>
    </w:rPr>
  </w:style>
  <w:style w:type="paragraph" w:customStyle="1" w:styleId="a39">
    <w:name w:val="לוח ממה"/>
    <w:basedOn w:val="Normal"/>
    <w:next w:val="Normal"/>
    <w:link w:val="a40"/>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40">
    <w:name w:val="לוח ממה תו"/>
    <w:basedOn w:val="DefaultParagraphFont"/>
    <w:link w:val="a39"/>
    <w:rsid w:val="00B4321D"/>
    <w:rPr>
      <w:rFonts w:ascii="Calibri" w:eastAsia="Calibri" w:hAnsi="Calibri" w:cs="Calibri"/>
      <w:b/>
      <w:bCs/>
      <w:color w:val="002060"/>
      <w:sz w:val="24"/>
    </w:rPr>
  </w:style>
  <w:style w:type="paragraph" w:customStyle="1" w:styleId="a41">
    <w:name w:val="מפה ממה"/>
    <w:basedOn w:val="Normal"/>
    <w:next w:val="Normal"/>
    <w:link w:val="a42"/>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42">
    <w:name w:val="מפה ממה תו"/>
    <w:basedOn w:val="DefaultParagraphFont"/>
    <w:link w:val="a41"/>
    <w:rsid w:val="00B4321D"/>
    <w:rPr>
      <w:rFonts w:ascii="Calibri" w:eastAsia="Calibri" w:hAnsi="Calibri" w:cs="Calibri"/>
      <w:b/>
      <w:bCs/>
      <w:color w:val="002060"/>
      <w:sz w:val="24"/>
    </w:rPr>
  </w:style>
  <w:style w:type="paragraph" w:customStyle="1" w:styleId="a43">
    <w:name w:val="מקור ממה"/>
    <w:basedOn w:val="Normal"/>
    <w:next w:val="Normal"/>
    <w:qFormat/>
    <w:rsid w:val="00B4321D"/>
    <w:pPr>
      <w:keepNext/>
      <w:keepLines/>
      <w:widowControl w:val="0"/>
      <w:ind w:left="1134"/>
    </w:pPr>
    <w:rPr>
      <w:rFonts w:ascii="Calibri" w:eastAsia="Calibri" w:hAnsi="Calibri" w:cs="Calibri"/>
      <w:color w:val="002060"/>
      <w:szCs w:val="20"/>
    </w:rPr>
  </w:style>
  <w:style w:type="paragraph" w:customStyle="1" w:styleId="a44">
    <w:name w:val="אובייקט ממה"/>
    <w:basedOn w:val="Normal"/>
    <w:next w:val="Normal"/>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45">
    <w:name w:val="רכיבי המבוא ממה"/>
    <w:basedOn w:val="Normal"/>
    <w:link w:val="a46"/>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46">
    <w:name w:val="רכיבי המבוא ממה תו"/>
    <w:basedOn w:val="DefaultParagraphFont"/>
    <w:link w:val="a45"/>
    <w:rsid w:val="00B4321D"/>
    <w:rPr>
      <w:rFonts w:ascii="Calibri" w:eastAsia="Calibri" w:hAnsi="Calibri" w:cs="Calibri"/>
      <w:color w:val="002060"/>
      <w:szCs w:val="20"/>
    </w:rPr>
  </w:style>
  <w:style w:type="paragraph" w:customStyle="1" w:styleId="a47">
    <w:name w:val="אייקון במבוא ממה"/>
    <w:basedOn w:val="Normal"/>
    <w:link w:val="a48"/>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48">
    <w:name w:val="אייקון במבוא ממה תו"/>
    <w:basedOn w:val="DefaultParagraphFont"/>
    <w:link w:val="a47"/>
    <w:rsid w:val="00B4321D"/>
    <w:rPr>
      <w:rFonts w:ascii="Calibri" w:eastAsia="Calibri" w:hAnsi="Calibri" w:cs="Calibri"/>
      <w:bCs/>
      <w:color w:val="002060"/>
      <w:sz w:val="24"/>
      <w:szCs w:val="20"/>
    </w:rPr>
  </w:style>
  <w:style w:type="paragraph" w:customStyle="1" w:styleId="739">
    <w:name w:val="73א טקסט רץ 9"/>
    <w:basedOn w:val="Normal"/>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DefaultParagraphFont"/>
    <w:link w:val="739"/>
    <w:rsid w:val="00B4321D"/>
    <w:rPr>
      <w:rFonts w:ascii="Tahoma" w:hAnsi="Tahoma" w:cs="Tahoma"/>
      <w:color w:val="0D0D0D" w:themeColor="text1" w:themeTint="F2"/>
      <w:sz w:val="18"/>
      <w:szCs w:val="18"/>
    </w:rPr>
  </w:style>
  <w:style w:type="paragraph" w:customStyle="1" w:styleId="71">
    <w:name w:val="71ג הערות שוליים"/>
    <w:basedOn w:val="FootnoteText"/>
    <w:link w:val="71Char"/>
    <w:qFormat/>
    <w:rsid w:val="009A6817"/>
    <w:pPr>
      <w:spacing w:after="60" w:line="22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DefaultParagraphFont"/>
    <w:link w:val="71"/>
    <w:rsid w:val="009A6817"/>
    <w:rPr>
      <w:rFonts w:ascii="Tahoma" w:hAnsi="Tahoma" w:cs="Tahoma"/>
      <w:color w:val="0D0D0D" w:themeColor="text1" w:themeTint="F2"/>
      <w:sz w:val="14"/>
      <w:szCs w:val="14"/>
    </w:rPr>
  </w:style>
  <w:style w:type="paragraph" w:customStyle="1" w:styleId="2021">
    <w:name w:val="מספרים גדולים בטבלת תקציר 2021"/>
    <w:basedOn w:val="Normal"/>
    <w:link w:val="2021Char"/>
    <w:qFormat/>
    <w:rsid w:val="00BE22D7"/>
    <w:pPr>
      <w:spacing w:before="120" w:line="240" w:lineRule="auto"/>
      <w:jc w:val="left"/>
      <w:outlineLvl w:val="0"/>
    </w:pPr>
    <w:rPr>
      <w:rFonts w:ascii="Tahoma" w:hAnsi="Tahoma" w:eastAsiaTheme="minorEastAsia" w:cs="Tahoma"/>
      <w:b/>
      <w:bCs/>
      <w:color w:val="0D0D0D" w:themeColor="text1" w:themeTint="F2"/>
      <w:sz w:val="36"/>
      <w:szCs w:val="36"/>
    </w:rPr>
  </w:style>
  <w:style w:type="character" w:customStyle="1" w:styleId="2021Char">
    <w:name w:val="מספרים גדולים בטבלת תקציר 2021 Char"/>
    <w:basedOn w:val="DefaultParagraphFont"/>
    <w:link w:val="2021"/>
    <w:rsid w:val="00BE22D7"/>
    <w:rPr>
      <w:rFonts w:ascii="Tahoma" w:hAnsi="Tahoma" w:eastAsiaTheme="minorEastAsia" w:cs="Tahoma"/>
      <w:b/>
      <w:bCs/>
      <w:color w:val="0D0D0D" w:themeColor="text1" w:themeTint="F2"/>
      <w:sz w:val="36"/>
      <w:szCs w:val="36"/>
    </w:rPr>
  </w:style>
  <w:style w:type="paragraph" w:customStyle="1" w:styleId="732021">
    <w:name w:val="73א כיתוב בתוך טבלת תקציר 2021"/>
    <w:basedOn w:val="Normal"/>
    <w:link w:val="7320210"/>
    <w:qFormat/>
    <w:rsid w:val="00BE22D7"/>
    <w:pPr>
      <w:keepNext/>
      <w:spacing w:before="60" w:after="180" w:line="260" w:lineRule="exact"/>
      <w:jc w:val="left"/>
      <w:outlineLvl w:val="0"/>
    </w:pPr>
    <w:rPr>
      <w:rFonts w:ascii="Tahoma" w:hAnsi="Tahoma" w:eastAsiaTheme="minorEastAsia" w:cs="Tahoma"/>
      <w:color w:val="0D0D0D" w:themeColor="text1" w:themeTint="F2"/>
      <w:w w:val="90"/>
      <w:sz w:val="18"/>
      <w:szCs w:val="18"/>
    </w:rPr>
  </w:style>
  <w:style w:type="character" w:customStyle="1" w:styleId="7320210">
    <w:name w:val="73א כיתוב בתוך טבלת תקציר 2021 תו"/>
    <w:basedOn w:val="DefaultParagraphFont"/>
    <w:link w:val="732021"/>
    <w:rsid w:val="00BE22D7"/>
    <w:rPr>
      <w:rFonts w:ascii="Tahoma" w:hAnsi="Tahoma" w:eastAsiaTheme="minorEastAsia" w:cs="Tahoma"/>
      <w:color w:val="0D0D0D" w:themeColor="text1" w:themeTint="F2"/>
      <w:w w:val="90"/>
      <w:sz w:val="18"/>
      <w:szCs w:val="18"/>
    </w:rPr>
  </w:style>
  <w:style w:type="paragraph" w:customStyle="1" w:styleId="73">
    <w:name w:val="73א הזחה ראשונה ללא מספר"/>
    <w:basedOn w:val="Normal"/>
    <w:qFormat/>
    <w:rsid w:val="00BE22D7"/>
    <w:pPr>
      <w:spacing w:after="180" w:line="260" w:lineRule="exact"/>
      <w:ind w:left="397"/>
    </w:pPr>
    <w:rPr>
      <w:rFonts w:ascii="Tahoma" w:hAnsi="Tahoma" w:cs="Tahoma"/>
      <w:color w:val="0D0D0D" w:themeColor="text1" w:themeTint="F2"/>
      <w:sz w:val="18"/>
      <w:szCs w:val="18"/>
    </w:rPr>
  </w:style>
  <w:style w:type="paragraph" w:customStyle="1" w:styleId="730">
    <w:name w:val="73א פעולות ביקורת"/>
    <w:basedOn w:val="Normal"/>
    <w:qFormat/>
    <w:rsid w:val="00BE22D7"/>
    <w:pPr>
      <w:keepNext/>
      <w:keepLines/>
      <w:pBdr>
        <w:top w:val="double" w:sz="12" w:space="5" w:color="auto"/>
      </w:pBdr>
      <w:spacing w:before="480" w:after="360" w:line="240" w:lineRule="atLeast"/>
      <w:jc w:val="left"/>
    </w:pPr>
    <w:rPr>
      <w:rFonts w:ascii="Tahoma" w:hAnsi="Tahoma" w:eastAsiaTheme="minorEastAsia" w:cs="Tahoma"/>
      <w:b/>
      <w:bCs/>
      <w:noProof/>
      <w:color w:val="00305F"/>
      <w:sz w:val="31"/>
      <w:szCs w:val="31"/>
      <w:lang w:val="he-IL"/>
    </w:rPr>
  </w:style>
  <w:style w:type="character" w:customStyle="1" w:styleId="737">
    <w:name w:val="73א כותרת 7 הדגשת קטע בטקסט רץ תו"/>
    <w:basedOn w:val="DefaultParagraphFont"/>
    <w:link w:val="7370"/>
    <w:rsid w:val="00BE22D7"/>
    <w:rPr>
      <w:rFonts w:ascii="Tahoma" w:hAnsi="Tahoma" w:cs="Tahoma"/>
      <w:bCs/>
      <w:color w:val="0D0D0D" w:themeColor="text1" w:themeTint="F2"/>
      <w:sz w:val="18"/>
      <w:szCs w:val="18"/>
    </w:rPr>
  </w:style>
  <w:style w:type="paragraph" w:customStyle="1" w:styleId="7370">
    <w:name w:val="73א כותרת 7 הדגשת קטע בטקסט רץ"/>
    <w:basedOn w:val="739"/>
    <w:link w:val="737"/>
    <w:qFormat/>
    <w:rsid w:val="00BE22D7"/>
    <w:rPr>
      <w:bCs/>
    </w:rPr>
  </w:style>
  <w:style w:type="paragraph" w:customStyle="1" w:styleId="731">
    <w:name w:val="73א מקרא+הערות לתרשים/לוח/תמונה"/>
    <w:basedOn w:val="Normal"/>
    <w:link w:val="732"/>
    <w:qFormat/>
    <w:rsid w:val="00BE22D7"/>
    <w:pPr>
      <w:spacing w:before="120" w:after="240" w:line="260" w:lineRule="exact"/>
    </w:pPr>
    <w:rPr>
      <w:rFonts w:ascii="Tahoma" w:hAnsi="Tahoma" w:cs="Tahoma"/>
      <w:color w:val="0D0D0D" w:themeColor="text1" w:themeTint="F2"/>
      <w:sz w:val="16"/>
      <w:szCs w:val="16"/>
    </w:rPr>
  </w:style>
  <w:style w:type="character" w:customStyle="1" w:styleId="732">
    <w:name w:val="73א מקרא+הערות לתרשים/לוח/תמונה תו"/>
    <w:basedOn w:val="DefaultParagraphFont"/>
    <w:link w:val="731"/>
    <w:rsid w:val="00BE22D7"/>
    <w:rPr>
      <w:rFonts w:ascii="Tahoma" w:hAnsi="Tahoma" w:cs="Tahoma"/>
      <w:color w:val="0D0D0D" w:themeColor="text1" w:themeTint="F2"/>
      <w:sz w:val="16"/>
      <w:szCs w:val="16"/>
    </w:rPr>
  </w:style>
  <w:style w:type="paragraph" w:customStyle="1" w:styleId="733">
    <w:name w:val="73א כותרת לבנה בתוך תבנית אדומה בתקציר"/>
    <w:basedOn w:val="Normal"/>
    <w:link w:val="734"/>
    <w:qFormat/>
    <w:rsid w:val="00BE22D7"/>
    <w:pPr>
      <w:keepNext/>
      <w:keepLines/>
      <w:spacing w:line="240" w:lineRule="atLeast"/>
      <w:ind w:left="170" w:right="113"/>
      <w:jc w:val="left"/>
    </w:pPr>
    <w:rPr>
      <w:rFonts w:ascii="Tahoma" w:hAnsi="Tahoma" w:cs="Tahoma"/>
      <w:b/>
      <w:bCs/>
      <w:color w:val="FFFFFF" w:themeColor="background1"/>
      <w:sz w:val="22"/>
      <w:szCs w:val="22"/>
    </w:rPr>
  </w:style>
  <w:style w:type="character" w:customStyle="1" w:styleId="734">
    <w:name w:val="73א כותרת לבנה בתוך תבנית אדומה בתקציר תו"/>
    <w:basedOn w:val="DefaultParagraphFont"/>
    <w:link w:val="733"/>
    <w:rsid w:val="00BE22D7"/>
    <w:rPr>
      <w:rFonts w:ascii="Tahoma" w:hAnsi="Tahoma" w:cs="Tahoma"/>
      <w:b/>
      <w:bCs/>
      <w:color w:val="FFFFFF" w:themeColor="background1"/>
      <w:sz w:val="22"/>
      <w:szCs w:val="22"/>
    </w:rPr>
  </w:style>
  <w:style w:type="character" w:styleId="PageNumber">
    <w:name w:val="page number"/>
    <w:basedOn w:val="DefaultParagraphFont"/>
    <w:uiPriority w:val="99"/>
    <w:semiHidden/>
    <w:unhideWhenUsed/>
    <w:rsid w:val="005C3049"/>
  </w:style>
  <w:style w:type="paragraph" w:customStyle="1" w:styleId="a49">
    <w:name w:val="כותרת תרשים"/>
    <w:basedOn w:val="Normal"/>
    <w:next w:val="Normal"/>
    <w:link w:val="a50"/>
    <w:qFormat/>
    <w:rsid w:val="00960A4D"/>
    <w:pPr>
      <w:keepNext/>
      <w:keepLines/>
      <w:numPr>
        <w:numId w:val="28"/>
      </w:numPr>
      <w:ind w:left="717"/>
      <w:jc w:val="center"/>
      <w:outlineLvl w:val="4"/>
    </w:pPr>
    <w:rPr>
      <w:bCs/>
      <w:sz w:val="24"/>
    </w:rPr>
  </w:style>
  <w:style w:type="character" w:customStyle="1" w:styleId="a50">
    <w:name w:val="כותרת תרשים תו"/>
    <w:basedOn w:val="DefaultParagraphFont"/>
    <w:link w:val="a49"/>
    <w:rsid w:val="00960A4D"/>
    <w:rPr>
      <w:bCs/>
      <w:sz w:val="24"/>
    </w:rPr>
  </w:style>
  <w:style w:type="paragraph" w:customStyle="1" w:styleId="91">
    <w:name w:val="כותרת 91"/>
    <w:basedOn w:val="Normal"/>
    <w:next w:val="Normal"/>
    <w:uiPriority w:val="9"/>
    <w:semiHidden/>
    <w:unhideWhenUsed/>
    <w:qFormat/>
    <w:rsid w:val="00D17946"/>
    <w:pPr>
      <w:keepNext/>
      <w:keepLines/>
      <w:spacing w:before="80" w:line="240" w:lineRule="auto"/>
      <w:jc w:val="left"/>
      <w:outlineLvl w:val="8"/>
    </w:pPr>
    <w:rPr>
      <w:rFonts w:ascii="Cambria" w:eastAsia="Times New Roman" w:hAnsi="Cambria" w:cs="Times New Roman"/>
      <w:i/>
      <w:iCs/>
      <w:color w:val="632423"/>
      <w:sz w:val="22"/>
      <w:szCs w:val="22"/>
    </w:rPr>
  </w:style>
  <w:style w:type="character" w:customStyle="1" w:styleId="9">
    <w:name w:val="כותרת 9 תו"/>
    <w:basedOn w:val="DefaultParagraphFont"/>
    <w:link w:val="Heading9"/>
    <w:uiPriority w:val="9"/>
    <w:semiHidden/>
    <w:rsid w:val="00D17946"/>
    <w:rPr>
      <w:rFonts w:ascii="Cambria" w:eastAsia="Times New Roman" w:hAnsi="Cambria" w:cs="Times New Roman"/>
      <w:i/>
      <w:iCs/>
      <w:color w:val="632423"/>
      <w:sz w:val="22"/>
      <w:szCs w:val="22"/>
    </w:rPr>
  </w:style>
  <w:style w:type="table" w:customStyle="1" w:styleId="28">
    <w:name w:val="רשת טבלה2"/>
    <w:basedOn w:val="TableNormal"/>
    <w:next w:val="TableGrid"/>
    <w:uiPriority w:val="59"/>
    <w:rsid w:val="00D17946"/>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33155">
    <w:name w:val="73א כותרת 3_15.5"/>
    <w:basedOn w:val="Heading3"/>
    <w:link w:val="7331550"/>
    <w:qFormat/>
    <w:rsid w:val="00D17946"/>
    <w:pPr>
      <w:spacing w:before="360" w:after="180" w:line="240" w:lineRule="atLeast"/>
      <w:jc w:val="left"/>
    </w:pPr>
    <w:rPr>
      <w:rFonts w:ascii="Tahoma" w:eastAsia="Times New Roman" w:hAnsi="Tahoma" w:cs="Tahoma"/>
      <w:b/>
      <w:bCs w:val="0"/>
      <w:color w:val="00305F"/>
      <w:sz w:val="31"/>
      <w:szCs w:val="31"/>
      <w:u w:val="none"/>
    </w:rPr>
  </w:style>
  <w:style w:type="character" w:customStyle="1" w:styleId="7331550">
    <w:name w:val="73א כותרת 3_15.5 תו"/>
    <w:basedOn w:val="DefaultParagraphFont"/>
    <w:link w:val="733155"/>
    <w:rsid w:val="00D17946"/>
    <w:rPr>
      <w:rFonts w:ascii="Tahoma" w:eastAsia="Times New Roman" w:hAnsi="Tahoma" w:cs="Tahoma"/>
      <w:b/>
      <w:color w:val="00305F"/>
      <w:sz w:val="31"/>
      <w:szCs w:val="31"/>
    </w:rPr>
  </w:style>
  <w:style w:type="paragraph" w:customStyle="1" w:styleId="719">
    <w:name w:val="71ג טקסט רץ 9"/>
    <w:basedOn w:val="Normal"/>
    <w:link w:val="719Char"/>
    <w:qFormat/>
    <w:rsid w:val="00D17946"/>
    <w:pPr>
      <w:spacing w:after="180" w:line="260" w:lineRule="exact"/>
      <w:jc w:val="left"/>
      <w:outlineLvl w:val="3"/>
    </w:pPr>
    <w:rPr>
      <w:rFonts w:ascii="Tahoma" w:eastAsia="Times New Roman" w:hAnsi="Tahoma" w:cs="Tahoma"/>
      <w:color w:val="0D0D0D"/>
      <w:sz w:val="18"/>
      <w:szCs w:val="18"/>
    </w:rPr>
  </w:style>
  <w:style w:type="character" w:customStyle="1" w:styleId="719Char">
    <w:name w:val="71ג טקסט רץ 9 Char"/>
    <w:basedOn w:val="DefaultParagraphFont"/>
    <w:link w:val="719"/>
    <w:rsid w:val="00D17946"/>
    <w:rPr>
      <w:rFonts w:ascii="Tahoma" w:eastAsia="Times New Roman" w:hAnsi="Tahoma" w:cs="Tahoma"/>
      <w:color w:val="0D0D0D"/>
      <w:sz w:val="18"/>
      <w:szCs w:val="18"/>
    </w:rPr>
  </w:style>
  <w:style w:type="paragraph" w:customStyle="1" w:styleId="735">
    <w:name w:val="73א הערות שוליים"/>
    <w:basedOn w:val="FootnoteText"/>
    <w:link w:val="736"/>
    <w:qFormat/>
    <w:rsid w:val="00D17946"/>
    <w:pPr>
      <w:spacing w:after="60" w:line="220" w:lineRule="exact"/>
      <w:ind w:left="397" w:hanging="397"/>
      <w:jc w:val="left"/>
    </w:pPr>
    <w:rPr>
      <w:rFonts w:ascii="Tahoma" w:eastAsia="Times New Roman" w:hAnsi="Tahoma" w:cs="Tahoma"/>
      <w:color w:val="0D0D0D"/>
      <w:sz w:val="14"/>
      <w:szCs w:val="14"/>
    </w:rPr>
  </w:style>
  <w:style w:type="character" w:customStyle="1" w:styleId="736">
    <w:name w:val="73א הערות שוליים תו"/>
    <w:basedOn w:val="DefaultParagraphFont"/>
    <w:link w:val="735"/>
    <w:rsid w:val="00D17946"/>
    <w:rPr>
      <w:rFonts w:ascii="Tahoma" w:eastAsia="Times New Roman" w:hAnsi="Tahoma" w:cs="Tahoma"/>
      <w:color w:val="0D0D0D"/>
      <w:sz w:val="14"/>
      <w:szCs w:val="14"/>
    </w:rPr>
  </w:style>
  <w:style w:type="paragraph" w:customStyle="1" w:styleId="73512">
    <w:name w:val="73א כותרת 5_12"/>
    <w:basedOn w:val="Normal"/>
    <w:qFormat/>
    <w:rsid w:val="00D17946"/>
    <w:pPr>
      <w:keepNext/>
      <w:keepLines/>
      <w:spacing w:before="240" w:after="180" w:line="240" w:lineRule="atLeast"/>
      <w:jc w:val="left"/>
      <w:outlineLvl w:val="4"/>
    </w:pPr>
    <w:rPr>
      <w:rFonts w:ascii="Tahoma" w:eastAsia="Times New Roman" w:hAnsi="Tahoma" w:cs="Tahoma"/>
      <w:b/>
      <w:bCs/>
      <w:color w:val="00305F"/>
      <w:sz w:val="24"/>
      <w:szCs w:val="21"/>
    </w:rPr>
  </w:style>
  <w:style w:type="paragraph" w:customStyle="1" w:styleId="738">
    <w:name w:val="73א היפרלינק"/>
    <w:basedOn w:val="735"/>
    <w:link w:val="7310"/>
    <w:qFormat/>
    <w:rsid w:val="00D17946"/>
  </w:style>
  <w:style w:type="character" w:customStyle="1" w:styleId="7310">
    <w:name w:val="73א היפרלינק תו"/>
    <w:basedOn w:val="736"/>
    <w:link w:val="738"/>
    <w:rsid w:val="00D17946"/>
    <w:rPr>
      <w:rFonts w:ascii="Tahoma" w:eastAsia="Times New Roman" w:hAnsi="Tahoma" w:cs="Tahoma"/>
      <w:color w:val="0D0D0D"/>
      <w:sz w:val="14"/>
      <w:szCs w:val="14"/>
    </w:rPr>
  </w:style>
  <w:style w:type="paragraph" w:customStyle="1" w:styleId="710">
    <w:name w:val="71ג לוחות/תרשימים/תמונות/אינפוגרפיקה/מפות"/>
    <w:basedOn w:val="Normal"/>
    <w:qFormat/>
    <w:rsid w:val="00D17946"/>
    <w:pPr>
      <w:keepNext/>
      <w:spacing w:before="240" w:after="240" w:line="260" w:lineRule="exact"/>
      <w:jc w:val="center"/>
    </w:pPr>
    <w:rPr>
      <w:rFonts w:ascii="Tahoma" w:eastAsia="Times New Roman" w:hAnsi="Tahoma" w:cs="Tahoma"/>
      <w:b/>
      <w:bCs/>
      <w:color w:val="0D0D0D"/>
      <w:sz w:val="21"/>
      <w:szCs w:val="20"/>
    </w:rPr>
  </w:style>
  <w:style w:type="paragraph" w:customStyle="1" w:styleId="711">
    <w:name w:val="71ג קוביה רצה"/>
    <w:basedOn w:val="Normal"/>
    <w:qFormat/>
    <w:rsid w:val="00D17946"/>
    <w:pPr>
      <w:keepLines/>
      <w:pBdr>
        <w:top w:val="single" w:sz="18" w:space="4" w:color="CEEAF5"/>
        <w:left w:val="single" w:sz="18" w:space="11" w:color="CEEAF5"/>
        <w:bottom w:val="single" w:sz="18" w:space="6" w:color="CEEAF5"/>
        <w:right w:val="single" w:sz="18" w:space="11" w:color="CEEAF5"/>
      </w:pBdr>
      <w:shd w:val="solid" w:color="CEEAF5" w:fill="auto"/>
      <w:tabs>
        <w:tab w:val="left" w:pos="624"/>
      </w:tabs>
      <w:spacing w:after="180" w:line="260" w:lineRule="exact"/>
      <w:ind w:left="284" w:right="227"/>
      <w:jc w:val="left"/>
    </w:pPr>
    <w:rPr>
      <w:rFonts w:ascii="Tahoma" w:eastAsia="Times New Roman" w:hAnsi="Tahoma" w:cs="Tahoma"/>
      <w:color w:val="0D0D0D"/>
      <w:sz w:val="18"/>
      <w:szCs w:val="18"/>
      <w:lang w:eastAsia="he-IL"/>
    </w:rPr>
  </w:style>
  <w:style w:type="paragraph" w:customStyle="1" w:styleId="71512">
    <w:name w:val="71ג כותרת 5_12"/>
    <w:basedOn w:val="Normal"/>
    <w:qFormat/>
    <w:rsid w:val="00D17946"/>
    <w:pPr>
      <w:spacing w:before="240" w:after="180" w:line="240" w:lineRule="atLeast"/>
      <w:jc w:val="left"/>
    </w:pPr>
    <w:rPr>
      <w:rFonts w:ascii="Tahoma" w:hAnsi="Tahoma" w:cs="Tahoma"/>
      <w:b/>
      <w:bCs/>
      <w:color w:val="00305F"/>
      <w:sz w:val="24"/>
    </w:rPr>
  </w:style>
  <w:style w:type="paragraph" w:customStyle="1" w:styleId="7311">
    <w:name w:val="73א הזחה ראשונה מספר"/>
    <w:basedOn w:val="ListParagraph"/>
    <w:link w:val="7312"/>
    <w:qFormat/>
    <w:rsid w:val="00D17946"/>
    <w:pPr>
      <w:spacing w:after="180" w:line="260" w:lineRule="exact"/>
      <w:ind w:left="0"/>
      <w:contextualSpacing w:val="0"/>
    </w:pPr>
    <w:rPr>
      <w:rFonts w:ascii="Tahoma" w:hAnsi="Tahoma" w:cs="Tahoma"/>
      <w:color w:val="0D0D0D"/>
      <w:sz w:val="18"/>
      <w:szCs w:val="18"/>
    </w:rPr>
  </w:style>
  <w:style w:type="character" w:customStyle="1" w:styleId="7312">
    <w:name w:val="73א הזחה ראשונה מספר תו"/>
    <w:basedOn w:val="DefaultParagraphFont"/>
    <w:link w:val="7311"/>
    <w:rsid w:val="00D17946"/>
    <w:rPr>
      <w:rFonts w:ascii="Tahoma" w:hAnsi="Tahoma" w:cs="Tahoma"/>
      <w:color w:val="0D0D0D"/>
      <w:sz w:val="18"/>
      <w:szCs w:val="18"/>
    </w:rPr>
  </w:style>
  <w:style w:type="paragraph" w:customStyle="1" w:styleId="110">
    <w:name w:val="כותרת טקסט1"/>
    <w:basedOn w:val="Normal"/>
    <w:next w:val="Normal"/>
    <w:uiPriority w:val="10"/>
    <w:qFormat/>
    <w:rsid w:val="00D17946"/>
    <w:pPr>
      <w:spacing w:line="240" w:lineRule="auto"/>
      <w:contextualSpacing/>
      <w:jc w:val="left"/>
    </w:pPr>
    <w:rPr>
      <w:rFonts w:ascii="Cambria" w:eastAsia="Times New Roman" w:hAnsi="Cambria" w:cs="Times New Roman"/>
      <w:color w:val="262626"/>
      <w:sz w:val="96"/>
      <w:szCs w:val="96"/>
    </w:rPr>
  </w:style>
  <w:style w:type="character" w:customStyle="1" w:styleId="a51">
    <w:name w:val="כותרת טקסט תו"/>
    <w:basedOn w:val="DefaultParagraphFont"/>
    <w:link w:val="Title"/>
    <w:uiPriority w:val="10"/>
    <w:rsid w:val="00D17946"/>
    <w:rPr>
      <w:rFonts w:ascii="Cambria" w:eastAsia="Times New Roman" w:hAnsi="Cambria" w:cs="Times New Roman"/>
      <w:color w:val="262626"/>
      <w:sz w:val="96"/>
      <w:szCs w:val="96"/>
    </w:rPr>
  </w:style>
  <w:style w:type="paragraph" w:customStyle="1" w:styleId="111">
    <w:name w:val="כותרת משנה1"/>
    <w:basedOn w:val="Normal"/>
    <w:next w:val="Normal"/>
    <w:uiPriority w:val="11"/>
    <w:qFormat/>
    <w:rsid w:val="00D17946"/>
    <w:pPr>
      <w:numPr>
        <w:ilvl w:val="1"/>
      </w:numPr>
      <w:spacing w:after="240" w:line="276" w:lineRule="auto"/>
      <w:jc w:val="left"/>
    </w:pPr>
    <w:rPr>
      <w:rFonts w:ascii="Calibri" w:eastAsia="Times New Roman" w:hAnsi="Calibri" w:cs="Arial"/>
      <w:caps/>
      <w:color w:val="404040"/>
      <w:spacing w:val="20"/>
      <w:sz w:val="28"/>
      <w:szCs w:val="28"/>
    </w:rPr>
  </w:style>
  <w:style w:type="character" w:customStyle="1" w:styleId="a52">
    <w:name w:val="כותרת משנה תו"/>
    <w:basedOn w:val="DefaultParagraphFont"/>
    <w:link w:val="Subtitle"/>
    <w:uiPriority w:val="11"/>
    <w:rsid w:val="00D17946"/>
    <w:rPr>
      <w:rFonts w:ascii="Calibri" w:eastAsia="Times New Roman" w:hAnsi="Calibri" w:cs="Arial"/>
      <w:caps/>
      <w:color w:val="404040"/>
      <w:spacing w:val="20"/>
      <w:sz w:val="28"/>
      <w:szCs w:val="28"/>
    </w:rPr>
  </w:style>
  <w:style w:type="character" w:styleId="Strong">
    <w:name w:val="Strong"/>
    <w:basedOn w:val="DefaultParagraphFont"/>
    <w:uiPriority w:val="22"/>
    <w:qFormat/>
    <w:rsid w:val="00D17946"/>
    <w:rPr>
      <w:b/>
      <w:bCs/>
    </w:rPr>
  </w:style>
  <w:style w:type="character" w:customStyle="1" w:styleId="112">
    <w:name w:val="הדגשה1"/>
    <w:basedOn w:val="DefaultParagraphFont"/>
    <w:uiPriority w:val="20"/>
    <w:qFormat/>
    <w:rsid w:val="00D17946"/>
    <w:rPr>
      <w:i/>
      <w:iCs/>
      <w:color w:val="000000"/>
    </w:rPr>
  </w:style>
  <w:style w:type="paragraph" w:customStyle="1" w:styleId="113">
    <w:name w:val="ציטוט1"/>
    <w:basedOn w:val="Normal"/>
    <w:next w:val="Normal"/>
    <w:uiPriority w:val="29"/>
    <w:qFormat/>
    <w:rsid w:val="00D17946"/>
    <w:pPr>
      <w:spacing w:before="160" w:after="160" w:line="276" w:lineRule="auto"/>
      <w:ind w:left="720" w:right="720"/>
      <w:jc w:val="center"/>
    </w:pPr>
    <w:rPr>
      <w:rFonts w:ascii="Cambria" w:eastAsia="Times New Roman" w:hAnsi="Cambria" w:cs="Times New Roman"/>
      <w:color w:val="000000"/>
      <w:sz w:val="24"/>
    </w:rPr>
  </w:style>
  <w:style w:type="character" w:customStyle="1" w:styleId="a53">
    <w:name w:val="ציטוט תו"/>
    <w:basedOn w:val="DefaultParagraphFont"/>
    <w:link w:val="Quote"/>
    <w:uiPriority w:val="29"/>
    <w:rsid w:val="00D17946"/>
    <w:rPr>
      <w:rFonts w:ascii="Cambria" w:eastAsia="Times New Roman" w:hAnsi="Cambria" w:cs="Times New Roman"/>
      <w:color w:val="000000"/>
      <w:sz w:val="24"/>
    </w:rPr>
  </w:style>
  <w:style w:type="paragraph" w:customStyle="1" w:styleId="114">
    <w:name w:val="ציטוט חזק1"/>
    <w:basedOn w:val="Normal"/>
    <w:next w:val="Normal"/>
    <w:uiPriority w:val="30"/>
    <w:qFormat/>
    <w:rsid w:val="00D17946"/>
    <w:pPr>
      <w:pBdr>
        <w:top w:val="single" w:sz="24" w:space="4" w:color="C0504D"/>
      </w:pBdr>
      <w:spacing w:before="240" w:after="240" w:line="240" w:lineRule="auto"/>
      <w:ind w:left="936" w:right="936"/>
      <w:jc w:val="center"/>
    </w:pPr>
    <w:rPr>
      <w:rFonts w:ascii="Cambria" w:eastAsia="Times New Roman" w:hAnsi="Cambria" w:cs="Times New Roman"/>
      <w:sz w:val="24"/>
    </w:rPr>
  </w:style>
  <w:style w:type="character" w:customStyle="1" w:styleId="a54">
    <w:name w:val="ציטוט חזק תו"/>
    <w:basedOn w:val="DefaultParagraphFont"/>
    <w:link w:val="IntenseQuote"/>
    <w:uiPriority w:val="30"/>
    <w:rsid w:val="00D17946"/>
    <w:rPr>
      <w:rFonts w:ascii="Cambria" w:eastAsia="Times New Roman" w:hAnsi="Cambria" w:cs="Times New Roman"/>
      <w:sz w:val="24"/>
    </w:rPr>
  </w:style>
  <w:style w:type="character" w:customStyle="1" w:styleId="115">
    <w:name w:val="הדגשה עדינה1"/>
    <w:basedOn w:val="DefaultParagraphFont"/>
    <w:uiPriority w:val="19"/>
    <w:qFormat/>
    <w:rsid w:val="00D17946"/>
    <w:rPr>
      <w:i/>
      <w:iCs/>
      <w:color w:val="595959"/>
    </w:rPr>
  </w:style>
  <w:style w:type="character" w:customStyle="1" w:styleId="116">
    <w:name w:val="הדגשה חזקה1"/>
    <w:basedOn w:val="DefaultParagraphFont"/>
    <w:uiPriority w:val="21"/>
    <w:qFormat/>
    <w:rsid w:val="00D17946"/>
    <w:rPr>
      <w:b/>
      <w:bCs/>
      <w:i/>
      <w:iCs/>
      <w:caps w:val="0"/>
      <w:smallCaps w:val="0"/>
      <w:strike w:val="0"/>
      <w:dstrike w:val="0"/>
      <w:color w:val="C0504D"/>
    </w:rPr>
  </w:style>
  <w:style w:type="character" w:customStyle="1" w:styleId="117">
    <w:name w:val="הפניה עדינה1"/>
    <w:basedOn w:val="DefaultParagraphFont"/>
    <w:uiPriority w:val="31"/>
    <w:qFormat/>
    <w:rsid w:val="00D17946"/>
    <w:rPr>
      <w:caps w:val="0"/>
      <w:smallCaps/>
      <w:color w:val="404040"/>
      <w:spacing w:val="0"/>
      <w:u w:val="single" w:color="7F7F7F"/>
    </w:rPr>
  </w:style>
  <w:style w:type="character" w:styleId="IntenseReference">
    <w:name w:val="Intense Reference"/>
    <w:basedOn w:val="DefaultParagraphFont"/>
    <w:uiPriority w:val="32"/>
    <w:qFormat/>
    <w:rsid w:val="00D17946"/>
    <w:rPr>
      <w:b/>
      <w:bCs/>
      <w:caps w:val="0"/>
      <w:smallCaps/>
      <w:color w:val="auto"/>
      <w:spacing w:val="0"/>
      <w:u w:val="single"/>
    </w:rPr>
  </w:style>
  <w:style w:type="character" w:styleId="BookTitle">
    <w:name w:val="Book Title"/>
    <w:basedOn w:val="DefaultParagraphFont"/>
    <w:uiPriority w:val="33"/>
    <w:qFormat/>
    <w:rsid w:val="00D17946"/>
    <w:rPr>
      <w:b/>
      <w:bCs/>
      <w:caps w:val="0"/>
      <w:smallCaps/>
      <w:spacing w:val="0"/>
    </w:rPr>
  </w:style>
  <w:style w:type="paragraph" w:customStyle="1" w:styleId="118">
    <w:name w:val="כותרת תוכן עניינים1"/>
    <w:basedOn w:val="Heading1"/>
    <w:next w:val="Normal"/>
    <w:uiPriority w:val="39"/>
    <w:semiHidden/>
    <w:unhideWhenUsed/>
    <w:qFormat/>
    <w:rsid w:val="00D17946"/>
    <w:pPr>
      <w:pBdr>
        <w:bottom w:val="single" w:sz="4" w:space="2" w:color="C0504D"/>
      </w:pBdr>
      <w:spacing w:before="360" w:after="120" w:line="240" w:lineRule="auto"/>
      <w:jc w:val="left"/>
      <w:outlineLvl w:val="9"/>
    </w:pPr>
    <w:rPr>
      <w:rFonts w:ascii="Cambria" w:hAnsi="Cambria" w:cs="Times New Roman"/>
      <w:bCs w:val="0"/>
      <w:color w:val="262626"/>
      <w:sz w:val="40"/>
      <w:szCs w:val="40"/>
      <w:u w:val="none"/>
    </w:rPr>
  </w:style>
  <w:style w:type="paragraph" w:customStyle="1" w:styleId="xmsonormal">
    <w:name w:val="xmsonormal"/>
    <w:basedOn w:val="Normal"/>
    <w:rsid w:val="00D17946"/>
    <w:pPr>
      <w:spacing w:line="240" w:lineRule="auto"/>
      <w:jc w:val="left"/>
    </w:pPr>
    <w:rPr>
      <w:rFonts w:ascii="Calibri" w:hAnsi="Calibri" w:cs="Calibri"/>
      <w:sz w:val="22"/>
      <w:szCs w:val="22"/>
    </w:rPr>
  </w:style>
  <w:style w:type="numbering" w:customStyle="1" w:styleId="119">
    <w:name w:val="ללא רשימה1"/>
    <w:next w:val="NoList"/>
    <w:uiPriority w:val="99"/>
    <w:semiHidden/>
    <w:unhideWhenUsed/>
    <w:rsid w:val="00D17946"/>
  </w:style>
  <w:style w:type="table" w:customStyle="1" w:styleId="1110">
    <w:name w:val="רשת טבלה11"/>
    <w:basedOn w:val="TableNormal"/>
    <w:next w:val="TableGrid"/>
    <w:uiPriority w:val="59"/>
    <w:rsid w:val="00D17946"/>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0">
    <w:name w:val="אזכור לא מזוהה1"/>
    <w:basedOn w:val="DefaultParagraphFont"/>
    <w:uiPriority w:val="99"/>
    <w:semiHidden/>
    <w:unhideWhenUsed/>
    <w:rsid w:val="00D17946"/>
    <w:rPr>
      <w:color w:val="605E5C"/>
      <w:shd w:val="clear" w:color="auto" w:fill="E1DFDD"/>
    </w:rPr>
  </w:style>
  <w:style w:type="numbering" w:customStyle="1" w:styleId="29">
    <w:name w:val="ללא רשימה2"/>
    <w:next w:val="NoList"/>
    <w:uiPriority w:val="99"/>
    <w:semiHidden/>
    <w:unhideWhenUsed/>
    <w:rsid w:val="00D17946"/>
  </w:style>
  <w:style w:type="numbering" w:customStyle="1" w:styleId="1111">
    <w:name w:val="ללא רשימה11"/>
    <w:next w:val="NoList"/>
    <w:uiPriority w:val="99"/>
    <w:semiHidden/>
    <w:unhideWhenUsed/>
    <w:rsid w:val="00D17946"/>
  </w:style>
  <w:style w:type="character" w:customStyle="1" w:styleId="910">
    <w:name w:val="כותרת 9 תו1"/>
    <w:basedOn w:val="DefaultParagraphFont"/>
    <w:uiPriority w:val="9"/>
    <w:semiHidden/>
    <w:rsid w:val="00D17946"/>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a51"/>
    <w:uiPriority w:val="10"/>
    <w:rsid w:val="00D17946"/>
    <w:pPr>
      <w:spacing w:line="240" w:lineRule="auto"/>
      <w:contextualSpacing/>
    </w:pPr>
    <w:rPr>
      <w:rFonts w:ascii="Cambria" w:eastAsia="Times New Roman" w:hAnsi="Cambria" w:cs="Times New Roman"/>
      <w:color w:val="262626"/>
      <w:sz w:val="96"/>
      <w:szCs w:val="96"/>
    </w:rPr>
  </w:style>
  <w:style w:type="character" w:customStyle="1" w:styleId="121">
    <w:name w:val="כותרת טקסט תו1"/>
    <w:basedOn w:val="DefaultParagraphFont"/>
    <w:uiPriority w:val="10"/>
    <w:rsid w:val="00D17946"/>
    <w:rPr>
      <w:rFonts w:asciiTheme="majorHAnsi" w:eastAsiaTheme="majorEastAsia" w:hAnsiTheme="majorHAnsi" w:cstheme="majorBidi"/>
      <w:spacing w:val="-10"/>
      <w:kern w:val="28"/>
      <w:sz w:val="56"/>
      <w:szCs w:val="56"/>
    </w:rPr>
  </w:style>
  <w:style w:type="paragraph" w:styleId="Subtitle">
    <w:name w:val="Subtitle"/>
    <w:basedOn w:val="Normal"/>
    <w:next w:val="Normal"/>
    <w:link w:val="a52"/>
    <w:uiPriority w:val="11"/>
    <w:rsid w:val="00D17946"/>
    <w:pPr>
      <w:numPr>
        <w:ilvl w:val="1"/>
      </w:numPr>
      <w:spacing w:after="160"/>
    </w:pPr>
    <w:rPr>
      <w:rFonts w:ascii="Calibri" w:eastAsia="Times New Roman" w:hAnsi="Calibri" w:cs="Arial"/>
      <w:caps/>
      <w:color w:val="404040"/>
      <w:spacing w:val="20"/>
      <w:sz w:val="28"/>
      <w:szCs w:val="28"/>
    </w:rPr>
  </w:style>
  <w:style w:type="character" w:customStyle="1" w:styleId="122">
    <w:name w:val="כותרת משנה תו1"/>
    <w:basedOn w:val="DefaultParagraphFont"/>
    <w:uiPriority w:val="11"/>
    <w:rsid w:val="00D17946"/>
    <w:rPr>
      <w:rFonts w:asciiTheme="minorHAnsi" w:eastAsiaTheme="minorEastAsia" w:hAnsiTheme="minorHAnsi" w:cstheme="minorBidi"/>
      <w:color w:val="5A5A5A" w:themeColor="text1" w:themeTint="A5"/>
      <w:spacing w:val="15"/>
      <w:sz w:val="22"/>
      <w:szCs w:val="22"/>
    </w:rPr>
  </w:style>
  <w:style w:type="character" w:styleId="Emphasis">
    <w:name w:val="Emphasis"/>
    <w:basedOn w:val="DefaultParagraphFont"/>
    <w:uiPriority w:val="20"/>
    <w:rsid w:val="00D17946"/>
    <w:rPr>
      <w:i/>
      <w:iCs/>
    </w:rPr>
  </w:style>
  <w:style w:type="paragraph" w:styleId="Quote">
    <w:name w:val="Quote"/>
    <w:basedOn w:val="Normal"/>
    <w:next w:val="Normal"/>
    <w:link w:val="a53"/>
    <w:uiPriority w:val="29"/>
    <w:rsid w:val="00D17946"/>
    <w:pPr>
      <w:spacing w:before="200" w:after="160"/>
      <w:ind w:left="864" w:right="864"/>
      <w:jc w:val="center"/>
    </w:pPr>
    <w:rPr>
      <w:rFonts w:ascii="Cambria" w:eastAsia="Times New Roman" w:hAnsi="Cambria" w:cs="Times New Roman"/>
      <w:color w:val="000000"/>
      <w:sz w:val="24"/>
    </w:rPr>
  </w:style>
  <w:style w:type="character" w:customStyle="1" w:styleId="123">
    <w:name w:val="ציטוט תו1"/>
    <w:basedOn w:val="DefaultParagraphFont"/>
    <w:uiPriority w:val="29"/>
    <w:rsid w:val="00D17946"/>
    <w:rPr>
      <w:i/>
      <w:iCs/>
      <w:color w:val="404040" w:themeColor="text1" w:themeTint="BF"/>
    </w:rPr>
  </w:style>
  <w:style w:type="paragraph" w:styleId="IntenseQuote">
    <w:name w:val="Intense Quote"/>
    <w:basedOn w:val="Normal"/>
    <w:next w:val="Normal"/>
    <w:link w:val="a54"/>
    <w:uiPriority w:val="30"/>
    <w:rsid w:val="00D17946"/>
    <w:pPr>
      <w:pBdr>
        <w:top w:val="single" w:sz="4" w:space="10" w:color="4F81BD" w:themeColor="accent1"/>
        <w:bottom w:val="single" w:sz="4" w:space="10" w:color="4F81BD" w:themeColor="accent1"/>
      </w:pBdr>
      <w:spacing w:before="360" w:after="360"/>
      <w:ind w:left="864" w:right="864"/>
      <w:jc w:val="center"/>
    </w:pPr>
    <w:rPr>
      <w:rFonts w:ascii="Cambria" w:eastAsia="Times New Roman" w:hAnsi="Cambria" w:cs="Times New Roman"/>
      <w:sz w:val="24"/>
    </w:rPr>
  </w:style>
  <w:style w:type="character" w:customStyle="1" w:styleId="124">
    <w:name w:val="ציטוט חזק תו1"/>
    <w:basedOn w:val="DefaultParagraphFont"/>
    <w:uiPriority w:val="30"/>
    <w:rsid w:val="00D17946"/>
    <w:rPr>
      <w:i/>
      <w:iCs/>
      <w:color w:val="4F81BD" w:themeColor="accent1"/>
    </w:rPr>
  </w:style>
  <w:style w:type="character" w:styleId="SubtleEmphasis">
    <w:name w:val="Subtle Emphasis"/>
    <w:basedOn w:val="DefaultParagraphFont"/>
    <w:uiPriority w:val="19"/>
    <w:rsid w:val="00D17946"/>
    <w:rPr>
      <w:i/>
      <w:iCs/>
      <w:color w:val="404040" w:themeColor="text1" w:themeTint="BF"/>
    </w:rPr>
  </w:style>
  <w:style w:type="character" w:styleId="IntenseEmphasis">
    <w:name w:val="Intense Emphasis"/>
    <w:basedOn w:val="DefaultParagraphFont"/>
    <w:uiPriority w:val="21"/>
    <w:rsid w:val="00D17946"/>
    <w:rPr>
      <w:i/>
      <w:iCs/>
      <w:color w:val="4F81BD" w:themeColor="accent1"/>
    </w:rPr>
  </w:style>
  <w:style w:type="character" w:styleId="SubtleReference">
    <w:name w:val="Subtle Reference"/>
    <w:basedOn w:val="DefaultParagraphFont"/>
    <w:uiPriority w:val="31"/>
    <w:rsid w:val="00D17946"/>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image" Target="media/image3.jpeg" /><Relationship Id="rId16" Type="http://schemas.openxmlformats.org/officeDocument/2006/relationships/hyperlink" Target="http://mvdocd2app.mevaker.loc/D2/?docbase=NM_PRD&amp;locateId=090bc09b844e901e" TargetMode="External" /><Relationship Id="rId17" Type="http://schemas.openxmlformats.org/officeDocument/2006/relationships/hyperlink" Target="http://mvdocd2app.mevaker.loc/D2/?docbase=NM_PRD&amp;locateId=090bc09b848296db" TargetMode="External" /><Relationship Id="rId18" Type="http://schemas.openxmlformats.org/officeDocument/2006/relationships/image" Target="media/image4.jpeg" /><Relationship Id="rId19" Type="http://schemas.openxmlformats.org/officeDocument/2006/relationships/hyperlink" Target="http://mvdocd2app.mevaker.loc/D2/?docbase=NM_PRD&amp;locateId=090bc09b847c5f6f" TargetMode="External" /><Relationship Id="rId2" Type="http://schemas.openxmlformats.org/officeDocument/2006/relationships/settings" Target="settings.xml" /><Relationship Id="rId20" Type="http://schemas.openxmlformats.org/officeDocument/2006/relationships/image" Target="media/image5.jpeg" /><Relationship Id="rId21" Type="http://schemas.openxmlformats.org/officeDocument/2006/relationships/image" Target="media/image6.jpeg" /><Relationship Id="rId22" Type="http://schemas.openxmlformats.org/officeDocument/2006/relationships/image" Target="media/image7.jpeg" /><Relationship Id="rId23" Type="http://schemas.openxmlformats.org/officeDocument/2006/relationships/image" Target="media/image8.jpeg" /><Relationship Id="rId24" Type="http://schemas.openxmlformats.org/officeDocument/2006/relationships/hyperlink" Target="http://mvdocd2app.mevaker.loc/D2/?docbase=NM_PRD&amp;locateId=090bc09b84721355" TargetMode="External" /><Relationship Id="rId25" Type="http://schemas.openxmlformats.org/officeDocument/2006/relationships/header" Target="header4.xml" /><Relationship Id="rId26" Type="http://schemas.openxmlformats.org/officeDocument/2006/relationships/header" Target="header5.xml" /><Relationship Id="rId27" Type="http://schemas.openxmlformats.org/officeDocument/2006/relationships/header" Target="header6.xml" /><Relationship Id="rId28" Type="http://schemas.openxmlformats.org/officeDocument/2006/relationships/footer" Target="footer4.xml" /><Relationship Id="rId29" Type="http://schemas.openxmlformats.org/officeDocument/2006/relationships/header" Target="header7.xml" /><Relationship Id="rId3" Type="http://schemas.openxmlformats.org/officeDocument/2006/relationships/webSettings" Target="webSettings.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svg" /></Relationships>
</file>

<file path=word/_rels/numbering.xml.rels><?xml version="1.0" encoding="utf-8" standalone="yes"?><Relationships xmlns="http://schemas.openxmlformats.org/package/2006/relationships"><Relationship Id="rId1" Type="http://schemas.openxmlformats.org/officeDocument/2006/relationships/image" Target="media/image9.png"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E4FD4-3002-490A-A5E4-C767594B3AA2}">
  <ds:schemaRefs>
    <ds:schemaRef ds:uri="2427becb-8270-4354-8f06-4353a268df37"/>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schemas.microsoft.com/sharepoint/v3"/>
    <ds:schemaRef ds:uri="http://purl.org/dc/dcmitype/"/>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46865BCD-032F-4B57-A1DF-4A60AA7DF4FC}">
  <ds:schemaRefs/>
</ds:datastoreItem>
</file>

<file path=customXml/itemProps3.xml><?xml version="1.0" encoding="utf-8"?>
<ds:datastoreItem xmlns:ds="http://schemas.openxmlformats.org/officeDocument/2006/customXml" ds:itemID="{4277834A-678D-4512-ADA0-E54A610B5B40}">
  <ds:schemaRefs>
    <ds:schemaRef ds:uri="http://schemas.openxmlformats.org/officeDocument/2006/bibliography"/>
  </ds:schemaRefs>
</ds:datastoreItem>
</file>

<file path=customXml/itemProps4.xml><?xml version="1.0" encoding="utf-8"?>
<ds:datastoreItem xmlns:ds="http://schemas.openxmlformats.org/officeDocument/2006/customXml" ds:itemID="{8A3AA2A2-073B-4C84-81B9-8A7A49C8063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