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6.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414E" w:rsidRDefault="007C504E" w:rsidP="006E1414">
      <w:pPr>
        <w:spacing w:before="3480" w:after="2040" w:line="800" w:lineRule="exact"/>
        <w:jc w:val="center"/>
        <w:rPr>
          <w:rFonts w:ascii="Calibri" w:hAnsi="Calibri" w:cs="Calibri"/>
          <w:b/>
          <w:bCs/>
          <w:color w:val="002060"/>
          <w:sz w:val="80"/>
          <w:szCs w:val="80"/>
          <w:rtl/>
        </w:rPr>
        <w:sectPr w:rsidR="00FB414E" w:rsidSect="00FB414E">
          <w:headerReference w:type="default" r:id="rId8"/>
          <w:headerReference w:type="first" r:id="rId9"/>
          <w:footerReference w:type="first" r:id="rId10"/>
          <w:pgSz w:w="11340" w:h="14175" w:code="9"/>
          <w:pgMar w:top="2268" w:right="1276" w:bottom="1588" w:left="1134" w:header="709" w:footer="709" w:gutter="0"/>
          <w:cols w:space="708"/>
          <w:titlePg/>
          <w:bidi/>
          <w:rtlGutter/>
          <w:docGrid w:linePitch="360"/>
        </w:sectPr>
      </w:pPr>
      <w:r w:rsidRPr="007C504E">
        <w:rPr>
          <w:rFonts w:ascii="Calibri" w:hAnsi="Calibri" w:cs="Calibri"/>
          <w:b/>
          <w:bCs/>
          <w:color w:val="002060"/>
          <w:sz w:val="80"/>
          <w:szCs w:val="80"/>
          <w:rtl/>
        </w:rPr>
        <w:t>פרק ט</w:t>
      </w:r>
      <w:r w:rsidR="00DA3E9C">
        <w:rPr>
          <w:rFonts w:ascii="Calibri" w:hAnsi="Calibri" w:cs="Calibri" w:hint="cs"/>
          <w:b/>
          <w:bCs/>
          <w:color w:val="002060"/>
          <w:sz w:val="80"/>
          <w:szCs w:val="80"/>
          <w:rtl/>
        </w:rPr>
        <w:t>'</w:t>
      </w:r>
      <w:r w:rsidRPr="007C504E">
        <w:rPr>
          <w:rFonts w:ascii="Calibri" w:hAnsi="Calibri" w:cs="Calibri"/>
          <w:b/>
          <w:bCs/>
          <w:color w:val="002060"/>
          <w:sz w:val="80"/>
          <w:szCs w:val="80"/>
          <w:rtl/>
        </w:rPr>
        <w:t xml:space="preserve"> - מתן שירותי חינוך למפונים </w:t>
      </w:r>
    </w:p>
    <w:p w:rsidR="007C504E" w:rsidRPr="007C504E" w:rsidRDefault="007C504E" w:rsidP="007C504E">
      <w:pPr>
        <w:keepNext/>
        <w:keepLines/>
        <w:spacing w:line="269" w:lineRule="auto"/>
        <w:jc w:val="center"/>
        <w:outlineLvl w:val="0"/>
        <w:rPr>
          <w:rFonts w:eastAsia="Times New Roman"/>
          <w:bCs/>
          <w:szCs w:val="36"/>
          <w:u w:val="single"/>
          <w:rtl/>
        </w:rPr>
      </w:pPr>
      <w:bookmarkStart w:id="0" w:name="_Hlk222393987"/>
      <w:bookmarkStart w:id="1" w:name="_Hlk192594390"/>
      <w:r w:rsidRPr="007C504E">
        <w:rPr>
          <w:rFonts w:eastAsia="Times New Roman"/>
          <w:bCs/>
          <w:szCs w:val="36"/>
          <w:u w:val="single"/>
          <w:rtl/>
        </w:rPr>
        <w:t xml:space="preserve">מתן שירותי חינוך למפונים </w:t>
      </w:r>
      <w:bookmarkEnd w:id="0"/>
    </w:p>
    <w:p w:rsidR="00DA3E9C" w:rsidRDefault="00DA3E9C" w:rsidP="007C504E">
      <w:pPr>
        <w:pStyle w:val="31"/>
        <w:spacing w:before="0" w:line="269" w:lineRule="auto"/>
        <w:rPr>
          <w:rFonts w:eastAsia="Times New Roman"/>
          <w:rtl/>
        </w:rPr>
      </w:pPr>
    </w:p>
    <w:p w:rsidR="007C504E" w:rsidRPr="007C504E" w:rsidRDefault="007C504E" w:rsidP="007C504E">
      <w:pPr>
        <w:pStyle w:val="31"/>
        <w:spacing w:before="0" w:line="269" w:lineRule="auto"/>
        <w:rPr>
          <w:rFonts w:eastAsia="Times New Roman"/>
          <w:rtl/>
        </w:rPr>
      </w:pPr>
      <w:r w:rsidRPr="007C504E">
        <w:rPr>
          <w:rFonts w:eastAsia="Times New Roman" w:hint="cs"/>
          <w:rtl/>
        </w:rPr>
        <w:t>מבוא</w:t>
      </w:r>
    </w:p>
    <w:p w:rsidR="007C504E" w:rsidRPr="007C504E" w:rsidRDefault="007C504E" w:rsidP="007C504E">
      <w:pPr>
        <w:spacing w:line="269" w:lineRule="auto"/>
        <w:ind w:left="-567"/>
        <w:rPr>
          <w:rFonts w:eastAsia="Calibri"/>
          <w:b/>
          <w:szCs w:val="20"/>
          <w:rtl/>
        </w:rPr>
      </w:pPr>
    </w:p>
    <w:p w:rsidR="007C504E" w:rsidRPr="007C504E" w:rsidRDefault="007C504E" w:rsidP="007C504E">
      <w:pPr>
        <w:spacing w:line="269" w:lineRule="auto"/>
        <w:rPr>
          <w:rFonts w:ascii="David" w:eastAsia="Calibri"/>
          <w:b/>
          <w:sz w:val="24"/>
          <w:rtl/>
        </w:rPr>
      </w:pPr>
      <w:r w:rsidRPr="007C504E">
        <w:rPr>
          <w:rFonts w:ascii="David" w:eastAsia="Calibri" w:hint="cs"/>
          <w:b/>
          <w:sz w:val="24"/>
          <w:rtl/>
        </w:rPr>
        <w:t>מלחמת חרבות ברזל הציבה בפני מערכת החינוך אתגרים מורכבים של חינוך בשעת חירום שעימם התמודדה לראשונה בתולדותיה. לפי נתוני משרד החינוך מפברואר 2024, בעקבות המלחמה פונו והתפנו עם משפחותיהם באופן עצמאי מבתיהם כ-48,000 תלמידים ממחוזות הדרום והצפון (כ-2% מכלל התלמידים במדינה) ל-51 רשויות מקומיות קולטות ברחבי הארץ, שבהן 400 מלונות או מתקני אירוח</w:t>
      </w:r>
      <w:r w:rsidRPr="007C504E">
        <w:rPr>
          <w:rFonts w:ascii="David" w:eastAsia="Calibri"/>
          <w:b/>
          <w:sz w:val="24"/>
          <w:vertAlign w:val="superscript"/>
          <w:rtl/>
        </w:rPr>
        <w:footnoteReference w:id="1"/>
      </w:r>
      <w:r w:rsidRPr="007C504E">
        <w:rPr>
          <w:rFonts w:ascii="David" w:eastAsia="Calibri" w:hint="cs"/>
          <w:b/>
          <w:sz w:val="24"/>
          <w:rtl/>
        </w:rPr>
        <w:t>. לפי נתוני משרד החינוך מחודש דצמבר 2023, 44% מהם שהו במלונות, 36% בקהילה ו-4% שהו בחו"ל; לגבי 16% הנותרים - נכון לינואר 2024 לא היה דיווח במערכת ״יחד״</w:t>
      </w:r>
      <w:r w:rsidRPr="007C504E">
        <w:rPr>
          <w:rFonts w:ascii="David" w:eastAsia="Calibri"/>
          <w:b/>
          <w:sz w:val="24"/>
          <w:vertAlign w:val="superscript"/>
          <w:rtl/>
        </w:rPr>
        <w:footnoteReference w:id="2"/>
      </w:r>
      <w:r w:rsidRPr="007C504E">
        <w:rPr>
          <w:rFonts w:ascii="David" w:eastAsia="Calibri" w:hint="cs"/>
          <w:b/>
          <w:sz w:val="24"/>
          <w:rtl/>
        </w:rPr>
        <w:t xml:space="preserve"> של משרד החינוך</w:t>
      </w:r>
      <w:r w:rsidRPr="007C504E">
        <w:rPr>
          <w:rFonts w:ascii="David" w:eastAsia="Calibri"/>
          <w:b/>
          <w:sz w:val="24"/>
          <w:vertAlign w:val="superscript"/>
          <w:rtl/>
        </w:rPr>
        <w:footnoteReference w:id="3"/>
      </w:r>
      <w:r w:rsidRPr="007C504E">
        <w:rPr>
          <w:rFonts w:ascii="David" w:eastAsia="Calibri" w:hint="cs"/>
          <w:b/>
          <w:sz w:val="24"/>
          <w:rtl/>
        </w:rPr>
        <w:t>. נוסף על התלמידים, צוותי ההוראה של התלמידים מהרשויות המפונות התפזרו אף הם ברשויות קולטות שונות. הפינוי האמור היה פינוי מתמשך, שמשמעו ניתוק פתאומי ומיידי של אלפי תלמידים מפונים ממסגרת החינוך הקבועה שאליה הם היו משויכים, וכן ניתוק מחלק מקהילת הילדים וחברי הצוות המוכר, למשך כמעט שתי שנות לימודים (התשפ"ד והתשפ"ה), והסתגלות למערכת חדשה זמנית, לעיתים יותר מאחת, בתנאי חוסר ודאות בנוגע למועד החזרה לשגרה</w:t>
      </w:r>
      <w:r w:rsidRPr="007C504E">
        <w:rPr>
          <w:rFonts w:ascii="David" w:eastAsia="Calibri"/>
          <w:b/>
          <w:sz w:val="24"/>
          <w:vertAlign w:val="superscript"/>
          <w:rtl/>
        </w:rPr>
        <w:footnoteReference w:id="4"/>
      </w:r>
      <w:r w:rsidRPr="007C504E">
        <w:rPr>
          <w:rFonts w:ascii="David" w:eastAsia="Calibri" w:hint="cs"/>
          <w:b/>
          <w:sz w:val="24"/>
          <w:rtl/>
        </w:rPr>
        <w:t>.</w:t>
      </w:r>
    </w:p>
    <w:p w:rsidR="007C504E" w:rsidRPr="007C504E" w:rsidRDefault="007C504E" w:rsidP="007C504E">
      <w:pPr>
        <w:spacing w:line="269" w:lineRule="auto"/>
        <w:ind w:left="-567"/>
        <w:rPr>
          <w:rFonts w:eastAsia="Calibri"/>
          <w:b/>
          <w:szCs w:val="20"/>
          <w:rtl/>
        </w:rPr>
      </w:pPr>
    </w:p>
    <w:p w:rsidR="007C504E" w:rsidRPr="007C504E" w:rsidRDefault="007C504E" w:rsidP="007C504E">
      <w:pPr>
        <w:spacing w:line="269" w:lineRule="auto"/>
        <w:rPr>
          <w:rFonts w:ascii="David" w:eastAsia="Calibri"/>
          <w:b/>
          <w:sz w:val="24"/>
          <w:rtl/>
        </w:rPr>
      </w:pPr>
      <w:bookmarkStart w:id="3" w:name="_Hlk202778038"/>
      <w:r w:rsidRPr="007C504E">
        <w:rPr>
          <w:rFonts w:eastAsia="Calibri" w:hint="cs"/>
          <w:b/>
          <w:rtl/>
        </w:rPr>
        <w:t>סמוך לאחר פרוץ מלחמת חרבות ברזל הקים משרד החינוך מינהלת חינוך לליווי, תמיכה וסיוע לתלמידים המפונים (להלן - מינהלת יחד</w:t>
      </w:r>
      <w:bookmarkEnd w:id="3"/>
      <w:r w:rsidRPr="007C504E">
        <w:rPr>
          <w:rFonts w:eastAsia="Calibri" w:hint="cs"/>
          <w:b/>
          <w:rtl/>
        </w:rPr>
        <w:t>)</w:t>
      </w:r>
      <w:r w:rsidRPr="007C504E">
        <w:rPr>
          <w:rFonts w:eastAsia="Calibri"/>
          <w:b/>
          <w:vertAlign w:val="superscript"/>
          <w:rtl/>
        </w:rPr>
        <w:footnoteReference w:id="5"/>
      </w:r>
      <w:r w:rsidRPr="007C504E">
        <w:rPr>
          <w:rFonts w:eastAsia="Calibri" w:hint="cs"/>
          <w:b/>
          <w:rtl/>
        </w:rPr>
        <w:t>.</w:t>
      </w:r>
      <w:r w:rsidRPr="007C504E">
        <w:rPr>
          <w:rFonts w:ascii="David" w:eastAsia="Calibri" w:hint="cs"/>
          <w:b/>
          <w:sz w:val="24"/>
          <w:rtl/>
        </w:rPr>
        <w:t xml:space="preserve"> נכון לפברואר 2024, על פי נתוני מינהלת יחד, תלמידים מפונים ומתפנים נקלטו במוסדות החינוך כדלקמן: 1,300 בתי ספר, 294 מרכזי יחד</w:t>
      </w:r>
      <w:r w:rsidRPr="007C504E">
        <w:rPr>
          <w:rFonts w:ascii="David" w:eastAsia="Calibri"/>
          <w:b/>
          <w:sz w:val="24"/>
          <w:vertAlign w:val="superscript"/>
          <w:rtl/>
        </w:rPr>
        <w:footnoteReference w:id="6"/>
      </w:r>
      <w:r w:rsidRPr="007C504E">
        <w:rPr>
          <w:rFonts w:ascii="David" w:eastAsia="Calibri" w:hint="cs"/>
          <w:b/>
          <w:sz w:val="24"/>
          <w:rtl/>
        </w:rPr>
        <w:t xml:space="preserve"> ו-43 בתי ספר יחד</w:t>
      </w:r>
      <w:r w:rsidRPr="007C504E">
        <w:rPr>
          <w:rFonts w:ascii="David" w:eastAsia="Calibri"/>
          <w:b/>
          <w:sz w:val="24"/>
          <w:vertAlign w:val="superscript"/>
          <w:rtl/>
        </w:rPr>
        <w:footnoteReference w:id="7"/>
      </w:r>
      <w:r w:rsidRPr="007C504E">
        <w:rPr>
          <w:rFonts w:ascii="David" w:eastAsia="Calibri" w:hint="cs"/>
          <w:b/>
          <w:sz w:val="24"/>
          <w:rtl/>
        </w:rPr>
        <w:t xml:space="preserve">, מתוכם 16 בתי ספר חדשים. </w:t>
      </w:r>
    </w:p>
    <w:p w:rsidR="007C504E" w:rsidRPr="007C504E" w:rsidRDefault="007C504E" w:rsidP="007C504E">
      <w:pPr>
        <w:spacing w:line="269" w:lineRule="auto"/>
        <w:rPr>
          <w:rFonts w:ascii="David" w:eastAsia="Calibri"/>
          <w:b/>
          <w:sz w:val="24"/>
          <w:rtl/>
        </w:rPr>
      </w:pPr>
      <w:bookmarkStart w:id="4" w:name="_GoBack"/>
      <w:bookmarkEnd w:id="4"/>
    </w:p>
    <w:p w:rsidR="007C504E" w:rsidRPr="007C504E" w:rsidRDefault="007C504E" w:rsidP="00DA3E9C">
      <w:pPr>
        <w:keepNext/>
        <w:keepLines/>
        <w:spacing w:line="269" w:lineRule="auto"/>
        <w:jc w:val="center"/>
        <w:rPr>
          <w:rFonts w:ascii="David" w:eastAsia="Calibri" w:hAnsi="David"/>
          <w:b/>
          <w:sz w:val="24"/>
          <w:rtl/>
        </w:rPr>
      </w:pPr>
      <w:r w:rsidRPr="007C504E">
        <w:rPr>
          <w:rFonts w:ascii="David" w:eastAsia="Calibri" w:hAnsi="David"/>
          <w:b/>
          <w:sz w:val="24"/>
          <w:rtl/>
        </w:rPr>
        <w:t>תרשים</w:t>
      </w:r>
      <w:r w:rsidRPr="007C504E">
        <w:rPr>
          <w:rFonts w:ascii="David" w:eastAsia="Calibri" w:hAnsi="David" w:hint="cs"/>
          <w:b/>
          <w:sz w:val="24"/>
          <w:rtl/>
        </w:rPr>
        <w:t xml:space="preserve"> ט1</w:t>
      </w:r>
      <w:r w:rsidRPr="007C504E">
        <w:rPr>
          <w:rFonts w:ascii="David" w:eastAsia="Calibri" w:hAnsi="David"/>
          <w:b/>
          <w:sz w:val="24"/>
          <w:rtl/>
        </w:rPr>
        <w:t xml:space="preserve">: </w:t>
      </w:r>
      <w:r w:rsidRPr="007C504E">
        <w:rPr>
          <w:rFonts w:ascii="David" w:eastAsia="Calibri" w:hAnsi="David"/>
          <w:bCs/>
          <w:sz w:val="24"/>
          <w:rtl/>
        </w:rPr>
        <w:t>פעולות משרד החינוך במלחמת חרבות ברזל</w:t>
      </w:r>
      <w:r w:rsidRPr="007C504E">
        <w:rPr>
          <w:rFonts w:ascii="David" w:eastAsia="Calibri" w:hAnsi="David" w:hint="cs"/>
          <w:bCs/>
          <w:sz w:val="24"/>
          <w:rtl/>
        </w:rPr>
        <w:t xml:space="preserve"> -</w:t>
      </w:r>
      <w:r w:rsidRPr="007C504E">
        <w:rPr>
          <w:rFonts w:ascii="David" w:eastAsia="Calibri" w:hAnsi="David"/>
          <w:bCs/>
          <w:sz w:val="24"/>
          <w:rtl/>
        </w:rPr>
        <w:t xml:space="preserve"> נתונים מרכזיים</w:t>
      </w:r>
    </w:p>
    <w:p w:rsidR="007C504E" w:rsidRPr="007C504E" w:rsidRDefault="007C504E" w:rsidP="007C504E">
      <w:pPr>
        <w:spacing w:line="269" w:lineRule="auto"/>
        <w:jc w:val="center"/>
        <w:rPr>
          <w:rFonts w:ascii="David" w:eastAsia="Calibri" w:hAnsi="David"/>
          <w:b/>
          <w:sz w:val="24"/>
          <w:rtl/>
        </w:rPr>
      </w:pPr>
      <w:r w:rsidRPr="007C504E">
        <w:rPr>
          <w:rFonts w:ascii="David" w:eastAsia="Calibri" w:hAnsi="David"/>
          <w:b/>
          <w:noProof/>
          <w:sz w:val="24"/>
          <w:rtl/>
          <w:lang w:val="he-IL"/>
        </w:rPr>
        <w:drawing>
          <wp:inline distT="0" distB="0" distL="0" distR="0" wp14:anchorId="72B96EEC" wp14:editId="4EE144A7">
            <wp:extent cx="4591050" cy="1102928"/>
            <wp:effectExtent l="0" t="0" r="0" b="2540"/>
            <wp:docPr id="17" name="תמונה 17" descr="נתונים מרכזיים בדבר פעולות משרד החינוך במלחמת חרבות ברזל, נכון לפברואר 202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תונים מרכזיים בדבר פעולות משרד החינוך במלחמת חרבות ברזל, נכון לפברואר 2024. "/>
                    <pic:cNvPicPr/>
                  </pic:nvPicPr>
                  <pic:blipFill>
                    <a:blip r:embed="rId11">
                      <a:extLst>
                        <a:ext uri="{28A0092B-C50C-407E-A947-70E740481C1C}">
                          <a14:useLocalDpi xmlns:a14="http://schemas.microsoft.com/office/drawing/2010/main" val="0"/>
                        </a:ext>
                      </a:extLst>
                    </a:blip>
                    <a:stretch>
                      <a:fillRect/>
                    </a:stretch>
                  </pic:blipFill>
                  <pic:spPr>
                    <a:xfrm>
                      <a:off x="0" y="0"/>
                      <a:ext cx="4595015" cy="1103880"/>
                    </a:xfrm>
                    <a:prstGeom prst="rect">
                      <a:avLst/>
                    </a:prstGeom>
                  </pic:spPr>
                </pic:pic>
              </a:graphicData>
            </a:graphic>
          </wp:inline>
        </w:drawing>
      </w:r>
    </w:p>
    <w:p w:rsidR="007C504E" w:rsidRDefault="007C504E" w:rsidP="007C504E">
      <w:pPr>
        <w:spacing w:line="269" w:lineRule="auto"/>
        <w:rPr>
          <w:rFonts w:ascii="David" w:eastAsia="Calibri"/>
          <w:b/>
          <w:szCs w:val="20"/>
          <w:rtl/>
        </w:rPr>
      </w:pPr>
      <w:r w:rsidRPr="007C504E">
        <w:rPr>
          <w:rFonts w:ascii="David" w:eastAsia="Calibri" w:hint="cs"/>
          <w:b/>
          <w:szCs w:val="20"/>
          <w:rtl/>
        </w:rPr>
        <w:t>על פי נתוני משרד החינוך, בעיבוד משרד מבקר המדינה.</w:t>
      </w:r>
    </w:p>
    <w:p w:rsidR="00DA3E9C" w:rsidRPr="007C504E" w:rsidRDefault="00DA3E9C" w:rsidP="007C504E">
      <w:pPr>
        <w:spacing w:line="269" w:lineRule="auto"/>
        <w:rPr>
          <w:rFonts w:ascii="David" w:eastAsia="Calibri"/>
          <w:b/>
          <w:szCs w:val="20"/>
          <w:rtl/>
        </w:rPr>
      </w:pPr>
    </w:p>
    <w:p w:rsidR="00653A21" w:rsidRDefault="007C504E" w:rsidP="007C504E">
      <w:pPr>
        <w:spacing w:line="259" w:lineRule="auto"/>
        <w:jc w:val="left"/>
        <w:rPr>
          <w:rFonts w:ascii="Tahoma" w:hAnsi="Tahoma" w:cs="Tahoma"/>
          <w:sz w:val="19"/>
          <w:szCs w:val="19"/>
          <w:rtl/>
        </w:rPr>
      </w:pPr>
      <w:r w:rsidRPr="007C504E">
        <w:rPr>
          <w:rFonts w:ascii="David" w:eastAsia="Calibri" w:hint="cs"/>
          <w:b/>
          <w:sz w:val="24"/>
          <w:rtl/>
        </w:rPr>
        <w:t xml:space="preserve">המשבר החינוכי שנלווה לשבר הכולל שפקד את כל תושבי מדינת ישראל אופיין בהשלכות בעלות עוצמות משתנות על האוכלוסיות השונות, </w:t>
      </w:r>
      <w:bookmarkStart w:id="5" w:name="OLE_LINK13"/>
      <w:bookmarkStart w:id="6" w:name="OLE_LINK14"/>
      <w:r w:rsidRPr="007C504E">
        <w:rPr>
          <w:rFonts w:ascii="David" w:eastAsia="Calibri" w:hint="cs"/>
          <w:b/>
          <w:sz w:val="24"/>
          <w:rtl/>
        </w:rPr>
        <w:t>וחלק מהתלמידים הנפגעים חוו טלטלה עזה ורבת-ממדים עם הניתוק מביתם ומקהילתם, עם שינוי דרסטי באורח החיים ועם נשיאתן של טראומות ממתקפת הטרור בשבעה באוקטובר</w:t>
      </w:r>
      <w:bookmarkEnd w:id="5"/>
      <w:bookmarkEnd w:id="6"/>
      <w:r w:rsidRPr="007C504E">
        <w:rPr>
          <w:rFonts w:ascii="David" w:eastAsia="Calibri" w:hint="cs"/>
          <w:b/>
          <w:sz w:val="24"/>
          <w:rtl/>
        </w:rPr>
        <w:t>. בטווח הקצר האתגרים המרכזיים בהיבטים הפדגוגיים והניהוליים בשעת חירום הם בניית מענים חינוכיים חלופיים, גיוס מורים והכשרתם, סוגיות פדגוגיות שנוצרות (אי-נוכחות תלמידים במסגרות החינוך, הפסד שעות הוראה), פגיעה ברצף תוכניות לימוד, היעדר סביבה חינוכית בטוחה, קשיים בדיגיטציה ושמירה על איכות החינוך.</w:t>
      </w:r>
    </w:p>
    <w:p w:rsidR="007C504E" w:rsidRDefault="007C504E" w:rsidP="007C504E">
      <w:pPr>
        <w:spacing w:line="259" w:lineRule="auto"/>
        <w:jc w:val="left"/>
        <w:rPr>
          <w:rFonts w:ascii="Tahoma" w:hAnsi="Tahoma" w:cs="Tahoma"/>
          <w:sz w:val="19"/>
          <w:szCs w:val="19"/>
          <w:rtl/>
        </w:rPr>
      </w:pPr>
    </w:p>
    <w:p w:rsidR="007C504E" w:rsidRPr="007C504E" w:rsidRDefault="007C504E" w:rsidP="007C504E">
      <w:pPr>
        <w:spacing w:line="269" w:lineRule="auto"/>
        <w:rPr>
          <w:rFonts w:ascii="David" w:eastAsia="Calibri"/>
          <w:b/>
          <w:sz w:val="24"/>
          <w:rtl/>
        </w:rPr>
      </w:pPr>
      <w:r w:rsidRPr="007C504E">
        <w:rPr>
          <w:rFonts w:ascii="David" w:eastAsia="Calibri" w:hint="cs"/>
          <w:b/>
          <w:sz w:val="24"/>
          <w:rtl/>
        </w:rPr>
        <w:t>בטווח הארוך החששות העיקריים שעולים ממצבי סיכון אלה הם חשש לרווחה האישית של התלמידים, סיכון לפגיעה פסיכולוגית, להעמקת הפערים ולהגדלת אי-השוויון, בייחוד כאשר מלכתחילה האוכלוסייה המפונה היא מאזורי פריפריה גיאוגרפית, שחלקה השתייכה לקבוצות מועדות לפגיעה בשוויון בחינוך וחוותה פערים בשירותי החינוך גם ערב המלחמה</w:t>
      </w:r>
      <w:r w:rsidRPr="007C504E">
        <w:rPr>
          <w:rFonts w:ascii="David" w:eastAsia="Calibri"/>
          <w:b/>
          <w:sz w:val="24"/>
          <w:vertAlign w:val="superscript"/>
          <w:rtl/>
        </w:rPr>
        <w:footnoteReference w:id="8"/>
      </w:r>
      <w:r w:rsidRPr="007C504E">
        <w:rPr>
          <w:rFonts w:ascii="David" w:eastAsia="Calibri" w:hint="cs"/>
          <w:b/>
          <w:sz w:val="24"/>
          <w:rtl/>
        </w:rPr>
        <w:t>.</w:t>
      </w:r>
    </w:p>
    <w:p w:rsidR="007C504E" w:rsidRPr="007C504E" w:rsidRDefault="007C504E" w:rsidP="007C504E">
      <w:pPr>
        <w:spacing w:line="269" w:lineRule="auto"/>
        <w:ind w:left="-567"/>
        <w:rPr>
          <w:rFonts w:eastAsia="Calibri"/>
          <w:b/>
          <w:szCs w:val="20"/>
          <w:rtl/>
        </w:rPr>
      </w:pPr>
    </w:p>
    <w:p w:rsidR="007C504E" w:rsidRPr="007C504E" w:rsidRDefault="007C504E" w:rsidP="007C504E">
      <w:pPr>
        <w:spacing w:line="269" w:lineRule="auto"/>
        <w:rPr>
          <w:rFonts w:eastAsia="Calibri"/>
          <w:b/>
          <w:rtl/>
        </w:rPr>
      </w:pPr>
      <w:r w:rsidRPr="007C504E">
        <w:rPr>
          <w:rFonts w:eastAsia="Calibri"/>
          <w:b/>
          <w:rtl/>
        </w:rPr>
        <w:t xml:space="preserve">אחד ההיבטים </w:t>
      </w:r>
      <w:r w:rsidRPr="007C504E">
        <w:rPr>
          <w:rFonts w:eastAsia="Calibri" w:hint="cs"/>
          <w:b/>
          <w:rtl/>
        </w:rPr>
        <w:t>העיקריים</w:t>
      </w:r>
      <w:r w:rsidRPr="007C504E">
        <w:rPr>
          <w:rFonts w:eastAsia="Calibri"/>
          <w:b/>
          <w:rtl/>
        </w:rPr>
        <w:t xml:space="preserve"> של פעילות מערכת החינוך במלחמת חרבות ברזל הוא מתן מענה חינוכי ומסגרות חינו</w:t>
      </w:r>
      <w:r w:rsidRPr="007C504E">
        <w:rPr>
          <w:rFonts w:eastAsia="Calibri" w:hint="cs"/>
          <w:b/>
          <w:rtl/>
        </w:rPr>
        <w:t xml:space="preserve">ך </w:t>
      </w:r>
      <w:r w:rsidRPr="007C504E">
        <w:rPr>
          <w:rFonts w:eastAsia="Calibri"/>
          <w:b/>
          <w:rtl/>
        </w:rPr>
        <w:t>לתושבים שעזבו את ביתם בשל הלחימה. למערכת החינוך</w:t>
      </w:r>
      <w:r w:rsidRPr="007C504E">
        <w:rPr>
          <w:rFonts w:eastAsia="Calibri" w:hint="cs"/>
          <w:b/>
          <w:rtl/>
        </w:rPr>
        <w:t xml:space="preserve"> יש</w:t>
      </w:r>
      <w:r w:rsidRPr="007C504E">
        <w:rPr>
          <w:rFonts w:eastAsia="Calibri"/>
          <w:b/>
          <w:rtl/>
        </w:rPr>
        <w:t xml:space="preserve"> תפקיד </w:t>
      </w:r>
      <w:r w:rsidRPr="007C504E">
        <w:rPr>
          <w:rFonts w:eastAsia="Calibri" w:hint="cs"/>
          <w:b/>
          <w:rtl/>
        </w:rPr>
        <w:t>מהותי</w:t>
      </w:r>
      <w:r w:rsidRPr="007C504E">
        <w:rPr>
          <w:rFonts w:eastAsia="Calibri"/>
          <w:b/>
          <w:rtl/>
        </w:rPr>
        <w:t xml:space="preserve"> ביותר לתלמידים המפונים במגוון</w:t>
      </w:r>
      <w:r w:rsidRPr="007C504E">
        <w:rPr>
          <w:rFonts w:eastAsia="Calibri" w:hint="cs"/>
          <w:b/>
          <w:rtl/>
        </w:rPr>
        <w:t xml:space="preserve"> </w:t>
      </w:r>
      <w:r w:rsidRPr="007C504E">
        <w:rPr>
          <w:rFonts w:eastAsia="Calibri"/>
          <w:b/>
          <w:rtl/>
        </w:rPr>
        <w:t>היבטים הקשורים בחיי התלמידים המפונים ובני משפחותיהם: יצירת מסגרת ושגרה עבור הילדים ובני משפחותיהם;</w:t>
      </w:r>
      <w:r w:rsidRPr="007C504E">
        <w:rPr>
          <w:rFonts w:eastAsia="Calibri" w:hint="cs"/>
          <w:b/>
          <w:rtl/>
        </w:rPr>
        <w:t xml:space="preserve"> </w:t>
      </w:r>
      <w:r w:rsidRPr="007C504E">
        <w:rPr>
          <w:rFonts w:eastAsia="Calibri"/>
          <w:b/>
          <w:rtl/>
        </w:rPr>
        <w:t>שמירה על רצף חינוכי ולימודי; בניית חוסן אישי, חברתי וקהילתי; תמיכה בהמשכיות הקהילות ובשיקו</w:t>
      </w:r>
      <w:r w:rsidRPr="007C504E">
        <w:rPr>
          <w:rFonts w:eastAsia="Calibri" w:hint="cs"/>
          <w:b/>
          <w:rtl/>
        </w:rPr>
        <w:t>מן</w:t>
      </w:r>
      <w:r w:rsidRPr="007C504E">
        <w:rPr>
          <w:rFonts w:eastAsia="Calibri"/>
          <w:b/>
          <w:rtl/>
        </w:rPr>
        <w:t>; הגברת חוויית</w:t>
      </w:r>
      <w:r w:rsidRPr="007C504E">
        <w:rPr>
          <w:rFonts w:eastAsia="Calibri" w:hint="cs"/>
          <w:b/>
          <w:rtl/>
        </w:rPr>
        <w:t xml:space="preserve"> </w:t>
      </w:r>
      <w:r w:rsidRPr="007C504E">
        <w:rPr>
          <w:rFonts w:eastAsia="Calibri"/>
          <w:b/>
          <w:rtl/>
        </w:rPr>
        <w:t xml:space="preserve">הביטחון, המוגנות והיציבות </w:t>
      </w:r>
      <w:r w:rsidRPr="007C504E">
        <w:rPr>
          <w:rFonts w:eastAsia="Calibri" w:hint="cs"/>
          <w:b/>
          <w:rtl/>
        </w:rPr>
        <w:t>ל</w:t>
      </w:r>
      <w:r w:rsidRPr="007C504E">
        <w:rPr>
          <w:rFonts w:eastAsia="Calibri"/>
          <w:b/>
          <w:rtl/>
        </w:rPr>
        <w:t>תלמידים ו</w:t>
      </w:r>
      <w:r w:rsidRPr="007C504E">
        <w:rPr>
          <w:rFonts w:eastAsia="Calibri" w:hint="cs"/>
          <w:b/>
          <w:rtl/>
        </w:rPr>
        <w:t>ל</w:t>
      </w:r>
      <w:r w:rsidRPr="007C504E">
        <w:rPr>
          <w:rFonts w:eastAsia="Calibri"/>
          <w:b/>
          <w:rtl/>
        </w:rPr>
        <w:t>צוות החינוכי</w:t>
      </w:r>
      <w:r w:rsidRPr="007C504E">
        <w:rPr>
          <w:rFonts w:eastAsia="Calibri" w:hint="cs"/>
          <w:b/>
          <w:rtl/>
        </w:rPr>
        <w:t>;</w:t>
      </w:r>
      <w:r w:rsidRPr="007C504E">
        <w:rPr>
          <w:rFonts w:eastAsia="Calibri"/>
          <w:b/>
          <w:rtl/>
        </w:rPr>
        <w:t xml:space="preserve"> ומתן אפשרות להורים לשוב לעבודתם או להתפנות</w:t>
      </w:r>
      <w:r w:rsidRPr="007C504E">
        <w:rPr>
          <w:rFonts w:eastAsia="Calibri" w:hint="cs"/>
          <w:b/>
          <w:rtl/>
        </w:rPr>
        <w:t xml:space="preserve"> </w:t>
      </w:r>
      <w:r w:rsidRPr="007C504E">
        <w:rPr>
          <w:rFonts w:eastAsia="Calibri"/>
          <w:b/>
          <w:rtl/>
        </w:rPr>
        <w:t>לעיסוקים נדרשים אחרים</w:t>
      </w:r>
      <w:r w:rsidRPr="007C504E">
        <w:rPr>
          <w:rFonts w:eastAsia="Calibri"/>
          <w:b/>
          <w:vertAlign w:val="superscript"/>
          <w:rtl/>
        </w:rPr>
        <w:footnoteReference w:id="9"/>
      </w:r>
      <w:r w:rsidRPr="007C504E">
        <w:rPr>
          <w:rFonts w:eastAsia="Calibri"/>
          <w:b/>
          <w:rtl/>
        </w:rPr>
        <w:t>.</w:t>
      </w:r>
    </w:p>
    <w:p w:rsidR="007C504E" w:rsidRPr="007C504E" w:rsidRDefault="007C504E" w:rsidP="007C504E">
      <w:pPr>
        <w:spacing w:line="269" w:lineRule="auto"/>
        <w:ind w:left="-567"/>
        <w:rPr>
          <w:rFonts w:eastAsia="Calibri"/>
          <w:b/>
          <w:szCs w:val="20"/>
          <w:rtl/>
        </w:rPr>
      </w:pPr>
    </w:p>
    <w:p w:rsidR="007C504E" w:rsidRPr="007C504E" w:rsidRDefault="007C504E" w:rsidP="007C504E">
      <w:pPr>
        <w:spacing w:line="269" w:lineRule="auto"/>
        <w:rPr>
          <w:rFonts w:ascii="David" w:eastAsia="Calibri"/>
          <w:b/>
          <w:sz w:val="24"/>
          <w:rtl/>
        </w:rPr>
      </w:pPr>
      <w:r w:rsidRPr="007C504E">
        <w:rPr>
          <w:rFonts w:ascii="David" w:eastAsia="Calibri" w:hint="cs"/>
          <w:b/>
          <w:sz w:val="24"/>
          <w:rtl/>
        </w:rPr>
        <w:t xml:space="preserve">בפרק זה מוצגים ממצאים על ניהול מערכת החינוך במערך הלימודים הפורמלי מפרוץ </w:t>
      </w:r>
      <w:r w:rsidRPr="007C504E">
        <w:rPr>
          <w:rFonts w:ascii="David" w:eastAsia="Calibri" w:hint="eastAsia"/>
          <w:b/>
          <w:sz w:val="24"/>
          <w:rtl/>
        </w:rPr>
        <w:t>המלחמה</w:t>
      </w:r>
      <w:r w:rsidRPr="007C504E">
        <w:rPr>
          <w:rFonts w:ascii="David" w:eastAsia="Calibri" w:hint="cs"/>
          <w:b/>
          <w:sz w:val="24"/>
          <w:rtl/>
        </w:rPr>
        <w:t xml:space="preserve">, והוא מתמקד </w:t>
      </w:r>
      <w:r w:rsidRPr="007C504E">
        <w:rPr>
          <w:rFonts w:ascii="David" w:eastAsia="Calibri" w:hint="eastAsia"/>
          <w:b/>
          <w:sz w:val="24"/>
          <w:rtl/>
        </w:rPr>
        <w:t>בחודשים</w:t>
      </w:r>
      <w:r w:rsidRPr="007C504E">
        <w:rPr>
          <w:rFonts w:ascii="David" w:eastAsia="Calibri"/>
          <w:b/>
          <w:sz w:val="24"/>
          <w:rtl/>
        </w:rPr>
        <w:t xml:space="preserve"> הראשונים של </w:t>
      </w:r>
      <w:r w:rsidRPr="007C504E">
        <w:rPr>
          <w:rFonts w:ascii="David" w:eastAsia="Calibri" w:hint="cs"/>
          <w:b/>
          <w:sz w:val="24"/>
          <w:rtl/>
        </w:rPr>
        <w:t xml:space="preserve">הפינוי והמלחמה, </w:t>
      </w:r>
      <w:r w:rsidRPr="007C504E">
        <w:rPr>
          <w:rFonts w:ascii="David" w:eastAsia="Calibri"/>
          <w:b/>
          <w:sz w:val="24"/>
          <w:rtl/>
        </w:rPr>
        <w:t>בהיבטים הנוגעים לרשויות המקומיות הקולטות והמפונות</w:t>
      </w:r>
      <w:r w:rsidRPr="007C504E">
        <w:rPr>
          <w:rFonts w:ascii="David" w:eastAsia="Calibri"/>
          <w:b/>
          <w:sz w:val="24"/>
          <w:vertAlign w:val="superscript"/>
          <w:rtl/>
        </w:rPr>
        <w:footnoteReference w:id="10"/>
      </w:r>
      <w:r w:rsidRPr="007C504E">
        <w:rPr>
          <w:rFonts w:ascii="David" w:eastAsia="Calibri"/>
          <w:b/>
          <w:sz w:val="24"/>
          <w:rtl/>
        </w:rPr>
        <w:t>.</w:t>
      </w:r>
    </w:p>
    <w:p w:rsidR="007C504E" w:rsidRPr="007C504E" w:rsidRDefault="007C504E" w:rsidP="007C504E">
      <w:pPr>
        <w:spacing w:line="269" w:lineRule="auto"/>
        <w:ind w:left="-567"/>
        <w:rPr>
          <w:rFonts w:eastAsia="Calibri"/>
          <w:szCs w:val="20"/>
          <w:rtl/>
        </w:rPr>
      </w:pPr>
    </w:p>
    <w:p w:rsidR="00DA3E9C" w:rsidRDefault="00DA3E9C">
      <w:pPr>
        <w:bidi w:val="0"/>
        <w:spacing w:after="200" w:line="276" w:lineRule="auto"/>
        <w:rPr>
          <w:rFonts w:eastAsia="Times New Roman"/>
          <w:bCs/>
          <w:szCs w:val="28"/>
          <w:rtl/>
        </w:rPr>
      </w:pPr>
      <w:r>
        <w:rPr>
          <w:rFonts w:eastAsia="Times New Roman"/>
          <w:bCs/>
          <w:szCs w:val="28"/>
          <w:rtl/>
        </w:rPr>
        <w:br w:type="page"/>
      </w:r>
    </w:p>
    <w:p w:rsidR="007C504E" w:rsidRPr="00DA3E9C" w:rsidRDefault="007C504E" w:rsidP="007C504E">
      <w:pPr>
        <w:keepNext/>
        <w:keepLines/>
        <w:spacing w:line="269" w:lineRule="auto"/>
        <w:outlineLvl w:val="2"/>
        <w:rPr>
          <w:rFonts w:eastAsia="Times New Roman"/>
          <w:bCs/>
          <w:szCs w:val="28"/>
          <w:u w:val="single"/>
          <w:rtl/>
        </w:rPr>
      </w:pPr>
      <w:r w:rsidRPr="00DA3E9C">
        <w:rPr>
          <w:rFonts w:eastAsia="Times New Roman" w:hint="cs"/>
          <w:bCs/>
          <w:szCs w:val="28"/>
          <w:u w:val="single"/>
          <w:rtl/>
        </w:rPr>
        <w:t xml:space="preserve">פעולות הביקורת </w:t>
      </w:r>
    </w:p>
    <w:p w:rsidR="007C504E" w:rsidRPr="007C504E" w:rsidRDefault="007C504E" w:rsidP="007C504E">
      <w:pPr>
        <w:spacing w:line="269" w:lineRule="auto"/>
        <w:rPr>
          <w:rFonts w:eastAsia="Calibri"/>
          <w:rtl/>
        </w:rPr>
      </w:pPr>
    </w:p>
    <w:p w:rsidR="007C504E" w:rsidRPr="007C504E" w:rsidRDefault="007C504E" w:rsidP="007C504E">
      <w:pPr>
        <w:spacing w:line="269" w:lineRule="auto"/>
        <w:rPr>
          <w:rFonts w:eastAsia="Calibri"/>
          <w:rtl/>
        </w:rPr>
      </w:pPr>
      <w:r w:rsidRPr="007C504E">
        <w:rPr>
          <w:rFonts w:eastAsia="Calibri"/>
          <w:rtl/>
        </w:rPr>
        <w:t>בחודשים דצמבר 2023 עד יולי 2024 בדק משרד מבקר המדינה את הפינוי והקליטה של המפונים. הביקורת נעשתה ב-1</w:t>
      </w:r>
      <w:r w:rsidRPr="007C504E">
        <w:rPr>
          <w:rFonts w:eastAsia="Calibri" w:hint="cs"/>
          <w:rtl/>
        </w:rPr>
        <w:t>2</w:t>
      </w:r>
      <w:r w:rsidRPr="007C504E">
        <w:rPr>
          <w:rFonts w:eastAsia="Calibri"/>
          <w:rtl/>
        </w:rPr>
        <w:t xml:space="preserve"> רשויות מקומיות מפונות: העיריות </w:t>
      </w:r>
      <w:r w:rsidRPr="007C504E">
        <w:rPr>
          <w:rFonts w:eastAsia="Calibri"/>
          <w:b/>
          <w:bCs/>
          <w:rtl/>
        </w:rPr>
        <w:t>אשקלון</w:t>
      </w:r>
      <w:r w:rsidRPr="007C504E">
        <w:rPr>
          <w:rFonts w:eastAsia="Calibri"/>
          <w:rtl/>
        </w:rPr>
        <w:t xml:space="preserve">, </w:t>
      </w:r>
      <w:r w:rsidRPr="007C504E">
        <w:rPr>
          <w:rFonts w:eastAsia="Calibri"/>
          <w:b/>
          <w:bCs/>
          <w:rtl/>
        </w:rPr>
        <w:t>קריית שמונה</w:t>
      </w:r>
      <w:r w:rsidRPr="007C504E">
        <w:rPr>
          <w:rFonts w:eastAsia="Calibri"/>
          <w:rtl/>
        </w:rPr>
        <w:t xml:space="preserve"> ו</w:t>
      </w:r>
      <w:r w:rsidRPr="007C504E">
        <w:rPr>
          <w:rFonts w:eastAsia="Calibri"/>
          <w:b/>
          <w:bCs/>
          <w:rtl/>
        </w:rPr>
        <w:t>שדרות</w:t>
      </w:r>
      <w:r w:rsidRPr="007C504E">
        <w:rPr>
          <w:rFonts w:eastAsia="Calibri" w:hint="cs"/>
          <w:rtl/>
        </w:rPr>
        <w:t>,</w:t>
      </w:r>
      <w:r w:rsidRPr="007C504E">
        <w:rPr>
          <w:rFonts w:eastAsia="Calibri"/>
          <w:rtl/>
        </w:rPr>
        <w:t xml:space="preserve"> המועצות המקומיות </w:t>
      </w:r>
      <w:r w:rsidRPr="007C504E">
        <w:rPr>
          <w:rFonts w:eastAsia="Calibri"/>
          <w:b/>
          <w:bCs/>
          <w:rtl/>
        </w:rPr>
        <w:t>מטולה</w:t>
      </w:r>
      <w:r w:rsidRPr="007C504E">
        <w:rPr>
          <w:rFonts w:eastAsia="Calibri"/>
          <w:rtl/>
        </w:rPr>
        <w:t xml:space="preserve"> ו</w:t>
      </w:r>
      <w:r w:rsidRPr="007C504E">
        <w:rPr>
          <w:rFonts w:eastAsia="Calibri"/>
          <w:b/>
          <w:bCs/>
          <w:rtl/>
        </w:rPr>
        <w:t>שלומי</w:t>
      </w:r>
      <w:r w:rsidRPr="007C504E">
        <w:rPr>
          <w:rFonts w:eastAsia="Calibri"/>
          <w:rtl/>
        </w:rPr>
        <w:t xml:space="preserve"> והמועצות האזוריות </w:t>
      </w:r>
      <w:r w:rsidRPr="007C504E">
        <w:rPr>
          <w:rFonts w:eastAsia="Calibri"/>
          <w:b/>
          <w:bCs/>
          <w:rtl/>
        </w:rPr>
        <w:t>אשכול</w:t>
      </w:r>
      <w:r w:rsidRPr="007C504E">
        <w:rPr>
          <w:rFonts w:eastAsia="Calibri"/>
          <w:rtl/>
        </w:rPr>
        <w:t xml:space="preserve">, </w:t>
      </w:r>
      <w:r w:rsidRPr="007C504E">
        <w:rPr>
          <w:rFonts w:eastAsia="Calibri"/>
          <w:b/>
          <w:bCs/>
          <w:rtl/>
        </w:rPr>
        <w:t>הגליל העליון</w:t>
      </w:r>
      <w:r w:rsidRPr="007C504E">
        <w:rPr>
          <w:rFonts w:eastAsia="Calibri"/>
          <w:rtl/>
        </w:rPr>
        <w:t xml:space="preserve">, </w:t>
      </w:r>
      <w:r w:rsidRPr="007C504E">
        <w:rPr>
          <w:rFonts w:eastAsia="Calibri"/>
          <w:b/>
          <w:bCs/>
          <w:rtl/>
        </w:rPr>
        <w:t>חוף אשקלון</w:t>
      </w:r>
      <w:r w:rsidRPr="007C504E">
        <w:rPr>
          <w:rFonts w:eastAsia="Calibri"/>
          <w:rtl/>
        </w:rPr>
        <w:t xml:space="preserve">, </w:t>
      </w:r>
      <w:r w:rsidRPr="007C504E">
        <w:rPr>
          <w:rFonts w:eastAsia="Calibri"/>
          <w:b/>
          <w:bCs/>
          <w:rtl/>
        </w:rPr>
        <w:t xml:space="preserve">מבואות </w:t>
      </w:r>
      <w:r w:rsidRPr="007C504E">
        <w:rPr>
          <w:rFonts w:eastAsia="Calibri" w:hint="cs"/>
          <w:b/>
          <w:bCs/>
          <w:rtl/>
        </w:rPr>
        <w:t>ה</w:t>
      </w:r>
      <w:r w:rsidRPr="007C504E">
        <w:rPr>
          <w:rFonts w:eastAsia="Calibri"/>
          <w:b/>
          <w:bCs/>
          <w:rtl/>
        </w:rPr>
        <w:t>חרמון</w:t>
      </w:r>
      <w:r w:rsidRPr="007C504E">
        <w:rPr>
          <w:rFonts w:eastAsia="Calibri"/>
          <w:rtl/>
        </w:rPr>
        <w:t xml:space="preserve">, </w:t>
      </w:r>
      <w:r w:rsidRPr="007C504E">
        <w:rPr>
          <w:rFonts w:eastAsia="Calibri"/>
          <w:b/>
          <w:bCs/>
          <w:rtl/>
        </w:rPr>
        <w:t>מטה אשר</w:t>
      </w:r>
      <w:r w:rsidRPr="007C504E">
        <w:rPr>
          <w:rFonts w:eastAsia="Calibri"/>
          <w:rtl/>
        </w:rPr>
        <w:t xml:space="preserve">, </w:t>
      </w:r>
      <w:r w:rsidRPr="007C504E">
        <w:rPr>
          <w:rFonts w:eastAsia="Calibri"/>
          <w:b/>
          <w:bCs/>
          <w:rtl/>
        </w:rPr>
        <w:t>מעלה יוסף</w:t>
      </w:r>
      <w:r w:rsidRPr="007C504E">
        <w:rPr>
          <w:rFonts w:eastAsia="Calibri"/>
          <w:rtl/>
        </w:rPr>
        <w:t xml:space="preserve"> ו</w:t>
      </w:r>
      <w:r w:rsidRPr="007C504E">
        <w:rPr>
          <w:rFonts w:eastAsia="Calibri"/>
          <w:b/>
          <w:bCs/>
          <w:rtl/>
        </w:rPr>
        <w:t>מרום הגליל</w:t>
      </w:r>
      <w:r w:rsidRPr="007C504E">
        <w:rPr>
          <w:rFonts w:eastAsia="Calibri"/>
          <w:rtl/>
        </w:rPr>
        <w:t xml:space="preserve">; וכן ב-14 רשויות שקלטו בתחומיהן מפונים: העיריות </w:t>
      </w:r>
      <w:r w:rsidRPr="007C504E">
        <w:rPr>
          <w:rFonts w:eastAsia="Calibri"/>
          <w:b/>
          <w:bCs/>
          <w:rtl/>
        </w:rPr>
        <w:t>אילת</w:t>
      </w:r>
      <w:r w:rsidRPr="007C504E">
        <w:rPr>
          <w:rFonts w:eastAsia="Calibri"/>
          <w:rtl/>
        </w:rPr>
        <w:t xml:space="preserve">, </w:t>
      </w:r>
      <w:r w:rsidRPr="007C504E">
        <w:rPr>
          <w:rFonts w:eastAsia="Calibri"/>
          <w:b/>
          <w:bCs/>
          <w:rtl/>
        </w:rPr>
        <w:t>הרצלייה</w:t>
      </w:r>
      <w:r w:rsidRPr="007C504E">
        <w:rPr>
          <w:rFonts w:eastAsia="Calibri"/>
          <w:rtl/>
        </w:rPr>
        <w:t xml:space="preserve">, </w:t>
      </w:r>
      <w:r w:rsidRPr="007C504E">
        <w:rPr>
          <w:rFonts w:eastAsia="Calibri"/>
          <w:b/>
          <w:bCs/>
          <w:rtl/>
        </w:rPr>
        <w:t>חיפה</w:t>
      </w:r>
      <w:r w:rsidRPr="007C504E">
        <w:rPr>
          <w:rFonts w:eastAsia="Calibri"/>
          <w:rtl/>
        </w:rPr>
        <w:t xml:space="preserve">, </w:t>
      </w:r>
      <w:r w:rsidRPr="007C504E">
        <w:rPr>
          <w:rFonts w:eastAsia="Calibri"/>
          <w:b/>
          <w:bCs/>
          <w:rtl/>
        </w:rPr>
        <w:t>טבריה</w:t>
      </w:r>
      <w:r w:rsidRPr="007C504E">
        <w:rPr>
          <w:rFonts w:eastAsia="Calibri"/>
          <w:rtl/>
        </w:rPr>
        <w:t xml:space="preserve">, </w:t>
      </w:r>
      <w:r w:rsidRPr="007C504E">
        <w:rPr>
          <w:rFonts w:eastAsia="Calibri"/>
          <w:b/>
          <w:bCs/>
          <w:rtl/>
        </w:rPr>
        <w:t>ירושלים</w:t>
      </w:r>
      <w:r w:rsidRPr="007C504E">
        <w:rPr>
          <w:rFonts w:eastAsia="Calibri"/>
          <w:rtl/>
        </w:rPr>
        <w:t xml:space="preserve">, </w:t>
      </w:r>
      <w:r w:rsidRPr="007C504E">
        <w:rPr>
          <w:rFonts w:eastAsia="Calibri"/>
          <w:b/>
          <w:bCs/>
          <w:rtl/>
        </w:rPr>
        <w:t>נוף הגליל</w:t>
      </w:r>
      <w:r w:rsidRPr="007C504E">
        <w:rPr>
          <w:rFonts w:eastAsia="Calibri"/>
          <w:rtl/>
        </w:rPr>
        <w:t xml:space="preserve">, </w:t>
      </w:r>
      <w:r w:rsidRPr="007C504E">
        <w:rPr>
          <w:rFonts w:eastAsia="Calibri"/>
          <w:b/>
          <w:bCs/>
          <w:rtl/>
        </w:rPr>
        <w:t>נתניה</w:t>
      </w:r>
      <w:r w:rsidRPr="007C504E">
        <w:rPr>
          <w:rFonts w:eastAsia="Calibri"/>
          <w:rtl/>
        </w:rPr>
        <w:t xml:space="preserve">, </w:t>
      </w:r>
      <w:r w:rsidRPr="007C504E">
        <w:rPr>
          <w:rFonts w:eastAsia="Calibri"/>
          <w:b/>
          <w:bCs/>
          <w:rtl/>
        </w:rPr>
        <w:t>רמת גן</w:t>
      </w:r>
      <w:r w:rsidRPr="007C504E">
        <w:rPr>
          <w:rFonts w:eastAsia="Calibri" w:hint="cs"/>
          <w:rtl/>
        </w:rPr>
        <w:t xml:space="preserve"> ו</w:t>
      </w:r>
      <w:r w:rsidRPr="007C504E">
        <w:rPr>
          <w:rFonts w:eastAsia="Calibri"/>
          <w:b/>
          <w:bCs/>
          <w:rtl/>
        </w:rPr>
        <w:t>תל אביב</w:t>
      </w:r>
      <w:r w:rsidRPr="007C504E">
        <w:rPr>
          <w:rFonts w:eastAsia="Calibri" w:hint="cs"/>
          <w:b/>
          <w:bCs/>
          <w:rtl/>
        </w:rPr>
        <w:t>-</w:t>
      </w:r>
      <w:r w:rsidRPr="007C504E">
        <w:rPr>
          <w:rFonts w:eastAsia="Calibri"/>
          <w:b/>
          <w:bCs/>
          <w:rtl/>
        </w:rPr>
        <w:t>יפו</w:t>
      </w:r>
      <w:r w:rsidRPr="007C504E">
        <w:rPr>
          <w:rFonts w:eastAsia="Calibri" w:hint="cs"/>
          <w:rtl/>
        </w:rPr>
        <w:t>,</w:t>
      </w:r>
      <w:r w:rsidRPr="007C504E">
        <w:rPr>
          <w:rFonts w:eastAsia="Calibri"/>
          <w:rtl/>
        </w:rPr>
        <w:t xml:space="preserve"> המועצה המקומית </w:t>
      </w:r>
      <w:r w:rsidRPr="007C504E">
        <w:rPr>
          <w:rFonts w:eastAsia="Calibri"/>
          <w:b/>
          <w:bCs/>
          <w:rtl/>
        </w:rPr>
        <w:t>זיכרון יעקב</w:t>
      </w:r>
      <w:r w:rsidRPr="007C504E">
        <w:rPr>
          <w:rFonts w:eastAsia="Calibri"/>
          <w:rtl/>
        </w:rPr>
        <w:t xml:space="preserve"> והמועצות האזוריות </w:t>
      </w:r>
      <w:r w:rsidRPr="007C504E">
        <w:rPr>
          <w:rFonts w:eastAsia="Calibri"/>
          <w:b/>
          <w:bCs/>
          <w:rtl/>
        </w:rPr>
        <w:t>חוף הכרמל</w:t>
      </w:r>
      <w:r w:rsidRPr="007C504E">
        <w:rPr>
          <w:rFonts w:eastAsia="Calibri"/>
          <w:rtl/>
        </w:rPr>
        <w:t xml:space="preserve">, </w:t>
      </w:r>
      <w:r w:rsidRPr="007C504E">
        <w:rPr>
          <w:rFonts w:eastAsia="Calibri"/>
          <w:b/>
          <w:bCs/>
          <w:rtl/>
        </w:rPr>
        <w:t>מטה יהודה</w:t>
      </w:r>
      <w:r w:rsidRPr="007C504E">
        <w:rPr>
          <w:rFonts w:eastAsia="Calibri"/>
          <w:rtl/>
        </w:rPr>
        <w:t xml:space="preserve">, </w:t>
      </w:r>
      <w:r w:rsidRPr="007C504E">
        <w:rPr>
          <w:rFonts w:eastAsia="Calibri"/>
          <w:b/>
          <w:bCs/>
          <w:rtl/>
        </w:rPr>
        <w:t>עמק הירדן</w:t>
      </w:r>
      <w:r w:rsidRPr="007C504E">
        <w:rPr>
          <w:rFonts w:eastAsia="Calibri"/>
          <w:rtl/>
        </w:rPr>
        <w:t xml:space="preserve"> ו</w:t>
      </w:r>
      <w:r w:rsidRPr="007C504E">
        <w:rPr>
          <w:rFonts w:eastAsia="Calibri"/>
          <w:b/>
          <w:bCs/>
          <w:rtl/>
        </w:rPr>
        <w:t>תמר</w:t>
      </w:r>
      <w:r w:rsidRPr="007C504E">
        <w:rPr>
          <w:rFonts w:eastAsia="Calibri"/>
          <w:rtl/>
        </w:rPr>
        <w:t>.</w:t>
      </w:r>
      <w:r w:rsidRPr="007C504E">
        <w:rPr>
          <w:rFonts w:eastAsia="Calibri" w:hint="cs"/>
          <w:b/>
          <w:bCs/>
          <w:rtl/>
        </w:rPr>
        <w:t xml:space="preserve"> </w:t>
      </w:r>
      <w:r w:rsidRPr="007C504E">
        <w:rPr>
          <w:rFonts w:eastAsia="Calibri"/>
          <w:rtl/>
        </w:rPr>
        <w:t xml:space="preserve">במסגרת הביקורת נבדקו </w:t>
      </w:r>
      <w:r w:rsidRPr="007C504E">
        <w:rPr>
          <w:rFonts w:eastAsia="Calibri" w:hint="cs"/>
          <w:rtl/>
        </w:rPr>
        <w:t>ה</w:t>
      </w:r>
      <w:r w:rsidRPr="007C504E">
        <w:rPr>
          <w:rFonts w:eastAsia="Calibri"/>
          <w:rtl/>
        </w:rPr>
        <w:t xml:space="preserve">היערכות </w:t>
      </w:r>
      <w:r w:rsidRPr="007C504E">
        <w:rPr>
          <w:rFonts w:eastAsia="Calibri" w:hint="cs"/>
          <w:rtl/>
        </w:rPr>
        <w:t>ו</w:t>
      </w:r>
      <w:r w:rsidRPr="007C504E">
        <w:rPr>
          <w:rFonts w:eastAsia="Calibri"/>
          <w:rtl/>
        </w:rPr>
        <w:t>מתן השירותים למפונים, בדגש על שירותי חינוך</w:t>
      </w:r>
      <w:r w:rsidRPr="007C504E">
        <w:rPr>
          <w:rFonts w:eastAsia="Calibri" w:hint="cs"/>
          <w:rtl/>
        </w:rPr>
        <w:t>. עוד ראו בקובץ דוחות זה, בפרק "קליטת האוכלוסייה שפונתה במלחמת חרבות ברזל והטיפול בה על ידי גופי הממשלה". יצוין כי ייתכנו פערים בנתונים בשל שונות במקורות המידע או במועד קבלתם.</w:t>
      </w:r>
    </w:p>
    <w:p w:rsidR="007C504E" w:rsidRPr="001765B0" w:rsidRDefault="007C504E" w:rsidP="007C504E">
      <w:pPr>
        <w:spacing w:line="269" w:lineRule="auto"/>
        <w:rPr>
          <w:rFonts w:eastAsia="Calibri"/>
          <w:sz w:val="32"/>
          <w:szCs w:val="40"/>
          <w:rtl/>
        </w:rPr>
      </w:pPr>
    </w:p>
    <w:p w:rsidR="007C504E" w:rsidRPr="007C504E" w:rsidRDefault="007C504E" w:rsidP="007C504E">
      <w:pPr>
        <w:keepNext/>
        <w:keepLines/>
        <w:spacing w:line="269" w:lineRule="auto"/>
        <w:outlineLvl w:val="2"/>
        <w:rPr>
          <w:rFonts w:eastAsia="Times New Roman"/>
          <w:bCs/>
          <w:szCs w:val="28"/>
          <w:u w:val="single"/>
          <w:rtl/>
        </w:rPr>
      </w:pPr>
      <w:r w:rsidRPr="007C504E">
        <w:rPr>
          <w:rFonts w:eastAsia="Times New Roman" w:hint="cs"/>
          <w:bCs/>
          <w:szCs w:val="28"/>
          <w:u w:val="single"/>
          <w:rtl/>
        </w:rPr>
        <w:t>מערכת החינוך בשעת חירום</w:t>
      </w:r>
    </w:p>
    <w:p w:rsidR="007C504E" w:rsidRPr="007C504E" w:rsidRDefault="007C504E" w:rsidP="007C504E">
      <w:pPr>
        <w:spacing w:line="269" w:lineRule="auto"/>
        <w:ind w:left="-567"/>
        <w:rPr>
          <w:rFonts w:eastAsia="Calibri"/>
          <w:b/>
          <w:szCs w:val="20"/>
          <w:rtl/>
        </w:rPr>
      </w:pPr>
    </w:p>
    <w:p w:rsidR="007C504E" w:rsidRPr="007C504E" w:rsidRDefault="007C504E" w:rsidP="007C504E">
      <w:pPr>
        <w:spacing w:line="269" w:lineRule="auto"/>
        <w:rPr>
          <w:rFonts w:ascii="David" w:eastAsia="Calibri"/>
          <w:b/>
          <w:sz w:val="24"/>
          <w:rtl/>
        </w:rPr>
      </w:pPr>
      <w:r w:rsidRPr="007C504E">
        <w:rPr>
          <w:rFonts w:ascii="David" w:eastAsia="Calibri" w:hint="cs"/>
          <w:b/>
          <w:sz w:val="24"/>
          <w:rtl/>
        </w:rPr>
        <w:t>בישראל מוקנית הזכות לחינוך לכל אדם מגיל 3 עד 17</w:t>
      </w:r>
      <w:r w:rsidRPr="007C504E">
        <w:rPr>
          <w:rFonts w:ascii="David" w:eastAsia="Calibri"/>
          <w:b/>
          <w:sz w:val="24"/>
          <w:vertAlign w:val="superscript"/>
          <w:rtl/>
        </w:rPr>
        <w:footnoteReference w:id="11"/>
      </w:r>
      <w:r w:rsidRPr="007C504E">
        <w:rPr>
          <w:rFonts w:ascii="David" w:eastAsia="Calibri" w:hint="cs"/>
          <w:b/>
          <w:sz w:val="24"/>
          <w:rtl/>
        </w:rPr>
        <w:t>. הגם שהזכות לחינוך מוכרת בישראל כזכות יסוד של האדם</w:t>
      </w:r>
      <w:r w:rsidRPr="007C504E">
        <w:rPr>
          <w:rFonts w:ascii="David" w:eastAsia="Calibri"/>
          <w:b/>
          <w:sz w:val="24"/>
          <w:vertAlign w:val="superscript"/>
          <w:rtl/>
        </w:rPr>
        <w:footnoteReference w:id="12"/>
      </w:r>
      <w:r w:rsidRPr="007C504E">
        <w:rPr>
          <w:rFonts w:ascii="David" w:eastAsia="Calibri" w:hint="cs"/>
          <w:b/>
          <w:sz w:val="24"/>
          <w:rtl/>
        </w:rPr>
        <w:t>, היא איננה זכות מוחלטת, אלא זכות יחסית הניתנת להגבלה. בשעת חירום הזכות לחינוך עשויה להתנגש לעיתים עם האינטרס הציבורי לשמירה על שלום הציבור (במקרה זה התלמידים וצוותי החינוך), והיא עלולה לסגת מפני ההכרח בהגנה על שלומם של התלמידים וצוותי החינוך לנוכח המצב הביטחוני. נוסף על כך, על פי תפיסת ההפעלה בשעת חירום של משרד החינוך מפברואר 2022</w:t>
      </w:r>
      <w:r w:rsidRPr="007C504E">
        <w:rPr>
          <w:rFonts w:ascii="David" w:eastAsia="Calibri"/>
          <w:b/>
          <w:sz w:val="24"/>
          <w:vertAlign w:val="superscript"/>
          <w:rtl/>
        </w:rPr>
        <w:footnoteReference w:id="13"/>
      </w:r>
      <w:r w:rsidRPr="007C504E">
        <w:rPr>
          <w:rFonts w:ascii="David" w:eastAsia="Calibri" w:hint="cs"/>
          <w:b/>
          <w:sz w:val="24"/>
          <w:rtl/>
        </w:rPr>
        <w:t>,</w:t>
      </w:r>
      <w:bookmarkStart w:id="7" w:name="_Hlk172455932"/>
      <w:r w:rsidRPr="007C504E">
        <w:rPr>
          <w:rFonts w:ascii="David" w:eastAsia="Calibri" w:hint="cs"/>
          <w:b/>
          <w:sz w:val="24"/>
          <w:rtl/>
        </w:rPr>
        <w:t xml:space="preserve"> לפעמים הזכות לחינוך עלולה להיות נתונה לאילוצים ולהגבלות בשל נסיבות המלחמה - אם נפגע מהותית תפקודם של מוסדות חינוך</w:t>
      </w:r>
      <w:bookmarkStart w:id="8" w:name="_Hlk172460595"/>
      <w:r w:rsidRPr="007C504E">
        <w:rPr>
          <w:rFonts w:ascii="David" w:eastAsia="Calibri" w:hint="cs"/>
          <w:b/>
          <w:sz w:val="24"/>
          <w:rtl/>
        </w:rPr>
        <w:t xml:space="preserve"> </w:t>
      </w:r>
      <w:bookmarkEnd w:id="8"/>
      <w:r w:rsidRPr="007C504E">
        <w:rPr>
          <w:rFonts w:ascii="David" w:eastAsia="Calibri" w:hint="cs"/>
          <w:b/>
          <w:sz w:val="24"/>
          <w:rtl/>
        </w:rPr>
        <w:t>ומתעורר קושי במימוש הזכות מצד גורמי השלטון המרכזי או המקומי או מצד גורמים התלויים במוסד החינוך</w:t>
      </w:r>
      <w:bookmarkEnd w:id="7"/>
      <w:r w:rsidRPr="007C504E">
        <w:rPr>
          <w:rFonts w:ascii="David" w:eastAsia="Calibri" w:hint="cs"/>
          <w:b/>
          <w:sz w:val="24"/>
          <w:rtl/>
        </w:rPr>
        <w:t xml:space="preserve">. </w:t>
      </w:r>
      <w:r w:rsidRPr="007C504E">
        <w:rPr>
          <w:rFonts w:eastAsia="Calibri" w:hint="cs"/>
          <w:b/>
          <w:rtl/>
        </w:rPr>
        <w:t>חוק ההתגוננות האזרחית, התשי"א-1951, קובע סמכויות לבעלי תפקידים הקבועים בחוק לגבי איסור או הגבלה של לימודים במוסדות חינוך בזמן של מצב מיוחד בעורף.</w:t>
      </w:r>
    </w:p>
    <w:p w:rsidR="007C504E" w:rsidRPr="007C504E" w:rsidRDefault="007C504E" w:rsidP="007C504E">
      <w:pPr>
        <w:spacing w:line="269" w:lineRule="auto"/>
        <w:ind w:left="-567"/>
        <w:rPr>
          <w:rFonts w:eastAsia="Calibri"/>
          <w:b/>
          <w:szCs w:val="20"/>
          <w:rtl/>
        </w:rPr>
      </w:pPr>
    </w:p>
    <w:p w:rsidR="007C504E" w:rsidRPr="007C504E" w:rsidRDefault="007C504E" w:rsidP="007C504E">
      <w:pPr>
        <w:spacing w:line="269" w:lineRule="auto"/>
        <w:rPr>
          <w:rFonts w:ascii="David" w:eastAsia="Calibri"/>
          <w:b/>
          <w:sz w:val="24"/>
          <w:rtl/>
        </w:rPr>
      </w:pPr>
      <w:r w:rsidRPr="007C504E">
        <w:rPr>
          <w:rFonts w:ascii="David" w:eastAsia="Calibri" w:hint="cs"/>
          <w:b/>
          <w:sz w:val="24"/>
          <w:rtl/>
        </w:rPr>
        <w:t>משרד החינוך הוא הרשות הייעודית לחינוך בשעת חירום, ותפקידו להכין את מערכת החינוך לקראת שעת חירום ולהפעילה בשעת חירום. משרד החינוך מוסמך לקבל החלטות בדבר הפעלה או הפסקה מלאה או חלקית של מערכת החינוך על פי הנחיות גורמי הביטחון; הוא שקובע את המדיניות להפעלת מערכת החינוך בשעת חירום בזיקה להנחיות גורמי הביטחון ובהתאם לנסיבות מצב החירום; הוא מפעיל את תוכניות הלימודים בשעת חירום; והוא שנותן לרשויות המקומיות הנחיות להפעלת מערכת החינוך ולקיום סדרי הלימודים בשעת חירום</w:t>
      </w:r>
      <w:r w:rsidRPr="007C504E">
        <w:rPr>
          <w:rFonts w:ascii="David" w:eastAsia="Calibri"/>
          <w:b/>
          <w:sz w:val="24"/>
          <w:vertAlign w:val="superscript"/>
          <w:rtl/>
        </w:rPr>
        <w:footnoteReference w:id="14"/>
      </w:r>
      <w:r w:rsidRPr="007C504E">
        <w:rPr>
          <w:rFonts w:ascii="David" w:eastAsia="Calibri" w:hint="cs"/>
          <w:b/>
          <w:sz w:val="24"/>
          <w:rtl/>
        </w:rPr>
        <w:t xml:space="preserve">. </w:t>
      </w:r>
    </w:p>
    <w:p w:rsidR="007C504E" w:rsidRPr="007C504E" w:rsidRDefault="007C504E" w:rsidP="007C504E">
      <w:pPr>
        <w:spacing w:line="269" w:lineRule="auto"/>
        <w:ind w:left="-567"/>
        <w:rPr>
          <w:rFonts w:eastAsia="Calibri"/>
          <w:b/>
          <w:szCs w:val="20"/>
          <w:rtl/>
        </w:rPr>
      </w:pPr>
    </w:p>
    <w:p w:rsidR="004A46E6" w:rsidRDefault="007C504E" w:rsidP="00DA3E9C">
      <w:pPr>
        <w:spacing w:line="269" w:lineRule="auto"/>
        <w:rPr>
          <w:rFonts w:ascii="David" w:eastAsia="Calibri"/>
          <w:b/>
          <w:sz w:val="24"/>
          <w:rtl/>
        </w:rPr>
      </w:pPr>
      <w:r w:rsidRPr="007C504E">
        <w:rPr>
          <w:rFonts w:eastAsia="Calibri" w:hint="cs"/>
          <w:b/>
          <w:rtl/>
        </w:rPr>
        <w:t>על פי תפיסת ההפעלה בשעת חירום של משרד החינוך מפברואר 2022, עד פרוץ מלחמת חרבות ברזל הוא חילק את אירועי החירום לשלושה שלבים: שלב המענה המיידי (עד 12 שעות), שלב המענה הראשוני (עד שבוע) ושלב השיקום הראשוני (עד חודש).</w:t>
      </w:r>
    </w:p>
    <w:p w:rsidR="00DA3E9C" w:rsidRDefault="00DA3E9C" w:rsidP="00DA3E9C">
      <w:pPr>
        <w:spacing w:line="269" w:lineRule="auto"/>
        <w:rPr>
          <w:rFonts w:ascii="David" w:eastAsia="Calibri"/>
          <w:b/>
          <w:sz w:val="24"/>
          <w:rtl/>
        </w:rPr>
      </w:pPr>
    </w:p>
    <w:p w:rsidR="004A46E6" w:rsidRPr="007C504E" w:rsidRDefault="007C504E" w:rsidP="004A46E6">
      <w:pPr>
        <w:spacing w:line="269" w:lineRule="auto"/>
        <w:jc w:val="center"/>
        <w:rPr>
          <w:rFonts w:eastAsia="Calibri"/>
          <w:bCs/>
          <w:rtl/>
        </w:rPr>
      </w:pPr>
      <w:r w:rsidRPr="007C504E">
        <w:rPr>
          <w:rFonts w:ascii="David" w:eastAsia="Calibri" w:hint="cs"/>
          <w:b/>
          <w:sz w:val="24"/>
          <w:rtl/>
        </w:rPr>
        <w:t xml:space="preserve">לוח ט1: </w:t>
      </w:r>
      <w:r w:rsidRPr="007C504E">
        <w:rPr>
          <w:rFonts w:ascii="David" w:eastAsia="Calibri" w:hint="cs"/>
          <w:bCs/>
          <w:sz w:val="24"/>
          <w:rtl/>
        </w:rPr>
        <w:t>שלושת שלבי המענה הרשותי על פי תפיסת ההפעלה בשעת חירום של משרד החינוך</w:t>
      </w:r>
    </w:p>
    <w:p w:rsidR="007C504E" w:rsidRPr="007C504E" w:rsidRDefault="007C504E" w:rsidP="007C504E">
      <w:pPr>
        <w:spacing w:line="269" w:lineRule="auto"/>
        <w:jc w:val="center"/>
        <w:rPr>
          <w:rFonts w:eastAsia="Calibri"/>
          <w:bCs/>
          <w:rtl/>
        </w:rPr>
      </w:pPr>
      <w:r w:rsidRPr="007C504E">
        <w:rPr>
          <w:rFonts w:eastAsia="Calibri"/>
          <w:bCs/>
          <w:noProof/>
          <w:rtl/>
          <w:lang w:val="he-IL"/>
        </w:rPr>
        <w:drawing>
          <wp:inline distT="0" distB="0" distL="0" distR="0" wp14:anchorId="3EBA3900" wp14:editId="0929851A">
            <wp:extent cx="4219575" cy="2762250"/>
            <wp:effectExtent l="0" t="0" r="9525" b="0"/>
            <wp:docPr id="2" name="תמונה 2" descr="שלושת שלבי המענה הרשותי על פי תפיסת ההפעלה בשעת חירום של משרד החינו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descr="שלושת שלבי המענה הרשותי על פי תפיסת ההפעלה בשעת חירום של משרד החינוך"/>
                    <pic:cNvPicPr/>
                  </pic:nvPicPr>
                  <pic:blipFill>
                    <a:blip r:embed="rId12">
                      <a:extLst>
                        <a:ext uri="{28A0092B-C50C-407E-A947-70E740481C1C}">
                          <a14:useLocalDpi xmlns:a14="http://schemas.microsoft.com/office/drawing/2010/main" val="0"/>
                        </a:ext>
                      </a:extLst>
                    </a:blip>
                    <a:stretch>
                      <a:fillRect/>
                    </a:stretch>
                  </pic:blipFill>
                  <pic:spPr>
                    <a:xfrm>
                      <a:off x="0" y="0"/>
                      <a:ext cx="4219575" cy="2762250"/>
                    </a:xfrm>
                    <a:prstGeom prst="rect">
                      <a:avLst/>
                    </a:prstGeom>
                  </pic:spPr>
                </pic:pic>
              </a:graphicData>
            </a:graphic>
          </wp:inline>
        </w:drawing>
      </w:r>
    </w:p>
    <w:p w:rsidR="007C504E" w:rsidRPr="007C504E" w:rsidRDefault="007C504E" w:rsidP="007C504E">
      <w:pPr>
        <w:spacing w:line="269" w:lineRule="auto"/>
        <w:rPr>
          <w:rFonts w:eastAsia="Calibri"/>
          <w:b/>
          <w:szCs w:val="20"/>
          <w:rtl/>
        </w:rPr>
      </w:pPr>
      <w:r w:rsidRPr="007C504E">
        <w:rPr>
          <w:rFonts w:eastAsia="Calibri" w:hint="cs"/>
          <w:b/>
          <w:szCs w:val="20"/>
          <w:rtl/>
        </w:rPr>
        <w:t xml:space="preserve">המקור: תפיסת הפעלת ראמ"ה, אוקטובר 2023. </w:t>
      </w:r>
    </w:p>
    <w:p w:rsidR="007C504E" w:rsidRPr="007C504E" w:rsidRDefault="007C504E" w:rsidP="004A46E6">
      <w:pPr>
        <w:spacing w:line="269" w:lineRule="auto"/>
        <w:rPr>
          <w:rFonts w:eastAsia="Calibri"/>
          <w:b/>
          <w:szCs w:val="20"/>
          <w:rtl/>
        </w:rPr>
      </w:pPr>
    </w:p>
    <w:p w:rsidR="007C504E" w:rsidRPr="007C504E" w:rsidRDefault="007C504E" w:rsidP="007C504E">
      <w:pPr>
        <w:spacing w:line="269" w:lineRule="auto"/>
        <w:rPr>
          <w:rFonts w:ascii="David" w:eastAsia="Calibri"/>
          <w:b/>
          <w:sz w:val="24"/>
          <w:rtl/>
        </w:rPr>
      </w:pPr>
      <w:r w:rsidRPr="007C504E">
        <w:rPr>
          <w:rFonts w:ascii="David" w:eastAsia="Calibri" w:hint="cs"/>
          <w:b/>
          <w:sz w:val="24"/>
          <w:rtl/>
        </w:rPr>
        <w:t xml:space="preserve">במסגרת האחריות המוטלת על הרשות המקומית לאספקת צורכי האוכלוסייה - בשעת חירום כמו בעת שגרה - רשות מקומית מפונה צריכה לדאוג כי תלמידים שפונו מתחומה יקבלו שירותי חינוך בתקופת הפינוי, ורשות מקומית קולטת </w:t>
      </w:r>
      <w:r w:rsidRPr="007C504E">
        <w:rPr>
          <w:rFonts w:ascii="David" w:eastAsia="Calibri"/>
          <w:b/>
          <w:sz w:val="24"/>
          <w:rtl/>
        </w:rPr>
        <w:t>נדרש</w:t>
      </w:r>
      <w:r w:rsidRPr="007C504E">
        <w:rPr>
          <w:rFonts w:ascii="David" w:eastAsia="Calibri" w:hint="cs"/>
          <w:b/>
          <w:sz w:val="24"/>
          <w:rtl/>
        </w:rPr>
        <w:t>ת לתת שירותי</w:t>
      </w:r>
      <w:r w:rsidRPr="007C504E">
        <w:rPr>
          <w:rFonts w:ascii="David" w:eastAsia="Calibri"/>
          <w:b/>
          <w:sz w:val="24"/>
          <w:rtl/>
        </w:rPr>
        <w:t xml:space="preserve"> חינוך לילדים</w:t>
      </w:r>
      <w:r w:rsidRPr="007C504E">
        <w:rPr>
          <w:rFonts w:ascii="David" w:eastAsia="Calibri" w:hint="cs"/>
          <w:b/>
          <w:sz w:val="24"/>
          <w:rtl/>
        </w:rPr>
        <w:t xml:space="preserve"> שפונו לתחומה.</w:t>
      </w:r>
      <w:r w:rsidRPr="007C504E">
        <w:rPr>
          <w:rFonts w:ascii="David" w:eastAsia="Calibri"/>
          <w:b/>
          <w:sz w:val="24"/>
          <w:rtl/>
        </w:rPr>
        <w:t xml:space="preserve"> </w:t>
      </w:r>
      <w:r w:rsidRPr="007C504E">
        <w:rPr>
          <w:rFonts w:ascii="David" w:eastAsia="Calibri" w:hint="cs"/>
          <w:b/>
          <w:sz w:val="24"/>
          <w:rtl/>
        </w:rPr>
        <w:t>בשעת חירום, בהתאם לתיק האב ברשות מקומית, מחלקת החינוך ברשות פועלת כמכלול חינוך במסגרת מטה החירום הרשותי במקביל למכלולים נוספים ברשות. בשעת חירום, מכלול חינוך מסייע לראש הרשות בקבלת החלטות לגבי מערכת החינוך הרשותית בשלב ההיערכות</w:t>
      </w:r>
      <w:r w:rsidRPr="007C504E">
        <w:rPr>
          <w:rFonts w:ascii="David" w:eastAsia="Calibri"/>
          <w:b/>
          <w:sz w:val="24"/>
          <w:vertAlign w:val="superscript"/>
          <w:rtl/>
        </w:rPr>
        <w:footnoteReference w:id="15"/>
      </w:r>
      <w:r w:rsidRPr="007C504E">
        <w:rPr>
          <w:rFonts w:ascii="David" w:eastAsia="Calibri" w:hint="cs"/>
          <w:b/>
          <w:sz w:val="24"/>
          <w:rtl/>
        </w:rPr>
        <w:t xml:space="preserve"> ובשעת החירום וביישומן</w:t>
      </w:r>
      <w:r w:rsidRPr="007C504E">
        <w:rPr>
          <w:rFonts w:ascii="David" w:eastAsia="Calibri"/>
          <w:b/>
          <w:sz w:val="24"/>
          <w:vertAlign w:val="superscript"/>
          <w:rtl/>
        </w:rPr>
        <w:footnoteReference w:id="16"/>
      </w:r>
      <w:r w:rsidRPr="007C504E">
        <w:rPr>
          <w:rFonts w:ascii="David" w:eastAsia="Calibri" w:hint="cs"/>
          <w:b/>
          <w:sz w:val="24"/>
          <w:rtl/>
        </w:rPr>
        <w:t xml:space="preserve">. </w:t>
      </w:r>
    </w:p>
    <w:p w:rsidR="007C504E" w:rsidRPr="007C504E" w:rsidRDefault="007C504E" w:rsidP="007C504E">
      <w:pPr>
        <w:spacing w:line="269" w:lineRule="auto"/>
        <w:ind w:left="-567"/>
        <w:rPr>
          <w:rFonts w:eastAsia="Calibri"/>
          <w:b/>
          <w:szCs w:val="20"/>
          <w:rtl/>
        </w:rPr>
      </w:pPr>
    </w:p>
    <w:p w:rsidR="007C504E" w:rsidRPr="007C504E" w:rsidRDefault="007C504E" w:rsidP="007C504E">
      <w:pPr>
        <w:spacing w:line="269" w:lineRule="auto"/>
        <w:rPr>
          <w:rFonts w:ascii="David" w:eastAsia="Calibri"/>
          <w:b/>
          <w:sz w:val="24"/>
          <w:rtl/>
        </w:rPr>
      </w:pPr>
      <w:r w:rsidRPr="007C504E">
        <w:rPr>
          <w:rFonts w:ascii="David" w:eastAsia="Calibri" w:hint="cs"/>
          <w:b/>
          <w:sz w:val="24"/>
          <w:rtl/>
        </w:rPr>
        <w:t>החלטת הממשלה "מלון אורחים"</w:t>
      </w:r>
      <w:r w:rsidRPr="007C504E">
        <w:rPr>
          <w:rFonts w:ascii="David" w:eastAsia="Calibri"/>
          <w:b/>
          <w:sz w:val="24"/>
          <w:vertAlign w:val="superscript"/>
          <w:rtl/>
        </w:rPr>
        <w:footnoteReference w:id="17"/>
      </w:r>
      <w:r w:rsidRPr="007C504E">
        <w:rPr>
          <w:rFonts w:ascii="David" w:eastAsia="Calibri" w:hint="cs"/>
          <w:b/>
          <w:sz w:val="24"/>
          <w:rtl/>
        </w:rPr>
        <w:t xml:space="preserve"> מ-2012 וחוזר מנכ"ל משרד החינוך "נוהלי שעת חירום במערכת החינוך" משנת 2019</w:t>
      </w:r>
      <w:r w:rsidRPr="007C504E">
        <w:rPr>
          <w:rFonts w:ascii="David" w:eastAsia="Calibri"/>
          <w:b/>
          <w:sz w:val="24"/>
          <w:vertAlign w:val="superscript"/>
          <w:rtl/>
        </w:rPr>
        <w:footnoteReference w:id="18"/>
      </w:r>
      <w:r w:rsidRPr="007C504E">
        <w:rPr>
          <w:rFonts w:ascii="David" w:eastAsia="Calibri" w:hint="cs"/>
          <w:b/>
          <w:sz w:val="24"/>
          <w:rtl/>
        </w:rPr>
        <w:t xml:space="preserve"> (להלן - חוזר מנכ"ל שעת חירום) קבעו</w:t>
      </w:r>
      <w:r w:rsidRPr="007C504E">
        <w:rPr>
          <w:rFonts w:ascii="David" w:eastAsia="Calibri"/>
          <w:b/>
          <w:sz w:val="24"/>
          <w:rtl/>
        </w:rPr>
        <w:t xml:space="preserve"> </w:t>
      </w:r>
      <w:r w:rsidRPr="007C504E">
        <w:rPr>
          <w:rFonts w:ascii="David" w:eastAsia="Calibri" w:hint="cs"/>
          <w:b/>
          <w:sz w:val="24"/>
          <w:rtl/>
        </w:rPr>
        <w:t xml:space="preserve">כי בשעת חירום </w:t>
      </w:r>
      <w:r w:rsidRPr="007C504E">
        <w:rPr>
          <w:rFonts w:ascii="David" w:eastAsia="Calibri"/>
          <w:b/>
          <w:sz w:val="24"/>
          <w:rtl/>
        </w:rPr>
        <w:t xml:space="preserve">על משרד החינוך להיערך לאספקת שירותי חינוך ברשויות המקומיות </w:t>
      </w:r>
      <w:r w:rsidRPr="007C504E">
        <w:rPr>
          <w:rFonts w:ascii="David" w:eastAsia="Calibri" w:hint="cs"/>
          <w:b/>
          <w:sz w:val="24"/>
          <w:rtl/>
        </w:rPr>
        <w:t>ש</w:t>
      </w:r>
      <w:r w:rsidRPr="007C504E">
        <w:rPr>
          <w:rFonts w:ascii="David" w:eastAsia="Calibri"/>
          <w:b/>
          <w:sz w:val="24"/>
          <w:rtl/>
        </w:rPr>
        <w:t xml:space="preserve">אליהן </w:t>
      </w:r>
      <w:r w:rsidRPr="007C504E">
        <w:rPr>
          <w:rFonts w:ascii="David" w:eastAsia="Calibri" w:hint="cs"/>
          <w:b/>
          <w:sz w:val="24"/>
          <w:rtl/>
        </w:rPr>
        <w:t xml:space="preserve">פונתה </w:t>
      </w:r>
      <w:r w:rsidRPr="007C504E">
        <w:rPr>
          <w:rFonts w:ascii="David" w:eastAsia="Calibri"/>
          <w:b/>
          <w:sz w:val="24"/>
          <w:rtl/>
        </w:rPr>
        <w:t>אוכלוסייה</w:t>
      </w:r>
      <w:r w:rsidRPr="007C504E">
        <w:rPr>
          <w:rFonts w:ascii="David" w:eastAsia="Calibri" w:hint="cs"/>
          <w:b/>
          <w:sz w:val="24"/>
          <w:rtl/>
        </w:rPr>
        <w:t>,</w:t>
      </w:r>
      <w:r w:rsidRPr="007C504E">
        <w:rPr>
          <w:rFonts w:ascii="David" w:eastAsia="Calibri"/>
          <w:b/>
          <w:sz w:val="24"/>
          <w:rtl/>
        </w:rPr>
        <w:t xml:space="preserve"> בהתבסס</w:t>
      </w:r>
      <w:r>
        <w:rPr>
          <w:rFonts w:ascii="Tahoma" w:hAnsi="Tahoma" w:cs="Tahoma" w:hint="cs"/>
          <w:sz w:val="19"/>
          <w:szCs w:val="19"/>
          <w:rtl/>
        </w:rPr>
        <w:t xml:space="preserve"> </w:t>
      </w:r>
      <w:r w:rsidRPr="007C504E">
        <w:rPr>
          <w:rFonts w:ascii="David" w:eastAsia="Calibri"/>
          <w:b/>
          <w:sz w:val="24"/>
          <w:rtl/>
        </w:rPr>
        <w:t>על המשאבים הפיזיים והפדגוגיים הקיימים</w:t>
      </w:r>
      <w:r w:rsidRPr="007C504E">
        <w:rPr>
          <w:rFonts w:ascii="David" w:eastAsia="Calibri"/>
          <w:b/>
          <w:sz w:val="24"/>
          <w:vertAlign w:val="superscript"/>
          <w:rtl/>
        </w:rPr>
        <w:footnoteReference w:id="19"/>
      </w:r>
      <w:r w:rsidRPr="007C504E">
        <w:rPr>
          <w:rFonts w:ascii="David" w:eastAsia="Calibri" w:hint="cs"/>
          <w:b/>
          <w:sz w:val="24"/>
          <w:rtl/>
        </w:rPr>
        <w:t>.</w:t>
      </w:r>
      <w:r w:rsidRPr="007C504E">
        <w:rPr>
          <w:rFonts w:ascii="David" w:eastAsia="Calibri"/>
          <w:b/>
          <w:sz w:val="24"/>
          <w:rtl/>
        </w:rPr>
        <w:t xml:space="preserve"> כן </w:t>
      </w:r>
      <w:r w:rsidRPr="007C504E">
        <w:rPr>
          <w:rFonts w:ascii="David" w:eastAsia="Calibri" w:hint="cs"/>
          <w:b/>
          <w:sz w:val="24"/>
          <w:rtl/>
        </w:rPr>
        <w:t xml:space="preserve">הוטל על משרד החינוך בהחלטת הממשלה "מלון אורחים" </w:t>
      </w:r>
      <w:r w:rsidRPr="007C504E">
        <w:rPr>
          <w:rFonts w:ascii="David" w:eastAsia="Calibri"/>
          <w:b/>
          <w:sz w:val="24"/>
          <w:rtl/>
        </w:rPr>
        <w:t>להכין תוכניות לריתוק משקי של סגלי מוסדו</w:t>
      </w:r>
      <w:r w:rsidRPr="007C504E">
        <w:rPr>
          <w:rFonts w:ascii="David" w:eastAsia="Calibri" w:hint="cs"/>
          <w:b/>
          <w:sz w:val="24"/>
          <w:rtl/>
        </w:rPr>
        <w:t>ת</w:t>
      </w:r>
      <w:r w:rsidRPr="007C504E">
        <w:rPr>
          <w:rFonts w:ascii="David" w:eastAsia="Calibri"/>
          <w:b/>
          <w:sz w:val="24"/>
          <w:rtl/>
        </w:rPr>
        <w:t xml:space="preserve"> חינוך בשעת חירום, </w:t>
      </w:r>
      <w:r w:rsidRPr="007C504E">
        <w:rPr>
          <w:rFonts w:ascii="David" w:eastAsia="Calibri" w:hint="cs"/>
          <w:b/>
          <w:sz w:val="24"/>
          <w:rtl/>
        </w:rPr>
        <w:t>ו</w:t>
      </w:r>
      <w:r w:rsidRPr="007C504E">
        <w:rPr>
          <w:rFonts w:ascii="David" w:eastAsia="Calibri"/>
          <w:b/>
          <w:sz w:val="24"/>
          <w:rtl/>
        </w:rPr>
        <w:t>על הרשויות המקומיות שבתחומן שוהה אוכלוסייה שהתפנתה עצמאית</w:t>
      </w:r>
      <w:r w:rsidRPr="007C504E">
        <w:rPr>
          <w:rFonts w:ascii="David" w:eastAsia="Calibri" w:hint="cs"/>
          <w:b/>
          <w:sz w:val="24"/>
          <w:rtl/>
        </w:rPr>
        <w:t xml:space="preserve"> </w:t>
      </w:r>
      <w:r w:rsidRPr="007C504E">
        <w:rPr>
          <w:rFonts w:ascii="David" w:eastAsia="Calibri"/>
          <w:b/>
          <w:sz w:val="24"/>
          <w:rtl/>
        </w:rPr>
        <w:t xml:space="preserve">לתת </w:t>
      </w:r>
      <w:r w:rsidRPr="007C504E">
        <w:rPr>
          <w:rFonts w:ascii="David" w:eastAsia="Calibri" w:hint="cs"/>
          <w:b/>
          <w:sz w:val="24"/>
          <w:rtl/>
        </w:rPr>
        <w:t xml:space="preserve">לה </w:t>
      </w:r>
      <w:r w:rsidRPr="007C504E">
        <w:rPr>
          <w:rFonts w:ascii="David" w:eastAsia="Calibri"/>
          <w:b/>
          <w:sz w:val="24"/>
          <w:rtl/>
        </w:rPr>
        <w:t>שירותים מוניציפליים בסיסיים</w:t>
      </w:r>
      <w:r w:rsidRPr="007C504E">
        <w:rPr>
          <w:rFonts w:ascii="David" w:eastAsia="Calibri" w:hint="cs"/>
          <w:b/>
          <w:sz w:val="24"/>
          <w:rtl/>
        </w:rPr>
        <w:t>.</w:t>
      </w:r>
    </w:p>
    <w:p w:rsidR="007C504E" w:rsidRPr="007C504E" w:rsidRDefault="007C504E" w:rsidP="007C504E">
      <w:pPr>
        <w:spacing w:line="269" w:lineRule="auto"/>
        <w:ind w:left="-567"/>
        <w:rPr>
          <w:rFonts w:eastAsia="Calibri"/>
          <w:b/>
          <w:szCs w:val="20"/>
          <w:rtl/>
        </w:rPr>
      </w:pPr>
    </w:p>
    <w:p w:rsidR="007C504E" w:rsidRPr="007C504E" w:rsidRDefault="007C504E" w:rsidP="007C504E">
      <w:pPr>
        <w:spacing w:line="269" w:lineRule="auto"/>
        <w:jc w:val="center"/>
        <w:rPr>
          <w:rFonts w:ascii="David" w:eastAsia="Calibri" w:hAnsi="David"/>
          <w:b/>
          <w:sz w:val="24"/>
          <w:rtl/>
        </w:rPr>
      </w:pPr>
      <w:r w:rsidRPr="007C504E">
        <w:rPr>
          <w:rFonts w:ascii="David" w:eastAsia="Calibri" w:hAnsi="David"/>
          <w:b/>
          <w:sz w:val="24"/>
          <w:rtl/>
        </w:rPr>
        <w:t xml:space="preserve">תרשים </w:t>
      </w:r>
      <w:r w:rsidRPr="007C504E">
        <w:rPr>
          <w:rFonts w:ascii="David" w:eastAsia="Calibri" w:hAnsi="David" w:hint="cs"/>
          <w:b/>
          <w:sz w:val="24"/>
          <w:rtl/>
        </w:rPr>
        <w:t>ט2</w:t>
      </w:r>
      <w:r w:rsidRPr="007C504E">
        <w:rPr>
          <w:rFonts w:ascii="David" w:eastAsia="Calibri" w:hAnsi="David"/>
          <w:b/>
          <w:sz w:val="24"/>
          <w:rtl/>
        </w:rPr>
        <w:t xml:space="preserve">: </w:t>
      </w:r>
      <w:r w:rsidRPr="007C504E">
        <w:rPr>
          <w:rFonts w:ascii="David" w:eastAsia="Calibri" w:hAnsi="David"/>
          <w:bCs/>
          <w:sz w:val="24"/>
          <w:rtl/>
        </w:rPr>
        <w:t xml:space="preserve">ערוצי העבודה של </w:t>
      </w:r>
      <w:r w:rsidRPr="007C504E">
        <w:rPr>
          <w:rFonts w:ascii="David" w:eastAsia="Calibri"/>
          <w:bCs/>
          <w:sz w:val="24"/>
          <w:rtl/>
        </w:rPr>
        <w:t>מנהל</w:t>
      </w:r>
      <w:r w:rsidRPr="007C504E">
        <w:rPr>
          <w:rFonts w:ascii="David" w:eastAsia="Calibri" w:hAnsi="David"/>
          <w:bCs/>
          <w:sz w:val="24"/>
          <w:rtl/>
        </w:rPr>
        <w:t xml:space="preserve"> מכלול חינוך ברשות המקומית</w:t>
      </w:r>
    </w:p>
    <w:p w:rsidR="007C504E" w:rsidRPr="007C504E" w:rsidRDefault="007C504E" w:rsidP="00DA3E9C">
      <w:pPr>
        <w:spacing w:line="269" w:lineRule="auto"/>
        <w:jc w:val="center"/>
        <w:rPr>
          <w:rFonts w:eastAsia="Calibri"/>
          <w:rtl/>
        </w:rPr>
      </w:pPr>
      <w:r w:rsidRPr="007C504E">
        <w:rPr>
          <w:rFonts w:eastAsia="Calibri"/>
          <w:noProof/>
          <w:rtl/>
          <w:lang w:val="he-IL"/>
        </w:rPr>
        <w:drawing>
          <wp:inline distT="0" distB="0" distL="0" distR="0" wp14:anchorId="6C75BC85" wp14:editId="7BCE1C18">
            <wp:extent cx="4736477" cy="2596896"/>
            <wp:effectExtent l="0" t="0" r="6985" b="0"/>
            <wp:docPr id="18" name="תמונה 18" descr="ערוצי העבודה של מנהל מכלול חינוך ברשות המקומית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תמונה 18" descr="ערוצי העבודה של מנהל מכלול חינוך ברשות המקומית "/>
                    <pic:cNvPicPr/>
                  </pic:nvPicPr>
                  <pic:blipFill>
                    <a:blip r:embed="rId13">
                      <a:extLst>
                        <a:ext uri="{28A0092B-C50C-407E-A947-70E740481C1C}">
                          <a14:useLocalDpi xmlns:a14="http://schemas.microsoft.com/office/drawing/2010/main" val="0"/>
                        </a:ext>
                      </a:extLst>
                    </a:blip>
                    <a:stretch>
                      <a:fillRect/>
                    </a:stretch>
                  </pic:blipFill>
                  <pic:spPr>
                    <a:xfrm>
                      <a:off x="0" y="0"/>
                      <a:ext cx="4744005" cy="2601024"/>
                    </a:xfrm>
                    <a:prstGeom prst="rect">
                      <a:avLst/>
                    </a:prstGeom>
                  </pic:spPr>
                </pic:pic>
              </a:graphicData>
            </a:graphic>
          </wp:inline>
        </w:drawing>
      </w:r>
    </w:p>
    <w:p w:rsidR="007C504E" w:rsidRPr="007C504E" w:rsidRDefault="007C504E" w:rsidP="007C504E">
      <w:pPr>
        <w:spacing w:line="269" w:lineRule="auto"/>
        <w:rPr>
          <w:rFonts w:ascii="David" w:eastAsia="Calibri" w:hAnsi="David"/>
          <w:b/>
          <w:szCs w:val="20"/>
          <w:rtl/>
        </w:rPr>
      </w:pPr>
      <w:r w:rsidRPr="007C504E">
        <w:rPr>
          <w:rFonts w:ascii="David" w:eastAsia="Calibri" w:hAnsi="David" w:hint="cs"/>
          <w:b/>
          <w:szCs w:val="20"/>
          <w:rtl/>
        </w:rPr>
        <w:t>על פי</w:t>
      </w:r>
      <w:r w:rsidRPr="007C504E">
        <w:rPr>
          <w:rFonts w:ascii="David" w:eastAsia="Calibri" w:hAnsi="David"/>
          <w:b/>
          <w:szCs w:val="20"/>
          <w:rtl/>
        </w:rPr>
        <w:t xml:space="preserve"> כנס מנהלי מכלולי חינוך</w:t>
      </w:r>
      <w:r w:rsidRPr="007C504E">
        <w:rPr>
          <w:rFonts w:ascii="David" w:eastAsia="Calibri" w:hAnsi="David" w:hint="cs"/>
          <w:b/>
          <w:szCs w:val="20"/>
          <w:rtl/>
        </w:rPr>
        <w:t>, בעיבוד משרד מבקר המדינה.</w:t>
      </w:r>
      <w:r w:rsidRPr="007C504E">
        <w:rPr>
          <w:rFonts w:ascii="David" w:eastAsia="Calibri" w:hAnsi="David"/>
          <w:b/>
          <w:szCs w:val="20"/>
          <w:rtl/>
        </w:rPr>
        <w:t xml:space="preserve"> </w:t>
      </w:r>
    </w:p>
    <w:p w:rsidR="007C504E" w:rsidRDefault="007C504E" w:rsidP="007C504E">
      <w:pPr>
        <w:spacing w:line="259" w:lineRule="auto"/>
        <w:jc w:val="left"/>
        <w:rPr>
          <w:rFonts w:ascii="Tahoma" w:hAnsi="Tahoma" w:cs="Tahoma"/>
          <w:sz w:val="19"/>
          <w:szCs w:val="19"/>
          <w:rtl/>
        </w:rPr>
      </w:pPr>
    </w:p>
    <w:p w:rsidR="007C504E" w:rsidRPr="007C504E" w:rsidRDefault="007C504E" w:rsidP="007C504E">
      <w:pPr>
        <w:keepNext/>
        <w:keepLines/>
        <w:spacing w:line="269" w:lineRule="auto"/>
        <w:outlineLvl w:val="2"/>
        <w:rPr>
          <w:rFonts w:eastAsia="Times New Roman"/>
          <w:bCs/>
          <w:szCs w:val="28"/>
          <w:u w:val="single"/>
          <w:rtl/>
        </w:rPr>
      </w:pPr>
      <w:r w:rsidRPr="007C504E">
        <w:rPr>
          <w:rFonts w:eastAsia="Times New Roman" w:hint="cs"/>
          <w:bCs/>
          <w:szCs w:val="28"/>
          <w:u w:val="single"/>
          <w:rtl/>
        </w:rPr>
        <w:t>השתהות במתן מענה על ידי מערכת החינוך לתלמידים המפונים</w:t>
      </w:r>
      <w:r w:rsidRPr="007C504E">
        <w:rPr>
          <w:rFonts w:eastAsia="Times New Roman" w:hint="cs"/>
          <w:bCs/>
          <w:szCs w:val="28"/>
          <w:u w:val="single"/>
        </w:rPr>
        <w:t xml:space="preserve"> </w:t>
      </w:r>
    </w:p>
    <w:p w:rsidR="007C504E" w:rsidRPr="007C504E" w:rsidRDefault="007C504E" w:rsidP="007C504E">
      <w:pPr>
        <w:rPr>
          <w:rFonts w:eastAsia="Calibri"/>
          <w:rtl/>
        </w:rPr>
      </w:pPr>
    </w:p>
    <w:p w:rsidR="007C504E" w:rsidRPr="007C504E" w:rsidRDefault="007C504E" w:rsidP="007C504E">
      <w:pPr>
        <w:keepNext/>
        <w:keepLines/>
        <w:spacing w:line="269" w:lineRule="auto"/>
        <w:outlineLvl w:val="3"/>
        <w:rPr>
          <w:rFonts w:eastAsia="Times New Roman"/>
          <w:bCs/>
          <w:szCs w:val="26"/>
          <w:rtl/>
        </w:rPr>
      </w:pPr>
      <w:r w:rsidRPr="007C504E">
        <w:rPr>
          <w:rFonts w:eastAsia="Times New Roman" w:hint="cs"/>
          <w:bCs/>
          <w:szCs w:val="26"/>
          <w:rtl/>
        </w:rPr>
        <w:t>תפיסת ההפעלה של משרד החינוך במלחמת חרבות ברזל</w:t>
      </w:r>
    </w:p>
    <w:p w:rsidR="007C504E" w:rsidRPr="007C504E" w:rsidRDefault="007C504E" w:rsidP="007C504E">
      <w:pPr>
        <w:spacing w:line="269" w:lineRule="auto"/>
        <w:rPr>
          <w:rFonts w:eastAsia="Calibri"/>
          <w:b/>
          <w:szCs w:val="20"/>
          <w:rtl/>
        </w:rPr>
      </w:pPr>
    </w:p>
    <w:p w:rsidR="007C504E" w:rsidRPr="007C504E" w:rsidRDefault="007C504E" w:rsidP="007C504E">
      <w:pPr>
        <w:spacing w:line="269" w:lineRule="auto"/>
        <w:rPr>
          <w:rFonts w:ascii="David" w:eastAsia="Calibri"/>
          <w:b/>
          <w:sz w:val="24"/>
          <w:rtl/>
        </w:rPr>
      </w:pPr>
      <w:r w:rsidRPr="007C504E">
        <w:rPr>
          <w:rFonts w:ascii="David" w:eastAsia="Calibri" w:hint="cs"/>
          <w:b/>
          <w:sz w:val="24"/>
          <w:rtl/>
        </w:rPr>
        <w:t xml:space="preserve">הפינוי במסגרת מלחמת חרבות ברזל התבצע על פי החלטות ממשלה מאוקטובר 2023 בהן הוחלט שמערך מתקני הקליטה יתבסס על פנימיות, אכסניות ובתי מלון. בשונה מההיערכות שנעשתה לפי תוכנית "מלון אורחים", קליטת המפונים כוונה לפרק זמן ארוך ולשהייה במלונות ולא במתקני קליטה מקומיים וארציים, והמפונים בכל אחת מהרשויות המפונות פוזרו על פני מספר רב של מלונות. </w:t>
      </w:r>
    </w:p>
    <w:p w:rsidR="007C504E" w:rsidRPr="007C504E" w:rsidRDefault="007C504E" w:rsidP="007C504E">
      <w:pPr>
        <w:spacing w:line="269" w:lineRule="auto"/>
        <w:ind w:left="-567"/>
        <w:rPr>
          <w:rFonts w:eastAsia="Calibri"/>
          <w:b/>
          <w:szCs w:val="20"/>
          <w:rtl/>
        </w:rPr>
      </w:pPr>
    </w:p>
    <w:p w:rsidR="007C504E" w:rsidRPr="007C504E" w:rsidRDefault="007C504E" w:rsidP="007C504E">
      <w:pPr>
        <w:spacing w:line="269" w:lineRule="auto"/>
        <w:rPr>
          <w:rFonts w:eastAsia="Calibri"/>
          <w:b/>
          <w:rtl/>
        </w:rPr>
      </w:pPr>
      <w:r w:rsidRPr="007C504E">
        <w:rPr>
          <w:rFonts w:eastAsia="Calibri"/>
          <w:b/>
          <w:rtl/>
        </w:rPr>
        <w:t>מדיניות ההתגוננות של פיקוד העורף</w:t>
      </w:r>
      <w:r w:rsidRPr="007C504E">
        <w:rPr>
          <w:rFonts w:eastAsia="Calibri" w:hint="cs"/>
          <w:b/>
          <w:rtl/>
        </w:rPr>
        <w:t xml:space="preserve"> (להלן - </w:t>
      </w:r>
      <w:r w:rsidRPr="007C504E">
        <w:rPr>
          <w:rFonts w:eastAsia="Calibri"/>
          <w:b/>
          <w:rtl/>
        </w:rPr>
        <w:t>פקע"ר</w:t>
      </w:r>
      <w:r w:rsidRPr="007C504E">
        <w:rPr>
          <w:rFonts w:eastAsia="Calibri" w:hint="cs"/>
          <w:b/>
          <w:rtl/>
        </w:rPr>
        <w:t>)</w:t>
      </w:r>
      <w:r w:rsidRPr="007C504E">
        <w:rPr>
          <w:rFonts w:eastAsia="Calibri"/>
          <w:b/>
          <w:rtl/>
        </w:rPr>
        <w:t xml:space="preserve"> מחולקת לארבעה מדרגים שמסומנים בצבעים ירוק, צהוב, כתום ואדום</w:t>
      </w:r>
      <w:r w:rsidRPr="007C504E">
        <w:rPr>
          <w:rFonts w:eastAsia="Calibri" w:hint="cs"/>
          <w:b/>
          <w:rtl/>
        </w:rPr>
        <w:t xml:space="preserve">: </w:t>
      </w:r>
      <w:r w:rsidRPr="007C504E">
        <w:rPr>
          <w:rFonts w:eastAsia="Calibri"/>
          <w:b/>
          <w:rtl/>
        </w:rPr>
        <w:t>סיווג בצבע ירוק משמעותו פעילות מלאה ללא הגבלות, וסיווג בצבע אדום משמעותו קיום פעילות הכרחית בלבד</w:t>
      </w:r>
      <w:r w:rsidRPr="007C504E">
        <w:rPr>
          <w:rFonts w:eastAsia="Calibri" w:hint="cs"/>
          <w:b/>
          <w:rtl/>
        </w:rPr>
        <w:t xml:space="preserve"> (להלן - תוכנית הרמזור)</w:t>
      </w:r>
      <w:r w:rsidRPr="007C504E">
        <w:rPr>
          <w:rFonts w:eastAsia="Calibri"/>
          <w:b/>
          <w:rtl/>
        </w:rPr>
        <w:t>.</w:t>
      </w:r>
      <w:r w:rsidRPr="007C504E">
        <w:rPr>
          <w:rFonts w:eastAsia="Calibri" w:hint="cs"/>
          <w:b/>
          <w:rtl/>
        </w:rPr>
        <w:t xml:space="preserve"> ההנחיות ניתנות על פי חלוקת הארץ של פקע״ר </w:t>
      </w:r>
      <w:r w:rsidR="001765B0">
        <w:rPr>
          <w:rFonts w:eastAsia="Calibri"/>
          <w:b/>
          <w:rtl/>
        </w:rPr>
        <w:br/>
      </w:r>
      <w:r w:rsidRPr="007C504E">
        <w:rPr>
          <w:rFonts w:eastAsia="Calibri" w:hint="cs"/>
          <w:b/>
          <w:rtl/>
        </w:rPr>
        <w:t xml:space="preserve">ל-30 אזורים הכוללים יישובים בעלי מאפיינים דומים לקיום שגרת חיים בעת ירי לעבר העורף, ומכונים "אזורי הנחיות". </w:t>
      </w:r>
      <w:r w:rsidRPr="007C504E">
        <w:rPr>
          <w:rFonts w:eastAsia="Calibri"/>
          <w:b/>
          <w:rtl/>
        </w:rPr>
        <w:t>ההנחיות מופצות מדי יום</w:t>
      </w:r>
      <w:r w:rsidRPr="007C504E">
        <w:rPr>
          <w:rFonts w:eastAsia="Calibri" w:hint="cs"/>
          <w:b/>
          <w:rtl/>
        </w:rPr>
        <w:t xml:space="preserve"> ביומו</w:t>
      </w:r>
      <w:r w:rsidRPr="007C504E">
        <w:rPr>
          <w:rFonts w:eastAsia="Calibri"/>
          <w:b/>
          <w:vertAlign w:val="superscript"/>
          <w:rtl/>
        </w:rPr>
        <w:footnoteReference w:id="20"/>
      </w:r>
      <w:r w:rsidRPr="007C504E">
        <w:rPr>
          <w:rFonts w:eastAsia="Calibri" w:hint="cs"/>
          <w:b/>
          <w:rtl/>
        </w:rPr>
        <w:t xml:space="preserve"> ונוגעות לתח</w:t>
      </w:r>
      <w:r w:rsidRPr="007C504E">
        <w:rPr>
          <w:rFonts w:eastAsia="Calibri"/>
          <w:b/>
          <w:rtl/>
        </w:rPr>
        <w:t>ומי החיים השונים</w:t>
      </w:r>
      <w:r w:rsidRPr="007C504E">
        <w:rPr>
          <w:rFonts w:eastAsia="Calibri"/>
          <w:b/>
          <w:vertAlign w:val="superscript"/>
          <w:rtl/>
        </w:rPr>
        <w:footnoteReference w:id="21"/>
      </w:r>
      <w:r w:rsidRPr="007C504E">
        <w:rPr>
          <w:rFonts w:eastAsia="Calibri"/>
          <w:b/>
          <w:rtl/>
        </w:rPr>
        <w:t>.</w:t>
      </w:r>
      <w:r w:rsidRPr="007C504E">
        <w:rPr>
          <w:rFonts w:eastAsia="Calibri" w:hint="cs"/>
          <w:b/>
          <w:rtl/>
        </w:rPr>
        <w:t xml:space="preserve"> </w:t>
      </w:r>
    </w:p>
    <w:p w:rsidR="007C504E" w:rsidRPr="007C504E" w:rsidRDefault="007C504E" w:rsidP="007C504E">
      <w:pPr>
        <w:spacing w:line="269" w:lineRule="auto"/>
        <w:ind w:left="-567"/>
        <w:rPr>
          <w:rFonts w:eastAsia="Calibri"/>
          <w:b/>
          <w:szCs w:val="20"/>
          <w:rtl/>
        </w:rPr>
      </w:pPr>
    </w:p>
    <w:p w:rsidR="007C504E" w:rsidRPr="007C504E" w:rsidRDefault="007C504E" w:rsidP="007C504E">
      <w:pPr>
        <w:spacing w:line="269" w:lineRule="auto"/>
        <w:rPr>
          <w:rFonts w:ascii="David" w:eastAsia="Calibri"/>
          <w:b/>
          <w:sz w:val="24"/>
          <w:rtl/>
        </w:rPr>
      </w:pPr>
      <w:r w:rsidRPr="007C504E">
        <w:rPr>
          <w:rFonts w:ascii="David" w:eastAsia="Calibri" w:hint="cs"/>
          <w:b/>
          <w:sz w:val="24"/>
          <w:rtl/>
        </w:rPr>
        <w:t>החל ב-8.10.23 חלה הגבלה על פעילות מערכת החינוך עקב המלחמה במסגרת "מצב מיוחד בעורף" שהכריז יום קודם לכן שר הביטחון; החל באמצע אוקטובר 2023 אפשר היה לקיים לימודים פיזיים במוסדות החינוך, בהתאם לאזורי ההנחיות ולהנחיות פקע</w:t>
      </w:r>
      <w:r w:rsidRPr="007C504E">
        <w:rPr>
          <w:rFonts w:ascii="David" w:eastAsia="Calibri"/>
          <w:b/>
          <w:sz w:val="24"/>
          <w:rtl/>
        </w:rPr>
        <w:t>"</w:t>
      </w:r>
      <w:r w:rsidRPr="007C504E">
        <w:rPr>
          <w:rFonts w:ascii="David" w:eastAsia="Calibri" w:hint="cs"/>
          <w:b/>
          <w:sz w:val="24"/>
          <w:rtl/>
        </w:rPr>
        <w:t>ר לרשויות מקומיות בכל אחד מהאזורים הללו ובהתאם לתוכנית הרמזור. שיקול הדעת בנוגע לאופן הפעלת כל מוסד חינוך הוקנה למנהל המוסד, בשיתוף הרשויות המקומיות ומחוזות משרד החינוך. ברבים מהמוסדות היה היקף החזרה ללמידה פיזית חלקי</w:t>
      </w:r>
      <w:r w:rsidRPr="007C504E">
        <w:rPr>
          <w:rFonts w:ascii="David" w:eastAsia="Calibri"/>
          <w:b/>
          <w:sz w:val="24"/>
          <w:vertAlign w:val="superscript"/>
          <w:rtl/>
        </w:rPr>
        <w:footnoteReference w:id="22"/>
      </w:r>
      <w:r w:rsidRPr="007C504E">
        <w:rPr>
          <w:rFonts w:ascii="David" w:eastAsia="Calibri" w:hint="cs"/>
          <w:b/>
          <w:sz w:val="24"/>
          <w:rtl/>
        </w:rPr>
        <w:t>. אחד מלקחי ההתנהלות השלטונית בתקופת הקורונה היה כי יש לתת לרשויות המקומיות שיקול דעת לגבי פתיחת מוסדות חינוך ולקבוע עם המוסד החינוכי את הותרתו סגור, על אף החלטה ארצית המאפשרת את פתיחתו</w:t>
      </w:r>
      <w:r w:rsidRPr="007C504E">
        <w:rPr>
          <w:rFonts w:ascii="David" w:eastAsia="Calibri"/>
          <w:b/>
          <w:sz w:val="24"/>
          <w:vertAlign w:val="superscript"/>
          <w:rtl/>
        </w:rPr>
        <w:footnoteReference w:id="23"/>
      </w:r>
      <w:r w:rsidRPr="007C504E">
        <w:rPr>
          <w:rFonts w:ascii="David" w:eastAsia="Calibri" w:hint="cs"/>
          <w:b/>
          <w:sz w:val="24"/>
          <w:rtl/>
        </w:rPr>
        <w:t xml:space="preserve">. </w:t>
      </w:r>
    </w:p>
    <w:p w:rsidR="007C504E" w:rsidRPr="007C504E" w:rsidRDefault="007C504E" w:rsidP="007C504E">
      <w:pPr>
        <w:spacing w:line="269" w:lineRule="auto"/>
        <w:ind w:left="-567"/>
        <w:rPr>
          <w:rFonts w:eastAsia="Calibri"/>
          <w:b/>
          <w:szCs w:val="20"/>
          <w:rtl/>
        </w:rPr>
      </w:pPr>
    </w:p>
    <w:p w:rsidR="007C504E" w:rsidRPr="007C504E" w:rsidRDefault="007C504E" w:rsidP="007C504E">
      <w:pPr>
        <w:spacing w:line="269" w:lineRule="auto"/>
        <w:rPr>
          <w:rFonts w:ascii="David" w:eastAsia="Calibri"/>
          <w:b/>
          <w:sz w:val="24"/>
          <w:rtl/>
        </w:rPr>
      </w:pPr>
      <w:r w:rsidRPr="007C504E">
        <w:rPr>
          <w:rFonts w:ascii="David" w:eastAsia="Calibri" w:hint="cs"/>
          <w:b/>
          <w:sz w:val="24"/>
          <w:rtl/>
        </w:rPr>
        <w:t>במסגרת החלטות הממשלה 950 ו-975</w:t>
      </w:r>
      <w:r w:rsidRPr="007C504E">
        <w:rPr>
          <w:rFonts w:ascii="David" w:eastAsia="Calibri"/>
          <w:b/>
          <w:sz w:val="24"/>
          <w:vertAlign w:val="superscript"/>
          <w:rtl/>
        </w:rPr>
        <w:footnoteReference w:id="24"/>
      </w:r>
      <w:r w:rsidRPr="007C504E">
        <w:rPr>
          <w:rFonts w:ascii="David" w:eastAsia="Calibri" w:hint="cs"/>
          <w:b/>
          <w:sz w:val="24"/>
          <w:rtl/>
        </w:rPr>
        <w:t xml:space="preserve"> שהתקבלו בראשית המלחמה, באוקטובר 2023 נדרש משרד החינוך לגבש, בתיאום עם משרד האוצר, מענה חינוכי לתלמידים המפונים השוהים ב"מרכזי הקליטה" (מלונות) בהתאם לצרכים המשתנים ולמצב בשטח.</w:t>
      </w:r>
      <w:r w:rsidRPr="007C504E">
        <w:rPr>
          <w:rFonts w:ascii="David" w:eastAsia="Calibri"/>
          <w:b/>
          <w:sz w:val="24"/>
          <w:vertAlign w:val="superscript"/>
          <w:rtl/>
        </w:rPr>
        <w:t xml:space="preserve"> </w:t>
      </w:r>
    </w:p>
    <w:p w:rsidR="007C504E" w:rsidRPr="007C504E" w:rsidRDefault="007C504E" w:rsidP="007C504E">
      <w:pPr>
        <w:spacing w:line="269" w:lineRule="auto"/>
        <w:ind w:left="-567"/>
        <w:rPr>
          <w:rFonts w:eastAsia="Calibri"/>
          <w:b/>
          <w:szCs w:val="20"/>
          <w:rtl/>
        </w:rPr>
      </w:pPr>
    </w:p>
    <w:p w:rsidR="007C504E" w:rsidRPr="007C504E" w:rsidRDefault="007C504E" w:rsidP="007C504E">
      <w:pPr>
        <w:keepNext/>
        <w:keepLines/>
        <w:spacing w:line="269" w:lineRule="auto"/>
        <w:jc w:val="center"/>
        <w:rPr>
          <w:rFonts w:ascii="David" w:eastAsia="Calibri" w:hAnsi="David"/>
          <w:bCs/>
          <w:sz w:val="24"/>
          <w:rtl/>
        </w:rPr>
      </w:pPr>
      <w:r w:rsidRPr="007C504E">
        <w:rPr>
          <w:rFonts w:ascii="David" w:eastAsia="Calibri" w:hAnsi="David"/>
          <w:b/>
          <w:sz w:val="24"/>
          <w:rtl/>
        </w:rPr>
        <w:t xml:space="preserve">תרשים </w:t>
      </w:r>
      <w:r w:rsidRPr="007C504E">
        <w:rPr>
          <w:rFonts w:ascii="David" w:eastAsia="Calibri" w:hAnsi="David" w:hint="cs"/>
          <w:b/>
          <w:sz w:val="24"/>
          <w:rtl/>
        </w:rPr>
        <w:t>ט3</w:t>
      </w:r>
      <w:r w:rsidRPr="007C504E">
        <w:rPr>
          <w:rFonts w:ascii="David" w:eastAsia="Calibri" w:hAnsi="David"/>
          <w:b/>
          <w:sz w:val="24"/>
          <w:rtl/>
        </w:rPr>
        <w:t xml:space="preserve">: </w:t>
      </w:r>
      <w:r w:rsidRPr="007C504E">
        <w:rPr>
          <w:rFonts w:ascii="David" w:eastAsia="Calibri" w:hAnsi="David"/>
          <w:bCs/>
          <w:sz w:val="24"/>
          <w:rtl/>
        </w:rPr>
        <w:t>גורמי המענה בתחום החינוך ב</w:t>
      </w:r>
      <w:r w:rsidRPr="007C504E">
        <w:rPr>
          <w:rFonts w:ascii="David" w:eastAsia="Calibri" w:hAnsi="David" w:hint="cs"/>
          <w:bCs/>
          <w:sz w:val="24"/>
          <w:rtl/>
        </w:rPr>
        <w:t>עת מלחמה</w:t>
      </w:r>
    </w:p>
    <w:p w:rsidR="007C504E" w:rsidRPr="007C504E" w:rsidRDefault="007C504E" w:rsidP="007C504E">
      <w:pPr>
        <w:spacing w:line="269" w:lineRule="auto"/>
        <w:jc w:val="center"/>
        <w:rPr>
          <w:rFonts w:ascii="David" w:eastAsia="Calibri" w:hAnsi="David"/>
          <w:bCs/>
          <w:sz w:val="24"/>
          <w:rtl/>
        </w:rPr>
      </w:pPr>
      <w:r w:rsidRPr="007C504E">
        <w:rPr>
          <w:rFonts w:ascii="David" w:eastAsia="Calibri" w:hAnsi="David"/>
          <w:bCs/>
          <w:noProof/>
          <w:sz w:val="24"/>
          <w:rtl/>
          <w:lang w:val="he-IL"/>
        </w:rPr>
        <w:drawing>
          <wp:inline distT="0" distB="0" distL="0" distR="0" wp14:anchorId="0264803E" wp14:editId="6498838B">
            <wp:extent cx="3232404" cy="2382012"/>
            <wp:effectExtent l="0" t="0" r="6350" b="0"/>
            <wp:docPr id="19" name="תמונה 19" descr="גורמי המענה בתחום החינוך בעת מלחמ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תמונה 19" descr="גורמי המענה בתחום החינוך בעת מלחמה"/>
                    <pic:cNvPicPr/>
                  </pic:nvPicPr>
                  <pic:blipFill>
                    <a:blip r:embed="rId14">
                      <a:extLst>
                        <a:ext uri="{28A0092B-C50C-407E-A947-70E740481C1C}">
                          <a14:useLocalDpi xmlns:a14="http://schemas.microsoft.com/office/drawing/2010/main" val="0"/>
                        </a:ext>
                      </a:extLst>
                    </a:blip>
                    <a:stretch>
                      <a:fillRect/>
                    </a:stretch>
                  </pic:blipFill>
                  <pic:spPr>
                    <a:xfrm>
                      <a:off x="0" y="0"/>
                      <a:ext cx="3232404" cy="2382012"/>
                    </a:xfrm>
                    <a:prstGeom prst="rect">
                      <a:avLst/>
                    </a:prstGeom>
                  </pic:spPr>
                </pic:pic>
              </a:graphicData>
            </a:graphic>
          </wp:inline>
        </w:drawing>
      </w:r>
    </w:p>
    <w:p w:rsidR="007C504E" w:rsidRPr="007C504E" w:rsidRDefault="007C504E" w:rsidP="007C504E">
      <w:pPr>
        <w:spacing w:line="269" w:lineRule="auto"/>
        <w:rPr>
          <w:rFonts w:eastAsia="Calibri"/>
          <w:b/>
          <w:szCs w:val="20"/>
          <w:rtl/>
        </w:rPr>
      </w:pPr>
      <w:r w:rsidRPr="007C504E">
        <w:rPr>
          <w:rFonts w:eastAsia="Calibri" w:hint="cs"/>
          <w:b/>
          <w:szCs w:val="20"/>
          <w:rtl/>
        </w:rPr>
        <w:t xml:space="preserve">על פי תפיסת הפעלת ראמ"ה, בעיבוד משרד מבקר המדינה. </w:t>
      </w:r>
    </w:p>
    <w:p w:rsidR="007C504E" w:rsidRPr="007C504E" w:rsidRDefault="007C504E" w:rsidP="007C504E">
      <w:pPr>
        <w:spacing w:line="269" w:lineRule="auto"/>
        <w:rPr>
          <w:rFonts w:ascii="David" w:eastAsia="Calibri"/>
          <w:b/>
          <w:sz w:val="24"/>
          <w:rtl/>
        </w:rPr>
      </w:pPr>
      <w:r w:rsidRPr="007C504E">
        <w:rPr>
          <w:rFonts w:ascii="David" w:eastAsia="Calibri" w:hint="eastAsia"/>
          <w:b/>
          <w:sz w:val="24"/>
          <w:rtl/>
        </w:rPr>
        <w:t>לפי</w:t>
      </w:r>
      <w:r w:rsidRPr="007C504E">
        <w:rPr>
          <w:rFonts w:ascii="David" w:eastAsia="Calibri"/>
          <w:b/>
          <w:sz w:val="24"/>
          <w:rtl/>
        </w:rPr>
        <w:t xml:space="preserve"> תפיסת ההפעלה </w:t>
      </w:r>
      <w:r w:rsidRPr="007C504E">
        <w:rPr>
          <w:rFonts w:ascii="David" w:eastAsia="Calibri" w:hint="eastAsia"/>
          <w:b/>
          <w:sz w:val="24"/>
          <w:rtl/>
        </w:rPr>
        <w:t>ל</w:t>
      </w:r>
      <w:r w:rsidRPr="007C504E">
        <w:rPr>
          <w:rFonts w:ascii="David" w:eastAsia="Calibri" w:hint="cs"/>
          <w:b/>
          <w:sz w:val="24"/>
          <w:rtl/>
        </w:rPr>
        <w:t>ש</w:t>
      </w:r>
      <w:r w:rsidRPr="007C504E">
        <w:rPr>
          <w:rFonts w:ascii="David" w:eastAsia="Calibri" w:hint="eastAsia"/>
          <w:b/>
          <w:sz w:val="24"/>
          <w:rtl/>
        </w:rPr>
        <w:t>עת</w:t>
      </w:r>
      <w:r w:rsidRPr="007C504E">
        <w:rPr>
          <w:rFonts w:ascii="David" w:eastAsia="Calibri"/>
          <w:b/>
          <w:sz w:val="24"/>
          <w:rtl/>
        </w:rPr>
        <w:t xml:space="preserve"> חירום</w:t>
      </w:r>
      <w:r w:rsidRPr="007C504E">
        <w:rPr>
          <w:rFonts w:ascii="David" w:eastAsia="Calibri" w:hint="cs"/>
          <w:b/>
          <w:sz w:val="24"/>
          <w:rtl/>
        </w:rPr>
        <w:t xml:space="preserve"> </w:t>
      </w:r>
      <w:r w:rsidRPr="007C504E">
        <w:rPr>
          <w:rFonts w:ascii="David" w:eastAsia="Calibri" w:hint="eastAsia"/>
          <w:b/>
          <w:sz w:val="24"/>
          <w:rtl/>
        </w:rPr>
        <w:t>של</w:t>
      </w:r>
      <w:r w:rsidRPr="007C504E">
        <w:rPr>
          <w:rFonts w:ascii="David" w:eastAsia="Calibri"/>
          <w:b/>
          <w:sz w:val="24"/>
          <w:rtl/>
        </w:rPr>
        <w:t xml:space="preserve"> </w:t>
      </w:r>
      <w:r w:rsidRPr="007C504E">
        <w:rPr>
          <w:rFonts w:ascii="David" w:eastAsia="Calibri" w:hint="eastAsia"/>
          <w:b/>
          <w:sz w:val="24"/>
          <w:rtl/>
        </w:rPr>
        <w:t>משרד</w:t>
      </w:r>
      <w:r w:rsidRPr="007C504E">
        <w:rPr>
          <w:rFonts w:ascii="David" w:eastAsia="Calibri"/>
          <w:b/>
          <w:sz w:val="24"/>
          <w:rtl/>
        </w:rPr>
        <w:t xml:space="preserve"> </w:t>
      </w:r>
      <w:r w:rsidRPr="007C504E">
        <w:rPr>
          <w:rFonts w:ascii="David" w:eastAsia="Calibri" w:hint="eastAsia"/>
          <w:b/>
          <w:sz w:val="24"/>
          <w:rtl/>
        </w:rPr>
        <w:t>החינוך</w:t>
      </w:r>
      <w:r w:rsidRPr="007C504E">
        <w:rPr>
          <w:rFonts w:ascii="David" w:eastAsia="Calibri" w:hint="cs"/>
          <w:b/>
          <w:sz w:val="24"/>
          <w:rtl/>
        </w:rPr>
        <w:t>, שגובשה במהלך מלחמת חרבות ברזל, נ</w:t>
      </w:r>
      <w:r w:rsidRPr="007C504E">
        <w:rPr>
          <w:rFonts w:ascii="David" w:eastAsia="Calibri" w:hint="eastAsia"/>
          <w:b/>
          <w:sz w:val="24"/>
          <w:rtl/>
        </w:rPr>
        <w:t>יהול</w:t>
      </w:r>
      <w:r w:rsidRPr="007C504E">
        <w:rPr>
          <w:rFonts w:ascii="David" w:eastAsia="Calibri"/>
          <w:b/>
          <w:sz w:val="24"/>
          <w:rtl/>
        </w:rPr>
        <w:t xml:space="preserve"> האירועים ברמה האישית (תלמידים, מורים, הורים</w:t>
      </w:r>
      <w:r w:rsidRPr="007C504E">
        <w:rPr>
          <w:rFonts w:ascii="David" w:eastAsia="Calibri" w:hint="cs"/>
          <w:b/>
          <w:sz w:val="24"/>
          <w:rtl/>
        </w:rPr>
        <w:t>)</w:t>
      </w:r>
      <w:r w:rsidRPr="007C504E">
        <w:rPr>
          <w:rFonts w:ascii="David" w:eastAsia="Calibri"/>
          <w:b/>
          <w:sz w:val="24"/>
          <w:rtl/>
        </w:rPr>
        <w:t xml:space="preserve"> נעשה על ידי המחוז</w:t>
      </w:r>
      <w:r w:rsidRPr="007C504E">
        <w:rPr>
          <w:rFonts w:ascii="David" w:eastAsia="Calibri" w:hint="cs"/>
          <w:b/>
          <w:sz w:val="24"/>
          <w:rtl/>
        </w:rPr>
        <w:t>; ו</w:t>
      </w:r>
      <w:r w:rsidRPr="007C504E">
        <w:rPr>
          <w:rFonts w:ascii="David" w:eastAsia="Calibri"/>
          <w:b/>
          <w:sz w:val="24"/>
          <w:rtl/>
        </w:rPr>
        <w:t xml:space="preserve">ניהול היבטי </w:t>
      </w:r>
      <w:r w:rsidRPr="007C504E">
        <w:rPr>
          <w:rFonts w:ascii="David" w:eastAsia="Calibri" w:hint="cs"/>
          <w:b/>
          <w:sz w:val="24"/>
          <w:rtl/>
        </w:rPr>
        <w:t>ה</w:t>
      </w:r>
      <w:r w:rsidRPr="007C504E">
        <w:rPr>
          <w:rFonts w:ascii="David" w:eastAsia="Calibri"/>
          <w:b/>
          <w:sz w:val="24"/>
          <w:rtl/>
        </w:rPr>
        <w:t xml:space="preserve">מדיניות וחלוקת </w:t>
      </w:r>
      <w:r w:rsidRPr="007C504E">
        <w:rPr>
          <w:rFonts w:ascii="David" w:eastAsia="Calibri" w:hint="cs"/>
          <w:b/>
          <w:sz w:val="24"/>
          <w:rtl/>
        </w:rPr>
        <w:t>ה</w:t>
      </w:r>
      <w:r w:rsidRPr="007C504E">
        <w:rPr>
          <w:rFonts w:ascii="David" w:eastAsia="Calibri"/>
          <w:b/>
          <w:sz w:val="24"/>
          <w:rtl/>
        </w:rPr>
        <w:t>משאבים ברמה הלאומית נעשה על ידי המטה</w:t>
      </w:r>
      <w:r w:rsidRPr="007C504E">
        <w:rPr>
          <w:rFonts w:ascii="David" w:eastAsia="Calibri"/>
          <w:b/>
          <w:sz w:val="24"/>
          <w:vertAlign w:val="superscript"/>
          <w:rtl/>
        </w:rPr>
        <w:footnoteReference w:id="25"/>
      </w:r>
      <w:r w:rsidRPr="007C504E">
        <w:rPr>
          <w:rFonts w:ascii="David" w:eastAsia="Calibri" w:hint="cs"/>
          <w:b/>
          <w:sz w:val="24"/>
          <w:rtl/>
        </w:rPr>
        <w:t>. בשל אופי הפינוי כל החלטה וקידום מדיניות בתחום החינוך במהלך המלחמה דרשו תיאום בין מטה משרד החינוך, המחוז הרלוונטי של משרד החינוך ומחלקות החינוך של הרשות הקולטת והמפונה. לשם תיאום מיטבי ומסונכרן, הקים משרד החינוך את מינהלת יחד לתכלול המענים למפונים בהיבטים השונים: שירות פסיכולוגי-ייעוצי (שפ"י) ורווחה נפשית, פדגוגיה, חינוך מיוחד, נוער בסיכון, הגיל הרך ועוד</w:t>
      </w:r>
      <w:r w:rsidRPr="007C504E">
        <w:rPr>
          <w:rFonts w:ascii="David" w:eastAsia="Calibri"/>
          <w:b/>
          <w:sz w:val="24"/>
          <w:vertAlign w:val="superscript"/>
          <w:rtl/>
        </w:rPr>
        <w:footnoteReference w:id="26"/>
      </w:r>
      <w:r w:rsidRPr="007C504E">
        <w:rPr>
          <w:rFonts w:ascii="David" w:eastAsia="Calibri" w:hint="cs"/>
          <w:b/>
          <w:sz w:val="24"/>
          <w:rtl/>
        </w:rPr>
        <w:t xml:space="preserve">. </w:t>
      </w:r>
    </w:p>
    <w:p w:rsidR="007C504E" w:rsidRPr="007C504E" w:rsidRDefault="007C504E" w:rsidP="007C504E">
      <w:pPr>
        <w:spacing w:line="269" w:lineRule="auto"/>
        <w:ind w:left="-567"/>
        <w:rPr>
          <w:rFonts w:eastAsia="Calibri"/>
          <w:b/>
          <w:szCs w:val="20"/>
          <w:rtl/>
        </w:rPr>
      </w:pPr>
    </w:p>
    <w:p w:rsidR="007C504E" w:rsidRPr="007C504E" w:rsidRDefault="007C504E" w:rsidP="007C504E">
      <w:pPr>
        <w:spacing w:line="269" w:lineRule="auto"/>
        <w:rPr>
          <w:rFonts w:ascii="David" w:eastAsia="Calibri"/>
          <w:b/>
          <w:sz w:val="24"/>
          <w:rtl/>
        </w:rPr>
      </w:pPr>
      <w:r w:rsidRPr="007C504E">
        <w:rPr>
          <w:rFonts w:ascii="David" w:eastAsia="Calibri" w:hint="cs"/>
          <w:b/>
          <w:sz w:val="24"/>
          <w:rtl/>
        </w:rPr>
        <w:t xml:space="preserve">נוסף על כך, בשל מספרם הגדול של המפונים בעיר </w:t>
      </w:r>
      <w:r w:rsidRPr="007C504E">
        <w:rPr>
          <w:rFonts w:ascii="David" w:eastAsia="Calibri" w:hint="cs"/>
          <w:bCs/>
          <w:sz w:val="24"/>
          <w:rtl/>
        </w:rPr>
        <w:t>אילת</w:t>
      </w:r>
      <w:r w:rsidRPr="007C504E">
        <w:rPr>
          <w:rFonts w:ascii="David" w:eastAsia="Calibri" w:hint="cs"/>
          <w:b/>
          <w:sz w:val="24"/>
          <w:rtl/>
        </w:rPr>
        <w:t xml:space="preserve"> הקים משרד החינוך בשבוע האחרון של אוקטובר 2023 את מינהלת אילת, תחילה כמינהלת חיצונית למטה המשרד, ובסוף דצמבר 2023 זו הוכפפה למחוז דרום. מטרת-העל שלה הוגדרה כבניית מסגרות חינוך וקיום שגרה לימודית וחברתית, מתוך התייחסות דיפרנציאלית לאוכלוסיות השונות. העקרונות המנחים שהוגדרו הם, בין היתר, שיתופי פ</w:t>
      </w:r>
      <w:r w:rsidRPr="007C504E">
        <w:rPr>
          <w:rFonts w:ascii="David" w:eastAsia="Calibri" w:hint="eastAsia"/>
          <w:b/>
          <w:sz w:val="24"/>
          <w:rtl/>
        </w:rPr>
        <w:t>עולה</w:t>
      </w:r>
      <w:r w:rsidRPr="007C504E">
        <w:rPr>
          <w:rFonts w:ascii="David" w:eastAsia="Calibri" w:hint="cs"/>
          <w:b/>
          <w:sz w:val="24"/>
          <w:rtl/>
        </w:rPr>
        <w:t>, הגברת נוכחות נציגי משרד החינוך, מתן מענים בטווחי זמן קצרים וגיבוש פתרונות בהסתמך על תמונת מצב עדכנית ונתוני אמת</w:t>
      </w:r>
      <w:r w:rsidRPr="007C504E">
        <w:rPr>
          <w:rFonts w:ascii="David" w:eastAsia="Calibri"/>
          <w:b/>
          <w:sz w:val="24"/>
          <w:vertAlign w:val="superscript"/>
          <w:rtl/>
        </w:rPr>
        <w:footnoteReference w:id="27"/>
      </w:r>
      <w:r w:rsidRPr="007C504E">
        <w:rPr>
          <w:rFonts w:ascii="David" w:eastAsia="Calibri" w:hint="cs"/>
          <w:b/>
          <w:sz w:val="24"/>
          <w:rtl/>
        </w:rPr>
        <w:t>. אם כן, הסיוע לעירייה הגיע לאחר כשבועיים - ב-23.10.23 - עם הקמת מינהלת זו מטעם שר החינוך.</w:t>
      </w:r>
    </w:p>
    <w:p w:rsidR="007C504E" w:rsidRPr="007C504E" w:rsidRDefault="007C504E" w:rsidP="007C504E">
      <w:pPr>
        <w:spacing w:line="269" w:lineRule="auto"/>
        <w:ind w:left="-567"/>
        <w:rPr>
          <w:rFonts w:eastAsia="Calibri"/>
          <w:b/>
          <w:szCs w:val="20"/>
          <w:rtl/>
        </w:rPr>
      </w:pPr>
    </w:p>
    <w:p w:rsidR="007C504E" w:rsidRPr="007C504E" w:rsidRDefault="007C504E" w:rsidP="007C504E">
      <w:pPr>
        <w:spacing w:line="269" w:lineRule="auto"/>
        <w:rPr>
          <w:rFonts w:ascii="David" w:eastAsia="Calibri"/>
          <w:b/>
          <w:sz w:val="24"/>
          <w:rtl/>
        </w:rPr>
      </w:pPr>
      <w:r w:rsidRPr="007C504E">
        <w:rPr>
          <w:rFonts w:ascii="David" w:eastAsia="Calibri" w:hint="cs"/>
          <w:b/>
          <w:sz w:val="24"/>
          <w:rtl/>
        </w:rPr>
        <w:t xml:space="preserve">בהערכת מצב של משרד החינוך מסוף אוקטובר 2023 נאמר כי המשרד החליט להתמקד באופן מיוחד באוכלוסיית התלמידים המפונים שנקלטו בעיר </w:t>
      </w:r>
      <w:r w:rsidRPr="007C504E">
        <w:rPr>
          <w:rFonts w:ascii="David" w:eastAsia="Calibri" w:hint="cs"/>
          <w:bCs/>
          <w:sz w:val="24"/>
          <w:rtl/>
        </w:rPr>
        <w:t>טבריה</w:t>
      </w:r>
      <w:r w:rsidRPr="007C504E">
        <w:rPr>
          <w:rFonts w:ascii="David" w:eastAsia="Calibri" w:hint="cs"/>
          <w:b/>
          <w:sz w:val="24"/>
          <w:rtl/>
        </w:rPr>
        <w:t xml:space="preserve">, כמו שנעשה בעיר </w:t>
      </w:r>
      <w:r w:rsidRPr="007C504E">
        <w:rPr>
          <w:rFonts w:ascii="David" w:eastAsia="Calibri" w:hint="cs"/>
          <w:bCs/>
          <w:sz w:val="24"/>
          <w:rtl/>
        </w:rPr>
        <w:t>אילת</w:t>
      </w:r>
      <w:r w:rsidRPr="007C504E">
        <w:rPr>
          <w:rFonts w:ascii="David" w:eastAsia="Calibri" w:hint="cs"/>
          <w:b/>
          <w:sz w:val="24"/>
          <w:rtl/>
        </w:rPr>
        <w:t xml:space="preserve"> ובאזור ים המלח - המועצה האזורית </w:t>
      </w:r>
      <w:r w:rsidRPr="007C504E">
        <w:rPr>
          <w:rFonts w:ascii="David" w:eastAsia="Calibri" w:hint="cs"/>
          <w:bCs/>
          <w:sz w:val="24"/>
          <w:rtl/>
        </w:rPr>
        <w:t>תמר</w:t>
      </w:r>
      <w:r w:rsidRPr="007C504E">
        <w:rPr>
          <w:rFonts w:ascii="David" w:eastAsia="Calibri" w:hint="cs"/>
          <w:b/>
          <w:sz w:val="24"/>
          <w:rtl/>
        </w:rPr>
        <w:t xml:space="preserve">. </w:t>
      </w:r>
    </w:p>
    <w:p w:rsidR="007C504E" w:rsidRPr="007C504E" w:rsidRDefault="007C504E" w:rsidP="007C504E">
      <w:pPr>
        <w:spacing w:line="269" w:lineRule="auto"/>
        <w:ind w:left="-567"/>
        <w:rPr>
          <w:rFonts w:eastAsia="Calibri"/>
          <w:szCs w:val="20"/>
          <w:rtl/>
        </w:rPr>
      </w:pPr>
    </w:p>
    <w:p w:rsidR="007C504E" w:rsidRPr="007C504E" w:rsidRDefault="007C504E" w:rsidP="007C504E">
      <w:pPr>
        <w:spacing w:line="269" w:lineRule="auto"/>
        <w:rPr>
          <w:rFonts w:ascii="David" w:eastAsia="Calibri"/>
          <w:b/>
          <w:sz w:val="24"/>
          <w:rtl/>
        </w:rPr>
      </w:pPr>
      <w:r w:rsidRPr="007C504E">
        <w:rPr>
          <w:rFonts w:ascii="David" w:eastAsia="Calibri" w:hint="cs"/>
          <w:b/>
          <w:sz w:val="24"/>
          <w:rtl/>
        </w:rPr>
        <w:t xml:space="preserve">בתשובתו למשרד מבקר המדינה בפברואר 2025 ציין משרד החינוך כי הקים מינהלת ייעודית לטיפול בתלמידים המפונים גם באזור ים המלח. </w:t>
      </w:r>
    </w:p>
    <w:p w:rsidR="007C504E" w:rsidRPr="001765B0" w:rsidRDefault="007C504E" w:rsidP="007C504E">
      <w:pPr>
        <w:spacing w:line="269" w:lineRule="auto"/>
        <w:rPr>
          <w:rFonts w:ascii="David" w:eastAsia="Calibri"/>
          <w:b/>
          <w:sz w:val="44"/>
          <w:szCs w:val="44"/>
          <w:rtl/>
        </w:rPr>
      </w:pPr>
    </w:p>
    <w:p w:rsidR="007C504E" w:rsidRPr="007C504E" w:rsidRDefault="007C504E" w:rsidP="007C504E">
      <w:pPr>
        <w:keepNext/>
        <w:keepLines/>
        <w:spacing w:line="269" w:lineRule="auto"/>
        <w:outlineLvl w:val="3"/>
        <w:rPr>
          <w:rFonts w:eastAsia="Times New Roman"/>
          <w:bCs/>
          <w:szCs w:val="26"/>
          <w:rtl/>
        </w:rPr>
      </w:pPr>
      <w:r w:rsidRPr="007C504E">
        <w:rPr>
          <w:rFonts w:eastAsia="Times New Roman" w:hint="cs"/>
          <w:bCs/>
          <w:szCs w:val="26"/>
          <w:rtl/>
        </w:rPr>
        <w:t xml:space="preserve">הנחיות משרד החינוך בדבר תפקידי הרשויות המפונות והקולטות בשעת חירום </w:t>
      </w:r>
    </w:p>
    <w:p w:rsidR="007C504E" w:rsidRPr="007C504E" w:rsidRDefault="007C504E" w:rsidP="007C504E">
      <w:pPr>
        <w:spacing w:line="269" w:lineRule="auto"/>
        <w:ind w:left="-567"/>
        <w:rPr>
          <w:rFonts w:eastAsia="Calibri"/>
          <w:b/>
          <w:szCs w:val="20"/>
          <w:rtl/>
        </w:rPr>
      </w:pPr>
    </w:p>
    <w:p w:rsidR="007C504E" w:rsidRPr="007C504E" w:rsidRDefault="007C504E" w:rsidP="007C504E">
      <w:pPr>
        <w:spacing w:line="269" w:lineRule="auto"/>
        <w:rPr>
          <w:rFonts w:eastAsia="Calibri"/>
          <w:bCs/>
          <w:rtl/>
        </w:rPr>
      </w:pPr>
      <w:r w:rsidRPr="007C504E">
        <w:rPr>
          <w:rFonts w:eastAsia="Calibri" w:hint="eastAsia"/>
          <w:bCs/>
          <w:rtl/>
        </w:rPr>
        <w:t>חלוקת</w:t>
      </w:r>
      <w:r w:rsidRPr="007C504E">
        <w:rPr>
          <w:rFonts w:eastAsia="Calibri"/>
          <w:bCs/>
          <w:rtl/>
        </w:rPr>
        <w:t xml:space="preserve"> האחריות </w:t>
      </w:r>
      <w:r w:rsidRPr="007C504E">
        <w:rPr>
          <w:rFonts w:eastAsia="Calibri" w:hint="eastAsia"/>
          <w:bCs/>
          <w:rtl/>
        </w:rPr>
        <w:t>בין</w:t>
      </w:r>
      <w:r w:rsidRPr="007C504E">
        <w:rPr>
          <w:rFonts w:eastAsia="Calibri"/>
          <w:bCs/>
          <w:rtl/>
        </w:rPr>
        <w:t xml:space="preserve"> הרשויות הקולטות לרשויות המפונות בתחום החינוך </w:t>
      </w:r>
      <w:r w:rsidRPr="007C504E">
        <w:rPr>
          <w:rFonts w:eastAsia="Calibri" w:hint="eastAsia"/>
          <w:bCs/>
          <w:rtl/>
        </w:rPr>
        <w:t>וממשקי</w:t>
      </w:r>
      <w:r w:rsidRPr="007C504E">
        <w:rPr>
          <w:rFonts w:eastAsia="Calibri"/>
          <w:bCs/>
          <w:rtl/>
        </w:rPr>
        <w:t xml:space="preserve"> העבודה </w:t>
      </w:r>
      <w:r w:rsidRPr="007C504E">
        <w:rPr>
          <w:rFonts w:eastAsia="Calibri" w:hint="eastAsia"/>
          <w:bCs/>
          <w:rtl/>
        </w:rPr>
        <w:t>ביניהן</w:t>
      </w:r>
      <w:r w:rsidRPr="007C504E">
        <w:rPr>
          <w:rFonts w:eastAsia="Calibri"/>
          <w:bCs/>
          <w:rtl/>
        </w:rPr>
        <w:t xml:space="preserve"> </w:t>
      </w:r>
      <w:r w:rsidRPr="007C504E">
        <w:rPr>
          <w:rFonts w:eastAsia="Calibri" w:hint="eastAsia"/>
          <w:bCs/>
          <w:rtl/>
        </w:rPr>
        <w:t>לא</w:t>
      </w:r>
      <w:r w:rsidRPr="007C504E">
        <w:rPr>
          <w:rFonts w:eastAsia="Calibri"/>
          <w:bCs/>
          <w:rtl/>
        </w:rPr>
        <w:t xml:space="preserve"> </w:t>
      </w:r>
      <w:r w:rsidRPr="007C504E">
        <w:rPr>
          <w:rFonts w:eastAsia="Calibri" w:hint="eastAsia"/>
          <w:bCs/>
          <w:rtl/>
        </w:rPr>
        <w:t>עוגנו</w:t>
      </w:r>
      <w:r w:rsidRPr="007C504E">
        <w:rPr>
          <w:rFonts w:eastAsia="Calibri"/>
          <w:bCs/>
          <w:rtl/>
        </w:rPr>
        <w:t xml:space="preserve"> </w:t>
      </w:r>
      <w:r w:rsidRPr="007C504E">
        <w:rPr>
          <w:rFonts w:eastAsia="Calibri" w:hint="eastAsia"/>
          <w:bCs/>
          <w:rtl/>
        </w:rPr>
        <w:t>במסמכי</w:t>
      </w:r>
      <w:r w:rsidRPr="007C504E">
        <w:rPr>
          <w:rFonts w:eastAsia="Calibri"/>
          <w:bCs/>
          <w:rtl/>
        </w:rPr>
        <w:t xml:space="preserve"> </w:t>
      </w:r>
      <w:r w:rsidRPr="007C504E">
        <w:rPr>
          <w:rFonts w:eastAsia="Calibri" w:hint="eastAsia"/>
          <w:bCs/>
          <w:rtl/>
        </w:rPr>
        <w:t>משרד</w:t>
      </w:r>
      <w:r w:rsidRPr="007C504E">
        <w:rPr>
          <w:rFonts w:eastAsia="Calibri"/>
          <w:bCs/>
          <w:rtl/>
        </w:rPr>
        <w:t xml:space="preserve"> </w:t>
      </w:r>
      <w:r w:rsidRPr="007C504E">
        <w:rPr>
          <w:rFonts w:eastAsia="Calibri" w:hint="eastAsia"/>
          <w:bCs/>
          <w:rtl/>
        </w:rPr>
        <w:t>החינוך</w:t>
      </w:r>
      <w:r w:rsidRPr="007C504E">
        <w:rPr>
          <w:rFonts w:eastAsia="Calibri" w:hint="cs"/>
          <w:bCs/>
          <w:rtl/>
        </w:rPr>
        <w:t xml:space="preserve">. בצד אחריות הרשויות המפונות, משרד החינוך ראה ברשויות הקולטות אחראיות על מתן שירותי החינוך לשוהים בתחומן, וגם הרשויות עצמן תפסו כך את תפקידן, כמפורט להלן: </w:t>
      </w:r>
    </w:p>
    <w:p w:rsidR="007C504E" w:rsidRPr="007C504E" w:rsidRDefault="007C504E" w:rsidP="007C504E">
      <w:pPr>
        <w:spacing w:line="269" w:lineRule="auto"/>
        <w:ind w:left="-567"/>
        <w:rPr>
          <w:rFonts w:eastAsia="Calibri"/>
          <w:b/>
          <w:szCs w:val="20"/>
          <w:rtl/>
        </w:rPr>
      </w:pPr>
    </w:p>
    <w:p w:rsidR="007C504E" w:rsidRPr="007C504E" w:rsidRDefault="007C504E" w:rsidP="007C504E">
      <w:pPr>
        <w:spacing w:line="269" w:lineRule="auto"/>
        <w:rPr>
          <w:rFonts w:eastAsia="Calibri"/>
          <w:b/>
          <w:rtl/>
        </w:rPr>
      </w:pPr>
      <w:r w:rsidRPr="007C504E">
        <w:rPr>
          <w:rFonts w:eastAsia="Calibri" w:hint="cs"/>
          <w:b/>
          <w:rtl/>
        </w:rPr>
        <w:t xml:space="preserve">בנוהלי משרד </w:t>
      </w:r>
      <w:r w:rsidRPr="007C504E">
        <w:rPr>
          <w:rFonts w:eastAsia="Calibri"/>
          <w:b/>
          <w:rtl/>
        </w:rPr>
        <w:t>החינוך העוסקים בפעילות מערכת החינוך ב</w:t>
      </w:r>
      <w:r w:rsidRPr="007C504E">
        <w:rPr>
          <w:rFonts w:eastAsia="Calibri" w:hint="cs"/>
          <w:b/>
          <w:rtl/>
        </w:rPr>
        <w:t xml:space="preserve">שעת </w:t>
      </w:r>
      <w:r w:rsidRPr="007C504E">
        <w:rPr>
          <w:rFonts w:eastAsia="Calibri"/>
          <w:b/>
          <w:rtl/>
        </w:rPr>
        <w:t>חירום</w:t>
      </w:r>
      <w:r w:rsidRPr="007C504E">
        <w:rPr>
          <w:rFonts w:eastAsia="Calibri" w:hint="cs"/>
          <w:b/>
          <w:rtl/>
        </w:rPr>
        <w:t>,</w:t>
      </w:r>
      <w:r w:rsidRPr="007C504E">
        <w:rPr>
          <w:rFonts w:eastAsia="Calibri"/>
          <w:b/>
          <w:rtl/>
        </w:rPr>
        <w:t xml:space="preserve"> שפורסמו לפני מלחמת חרבות ברזל ואחרי</w:t>
      </w:r>
      <w:r w:rsidRPr="007C504E">
        <w:rPr>
          <w:rFonts w:eastAsia="Calibri" w:hint="cs"/>
          <w:b/>
          <w:rtl/>
        </w:rPr>
        <w:t xml:space="preserve"> </w:t>
      </w:r>
      <w:r w:rsidRPr="007C504E">
        <w:rPr>
          <w:rFonts w:eastAsia="Calibri"/>
          <w:b/>
          <w:rtl/>
        </w:rPr>
        <w:t>פרוץ המלחמה</w:t>
      </w:r>
      <w:r w:rsidRPr="007C504E">
        <w:rPr>
          <w:rFonts w:eastAsia="Calibri" w:hint="cs"/>
          <w:b/>
          <w:rtl/>
        </w:rPr>
        <w:t>,</w:t>
      </w:r>
      <w:r w:rsidRPr="007C504E">
        <w:rPr>
          <w:rFonts w:eastAsia="Calibri"/>
          <w:b/>
          <w:rtl/>
        </w:rPr>
        <w:t xml:space="preserve"> </w:t>
      </w:r>
      <w:r w:rsidRPr="007C504E">
        <w:rPr>
          <w:rFonts w:eastAsia="Calibri" w:hint="cs"/>
          <w:b/>
          <w:rtl/>
        </w:rPr>
        <w:t>אין</w:t>
      </w:r>
      <w:r w:rsidRPr="007C504E">
        <w:rPr>
          <w:rFonts w:eastAsia="Calibri"/>
          <w:b/>
          <w:rtl/>
        </w:rPr>
        <w:t xml:space="preserve"> נוהל העוסק בתחומי האחריות והפעילות של רשות מקומית בעת</w:t>
      </w:r>
      <w:r w:rsidRPr="007C504E">
        <w:rPr>
          <w:rFonts w:eastAsia="Calibri" w:hint="cs"/>
          <w:b/>
          <w:rtl/>
        </w:rPr>
        <w:t xml:space="preserve"> </w:t>
      </w:r>
      <w:r w:rsidRPr="007C504E">
        <w:rPr>
          <w:rFonts w:eastAsia="Calibri"/>
          <w:b/>
          <w:rtl/>
        </w:rPr>
        <w:t>שתושביה פונו. על פי המשרד</w:t>
      </w:r>
      <w:r w:rsidRPr="007C504E">
        <w:rPr>
          <w:rFonts w:eastAsia="Calibri" w:hint="cs"/>
          <w:b/>
          <w:rtl/>
        </w:rPr>
        <w:t>,</w:t>
      </w:r>
      <w:r w:rsidRPr="007C504E">
        <w:rPr>
          <w:rFonts w:eastAsia="Calibri"/>
          <w:b/>
          <w:rtl/>
        </w:rPr>
        <w:t xml:space="preserve"> בשל האתגרים, היכולות והמאפיינים השונים של הרשויות</w:t>
      </w:r>
      <w:r w:rsidRPr="007C504E">
        <w:rPr>
          <w:rFonts w:eastAsia="Calibri" w:hint="cs"/>
          <w:b/>
          <w:rtl/>
        </w:rPr>
        <w:t xml:space="preserve"> </w:t>
      </w:r>
      <w:r w:rsidRPr="007C504E">
        <w:rPr>
          <w:rFonts w:eastAsia="Calibri"/>
          <w:b/>
          <w:rtl/>
        </w:rPr>
        <w:t xml:space="preserve">המפונות </w:t>
      </w:r>
      <w:r w:rsidRPr="007C504E">
        <w:rPr>
          <w:rFonts w:eastAsia="Calibri" w:hint="cs"/>
          <w:b/>
          <w:rtl/>
        </w:rPr>
        <w:t xml:space="preserve">הוא </w:t>
      </w:r>
      <w:r w:rsidRPr="007C504E">
        <w:rPr>
          <w:rFonts w:eastAsia="Calibri"/>
          <w:b/>
          <w:rtl/>
        </w:rPr>
        <w:t>בחר שלא להוציא הנחיות מחייבות</w:t>
      </w:r>
      <w:r w:rsidRPr="007C504E">
        <w:rPr>
          <w:rFonts w:eastAsia="Calibri" w:hint="cs"/>
          <w:b/>
          <w:rtl/>
        </w:rPr>
        <w:t>,</w:t>
      </w:r>
      <w:r w:rsidRPr="007C504E">
        <w:rPr>
          <w:rFonts w:eastAsia="Calibri"/>
          <w:b/>
          <w:rtl/>
        </w:rPr>
        <w:t xml:space="preserve"> אלא לקבל החלטות בשיח משותף עם כל</w:t>
      </w:r>
      <w:r w:rsidRPr="007C504E">
        <w:rPr>
          <w:rFonts w:eastAsia="Calibri" w:hint="cs"/>
          <w:b/>
          <w:rtl/>
        </w:rPr>
        <w:t xml:space="preserve"> </w:t>
      </w:r>
      <w:r w:rsidRPr="007C504E">
        <w:rPr>
          <w:rFonts w:eastAsia="Calibri"/>
          <w:b/>
          <w:rtl/>
        </w:rPr>
        <w:t>אחת מהרשויות בהתאם למצבה. מדיניות המשרד היא לתת לרשויות</w:t>
      </w:r>
      <w:r w:rsidRPr="007C504E">
        <w:rPr>
          <w:rFonts w:eastAsia="Calibri" w:hint="cs"/>
          <w:b/>
          <w:rtl/>
        </w:rPr>
        <w:t xml:space="preserve"> </w:t>
      </w:r>
      <w:r w:rsidRPr="007C504E">
        <w:rPr>
          <w:rFonts w:eastAsia="Calibri"/>
          <w:b/>
          <w:rtl/>
        </w:rPr>
        <w:t>המפונות עד כמה ש</w:t>
      </w:r>
      <w:r w:rsidRPr="007C504E">
        <w:rPr>
          <w:rFonts w:eastAsia="Calibri" w:hint="cs"/>
          <w:b/>
          <w:rtl/>
        </w:rPr>
        <w:t>אפשר</w:t>
      </w:r>
      <w:r w:rsidRPr="007C504E">
        <w:rPr>
          <w:rFonts w:eastAsia="Calibri"/>
          <w:b/>
          <w:rtl/>
        </w:rPr>
        <w:t xml:space="preserve"> לטפל בתושביהן ולאפשר גמישות בהקשר זה</w:t>
      </w:r>
      <w:r w:rsidRPr="007C504E">
        <w:rPr>
          <w:rFonts w:eastAsia="Calibri"/>
          <w:b/>
          <w:vertAlign w:val="superscript"/>
          <w:rtl/>
        </w:rPr>
        <w:footnoteReference w:id="28"/>
      </w:r>
      <w:r w:rsidRPr="007C504E">
        <w:rPr>
          <w:rFonts w:eastAsia="Calibri"/>
          <w:b/>
          <w:rtl/>
        </w:rPr>
        <w:t>.</w:t>
      </w:r>
      <w:r w:rsidRPr="007C504E">
        <w:rPr>
          <w:rFonts w:eastAsia="Calibri" w:hint="cs"/>
          <w:b/>
          <w:rtl/>
        </w:rPr>
        <w:t xml:space="preserve"> גם בדיון של ועדת החינוך, התרבות והספורט של הכנסת מתחילת ינואר 2024 עלה כי אין הנחיות או מדיניות ברורה של משרד החינוך, או של גורם אחר, לגבי האופן שבו אמורה לפעול רשות מקומית מפונה במתן שירותי החינוך, וכי פעילות הרשויות המפונות בעניין זה תלויה מאוד ביכולותיה</w:t>
      </w:r>
      <w:r w:rsidRPr="007C504E">
        <w:rPr>
          <w:rFonts w:eastAsia="Calibri" w:hint="eastAsia"/>
          <w:b/>
          <w:rtl/>
        </w:rPr>
        <w:t>ן</w:t>
      </w:r>
      <w:r w:rsidRPr="007C504E">
        <w:rPr>
          <w:rFonts w:eastAsia="Calibri" w:hint="cs"/>
          <w:b/>
          <w:rtl/>
        </w:rPr>
        <w:t xml:space="preserve"> ובמצבן</w:t>
      </w:r>
      <w:r w:rsidRPr="007C504E">
        <w:rPr>
          <w:rFonts w:eastAsia="Calibri"/>
          <w:b/>
          <w:vertAlign w:val="superscript"/>
          <w:rtl/>
        </w:rPr>
        <w:footnoteReference w:id="29"/>
      </w:r>
      <w:r w:rsidRPr="007C504E">
        <w:rPr>
          <w:rFonts w:eastAsia="Calibri" w:hint="cs"/>
          <w:b/>
          <w:rtl/>
        </w:rPr>
        <w:t>.</w:t>
      </w:r>
    </w:p>
    <w:p w:rsidR="007C504E" w:rsidRPr="007C504E" w:rsidRDefault="007C504E" w:rsidP="007C504E">
      <w:pPr>
        <w:spacing w:line="269" w:lineRule="auto"/>
        <w:ind w:left="-567"/>
        <w:rPr>
          <w:rFonts w:eastAsia="Calibri"/>
          <w:b/>
          <w:szCs w:val="20"/>
          <w:rtl/>
        </w:rPr>
      </w:pPr>
    </w:p>
    <w:p w:rsidR="007C504E" w:rsidRPr="007C504E" w:rsidRDefault="007C504E" w:rsidP="007C504E">
      <w:pPr>
        <w:spacing w:line="269" w:lineRule="auto"/>
        <w:rPr>
          <w:rFonts w:eastAsia="Calibri"/>
          <w:b/>
          <w:rtl/>
        </w:rPr>
      </w:pPr>
      <w:r w:rsidRPr="007C504E">
        <w:rPr>
          <w:rFonts w:eastAsia="Calibri"/>
          <w:b/>
          <w:rtl/>
        </w:rPr>
        <w:t xml:space="preserve">במפגשים של </w:t>
      </w:r>
      <w:r w:rsidRPr="007C504E">
        <w:rPr>
          <w:rFonts w:eastAsia="Calibri" w:hint="eastAsia"/>
          <w:b/>
          <w:rtl/>
        </w:rPr>
        <w:t>צוות</w:t>
      </w:r>
      <w:r w:rsidRPr="007C504E">
        <w:rPr>
          <w:rFonts w:eastAsia="Calibri"/>
          <w:b/>
          <w:rtl/>
        </w:rPr>
        <w:t xml:space="preserve"> </w:t>
      </w:r>
      <w:r w:rsidRPr="007C504E">
        <w:rPr>
          <w:rFonts w:eastAsia="Calibri" w:hint="cs"/>
          <w:b/>
          <w:rtl/>
        </w:rPr>
        <w:t>משרד מבקר המדינה</w:t>
      </w:r>
      <w:r w:rsidRPr="007C504E">
        <w:rPr>
          <w:rFonts w:eastAsia="Calibri"/>
          <w:b/>
          <w:rtl/>
        </w:rPr>
        <w:t xml:space="preserve"> עם </w:t>
      </w:r>
      <w:r w:rsidRPr="007C504E">
        <w:rPr>
          <w:rFonts w:eastAsia="Calibri" w:hint="eastAsia"/>
          <w:b/>
          <w:rtl/>
        </w:rPr>
        <w:t>נציגי</w:t>
      </w:r>
      <w:r w:rsidRPr="007C504E">
        <w:rPr>
          <w:rFonts w:eastAsia="Calibri"/>
          <w:b/>
          <w:rtl/>
        </w:rPr>
        <w:t xml:space="preserve"> </w:t>
      </w:r>
      <w:r w:rsidRPr="007C504E">
        <w:rPr>
          <w:rFonts w:eastAsia="Calibri" w:hint="eastAsia"/>
          <w:b/>
          <w:rtl/>
        </w:rPr>
        <w:t>הרשויות</w:t>
      </w:r>
      <w:r w:rsidRPr="007C504E">
        <w:rPr>
          <w:rFonts w:eastAsia="Calibri"/>
          <w:b/>
          <w:rtl/>
        </w:rPr>
        <w:t xml:space="preserve"> ה</w:t>
      </w:r>
      <w:r w:rsidRPr="007C504E">
        <w:rPr>
          <w:rFonts w:eastAsia="Calibri" w:hint="eastAsia"/>
          <w:b/>
          <w:rtl/>
        </w:rPr>
        <w:t>מפונות</w:t>
      </w:r>
      <w:r w:rsidRPr="007C504E">
        <w:rPr>
          <w:rFonts w:eastAsia="Calibri"/>
          <w:b/>
          <w:rtl/>
        </w:rPr>
        <w:t xml:space="preserve"> </w:t>
      </w:r>
      <w:r w:rsidRPr="007C504E">
        <w:rPr>
          <w:rFonts w:eastAsia="Calibri" w:hint="eastAsia"/>
          <w:b/>
          <w:rtl/>
        </w:rPr>
        <w:t>בצפון</w:t>
      </w:r>
      <w:r w:rsidRPr="007C504E">
        <w:rPr>
          <w:rFonts w:eastAsia="Calibri" w:hint="cs"/>
          <w:b/>
          <w:rtl/>
        </w:rPr>
        <w:t xml:space="preserve"> שנבדקו</w:t>
      </w:r>
      <w:r w:rsidRPr="007C504E">
        <w:rPr>
          <w:rFonts w:eastAsia="Calibri"/>
          <w:b/>
          <w:rtl/>
        </w:rPr>
        <w:t xml:space="preserve"> </w:t>
      </w:r>
      <w:r w:rsidRPr="007C504E">
        <w:rPr>
          <w:rFonts w:eastAsia="Calibri" w:hint="cs"/>
          <w:b/>
          <w:rtl/>
        </w:rPr>
        <w:t>בינואר 2024</w:t>
      </w:r>
      <w:r w:rsidRPr="007C504E">
        <w:rPr>
          <w:rFonts w:eastAsia="Calibri"/>
          <w:b/>
          <w:rtl/>
        </w:rPr>
        <w:t xml:space="preserve"> </w:t>
      </w:r>
      <w:r w:rsidRPr="007C504E">
        <w:rPr>
          <w:rFonts w:eastAsia="Calibri" w:hint="cs"/>
          <w:b/>
          <w:rtl/>
        </w:rPr>
        <w:t>נאמר,</w:t>
      </w:r>
      <w:r w:rsidRPr="007C504E">
        <w:rPr>
          <w:rFonts w:eastAsia="Calibri"/>
          <w:b/>
          <w:rtl/>
        </w:rPr>
        <w:t xml:space="preserve"> </w:t>
      </w:r>
      <w:r w:rsidRPr="007C504E">
        <w:rPr>
          <w:rFonts w:eastAsia="Calibri" w:hint="eastAsia"/>
          <w:b/>
          <w:rtl/>
        </w:rPr>
        <w:t>בין</w:t>
      </w:r>
      <w:r w:rsidRPr="007C504E">
        <w:rPr>
          <w:rFonts w:eastAsia="Calibri"/>
          <w:b/>
          <w:rtl/>
        </w:rPr>
        <w:t xml:space="preserve"> </w:t>
      </w:r>
      <w:r w:rsidRPr="007C504E">
        <w:rPr>
          <w:rFonts w:eastAsia="Calibri" w:hint="eastAsia"/>
          <w:b/>
          <w:rtl/>
        </w:rPr>
        <w:t>היתר</w:t>
      </w:r>
      <w:r w:rsidRPr="007C504E">
        <w:rPr>
          <w:rFonts w:eastAsia="Calibri"/>
          <w:b/>
          <w:rtl/>
        </w:rPr>
        <w:t xml:space="preserve">, </w:t>
      </w:r>
      <w:r w:rsidRPr="007C504E">
        <w:rPr>
          <w:rFonts w:eastAsia="Calibri" w:hint="cs"/>
          <w:b/>
          <w:rtl/>
        </w:rPr>
        <w:t>כי הרשויות המפונות לא קיבלו מ</w:t>
      </w:r>
      <w:r w:rsidRPr="007C504E">
        <w:rPr>
          <w:rFonts w:eastAsia="Calibri" w:hint="eastAsia"/>
          <w:b/>
          <w:rtl/>
        </w:rPr>
        <w:t>משרד</w:t>
      </w:r>
      <w:r w:rsidRPr="007C504E">
        <w:rPr>
          <w:rFonts w:eastAsia="Calibri"/>
          <w:b/>
          <w:rtl/>
        </w:rPr>
        <w:t xml:space="preserve"> </w:t>
      </w:r>
      <w:r w:rsidRPr="007C504E">
        <w:rPr>
          <w:rFonts w:eastAsia="Calibri" w:hint="eastAsia"/>
          <w:b/>
          <w:rtl/>
        </w:rPr>
        <w:t>החינוך</w:t>
      </w:r>
      <w:r w:rsidRPr="007C504E">
        <w:rPr>
          <w:rFonts w:eastAsia="Calibri"/>
          <w:b/>
          <w:rtl/>
        </w:rPr>
        <w:t xml:space="preserve"> </w:t>
      </w:r>
      <w:r w:rsidRPr="007C504E">
        <w:rPr>
          <w:rFonts w:eastAsia="Calibri" w:hint="eastAsia"/>
          <w:b/>
          <w:rtl/>
        </w:rPr>
        <w:t>הנחיות</w:t>
      </w:r>
      <w:r w:rsidRPr="007C504E">
        <w:rPr>
          <w:rFonts w:eastAsia="Calibri"/>
          <w:b/>
          <w:rtl/>
        </w:rPr>
        <w:t xml:space="preserve"> </w:t>
      </w:r>
      <w:r w:rsidRPr="007C504E">
        <w:rPr>
          <w:rFonts w:eastAsia="Calibri" w:hint="eastAsia"/>
          <w:b/>
          <w:rtl/>
        </w:rPr>
        <w:t>ברורות</w:t>
      </w:r>
      <w:r w:rsidRPr="007C504E">
        <w:rPr>
          <w:rFonts w:eastAsia="Calibri"/>
          <w:b/>
          <w:rtl/>
        </w:rPr>
        <w:t xml:space="preserve"> </w:t>
      </w:r>
      <w:r w:rsidRPr="007C504E">
        <w:rPr>
          <w:rFonts w:eastAsia="Calibri" w:hint="eastAsia"/>
          <w:b/>
          <w:rtl/>
        </w:rPr>
        <w:t>לגבי</w:t>
      </w:r>
      <w:r w:rsidRPr="007C504E">
        <w:rPr>
          <w:rFonts w:eastAsia="Calibri"/>
          <w:b/>
          <w:rtl/>
        </w:rPr>
        <w:t xml:space="preserve"> </w:t>
      </w:r>
      <w:r w:rsidRPr="007C504E">
        <w:rPr>
          <w:rFonts w:eastAsia="Calibri" w:hint="eastAsia"/>
          <w:b/>
          <w:rtl/>
        </w:rPr>
        <w:t>תחומי</w:t>
      </w:r>
      <w:r w:rsidRPr="007C504E">
        <w:rPr>
          <w:rFonts w:eastAsia="Calibri"/>
          <w:b/>
          <w:rtl/>
        </w:rPr>
        <w:t xml:space="preserve"> </w:t>
      </w:r>
      <w:r w:rsidRPr="007C504E">
        <w:rPr>
          <w:rFonts w:eastAsia="Calibri" w:hint="eastAsia"/>
          <w:b/>
          <w:rtl/>
        </w:rPr>
        <w:t>אחריות</w:t>
      </w:r>
      <w:r w:rsidRPr="007C504E">
        <w:rPr>
          <w:rFonts w:eastAsia="Calibri" w:hint="cs"/>
          <w:b/>
          <w:rtl/>
        </w:rPr>
        <w:t>ן</w:t>
      </w:r>
      <w:r w:rsidRPr="007C504E">
        <w:rPr>
          <w:rFonts w:eastAsia="Calibri"/>
          <w:b/>
          <w:rtl/>
        </w:rPr>
        <w:t xml:space="preserve">, </w:t>
      </w:r>
      <w:r w:rsidRPr="007C504E">
        <w:rPr>
          <w:rFonts w:eastAsia="Calibri" w:hint="eastAsia"/>
          <w:b/>
          <w:rtl/>
        </w:rPr>
        <w:t>סמכויות</w:t>
      </w:r>
      <w:r w:rsidRPr="007C504E">
        <w:rPr>
          <w:rFonts w:eastAsia="Calibri" w:hint="cs"/>
          <w:b/>
          <w:rtl/>
        </w:rPr>
        <w:t>יהן</w:t>
      </w:r>
      <w:r w:rsidRPr="007C504E">
        <w:rPr>
          <w:rFonts w:eastAsia="Calibri"/>
          <w:b/>
          <w:rtl/>
        </w:rPr>
        <w:t xml:space="preserve"> </w:t>
      </w:r>
      <w:r w:rsidRPr="007C504E">
        <w:rPr>
          <w:rFonts w:eastAsia="Calibri" w:hint="eastAsia"/>
          <w:b/>
          <w:rtl/>
        </w:rPr>
        <w:t>ואופן</w:t>
      </w:r>
      <w:r w:rsidRPr="007C504E">
        <w:rPr>
          <w:rFonts w:eastAsia="Calibri"/>
          <w:b/>
          <w:rtl/>
        </w:rPr>
        <w:t xml:space="preserve"> </w:t>
      </w:r>
      <w:r w:rsidRPr="007C504E">
        <w:rPr>
          <w:rFonts w:eastAsia="Calibri" w:hint="eastAsia"/>
          <w:b/>
          <w:rtl/>
        </w:rPr>
        <w:t>ההפעלה</w:t>
      </w:r>
      <w:r w:rsidRPr="007C504E">
        <w:rPr>
          <w:rFonts w:eastAsia="Calibri"/>
          <w:b/>
          <w:rtl/>
        </w:rPr>
        <w:t xml:space="preserve"> </w:t>
      </w:r>
      <w:r w:rsidRPr="007C504E">
        <w:rPr>
          <w:rFonts w:eastAsia="Calibri" w:hint="eastAsia"/>
          <w:b/>
          <w:rtl/>
        </w:rPr>
        <w:t>של</w:t>
      </w:r>
      <w:r w:rsidRPr="007C504E">
        <w:rPr>
          <w:rFonts w:eastAsia="Calibri" w:hint="cs"/>
          <w:b/>
          <w:rtl/>
        </w:rPr>
        <w:t>הן.</w:t>
      </w:r>
    </w:p>
    <w:p w:rsidR="007C504E" w:rsidRPr="007C504E" w:rsidRDefault="007C504E" w:rsidP="007C504E">
      <w:pPr>
        <w:spacing w:line="269" w:lineRule="auto"/>
        <w:ind w:left="-567"/>
        <w:rPr>
          <w:rFonts w:eastAsia="Calibri"/>
          <w:szCs w:val="20"/>
          <w:rtl/>
        </w:rPr>
      </w:pPr>
    </w:p>
    <w:p w:rsidR="007C504E" w:rsidRPr="007C504E" w:rsidRDefault="007C504E" w:rsidP="007C504E">
      <w:pPr>
        <w:spacing w:line="269" w:lineRule="auto"/>
        <w:rPr>
          <w:rFonts w:eastAsia="Calibri"/>
          <w:bCs/>
          <w:rtl/>
        </w:rPr>
      </w:pPr>
      <w:r w:rsidRPr="007C504E">
        <w:rPr>
          <w:rFonts w:eastAsia="Calibri" w:hint="eastAsia"/>
          <w:bCs/>
          <w:rtl/>
        </w:rPr>
        <w:t>נמצא</w:t>
      </w:r>
      <w:r w:rsidRPr="007C504E">
        <w:rPr>
          <w:rFonts w:eastAsia="Calibri"/>
          <w:bCs/>
          <w:rtl/>
        </w:rPr>
        <w:t xml:space="preserve"> </w:t>
      </w:r>
      <w:r w:rsidRPr="007C504E">
        <w:rPr>
          <w:rFonts w:eastAsia="Calibri" w:hint="eastAsia"/>
          <w:bCs/>
          <w:rtl/>
        </w:rPr>
        <w:t>שלמשרד</w:t>
      </w:r>
      <w:r w:rsidRPr="007C504E">
        <w:rPr>
          <w:rFonts w:eastAsia="Calibri"/>
          <w:bCs/>
          <w:rtl/>
        </w:rPr>
        <w:t xml:space="preserve"> </w:t>
      </w:r>
      <w:r w:rsidRPr="007C504E">
        <w:rPr>
          <w:rFonts w:eastAsia="Calibri" w:hint="eastAsia"/>
          <w:bCs/>
          <w:rtl/>
        </w:rPr>
        <w:t>החינוך</w:t>
      </w:r>
      <w:r w:rsidRPr="007C504E">
        <w:rPr>
          <w:rFonts w:eastAsia="Calibri"/>
          <w:bCs/>
          <w:rtl/>
        </w:rPr>
        <w:t xml:space="preserve"> </w:t>
      </w:r>
      <w:r w:rsidRPr="007C504E">
        <w:rPr>
          <w:rFonts w:eastAsia="Calibri" w:hint="eastAsia"/>
          <w:bCs/>
          <w:rtl/>
        </w:rPr>
        <w:t>לא</w:t>
      </w:r>
      <w:r w:rsidRPr="007C504E">
        <w:rPr>
          <w:rFonts w:eastAsia="Calibri"/>
          <w:bCs/>
          <w:rtl/>
        </w:rPr>
        <w:t xml:space="preserve"> </w:t>
      </w:r>
      <w:r w:rsidRPr="007C504E">
        <w:rPr>
          <w:rFonts w:eastAsia="Calibri" w:hint="eastAsia"/>
          <w:bCs/>
          <w:rtl/>
        </w:rPr>
        <w:t>היו</w:t>
      </w:r>
      <w:r w:rsidRPr="007C504E">
        <w:rPr>
          <w:rFonts w:eastAsia="Calibri"/>
          <w:bCs/>
          <w:rtl/>
        </w:rPr>
        <w:t xml:space="preserve"> </w:t>
      </w:r>
      <w:r w:rsidRPr="007C504E">
        <w:rPr>
          <w:rFonts w:eastAsia="Calibri" w:hint="eastAsia"/>
          <w:bCs/>
          <w:rtl/>
        </w:rPr>
        <w:t>הנחיות</w:t>
      </w:r>
      <w:r w:rsidRPr="007C504E">
        <w:rPr>
          <w:rFonts w:eastAsia="Calibri"/>
          <w:bCs/>
          <w:rtl/>
        </w:rPr>
        <w:t xml:space="preserve"> </w:t>
      </w:r>
      <w:r w:rsidRPr="007C504E">
        <w:rPr>
          <w:rFonts w:eastAsia="Calibri" w:hint="eastAsia"/>
          <w:bCs/>
          <w:rtl/>
        </w:rPr>
        <w:t>לתחומי</w:t>
      </w:r>
      <w:r w:rsidRPr="007C504E">
        <w:rPr>
          <w:rFonts w:eastAsia="Calibri"/>
          <w:bCs/>
          <w:rtl/>
        </w:rPr>
        <w:t xml:space="preserve"> </w:t>
      </w:r>
      <w:r w:rsidRPr="007C504E">
        <w:rPr>
          <w:rFonts w:eastAsia="Calibri" w:hint="eastAsia"/>
          <w:bCs/>
          <w:rtl/>
        </w:rPr>
        <w:t>האחריות</w:t>
      </w:r>
      <w:r w:rsidRPr="007C504E">
        <w:rPr>
          <w:rFonts w:eastAsia="Calibri" w:hint="cs"/>
          <w:bCs/>
          <w:rtl/>
        </w:rPr>
        <w:t xml:space="preserve"> בחינוך</w:t>
      </w:r>
      <w:r w:rsidRPr="007C504E">
        <w:rPr>
          <w:rFonts w:eastAsia="Calibri"/>
          <w:bCs/>
          <w:rtl/>
        </w:rPr>
        <w:t xml:space="preserve">, </w:t>
      </w:r>
      <w:r w:rsidRPr="007C504E">
        <w:rPr>
          <w:rFonts w:eastAsia="Calibri" w:hint="cs"/>
          <w:bCs/>
          <w:rtl/>
        </w:rPr>
        <w:t>ל</w:t>
      </w:r>
      <w:r w:rsidRPr="007C504E">
        <w:rPr>
          <w:rFonts w:eastAsia="Calibri" w:hint="eastAsia"/>
          <w:bCs/>
          <w:rtl/>
        </w:rPr>
        <w:t>סמכו</w:t>
      </w:r>
      <w:r w:rsidRPr="007C504E">
        <w:rPr>
          <w:rFonts w:eastAsia="Calibri" w:hint="cs"/>
          <w:bCs/>
          <w:rtl/>
        </w:rPr>
        <w:t>יו</w:t>
      </w:r>
      <w:r w:rsidRPr="007C504E">
        <w:rPr>
          <w:rFonts w:eastAsia="Calibri" w:hint="eastAsia"/>
          <w:bCs/>
          <w:rtl/>
        </w:rPr>
        <w:t>ת</w:t>
      </w:r>
      <w:r w:rsidRPr="007C504E">
        <w:rPr>
          <w:rFonts w:eastAsia="Calibri"/>
          <w:bCs/>
          <w:rtl/>
        </w:rPr>
        <w:t xml:space="preserve"> </w:t>
      </w:r>
      <w:r w:rsidRPr="007C504E">
        <w:rPr>
          <w:rFonts w:eastAsia="Calibri" w:hint="eastAsia"/>
          <w:bCs/>
          <w:rtl/>
        </w:rPr>
        <w:t>ו</w:t>
      </w:r>
      <w:r w:rsidRPr="007C504E">
        <w:rPr>
          <w:rFonts w:eastAsia="Calibri" w:hint="cs"/>
          <w:bCs/>
          <w:rtl/>
        </w:rPr>
        <w:t>ל</w:t>
      </w:r>
      <w:r w:rsidRPr="007C504E">
        <w:rPr>
          <w:rFonts w:eastAsia="Calibri" w:hint="eastAsia"/>
          <w:bCs/>
          <w:rtl/>
        </w:rPr>
        <w:t>אופן</w:t>
      </w:r>
      <w:r w:rsidRPr="007C504E">
        <w:rPr>
          <w:rFonts w:eastAsia="Calibri"/>
          <w:bCs/>
          <w:rtl/>
        </w:rPr>
        <w:t xml:space="preserve"> </w:t>
      </w:r>
      <w:r w:rsidRPr="007C504E">
        <w:rPr>
          <w:rFonts w:eastAsia="Calibri" w:hint="eastAsia"/>
          <w:bCs/>
          <w:rtl/>
        </w:rPr>
        <w:t>ההפעלה</w:t>
      </w:r>
      <w:r w:rsidRPr="007C504E">
        <w:rPr>
          <w:rFonts w:eastAsia="Calibri"/>
          <w:bCs/>
          <w:rtl/>
        </w:rPr>
        <w:t xml:space="preserve"> </w:t>
      </w:r>
      <w:r w:rsidRPr="007C504E">
        <w:rPr>
          <w:rFonts w:eastAsia="Calibri" w:hint="eastAsia"/>
          <w:bCs/>
          <w:rtl/>
        </w:rPr>
        <w:t>של</w:t>
      </w:r>
      <w:r w:rsidRPr="007C504E">
        <w:rPr>
          <w:rFonts w:eastAsia="Calibri"/>
          <w:bCs/>
          <w:rtl/>
        </w:rPr>
        <w:t xml:space="preserve"> </w:t>
      </w:r>
      <w:r w:rsidRPr="007C504E">
        <w:rPr>
          <w:rFonts w:eastAsia="Calibri" w:hint="eastAsia"/>
          <w:bCs/>
          <w:rtl/>
        </w:rPr>
        <w:t>הרשויות</w:t>
      </w:r>
      <w:r w:rsidRPr="007C504E">
        <w:rPr>
          <w:rFonts w:eastAsia="Calibri"/>
          <w:bCs/>
          <w:rtl/>
        </w:rPr>
        <w:t xml:space="preserve"> </w:t>
      </w:r>
      <w:r w:rsidRPr="007C504E">
        <w:rPr>
          <w:rFonts w:eastAsia="Calibri" w:hint="eastAsia"/>
          <w:bCs/>
          <w:rtl/>
        </w:rPr>
        <w:t>המפונות</w:t>
      </w:r>
      <w:r w:rsidRPr="007C504E">
        <w:rPr>
          <w:rFonts w:eastAsia="Calibri"/>
          <w:bCs/>
          <w:rtl/>
        </w:rPr>
        <w:t xml:space="preserve"> והקולטות במהלך תקופת הפינוי</w:t>
      </w:r>
      <w:r w:rsidRPr="007C504E">
        <w:rPr>
          <w:rFonts w:eastAsia="Calibri" w:hint="cs"/>
          <w:bCs/>
          <w:rtl/>
        </w:rPr>
        <w:t xml:space="preserve"> ולממשקים </w:t>
      </w:r>
      <w:r w:rsidRPr="007C504E">
        <w:rPr>
          <w:rFonts w:eastAsia="Calibri" w:hint="eastAsia"/>
          <w:bCs/>
          <w:rtl/>
        </w:rPr>
        <w:t>ביניהן</w:t>
      </w:r>
      <w:r w:rsidRPr="007C504E">
        <w:rPr>
          <w:rFonts w:ascii="David" w:eastAsia="Calibri"/>
          <w:bCs/>
          <w:sz w:val="24"/>
          <w:vertAlign w:val="superscript"/>
          <w:rtl/>
        </w:rPr>
        <w:footnoteReference w:id="30"/>
      </w:r>
      <w:r w:rsidRPr="007C504E">
        <w:rPr>
          <w:rFonts w:eastAsia="Calibri"/>
          <w:bCs/>
          <w:rtl/>
        </w:rPr>
        <w:t xml:space="preserve">. </w:t>
      </w:r>
      <w:r w:rsidRPr="007C504E">
        <w:rPr>
          <w:rFonts w:eastAsia="Calibri" w:hint="cs"/>
          <w:bCs/>
          <w:rtl/>
        </w:rPr>
        <w:t xml:space="preserve">בהיעדר הנחיות כאמור ובנסיבות המורכבות של הפינוי, הוטל קושי נוסף על הרשויות - המפונות והקולטות - בניסיונן לספק מעני חינוך לילדים המפונים, ואגב כך לסייע בהסדרת שגרה ובהקניית תחושת יציבות להם ולהוריהם. </w:t>
      </w:r>
    </w:p>
    <w:p w:rsidR="007C504E" w:rsidRPr="007C504E" w:rsidRDefault="007C504E" w:rsidP="007C504E">
      <w:pPr>
        <w:spacing w:line="269" w:lineRule="auto"/>
        <w:ind w:left="-567"/>
        <w:rPr>
          <w:rFonts w:eastAsia="Calibri"/>
          <w:b/>
          <w:szCs w:val="20"/>
          <w:rtl/>
        </w:rPr>
      </w:pPr>
    </w:p>
    <w:p w:rsidR="007C504E" w:rsidRPr="007C504E" w:rsidRDefault="007C504E" w:rsidP="007C504E">
      <w:pPr>
        <w:spacing w:line="269" w:lineRule="auto"/>
        <w:rPr>
          <w:rFonts w:eastAsia="Calibri"/>
          <w:bCs/>
          <w:rtl/>
        </w:rPr>
      </w:pPr>
      <w:r w:rsidRPr="007C504E">
        <w:rPr>
          <w:rFonts w:eastAsia="Calibri" w:hint="eastAsia"/>
          <w:bCs/>
          <w:rtl/>
        </w:rPr>
        <w:t>על</w:t>
      </w:r>
      <w:r w:rsidRPr="007C504E">
        <w:rPr>
          <w:rFonts w:eastAsia="Calibri"/>
          <w:bCs/>
          <w:rtl/>
        </w:rPr>
        <w:t xml:space="preserve"> </w:t>
      </w:r>
      <w:r w:rsidRPr="007C504E">
        <w:rPr>
          <w:rFonts w:eastAsia="Calibri" w:hint="eastAsia"/>
          <w:bCs/>
          <w:rtl/>
        </w:rPr>
        <w:t>משרד</w:t>
      </w:r>
      <w:r w:rsidRPr="007C504E">
        <w:rPr>
          <w:rFonts w:eastAsia="Calibri"/>
          <w:bCs/>
          <w:rtl/>
        </w:rPr>
        <w:t xml:space="preserve"> </w:t>
      </w:r>
      <w:r w:rsidRPr="007C504E">
        <w:rPr>
          <w:rFonts w:eastAsia="Calibri" w:hint="eastAsia"/>
          <w:bCs/>
          <w:rtl/>
        </w:rPr>
        <w:t>החינוך</w:t>
      </w:r>
      <w:r w:rsidRPr="007C504E">
        <w:rPr>
          <w:rFonts w:eastAsia="Calibri"/>
          <w:bCs/>
          <w:rtl/>
        </w:rPr>
        <w:t xml:space="preserve"> </w:t>
      </w:r>
      <w:r w:rsidRPr="007C504E">
        <w:rPr>
          <w:rFonts w:eastAsia="Calibri" w:hint="eastAsia"/>
          <w:bCs/>
          <w:rtl/>
        </w:rPr>
        <w:t>להגדיר</w:t>
      </w:r>
      <w:r w:rsidRPr="007C504E">
        <w:rPr>
          <w:rFonts w:eastAsia="Calibri"/>
          <w:bCs/>
          <w:rtl/>
        </w:rPr>
        <w:t xml:space="preserve"> </w:t>
      </w:r>
      <w:r w:rsidRPr="007C504E">
        <w:rPr>
          <w:rFonts w:eastAsia="Calibri" w:hint="eastAsia"/>
          <w:bCs/>
          <w:rtl/>
        </w:rPr>
        <w:t>בנ</w:t>
      </w:r>
      <w:r w:rsidRPr="007C504E">
        <w:rPr>
          <w:rFonts w:eastAsia="Calibri" w:hint="cs"/>
          <w:bCs/>
          <w:rtl/>
        </w:rPr>
        <w:t>ו</w:t>
      </w:r>
      <w:r w:rsidRPr="007C504E">
        <w:rPr>
          <w:rFonts w:eastAsia="Calibri" w:hint="eastAsia"/>
          <w:bCs/>
          <w:rtl/>
        </w:rPr>
        <w:t>הלי</w:t>
      </w:r>
      <w:r w:rsidRPr="007C504E">
        <w:rPr>
          <w:rFonts w:eastAsia="Calibri"/>
          <w:bCs/>
          <w:rtl/>
        </w:rPr>
        <w:t xml:space="preserve"> </w:t>
      </w:r>
      <w:r w:rsidRPr="007C504E">
        <w:rPr>
          <w:rFonts w:eastAsia="Calibri" w:hint="eastAsia"/>
          <w:bCs/>
          <w:rtl/>
        </w:rPr>
        <w:t>החירום</w:t>
      </w:r>
      <w:r w:rsidRPr="007C504E">
        <w:rPr>
          <w:rFonts w:eastAsia="Calibri"/>
          <w:bCs/>
          <w:rtl/>
        </w:rPr>
        <w:t xml:space="preserve"> </w:t>
      </w:r>
      <w:r w:rsidRPr="007C504E">
        <w:rPr>
          <w:rFonts w:eastAsia="Calibri" w:hint="eastAsia"/>
          <w:bCs/>
          <w:rtl/>
        </w:rPr>
        <w:t>שלו</w:t>
      </w:r>
      <w:r w:rsidRPr="007C504E">
        <w:rPr>
          <w:rFonts w:eastAsia="Calibri"/>
          <w:bCs/>
          <w:rtl/>
        </w:rPr>
        <w:t xml:space="preserve"> </w:t>
      </w:r>
      <w:r w:rsidRPr="007C504E">
        <w:rPr>
          <w:rFonts w:eastAsia="Calibri" w:hint="eastAsia"/>
          <w:bCs/>
          <w:rtl/>
        </w:rPr>
        <w:t>את</w:t>
      </w:r>
      <w:r w:rsidRPr="007C504E">
        <w:rPr>
          <w:rFonts w:eastAsia="Calibri"/>
          <w:bCs/>
          <w:rtl/>
        </w:rPr>
        <w:t xml:space="preserve"> </w:t>
      </w:r>
      <w:r w:rsidRPr="007C504E">
        <w:rPr>
          <w:rFonts w:eastAsia="Calibri" w:hint="eastAsia"/>
          <w:bCs/>
          <w:rtl/>
        </w:rPr>
        <w:t>תפקידי</w:t>
      </w:r>
      <w:r w:rsidRPr="007C504E">
        <w:rPr>
          <w:rFonts w:eastAsia="Calibri"/>
          <w:bCs/>
          <w:rtl/>
        </w:rPr>
        <w:t xml:space="preserve"> </w:t>
      </w:r>
      <w:r w:rsidRPr="007C504E">
        <w:rPr>
          <w:rFonts w:eastAsia="Calibri" w:hint="eastAsia"/>
          <w:bCs/>
          <w:rtl/>
        </w:rPr>
        <w:t>הרשויות</w:t>
      </w:r>
      <w:r w:rsidRPr="007C504E">
        <w:rPr>
          <w:rFonts w:eastAsia="Calibri"/>
          <w:bCs/>
          <w:rtl/>
        </w:rPr>
        <w:t xml:space="preserve"> </w:t>
      </w:r>
      <w:r w:rsidRPr="007C504E">
        <w:rPr>
          <w:rFonts w:eastAsia="Calibri" w:hint="eastAsia"/>
          <w:bCs/>
          <w:rtl/>
        </w:rPr>
        <w:t>ה</w:t>
      </w:r>
      <w:r w:rsidRPr="007C504E">
        <w:rPr>
          <w:rFonts w:eastAsia="Calibri"/>
          <w:bCs/>
          <w:rtl/>
        </w:rPr>
        <w:t>מפונות והקולטות במתן שירותי חינוך למפונים ואת הממשקים ביניה</w:t>
      </w:r>
      <w:r w:rsidRPr="007C504E">
        <w:rPr>
          <w:rFonts w:eastAsia="Calibri" w:hint="cs"/>
          <w:bCs/>
          <w:rtl/>
        </w:rPr>
        <w:t>ן</w:t>
      </w:r>
      <w:r w:rsidRPr="007C504E">
        <w:rPr>
          <w:rFonts w:eastAsia="Calibri"/>
          <w:bCs/>
          <w:rtl/>
        </w:rPr>
        <w:t xml:space="preserve">. מומלץ </w:t>
      </w:r>
      <w:r w:rsidRPr="007C504E">
        <w:rPr>
          <w:rFonts w:eastAsia="Calibri" w:hint="cs"/>
          <w:bCs/>
          <w:rtl/>
        </w:rPr>
        <w:t xml:space="preserve">כי משרד החינוך יקבע </w:t>
      </w:r>
      <w:r w:rsidRPr="007C504E">
        <w:rPr>
          <w:rFonts w:eastAsia="Calibri"/>
          <w:bCs/>
          <w:rtl/>
        </w:rPr>
        <w:t xml:space="preserve">קווים מנחים שיתייחסו לתרחישים </w:t>
      </w:r>
      <w:r w:rsidRPr="007C504E">
        <w:rPr>
          <w:rFonts w:eastAsia="Calibri" w:hint="eastAsia"/>
          <w:bCs/>
          <w:rtl/>
        </w:rPr>
        <w:t>ו</w:t>
      </w:r>
      <w:r w:rsidRPr="007C504E">
        <w:rPr>
          <w:rFonts w:eastAsia="Calibri" w:hint="cs"/>
          <w:bCs/>
          <w:rtl/>
        </w:rPr>
        <w:t>ל</w:t>
      </w:r>
      <w:r w:rsidRPr="007C504E">
        <w:rPr>
          <w:rFonts w:eastAsia="Calibri" w:hint="eastAsia"/>
          <w:bCs/>
          <w:rtl/>
        </w:rPr>
        <w:t>מצבי</w:t>
      </w:r>
      <w:r w:rsidRPr="007C504E">
        <w:rPr>
          <w:rFonts w:eastAsia="Calibri"/>
          <w:bCs/>
          <w:rtl/>
        </w:rPr>
        <w:t xml:space="preserve"> חירום </w:t>
      </w:r>
      <w:r w:rsidRPr="007C504E">
        <w:rPr>
          <w:rFonts w:eastAsia="Calibri" w:hint="eastAsia"/>
          <w:bCs/>
          <w:rtl/>
        </w:rPr>
        <w:t>שונים</w:t>
      </w:r>
      <w:r w:rsidRPr="007C504E">
        <w:rPr>
          <w:rFonts w:eastAsia="Calibri"/>
          <w:bCs/>
          <w:rtl/>
        </w:rPr>
        <w:t xml:space="preserve"> ויותירו גמישות, בהתאם</w:t>
      </w:r>
      <w:r w:rsidRPr="007C504E">
        <w:rPr>
          <w:rFonts w:eastAsia="Calibri" w:hint="cs"/>
          <w:bCs/>
          <w:rtl/>
        </w:rPr>
        <w:t xml:space="preserve"> לתרחישים שונים,</w:t>
      </w:r>
      <w:r w:rsidRPr="007C504E">
        <w:rPr>
          <w:rFonts w:eastAsia="Calibri"/>
          <w:bCs/>
          <w:rtl/>
        </w:rPr>
        <w:t xml:space="preserve"> למצבן של הרשויות המפונות ו</w:t>
      </w:r>
      <w:r w:rsidRPr="007C504E">
        <w:rPr>
          <w:rFonts w:eastAsia="Calibri" w:hint="cs"/>
          <w:bCs/>
          <w:rtl/>
        </w:rPr>
        <w:t>ל</w:t>
      </w:r>
      <w:r w:rsidRPr="007C504E">
        <w:rPr>
          <w:rFonts w:eastAsia="Calibri"/>
          <w:bCs/>
          <w:rtl/>
        </w:rPr>
        <w:t xml:space="preserve">יכולתן לתפקד במצב החירום שנוצר. </w:t>
      </w:r>
    </w:p>
    <w:p w:rsidR="007C504E" w:rsidRPr="007C504E" w:rsidRDefault="007C504E" w:rsidP="007C504E">
      <w:pPr>
        <w:spacing w:line="269" w:lineRule="auto"/>
        <w:rPr>
          <w:rFonts w:eastAsia="Calibri"/>
          <w:bCs/>
          <w:rtl/>
        </w:rPr>
      </w:pPr>
    </w:p>
    <w:p w:rsidR="007C504E" w:rsidRPr="007C504E" w:rsidRDefault="007C504E" w:rsidP="007C504E">
      <w:pPr>
        <w:keepNext/>
        <w:keepLines/>
        <w:spacing w:line="269" w:lineRule="auto"/>
        <w:outlineLvl w:val="3"/>
        <w:rPr>
          <w:rFonts w:eastAsia="Times New Roman"/>
          <w:bCs/>
          <w:szCs w:val="26"/>
          <w:rtl/>
        </w:rPr>
      </w:pPr>
      <w:r w:rsidRPr="007C504E">
        <w:rPr>
          <w:rFonts w:eastAsia="Times New Roman" w:hint="cs"/>
          <w:bCs/>
          <w:szCs w:val="26"/>
          <w:rtl/>
        </w:rPr>
        <w:t>המערך החינוכי במלחמת חרבות ברזל</w:t>
      </w:r>
    </w:p>
    <w:p w:rsidR="007C504E" w:rsidRPr="007C504E" w:rsidRDefault="007C504E" w:rsidP="007C504E">
      <w:pPr>
        <w:spacing w:line="269" w:lineRule="auto"/>
        <w:ind w:left="-567"/>
        <w:rPr>
          <w:rFonts w:eastAsia="Calibri"/>
          <w:b/>
          <w:szCs w:val="20"/>
          <w:rtl/>
        </w:rPr>
      </w:pPr>
    </w:p>
    <w:p w:rsidR="007C504E" w:rsidRPr="007C504E" w:rsidRDefault="007C504E" w:rsidP="007C504E">
      <w:pPr>
        <w:spacing w:line="269" w:lineRule="auto"/>
        <w:rPr>
          <w:rFonts w:eastAsia="Calibri"/>
          <w:b/>
          <w:rtl/>
        </w:rPr>
      </w:pPr>
      <w:r w:rsidRPr="007C504E">
        <w:rPr>
          <w:rFonts w:ascii="David" w:eastAsia="Calibri" w:hint="cs"/>
          <w:b/>
          <w:sz w:val="24"/>
          <w:rtl/>
        </w:rPr>
        <w:t xml:space="preserve">בהתאם למדיניות משרד החינוך, פתיחת מוסדות החינוך ומתן מענה חינוכי לילדי המפונים הוגדרו במלחמה כמשימה בעלת חשיבות עליונה. יצירת שגרה מותאמת למצב ('שגרת חירום") וחזרה למסגרת תומכת בחוסן חשובות לרווחתם הנפשית של ילדים ונוער ויוצרות עוגן, מידה של יציבות ורציפות תפקודית במצב כאוטי, לילדים ולהוריהם גם יחד. כך, </w:t>
      </w:r>
      <w:r w:rsidRPr="007C504E">
        <w:rPr>
          <w:rFonts w:eastAsia="Calibri" w:hint="cs"/>
          <w:b/>
          <w:rtl/>
        </w:rPr>
        <w:t xml:space="preserve">המעטפת החינוכית נועדה לתת </w:t>
      </w:r>
      <w:r w:rsidRPr="007C504E">
        <w:rPr>
          <w:rFonts w:eastAsia="Calibri" w:hint="cs"/>
          <w:bCs/>
          <w:rtl/>
        </w:rPr>
        <w:t>מענה חברתי</w:t>
      </w:r>
      <w:r w:rsidRPr="007C504E">
        <w:rPr>
          <w:rFonts w:eastAsia="Calibri" w:hint="cs"/>
          <w:b/>
          <w:rtl/>
        </w:rPr>
        <w:t xml:space="preserve"> - פעילויות הפגה חברתית והעשרה; </w:t>
      </w:r>
      <w:r w:rsidRPr="007C504E">
        <w:rPr>
          <w:rFonts w:eastAsia="Calibri" w:hint="cs"/>
          <w:bCs/>
          <w:rtl/>
        </w:rPr>
        <w:t>מענה טיפולי/רגש/צרכים מיוחדים</w:t>
      </w:r>
      <w:r w:rsidRPr="007C504E">
        <w:rPr>
          <w:rFonts w:eastAsia="Calibri"/>
          <w:b/>
          <w:rtl/>
        </w:rPr>
        <w:t>;</w:t>
      </w:r>
      <w:r w:rsidRPr="007C504E">
        <w:rPr>
          <w:rFonts w:eastAsia="Calibri" w:hint="cs"/>
          <w:bCs/>
          <w:rtl/>
        </w:rPr>
        <w:t xml:space="preserve"> </w:t>
      </w:r>
      <w:r w:rsidRPr="007C504E">
        <w:rPr>
          <w:rFonts w:eastAsia="Calibri" w:hint="eastAsia"/>
          <w:b/>
          <w:rtl/>
        </w:rPr>
        <w:t>ו</w:t>
      </w:r>
      <w:r w:rsidRPr="007C504E">
        <w:rPr>
          <w:rFonts w:eastAsia="Calibri" w:hint="cs"/>
          <w:bCs/>
          <w:rtl/>
        </w:rPr>
        <w:t>מענה בסיסי</w:t>
      </w:r>
      <w:r w:rsidRPr="007C504E">
        <w:rPr>
          <w:rFonts w:eastAsia="Calibri" w:hint="cs"/>
          <w:b/>
          <w:rtl/>
        </w:rPr>
        <w:t xml:space="preserve"> - שעות חינוך ולמידה. </w:t>
      </w:r>
    </w:p>
    <w:p w:rsidR="007C504E" w:rsidRPr="007C504E" w:rsidRDefault="007C504E" w:rsidP="007C504E">
      <w:pPr>
        <w:spacing w:line="269" w:lineRule="auto"/>
        <w:ind w:left="-567"/>
        <w:rPr>
          <w:rFonts w:eastAsia="Calibri"/>
          <w:b/>
          <w:szCs w:val="20"/>
          <w:rtl/>
        </w:rPr>
      </w:pPr>
    </w:p>
    <w:p w:rsidR="007C504E" w:rsidRPr="007C504E" w:rsidRDefault="007C504E" w:rsidP="007C504E">
      <w:pPr>
        <w:spacing w:line="269" w:lineRule="auto"/>
        <w:rPr>
          <w:rFonts w:eastAsia="Calibri"/>
          <w:b/>
          <w:rtl/>
        </w:rPr>
      </w:pPr>
      <w:r w:rsidRPr="007C504E">
        <w:rPr>
          <w:rFonts w:ascii="David" w:eastAsia="Calibri" w:hint="cs"/>
          <w:b/>
          <w:sz w:val="24"/>
          <w:rtl/>
        </w:rPr>
        <w:t xml:space="preserve">רק בנובמבר 2023 גובשה במשרד החינוך תוכנית להפעלת יותר מ-300 </w:t>
      </w:r>
      <w:r w:rsidRPr="007C504E">
        <w:rPr>
          <w:rFonts w:ascii="David" w:eastAsia="Calibri" w:hint="eastAsia"/>
          <w:b/>
          <w:sz w:val="24"/>
          <w:rtl/>
        </w:rPr>
        <w:t>מרכזי</w:t>
      </w:r>
      <w:r w:rsidRPr="007C504E">
        <w:rPr>
          <w:rFonts w:ascii="David" w:eastAsia="Calibri"/>
          <w:b/>
          <w:sz w:val="24"/>
          <w:rtl/>
        </w:rPr>
        <w:t xml:space="preserve"> </w:t>
      </w:r>
      <w:r w:rsidRPr="007C504E">
        <w:rPr>
          <w:rFonts w:ascii="David" w:eastAsia="Calibri" w:hint="cs"/>
          <w:b/>
          <w:sz w:val="24"/>
          <w:rtl/>
        </w:rPr>
        <w:t xml:space="preserve">חינוך ברחבי הארץ, שנועדו לתת מענה חינוכי ייחודי המותאם לצורכיהם הרגשיים, הלימודיים והחברתיים של התלמידים המפונים שנקראו "מרכזי יחד" (להלן גם - מרכז יחד) - </w:t>
      </w:r>
      <w:r w:rsidRPr="007C504E">
        <w:rPr>
          <w:rFonts w:eastAsia="Calibri"/>
          <w:b/>
          <w:rtl/>
        </w:rPr>
        <w:t xml:space="preserve">מערך חינוכי </w:t>
      </w:r>
      <w:r w:rsidRPr="007C504E">
        <w:rPr>
          <w:rFonts w:eastAsia="Calibri" w:hint="cs"/>
          <w:b/>
          <w:rtl/>
        </w:rPr>
        <w:t xml:space="preserve">שהקים משרד החינוך, בשיתוף </w:t>
      </w:r>
      <w:bookmarkStart w:id="12" w:name="_Hlk176072082"/>
      <w:r w:rsidRPr="007C504E">
        <w:rPr>
          <w:rFonts w:eastAsia="Calibri" w:hint="cs"/>
          <w:b/>
          <w:rtl/>
        </w:rPr>
        <w:t>הרשויות המפונות והקולטות, במלונות ובמבנים ייעודיים בתחומי הרשויות הקולטות</w:t>
      </w:r>
      <w:bookmarkEnd w:id="12"/>
      <w:r w:rsidRPr="007C504E">
        <w:rPr>
          <w:rFonts w:eastAsia="Calibri" w:hint="cs"/>
          <w:b/>
          <w:rtl/>
        </w:rPr>
        <w:t xml:space="preserve">, ובהפעלת </w:t>
      </w:r>
      <w:r w:rsidRPr="007C504E">
        <w:rPr>
          <w:rFonts w:eastAsia="Calibri"/>
          <w:b/>
          <w:rtl/>
        </w:rPr>
        <w:t>מחוזות</w:t>
      </w:r>
      <w:r w:rsidRPr="007C504E">
        <w:rPr>
          <w:rFonts w:eastAsia="Calibri" w:hint="cs"/>
          <w:b/>
          <w:rtl/>
        </w:rPr>
        <w:t xml:space="preserve"> </w:t>
      </w:r>
      <w:r w:rsidRPr="007C504E">
        <w:rPr>
          <w:rFonts w:eastAsia="Calibri"/>
          <w:b/>
          <w:rtl/>
        </w:rPr>
        <w:t xml:space="preserve">משרד החינוך </w:t>
      </w:r>
      <w:r w:rsidRPr="007C504E">
        <w:rPr>
          <w:rFonts w:eastAsia="Calibri" w:hint="cs"/>
          <w:b/>
          <w:rtl/>
        </w:rPr>
        <w:t>שקלטו מפונים</w:t>
      </w:r>
      <w:r w:rsidRPr="007C504E">
        <w:rPr>
          <w:rFonts w:eastAsia="Calibri"/>
          <w:b/>
          <w:rtl/>
        </w:rPr>
        <w:t xml:space="preserve"> </w:t>
      </w:r>
      <w:r w:rsidRPr="007C504E">
        <w:rPr>
          <w:rFonts w:eastAsia="Calibri" w:hint="cs"/>
          <w:b/>
          <w:rtl/>
        </w:rPr>
        <w:t>(להלן - מחוז קולט)</w:t>
      </w:r>
      <w:r w:rsidRPr="007C504E">
        <w:rPr>
          <w:rFonts w:eastAsia="Calibri"/>
          <w:b/>
          <w:rtl/>
        </w:rPr>
        <w:t xml:space="preserve">. משרד החינוך </w:t>
      </w:r>
      <w:r w:rsidRPr="007C504E">
        <w:rPr>
          <w:rFonts w:eastAsia="Calibri" w:hint="eastAsia"/>
          <w:b/>
          <w:rtl/>
        </w:rPr>
        <w:t>ה</w:t>
      </w:r>
      <w:r w:rsidRPr="007C504E">
        <w:rPr>
          <w:rFonts w:eastAsia="Calibri" w:hint="cs"/>
          <w:b/>
          <w:rtl/>
        </w:rPr>
        <w:t>ציב</w:t>
      </w:r>
      <w:r w:rsidRPr="007C504E">
        <w:rPr>
          <w:rFonts w:eastAsia="Calibri"/>
          <w:b/>
          <w:rtl/>
        </w:rPr>
        <w:t xml:space="preserve"> אחראי חינוכי מטע</w:t>
      </w:r>
      <w:r w:rsidRPr="007C504E">
        <w:rPr>
          <w:rFonts w:eastAsia="Calibri" w:hint="cs"/>
          <w:b/>
          <w:rtl/>
        </w:rPr>
        <w:t>מו</w:t>
      </w:r>
      <w:r w:rsidRPr="007C504E">
        <w:rPr>
          <w:rFonts w:eastAsia="Calibri"/>
          <w:b/>
          <w:rtl/>
        </w:rPr>
        <w:t xml:space="preserve"> </w:t>
      </w:r>
      <w:r w:rsidRPr="007C504E">
        <w:rPr>
          <w:rFonts w:eastAsia="Calibri" w:hint="eastAsia"/>
          <w:b/>
          <w:rtl/>
        </w:rPr>
        <w:t>בכל</w:t>
      </w:r>
      <w:r w:rsidRPr="007C504E">
        <w:rPr>
          <w:rFonts w:eastAsia="Calibri"/>
          <w:b/>
          <w:rtl/>
        </w:rPr>
        <w:t xml:space="preserve"> </w:t>
      </w:r>
      <w:r w:rsidRPr="007C504E">
        <w:rPr>
          <w:rFonts w:eastAsia="Calibri" w:hint="eastAsia"/>
          <w:b/>
          <w:rtl/>
        </w:rPr>
        <w:t>מרכז</w:t>
      </w:r>
      <w:r w:rsidRPr="007C504E">
        <w:rPr>
          <w:rFonts w:eastAsia="Calibri" w:hint="cs"/>
          <w:b/>
          <w:rtl/>
        </w:rPr>
        <w:t>, ו</w:t>
      </w:r>
      <w:r w:rsidRPr="007C504E">
        <w:rPr>
          <w:rFonts w:eastAsia="Calibri" w:hint="eastAsia"/>
          <w:b/>
          <w:rtl/>
        </w:rPr>
        <w:t>קבע</w:t>
      </w:r>
      <w:r w:rsidRPr="007C504E">
        <w:rPr>
          <w:rFonts w:eastAsia="Calibri"/>
          <w:b/>
          <w:rtl/>
        </w:rPr>
        <w:t xml:space="preserve"> </w:t>
      </w:r>
      <w:r w:rsidRPr="007C504E">
        <w:rPr>
          <w:rFonts w:eastAsia="Calibri" w:hint="eastAsia"/>
          <w:b/>
          <w:rtl/>
        </w:rPr>
        <w:t>כי</w:t>
      </w:r>
      <w:r w:rsidRPr="007C504E">
        <w:rPr>
          <w:rFonts w:eastAsia="Calibri" w:hint="cs"/>
          <w:b/>
          <w:rtl/>
        </w:rPr>
        <w:t xml:space="preserve"> את</w:t>
      </w:r>
      <w:r w:rsidRPr="007C504E">
        <w:rPr>
          <w:rFonts w:eastAsia="Calibri"/>
          <w:b/>
          <w:rtl/>
        </w:rPr>
        <w:t xml:space="preserve"> </w:t>
      </w:r>
      <w:r w:rsidRPr="007C504E">
        <w:rPr>
          <w:rFonts w:eastAsia="Calibri" w:hint="eastAsia"/>
          <w:b/>
          <w:rtl/>
        </w:rPr>
        <w:t>מרכז</w:t>
      </w:r>
      <w:r w:rsidRPr="007C504E">
        <w:rPr>
          <w:rFonts w:eastAsia="Calibri" w:hint="cs"/>
          <w:b/>
          <w:rtl/>
        </w:rPr>
        <w:t>י יחד יפעילו</w:t>
      </w:r>
      <w:r w:rsidRPr="007C504E">
        <w:rPr>
          <w:rFonts w:eastAsia="Calibri"/>
          <w:b/>
          <w:rtl/>
        </w:rPr>
        <w:t xml:space="preserve"> </w:t>
      </w:r>
      <w:r w:rsidRPr="007C504E">
        <w:rPr>
          <w:rFonts w:eastAsia="Calibri" w:hint="eastAsia"/>
          <w:b/>
          <w:rtl/>
        </w:rPr>
        <w:t>צוותי</w:t>
      </w:r>
      <w:r w:rsidRPr="007C504E">
        <w:rPr>
          <w:rFonts w:eastAsia="Calibri"/>
          <w:b/>
          <w:rtl/>
        </w:rPr>
        <w:t xml:space="preserve"> </w:t>
      </w:r>
      <w:r w:rsidRPr="007C504E">
        <w:rPr>
          <w:rFonts w:eastAsia="Calibri" w:hint="eastAsia"/>
          <w:b/>
          <w:rtl/>
        </w:rPr>
        <w:t>חינוך והוראה</w:t>
      </w:r>
      <w:r w:rsidRPr="007C504E">
        <w:rPr>
          <w:rFonts w:eastAsia="Calibri" w:hint="cs"/>
          <w:b/>
          <w:rtl/>
        </w:rPr>
        <w:t>,</w:t>
      </w:r>
      <w:r w:rsidRPr="007C504E">
        <w:rPr>
          <w:rFonts w:eastAsia="Calibri"/>
          <w:b/>
          <w:rtl/>
        </w:rPr>
        <w:t xml:space="preserve"> </w:t>
      </w:r>
      <w:r w:rsidRPr="007C504E">
        <w:rPr>
          <w:rFonts w:eastAsia="Calibri" w:hint="eastAsia"/>
          <w:b/>
          <w:rtl/>
        </w:rPr>
        <w:t>קיימים</w:t>
      </w:r>
      <w:r w:rsidRPr="007C504E">
        <w:rPr>
          <w:rFonts w:eastAsia="Calibri"/>
          <w:b/>
          <w:rtl/>
        </w:rPr>
        <w:t xml:space="preserve"> </w:t>
      </w:r>
      <w:r w:rsidRPr="007C504E">
        <w:rPr>
          <w:rFonts w:eastAsia="Calibri" w:hint="cs"/>
          <w:b/>
          <w:rtl/>
        </w:rPr>
        <w:t>וחדשים,</w:t>
      </w:r>
      <w:r w:rsidRPr="007C504E">
        <w:rPr>
          <w:rFonts w:eastAsia="Calibri"/>
          <w:b/>
          <w:rtl/>
        </w:rPr>
        <w:t xml:space="preserve"> </w:t>
      </w:r>
      <w:r w:rsidRPr="007C504E">
        <w:rPr>
          <w:rFonts w:eastAsia="Calibri" w:hint="eastAsia"/>
          <w:b/>
          <w:rtl/>
        </w:rPr>
        <w:t>בתגבור</w:t>
      </w:r>
      <w:r w:rsidRPr="007C504E">
        <w:rPr>
          <w:rFonts w:eastAsia="Calibri"/>
          <w:b/>
          <w:rtl/>
        </w:rPr>
        <w:t xml:space="preserve"> של מתנדבים, מורות חיילות, תנועות נוער וארגוני מגזר שלישי. עוד נקבע </w:t>
      </w:r>
      <w:r w:rsidRPr="007C504E">
        <w:rPr>
          <w:rFonts w:eastAsia="Calibri" w:hint="eastAsia"/>
          <w:b/>
          <w:rtl/>
        </w:rPr>
        <w:t>מתכלל</w:t>
      </w:r>
      <w:r w:rsidRPr="007C504E">
        <w:rPr>
          <w:rFonts w:eastAsia="Calibri"/>
          <w:b/>
          <w:rtl/>
        </w:rPr>
        <w:t xml:space="preserve"> מחוזי למערך מרכזי יחד בכל מחוז קולט</w:t>
      </w:r>
      <w:r w:rsidRPr="007C504E">
        <w:rPr>
          <w:rFonts w:eastAsia="Calibri" w:hint="cs"/>
          <w:b/>
          <w:rtl/>
        </w:rPr>
        <w:t>,</w:t>
      </w:r>
      <w:r w:rsidRPr="007C504E">
        <w:rPr>
          <w:rFonts w:eastAsia="Calibri"/>
          <w:b/>
          <w:rtl/>
        </w:rPr>
        <w:t xml:space="preserve"> וכן </w:t>
      </w:r>
      <w:r w:rsidRPr="007C504E">
        <w:rPr>
          <w:rFonts w:eastAsia="Calibri" w:hint="eastAsia"/>
          <w:b/>
          <w:rtl/>
        </w:rPr>
        <w:t>תכלול</w:t>
      </w:r>
      <w:r w:rsidRPr="007C504E">
        <w:rPr>
          <w:rFonts w:eastAsia="Calibri"/>
          <w:b/>
          <w:rtl/>
        </w:rPr>
        <w:t xml:space="preserve"> המהלך ברמה הארצית על ידי </w:t>
      </w:r>
      <w:r w:rsidRPr="007C504E">
        <w:rPr>
          <w:rFonts w:eastAsia="Calibri" w:hint="eastAsia"/>
          <w:b/>
          <w:rtl/>
        </w:rPr>
        <w:t>מינהלת</w:t>
      </w:r>
      <w:r w:rsidRPr="007C504E">
        <w:rPr>
          <w:rFonts w:eastAsia="Calibri"/>
          <w:b/>
          <w:rtl/>
        </w:rPr>
        <w:t xml:space="preserve"> יחד</w:t>
      </w:r>
      <w:r w:rsidRPr="007C504E">
        <w:rPr>
          <w:rFonts w:eastAsia="Calibri" w:hint="cs"/>
          <w:b/>
          <w:rtl/>
        </w:rPr>
        <w:t>. את ההנחיות להפעלת מרכזי יחד הפיץ משרד החינוך רק בנובמבר 2023. יודגש כי עוד קודם</w:t>
      </w:r>
      <w:r>
        <w:rPr>
          <w:rFonts w:eastAsia="Calibri" w:hint="cs"/>
          <w:b/>
          <w:rtl/>
        </w:rPr>
        <w:t xml:space="preserve"> </w:t>
      </w:r>
      <w:r w:rsidRPr="007C504E">
        <w:rPr>
          <w:rFonts w:eastAsia="Calibri" w:hint="cs"/>
          <w:b/>
          <w:rtl/>
        </w:rPr>
        <w:t xml:space="preserve">להפעלת מסגרות החינוך על ידי משרד החינוך הפעילו חלק מהרשויות המפונות והקולטות, בשיתוף גורמים התנדבותיים, מסגרות חינוך זמניות במלונות, כפי שיפורט בהמשך דוח זה. </w:t>
      </w:r>
    </w:p>
    <w:p w:rsidR="007C504E" w:rsidRPr="007C504E" w:rsidRDefault="007C504E" w:rsidP="007C504E">
      <w:pPr>
        <w:spacing w:line="269" w:lineRule="auto"/>
        <w:ind w:left="-567"/>
        <w:rPr>
          <w:rFonts w:eastAsia="Calibri"/>
          <w:b/>
          <w:szCs w:val="20"/>
          <w:rtl/>
        </w:rPr>
      </w:pPr>
    </w:p>
    <w:p w:rsidR="007C504E" w:rsidRPr="007C504E" w:rsidRDefault="007C504E" w:rsidP="007C504E">
      <w:pPr>
        <w:spacing w:line="269" w:lineRule="auto"/>
        <w:rPr>
          <w:rFonts w:ascii="David" w:eastAsia="Calibri"/>
          <w:b/>
          <w:sz w:val="24"/>
          <w:rtl/>
        </w:rPr>
      </w:pPr>
      <w:r w:rsidRPr="007C504E">
        <w:rPr>
          <w:rFonts w:ascii="David" w:eastAsia="Calibri" w:hint="cs"/>
          <w:b/>
          <w:sz w:val="24"/>
          <w:rtl/>
        </w:rPr>
        <w:t>ב-20.11.23 פרסם משרד החינוך נוהל בנושא שילוב תלמידים מאזורי לחימה מפונים או מתפנים במוסדות חינוך ברשויות מקומיות קולטות - הוראת שעה (להלן - נוהל שילוב תלמידים). בהוראת השעה נקבע כי "כחלק מהחוסן וחזרה לשגרה, מומלץ לשלב את התלמידים השוהים במתקני הקליטה במוסדות החינוך בעיר הקולטת. לשגרה יש פוטנציאל משמעותי בחיזוק החוסן, תחושת מסוגלות ובהתמודדות מיטבית עם המציאות". הנוהל כלל הנחיות לרישום תלמידים מפונים ומתפנים</w:t>
      </w:r>
      <w:r w:rsidRPr="007C504E">
        <w:rPr>
          <w:rFonts w:ascii="David" w:eastAsia="Calibri" w:hint="eastAsia"/>
          <w:b/>
          <w:sz w:val="24"/>
          <w:rtl/>
        </w:rPr>
        <w:t xml:space="preserve"> ולדיווח</w:t>
      </w:r>
      <w:r w:rsidRPr="007C504E">
        <w:rPr>
          <w:rFonts w:ascii="David" w:eastAsia="Calibri"/>
          <w:b/>
          <w:sz w:val="24"/>
          <w:rtl/>
        </w:rPr>
        <w:t xml:space="preserve"> </w:t>
      </w:r>
      <w:r w:rsidRPr="007C504E">
        <w:rPr>
          <w:rFonts w:ascii="David" w:eastAsia="Calibri" w:hint="eastAsia"/>
          <w:b/>
          <w:sz w:val="24"/>
          <w:rtl/>
        </w:rPr>
        <w:t>עליהם</w:t>
      </w:r>
      <w:r w:rsidRPr="007C504E">
        <w:rPr>
          <w:rFonts w:ascii="David" w:eastAsia="Calibri" w:hint="cs"/>
          <w:b/>
          <w:sz w:val="24"/>
          <w:rtl/>
        </w:rPr>
        <w:t xml:space="preserve">; הנחיות למשפחות; </w:t>
      </w:r>
      <w:r w:rsidRPr="007C504E">
        <w:rPr>
          <w:rFonts w:ascii="David" w:eastAsia="Calibri" w:hint="eastAsia"/>
          <w:b/>
          <w:sz w:val="24"/>
          <w:rtl/>
        </w:rPr>
        <w:t>נוהלי</w:t>
      </w:r>
      <w:r w:rsidRPr="007C504E">
        <w:rPr>
          <w:rFonts w:ascii="David" w:eastAsia="Calibri"/>
          <w:b/>
          <w:sz w:val="24"/>
          <w:rtl/>
        </w:rPr>
        <w:t xml:space="preserve"> </w:t>
      </w:r>
      <w:r w:rsidRPr="007C504E">
        <w:rPr>
          <w:rFonts w:ascii="David" w:eastAsia="Calibri" w:hint="eastAsia"/>
          <w:b/>
          <w:sz w:val="24"/>
          <w:rtl/>
        </w:rPr>
        <w:t>דיווח</w:t>
      </w:r>
      <w:r w:rsidRPr="007C504E">
        <w:rPr>
          <w:rFonts w:ascii="David" w:eastAsia="Calibri"/>
          <w:b/>
          <w:sz w:val="24"/>
          <w:rtl/>
        </w:rPr>
        <w:t xml:space="preserve"> </w:t>
      </w:r>
      <w:r w:rsidRPr="007C504E">
        <w:rPr>
          <w:rFonts w:ascii="David" w:eastAsia="Calibri" w:hint="eastAsia"/>
          <w:b/>
          <w:sz w:val="24"/>
          <w:rtl/>
        </w:rPr>
        <w:t>תלמידים</w:t>
      </w:r>
      <w:r w:rsidRPr="007C504E">
        <w:rPr>
          <w:rFonts w:ascii="David" w:eastAsia="Calibri" w:hint="cs"/>
          <w:b/>
          <w:sz w:val="24"/>
          <w:rtl/>
        </w:rPr>
        <w:t xml:space="preserve"> (בגני ילדים, בבתי ספר יסודיים, בחטיבות ביניים ובחטיבות עליונות קיימים וחדשים, לחינוך רגיל או לחינוך מיוחד), ומידע על תומכות חינוכיות (סייעות בחינוך המיוחד)</w:t>
      </w:r>
      <w:r w:rsidRPr="007C504E">
        <w:rPr>
          <w:rFonts w:ascii="David" w:eastAsia="Calibri"/>
          <w:b/>
          <w:sz w:val="24"/>
          <w:vertAlign w:val="superscript"/>
          <w:rtl/>
        </w:rPr>
        <w:footnoteReference w:id="31"/>
      </w:r>
      <w:r w:rsidRPr="007C504E">
        <w:rPr>
          <w:rFonts w:ascii="David" w:eastAsia="Calibri" w:hint="cs"/>
          <w:b/>
          <w:sz w:val="24"/>
          <w:rtl/>
        </w:rPr>
        <w:t>.</w:t>
      </w:r>
    </w:p>
    <w:p w:rsidR="007C504E" w:rsidRPr="007C504E" w:rsidRDefault="007C504E" w:rsidP="007C504E">
      <w:pPr>
        <w:spacing w:line="269" w:lineRule="auto"/>
        <w:ind w:left="-567"/>
        <w:rPr>
          <w:rFonts w:eastAsia="Calibri"/>
          <w:b/>
          <w:szCs w:val="20"/>
          <w:rtl/>
        </w:rPr>
      </w:pPr>
    </w:p>
    <w:p w:rsidR="007C504E" w:rsidRPr="007C504E" w:rsidRDefault="007C504E" w:rsidP="007C504E">
      <w:pPr>
        <w:spacing w:line="269" w:lineRule="auto"/>
        <w:rPr>
          <w:rFonts w:eastAsia="Calibri"/>
          <w:bCs/>
          <w:rtl/>
        </w:rPr>
      </w:pPr>
      <w:r w:rsidRPr="007C504E">
        <w:rPr>
          <w:rFonts w:eastAsia="Calibri" w:hint="cs"/>
          <w:bCs/>
          <w:rtl/>
        </w:rPr>
        <w:t xml:space="preserve">נציגי משרד מבקר המדינה קיימו בחודשים אוקטובר עד דצמבר 2023 סיורים במלונות שבהם שהו מפונים. מדיווחי המפונים עלה כי לפחות עד סוף אוקטובר 2023 המענה החינוכי שניתן להם היה בעיקר פעילויות הפגה מטעם מתנדבים, הרשות הקולטת, או באמצעות מורות חיילות, למשך כשלוש שעות ביום. בתקופה זו דווח על תהליכים שיזמו הרשויות המפונות והקולטות, בשיתוף ארגוני מתנדבים, להקמת מסגרות חינוך לילדים המפונים. לדוגמה, במלון בחיפה לא היו כלל מסגרות בסוף אוקטובר 2023; בטבריה ובמועצה האזורית עמק הירדן דווח על התחלת הקמת מסגרות חינוך רק בשבוע הראשון של נובמבר 2023; בחודש נובמבר 2023 דווח בכל המלונות שבהם נערכו סיורים על התחלת שיבוץ תלמידים בבתי הספר ברשויות הקולטות, ועל הקמת מסגרות גני ילדים ומסגרות לחלק מתלמידי היסודי. עם זאת, התהליך היה איטי, כך שבאמצע נובמבר 2023, למשל, עדיין לא היה שיבוץ לתלמידי התיכון וחטיבת הביניים ששהו באחד המלונות </w:t>
      </w:r>
      <w:r w:rsidRPr="007C504E">
        <w:rPr>
          <w:rFonts w:eastAsia="Calibri" w:hint="eastAsia"/>
          <w:bCs/>
          <w:rtl/>
        </w:rPr>
        <w:t>ב</w:t>
      </w:r>
      <w:r w:rsidRPr="007C504E">
        <w:rPr>
          <w:rFonts w:eastAsia="Calibri" w:hint="cs"/>
          <w:bCs/>
          <w:rtl/>
        </w:rPr>
        <w:t>טבריה</w:t>
      </w:r>
      <w:r w:rsidRPr="007C504E">
        <w:rPr>
          <w:rFonts w:eastAsia="Calibri"/>
          <w:bCs/>
          <w:rtl/>
        </w:rPr>
        <w:t>.</w:t>
      </w:r>
    </w:p>
    <w:p w:rsidR="007C504E" w:rsidRPr="007C504E" w:rsidRDefault="007C504E" w:rsidP="007C504E">
      <w:pPr>
        <w:spacing w:line="269" w:lineRule="auto"/>
        <w:ind w:left="-567"/>
        <w:rPr>
          <w:rFonts w:eastAsia="Calibri"/>
          <w:b/>
          <w:szCs w:val="20"/>
          <w:rtl/>
        </w:rPr>
      </w:pPr>
    </w:p>
    <w:p w:rsidR="007C504E" w:rsidRPr="007C504E" w:rsidRDefault="007C504E" w:rsidP="007C504E">
      <w:pPr>
        <w:spacing w:line="269" w:lineRule="auto"/>
        <w:rPr>
          <w:rFonts w:eastAsia="Calibri"/>
          <w:rtl/>
        </w:rPr>
      </w:pPr>
      <w:r w:rsidRPr="007C504E">
        <w:rPr>
          <w:rFonts w:eastAsia="Calibri" w:hint="cs"/>
          <w:rtl/>
        </w:rPr>
        <w:t>כך עלה גם בקבוצות מיקוד שערך משרד מבקר המדינה:</w:t>
      </w:r>
    </w:p>
    <w:p w:rsidR="007C504E" w:rsidRPr="007C504E" w:rsidRDefault="007C504E" w:rsidP="007C504E">
      <w:pPr>
        <w:spacing w:line="269" w:lineRule="auto"/>
        <w:rPr>
          <w:rFonts w:eastAsia="Calibri"/>
          <w:rtl/>
        </w:rPr>
      </w:pPr>
    </w:p>
    <w:p w:rsidR="007C504E" w:rsidRPr="007C504E" w:rsidRDefault="007C504E" w:rsidP="00D86CCC">
      <w:pPr>
        <w:spacing w:line="269" w:lineRule="auto"/>
        <w:ind w:left="850" w:rightChars="354" w:right="708"/>
        <w:rPr>
          <w:rFonts w:ascii="David" w:eastAsia="Calibri" w:hAnsi="David"/>
          <w:b/>
          <w:bCs/>
          <w:sz w:val="24"/>
        </w:rPr>
      </w:pPr>
      <w:r w:rsidRPr="007C504E">
        <w:rPr>
          <w:rFonts w:ascii="David" w:eastAsia="Calibri" w:hAnsi="David" w:hint="cs"/>
          <w:b/>
          <w:bCs/>
          <w:sz w:val="24"/>
          <w:rtl/>
        </w:rPr>
        <w:t>״</w:t>
      </w:r>
      <w:r w:rsidRPr="007C504E">
        <w:rPr>
          <w:rFonts w:ascii="David" w:eastAsia="Calibri" w:hAnsi="David"/>
          <w:b/>
          <w:bCs/>
          <w:sz w:val="24"/>
          <w:rtl/>
        </w:rPr>
        <w:t>גנים אין לי ו</w:t>
      </w:r>
      <w:r w:rsidRPr="007C504E">
        <w:rPr>
          <w:rFonts w:ascii="David" w:eastAsia="Calibri" w:hAnsi="David" w:hint="cs"/>
          <w:b/>
          <w:bCs/>
          <w:sz w:val="24"/>
          <w:rtl/>
        </w:rPr>
        <w:t xml:space="preserve">הם </w:t>
      </w:r>
      <w:r w:rsidRPr="007C504E">
        <w:rPr>
          <w:rFonts w:ascii="David" w:eastAsia="Calibri" w:hAnsi="David"/>
          <w:b/>
          <w:bCs/>
          <w:sz w:val="24"/>
          <w:rtl/>
        </w:rPr>
        <w:t>לא מוכנים [משרד החינוך] לפתוח לי גן</w:t>
      </w:r>
      <w:r w:rsidRPr="007C504E">
        <w:rPr>
          <w:rFonts w:ascii="David" w:eastAsia="Calibri" w:hAnsi="David" w:hint="cs"/>
          <w:b/>
          <w:bCs/>
          <w:sz w:val="24"/>
          <w:rtl/>
        </w:rPr>
        <w:t xml:space="preserve">. </w:t>
      </w:r>
      <w:r w:rsidRPr="007C504E">
        <w:rPr>
          <w:rFonts w:ascii="David" w:eastAsia="Calibri" w:hAnsi="David"/>
          <w:b/>
          <w:bCs/>
          <w:sz w:val="24"/>
          <w:rtl/>
        </w:rPr>
        <w:t>מהיום הראשון שהגעתי [למלון], 17 או 18 לאוקטובר, כבר ביקשתי ממשרד החינוך</w:t>
      </w:r>
      <w:r w:rsidRPr="007C504E">
        <w:rPr>
          <w:rFonts w:ascii="David" w:eastAsia="Calibri" w:hAnsi="David" w:hint="cs"/>
          <w:b/>
          <w:bCs/>
          <w:sz w:val="24"/>
          <w:rtl/>
        </w:rPr>
        <w:t>...</w:t>
      </w:r>
      <w:r w:rsidRPr="007C504E">
        <w:rPr>
          <w:rFonts w:ascii="David" w:eastAsia="Calibri" w:hAnsi="David"/>
          <w:b/>
          <w:bCs/>
          <w:sz w:val="24"/>
          <w:rtl/>
        </w:rPr>
        <w:t xml:space="preserve"> להוריד מבנים יבילים. זה לא קרה עד שאנחנו עזבנו - לא היו לנו מבנים יבילים למרות שהיו לנו 800 ילדים [משדרות]... הילדים למדו במלון</w:t>
      </w:r>
      <w:r w:rsidRPr="007C504E">
        <w:rPr>
          <w:rFonts w:ascii="David" w:eastAsia="Calibri" w:hAnsi="David" w:hint="cs"/>
          <w:b/>
          <w:bCs/>
          <w:sz w:val="24"/>
          <w:rtl/>
        </w:rPr>
        <w:t xml:space="preserve"> </w:t>
      </w:r>
      <w:r w:rsidRPr="007C504E">
        <w:rPr>
          <w:rFonts w:ascii="David" w:eastAsia="Calibri" w:hAnsi="David"/>
          <w:b/>
          <w:bCs/>
          <w:sz w:val="24"/>
          <w:rtl/>
        </w:rPr>
        <w:t>בתת-תנאים</w:t>
      </w:r>
      <w:r w:rsidRPr="007C504E">
        <w:rPr>
          <w:rFonts w:ascii="David" w:eastAsia="Calibri" w:hAnsi="David" w:hint="cs"/>
          <w:b/>
          <w:bCs/>
          <w:sz w:val="24"/>
          <w:rtl/>
        </w:rPr>
        <w:t>.</w:t>
      </w:r>
      <w:r w:rsidRPr="007C504E">
        <w:rPr>
          <w:rFonts w:ascii="David" w:eastAsia="Calibri" w:hAnsi="David"/>
          <w:b/>
          <w:bCs/>
          <w:sz w:val="24"/>
          <w:rtl/>
        </w:rPr>
        <w:t xml:space="preserve"> כל הזמן ביקשתי [ממשרד החינוך] להוריד יבילים ולא הסכימו, וגם כשהם אמרו כן הם דחו את זה</w:t>
      </w:r>
      <w:r w:rsidRPr="007C504E">
        <w:rPr>
          <w:rFonts w:ascii="David" w:eastAsia="Calibri" w:hAnsi="David" w:hint="cs"/>
          <w:b/>
          <w:bCs/>
          <w:sz w:val="24"/>
          <w:rtl/>
        </w:rPr>
        <w:t>״</w:t>
      </w:r>
      <w:r w:rsidRPr="007C504E">
        <w:rPr>
          <w:rFonts w:ascii="David" w:eastAsia="Calibri" w:hAnsi="David"/>
          <w:b/>
          <w:bCs/>
          <w:sz w:val="24"/>
          <w:rtl/>
        </w:rPr>
        <w:t xml:space="preserve"> </w:t>
      </w:r>
      <w:r w:rsidRPr="007C504E">
        <w:rPr>
          <w:rFonts w:ascii="David" w:eastAsia="Calibri" w:hAnsi="David"/>
          <w:sz w:val="24"/>
          <w:rtl/>
        </w:rPr>
        <w:t>(מפונה משדרות)</w:t>
      </w:r>
      <w:r w:rsidRPr="007C504E">
        <w:rPr>
          <w:rFonts w:ascii="David" w:eastAsia="Calibri" w:hAnsi="David" w:hint="cs"/>
          <w:sz w:val="24"/>
          <w:rtl/>
        </w:rPr>
        <w:t>.</w:t>
      </w:r>
    </w:p>
    <w:p w:rsidR="007C504E" w:rsidRPr="007C504E" w:rsidRDefault="007C504E" w:rsidP="007C504E">
      <w:pPr>
        <w:spacing w:line="269" w:lineRule="auto"/>
        <w:ind w:left="-567"/>
        <w:rPr>
          <w:rFonts w:eastAsia="Calibri"/>
          <w:szCs w:val="20"/>
          <w:rtl/>
        </w:rPr>
      </w:pPr>
    </w:p>
    <w:p w:rsidR="007C504E" w:rsidRPr="007C504E" w:rsidRDefault="007C504E" w:rsidP="007C504E">
      <w:pPr>
        <w:spacing w:line="269" w:lineRule="auto"/>
        <w:rPr>
          <w:rFonts w:eastAsia="Calibri"/>
          <w:bCs/>
          <w:rtl/>
        </w:rPr>
      </w:pPr>
      <w:r w:rsidRPr="007C504E">
        <w:rPr>
          <w:rFonts w:eastAsia="Calibri" w:hint="eastAsia"/>
          <w:bCs/>
          <w:rtl/>
        </w:rPr>
        <w:t>מהאמור</w:t>
      </w:r>
      <w:r w:rsidRPr="007C504E">
        <w:rPr>
          <w:rFonts w:eastAsia="Calibri"/>
          <w:bCs/>
          <w:rtl/>
        </w:rPr>
        <w:t xml:space="preserve"> </w:t>
      </w:r>
      <w:r w:rsidRPr="007C504E">
        <w:rPr>
          <w:rFonts w:eastAsia="Calibri" w:hint="eastAsia"/>
          <w:bCs/>
          <w:rtl/>
        </w:rPr>
        <w:t>עולה</w:t>
      </w:r>
      <w:r w:rsidRPr="007C504E">
        <w:rPr>
          <w:rFonts w:eastAsia="Calibri"/>
          <w:bCs/>
          <w:rtl/>
        </w:rPr>
        <w:t xml:space="preserve"> </w:t>
      </w:r>
      <w:r w:rsidRPr="007C504E">
        <w:rPr>
          <w:rFonts w:eastAsia="Calibri" w:hint="eastAsia"/>
          <w:bCs/>
          <w:rtl/>
        </w:rPr>
        <w:t>כי</w:t>
      </w:r>
      <w:r w:rsidRPr="007C504E">
        <w:rPr>
          <w:rFonts w:eastAsia="Calibri"/>
          <w:bCs/>
          <w:rtl/>
        </w:rPr>
        <w:t xml:space="preserve"> </w:t>
      </w:r>
      <w:r w:rsidRPr="007C504E">
        <w:rPr>
          <w:rFonts w:eastAsia="Calibri" w:hint="eastAsia"/>
          <w:bCs/>
          <w:rtl/>
        </w:rPr>
        <w:t>משרד</w:t>
      </w:r>
      <w:r w:rsidRPr="007C504E">
        <w:rPr>
          <w:rFonts w:eastAsia="Calibri"/>
          <w:bCs/>
          <w:rtl/>
        </w:rPr>
        <w:t xml:space="preserve"> </w:t>
      </w:r>
      <w:r w:rsidRPr="007C504E">
        <w:rPr>
          <w:rFonts w:eastAsia="Calibri" w:hint="eastAsia"/>
          <w:bCs/>
          <w:rtl/>
        </w:rPr>
        <w:t>החינוך</w:t>
      </w:r>
      <w:r w:rsidRPr="007C504E">
        <w:rPr>
          <w:rFonts w:eastAsia="Calibri"/>
          <w:bCs/>
          <w:rtl/>
        </w:rPr>
        <w:t xml:space="preserve"> נכנס </w:t>
      </w:r>
      <w:r w:rsidRPr="007C504E">
        <w:rPr>
          <w:rFonts w:eastAsia="Calibri" w:hint="eastAsia"/>
          <w:bCs/>
          <w:rtl/>
        </w:rPr>
        <w:t>לתמונה</w:t>
      </w:r>
      <w:r w:rsidRPr="007C504E">
        <w:rPr>
          <w:rFonts w:eastAsia="Calibri"/>
          <w:bCs/>
          <w:rtl/>
        </w:rPr>
        <w:t xml:space="preserve"> </w:t>
      </w:r>
      <w:r w:rsidRPr="007C504E">
        <w:rPr>
          <w:rFonts w:eastAsia="Calibri" w:hint="eastAsia"/>
          <w:bCs/>
          <w:rtl/>
        </w:rPr>
        <w:t>באופן</w:t>
      </w:r>
      <w:r w:rsidRPr="007C504E">
        <w:rPr>
          <w:rFonts w:eastAsia="Calibri"/>
          <w:bCs/>
          <w:rtl/>
        </w:rPr>
        <w:t xml:space="preserve"> </w:t>
      </w:r>
      <w:r w:rsidRPr="007C504E">
        <w:rPr>
          <w:rFonts w:eastAsia="Calibri" w:hint="eastAsia"/>
          <w:bCs/>
          <w:rtl/>
        </w:rPr>
        <w:t>מלא</w:t>
      </w:r>
      <w:r w:rsidRPr="007C504E">
        <w:rPr>
          <w:rFonts w:eastAsia="Calibri"/>
          <w:bCs/>
          <w:rtl/>
        </w:rPr>
        <w:t xml:space="preserve">, </w:t>
      </w:r>
      <w:r w:rsidRPr="007C504E">
        <w:rPr>
          <w:rFonts w:eastAsia="Calibri" w:hint="eastAsia"/>
          <w:bCs/>
          <w:rtl/>
        </w:rPr>
        <w:t>הפיץ</w:t>
      </w:r>
      <w:r w:rsidRPr="007C504E">
        <w:rPr>
          <w:rFonts w:eastAsia="Calibri"/>
          <w:bCs/>
          <w:rtl/>
        </w:rPr>
        <w:t xml:space="preserve"> </w:t>
      </w:r>
      <w:r w:rsidRPr="007C504E">
        <w:rPr>
          <w:rFonts w:eastAsia="Calibri" w:hint="eastAsia"/>
          <w:bCs/>
          <w:rtl/>
        </w:rPr>
        <w:t>הנחיות</w:t>
      </w:r>
      <w:r w:rsidRPr="007C504E">
        <w:rPr>
          <w:rFonts w:eastAsia="Calibri"/>
          <w:bCs/>
          <w:rtl/>
        </w:rPr>
        <w:t xml:space="preserve"> </w:t>
      </w:r>
      <w:r w:rsidRPr="007C504E">
        <w:rPr>
          <w:rFonts w:eastAsia="Calibri" w:hint="eastAsia"/>
          <w:bCs/>
          <w:rtl/>
        </w:rPr>
        <w:t>והקים</w:t>
      </w:r>
      <w:r w:rsidRPr="007C504E">
        <w:rPr>
          <w:rFonts w:eastAsia="Calibri"/>
          <w:bCs/>
          <w:rtl/>
        </w:rPr>
        <w:t xml:space="preserve"> </w:t>
      </w:r>
      <w:r w:rsidRPr="007C504E">
        <w:rPr>
          <w:rFonts w:eastAsia="Calibri" w:hint="eastAsia"/>
          <w:bCs/>
          <w:rtl/>
        </w:rPr>
        <w:t>מסגרות</w:t>
      </w:r>
      <w:r w:rsidRPr="007C504E">
        <w:rPr>
          <w:rFonts w:eastAsia="Calibri"/>
          <w:bCs/>
          <w:rtl/>
        </w:rPr>
        <w:t xml:space="preserve"> </w:t>
      </w:r>
      <w:r w:rsidRPr="007C504E">
        <w:rPr>
          <w:rFonts w:eastAsia="Calibri" w:hint="eastAsia"/>
          <w:bCs/>
          <w:rtl/>
        </w:rPr>
        <w:t>רק</w:t>
      </w:r>
      <w:r w:rsidRPr="007C504E">
        <w:rPr>
          <w:rFonts w:eastAsia="Calibri"/>
          <w:bCs/>
          <w:rtl/>
        </w:rPr>
        <w:t xml:space="preserve"> </w:t>
      </w:r>
      <w:r w:rsidRPr="007C504E">
        <w:rPr>
          <w:rFonts w:eastAsia="Calibri" w:hint="eastAsia"/>
          <w:bCs/>
          <w:rtl/>
        </w:rPr>
        <w:t>מחודש</w:t>
      </w:r>
      <w:r w:rsidRPr="007C504E">
        <w:rPr>
          <w:rFonts w:eastAsia="Calibri"/>
          <w:bCs/>
          <w:rtl/>
        </w:rPr>
        <w:t xml:space="preserve"> </w:t>
      </w:r>
      <w:r w:rsidRPr="007C504E">
        <w:rPr>
          <w:rFonts w:eastAsia="Calibri" w:hint="eastAsia"/>
          <w:bCs/>
          <w:rtl/>
        </w:rPr>
        <w:t>נובמבר</w:t>
      </w:r>
      <w:r w:rsidRPr="007C504E">
        <w:rPr>
          <w:rFonts w:eastAsia="Calibri" w:hint="cs"/>
          <w:bCs/>
          <w:rtl/>
        </w:rPr>
        <w:t xml:space="preserve"> </w:t>
      </w:r>
      <w:r w:rsidRPr="007C504E">
        <w:rPr>
          <w:rFonts w:eastAsia="Calibri"/>
          <w:bCs/>
          <w:rtl/>
        </w:rPr>
        <w:t xml:space="preserve">2023. </w:t>
      </w:r>
      <w:r w:rsidRPr="007C504E">
        <w:rPr>
          <w:rFonts w:eastAsia="Calibri" w:hint="eastAsia"/>
          <w:bCs/>
          <w:rtl/>
        </w:rPr>
        <w:t>השתהות</w:t>
      </w:r>
      <w:r w:rsidRPr="007C504E">
        <w:rPr>
          <w:rFonts w:eastAsia="Calibri"/>
          <w:bCs/>
          <w:rtl/>
        </w:rPr>
        <w:t xml:space="preserve"> זו של משרד החינוך </w:t>
      </w:r>
      <w:r w:rsidRPr="007C504E">
        <w:rPr>
          <w:rFonts w:eastAsia="Calibri" w:hint="cs"/>
          <w:bCs/>
          <w:rtl/>
        </w:rPr>
        <w:t>ה</w:t>
      </w:r>
      <w:r w:rsidRPr="007C504E">
        <w:rPr>
          <w:rFonts w:eastAsia="Calibri" w:hint="eastAsia"/>
          <w:bCs/>
          <w:rtl/>
        </w:rPr>
        <w:t>י</w:t>
      </w:r>
      <w:r w:rsidRPr="007C504E">
        <w:rPr>
          <w:rFonts w:eastAsia="Calibri" w:hint="cs"/>
          <w:bCs/>
          <w:rtl/>
        </w:rPr>
        <w:t>ה</w:t>
      </w:r>
      <w:r w:rsidRPr="007C504E">
        <w:rPr>
          <w:rFonts w:eastAsia="Calibri"/>
          <w:bCs/>
          <w:rtl/>
        </w:rPr>
        <w:t xml:space="preserve"> </w:t>
      </w:r>
      <w:r w:rsidRPr="007C504E">
        <w:rPr>
          <w:rFonts w:eastAsia="Calibri" w:hint="eastAsia"/>
          <w:bCs/>
          <w:rtl/>
        </w:rPr>
        <w:t>בה</w:t>
      </w:r>
      <w:r w:rsidRPr="007C504E">
        <w:rPr>
          <w:rFonts w:eastAsia="Calibri"/>
          <w:bCs/>
          <w:rtl/>
        </w:rPr>
        <w:t xml:space="preserve"> </w:t>
      </w:r>
      <w:r w:rsidRPr="007C504E">
        <w:rPr>
          <w:rFonts w:eastAsia="Calibri" w:hint="eastAsia"/>
          <w:bCs/>
          <w:rtl/>
        </w:rPr>
        <w:t>כדי</w:t>
      </w:r>
      <w:r w:rsidRPr="007C504E">
        <w:rPr>
          <w:rFonts w:eastAsia="Calibri"/>
          <w:bCs/>
          <w:rtl/>
        </w:rPr>
        <w:t xml:space="preserve"> </w:t>
      </w:r>
      <w:r w:rsidRPr="007C504E">
        <w:rPr>
          <w:rFonts w:eastAsia="Calibri" w:hint="eastAsia"/>
          <w:bCs/>
          <w:rtl/>
        </w:rPr>
        <w:t>לפגוע</w:t>
      </w:r>
      <w:r w:rsidRPr="007C504E">
        <w:rPr>
          <w:rFonts w:eastAsia="Calibri"/>
          <w:bCs/>
          <w:rtl/>
        </w:rPr>
        <w:t xml:space="preserve"> </w:t>
      </w:r>
      <w:r w:rsidRPr="007C504E">
        <w:rPr>
          <w:rFonts w:eastAsia="Calibri" w:hint="eastAsia"/>
          <w:bCs/>
          <w:rtl/>
        </w:rPr>
        <w:t>במענה</w:t>
      </w:r>
      <w:r w:rsidRPr="007C504E">
        <w:rPr>
          <w:rFonts w:eastAsia="Calibri"/>
          <w:bCs/>
          <w:rtl/>
        </w:rPr>
        <w:t xml:space="preserve"> </w:t>
      </w:r>
      <w:r w:rsidRPr="007C504E">
        <w:rPr>
          <w:rFonts w:eastAsia="Calibri" w:hint="eastAsia"/>
          <w:bCs/>
          <w:rtl/>
        </w:rPr>
        <w:t>החינוכי</w:t>
      </w:r>
      <w:r w:rsidRPr="007C504E">
        <w:rPr>
          <w:rFonts w:eastAsia="Calibri"/>
          <w:bCs/>
          <w:rtl/>
        </w:rPr>
        <w:t xml:space="preserve"> </w:t>
      </w:r>
      <w:r w:rsidRPr="007C504E">
        <w:rPr>
          <w:rFonts w:eastAsia="Calibri" w:hint="eastAsia"/>
          <w:bCs/>
          <w:rtl/>
        </w:rPr>
        <w:t>שניתן</w:t>
      </w:r>
      <w:r w:rsidRPr="007C504E">
        <w:rPr>
          <w:rFonts w:eastAsia="Calibri"/>
          <w:bCs/>
          <w:rtl/>
        </w:rPr>
        <w:t xml:space="preserve"> </w:t>
      </w:r>
      <w:r w:rsidRPr="007C504E">
        <w:rPr>
          <w:rFonts w:eastAsia="Calibri" w:hint="eastAsia"/>
          <w:bCs/>
          <w:rtl/>
        </w:rPr>
        <w:t>למפונים</w:t>
      </w:r>
      <w:r w:rsidRPr="007C504E">
        <w:rPr>
          <w:rFonts w:eastAsia="Calibri" w:hint="cs"/>
          <w:bCs/>
          <w:rtl/>
        </w:rPr>
        <w:t xml:space="preserve"> ולהכביד את הנטל על הרשויות הקולטות והמפונות. </w:t>
      </w:r>
    </w:p>
    <w:p w:rsidR="007C504E" w:rsidRPr="007C504E" w:rsidRDefault="007C504E" w:rsidP="007C504E">
      <w:pPr>
        <w:spacing w:line="269" w:lineRule="auto"/>
        <w:ind w:left="-567"/>
        <w:rPr>
          <w:rFonts w:eastAsia="Calibri"/>
          <w:szCs w:val="20"/>
          <w:rtl/>
        </w:rPr>
      </w:pPr>
    </w:p>
    <w:p w:rsidR="007C504E" w:rsidRPr="007C504E" w:rsidRDefault="007C504E" w:rsidP="007C504E">
      <w:pPr>
        <w:spacing w:line="269" w:lineRule="auto"/>
        <w:rPr>
          <w:rFonts w:eastAsia="Calibri"/>
          <w:rtl/>
        </w:rPr>
      </w:pPr>
      <w:r w:rsidRPr="007C504E">
        <w:rPr>
          <w:rFonts w:eastAsia="Calibri" w:hint="cs"/>
          <w:rtl/>
        </w:rPr>
        <w:t>בתשובתו למשרד מבקר המדינה ציין משרד החינוך כי כדי לתת את כל מעני החינוך הנדרשים הוא פיתח מנגנון ומערך של מרכזי יחד כמצוין לעיל, הקים בתי ספר, פעל לגיוס כוח אדם במגוון דרכים, הקצה תקציבים ייעודיים לרשויות המפונות והקולטות וגיבש נהלים ייעודים לצורך מתן מענים לתלמידים המפונים בכל רחבי הארץ</w:t>
      </w:r>
      <w:r w:rsidRPr="007C504E">
        <w:rPr>
          <w:rFonts w:eastAsia="Calibri"/>
          <w:vertAlign w:val="superscript"/>
          <w:rtl/>
        </w:rPr>
        <w:footnoteReference w:id="32"/>
      </w:r>
      <w:r w:rsidRPr="007C504E">
        <w:rPr>
          <w:rFonts w:eastAsia="Calibri" w:hint="cs"/>
          <w:rtl/>
        </w:rPr>
        <w:t>. עוד הוא הוסיף כי החל בינואר 2024, כחלק מהיערכות לתרחיש בזירה הצפונית (עוגן איתן)</w:t>
      </w:r>
      <w:r w:rsidRPr="007C504E">
        <w:rPr>
          <w:rFonts w:eastAsia="Calibri"/>
          <w:vertAlign w:val="superscript"/>
          <w:rtl/>
        </w:rPr>
        <w:footnoteReference w:id="33"/>
      </w:r>
      <w:r w:rsidRPr="007C504E">
        <w:rPr>
          <w:rFonts w:eastAsia="Calibri" w:hint="cs"/>
          <w:rtl/>
        </w:rPr>
        <w:t>, הוא ביצע מגוון פעולות היערכות לקליטה בבתי ספר וגיבש</w:t>
      </w:r>
      <w:r>
        <w:rPr>
          <w:rFonts w:ascii="Tahoma" w:hAnsi="Tahoma" w:cs="Tahoma" w:hint="cs"/>
          <w:sz w:val="19"/>
          <w:szCs w:val="19"/>
          <w:rtl/>
        </w:rPr>
        <w:t xml:space="preserve"> </w:t>
      </w:r>
      <w:r w:rsidRPr="007C504E">
        <w:rPr>
          <w:rFonts w:eastAsia="Calibri" w:hint="cs"/>
          <w:rtl/>
        </w:rPr>
        <w:t>הוראה משותפת עם משרד הפנים ובתיאום השלטון המקומי למתן מענה כולל - חינוכי ורגשי - לתלמידים המפונים</w:t>
      </w:r>
      <w:r w:rsidRPr="007C504E">
        <w:rPr>
          <w:rFonts w:eastAsia="Calibri"/>
          <w:vertAlign w:val="superscript"/>
          <w:rtl/>
        </w:rPr>
        <w:footnoteReference w:id="34"/>
      </w:r>
      <w:r w:rsidRPr="007C504E">
        <w:rPr>
          <w:rFonts w:eastAsia="Calibri" w:hint="cs"/>
          <w:rtl/>
        </w:rPr>
        <w:t xml:space="preserve">. </w:t>
      </w:r>
    </w:p>
    <w:p w:rsidR="007C504E" w:rsidRPr="007C504E" w:rsidRDefault="007C504E" w:rsidP="007C504E">
      <w:pPr>
        <w:spacing w:line="269" w:lineRule="auto"/>
        <w:ind w:left="-567"/>
        <w:rPr>
          <w:rFonts w:eastAsia="Calibri"/>
          <w:szCs w:val="20"/>
          <w:rtl/>
        </w:rPr>
      </w:pPr>
    </w:p>
    <w:p w:rsidR="007C504E" w:rsidRPr="007C504E" w:rsidRDefault="007C504E" w:rsidP="007C504E">
      <w:pPr>
        <w:spacing w:line="269" w:lineRule="auto"/>
        <w:rPr>
          <w:rFonts w:eastAsia="Calibri"/>
          <w:rtl/>
        </w:rPr>
      </w:pPr>
      <w:r w:rsidRPr="007C504E">
        <w:rPr>
          <w:rFonts w:eastAsia="Calibri" w:hint="cs"/>
          <w:rtl/>
        </w:rPr>
        <w:t xml:space="preserve">נוסף על אלו ציין משרד החינוך בתשובתו כי החל בתהליכי הפקת לקחים; אפיין והקים מרכז שליטת נתונים המתכלל את כלל הנתונים ותמונת מצב המפונים בכל הרשויות ברחבי הארץ; ויצא במכרז להקמה, הפעלה וניהול של מרכז לוגיסטי, רכש ושינוע, בשעת חירום ו/או בעת שגרה, כדי לתת מענה סדור לתלמידים המפונים ולרשויות המקומיות בכלל ההיבטים הלוגיסטיים הנדרשים בשעת חירום. במועד סיום הביקורת מצוי המשרד בעיצומו של תהליך הפקת לקחים נוסף, שנועד לקבוע תוכנית עבודה סדורה שתיישם את הפעולות ואת הלקחים מתפקודו עד כה, תיתן דגש לכלל ההיבטים והמענים שניתנו לתלמידים המפונים, ותסדיר את הממשקים בינו ובין הרשויות המקומיות - המפונות והקולטות. </w:t>
      </w:r>
    </w:p>
    <w:p w:rsidR="007C504E" w:rsidRPr="007C504E" w:rsidRDefault="007C504E" w:rsidP="007C504E">
      <w:pPr>
        <w:spacing w:line="269" w:lineRule="auto"/>
        <w:ind w:left="-567"/>
        <w:rPr>
          <w:rFonts w:eastAsia="Calibri"/>
          <w:b/>
          <w:szCs w:val="20"/>
          <w:rtl/>
        </w:rPr>
      </w:pPr>
    </w:p>
    <w:p w:rsidR="007C504E" w:rsidRPr="007C504E" w:rsidRDefault="007C504E" w:rsidP="007C504E">
      <w:pPr>
        <w:spacing w:line="269" w:lineRule="auto"/>
        <w:rPr>
          <w:rFonts w:ascii="David" w:eastAsia="Calibri"/>
          <w:b/>
          <w:sz w:val="24"/>
          <w:rtl/>
        </w:rPr>
      </w:pPr>
      <w:bookmarkStart w:id="13" w:name="_Hlk169609816"/>
      <w:r w:rsidRPr="007C504E">
        <w:rPr>
          <w:rFonts w:ascii="David" w:eastAsia="Calibri" w:hint="cs"/>
          <w:b/>
          <w:sz w:val="24"/>
          <w:rtl/>
        </w:rPr>
        <w:t>מפגישות צוותי משרד מבקר המדינה עם מנהלי מחלקות החינוך ברשויות הקולטות וממידע שנמסר מאותן רשויות בחודשים ינואר עד אפריל 2024 - ה</w:t>
      </w:r>
      <w:r w:rsidRPr="007C504E">
        <w:rPr>
          <w:rFonts w:eastAsia="Calibri" w:hint="cs"/>
          <w:b/>
          <w:rtl/>
        </w:rPr>
        <w:t xml:space="preserve">עיריות </w:t>
      </w:r>
      <w:r w:rsidRPr="007C504E">
        <w:rPr>
          <w:rFonts w:eastAsia="Calibri" w:hint="cs"/>
          <w:bCs/>
          <w:rtl/>
        </w:rPr>
        <w:t>אילת</w:t>
      </w:r>
      <w:r w:rsidRPr="007C504E">
        <w:rPr>
          <w:rFonts w:eastAsia="Calibri" w:hint="cs"/>
          <w:b/>
          <w:rtl/>
        </w:rPr>
        <w:t xml:space="preserve">, </w:t>
      </w:r>
      <w:r w:rsidRPr="007C504E">
        <w:rPr>
          <w:rFonts w:eastAsia="Calibri" w:hint="cs"/>
          <w:bCs/>
          <w:rtl/>
        </w:rPr>
        <w:t>הרצלייה</w:t>
      </w:r>
      <w:r w:rsidRPr="007C504E">
        <w:rPr>
          <w:rFonts w:eastAsia="Calibri"/>
          <w:b/>
          <w:rtl/>
        </w:rPr>
        <w:t xml:space="preserve">, </w:t>
      </w:r>
      <w:r w:rsidRPr="007C504E">
        <w:rPr>
          <w:rFonts w:eastAsia="Calibri" w:hint="cs"/>
          <w:bCs/>
          <w:rtl/>
        </w:rPr>
        <w:t>חיפה</w:t>
      </w:r>
      <w:r w:rsidRPr="007C504E">
        <w:rPr>
          <w:rFonts w:eastAsia="Calibri"/>
          <w:b/>
          <w:rtl/>
        </w:rPr>
        <w:t xml:space="preserve">, </w:t>
      </w:r>
      <w:r w:rsidRPr="007C504E">
        <w:rPr>
          <w:rFonts w:eastAsia="Calibri" w:hint="cs"/>
          <w:bCs/>
          <w:rtl/>
        </w:rPr>
        <w:t>טבריה</w:t>
      </w:r>
      <w:r w:rsidRPr="007C504E">
        <w:rPr>
          <w:rFonts w:eastAsia="Calibri"/>
          <w:b/>
          <w:rtl/>
        </w:rPr>
        <w:t xml:space="preserve">, </w:t>
      </w:r>
      <w:r w:rsidRPr="007C504E">
        <w:rPr>
          <w:rFonts w:eastAsia="Calibri" w:hint="cs"/>
          <w:bCs/>
          <w:rtl/>
        </w:rPr>
        <w:t>ירושלים</w:t>
      </w:r>
      <w:r w:rsidRPr="007C504E">
        <w:rPr>
          <w:rFonts w:eastAsia="Calibri"/>
          <w:b/>
          <w:rtl/>
        </w:rPr>
        <w:t xml:space="preserve">, </w:t>
      </w:r>
      <w:r w:rsidRPr="007C504E">
        <w:rPr>
          <w:rFonts w:eastAsia="Calibri" w:hint="cs"/>
          <w:bCs/>
          <w:rtl/>
        </w:rPr>
        <w:t>נוף הגליל</w:t>
      </w:r>
      <w:r w:rsidRPr="007C504E">
        <w:rPr>
          <w:rFonts w:eastAsia="Calibri"/>
          <w:b/>
          <w:rtl/>
        </w:rPr>
        <w:t>,</w:t>
      </w:r>
      <w:r w:rsidRPr="007C504E">
        <w:rPr>
          <w:rFonts w:eastAsia="Calibri" w:hint="cs"/>
          <w:bCs/>
          <w:rtl/>
        </w:rPr>
        <w:t xml:space="preserve"> נתניה</w:t>
      </w:r>
      <w:r w:rsidRPr="007C504E">
        <w:rPr>
          <w:rFonts w:eastAsia="Calibri" w:hint="cs"/>
          <w:b/>
          <w:rtl/>
        </w:rPr>
        <w:t xml:space="preserve">, </w:t>
      </w:r>
      <w:r w:rsidRPr="007C504E">
        <w:rPr>
          <w:rFonts w:eastAsia="Calibri" w:hint="cs"/>
          <w:bCs/>
          <w:rtl/>
        </w:rPr>
        <w:t>רמת גן</w:t>
      </w:r>
      <w:r w:rsidRPr="007C504E">
        <w:rPr>
          <w:rFonts w:eastAsia="Calibri"/>
          <w:b/>
          <w:rtl/>
        </w:rPr>
        <w:t xml:space="preserve"> </w:t>
      </w:r>
      <w:r w:rsidRPr="007C504E">
        <w:rPr>
          <w:rFonts w:eastAsia="Calibri" w:hint="cs"/>
          <w:b/>
          <w:rtl/>
        </w:rPr>
        <w:t>ו</w:t>
      </w:r>
      <w:r w:rsidRPr="007C504E">
        <w:rPr>
          <w:rFonts w:eastAsia="Calibri" w:hint="cs"/>
          <w:bCs/>
          <w:rtl/>
        </w:rPr>
        <w:t>תל אביב-יפו</w:t>
      </w:r>
      <w:r w:rsidRPr="007C504E">
        <w:rPr>
          <w:rFonts w:eastAsia="Calibri" w:hint="cs"/>
          <w:b/>
          <w:rtl/>
        </w:rPr>
        <w:t xml:space="preserve">, המועצה המקומית </w:t>
      </w:r>
      <w:r w:rsidRPr="007C504E">
        <w:rPr>
          <w:rFonts w:eastAsia="Calibri" w:hint="cs"/>
          <w:bCs/>
          <w:rtl/>
        </w:rPr>
        <w:t>זיכרון יעקב</w:t>
      </w:r>
      <w:r w:rsidRPr="007C504E">
        <w:rPr>
          <w:rFonts w:eastAsia="Calibri" w:hint="cs"/>
          <w:b/>
          <w:rtl/>
        </w:rPr>
        <w:t xml:space="preserve"> והמועצות האזוריות </w:t>
      </w:r>
      <w:r w:rsidRPr="007C504E">
        <w:rPr>
          <w:rFonts w:eastAsia="Calibri" w:hint="cs"/>
          <w:bCs/>
          <w:rtl/>
        </w:rPr>
        <w:t>חוף הכרמל</w:t>
      </w:r>
      <w:r w:rsidRPr="007C504E">
        <w:rPr>
          <w:rFonts w:eastAsia="Calibri"/>
          <w:b/>
          <w:rtl/>
        </w:rPr>
        <w:t xml:space="preserve">, </w:t>
      </w:r>
      <w:r w:rsidRPr="007C504E">
        <w:rPr>
          <w:rFonts w:eastAsia="Calibri" w:hint="cs"/>
          <w:bCs/>
          <w:rtl/>
        </w:rPr>
        <w:t>מטה יהודה</w:t>
      </w:r>
      <w:r w:rsidRPr="007C504E">
        <w:rPr>
          <w:rFonts w:eastAsia="Calibri"/>
          <w:b/>
          <w:rtl/>
        </w:rPr>
        <w:t xml:space="preserve">, </w:t>
      </w:r>
      <w:r w:rsidRPr="007C504E">
        <w:rPr>
          <w:rFonts w:eastAsia="Calibri" w:hint="cs"/>
          <w:bCs/>
          <w:rtl/>
        </w:rPr>
        <w:t xml:space="preserve">עמק הירדן </w:t>
      </w:r>
      <w:r w:rsidRPr="007C504E">
        <w:rPr>
          <w:rFonts w:eastAsia="Calibri" w:hint="eastAsia"/>
          <w:b/>
          <w:rtl/>
        </w:rPr>
        <w:t>ו</w:t>
      </w:r>
      <w:r w:rsidRPr="007C504E">
        <w:rPr>
          <w:rFonts w:eastAsia="Calibri" w:hint="cs"/>
          <w:bCs/>
          <w:rtl/>
        </w:rPr>
        <w:t>תמר</w:t>
      </w:r>
      <w:r w:rsidRPr="007C504E">
        <w:rPr>
          <w:rFonts w:eastAsia="Calibri" w:hint="cs"/>
          <w:b/>
          <w:rtl/>
        </w:rPr>
        <w:t xml:space="preserve"> </w:t>
      </w:r>
      <w:r w:rsidRPr="007C504E">
        <w:rPr>
          <w:rFonts w:ascii="David" w:eastAsia="Calibri" w:hint="cs"/>
          <w:b/>
          <w:sz w:val="24"/>
          <w:rtl/>
        </w:rPr>
        <w:t xml:space="preserve">- עלה כי ככלל, המענה החינוכי שניתן לתלמידים המפונים בתקופת הפינוי, עד מועד סיום הביקורת, נחלק לשתי תקופות: תקופה ראשונה, שנמשכה כמה שבועות, שבה ניתן מענה חינוכי ראשוני בעיקר במרכזי יחד שהוקמו במלונות או במבנים ייעודיים, אשר כלל גם פעילות הפגה ומסגרת תמיכה רגשית; ותקופה שנייה, מחג חנוכה ועד תום שנת הלימודים התשפ"ד, שבה ניתן מענה לימודי חינוכי סדור ברבים ממוסדות החינוך בכמה אופנים: המשך פעילות מרכזי יחד; הקמת </w:t>
      </w:r>
      <w:r w:rsidRPr="007C504E">
        <w:rPr>
          <w:rFonts w:eastAsia="Calibri" w:hint="cs"/>
          <w:b/>
          <w:rtl/>
        </w:rPr>
        <w:t xml:space="preserve">מוסדות חינוך חדשים (בתי ספר יחד) - מרחבים חינוכיים שהוקמו במיוחד לתלמידים מפונים באמצעות מבנים יבילים או השכרת מבנים קיימים; מוסדות חינוך ברשות הקולטת שקלטו תלמידים בכיתות נפרדות שיועדו לקהילת המפונים; ושילוב מלא </w:t>
      </w:r>
      <w:r w:rsidRPr="007C504E">
        <w:rPr>
          <w:rFonts w:eastAsia="Calibri" w:hint="eastAsia"/>
          <w:b/>
          <w:rtl/>
        </w:rPr>
        <w:t>ש</w:t>
      </w:r>
      <w:r w:rsidRPr="007C504E">
        <w:rPr>
          <w:rFonts w:eastAsia="Calibri" w:hint="cs"/>
          <w:b/>
          <w:rtl/>
        </w:rPr>
        <w:t>ל תלמידים מפונים במוסדות הרשות הקולטת.</w:t>
      </w:r>
      <w:r w:rsidRPr="007C504E">
        <w:rPr>
          <w:rFonts w:ascii="David" w:eastAsia="Calibri" w:hint="cs"/>
          <w:b/>
          <w:sz w:val="24"/>
          <w:rtl/>
        </w:rPr>
        <w:t xml:space="preserve"> יצוין כי המענים שניתנו היו דיפרנציאליים, ולכן הייתה שונות בין רשויות ובין היישובים בתוך המועצות האזוריות הקולטות, גם מבחינת לוחות הזמנים של המועדים שבהם ניתנו המענים השונים. </w:t>
      </w:r>
    </w:p>
    <w:bookmarkEnd w:id="13"/>
    <w:p w:rsidR="007C504E" w:rsidRPr="007C504E" w:rsidRDefault="007C504E" w:rsidP="007C504E">
      <w:pPr>
        <w:spacing w:line="269" w:lineRule="auto"/>
        <w:ind w:left="-567"/>
        <w:rPr>
          <w:rFonts w:eastAsia="Calibri"/>
          <w:b/>
          <w:szCs w:val="20"/>
          <w:rtl/>
        </w:rPr>
      </w:pPr>
    </w:p>
    <w:p w:rsidR="007C504E" w:rsidRPr="007C504E" w:rsidRDefault="007C504E" w:rsidP="007C504E">
      <w:pPr>
        <w:spacing w:line="269" w:lineRule="auto"/>
        <w:rPr>
          <w:rFonts w:ascii="David" w:eastAsia="Calibri"/>
          <w:b/>
          <w:sz w:val="24"/>
          <w:rtl/>
        </w:rPr>
      </w:pPr>
      <w:r w:rsidRPr="007C504E">
        <w:rPr>
          <w:rFonts w:ascii="David" w:eastAsia="Calibri" w:hint="cs"/>
          <w:b/>
          <w:sz w:val="24"/>
          <w:rtl/>
        </w:rPr>
        <w:t>שירותי החינוך שניתנו לילדי הגן ולתלמידים המפונים ברשויות הקולטות שנבדקו נחלקו לארבעה סוגי מענים על ציר הזמן מפרוץ המלחמה ועד יולי 2024, מועד סיום הביקורת:</w:t>
      </w:r>
    </w:p>
    <w:p w:rsidR="007C504E" w:rsidRPr="007C504E" w:rsidRDefault="007C504E" w:rsidP="007C504E">
      <w:pPr>
        <w:spacing w:line="269" w:lineRule="auto"/>
        <w:ind w:left="-567"/>
        <w:rPr>
          <w:rFonts w:eastAsia="Calibri"/>
          <w:b/>
          <w:szCs w:val="20"/>
          <w:rtl/>
        </w:rPr>
      </w:pPr>
    </w:p>
    <w:p w:rsidR="00DA3E9C" w:rsidRDefault="00DA3E9C" w:rsidP="007C504E">
      <w:pPr>
        <w:spacing w:line="269" w:lineRule="auto"/>
        <w:jc w:val="center"/>
        <w:rPr>
          <w:rFonts w:ascii="David" w:eastAsia="Calibri" w:hAnsi="David"/>
          <w:b/>
          <w:sz w:val="24"/>
          <w:rtl/>
        </w:rPr>
      </w:pPr>
      <w:bookmarkStart w:id="14" w:name="_Hlk222144028"/>
      <w:bookmarkStart w:id="15" w:name="_Hlk177742560"/>
    </w:p>
    <w:p w:rsidR="007C504E" w:rsidRPr="007C504E" w:rsidRDefault="007C504E" w:rsidP="007C504E">
      <w:pPr>
        <w:spacing w:line="269" w:lineRule="auto"/>
        <w:jc w:val="center"/>
        <w:rPr>
          <w:rFonts w:ascii="David" w:eastAsia="Calibri" w:hAnsi="David"/>
          <w:b/>
          <w:sz w:val="24"/>
          <w:rtl/>
        </w:rPr>
      </w:pPr>
      <w:r w:rsidRPr="007C504E">
        <w:rPr>
          <w:rFonts w:ascii="David" w:eastAsia="Calibri" w:hAnsi="David"/>
          <w:b/>
          <w:sz w:val="24"/>
          <w:rtl/>
        </w:rPr>
        <w:t xml:space="preserve">תרשים </w:t>
      </w:r>
      <w:r w:rsidRPr="007C504E">
        <w:rPr>
          <w:rFonts w:ascii="David" w:eastAsia="Calibri" w:hAnsi="David" w:hint="cs"/>
          <w:b/>
          <w:sz w:val="24"/>
          <w:rtl/>
        </w:rPr>
        <w:t>ט4:</w:t>
      </w:r>
      <w:r w:rsidRPr="007C504E">
        <w:rPr>
          <w:rFonts w:ascii="David" w:eastAsia="Calibri" w:hAnsi="David"/>
          <w:b/>
          <w:sz w:val="24"/>
          <w:rtl/>
        </w:rPr>
        <w:t xml:space="preserve"> </w:t>
      </w:r>
      <w:r w:rsidRPr="007C504E">
        <w:rPr>
          <w:rFonts w:ascii="David" w:eastAsia="Calibri" w:hAnsi="David"/>
          <w:bCs/>
          <w:sz w:val="24"/>
          <w:rtl/>
        </w:rPr>
        <w:t>מענים ל</w:t>
      </w:r>
      <w:r w:rsidRPr="007C504E">
        <w:rPr>
          <w:rFonts w:ascii="David" w:eastAsia="Calibri" w:hAnsi="David" w:hint="cs"/>
          <w:bCs/>
          <w:sz w:val="24"/>
          <w:rtl/>
        </w:rPr>
        <w:t xml:space="preserve">ילדי הגן ולתלמידי </w:t>
      </w:r>
      <w:r w:rsidRPr="007C504E">
        <w:rPr>
          <w:rFonts w:ascii="David" w:eastAsia="Calibri" w:hAnsi="David"/>
          <w:bCs/>
          <w:sz w:val="24"/>
          <w:rtl/>
        </w:rPr>
        <w:t>בתי הספר המפונים על ציר הזמן</w:t>
      </w:r>
    </w:p>
    <w:bookmarkEnd w:id="14"/>
    <w:p w:rsidR="007C504E" w:rsidRPr="007C504E" w:rsidRDefault="007C504E" w:rsidP="007C504E">
      <w:pPr>
        <w:spacing w:line="269" w:lineRule="auto"/>
        <w:jc w:val="center"/>
        <w:rPr>
          <w:rFonts w:ascii="David" w:eastAsia="Calibri" w:hAnsi="David"/>
          <w:b/>
          <w:sz w:val="24"/>
          <w:rtl/>
        </w:rPr>
      </w:pPr>
      <w:r w:rsidRPr="007C504E">
        <w:rPr>
          <w:rFonts w:ascii="David" w:eastAsia="Calibri" w:hAnsi="David"/>
          <w:b/>
          <w:noProof/>
          <w:sz w:val="24"/>
          <w:rtl/>
          <w:lang w:val="he-IL"/>
        </w:rPr>
        <w:drawing>
          <wp:inline distT="0" distB="0" distL="0" distR="0" wp14:anchorId="357246CD" wp14:editId="7C12F91D">
            <wp:extent cx="3977450" cy="2581275"/>
            <wp:effectExtent l="0" t="0" r="4445" b="0"/>
            <wp:docPr id="20" name="תמונה 20" descr="מענים לילדי הגן ולתלמידי בתי הספר המפונים על ציר הזמן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תמונה 20" descr="מענים לילדי הגן ולתלמידי בתי הספר המפונים על ציר הזמן "/>
                    <pic:cNvPicPr/>
                  </pic:nvPicPr>
                  <pic:blipFill rotWithShape="1">
                    <a:blip r:embed="rId15" cstate="print">
                      <a:extLst>
                        <a:ext uri="{28A0092B-C50C-407E-A947-70E740481C1C}">
                          <a14:useLocalDpi xmlns:a14="http://schemas.microsoft.com/office/drawing/2010/main" val="0"/>
                        </a:ext>
                      </a:extLst>
                    </a:blip>
                    <a:srcRect b="3099"/>
                    <a:stretch/>
                  </pic:blipFill>
                  <pic:spPr bwMode="auto">
                    <a:xfrm>
                      <a:off x="0" y="0"/>
                      <a:ext cx="3977640" cy="2581398"/>
                    </a:xfrm>
                    <a:prstGeom prst="rect">
                      <a:avLst/>
                    </a:prstGeom>
                    <a:ln>
                      <a:noFill/>
                    </a:ln>
                    <a:extLst>
                      <a:ext uri="{53640926-AAD7-44D8-BBD7-CCE9431645EC}">
                        <a14:shadowObscured xmlns:a14="http://schemas.microsoft.com/office/drawing/2010/main"/>
                      </a:ext>
                    </a:extLst>
                  </pic:spPr>
                </pic:pic>
              </a:graphicData>
            </a:graphic>
          </wp:inline>
        </w:drawing>
      </w:r>
    </w:p>
    <w:bookmarkEnd w:id="15"/>
    <w:p w:rsidR="007C504E" w:rsidRPr="007C504E" w:rsidRDefault="007C504E" w:rsidP="007C504E">
      <w:pPr>
        <w:spacing w:line="269" w:lineRule="auto"/>
        <w:rPr>
          <w:rFonts w:eastAsia="Calibri"/>
          <w:b/>
          <w:szCs w:val="20"/>
          <w:rtl/>
        </w:rPr>
      </w:pPr>
      <w:r w:rsidRPr="007C504E">
        <w:rPr>
          <w:rFonts w:eastAsia="Calibri" w:hint="cs"/>
          <w:b/>
          <w:szCs w:val="20"/>
          <w:rtl/>
        </w:rPr>
        <w:t>הוכן בידי משרד מבקר המדינה.</w:t>
      </w:r>
    </w:p>
    <w:p w:rsidR="007C504E" w:rsidRPr="007C504E" w:rsidRDefault="007C504E" w:rsidP="007C504E">
      <w:pPr>
        <w:spacing w:line="269" w:lineRule="auto"/>
        <w:ind w:left="-567"/>
        <w:rPr>
          <w:rFonts w:eastAsia="Calibri"/>
          <w:b/>
          <w:szCs w:val="20"/>
          <w:rtl/>
        </w:rPr>
      </w:pPr>
    </w:p>
    <w:p w:rsidR="007C504E" w:rsidRPr="007C504E" w:rsidRDefault="007C504E" w:rsidP="007C504E">
      <w:pPr>
        <w:spacing w:line="269" w:lineRule="auto"/>
        <w:rPr>
          <w:rFonts w:ascii="David" w:eastAsia="Calibri"/>
          <w:b/>
          <w:sz w:val="24"/>
          <w:rtl/>
        </w:rPr>
      </w:pPr>
      <w:r w:rsidRPr="007C504E">
        <w:rPr>
          <w:rFonts w:eastAsia="Calibri"/>
          <w:b/>
          <w:rtl/>
        </w:rPr>
        <w:t>בהפעלתם של שירותי החינוך לתלמידים המפונים</w:t>
      </w:r>
      <w:r w:rsidRPr="007C504E">
        <w:rPr>
          <w:rFonts w:eastAsia="Calibri" w:hint="cs"/>
          <w:b/>
          <w:rtl/>
        </w:rPr>
        <w:t xml:space="preserve"> היו </w:t>
      </w:r>
      <w:r w:rsidRPr="007C504E">
        <w:rPr>
          <w:rFonts w:eastAsia="Calibri"/>
          <w:b/>
          <w:rtl/>
        </w:rPr>
        <w:t xml:space="preserve">מעורבים משרד החינוך והרשות </w:t>
      </w:r>
      <w:r w:rsidRPr="007C504E">
        <w:rPr>
          <w:rFonts w:eastAsia="Calibri" w:hint="cs"/>
          <w:b/>
          <w:rtl/>
        </w:rPr>
        <w:t>המפונה והקולטת</w:t>
      </w:r>
      <w:r w:rsidRPr="007C504E">
        <w:rPr>
          <w:rFonts w:eastAsia="Calibri"/>
          <w:b/>
          <w:rtl/>
        </w:rPr>
        <w:t>. נוסף על כך</w:t>
      </w:r>
      <w:r w:rsidRPr="007C504E">
        <w:rPr>
          <w:rFonts w:eastAsia="Calibri" w:hint="cs"/>
          <w:b/>
          <w:rtl/>
        </w:rPr>
        <w:t>,</w:t>
      </w:r>
      <w:r w:rsidRPr="007C504E">
        <w:rPr>
          <w:rFonts w:eastAsia="Calibri"/>
          <w:b/>
          <w:rtl/>
        </w:rPr>
        <w:t xml:space="preserve"> </w:t>
      </w:r>
      <w:r w:rsidRPr="007C504E">
        <w:rPr>
          <w:rFonts w:eastAsia="Calibri" w:hint="cs"/>
          <w:b/>
          <w:rtl/>
        </w:rPr>
        <w:t>מתנדבים ו</w:t>
      </w:r>
      <w:r w:rsidRPr="007C504E">
        <w:rPr>
          <w:rFonts w:eastAsia="Calibri"/>
          <w:b/>
          <w:rtl/>
        </w:rPr>
        <w:t xml:space="preserve">עמותות </w:t>
      </w:r>
      <w:r w:rsidRPr="007C504E">
        <w:rPr>
          <w:rFonts w:eastAsia="Calibri" w:hint="cs"/>
          <w:b/>
          <w:rtl/>
        </w:rPr>
        <w:t>הפעילו</w:t>
      </w:r>
      <w:r w:rsidRPr="007C504E">
        <w:rPr>
          <w:rFonts w:eastAsia="Calibri"/>
          <w:b/>
          <w:rtl/>
        </w:rPr>
        <w:t xml:space="preserve"> מסגרות בפועל,</w:t>
      </w:r>
      <w:r w:rsidRPr="007C504E">
        <w:rPr>
          <w:rFonts w:eastAsia="Calibri" w:hint="cs"/>
          <w:b/>
          <w:rtl/>
        </w:rPr>
        <w:t xml:space="preserve"> בייחוד</w:t>
      </w:r>
      <w:r w:rsidRPr="007C504E">
        <w:rPr>
          <w:rFonts w:eastAsia="Calibri"/>
          <w:b/>
          <w:rtl/>
        </w:rPr>
        <w:t xml:space="preserve"> בשבועות הראשונים שלאחר הפינוי. מצב זה יצר תמונה מורכבת ביותר, </w:t>
      </w:r>
      <w:r w:rsidRPr="007C504E">
        <w:rPr>
          <w:rFonts w:eastAsia="Calibri" w:hint="cs"/>
          <w:b/>
          <w:rtl/>
        </w:rPr>
        <w:t>שהשתנתה</w:t>
      </w:r>
      <w:r w:rsidRPr="007C504E">
        <w:rPr>
          <w:rFonts w:eastAsia="Calibri"/>
          <w:b/>
          <w:rtl/>
        </w:rPr>
        <w:t xml:space="preserve"> בין רשות</w:t>
      </w:r>
      <w:r w:rsidRPr="007C504E">
        <w:rPr>
          <w:rFonts w:eastAsia="Calibri" w:hint="cs"/>
          <w:b/>
          <w:rtl/>
        </w:rPr>
        <w:t xml:space="preserve"> מקומית אחת לאחרת והתפתחה</w:t>
      </w:r>
      <w:r w:rsidRPr="007C504E">
        <w:rPr>
          <w:rFonts w:eastAsia="Calibri"/>
          <w:b/>
          <w:rtl/>
        </w:rPr>
        <w:t xml:space="preserve"> לאורך זמן.</w:t>
      </w:r>
    </w:p>
    <w:p w:rsidR="007C504E" w:rsidRPr="001765B0" w:rsidRDefault="007C504E" w:rsidP="007C504E">
      <w:pPr>
        <w:spacing w:line="269" w:lineRule="auto"/>
        <w:rPr>
          <w:rFonts w:ascii="David" w:eastAsia="Calibri"/>
          <w:b/>
          <w:sz w:val="40"/>
          <w:szCs w:val="40"/>
          <w:rtl/>
        </w:rPr>
      </w:pPr>
    </w:p>
    <w:p w:rsidR="007C504E" w:rsidRPr="007C504E" w:rsidRDefault="007C504E" w:rsidP="007C504E">
      <w:pPr>
        <w:keepNext/>
        <w:keepLines/>
        <w:spacing w:line="269" w:lineRule="auto"/>
        <w:outlineLvl w:val="2"/>
        <w:rPr>
          <w:rFonts w:eastAsia="Times New Roman"/>
          <w:bCs/>
          <w:szCs w:val="28"/>
          <w:u w:val="single"/>
          <w:rtl/>
        </w:rPr>
      </w:pPr>
      <w:r w:rsidRPr="007C504E">
        <w:rPr>
          <w:rFonts w:eastAsia="Times New Roman" w:hint="cs"/>
          <w:bCs/>
          <w:szCs w:val="28"/>
          <w:u w:val="single"/>
          <w:rtl/>
        </w:rPr>
        <w:t xml:space="preserve">האתגר החינוכי הלאומי במלחמת חרבות ברזל </w:t>
      </w:r>
    </w:p>
    <w:p w:rsidR="007C504E" w:rsidRPr="007C504E" w:rsidRDefault="007C504E" w:rsidP="007C504E">
      <w:pPr>
        <w:spacing w:line="269" w:lineRule="auto"/>
        <w:ind w:left="-567"/>
        <w:rPr>
          <w:rFonts w:eastAsia="Calibri"/>
          <w:b/>
          <w:szCs w:val="20"/>
          <w:rtl/>
        </w:rPr>
      </w:pPr>
    </w:p>
    <w:p w:rsidR="007C504E" w:rsidRPr="007C504E" w:rsidRDefault="007C504E" w:rsidP="007C504E">
      <w:pPr>
        <w:spacing w:line="269" w:lineRule="auto"/>
        <w:rPr>
          <w:rFonts w:ascii="David" w:eastAsia="Calibri"/>
          <w:b/>
          <w:sz w:val="24"/>
          <w:rtl/>
        </w:rPr>
      </w:pPr>
      <w:r w:rsidRPr="007C504E">
        <w:rPr>
          <w:rFonts w:ascii="David" w:eastAsia="Calibri" w:hint="cs"/>
          <w:b/>
          <w:sz w:val="24"/>
          <w:rtl/>
        </w:rPr>
        <w:t xml:space="preserve">במלחמת חרבות ברזל נדרשה מערכת החינוך לעבור במהירות משגרה לחירום, ולראשונה גם נדרשה להתמודדות אפקטיבית עם מצב חירום מתמשך הנוגע לאוכלוסיית תלמידים גדולה הפרוסה מבחינה גיאוגרפית על מחוזות רבים. </w:t>
      </w:r>
      <w:r w:rsidRPr="007C504E">
        <w:rPr>
          <w:rFonts w:ascii="David" w:eastAsia="Calibri"/>
          <w:b/>
          <w:sz w:val="24"/>
          <w:rtl/>
        </w:rPr>
        <w:t xml:space="preserve">במציאות מורכבת זו, </w:t>
      </w:r>
      <w:r w:rsidRPr="007C504E">
        <w:rPr>
          <w:rFonts w:ascii="David" w:eastAsia="Calibri" w:hint="cs"/>
          <w:b/>
          <w:sz w:val="24"/>
          <w:rtl/>
        </w:rPr>
        <w:t>ש</w:t>
      </w:r>
      <w:r w:rsidRPr="007C504E">
        <w:rPr>
          <w:rFonts w:ascii="David" w:eastAsia="Calibri"/>
          <w:b/>
          <w:sz w:val="24"/>
          <w:rtl/>
        </w:rPr>
        <w:t xml:space="preserve">בה </w:t>
      </w:r>
      <w:r w:rsidRPr="007C504E">
        <w:rPr>
          <w:rFonts w:ascii="David" w:eastAsia="Calibri" w:hint="cs"/>
          <w:b/>
          <w:sz w:val="24"/>
          <w:rtl/>
        </w:rPr>
        <w:t>קהילות</w:t>
      </w:r>
      <w:r w:rsidRPr="007C504E">
        <w:rPr>
          <w:rFonts w:ascii="David" w:eastAsia="Calibri"/>
          <w:b/>
          <w:sz w:val="24"/>
          <w:rtl/>
        </w:rPr>
        <w:t xml:space="preserve"> </w:t>
      </w:r>
      <w:r w:rsidRPr="007C504E">
        <w:rPr>
          <w:rFonts w:ascii="David" w:eastAsia="Calibri" w:hint="cs"/>
          <w:b/>
          <w:sz w:val="24"/>
          <w:rtl/>
        </w:rPr>
        <w:t>אורגניות</w:t>
      </w:r>
      <w:r w:rsidRPr="007C504E">
        <w:rPr>
          <w:rFonts w:ascii="David" w:eastAsia="Calibri"/>
          <w:b/>
          <w:sz w:val="24"/>
          <w:rtl/>
        </w:rPr>
        <w:t xml:space="preserve"> </w:t>
      </w:r>
      <w:r w:rsidRPr="007C504E">
        <w:rPr>
          <w:rFonts w:ascii="David" w:eastAsia="Calibri" w:hint="cs"/>
          <w:b/>
          <w:sz w:val="24"/>
          <w:rtl/>
        </w:rPr>
        <w:t xml:space="preserve">פוצלו </w:t>
      </w:r>
      <w:r w:rsidRPr="007C504E">
        <w:rPr>
          <w:rFonts w:ascii="David" w:eastAsia="Calibri"/>
          <w:b/>
          <w:sz w:val="24"/>
          <w:rtl/>
        </w:rPr>
        <w:t>וחלק מצוותי החינוך פונו והתפנו שלא בהלימה לשיוך המקורי,</w:t>
      </w:r>
      <w:r w:rsidRPr="007C504E">
        <w:rPr>
          <w:rFonts w:ascii="David" w:eastAsia="Calibri" w:hint="cs"/>
          <w:bCs/>
          <w:sz w:val="24"/>
          <w:rtl/>
        </w:rPr>
        <w:t xml:space="preserve"> </w:t>
      </w:r>
      <w:r w:rsidRPr="007C504E">
        <w:rPr>
          <w:rFonts w:ascii="David" w:eastAsia="Calibri"/>
          <w:b/>
          <w:sz w:val="24"/>
          <w:rtl/>
        </w:rPr>
        <w:t>נדרש</w:t>
      </w:r>
      <w:r w:rsidRPr="007C504E">
        <w:rPr>
          <w:rFonts w:ascii="David" w:eastAsia="Calibri" w:hint="cs"/>
          <w:b/>
          <w:sz w:val="24"/>
          <w:rtl/>
        </w:rPr>
        <w:t>ו</w:t>
      </w:r>
      <w:r w:rsidRPr="007C504E">
        <w:rPr>
          <w:rFonts w:ascii="David" w:eastAsia="Calibri"/>
          <w:b/>
          <w:sz w:val="24"/>
          <w:rtl/>
        </w:rPr>
        <w:t xml:space="preserve"> משרד החינוך</w:t>
      </w:r>
      <w:r w:rsidRPr="007C504E">
        <w:rPr>
          <w:rFonts w:ascii="David" w:eastAsia="Calibri" w:hint="cs"/>
          <w:b/>
          <w:sz w:val="24"/>
          <w:rtl/>
        </w:rPr>
        <w:t xml:space="preserve"> והרשויות המקומיות - המפונות והקולטות כאחד - </w:t>
      </w:r>
      <w:r w:rsidRPr="007C504E">
        <w:rPr>
          <w:rFonts w:ascii="David" w:eastAsia="Calibri"/>
          <w:b/>
          <w:sz w:val="24"/>
          <w:rtl/>
        </w:rPr>
        <w:t xml:space="preserve">לייצר </w:t>
      </w:r>
      <w:r w:rsidRPr="007C504E">
        <w:rPr>
          <w:rFonts w:ascii="David" w:eastAsia="Calibri" w:hint="cs"/>
          <w:b/>
          <w:sz w:val="24"/>
          <w:rtl/>
        </w:rPr>
        <w:t>מענה</w:t>
      </w:r>
      <w:r w:rsidRPr="007C504E">
        <w:rPr>
          <w:rFonts w:ascii="David" w:eastAsia="Calibri"/>
          <w:b/>
          <w:sz w:val="24"/>
          <w:rtl/>
        </w:rPr>
        <w:t xml:space="preserve"> </w:t>
      </w:r>
      <w:r w:rsidRPr="007C504E">
        <w:rPr>
          <w:rFonts w:ascii="David" w:eastAsia="Calibri" w:hint="cs"/>
          <w:b/>
          <w:sz w:val="24"/>
          <w:rtl/>
        </w:rPr>
        <w:t>חינוכי</w:t>
      </w:r>
      <w:r w:rsidRPr="007C504E">
        <w:rPr>
          <w:rFonts w:ascii="David" w:eastAsia="Calibri"/>
          <w:b/>
          <w:sz w:val="24"/>
          <w:rtl/>
        </w:rPr>
        <w:t xml:space="preserve"> </w:t>
      </w:r>
      <w:r w:rsidRPr="007C504E">
        <w:rPr>
          <w:rFonts w:ascii="David" w:eastAsia="Calibri" w:hint="cs"/>
          <w:b/>
          <w:sz w:val="24"/>
          <w:rtl/>
        </w:rPr>
        <w:t>מיידי.</w:t>
      </w:r>
    </w:p>
    <w:p w:rsidR="007C504E" w:rsidRPr="007C504E" w:rsidRDefault="007C504E" w:rsidP="007C504E">
      <w:pPr>
        <w:spacing w:line="269" w:lineRule="auto"/>
        <w:ind w:left="-567"/>
        <w:rPr>
          <w:rFonts w:eastAsia="Calibri"/>
          <w:b/>
          <w:szCs w:val="20"/>
          <w:rtl/>
        </w:rPr>
      </w:pPr>
    </w:p>
    <w:p w:rsidR="007C504E" w:rsidRPr="007C504E" w:rsidRDefault="007C504E" w:rsidP="007C504E">
      <w:pPr>
        <w:spacing w:line="269" w:lineRule="auto"/>
        <w:rPr>
          <w:rFonts w:ascii="David" w:eastAsia="Calibri" w:hAnsi="David"/>
          <w:b/>
          <w:sz w:val="24"/>
          <w:rtl/>
        </w:rPr>
      </w:pPr>
      <w:r w:rsidRPr="007C504E">
        <w:rPr>
          <w:rFonts w:ascii="David" w:eastAsia="Calibri" w:hAnsi="David" w:hint="cs"/>
          <w:b/>
          <w:sz w:val="24"/>
          <w:rtl/>
        </w:rPr>
        <w:t>האתגרים שעמדו לפני מערכת החינוך בתקופה הראשונה לאחר הפינוי השתקפו ב</w:t>
      </w:r>
      <w:r w:rsidRPr="007C504E">
        <w:rPr>
          <w:rFonts w:ascii="David" w:eastAsia="Calibri" w:hAnsi="David"/>
          <w:b/>
          <w:sz w:val="24"/>
          <w:rtl/>
        </w:rPr>
        <w:t>סקירת שר החינוך</w:t>
      </w:r>
      <w:r w:rsidRPr="007C504E">
        <w:rPr>
          <w:rFonts w:ascii="David" w:eastAsia="Calibri" w:hAnsi="David" w:hint="cs"/>
          <w:b/>
          <w:sz w:val="24"/>
          <w:rtl/>
        </w:rPr>
        <w:t>, כעולה מ</w:t>
      </w:r>
      <w:r w:rsidRPr="007C504E">
        <w:rPr>
          <w:rFonts w:ascii="David" w:eastAsia="Calibri" w:hAnsi="David"/>
          <w:b/>
          <w:sz w:val="24"/>
          <w:rtl/>
        </w:rPr>
        <w:t>פרוטוקול ועדת החינוך</w:t>
      </w:r>
      <w:r w:rsidRPr="007C504E">
        <w:rPr>
          <w:rFonts w:ascii="David" w:eastAsia="Calibri" w:hAnsi="David" w:hint="cs"/>
          <w:b/>
          <w:sz w:val="24"/>
          <w:rtl/>
        </w:rPr>
        <w:t>, התרבות והספורט של הכנסת מ-</w:t>
      </w:r>
      <w:r w:rsidRPr="007C504E">
        <w:rPr>
          <w:rFonts w:ascii="David" w:eastAsia="Calibri" w:hAnsi="David"/>
          <w:b/>
          <w:sz w:val="24"/>
          <w:rtl/>
        </w:rPr>
        <w:t>16.10.23</w:t>
      </w:r>
      <w:r w:rsidRPr="007C504E">
        <w:rPr>
          <w:rFonts w:ascii="David" w:eastAsia="Calibri" w:hAnsi="David" w:hint="cs"/>
          <w:b/>
          <w:sz w:val="24"/>
          <w:rtl/>
        </w:rPr>
        <w:t xml:space="preserve">: </w:t>
      </w:r>
      <w:r w:rsidRPr="007C504E">
        <w:rPr>
          <w:rFonts w:ascii="David" w:eastAsia="Calibri" w:hAnsi="David"/>
          <w:b/>
          <w:sz w:val="24"/>
          <w:rtl/>
        </w:rPr>
        <w:t>"נושא המפונים</w:t>
      </w:r>
      <w:r w:rsidRPr="007C504E">
        <w:rPr>
          <w:rFonts w:ascii="David" w:eastAsia="Calibri" w:hAnsi="David" w:hint="cs"/>
          <w:b/>
          <w:sz w:val="24"/>
          <w:rtl/>
        </w:rPr>
        <w:t>...</w:t>
      </w:r>
      <w:r w:rsidRPr="007C504E">
        <w:rPr>
          <w:rFonts w:ascii="David" w:eastAsia="Calibri" w:hAnsi="David"/>
          <w:b/>
          <w:sz w:val="24"/>
          <w:rtl/>
        </w:rPr>
        <w:t xml:space="preserve"> ביום שני לפני שבוע בדיוק</w:t>
      </w:r>
      <w:r w:rsidRPr="007C504E">
        <w:rPr>
          <w:rFonts w:ascii="David" w:eastAsia="Calibri" w:hAnsi="David" w:hint="cs"/>
          <w:b/>
          <w:sz w:val="24"/>
          <w:rtl/>
        </w:rPr>
        <w:t xml:space="preserve"> [9.10.23]</w:t>
      </w:r>
      <w:r w:rsidRPr="007C504E">
        <w:rPr>
          <w:rFonts w:ascii="David" w:eastAsia="Calibri" w:hAnsi="David"/>
          <w:b/>
          <w:sz w:val="24"/>
          <w:rtl/>
        </w:rPr>
        <w:t>, הקמנו מנהלת חדשה</w:t>
      </w:r>
      <w:r w:rsidRPr="007C504E">
        <w:rPr>
          <w:rFonts w:ascii="David" w:eastAsia="Calibri" w:hAnsi="David" w:hint="cs"/>
          <w:b/>
          <w:sz w:val="24"/>
          <w:rtl/>
        </w:rPr>
        <w:t xml:space="preserve">... </w:t>
      </w:r>
      <w:r w:rsidRPr="007C504E">
        <w:rPr>
          <w:rFonts w:ascii="David" w:eastAsia="Calibri" w:hAnsi="David"/>
          <w:b/>
          <w:sz w:val="24"/>
          <w:rtl/>
        </w:rPr>
        <w:t>ז</w:t>
      </w:r>
      <w:r w:rsidRPr="007C504E">
        <w:rPr>
          <w:rFonts w:ascii="David" w:eastAsia="Calibri" w:hAnsi="David" w:hint="cs"/>
          <w:b/>
          <w:sz w:val="24"/>
          <w:rtl/>
        </w:rPr>
        <w:t>ו</w:t>
      </w:r>
      <w:r w:rsidRPr="007C504E">
        <w:rPr>
          <w:rFonts w:ascii="David" w:eastAsia="Calibri" w:hAnsi="David"/>
          <w:b/>
          <w:sz w:val="24"/>
          <w:rtl/>
        </w:rPr>
        <w:t xml:space="preserve"> לא פעם ראשונה שעושים פינויים מהעוטף, </w:t>
      </w:r>
      <w:r w:rsidRPr="007C504E">
        <w:rPr>
          <w:rFonts w:ascii="David" w:eastAsia="Calibri" w:hAnsi="David"/>
          <w:bCs/>
          <w:sz w:val="24"/>
          <w:rtl/>
        </w:rPr>
        <w:t>וכביכול המערכת מתורגלת בזה, אבל הפינוי הזה הוא פינוי שונה לחלוטין</w:t>
      </w:r>
      <w:r w:rsidRPr="007C504E">
        <w:rPr>
          <w:rFonts w:ascii="David" w:eastAsia="Calibri" w:hAnsi="David"/>
          <w:b/>
          <w:sz w:val="24"/>
          <w:rtl/>
        </w:rPr>
        <w:t>.</w:t>
      </w:r>
      <w:r w:rsidRPr="007C504E">
        <w:rPr>
          <w:rFonts w:ascii="David" w:eastAsia="Calibri" w:hAnsi="David" w:hint="cs"/>
          <w:b/>
          <w:sz w:val="24"/>
          <w:rtl/>
        </w:rPr>
        <w:t>..</w:t>
      </w:r>
      <w:r w:rsidRPr="007C504E">
        <w:rPr>
          <w:rFonts w:ascii="David" w:eastAsia="Calibri" w:hAnsi="David"/>
          <w:b/>
          <w:sz w:val="24"/>
          <w:rtl/>
        </w:rPr>
        <w:t xml:space="preserve"> אנחנו פה בפינוי שנעשה חלקו תחת אש של משפחות מרוסקות, של שרידי משפחות, אנשים שעברו תופת, </w:t>
      </w:r>
      <w:r w:rsidRPr="007C504E">
        <w:rPr>
          <w:rFonts w:ascii="David" w:eastAsia="Calibri" w:hAnsi="David"/>
          <w:bCs/>
          <w:sz w:val="24"/>
          <w:rtl/>
        </w:rPr>
        <w:t>זה אירוע</w:t>
      </w:r>
      <w:r w:rsidRPr="007C504E">
        <w:rPr>
          <w:rFonts w:ascii="David" w:eastAsia="Calibri" w:hAnsi="David"/>
          <w:b/>
          <w:sz w:val="24"/>
          <w:rtl/>
        </w:rPr>
        <w:t xml:space="preserve"> </w:t>
      </w:r>
      <w:r w:rsidRPr="007C504E">
        <w:rPr>
          <w:rFonts w:ascii="David" w:eastAsia="Calibri" w:hAnsi="David"/>
          <w:bCs/>
          <w:sz w:val="24"/>
          <w:rtl/>
        </w:rPr>
        <w:t>אחר</w:t>
      </w:r>
      <w:r w:rsidRPr="007C504E">
        <w:rPr>
          <w:rFonts w:ascii="David" w:eastAsia="Calibri" w:hAnsi="David"/>
          <w:b/>
          <w:sz w:val="24"/>
          <w:rtl/>
        </w:rPr>
        <w:t>, וגם זה אירוע ארוך טווח. צריך להבין, זה לא אירוע של כמה ימים</w:t>
      </w:r>
      <w:r w:rsidRPr="007C504E">
        <w:rPr>
          <w:rFonts w:ascii="David" w:eastAsia="Calibri" w:hAnsi="David" w:hint="cs"/>
          <w:b/>
          <w:sz w:val="24"/>
          <w:rtl/>
        </w:rPr>
        <w:t>...</w:t>
      </w:r>
      <w:r w:rsidRPr="007C504E">
        <w:rPr>
          <w:rFonts w:ascii="David" w:eastAsia="Calibri" w:hAnsi="David"/>
          <w:b/>
          <w:sz w:val="24"/>
          <w:rtl/>
        </w:rPr>
        <w:t xml:space="preserve"> </w:t>
      </w:r>
      <w:r w:rsidRPr="007C504E">
        <w:rPr>
          <w:rFonts w:ascii="David" w:eastAsia="Calibri" w:hAnsi="David"/>
          <w:bCs/>
          <w:sz w:val="24"/>
          <w:rtl/>
        </w:rPr>
        <w:t>זו משימה שתלווה אותנו הרבה זמן</w:t>
      </w:r>
      <w:r w:rsidRPr="007C504E">
        <w:rPr>
          <w:rFonts w:ascii="David" w:eastAsia="Calibri" w:hAnsi="David"/>
          <w:b/>
          <w:sz w:val="24"/>
          <w:rtl/>
        </w:rPr>
        <w:t>"</w:t>
      </w:r>
      <w:r w:rsidRPr="007C504E">
        <w:rPr>
          <w:rFonts w:ascii="David" w:eastAsia="Calibri" w:hAnsi="David" w:hint="cs"/>
          <w:b/>
          <w:sz w:val="24"/>
          <w:rtl/>
        </w:rPr>
        <w:t xml:space="preserve"> (ההדגשות אינן במקור).</w:t>
      </w:r>
    </w:p>
    <w:p w:rsidR="007C504E" w:rsidRPr="007C504E" w:rsidRDefault="007C504E" w:rsidP="007C504E">
      <w:pPr>
        <w:spacing w:line="269" w:lineRule="auto"/>
        <w:ind w:left="-567"/>
        <w:rPr>
          <w:rFonts w:eastAsia="Calibri"/>
          <w:b/>
          <w:szCs w:val="20"/>
          <w:rtl/>
        </w:rPr>
      </w:pPr>
    </w:p>
    <w:p w:rsidR="007C504E" w:rsidRPr="007C504E" w:rsidRDefault="007C504E" w:rsidP="007C504E">
      <w:pPr>
        <w:spacing w:line="269" w:lineRule="auto"/>
        <w:rPr>
          <w:rFonts w:ascii="David" w:eastAsia="Calibri" w:hAnsi="David"/>
          <w:b/>
          <w:sz w:val="24"/>
          <w:rtl/>
        </w:rPr>
      </w:pPr>
      <w:r w:rsidRPr="007C504E">
        <w:rPr>
          <w:rFonts w:ascii="David" w:eastAsia="Calibri" w:hAnsi="David" w:hint="cs"/>
          <w:b/>
          <w:sz w:val="24"/>
          <w:rtl/>
        </w:rPr>
        <w:t xml:space="preserve">שר החינוך ציין בדיון כי נוסף על המרכזים החינוכיים הרשמיים שפתח משרד החינוך, נפתחו מרכזיים עצמאיים פרי יוזמות אזרחיות, למשל למתפנים עצמאית, עוד בטרם קבלת החלטת הממשלה הרשמית לגביהם, והמשרד נדרש לתת מענה לכלל המרכזים. לדבריו, המשרד ניסה לאחד קהילות ולתת מענה לקהילות ייחודיות כדוגמת המגזר החרדי. </w:t>
      </w:r>
    </w:p>
    <w:p w:rsidR="007C504E" w:rsidRPr="007C504E" w:rsidRDefault="007C504E" w:rsidP="007C504E">
      <w:pPr>
        <w:spacing w:line="269" w:lineRule="auto"/>
        <w:ind w:left="-567"/>
        <w:rPr>
          <w:rFonts w:eastAsia="Calibri"/>
          <w:b/>
          <w:szCs w:val="20"/>
          <w:rtl/>
        </w:rPr>
      </w:pPr>
    </w:p>
    <w:p w:rsidR="007C504E" w:rsidRPr="007C504E" w:rsidRDefault="007C504E" w:rsidP="007C504E">
      <w:pPr>
        <w:spacing w:line="269" w:lineRule="auto"/>
        <w:rPr>
          <w:rFonts w:ascii="David" w:eastAsia="Calibri"/>
          <w:bCs/>
          <w:sz w:val="24"/>
          <w:rtl/>
        </w:rPr>
      </w:pPr>
      <w:r w:rsidRPr="007C504E">
        <w:rPr>
          <w:rFonts w:ascii="David" w:eastAsia="Calibri" w:hint="eastAsia"/>
          <w:bCs/>
          <w:sz w:val="24"/>
          <w:rtl/>
        </w:rPr>
        <w:t>בדיון</w:t>
      </w:r>
      <w:r w:rsidRPr="007C504E">
        <w:rPr>
          <w:rFonts w:ascii="David" w:eastAsia="Calibri"/>
          <w:bCs/>
          <w:sz w:val="24"/>
          <w:rtl/>
        </w:rPr>
        <w:t xml:space="preserve"> </w:t>
      </w:r>
      <w:r w:rsidRPr="007C504E">
        <w:rPr>
          <w:rFonts w:ascii="David" w:eastAsia="Calibri" w:hint="eastAsia"/>
          <w:bCs/>
          <w:sz w:val="24"/>
          <w:rtl/>
        </w:rPr>
        <w:t>שנערך</w:t>
      </w:r>
      <w:r w:rsidRPr="007C504E">
        <w:rPr>
          <w:rFonts w:ascii="David" w:eastAsia="Calibri" w:hint="cs"/>
          <w:bCs/>
          <w:sz w:val="24"/>
          <w:rtl/>
        </w:rPr>
        <w:t xml:space="preserve"> בנובמבר 2023</w:t>
      </w:r>
      <w:r w:rsidRPr="007C504E">
        <w:rPr>
          <w:rFonts w:ascii="David" w:eastAsia="Calibri"/>
          <w:bCs/>
          <w:sz w:val="24"/>
          <w:rtl/>
        </w:rPr>
        <w:t xml:space="preserve"> </w:t>
      </w:r>
      <w:r w:rsidRPr="007C504E">
        <w:rPr>
          <w:rFonts w:ascii="David" w:eastAsia="Calibri" w:hint="eastAsia"/>
          <w:bCs/>
          <w:sz w:val="24"/>
          <w:rtl/>
        </w:rPr>
        <w:t>בו</w:t>
      </w:r>
      <w:r w:rsidRPr="007C504E">
        <w:rPr>
          <w:rFonts w:ascii="David" w:eastAsia="Calibri"/>
          <w:bCs/>
          <w:sz w:val="24"/>
          <w:rtl/>
        </w:rPr>
        <w:t>ועדת החינוך, התרבות והספורט של הכנסת בנושא שירותי חינוך לילדים המפונים בעקבות מלחמת חרבות ברזל</w:t>
      </w:r>
      <w:r w:rsidRPr="007C504E">
        <w:rPr>
          <w:rFonts w:ascii="David" w:eastAsia="Calibri"/>
          <w:bCs/>
          <w:sz w:val="24"/>
          <w:vertAlign w:val="superscript"/>
          <w:rtl/>
        </w:rPr>
        <w:footnoteReference w:id="35"/>
      </w:r>
      <w:r w:rsidRPr="007C504E">
        <w:rPr>
          <w:rFonts w:ascii="David" w:eastAsia="Calibri"/>
          <w:bCs/>
          <w:sz w:val="24"/>
          <w:rtl/>
        </w:rPr>
        <w:t xml:space="preserve"> </w:t>
      </w:r>
      <w:r w:rsidRPr="007C504E">
        <w:rPr>
          <w:rFonts w:ascii="David" w:eastAsia="Calibri" w:hint="cs"/>
          <w:bCs/>
          <w:sz w:val="24"/>
          <w:rtl/>
        </w:rPr>
        <w:t>(להלן - דיון הוועדה המיוחדת של הכנסת),</w:t>
      </w:r>
      <w:r w:rsidRPr="007C504E">
        <w:rPr>
          <w:rFonts w:ascii="David" w:eastAsia="Calibri"/>
          <w:bCs/>
          <w:sz w:val="24"/>
          <w:rtl/>
        </w:rPr>
        <w:t xml:space="preserve"> </w:t>
      </w:r>
      <w:r w:rsidRPr="007C504E">
        <w:rPr>
          <w:rFonts w:ascii="David" w:eastAsia="Calibri" w:hint="eastAsia"/>
          <w:bCs/>
          <w:sz w:val="24"/>
          <w:rtl/>
        </w:rPr>
        <w:t>עלה</w:t>
      </w:r>
      <w:r w:rsidRPr="007C504E">
        <w:rPr>
          <w:rFonts w:ascii="David" w:eastAsia="Calibri"/>
          <w:bCs/>
          <w:sz w:val="24"/>
          <w:rtl/>
        </w:rPr>
        <w:t xml:space="preserve"> </w:t>
      </w:r>
      <w:r w:rsidRPr="007C504E">
        <w:rPr>
          <w:rFonts w:ascii="David" w:eastAsia="Calibri" w:hint="eastAsia"/>
          <w:bCs/>
          <w:sz w:val="24"/>
          <w:rtl/>
        </w:rPr>
        <w:t>כי</w:t>
      </w:r>
      <w:r w:rsidRPr="007C504E">
        <w:rPr>
          <w:rFonts w:ascii="David" w:eastAsia="Calibri"/>
          <w:bCs/>
          <w:sz w:val="24"/>
          <w:rtl/>
        </w:rPr>
        <w:t xml:space="preserve"> </w:t>
      </w:r>
      <w:r w:rsidRPr="007C504E">
        <w:rPr>
          <w:rFonts w:ascii="David" w:eastAsia="Calibri" w:hint="eastAsia"/>
          <w:bCs/>
          <w:sz w:val="24"/>
          <w:rtl/>
        </w:rPr>
        <w:t>קשיים</w:t>
      </w:r>
      <w:r w:rsidRPr="007C504E">
        <w:rPr>
          <w:rFonts w:ascii="David" w:eastAsia="Calibri"/>
          <w:bCs/>
          <w:sz w:val="24"/>
          <w:rtl/>
        </w:rPr>
        <w:t xml:space="preserve"> </w:t>
      </w:r>
      <w:r w:rsidRPr="007C504E">
        <w:rPr>
          <w:rFonts w:ascii="David" w:eastAsia="Calibri" w:hint="eastAsia"/>
          <w:bCs/>
          <w:sz w:val="24"/>
          <w:rtl/>
        </w:rPr>
        <w:t>רבים</w:t>
      </w:r>
      <w:r w:rsidRPr="007C504E">
        <w:rPr>
          <w:rFonts w:ascii="David" w:eastAsia="Calibri"/>
          <w:bCs/>
          <w:sz w:val="24"/>
          <w:rtl/>
        </w:rPr>
        <w:t xml:space="preserve"> </w:t>
      </w:r>
      <w:r w:rsidRPr="007C504E">
        <w:rPr>
          <w:rFonts w:ascii="David" w:eastAsia="Calibri" w:hint="cs"/>
          <w:bCs/>
          <w:sz w:val="24"/>
          <w:rtl/>
        </w:rPr>
        <w:t>ה</w:t>
      </w:r>
      <w:r w:rsidRPr="007C504E">
        <w:rPr>
          <w:rFonts w:ascii="David" w:eastAsia="Calibri" w:hint="eastAsia"/>
          <w:bCs/>
          <w:sz w:val="24"/>
          <w:rtl/>
        </w:rPr>
        <w:t>תגלו</w:t>
      </w:r>
      <w:r w:rsidRPr="007C504E">
        <w:rPr>
          <w:rFonts w:ascii="David" w:eastAsia="Calibri"/>
          <w:bCs/>
          <w:sz w:val="24"/>
          <w:rtl/>
        </w:rPr>
        <w:t xml:space="preserve"> </w:t>
      </w:r>
      <w:r w:rsidRPr="007C504E">
        <w:rPr>
          <w:rFonts w:ascii="David" w:eastAsia="Calibri" w:hint="eastAsia"/>
          <w:bCs/>
          <w:sz w:val="24"/>
          <w:rtl/>
        </w:rPr>
        <w:t>בעקבות</w:t>
      </w:r>
      <w:r w:rsidRPr="007C504E">
        <w:rPr>
          <w:rFonts w:ascii="David" w:eastAsia="Calibri"/>
          <w:bCs/>
          <w:sz w:val="24"/>
          <w:rtl/>
        </w:rPr>
        <w:t xml:space="preserve"> </w:t>
      </w:r>
      <w:r w:rsidRPr="007C504E">
        <w:rPr>
          <w:rFonts w:ascii="David" w:eastAsia="Calibri" w:hint="eastAsia"/>
          <w:bCs/>
          <w:sz w:val="24"/>
          <w:rtl/>
        </w:rPr>
        <w:t>פריסת</w:t>
      </w:r>
      <w:r w:rsidRPr="007C504E">
        <w:rPr>
          <w:rFonts w:ascii="David" w:eastAsia="Calibri"/>
          <w:bCs/>
          <w:sz w:val="24"/>
          <w:rtl/>
        </w:rPr>
        <w:t xml:space="preserve"> </w:t>
      </w:r>
      <w:r w:rsidRPr="007C504E">
        <w:rPr>
          <w:rFonts w:ascii="David" w:eastAsia="Calibri" w:hint="eastAsia"/>
          <w:bCs/>
          <w:sz w:val="24"/>
          <w:rtl/>
        </w:rPr>
        <w:t>מפונים</w:t>
      </w:r>
      <w:r w:rsidRPr="007C504E">
        <w:rPr>
          <w:rFonts w:ascii="David" w:eastAsia="Calibri"/>
          <w:bCs/>
          <w:sz w:val="24"/>
          <w:rtl/>
        </w:rPr>
        <w:t xml:space="preserve"> </w:t>
      </w:r>
      <w:r w:rsidRPr="007C504E">
        <w:rPr>
          <w:rFonts w:ascii="David" w:eastAsia="Calibri" w:hint="cs"/>
          <w:bCs/>
          <w:sz w:val="24"/>
          <w:rtl/>
        </w:rPr>
        <w:t>לא</w:t>
      </w:r>
      <w:r w:rsidRPr="007C504E">
        <w:rPr>
          <w:rFonts w:ascii="David" w:eastAsia="Calibri"/>
          <w:bCs/>
          <w:sz w:val="24"/>
          <w:rtl/>
        </w:rPr>
        <w:t xml:space="preserve"> </w:t>
      </w:r>
      <w:r w:rsidRPr="007C504E">
        <w:rPr>
          <w:rFonts w:ascii="David" w:eastAsia="Calibri" w:hint="eastAsia"/>
          <w:bCs/>
          <w:sz w:val="24"/>
          <w:rtl/>
        </w:rPr>
        <w:t>מוסדרת</w:t>
      </w:r>
      <w:r w:rsidRPr="007C504E">
        <w:rPr>
          <w:rFonts w:ascii="David" w:eastAsia="Calibri"/>
          <w:bCs/>
          <w:sz w:val="24"/>
          <w:rtl/>
        </w:rPr>
        <w:t xml:space="preserve">, </w:t>
      </w:r>
      <w:r w:rsidRPr="007C504E">
        <w:rPr>
          <w:rFonts w:ascii="David" w:eastAsia="Calibri" w:hint="eastAsia"/>
          <w:bCs/>
          <w:sz w:val="24"/>
          <w:rtl/>
        </w:rPr>
        <w:t>כך</w:t>
      </w:r>
      <w:r w:rsidRPr="007C504E">
        <w:rPr>
          <w:rFonts w:ascii="David" w:eastAsia="Calibri"/>
          <w:bCs/>
          <w:sz w:val="24"/>
          <w:rtl/>
        </w:rPr>
        <w:t xml:space="preserve"> </w:t>
      </w:r>
      <w:r w:rsidRPr="007C504E">
        <w:rPr>
          <w:rFonts w:ascii="David" w:eastAsia="Calibri" w:hint="eastAsia"/>
          <w:bCs/>
          <w:sz w:val="24"/>
          <w:rtl/>
        </w:rPr>
        <w:t>שמפונים</w:t>
      </w:r>
      <w:r w:rsidRPr="007C504E">
        <w:rPr>
          <w:rFonts w:ascii="David" w:eastAsia="Calibri"/>
          <w:bCs/>
          <w:sz w:val="24"/>
          <w:rtl/>
        </w:rPr>
        <w:t xml:space="preserve"> </w:t>
      </w:r>
      <w:r w:rsidRPr="007C504E">
        <w:rPr>
          <w:rFonts w:ascii="David" w:eastAsia="Calibri" w:hint="eastAsia"/>
          <w:bCs/>
          <w:sz w:val="24"/>
          <w:rtl/>
        </w:rPr>
        <w:t>מרשות</w:t>
      </w:r>
      <w:r w:rsidRPr="007C504E">
        <w:rPr>
          <w:rFonts w:ascii="David" w:eastAsia="Calibri"/>
          <w:bCs/>
          <w:sz w:val="24"/>
          <w:rtl/>
        </w:rPr>
        <w:t xml:space="preserve"> </w:t>
      </w:r>
      <w:r w:rsidRPr="007C504E">
        <w:rPr>
          <w:rFonts w:ascii="David" w:eastAsia="Calibri" w:hint="eastAsia"/>
          <w:bCs/>
          <w:sz w:val="24"/>
          <w:rtl/>
        </w:rPr>
        <w:t>אחת</w:t>
      </w:r>
      <w:r w:rsidRPr="007C504E">
        <w:rPr>
          <w:rFonts w:ascii="David" w:eastAsia="Calibri"/>
          <w:bCs/>
          <w:sz w:val="24"/>
          <w:rtl/>
        </w:rPr>
        <w:t xml:space="preserve"> </w:t>
      </w:r>
      <w:r w:rsidRPr="007C504E">
        <w:rPr>
          <w:rFonts w:ascii="David" w:eastAsia="Calibri" w:hint="eastAsia"/>
          <w:bCs/>
          <w:sz w:val="24"/>
          <w:rtl/>
        </w:rPr>
        <w:t>פוזרו</w:t>
      </w:r>
      <w:r w:rsidRPr="007C504E">
        <w:rPr>
          <w:rFonts w:ascii="David" w:eastAsia="Calibri"/>
          <w:bCs/>
          <w:sz w:val="24"/>
          <w:rtl/>
        </w:rPr>
        <w:t xml:space="preserve"> </w:t>
      </w:r>
      <w:r w:rsidRPr="007C504E">
        <w:rPr>
          <w:rFonts w:ascii="David" w:eastAsia="Calibri" w:hint="eastAsia"/>
          <w:bCs/>
          <w:sz w:val="24"/>
          <w:rtl/>
        </w:rPr>
        <w:t>בין</w:t>
      </w:r>
      <w:r w:rsidRPr="007C504E">
        <w:rPr>
          <w:rFonts w:ascii="David" w:eastAsia="Calibri"/>
          <w:bCs/>
          <w:sz w:val="24"/>
          <w:rtl/>
        </w:rPr>
        <w:t xml:space="preserve"> </w:t>
      </w:r>
      <w:r w:rsidRPr="007C504E">
        <w:rPr>
          <w:rFonts w:ascii="David" w:eastAsia="Calibri" w:hint="eastAsia"/>
          <w:bCs/>
          <w:sz w:val="24"/>
          <w:rtl/>
        </w:rPr>
        <w:t>רשויות</w:t>
      </w:r>
      <w:r w:rsidRPr="007C504E">
        <w:rPr>
          <w:rFonts w:ascii="David" w:eastAsia="Calibri"/>
          <w:bCs/>
          <w:sz w:val="24"/>
          <w:rtl/>
        </w:rPr>
        <w:t xml:space="preserve"> </w:t>
      </w:r>
      <w:r w:rsidRPr="007C504E">
        <w:rPr>
          <w:rFonts w:ascii="David" w:eastAsia="Calibri" w:hint="eastAsia"/>
          <w:bCs/>
          <w:sz w:val="24"/>
          <w:rtl/>
        </w:rPr>
        <w:t>קולטות</w:t>
      </w:r>
      <w:r w:rsidRPr="007C504E">
        <w:rPr>
          <w:rFonts w:ascii="David" w:eastAsia="Calibri"/>
          <w:bCs/>
          <w:sz w:val="24"/>
          <w:rtl/>
        </w:rPr>
        <w:t xml:space="preserve"> </w:t>
      </w:r>
      <w:r w:rsidRPr="007C504E">
        <w:rPr>
          <w:rFonts w:ascii="David" w:eastAsia="Calibri" w:hint="eastAsia"/>
          <w:bCs/>
          <w:sz w:val="24"/>
          <w:rtl/>
        </w:rPr>
        <w:t>רבות</w:t>
      </w:r>
      <w:r w:rsidRPr="007C504E">
        <w:rPr>
          <w:rFonts w:ascii="David" w:eastAsia="Calibri" w:hint="cs"/>
          <w:bCs/>
          <w:sz w:val="24"/>
          <w:rtl/>
        </w:rPr>
        <w:t>,</w:t>
      </w:r>
      <w:r w:rsidRPr="007C504E">
        <w:rPr>
          <w:rFonts w:ascii="David" w:eastAsia="Calibri"/>
          <w:bCs/>
          <w:sz w:val="24"/>
          <w:rtl/>
        </w:rPr>
        <w:t xml:space="preserve"> ו</w:t>
      </w:r>
      <w:r w:rsidRPr="007C504E">
        <w:rPr>
          <w:rFonts w:ascii="David" w:eastAsia="Calibri" w:hint="eastAsia"/>
          <w:bCs/>
          <w:sz w:val="24"/>
          <w:rtl/>
        </w:rPr>
        <w:t>כפועל</w:t>
      </w:r>
      <w:r w:rsidRPr="007C504E">
        <w:rPr>
          <w:rFonts w:ascii="David" w:eastAsia="Calibri"/>
          <w:bCs/>
          <w:sz w:val="24"/>
          <w:rtl/>
        </w:rPr>
        <w:t xml:space="preserve"> </w:t>
      </w:r>
      <w:r w:rsidRPr="007C504E">
        <w:rPr>
          <w:rFonts w:ascii="David" w:eastAsia="Calibri" w:hint="eastAsia"/>
          <w:bCs/>
          <w:sz w:val="24"/>
          <w:rtl/>
        </w:rPr>
        <w:t>יוצא</w:t>
      </w:r>
      <w:r w:rsidRPr="007C504E">
        <w:rPr>
          <w:rFonts w:ascii="David" w:eastAsia="Calibri"/>
          <w:bCs/>
          <w:sz w:val="24"/>
          <w:rtl/>
        </w:rPr>
        <w:t xml:space="preserve"> כל רשות קולטת קלטה</w:t>
      </w:r>
      <w:r w:rsidRPr="007C504E">
        <w:rPr>
          <w:rFonts w:ascii="David" w:eastAsia="Calibri" w:hint="cs"/>
          <w:bCs/>
          <w:sz w:val="24"/>
          <w:rtl/>
        </w:rPr>
        <w:t xml:space="preserve"> מגוון</w:t>
      </w:r>
      <w:r w:rsidRPr="007C504E">
        <w:rPr>
          <w:rFonts w:ascii="David" w:eastAsia="Calibri"/>
          <w:bCs/>
          <w:sz w:val="24"/>
          <w:rtl/>
        </w:rPr>
        <w:t xml:space="preserve"> </w:t>
      </w:r>
      <w:r w:rsidRPr="007C504E">
        <w:rPr>
          <w:rFonts w:ascii="David" w:eastAsia="Calibri" w:hint="eastAsia"/>
          <w:bCs/>
          <w:sz w:val="24"/>
          <w:rtl/>
        </w:rPr>
        <w:t>תלמידים</w:t>
      </w:r>
      <w:r w:rsidRPr="007C504E">
        <w:rPr>
          <w:rFonts w:ascii="David" w:eastAsia="Calibri"/>
          <w:bCs/>
          <w:sz w:val="24"/>
          <w:rtl/>
        </w:rPr>
        <w:t xml:space="preserve"> </w:t>
      </w:r>
      <w:r w:rsidRPr="007C504E">
        <w:rPr>
          <w:rFonts w:ascii="David" w:eastAsia="Calibri" w:hint="eastAsia"/>
          <w:bCs/>
          <w:sz w:val="24"/>
          <w:rtl/>
        </w:rPr>
        <w:t>מפונים</w:t>
      </w:r>
      <w:r w:rsidRPr="007C504E">
        <w:rPr>
          <w:rFonts w:ascii="David" w:eastAsia="Calibri"/>
          <w:bCs/>
          <w:sz w:val="24"/>
          <w:rtl/>
        </w:rPr>
        <w:t xml:space="preserve"> </w:t>
      </w:r>
      <w:r w:rsidRPr="007C504E">
        <w:rPr>
          <w:rFonts w:ascii="David" w:eastAsia="Calibri" w:hint="eastAsia"/>
          <w:bCs/>
          <w:sz w:val="24"/>
          <w:rtl/>
        </w:rPr>
        <w:t>מרשויות</w:t>
      </w:r>
      <w:r w:rsidRPr="007C504E">
        <w:rPr>
          <w:rFonts w:ascii="David" w:eastAsia="Calibri"/>
          <w:bCs/>
          <w:sz w:val="24"/>
          <w:rtl/>
        </w:rPr>
        <w:t xml:space="preserve"> </w:t>
      </w:r>
      <w:r w:rsidRPr="007C504E">
        <w:rPr>
          <w:rFonts w:ascii="David" w:eastAsia="Calibri" w:hint="eastAsia"/>
          <w:bCs/>
          <w:sz w:val="24"/>
          <w:rtl/>
        </w:rPr>
        <w:t>מפונות</w:t>
      </w:r>
      <w:r w:rsidRPr="007C504E">
        <w:rPr>
          <w:rFonts w:ascii="David" w:eastAsia="Calibri"/>
          <w:bCs/>
          <w:sz w:val="24"/>
          <w:rtl/>
        </w:rPr>
        <w:t xml:space="preserve"> </w:t>
      </w:r>
      <w:r w:rsidRPr="007C504E">
        <w:rPr>
          <w:rFonts w:ascii="David" w:eastAsia="Calibri" w:hint="eastAsia"/>
          <w:bCs/>
          <w:sz w:val="24"/>
          <w:rtl/>
        </w:rPr>
        <w:t>רבות</w:t>
      </w:r>
      <w:r w:rsidRPr="007C504E">
        <w:rPr>
          <w:rFonts w:ascii="David" w:eastAsia="Calibri"/>
          <w:bCs/>
          <w:sz w:val="24"/>
          <w:rtl/>
        </w:rPr>
        <w:t xml:space="preserve">, </w:t>
      </w:r>
      <w:r w:rsidRPr="007C504E">
        <w:rPr>
          <w:rFonts w:ascii="David" w:eastAsia="Calibri" w:hint="eastAsia"/>
          <w:bCs/>
          <w:sz w:val="24"/>
          <w:rtl/>
        </w:rPr>
        <w:t>והתיאום</w:t>
      </w:r>
      <w:r w:rsidRPr="007C504E">
        <w:rPr>
          <w:rFonts w:ascii="David" w:eastAsia="Calibri"/>
          <w:bCs/>
          <w:sz w:val="24"/>
          <w:rtl/>
        </w:rPr>
        <w:t xml:space="preserve"> </w:t>
      </w:r>
      <w:r w:rsidRPr="007C504E">
        <w:rPr>
          <w:rFonts w:ascii="David" w:eastAsia="Calibri" w:hint="eastAsia"/>
          <w:bCs/>
          <w:sz w:val="24"/>
          <w:rtl/>
        </w:rPr>
        <w:t>בין</w:t>
      </w:r>
      <w:r w:rsidRPr="007C504E">
        <w:rPr>
          <w:rFonts w:ascii="David" w:eastAsia="Calibri"/>
          <w:bCs/>
          <w:sz w:val="24"/>
          <w:rtl/>
        </w:rPr>
        <w:t xml:space="preserve"> </w:t>
      </w:r>
      <w:r w:rsidRPr="007C504E">
        <w:rPr>
          <w:rFonts w:ascii="David" w:eastAsia="Calibri" w:hint="eastAsia"/>
          <w:bCs/>
          <w:sz w:val="24"/>
          <w:rtl/>
        </w:rPr>
        <w:t>אגפי</w:t>
      </w:r>
      <w:r w:rsidRPr="007C504E">
        <w:rPr>
          <w:rFonts w:ascii="David" w:eastAsia="Calibri"/>
          <w:bCs/>
          <w:sz w:val="24"/>
          <w:rtl/>
        </w:rPr>
        <w:t xml:space="preserve"> </w:t>
      </w:r>
      <w:r w:rsidRPr="007C504E">
        <w:rPr>
          <w:rFonts w:ascii="David" w:eastAsia="Calibri" w:hint="eastAsia"/>
          <w:bCs/>
          <w:sz w:val="24"/>
          <w:rtl/>
        </w:rPr>
        <w:t>החינוך</w:t>
      </w:r>
      <w:r w:rsidRPr="007C504E">
        <w:rPr>
          <w:rFonts w:ascii="David" w:eastAsia="Calibri"/>
          <w:bCs/>
          <w:sz w:val="24"/>
          <w:rtl/>
        </w:rPr>
        <w:t xml:space="preserve"> </w:t>
      </w:r>
      <w:r w:rsidRPr="007C504E">
        <w:rPr>
          <w:rFonts w:ascii="David" w:eastAsia="Calibri" w:hint="eastAsia"/>
          <w:bCs/>
          <w:sz w:val="24"/>
          <w:rtl/>
        </w:rPr>
        <w:t>של</w:t>
      </w:r>
      <w:r w:rsidRPr="007C504E">
        <w:rPr>
          <w:rFonts w:ascii="David" w:eastAsia="Calibri"/>
          <w:bCs/>
          <w:sz w:val="24"/>
          <w:rtl/>
        </w:rPr>
        <w:t xml:space="preserve"> </w:t>
      </w:r>
      <w:r w:rsidRPr="007C504E">
        <w:rPr>
          <w:rFonts w:ascii="David" w:eastAsia="Calibri" w:hint="eastAsia"/>
          <w:bCs/>
          <w:sz w:val="24"/>
          <w:rtl/>
        </w:rPr>
        <w:t>הרשו</w:t>
      </w:r>
      <w:r w:rsidRPr="007C504E">
        <w:rPr>
          <w:rFonts w:ascii="David" w:eastAsia="Calibri" w:hint="cs"/>
          <w:bCs/>
          <w:sz w:val="24"/>
          <w:rtl/>
        </w:rPr>
        <w:t>יו</w:t>
      </w:r>
      <w:r w:rsidRPr="007C504E">
        <w:rPr>
          <w:rFonts w:ascii="David" w:eastAsia="Calibri" w:hint="eastAsia"/>
          <w:bCs/>
          <w:sz w:val="24"/>
          <w:rtl/>
        </w:rPr>
        <w:t>ת</w:t>
      </w:r>
      <w:r w:rsidRPr="007C504E">
        <w:rPr>
          <w:rFonts w:ascii="David" w:eastAsia="Calibri"/>
          <w:bCs/>
          <w:sz w:val="24"/>
          <w:rtl/>
        </w:rPr>
        <w:t xml:space="preserve"> </w:t>
      </w:r>
      <w:r w:rsidRPr="007C504E">
        <w:rPr>
          <w:rFonts w:ascii="David" w:eastAsia="Calibri" w:hint="eastAsia"/>
          <w:bCs/>
          <w:sz w:val="24"/>
          <w:rtl/>
        </w:rPr>
        <w:t>המפ</w:t>
      </w:r>
      <w:r w:rsidRPr="007C504E">
        <w:rPr>
          <w:rFonts w:ascii="David" w:eastAsia="Calibri" w:hint="cs"/>
          <w:bCs/>
          <w:sz w:val="24"/>
          <w:rtl/>
        </w:rPr>
        <w:t>ו</w:t>
      </w:r>
      <w:r w:rsidRPr="007C504E">
        <w:rPr>
          <w:rFonts w:ascii="David" w:eastAsia="Calibri" w:hint="eastAsia"/>
          <w:bCs/>
          <w:sz w:val="24"/>
          <w:rtl/>
        </w:rPr>
        <w:t>נ</w:t>
      </w:r>
      <w:r w:rsidRPr="007C504E">
        <w:rPr>
          <w:rFonts w:ascii="David" w:eastAsia="Calibri" w:hint="cs"/>
          <w:bCs/>
          <w:sz w:val="24"/>
          <w:rtl/>
        </w:rPr>
        <w:t>ות</w:t>
      </w:r>
      <w:r w:rsidRPr="007C504E">
        <w:rPr>
          <w:rFonts w:ascii="David" w:eastAsia="Calibri"/>
          <w:bCs/>
          <w:sz w:val="24"/>
          <w:rtl/>
        </w:rPr>
        <w:t xml:space="preserve"> </w:t>
      </w:r>
      <w:r w:rsidRPr="007C504E">
        <w:rPr>
          <w:rFonts w:ascii="David" w:eastAsia="Calibri" w:hint="cs"/>
          <w:bCs/>
          <w:sz w:val="24"/>
          <w:rtl/>
        </w:rPr>
        <w:t>ו</w:t>
      </w:r>
      <w:r w:rsidRPr="007C504E">
        <w:rPr>
          <w:rFonts w:ascii="David" w:eastAsia="Calibri" w:hint="eastAsia"/>
          <w:bCs/>
          <w:sz w:val="24"/>
          <w:rtl/>
        </w:rPr>
        <w:t>הקולטות</w:t>
      </w:r>
      <w:r w:rsidRPr="007C504E">
        <w:rPr>
          <w:rFonts w:ascii="David" w:eastAsia="Calibri"/>
          <w:bCs/>
          <w:sz w:val="24"/>
          <w:rtl/>
        </w:rPr>
        <w:t xml:space="preserve"> </w:t>
      </w:r>
      <w:r w:rsidRPr="007C504E">
        <w:rPr>
          <w:rFonts w:ascii="David" w:eastAsia="Calibri" w:hint="eastAsia"/>
          <w:bCs/>
          <w:sz w:val="24"/>
          <w:rtl/>
        </w:rPr>
        <w:t>לקה</w:t>
      </w:r>
      <w:r w:rsidRPr="007C504E">
        <w:rPr>
          <w:rFonts w:ascii="David" w:eastAsia="Calibri"/>
          <w:bCs/>
          <w:sz w:val="24"/>
          <w:rtl/>
        </w:rPr>
        <w:t xml:space="preserve"> </w:t>
      </w:r>
      <w:r w:rsidRPr="007C504E">
        <w:rPr>
          <w:rFonts w:ascii="David" w:eastAsia="Calibri" w:hint="eastAsia"/>
          <w:bCs/>
          <w:sz w:val="24"/>
          <w:rtl/>
        </w:rPr>
        <w:t>בחסר</w:t>
      </w:r>
      <w:r w:rsidRPr="007C504E">
        <w:rPr>
          <w:rFonts w:ascii="David" w:eastAsia="Calibri" w:hint="cs"/>
          <w:bCs/>
          <w:sz w:val="24"/>
          <w:rtl/>
        </w:rPr>
        <w:t>.</w:t>
      </w:r>
      <w:r w:rsidRPr="007C504E">
        <w:rPr>
          <w:rFonts w:ascii="David" w:eastAsia="Calibri"/>
          <w:bCs/>
          <w:sz w:val="24"/>
          <w:rtl/>
        </w:rPr>
        <w:t xml:space="preserve"> </w:t>
      </w:r>
    </w:p>
    <w:p w:rsidR="007C504E" w:rsidRPr="007C504E" w:rsidRDefault="007C504E" w:rsidP="007C504E">
      <w:pPr>
        <w:spacing w:line="269" w:lineRule="auto"/>
        <w:ind w:left="-567"/>
        <w:rPr>
          <w:rFonts w:eastAsia="Calibri"/>
          <w:b/>
          <w:szCs w:val="20"/>
          <w:rtl/>
        </w:rPr>
      </w:pPr>
    </w:p>
    <w:p w:rsidR="007C504E" w:rsidRPr="007C504E" w:rsidRDefault="007C504E" w:rsidP="007C504E">
      <w:pPr>
        <w:spacing w:line="269" w:lineRule="auto"/>
        <w:rPr>
          <w:rFonts w:ascii="David" w:eastAsia="Calibri"/>
          <w:bCs/>
          <w:sz w:val="24"/>
          <w:rtl/>
        </w:rPr>
      </w:pPr>
      <w:r w:rsidRPr="007C504E">
        <w:rPr>
          <w:rFonts w:ascii="David" w:eastAsia="Calibri" w:hint="eastAsia"/>
          <w:bCs/>
          <w:sz w:val="24"/>
          <w:rtl/>
        </w:rPr>
        <w:t>סוגיות</w:t>
      </w:r>
      <w:r w:rsidRPr="007C504E">
        <w:rPr>
          <w:rFonts w:ascii="David" w:eastAsia="Calibri"/>
          <w:bCs/>
          <w:sz w:val="24"/>
          <w:rtl/>
        </w:rPr>
        <w:t xml:space="preserve"> </w:t>
      </w:r>
      <w:r w:rsidRPr="007C504E">
        <w:rPr>
          <w:rFonts w:ascii="David" w:eastAsia="Calibri" w:hint="eastAsia"/>
          <w:bCs/>
          <w:sz w:val="24"/>
          <w:rtl/>
        </w:rPr>
        <w:t>נוספות</w:t>
      </w:r>
      <w:r w:rsidRPr="007C504E">
        <w:rPr>
          <w:rFonts w:ascii="David" w:eastAsia="Calibri"/>
          <w:bCs/>
          <w:sz w:val="24"/>
          <w:rtl/>
        </w:rPr>
        <w:t xml:space="preserve"> </w:t>
      </w:r>
      <w:r w:rsidRPr="007C504E">
        <w:rPr>
          <w:rFonts w:ascii="David" w:eastAsia="Calibri" w:hint="eastAsia"/>
          <w:bCs/>
          <w:sz w:val="24"/>
          <w:rtl/>
        </w:rPr>
        <w:t>שעלו</w:t>
      </w:r>
      <w:r w:rsidRPr="007C504E">
        <w:rPr>
          <w:rFonts w:ascii="David" w:eastAsia="Calibri"/>
          <w:bCs/>
          <w:sz w:val="24"/>
          <w:rtl/>
        </w:rPr>
        <w:t xml:space="preserve"> </w:t>
      </w:r>
      <w:r w:rsidRPr="007C504E">
        <w:rPr>
          <w:rFonts w:ascii="David" w:eastAsia="Calibri" w:hint="eastAsia"/>
          <w:bCs/>
          <w:sz w:val="24"/>
          <w:rtl/>
        </w:rPr>
        <w:t>במסגרת</w:t>
      </w:r>
      <w:r w:rsidRPr="007C504E">
        <w:rPr>
          <w:rFonts w:ascii="David" w:eastAsia="Calibri"/>
          <w:bCs/>
          <w:sz w:val="24"/>
          <w:rtl/>
        </w:rPr>
        <w:t xml:space="preserve"> </w:t>
      </w:r>
      <w:r w:rsidRPr="007C504E">
        <w:rPr>
          <w:rFonts w:ascii="David" w:eastAsia="Calibri" w:hint="eastAsia"/>
          <w:bCs/>
          <w:sz w:val="24"/>
          <w:rtl/>
        </w:rPr>
        <w:t>הקשיים</w:t>
      </w:r>
      <w:r w:rsidRPr="007C504E">
        <w:rPr>
          <w:rFonts w:ascii="David" w:eastAsia="Calibri"/>
          <w:bCs/>
          <w:sz w:val="24"/>
          <w:rtl/>
        </w:rPr>
        <w:t xml:space="preserve"> </w:t>
      </w:r>
      <w:r w:rsidRPr="007C504E">
        <w:rPr>
          <w:rFonts w:ascii="David" w:eastAsia="Calibri" w:hint="eastAsia"/>
          <w:bCs/>
          <w:sz w:val="24"/>
          <w:rtl/>
        </w:rPr>
        <w:t>הרבים</w:t>
      </w:r>
      <w:r w:rsidRPr="007C504E">
        <w:rPr>
          <w:rFonts w:ascii="David" w:eastAsia="Calibri"/>
          <w:bCs/>
          <w:sz w:val="24"/>
          <w:rtl/>
        </w:rPr>
        <w:t xml:space="preserve"> </w:t>
      </w:r>
      <w:r w:rsidRPr="007C504E">
        <w:rPr>
          <w:rFonts w:ascii="David" w:eastAsia="Calibri" w:hint="eastAsia"/>
          <w:bCs/>
          <w:sz w:val="24"/>
          <w:rtl/>
        </w:rPr>
        <w:t>לאספקת</w:t>
      </w:r>
      <w:r w:rsidRPr="007C504E">
        <w:rPr>
          <w:rFonts w:ascii="David" w:eastAsia="Calibri"/>
          <w:bCs/>
          <w:sz w:val="24"/>
          <w:rtl/>
        </w:rPr>
        <w:t xml:space="preserve"> </w:t>
      </w:r>
      <w:r w:rsidRPr="007C504E">
        <w:rPr>
          <w:rFonts w:ascii="David" w:eastAsia="Calibri" w:hint="eastAsia"/>
          <w:bCs/>
          <w:sz w:val="24"/>
          <w:rtl/>
        </w:rPr>
        <w:t>שירותי</w:t>
      </w:r>
      <w:r w:rsidRPr="007C504E">
        <w:rPr>
          <w:rFonts w:ascii="David" w:eastAsia="Calibri"/>
          <w:bCs/>
          <w:sz w:val="24"/>
          <w:rtl/>
        </w:rPr>
        <w:t xml:space="preserve"> </w:t>
      </w:r>
      <w:r w:rsidRPr="007C504E">
        <w:rPr>
          <w:rFonts w:ascii="David" w:eastAsia="Calibri" w:hint="eastAsia"/>
          <w:bCs/>
          <w:sz w:val="24"/>
          <w:rtl/>
        </w:rPr>
        <w:t>חינוך</w:t>
      </w:r>
      <w:r w:rsidRPr="007C504E">
        <w:rPr>
          <w:rFonts w:ascii="David" w:eastAsia="Calibri"/>
          <w:bCs/>
          <w:sz w:val="24"/>
          <w:rtl/>
        </w:rPr>
        <w:t xml:space="preserve"> </w:t>
      </w:r>
      <w:r w:rsidRPr="007C504E">
        <w:rPr>
          <w:rFonts w:ascii="David" w:eastAsia="Calibri" w:hint="eastAsia"/>
          <w:bCs/>
          <w:sz w:val="24"/>
          <w:rtl/>
        </w:rPr>
        <w:t>ברשויות</w:t>
      </w:r>
      <w:r w:rsidRPr="007C504E">
        <w:rPr>
          <w:rFonts w:ascii="David" w:eastAsia="Calibri"/>
          <w:bCs/>
          <w:sz w:val="24"/>
          <w:rtl/>
        </w:rPr>
        <w:t xml:space="preserve"> </w:t>
      </w:r>
      <w:r w:rsidRPr="007C504E">
        <w:rPr>
          <w:rFonts w:ascii="David" w:eastAsia="Calibri" w:hint="eastAsia"/>
          <w:bCs/>
          <w:sz w:val="24"/>
          <w:rtl/>
        </w:rPr>
        <w:t>הקולטות</w:t>
      </w:r>
      <w:r w:rsidRPr="007C504E">
        <w:rPr>
          <w:rFonts w:ascii="David" w:eastAsia="Calibri"/>
          <w:bCs/>
          <w:sz w:val="24"/>
          <w:rtl/>
        </w:rPr>
        <w:t xml:space="preserve"> </w:t>
      </w:r>
      <w:r w:rsidRPr="007C504E">
        <w:rPr>
          <w:rFonts w:ascii="David" w:eastAsia="Calibri" w:hint="eastAsia"/>
          <w:bCs/>
          <w:sz w:val="24"/>
          <w:rtl/>
        </w:rPr>
        <w:t>הן</w:t>
      </w:r>
      <w:r w:rsidRPr="007C504E">
        <w:rPr>
          <w:rFonts w:ascii="David" w:eastAsia="Calibri"/>
          <w:bCs/>
          <w:sz w:val="24"/>
          <w:rtl/>
        </w:rPr>
        <w:t xml:space="preserve"> </w:t>
      </w:r>
      <w:r w:rsidRPr="007C504E">
        <w:rPr>
          <w:rFonts w:ascii="David" w:eastAsia="Calibri" w:hint="cs"/>
          <w:bCs/>
          <w:sz w:val="24"/>
          <w:rtl/>
        </w:rPr>
        <w:t>מחסור</w:t>
      </w:r>
      <w:r w:rsidRPr="007C504E">
        <w:rPr>
          <w:rFonts w:ascii="David" w:eastAsia="Calibri"/>
          <w:bCs/>
          <w:sz w:val="24"/>
          <w:rtl/>
        </w:rPr>
        <w:t xml:space="preserve"> </w:t>
      </w:r>
      <w:r w:rsidRPr="007C504E">
        <w:rPr>
          <w:rFonts w:ascii="David" w:eastAsia="Calibri" w:hint="cs"/>
          <w:bCs/>
          <w:sz w:val="24"/>
          <w:rtl/>
        </w:rPr>
        <w:t>באתרים</w:t>
      </w:r>
      <w:r w:rsidRPr="007C504E">
        <w:rPr>
          <w:rFonts w:ascii="David" w:eastAsia="Calibri"/>
          <w:bCs/>
          <w:sz w:val="24"/>
          <w:rtl/>
        </w:rPr>
        <w:t xml:space="preserve"> </w:t>
      </w:r>
      <w:r w:rsidRPr="007C504E">
        <w:rPr>
          <w:rFonts w:ascii="David" w:eastAsia="Calibri" w:hint="eastAsia"/>
          <w:bCs/>
          <w:sz w:val="24"/>
          <w:rtl/>
        </w:rPr>
        <w:t>מתאימים</w:t>
      </w:r>
      <w:r w:rsidRPr="007C504E">
        <w:rPr>
          <w:rFonts w:ascii="David" w:eastAsia="Calibri"/>
          <w:bCs/>
          <w:sz w:val="24"/>
          <w:rtl/>
        </w:rPr>
        <w:t xml:space="preserve"> </w:t>
      </w:r>
      <w:r w:rsidRPr="007C504E">
        <w:rPr>
          <w:rFonts w:ascii="David" w:eastAsia="Calibri" w:hint="eastAsia"/>
          <w:bCs/>
          <w:sz w:val="24"/>
          <w:rtl/>
        </w:rPr>
        <w:t>לקיום</w:t>
      </w:r>
      <w:r w:rsidRPr="007C504E">
        <w:rPr>
          <w:rFonts w:ascii="David" w:eastAsia="Calibri"/>
          <w:bCs/>
          <w:sz w:val="24"/>
          <w:rtl/>
        </w:rPr>
        <w:t xml:space="preserve"> </w:t>
      </w:r>
      <w:r w:rsidRPr="007C504E">
        <w:rPr>
          <w:rFonts w:ascii="David" w:eastAsia="Calibri" w:hint="eastAsia"/>
          <w:bCs/>
          <w:sz w:val="24"/>
          <w:rtl/>
        </w:rPr>
        <w:t>מסגרות</w:t>
      </w:r>
      <w:r w:rsidRPr="007C504E">
        <w:rPr>
          <w:rFonts w:ascii="David" w:eastAsia="Calibri"/>
          <w:bCs/>
          <w:sz w:val="24"/>
          <w:rtl/>
        </w:rPr>
        <w:t xml:space="preserve"> </w:t>
      </w:r>
      <w:r w:rsidRPr="007C504E">
        <w:rPr>
          <w:rFonts w:ascii="David" w:eastAsia="Calibri" w:hint="eastAsia"/>
          <w:bCs/>
          <w:sz w:val="24"/>
          <w:rtl/>
        </w:rPr>
        <w:t>חינוכיות</w:t>
      </w:r>
      <w:r w:rsidRPr="007C504E">
        <w:rPr>
          <w:rFonts w:ascii="David" w:eastAsia="Calibri"/>
          <w:bCs/>
          <w:sz w:val="24"/>
          <w:rtl/>
        </w:rPr>
        <w:t xml:space="preserve">; </w:t>
      </w:r>
      <w:r w:rsidRPr="007C504E">
        <w:rPr>
          <w:rFonts w:ascii="David" w:eastAsia="Calibri" w:hint="cs"/>
          <w:bCs/>
          <w:sz w:val="24"/>
          <w:rtl/>
        </w:rPr>
        <w:t>מחסור</w:t>
      </w:r>
      <w:r w:rsidRPr="007C504E">
        <w:rPr>
          <w:rFonts w:ascii="David" w:eastAsia="Calibri"/>
          <w:bCs/>
          <w:sz w:val="24"/>
          <w:rtl/>
        </w:rPr>
        <w:t xml:space="preserve"> </w:t>
      </w:r>
      <w:r w:rsidRPr="007C504E">
        <w:rPr>
          <w:rFonts w:ascii="David" w:eastAsia="Calibri" w:hint="eastAsia"/>
          <w:bCs/>
          <w:sz w:val="24"/>
          <w:rtl/>
        </w:rPr>
        <w:t>בכוח</w:t>
      </w:r>
      <w:r w:rsidRPr="007C504E">
        <w:rPr>
          <w:rFonts w:ascii="David" w:eastAsia="Calibri"/>
          <w:bCs/>
          <w:sz w:val="24"/>
          <w:rtl/>
        </w:rPr>
        <w:t xml:space="preserve"> </w:t>
      </w:r>
      <w:r w:rsidRPr="007C504E">
        <w:rPr>
          <w:rFonts w:ascii="David" w:eastAsia="Calibri" w:hint="eastAsia"/>
          <w:bCs/>
          <w:sz w:val="24"/>
          <w:rtl/>
        </w:rPr>
        <w:t>אדם</w:t>
      </w:r>
      <w:r w:rsidRPr="007C504E">
        <w:rPr>
          <w:rFonts w:ascii="David" w:eastAsia="Calibri"/>
          <w:bCs/>
          <w:sz w:val="24"/>
          <w:rtl/>
        </w:rPr>
        <w:t xml:space="preserve"> </w:t>
      </w:r>
      <w:r w:rsidRPr="007C504E">
        <w:rPr>
          <w:rFonts w:ascii="David" w:eastAsia="Calibri" w:hint="eastAsia"/>
          <w:bCs/>
          <w:sz w:val="24"/>
          <w:rtl/>
        </w:rPr>
        <w:t>זמין</w:t>
      </w:r>
      <w:r w:rsidRPr="007C504E">
        <w:rPr>
          <w:rFonts w:ascii="David" w:eastAsia="Calibri"/>
          <w:bCs/>
          <w:sz w:val="24"/>
          <w:rtl/>
        </w:rPr>
        <w:t xml:space="preserve"> </w:t>
      </w:r>
      <w:r w:rsidRPr="007C504E">
        <w:rPr>
          <w:rFonts w:ascii="David" w:eastAsia="Calibri" w:hint="eastAsia"/>
          <w:bCs/>
          <w:sz w:val="24"/>
          <w:rtl/>
        </w:rPr>
        <w:t>ומיומן</w:t>
      </w:r>
      <w:r w:rsidRPr="007C504E">
        <w:rPr>
          <w:rFonts w:ascii="David" w:eastAsia="Calibri"/>
          <w:bCs/>
          <w:sz w:val="24"/>
          <w:rtl/>
        </w:rPr>
        <w:t xml:space="preserve">; </w:t>
      </w:r>
      <w:r w:rsidRPr="007C504E">
        <w:rPr>
          <w:rFonts w:ascii="David" w:eastAsia="Calibri" w:hint="eastAsia"/>
          <w:bCs/>
          <w:sz w:val="24"/>
          <w:rtl/>
        </w:rPr>
        <w:t>תקצוב</w:t>
      </w:r>
      <w:r w:rsidRPr="007C504E">
        <w:rPr>
          <w:rFonts w:ascii="David" w:eastAsia="Calibri"/>
          <w:bCs/>
          <w:sz w:val="24"/>
          <w:rtl/>
        </w:rPr>
        <w:t xml:space="preserve"> </w:t>
      </w:r>
      <w:r w:rsidRPr="007C504E">
        <w:rPr>
          <w:rFonts w:ascii="David" w:eastAsia="Calibri" w:hint="eastAsia"/>
          <w:bCs/>
          <w:sz w:val="24"/>
          <w:rtl/>
        </w:rPr>
        <w:t>חסר</w:t>
      </w:r>
      <w:r w:rsidRPr="007C504E">
        <w:rPr>
          <w:rFonts w:ascii="David" w:eastAsia="Calibri"/>
          <w:bCs/>
          <w:sz w:val="24"/>
          <w:rtl/>
        </w:rPr>
        <w:t xml:space="preserve"> </w:t>
      </w:r>
      <w:r w:rsidRPr="007C504E">
        <w:rPr>
          <w:rFonts w:ascii="David" w:eastAsia="Calibri" w:hint="eastAsia"/>
          <w:bCs/>
          <w:sz w:val="24"/>
          <w:rtl/>
        </w:rPr>
        <w:t>של</w:t>
      </w:r>
      <w:r w:rsidRPr="007C504E">
        <w:rPr>
          <w:rFonts w:ascii="David" w:eastAsia="Calibri"/>
          <w:bCs/>
          <w:sz w:val="24"/>
          <w:rtl/>
        </w:rPr>
        <w:t xml:space="preserve"> </w:t>
      </w:r>
      <w:r w:rsidRPr="007C504E">
        <w:rPr>
          <w:rFonts w:ascii="David" w:eastAsia="Calibri" w:hint="eastAsia"/>
          <w:bCs/>
          <w:sz w:val="24"/>
          <w:rtl/>
        </w:rPr>
        <w:t>סל</w:t>
      </w:r>
      <w:r w:rsidRPr="007C504E">
        <w:rPr>
          <w:rFonts w:ascii="David" w:eastAsia="Calibri"/>
          <w:bCs/>
          <w:sz w:val="24"/>
          <w:rtl/>
        </w:rPr>
        <w:t xml:space="preserve"> </w:t>
      </w:r>
      <w:r w:rsidRPr="007C504E">
        <w:rPr>
          <w:rFonts w:ascii="David" w:eastAsia="Calibri" w:hint="eastAsia"/>
          <w:bCs/>
          <w:sz w:val="24"/>
          <w:rtl/>
        </w:rPr>
        <w:t>הקליטה</w:t>
      </w:r>
      <w:r w:rsidRPr="007C504E">
        <w:rPr>
          <w:rFonts w:ascii="David" w:eastAsia="Calibri"/>
          <w:bCs/>
          <w:sz w:val="24"/>
          <w:rtl/>
        </w:rPr>
        <w:t xml:space="preserve"> </w:t>
      </w:r>
      <w:r w:rsidRPr="007C504E">
        <w:rPr>
          <w:rFonts w:ascii="David" w:eastAsia="Calibri" w:hint="eastAsia"/>
          <w:bCs/>
          <w:sz w:val="24"/>
          <w:rtl/>
        </w:rPr>
        <w:t>של</w:t>
      </w:r>
      <w:r w:rsidRPr="007C504E">
        <w:rPr>
          <w:rFonts w:ascii="David" w:eastAsia="Calibri"/>
          <w:bCs/>
          <w:sz w:val="24"/>
          <w:rtl/>
        </w:rPr>
        <w:t xml:space="preserve"> </w:t>
      </w:r>
      <w:r w:rsidRPr="007C504E">
        <w:rPr>
          <w:rFonts w:ascii="David" w:eastAsia="Calibri" w:hint="eastAsia"/>
          <w:bCs/>
          <w:sz w:val="24"/>
          <w:rtl/>
        </w:rPr>
        <w:t>משרד</w:t>
      </w:r>
      <w:r w:rsidRPr="007C504E">
        <w:rPr>
          <w:rFonts w:ascii="David" w:eastAsia="Calibri"/>
          <w:bCs/>
          <w:sz w:val="24"/>
          <w:rtl/>
        </w:rPr>
        <w:t xml:space="preserve"> </w:t>
      </w:r>
      <w:r w:rsidRPr="007C504E">
        <w:rPr>
          <w:rFonts w:ascii="David" w:eastAsia="Calibri" w:hint="eastAsia"/>
          <w:bCs/>
          <w:sz w:val="24"/>
          <w:rtl/>
        </w:rPr>
        <w:t>החינוך</w:t>
      </w:r>
      <w:r w:rsidRPr="007C504E">
        <w:rPr>
          <w:rFonts w:ascii="David" w:eastAsia="Calibri"/>
          <w:bCs/>
          <w:sz w:val="24"/>
          <w:rtl/>
        </w:rPr>
        <w:t xml:space="preserve"> </w:t>
      </w:r>
      <w:r w:rsidRPr="007C504E">
        <w:rPr>
          <w:rFonts w:ascii="David" w:eastAsia="Calibri" w:hint="eastAsia"/>
          <w:bCs/>
          <w:sz w:val="24"/>
          <w:rtl/>
        </w:rPr>
        <w:t>ברשויות</w:t>
      </w:r>
      <w:r w:rsidRPr="007C504E">
        <w:rPr>
          <w:rFonts w:ascii="David" w:eastAsia="Calibri"/>
          <w:bCs/>
          <w:sz w:val="24"/>
          <w:rtl/>
        </w:rPr>
        <w:t xml:space="preserve"> </w:t>
      </w:r>
      <w:r w:rsidRPr="007C504E">
        <w:rPr>
          <w:rFonts w:ascii="David" w:eastAsia="Calibri" w:hint="eastAsia"/>
          <w:bCs/>
          <w:sz w:val="24"/>
          <w:rtl/>
        </w:rPr>
        <w:t>הקולטות</w:t>
      </w:r>
      <w:r w:rsidRPr="007C504E">
        <w:rPr>
          <w:rFonts w:ascii="David" w:eastAsia="Calibri"/>
          <w:bCs/>
          <w:sz w:val="24"/>
          <w:rtl/>
        </w:rPr>
        <w:t>;</w:t>
      </w:r>
      <w:r w:rsidRPr="007C504E">
        <w:rPr>
          <w:rFonts w:ascii="David" w:eastAsia="Calibri" w:hint="cs"/>
          <w:bCs/>
          <w:sz w:val="24"/>
          <w:rtl/>
        </w:rPr>
        <w:t xml:space="preserve"> היעדר פתרונות מותאמים אישית למפונים ממגזרים שונים; היעדר מענה נפשי-רגשי לתלמידים; שוטטות ואי-השתתפות של נוער בחטיבת הביניים ובתיכון במסגרות חינוך.</w:t>
      </w:r>
    </w:p>
    <w:p w:rsidR="007C504E" w:rsidRPr="007C504E" w:rsidRDefault="007C504E" w:rsidP="007C504E">
      <w:pPr>
        <w:spacing w:line="269" w:lineRule="auto"/>
        <w:ind w:left="-567"/>
        <w:rPr>
          <w:rFonts w:eastAsia="Calibri"/>
          <w:b/>
          <w:szCs w:val="20"/>
          <w:rtl/>
        </w:rPr>
      </w:pPr>
    </w:p>
    <w:p w:rsidR="007C504E" w:rsidRPr="007C504E" w:rsidRDefault="007C504E" w:rsidP="007C504E">
      <w:pPr>
        <w:spacing w:line="269" w:lineRule="auto"/>
        <w:rPr>
          <w:rFonts w:ascii="David" w:eastAsia="Calibri" w:hAnsi="David"/>
          <w:b/>
          <w:sz w:val="24"/>
          <w:rtl/>
        </w:rPr>
      </w:pPr>
      <w:r w:rsidRPr="007C504E">
        <w:rPr>
          <w:rFonts w:eastAsia="Calibri" w:hint="cs"/>
          <w:b/>
          <w:sz w:val="24"/>
          <w:rtl/>
        </w:rPr>
        <w:t xml:space="preserve">אחד מחברי הכנסת התייחס בדיון לאתגר הנובע מהפיזור הגדול של המפונים: </w:t>
      </w:r>
      <w:r w:rsidRPr="007C504E">
        <w:rPr>
          <w:rFonts w:ascii="David" w:eastAsia="Calibri" w:hAnsi="David" w:hint="cs"/>
          <w:b/>
          <w:sz w:val="24"/>
          <w:rtl/>
        </w:rPr>
        <w:t>"</w:t>
      </w:r>
      <w:r w:rsidRPr="007C504E">
        <w:rPr>
          <w:rFonts w:ascii="David" w:eastAsia="Calibri" w:hAnsi="David"/>
          <w:b/>
          <w:sz w:val="24"/>
          <w:rtl/>
        </w:rPr>
        <w:t>האתגר שעומד היום בפני משרד החינוך הוא אתגר גדול מאוד כי לא התכוננו לזה. אנחנו לא כל כך ערוכים לזה</w:t>
      </w:r>
      <w:r w:rsidRPr="007C504E">
        <w:rPr>
          <w:rFonts w:eastAsia="Calibri" w:hint="cs"/>
          <w:b/>
          <w:sz w:val="24"/>
          <w:rtl/>
        </w:rPr>
        <w:t xml:space="preserve">. </w:t>
      </w:r>
      <w:r w:rsidRPr="007C504E">
        <w:rPr>
          <w:rFonts w:ascii="David" w:eastAsia="Calibri" w:hAnsi="David"/>
          <w:b/>
          <w:sz w:val="24"/>
          <w:rtl/>
        </w:rPr>
        <w:t>כשאני נמצא היום במקומות כמו בקיבוץ</w:t>
      </w:r>
      <w:r w:rsidRPr="007C504E">
        <w:rPr>
          <w:rFonts w:ascii="David" w:eastAsia="Calibri" w:hAnsi="David" w:hint="cs"/>
          <w:b/>
          <w:sz w:val="24"/>
          <w:rtl/>
        </w:rPr>
        <w:t>...</w:t>
      </w:r>
      <w:r w:rsidRPr="007C504E">
        <w:rPr>
          <w:rFonts w:ascii="David" w:eastAsia="Calibri" w:hAnsi="David"/>
          <w:b/>
          <w:sz w:val="24"/>
          <w:rtl/>
        </w:rPr>
        <w:t xml:space="preserve"> לשם העבירו את כל </w:t>
      </w:r>
      <w:r w:rsidRPr="007C504E">
        <w:rPr>
          <w:rFonts w:ascii="David" w:eastAsia="Calibri" w:hAnsi="David" w:hint="cs"/>
          <w:b/>
          <w:sz w:val="24"/>
          <w:rtl/>
        </w:rPr>
        <w:t>ה</w:t>
      </w:r>
      <w:r w:rsidRPr="007C504E">
        <w:rPr>
          <w:rFonts w:ascii="David" w:eastAsia="Calibri" w:hAnsi="David"/>
          <w:b/>
          <w:sz w:val="24"/>
          <w:rtl/>
        </w:rPr>
        <w:t>מפוני</w:t>
      </w:r>
      <w:r w:rsidRPr="007C504E">
        <w:rPr>
          <w:rFonts w:ascii="David" w:eastAsia="Calibri" w:hAnsi="David" w:hint="eastAsia"/>
          <w:b/>
          <w:sz w:val="24"/>
          <w:rtl/>
        </w:rPr>
        <w:t>ם</w:t>
      </w:r>
      <w:r w:rsidRPr="007C504E">
        <w:rPr>
          <w:rFonts w:ascii="David" w:eastAsia="Calibri" w:hAnsi="David" w:hint="cs"/>
          <w:b/>
          <w:sz w:val="24"/>
          <w:rtl/>
        </w:rPr>
        <w:t>...</w:t>
      </w:r>
      <w:r w:rsidRPr="007C504E">
        <w:rPr>
          <w:rFonts w:ascii="David" w:eastAsia="Calibri" w:hAnsi="David"/>
          <w:b/>
          <w:sz w:val="24"/>
          <w:rtl/>
        </w:rPr>
        <w:t xml:space="preserve"> זה הרבה יותר קל, זה גם קהילתי, גם חברתי וגם מבחינת החינוך. לעומת זאת, כשאני מסתכל על מלונות פזורים באזורים כמו נתניה, ירושלים, ים המלח ואילת, זה פשוט דבר שלא ניתן להתגבר עליו. לכן צריך להפיק בפועל לקחים לטובת הילדים ולטובת חינוכם</w:t>
      </w:r>
      <w:r w:rsidRPr="007C504E">
        <w:rPr>
          <w:rFonts w:ascii="David" w:eastAsia="Calibri" w:hAnsi="David" w:hint="cs"/>
          <w:b/>
          <w:sz w:val="24"/>
          <w:rtl/>
        </w:rPr>
        <w:t>,</w:t>
      </w:r>
      <w:r w:rsidRPr="007C504E">
        <w:rPr>
          <w:rFonts w:ascii="David" w:eastAsia="Calibri" w:hAnsi="David"/>
          <w:b/>
          <w:sz w:val="24"/>
          <w:rtl/>
        </w:rPr>
        <w:t xml:space="preserve"> כי אנחנו מדברים פה לא רק על הלימודים</w:t>
      </w:r>
      <w:r w:rsidRPr="007C504E">
        <w:rPr>
          <w:rFonts w:ascii="David" w:eastAsia="Calibri" w:hAnsi="David" w:hint="cs"/>
          <w:b/>
          <w:sz w:val="24"/>
          <w:rtl/>
        </w:rPr>
        <w:t>,</w:t>
      </w:r>
      <w:r w:rsidRPr="007C504E">
        <w:rPr>
          <w:rFonts w:ascii="David" w:eastAsia="Calibri" w:hAnsi="David"/>
          <w:b/>
          <w:sz w:val="24"/>
          <w:rtl/>
        </w:rPr>
        <w:t xml:space="preserve"> אלא גם על כל המערכת הנפשית והפסיכולוגית שלהם</w:t>
      </w:r>
      <w:r w:rsidRPr="007C504E">
        <w:rPr>
          <w:rFonts w:ascii="David" w:eastAsia="Calibri" w:hAnsi="David" w:hint="cs"/>
          <w:b/>
          <w:sz w:val="24"/>
          <w:rtl/>
        </w:rPr>
        <w:t>"</w:t>
      </w:r>
      <w:r w:rsidRPr="007C504E">
        <w:rPr>
          <w:rFonts w:ascii="David" w:eastAsia="Calibri" w:hAnsi="David"/>
          <w:b/>
          <w:sz w:val="24"/>
          <w:vertAlign w:val="superscript"/>
          <w:rtl/>
        </w:rPr>
        <w:footnoteReference w:id="36"/>
      </w:r>
      <w:r w:rsidRPr="007C504E">
        <w:rPr>
          <w:rFonts w:ascii="David" w:eastAsia="Calibri" w:hAnsi="David" w:hint="cs"/>
          <w:b/>
          <w:sz w:val="24"/>
          <w:rtl/>
        </w:rPr>
        <w:t xml:space="preserve">. </w:t>
      </w:r>
    </w:p>
    <w:p w:rsidR="007C504E" w:rsidRPr="007C504E" w:rsidRDefault="007C504E" w:rsidP="007C504E">
      <w:pPr>
        <w:spacing w:line="269" w:lineRule="auto"/>
        <w:ind w:left="-567"/>
        <w:rPr>
          <w:rFonts w:eastAsia="Calibri"/>
          <w:b/>
          <w:szCs w:val="20"/>
          <w:rtl/>
        </w:rPr>
      </w:pPr>
    </w:p>
    <w:p w:rsidR="007C504E" w:rsidRPr="007C504E" w:rsidRDefault="007C504E" w:rsidP="007C504E">
      <w:pPr>
        <w:spacing w:line="269" w:lineRule="auto"/>
        <w:rPr>
          <w:rFonts w:eastAsia="Calibri"/>
          <w:b/>
          <w:color w:val="000000"/>
          <w:sz w:val="24"/>
          <w:rtl/>
        </w:rPr>
      </w:pPr>
      <w:r w:rsidRPr="007C504E">
        <w:rPr>
          <w:rFonts w:eastAsia="Calibri" w:hint="cs"/>
          <w:b/>
          <w:color w:val="000000"/>
          <w:sz w:val="24"/>
          <w:rtl/>
        </w:rPr>
        <w:t>חבר כנסת אחר התייחס בדיון לאתגר הנובע מהיעדר גורם מתכלל ברמה הלאומית: "</w:t>
      </w:r>
      <w:r w:rsidRPr="007C504E">
        <w:rPr>
          <w:rFonts w:eastAsia="Calibri"/>
          <w:b/>
          <w:color w:val="000000"/>
          <w:sz w:val="24"/>
          <w:rtl/>
        </w:rPr>
        <w:t>כולנו נחשפנו לבעיה המרכזית של ניהול המערכת הזאת. התוצאה של בעיית הניהול מתבטאת מאוד בחינוך וגם</w:t>
      </w:r>
      <w:r>
        <w:rPr>
          <w:rFonts w:ascii="Tahoma" w:hAnsi="Tahoma" w:cs="Tahoma" w:hint="cs"/>
          <w:sz w:val="19"/>
          <w:szCs w:val="19"/>
          <w:rtl/>
        </w:rPr>
        <w:t xml:space="preserve"> </w:t>
      </w:r>
      <w:r w:rsidRPr="007C504E">
        <w:rPr>
          <w:rFonts w:eastAsia="Calibri"/>
          <w:b/>
          <w:color w:val="000000"/>
          <w:sz w:val="24"/>
          <w:rtl/>
        </w:rPr>
        <w:t xml:space="preserve">בדברים אחרים. אתה מגיע למלון </w:t>
      </w:r>
      <w:r w:rsidRPr="007C504E">
        <w:rPr>
          <w:rFonts w:eastAsia="Calibri" w:hint="cs"/>
          <w:b/>
          <w:color w:val="000000"/>
          <w:sz w:val="24"/>
          <w:rtl/>
        </w:rPr>
        <w:t>-</w:t>
      </w:r>
      <w:r w:rsidRPr="007C504E">
        <w:rPr>
          <w:rFonts w:eastAsia="Calibri"/>
          <w:b/>
          <w:color w:val="000000"/>
          <w:sz w:val="24"/>
          <w:rtl/>
        </w:rPr>
        <w:t xml:space="preserve"> ולא משנה איפה </w:t>
      </w:r>
      <w:r w:rsidRPr="007C504E">
        <w:rPr>
          <w:rFonts w:eastAsia="Calibri" w:hint="cs"/>
          <w:b/>
          <w:color w:val="000000"/>
          <w:sz w:val="24"/>
          <w:rtl/>
        </w:rPr>
        <w:t>-</w:t>
      </w:r>
      <w:r w:rsidRPr="007C504E">
        <w:rPr>
          <w:rFonts w:eastAsia="Calibri"/>
          <w:b/>
          <w:color w:val="000000"/>
          <w:sz w:val="24"/>
          <w:rtl/>
        </w:rPr>
        <w:t xml:space="preserve"> אתה פוגש אנשים נחמדים ממשרד החינוך, אנשים נחמדים מעיריית אילת, אנשים נחמדים מעיריית שדרות, אנשים נחמדים מהקיבוצים, אנשים נחמדים ממשרד הרווחה, פקע"ר וכל אחד מנסה לעשות, אבל בסוף יש בעיית ניהול של האירוע</w:t>
      </w:r>
      <w:r w:rsidRPr="007C504E">
        <w:rPr>
          <w:rFonts w:eastAsia="Calibri" w:hint="cs"/>
          <w:b/>
          <w:color w:val="000000"/>
          <w:sz w:val="24"/>
          <w:rtl/>
        </w:rPr>
        <w:t>...</w:t>
      </w:r>
      <w:r w:rsidRPr="007C504E">
        <w:rPr>
          <w:rFonts w:eastAsia="Calibri"/>
          <w:b/>
          <w:color w:val="000000"/>
          <w:sz w:val="24"/>
          <w:rtl/>
        </w:rPr>
        <w:t xml:space="preserve"> ואז אתה מוצא את עצמך מול אנשים טובים, אזרחים מדהימים, פקידי ממשלה מדהימים, אבל יש חוסר ניהול של המערכת</w:t>
      </w:r>
      <w:r w:rsidRPr="007C504E">
        <w:rPr>
          <w:rFonts w:eastAsia="Calibri" w:hint="cs"/>
          <w:b/>
          <w:color w:val="000000"/>
          <w:sz w:val="24"/>
          <w:rtl/>
        </w:rPr>
        <w:t xml:space="preserve">... </w:t>
      </w:r>
      <w:r w:rsidRPr="007C504E">
        <w:rPr>
          <w:rFonts w:eastAsia="Calibri"/>
          <w:b/>
          <w:color w:val="000000"/>
          <w:sz w:val="24"/>
          <w:rtl/>
        </w:rPr>
        <w:t>בסוף יש פה בעיה של אחריות של ניהול האירוע</w:t>
      </w:r>
      <w:r w:rsidRPr="007C504E">
        <w:rPr>
          <w:rFonts w:eastAsia="Calibri" w:hint="cs"/>
          <w:b/>
          <w:color w:val="000000"/>
          <w:sz w:val="24"/>
          <w:rtl/>
        </w:rPr>
        <w:t xml:space="preserve">... </w:t>
      </w:r>
      <w:r w:rsidRPr="007C504E">
        <w:rPr>
          <w:rFonts w:eastAsia="Calibri"/>
          <w:b/>
          <w:color w:val="000000"/>
          <w:sz w:val="24"/>
          <w:rtl/>
        </w:rPr>
        <w:t>יש מערכת שעובדת יפה, כולם רוצים לעבוד, אבל בסוף מישהו צריך לקחת אחריות לנהל את האירוע הזה...כי בסוף התושבים עומדים חסרי אונים, עם הרבה רצון טוב וכוח עזר של מתנדבים ופקידים. צריך מישהו שינהל את האירוע הזה</w:t>
      </w:r>
      <w:r w:rsidRPr="007C504E">
        <w:rPr>
          <w:rFonts w:eastAsia="Calibri" w:hint="cs"/>
          <w:b/>
          <w:color w:val="000000"/>
          <w:sz w:val="24"/>
          <w:rtl/>
        </w:rPr>
        <w:t>"</w:t>
      </w:r>
      <w:r w:rsidRPr="007C504E">
        <w:rPr>
          <w:rFonts w:eastAsia="Calibri"/>
          <w:b/>
          <w:color w:val="000000"/>
          <w:sz w:val="24"/>
          <w:vertAlign w:val="superscript"/>
          <w:rtl/>
        </w:rPr>
        <w:footnoteReference w:id="37"/>
      </w:r>
      <w:r w:rsidRPr="007C504E">
        <w:rPr>
          <w:rFonts w:eastAsia="Calibri" w:hint="cs"/>
          <w:b/>
          <w:color w:val="000000"/>
          <w:sz w:val="24"/>
          <w:rtl/>
        </w:rPr>
        <w:t>.</w:t>
      </w:r>
    </w:p>
    <w:p w:rsidR="007C504E" w:rsidRPr="007C504E" w:rsidRDefault="007C504E" w:rsidP="007C504E">
      <w:pPr>
        <w:spacing w:line="269" w:lineRule="auto"/>
        <w:rPr>
          <w:rFonts w:eastAsia="Calibri"/>
          <w:b/>
          <w:color w:val="000000"/>
          <w:sz w:val="24"/>
          <w:rtl/>
        </w:rPr>
      </w:pPr>
    </w:p>
    <w:p w:rsidR="007C504E" w:rsidRPr="007C504E" w:rsidRDefault="007C504E" w:rsidP="007C504E">
      <w:pPr>
        <w:keepNext/>
        <w:keepLines/>
        <w:spacing w:line="269" w:lineRule="auto"/>
        <w:outlineLvl w:val="3"/>
        <w:rPr>
          <w:rFonts w:eastAsia="Times New Roman"/>
          <w:bCs/>
          <w:szCs w:val="26"/>
          <w:rtl/>
        </w:rPr>
      </w:pPr>
      <w:r w:rsidRPr="007C504E">
        <w:rPr>
          <w:rFonts w:eastAsia="Times New Roman" w:hint="cs"/>
          <w:bCs/>
          <w:szCs w:val="26"/>
          <w:rtl/>
        </w:rPr>
        <w:t>קשיים שהעלו המפונים בכל הנוגע לשירותי חינוך</w:t>
      </w:r>
    </w:p>
    <w:p w:rsidR="007C504E" w:rsidRPr="007C504E" w:rsidRDefault="007C504E" w:rsidP="007C504E">
      <w:pPr>
        <w:spacing w:line="269" w:lineRule="auto"/>
        <w:ind w:left="-567"/>
        <w:rPr>
          <w:rFonts w:eastAsia="Calibri"/>
          <w:szCs w:val="20"/>
          <w:rtl/>
        </w:rPr>
      </w:pPr>
    </w:p>
    <w:p w:rsidR="007C504E" w:rsidRPr="007C504E" w:rsidRDefault="007C504E" w:rsidP="007C504E">
      <w:pPr>
        <w:spacing w:line="269" w:lineRule="auto"/>
        <w:rPr>
          <w:rFonts w:eastAsia="Calibri"/>
          <w:rtl/>
        </w:rPr>
      </w:pPr>
      <w:r w:rsidRPr="007C504E">
        <w:rPr>
          <w:rFonts w:eastAsia="Calibri" w:hint="cs"/>
          <w:rtl/>
        </w:rPr>
        <w:t>המפונים שהשתתפו בקבוצות מיקוד שערך משרד מבקר המדינה תיארו את הקשיים באספקת שירותי החינוך:</w:t>
      </w:r>
    </w:p>
    <w:p w:rsidR="007C504E" w:rsidRPr="007C504E" w:rsidRDefault="007C504E" w:rsidP="007C504E">
      <w:pPr>
        <w:spacing w:line="269" w:lineRule="auto"/>
        <w:rPr>
          <w:rFonts w:eastAsia="Calibri"/>
          <w:rtl/>
        </w:rPr>
      </w:pPr>
    </w:p>
    <w:p w:rsidR="007C504E" w:rsidRPr="007C504E" w:rsidRDefault="007C504E" w:rsidP="00D86CCC">
      <w:pPr>
        <w:spacing w:line="269" w:lineRule="auto"/>
        <w:ind w:left="850" w:rightChars="354" w:right="708"/>
        <w:rPr>
          <w:rFonts w:ascii="David" w:eastAsia="Calibri" w:hAnsi="David"/>
          <w:b/>
          <w:bCs/>
          <w:sz w:val="24"/>
          <w:rtl/>
        </w:rPr>
      </w:pPr>
      <w:r w:rsidRPr="007C504E">
        <w:rPr>
          <w:rFonts w:ascii="David" w:eastAsia="Calibri" w:hAnsi="David" w:hint="cs"/>
          <w:b/>
          <w:bCs/>
          <w:sz w:val="24"/>
          <w:rtl/>
        </w:rPr>
        <w:t>״</w:t>
      </w:r>
      <w:r w:rsidRPr="007C504E">
        <w:rPr>
          <w:rFonts w:ascii="David" w:eastAsia="Calibri" w:hAnsi="David"/>
          <w:b/>
          <w:bCs/>
          <w:sz w:val="24"/>
          <w:rtl/>
        </w:rPr>
        <w:t>הרבה תושבים לא רצו לעזוב, פשוט [משרד החינוך] החליט שהוא סוגר את בית הספר. קיבלנו הודעה, כמעט מהיום להיום... זה ילדים שהיה להם עוגן, שהייתה להם יציבות, שהם מאוד מאוד התקדמו ואז הוא [בית הספר לחינוך מיוחד] פשוט נסגר, בלי לתת לי אפשרות להתכונן, למצוא מקום חליפי. אותו דבר לגבי בתי הספר - מהיום להיום. אין יותר. סוגרים את בתי הספר, תחזרו הביתה</w:t>
      </w:r>
      <w:r w:rsidRPr="007C504E">
        <w:rPr>
          <w:rFonts w:ascii="David" w:eastAsia="Calibri" w:hAnsi="David" w:hint="cs"/>
          <w:b/>
          <w:bCs/>
          <w:sz w:val="24"/>
          <w:rtl/>
        </w:rPr>
        <w:t>״</w:t>
      </w:r>
      <w:r w:rsidRPr="007C504E">
        <w:rPr>
          <w:rFonts w:ascii="David" w:eastAsia="Calibri" w:hAnsi="David"/>
          <w:b/>
          <w:bCs/>
          <w:sz w:val="24"/>
          <w:rtl/>
        </w:rPr>
        <w:t xml:space="preserve"> </w:t>
      </w:r>
      <w:r w:rsidRPr="007C504E">
        <w:rPr>
          <w:rFonts w:ascii="David" w:eastAsia="Calibri" w:hAnsi="David"/>
          <w:sz w:val="24"/>
          <w:rtl/>
        </w:rPr>
        <w:t>(מפונה משדרות)</w:t>
      </w:r>
      <w:r w:rsidRPr="007C504E">
        <w:rPr>
          <w:rFonts w:ascii="David" w:eastAsia="Calibri" w:hAnsi="David" w:hint="cs"/>
          <w:sz w:val="24"/>
          <w:rtl/>
        </w:rPr>
        <w:t>.</w:t>
      </w:r>
    </w:p>
    <w:p w:rsidR="007C504E" w:rsidRPr="007C504E" w:rsidRDefault="007C504E" w:rsidP="007C504E">
      <w:pPr>
        <w:spacing w:line="269" w:lineRule="auto"/>
        <w:ind w:left="567" w:rightChars="567" w:right="1134"/>
        <w:rPr>
          <w:rFonts w:ascii="David" w:eastAsia="Calibri" w:hAnsi="David"/>
          <w:b/>
          <w:bCs/>
          <w:sz w:val="22"/>
          <w:szCs w:val="22"/>
          <w:rtl/>
        </w:rPr>
      </w:pPr>
    </w:p>
    <w:p w:rsidR="007C504E" w:rsidRPr="007C504E" w:rsidRDefault="007C504E" w:rsidP="00D86CCC">
      <w:pPr>
        <w:spacing w:line="269" w:lineRule="auto"/>
        <w:ind w:left="850" w:rightChars="354" w:right="708"/>
        <w:rPr>
          <w:rFonts w:eastAsia="Calibri"/>
          <w:b/>
          <w:color w:val="000000"/>
          <w:sz w:val="24"/>
          <w:rtl/>
        </w:rPr>
      </w:pPr>
      <w:r w:rsidRPr="007C504E">
        <w:rPr>
          <w:rFonts w:ascii="David" w:eastAsia="Calibri" w:hAnsi="David" w:hint="eastAsia"/>
          <w:b/>
          <w:bCs/>
          <w:sz w:val="24"/>
          <w:rtl/>
        </w:rPr>
        <w:t>״</w:t>
      </w:r>
      <w:r w:rsidRPr="007C504E">
        <w:rPr>
          <w:rFonts w:ascii="David" w:eastAsia="Calibri" w:hAnsi="David"/>
          <w:b/>
          <w:bCs/>
          <w:sz w:val="24"/>
          <w:rtl/>
        </w:rPr>
        <w:t>הבן שלי חזר [לשדרות] בגלל המסגרות. הוא היה חודש איתנו פה במלון, אחר כך</w:t>
      </w:r>
      <w:r w:rsidRPr="007C504E">
        <w:rPr>
          <w:rFonts w:ascii="David" w:eastAsia="Calibri" w:hAnsi="David" w:hint="cs"/>
          <w:b/>
          <w:bCs/>
          <w:sz w:val="24"/>
          <w:rtl/>
        </w:rPr>
        <w:t xml:space="preserve"> </w:t>
      </w:r>
      <w:r w:rsidRPr="007C504E">
        <w:rPr>
          <w:rFonts w:ascii="David" w:eastAsia="Calibri" w:hAnsi="David"/>
          <w:b/>
          <w:bCs/>
          <w:sz w:val="24"/>
          <w:rtl/>
        </w:rPr>
        <w:t>הם עברו למלון בירושלים, כי שם היו מסגרות לילדים, אז הם היו בירושלים, ולפני שבועיים הם חזרו לשדרות כי ביטלו להם את המסגרות שם ל</w:t>
      </w:r>
      <w:r w:rsidRPr="007C504E">
        <w:rPr>
          <w:rFonts w:ascii="David" w:eastAsia="Calibri" w:hAnsi="David" w:hint="eastAsia"/>
          <w:b/>
          <w:bCs/>
          <w:sz w:val="24"/>
          <w:rtl/>
        </w:rPr>
        <w:t>ארבעה</w:t>
      </w:r>
      <w:r w:rsidRPr="007C504E">
        <w:rPr>
          <w:rFonts w:ascii="David" w:eastAsia="Calibri" w:hAnsi="David"/>
          <w:b/>
          <w:bCs/>
          <w:sz w:val="24"/>
          <w:rtl/>
        </w:rPr>
        <w:t xml:space="preserve"> ילדים. זה לא פשוט, אז הם חזרו לשדרות... אילצו אותם לחזור</w:t>
      </w:r>
      <w:r w:rsidRPr="007C504E">
        <w:rPr>
          <w:rFonts w:ascii="David" w:eastAsia="Calibri" w:hAnsi="David" w:hint="cs"/>
          <w:b/>
          <w:bCs/>
          <w:sz w:val="24"/>
          <w:rtl/>
        </w:rPr>
        <w:t>״</w:t>
      </w:r>
      <w:r w:rsidRPr="007C504E">
        <w:rPr>
          <w:rFonts w:ascii="David" w:eastAsia="Calibri" w:hAnsi="David"/>
          <w:b/>
          <w:bCs/>
          <w:sz w:val="24"/>
          <w:rtl/>
        </w:rPr>
        <w:t xml:space="preserve"> </w:t>
      </w:r>
      <w:r w:rsidRPr="007C504E">
        <w:rPr>
          <w:rFonts w:ascii="David" w:eastAsia="Calibri" w:hAnsi="David"/>
          <w:sz w:val="24"/>
          <w:rtl/>
        </w:rPr>
        <w:t>(מפונה משדרות)</w:t>
      </w:r>
      <w:r w:rsidRPr="007C504E">
        <w:rPr>
          <w:rFonts w:ascii="David" w:eastAsia="Calibri" w:hAnsi="David" w:hint="cs"/>
          <w:sz w:val="24"/>
          <w:rtl/>
        </w:rPr>
        <w:t>.</w:t>
      </w:r>
    </w:p>
    <w:p w:rsidR="007C504E" w:rsidRPr="007C504E" w:rsidRDefault="007C504E" w:rsidP="007C504E">
      <w:pPr>
        <w:spacing w:line="269" w:lineRule="auto"/>
        <w:ind w:left="567" w:rightChars="567" w:right="1134"/>
        <w:rPr>
          <w:rFonts w:eastAsia="Calibri"/>
          <w:b/>
          <w:color w:val="000000"/>
          <w:sz w:val="22"/>
          <w:szCs w:val="22"/>
          <w:rtl/>
        </w:rPr>
      </w:pPr>
    </w:p>
    <w:p w:rsidR="007C504E" w:rsidRPr="007C504E" w:rsidRDefault="007C504E" w:rsidP="00D86CCC">
      <w:pPr>
        <w:spacing w:line="269" w:lineRule="auto"/>
        <w:ind w:left="850" w:rightChars="354" w:right="708"/>
        <w:rPr>
          <w:rFonts w:ascii="David" w:eastAsia="Calibri" w:hAnsi="David"/>
          <w:b/>
          <w:bCs/>
          <w:sz w:val="24"/>
        </w:rPr>
      </w:pPr>
      <w:r w:rsidRPr="007C504E">
        <w:rPr>
          <w:rFonts w:ascii="David" w:eastAsia="Calibri" w:hAnsi="David" w:hint="cs"/>
          <w:b/>
          <w:bCs/>
          <w:sz w:val="24"/>
          <w:rtl/>
        </w:rPr>
        <w:t>״</w:t>
      </w:r>
      <w:r w:rsidRPr="007C504E">
        <w:rPr>
          <w:rFonts w:ascii="David" w:eastAsia="Calibri" w:hAnsi="David"/>
          <w:b/>
          <w:bCs/>
          <w:sz w:val="24"/>
          <w:rtl/>
        </w:rPr>
        <w:t>ההורים של התיכוניסטים זועקים 'איך אתם בכלל מע</w:t>
      </w:r>
      <w:r w:rsidRPr="007C504E">
        <w:rPr>
          <w:rFonts w:ascii="David" w:eastAsia="Calibri" w:hAnsi="David" w:hint="cs"/>
          <w:b/>
          <w:bCs/>
          <w:sz w:val="24"/>
          <w:rtl/>
        </w:rPr>
        <w:t>י</w:t>
      </w:r>
      <w:r w:rsidRPr="007C504E">
        <w:rPr>
          <w:rFonts w:ascii="David" w:eastAsia="Calibri" w:hAnsi="David"/>
          <w:b/>
          <w:bCs/>
          <w:sz w:val="24"/>
          <w:rtl/>
        </w:rPr>
        <w:t>זים לחשוב שהילדים שלנו מסוגלים ללכת לבחינות בגרות'. זה נתק מוחלט ממה שקורה. הילדים האלה תקופה מאוד ארוכה בכלל לא למדו מתחילת שנת הלימודים. רק לאחר כחודשיים המערכות [החינוך] התחילו לעבוד, בצורה מקרטעת. בתקופה הראשונה לא ניתן היה לתת מענים בגלל המון סיבות. לא היו צוותים, לא היו תקציבים, לא היה ברור ממשרד החינוך איך הדברים פועלים. המון אי-ודאות, מי אחראי</w:t>
      </w:r>
      <w:r w:rsidRPr="007C504E">
        <w:rPr>
          <w:rFonts w:ascii="David" w:eastAsia="Calibri" w:hAnsi="David" w:hint="cs"/>
          <w:b/>
          <w:bCs/>
          <w:sz w:val="24"/>
          <w:rtl/>
        </w:rPr>
        <w:t>״</w:t>
      </w:r>
      <w:r w:rsidRPr="007C504E">
        <w:rPr>
          <w:rFonts w:ascii="David" w:eastAsia="Calibri" w:hAnsi="David"/>
          <w:b/>
          <w:bCs/>
          <w:sz w:val="24"/>
          <w:rtl/>
        </w:rPr>
        <w:t xml:space="preserve"> </w:t>
      </w:r>
      <w:r w:rsidRPr="007C504E">
        <w:rPr>
          <w:rFonts w:ascii="David" w:eastAsia="Calibri" w:hAnsi="David"/>
          <w:sz w:val="24"/>
          <w:rtl/>
        </w:rPr>
        <w:t>(</w:t>
      </w:r>
      <w:r w:rsidRPr="007C504E">
        <w:rPr>
          <w:rFonts w:ascii="David" w:eastAsia="Calibri" w:hAnsi="David" w:hint="cs"/>
          <w:sz w:val="24"/>
          <w:rtl/>
        </w:rPr>
        <w:t>מפונה מקיבוץ בצפון הארץ</w:t>
      </w:r>
      <w:r w:rsidRPr="007C504E">
        <w:rPr>
          <w:rFonts w:ascii="David" w:eastAsia="Calibri" w:hAnsi="David"/>
          <w:sz w:val="24"/>
          <w:rtl/>
        </w:rPr>
        <w:t>)</w:t>
      </w:r>
      <w:r w:rsidRPr="007C504E">
        <w:rPr>
          <w:rFonts w:ascii="David" w:eastAsia="Calibri" w:hAnsi="David" w:hint="cs"/>
          <w:sz w:val="24"/>
          <w:rtl/>
        </w:rPr>
        <w:t>.</w:t>
      </w:r>
      <w:r w:rsidRPr="007C504E">
        <w:rPr>
          <w:rFonts w:ascii="David" w:eastAsia="Calibri" w:hAnsi="David"/>
          <w:b/>
          <w:bCs/>
          <w:sz w:val="24"/>
          <w:rtl/>
        </w:rPr>
        <w:t xml:space="preserve"> </w:t>
      </w:r>
    </w:p>
    <w:p w:rsidR="007C504E" w:rsidRPr="001765B0" w:rsidRDefault="007C504E" w:rsidP="007C504E">
      <w:pPr>
        <w:spacing w:line="269" w:lineRule="auto"/>
        <w:ind w:left="-567"/>
        <w:rPr>
          <w:rFonts w:eastAsia="Calibri"/>
          <w:b/>
          <w:sz w:val="32"/>
          <w:szCs w:val="32"/>
          <w:rtl/>
        </w:rPr>
      </w:pPr>
    </w:p>
    <w:p w:rsidR="007C504E" w:rsidRPr="007C504E" w:rsidRDefault="007C504E" w:rsidP="007C504E">
      <w:pPr>
        <w:spacing w:line="269" w:lineRule="auto"/>
        <w:rPr>
          <w:rFonts w:eastAsia="Calibri"/>
          <w:b/>
          <w:rtl/>
        </w:rPr>
      </w:pPr>
      <w:r w:rsidRPr="007C504E">
        <w:rPr>
          <w:rFonts w:eastAsia="Calibri" w:hint="cs"/>
          <w:b/>
          <w:rtl/>
        </w:rPr>
        <w:t>בחודשים אוקטובר עד דצמבר 2023 נפגשו נציגי משרד מבקר המדינה עם מפונים מצפון הארץ ומדרומה במלונות שהם שהו בהם, ובמפגשים אלו דיווחו המפונים על בעיות ו</w:t>
      </w:r>
      <w:r w:rsidRPr="007C504E">
        <w:rPr>
          <w:rFonts w:eastAsia="Calibri"/>
          <w:b/>
          <w:rtl/>
        </w:rPr>
        <w:t xml:space="preserve">קשיים רבים </w:t>
      </w:r>
      <w:r w:rsidRPr="007C504E">
        <w:rPr>
          <w:rFonts w:eastAsia="Calibri" w:hint="cs"/>
          <w:b/>
          <w:rtl/>
        </w:rPr>
        <w:t>ב</w:t>
      </w:r>
      <w:r w:rsidRPr="007C504E">
        <w:rPr>
          <w:rFonts w:eastAsia="Calibri"/>
          <w:b/>
          <w:rtl/>
        </w:rPr>
        <w:t>אספקת שירותי חינוך</w:t>
      </w:r>
      <w:r w:rsidRPr="007C504E">
        <w:rPr>
          <w:rFonts w:eastAsia="Calibri" w:hint="cs"/>
          <w:b/>
          <w:rtl/>
        </w:rPr>
        <w:t xml:space="preserve"> במלונות:</w:t>
      </w:r>
      <w:r w:rsidRPr="007C504E">
        <w:rPr>
          <w:rFonts w:eastAsia="Calibri" w:hint="cs"/>
          <w:b/>
        </w:rPr>
        <w:t xml:space="preserve"> </w:t>
      </w:r>
      <w:r w:rsidRPr="007C504E">
        <w:rPr>
          <w:rFonts w:eastAsia="Calibri"/>
          <w:b/>
          <w:rtl/>
        </w:rPr>
        <w:t>גם לאחר כחודש מהפינוי</w:t>
      </w:r>
      <w:bookmarkStart w:id="17" w:name="_Hlk178085401"/>
      <w:r w:rsidRPr="007C504E">
        <w:rPr>
          <w:rFonts w:eastAsia="Calibri"/>
          <w:b/>
          <w:rtl/>
        </w:rPr>
        <w:t xml:space="preserve"> </w:t>
      </w:r>
      <w:r w:rsidRPr="007C504E">
        <w:rPr>
          <w:rFonts w:eastAsia="Calibri" w:hint="cs"/>
          <w:b/>
          <w:rtl/>
        </w:rPr>
        <w:t>לא הופעלה</w:t>
      </w:r>
      <w:bookmarkEnd w:id="17"/>
      <w:r w:rsidRPr="007C504E">
        <w:rPr>
          <w:rFonts w:eastAsia="Calibri"/>
          <w:b/>
          <w:rtl/>
        </w:rPr>
        <w:t xml:space="preserve"> </w:t>
      </w:r>
      <w:r w:rsidRPr="007C504E">
        <w:rPr>
          <w:rFonts w:eastAsia="Calibri" w:hint="cs"/>
          <w:b/>
          <w:rtl/>
        </w:rPr>
        <w:t>מסגרת</w:t>
      </w:r>
      <w:r w:rsidRPr="007C504E">
        <w:rPr>
          <w:rFonts w:eastAsia="Calibri"/>
          <w:b/>
          <w:rtl/>
        </w:rPr>
        <w:t xml:space="preserve"> חינו</w:t>
      </w:r>
      <w:r w:rsidRPr="007C504E">
        <w:rPr>
          <w:rFonts w:eastAsia="Calibri" w:hint="cs"/>
          <w:b/>
          <w:rtl/>
        </w:rPr>
        <w:t>ך</w:t>
      </w:r>
      <w:r w:rsidRPr="007C504E">
        <w:rPr>
          <w:rFonts w:eastAsia="Calibri"/>
          <w:b/>
          <w:rtl/>
        </w:rPr>
        <w:t xml:space="preserve"> מוסדרת לכלל הילדים (</w:t>
      </w:r>
      <w:r w:rsidRPr="007C504E">
        <w:rPr>
          <w:rFonts w:eastAsia="Calibri" w:hint="cs"/>
          <w:b/>
          <w:rtl/>
        </w:rPr>
        <w:t>בני</w:t>
      </w:r>
      <w:r w:rsidRPr="007C504E">
        <w:rPr>
          <w:rFonts w:eastAsia="Calibri"/>
          <w:b/>
          <w:rtl/>
        </w:rPr>
        <w:t xml:space="preserve"> </w:t>
      </w:r>
      <w:r w:rsidRPr="007C504E">
        <w:rPr>
          <w:rFonts w:eastAsia="Calibri" w:hint="cs"/>
          <w:b/>
          <w:rtl/>
        </w:rPr>
        <w:t>0 - 18</w:t>
      </w:r>
      <w:r w:rsidRPr="007C504E">
        <w:rPr>
          <w:rFonts w:eastAsia="Calibri"/>
          <w:b/>
          <w:rtl/>
        </w:rPr>
        <w:t xml:space="preserve">) </w:t>
      </w:r>
      <w:r w:rsidRPr="007C504E">
        <w:rPr>
          <w:rFonts w:eastAsia="Calibri" w:hint="cs"/>
          <w:b/>
          <w:rtl/>
        </w:rPr>
        <w:t>בחלק ממקומות הפינוי; בחלק מה</w:t>
      </w:r>
      <w:r w:rsidRPr="007C504E">
        <w:rPr>
          <w:rFonts w:eastAsia="Calibri"/>
          <w:b/>
          <w:rtl/>
        </w:rPr>
        <w:t xml:space="preserve">מלונות </w:t>
      </w:r>
      <w:r w:rsidRPr="007C504E">
        <w:rPr>
          <w:rFonts w:eastAsia="Calibri" w:hint="cs"/>
          <w:b/>
          <w:rtl/>
        </w:rPr>
        <w:t>לא היו מענים</w:t>
      </w:r>
      <w:r w:rsidRPr="007C504E">
        <w:rPr>
          <w:rFonts w:eastAsia="Calibri"/>
          <w:b/>
          <w:rtl/>
        </w:rPr>
        <w:t xml:space="preserve"> לילדי</w:t>
      </w:r>
      <w:r w:rsidRPr="007C504E">
        <w:rPr>
          <w:rFonts w:eastAsia="Calibri" w:hint="cs"/>
          <w:b/>
          <w:rtl/>
        </w:rPr>
        <w:t>ם בני</w:t>
      </w:r>
      <w:r w:rsidRPr="007C504E">
        <w:rPr>
          <w:rFonts w:eastAsia="Calibri"/>
          <w:b/>
          <w:rtl/>
        </w:rPr>
        <w:t xml:space="preserve"> </w:t>
      </w:r>
      <w:r w:rsidRPr="007C504E">
        <w:rPr>
          <w:rFonts w:eastAsia="Calibri" w:hint="cs"/>
          <w:b/>
          <w:rtl/>
        </w:rPr>
        <w:t>0 - 3; בחלק מה</w:t>
      </w:r>
      <w:r w:rsidRPr="007C504E">
        <w:rPr>
          <w:rFonts w:eastAsia="Calibri"/>
          <w:b/>
          <w:rtl/>
        </w:rPr>
        <w:t xml:space="preserve">מקומות </w:t>
      </w:r>
      <w:r w:rsidRPr="007C504E">
        <w:rPr>
          <w:rFonts w:eastAsia="Calibri" w:hint="cs"/>
          <w:b/>
          <w:rtl/>
        </w:rPr>
        <w:t xml:space="preserve">לא היה </w:t>
      </w:r>
      <w:r w:rsidRPr="007C504E">
        <w:rPr>
          <w:rFonts w:eastAsia="Calibri"/>
          <w:b/>
          <w:rtl/>
        </w:rPr>
        <w:t>מענה לתלמידי הכיתות הגבוהות</w:t>
      </w:r>
      <w:r w:rsidRPr="007C504E">
        <w:rPr>
          <w:rFonts w:eastAsia="Calibri" w:hint="cs"/>
          <w:b/>
          <w:rtl/>
        </w:rPr>
        <w:t>,</w:t>
      </w:r>
      <w:r w:rsidRPr="007C504E">
        <w:rPr>
          <w:rFonts w:eastAsia="Calibri"/>
          <w:b/>
          <w:rtl/>
        </w:rPr>
        <w:t xml:space="preserve"> ואם </w:t>
      </w:r>
      <w:r w:rsidRPr="007C504E">
        <w:rPr>
          <w:rFonts w:eastAsia="Calibri" w:hint="cs"/>
          <w:b/>
          <w:rtl/>
        </w:rPr>
        <w:t>היה</w:t>
      </w:r>
      <w:r w:rsidRPr="007C504E">
        <w:rPr>
          <w:rFonts w:eastAsia="Calibri"/>
          <w:b/>
          <w:rtl/>
        </w:rPr>
        <w:t xml:space="preserve"> </w:t>
      </w:r>
      <w:r w:rsidRPr="007C504E">
        <w:rPr>
          <w:rFonts w:eastAsia="Calibri" w:hint="cs"/>
          <w:b/>
          <w:rtl/>
        </w:rPr>
        <w:t xml:space="preserve">כזה, </w:t>
      </w:r>
      <w:r w:rsidRPr="007C504E">
        <w:rPr>
          <w:rFonts w:eastAsia="Calibri"/>
          <w:b/>
          <w:rtl/>
        </w:rPr>
        <w:t>התלמידים לא ידע</w:t>
      </w:r>
      <w:r w:rsidRPr="007C504E">
        <w:rPr>
          <w:rFonts w:eastAsia="Calibri" w:hint="cs"/>
          <w:b/>
          <w:rtl/>
        </w:rPr>
        <w:t>ו</w:t>
      </w:r>
      <w:r w:rsidRPr="007C504E">
        <w:rPr>
          <w:rFonts w:eastAsia="Calibri"/>
          <w:b/>
          <w:rtl/>
        </w:rPr>
        <w:t xml:space="preserve"> </w:t>
      </w:r>
      <w:r w:rsidRPr="007C504E">
        <w:rPr>
          <w:rFonts w:eastAsia="Calibri" w:hint="cs"/>
          <w:b/>
          <w:rtl/>
        </w:rPr>
        <w:t>עליו</w:t>
      </w:r>
      <w:r w:rsidRPr="007C504E">
        <w:rPr>
          <w:rFonts w:eastAsia="Calibri"/>
          <w:b/>
          <w:rtl/>
        </w:rPr>
        <w:t xml:space="preserve">; </w:t>
      </w:r>
      <w:r w:rsidRPr="007C504E">
        <w:rPr>
          <w:rFonts w:eastAsia="Calibri" w:hint="cs"/>
          <w:b/>
          <w:rtl/>
        </w:rPr>
        <w:t>ה</w:t>
      </w:r>
      <w:r w:rsidRPr="007C504E">
        <w:rPr>
          <w:rFonts w:eastAsia="Calibri" w:hint="eastAsia"/>
          <w:b/>
          <w:rtl/>
        </w:rPr>
        <w:t>י</w:t>
      </w:r>
      <w:r w:rsidRPr="007C504E">
        <w:rPr>
          <w:rFonts w:eastAsia="Calibri" w:hint="cs"/>
          <w:b/>
          <w:rtl/>
        </w:rPr>
        <w:t>ו</w:t>
      </w:r>
      <w:r w:rsidRPr="007C504E">
        <w:rPr>
          <w:rFonts w:eastAsia="Calibri"/>
          <w:b/>
          <w:rtl/>
        </w:rPr>
        <w:t xml:space="preserve"> מקומות </w:t>
      </w:r>
      <w:r w:rsidRPr="007C504E">
        <w:rPr>
          <w:rFonts w:eastAsia="Calibri" w:hint="cs"/>
          <w:b/>
          <w:rtl/>
        </w:rPr>
        <w:t>ש</w:t>
      </w:r>
      <w:r w:rsidRPr="007C504E">
        <w:rPr>
          <w:rFonts w:eastAsia="Calibri"/>
          <w:b/>
          <w:rtl/>
        </w:rPr>
        <w:t>פעל בהם מעין בי</w:t>
      </w:r>
      <w:r w:rsidRPr="007C504E">
        <w:rPr>
          <w:rFonts w:eastAsia="Calibri" w:hint="cs"/>
          <w:b/>
          <w:rtl/>
        </w:rPr>
        <w:t>ת ספר</w:t>
      </w:r>
      <w:r w:rsidRPr="007C504E">
        <w:rPr>
          <w:rFonts w:eastAsia="Calibri"/>
          <w:b/>
          <w:rtl/>
        </w:rPr>
        <w:t xml:space="preserve"> באולם כנסים</w:t>
      </w:r>
      <w:r w:rsidRPr="007C504E">
        <w:rPr>
          <w:rFonts w:eastAsia="Calibri" w:hint="cs"/>
          <w:b/>
          <w:rtl/>
        </w:rPr>
        <w:t xml:space="preserve">, ללא </w:t>
      </w:r>
      <w:r w:rsidRPr="007C504E">
        <w:rPr>
          <w:rFonts w:eastAsia="Calibri"/>
          <w:b/>
          <w:rtl/>
        </w:rPr>
        <w:t>חלוקה לחדרים או לכיתות</w:t>
      </w:r>
      <w:r w:rsidRPr="007C504E">
        <w:rPr>
          <w:rFonts w:eastAsia="Calibri" w:hint="cs"/>
          <w:b/>
          <w:rtl/>
        </w:rPr>
        <w:t>,</w:t>
      </w:r>
      <w:r w:rsidRPr="007C504E">
        <w:rPr>
          <w:rFonts w:eastAsia="Calibri"/>
          <w:b/>
          <w:rtl/>
        </w:rPr>
        <w:t xml:space="preserve"> לקבוצות הילדים השונות; מתחם לימוד </w:t>
      </w:r>
      <w:r w:rsidRPr="007C504E">
        <w:rPr>
          <w:rFonts w:eastAsia="Calibri" w:hint="cs"/>
          <w:b/>
          <w:rtl/>
        </w:rPr>
        <w:t>שהילדים</w:t>
      </w:r>
      <w:r w:rsidRPr="007C504E">
        <w:rPr>
          <w:rFonts w:eastAsia="Calibri"/>
          <w:b/>
          <w:rtl/>
        </w:rPr>
        <w:t xml:space="preserve"> בו</w:t>
      </w:r>
      <w:r w:rsidRPr="007C504E">
        <w:rPr>
          <w:rFonts w:eastAsia="Calibri" w:hint="cs"/>
          <w:b/>
          <w:rtl/>
        </w:rPr>
        <w:t xml:space="preserve"> חולקו </w:t>
      </w:r>
      <w:r w:rsidRPr="007C504E">
        <w:rPr>
          <w:rFonts w:eastAsia="Calibri"/>
          <w:b/>
          <w:rtl/>
        </w:rPr>
        <w:t xml:space="preserve">לקבוצות של </w:t>
      </w:r>
      <w:r w:rsidRPr="007C504E">
        <w:rPr>
          <w:rFonts w:eastAsia="Calibri" w:hint="cs"/>
          <w:b/>
          <w:rtl/>
        </w:rPr>
        <w:t>60 - 70 ילדים</w:t>
      </w:r>
      <w:r w:rsidRPr="007C504E">
        <w:rPr>
          <w:rFonts w:eastAsia="Calibri"/>
          <w:b/>
          <w:rtl/>
        </w:rPr>
        <w:t xml:space="preserve">; הטרוגניות הלומדים </w:t>
      </w:r>
      <w:r w:rsidRPr="007C504E">
        <w:rPr>
          <w:rFonts w:eastAsia="Calibri" w:hint="cs"/>
          <w:b/>
          <w:rtl/>
        </w:rPr>
        <w:t>ה</w:t>
      </w:r>
      <w:r w:rsidRPr="007C504E">
        <w:rPr>
          <w:rFonts w:eastAsia="Calibri"/>
          <w:b/>
          <w:rtl/>
        </w:rPr>
        <w:t>קש</w:t>
      </w:r>
      <w:r w:rsidRPr="007C504E">
        <w:rPr>
          <w:rFonts w:eastAsia="Calibri" w:hint="cs"/>
          <w:b/>
          <w:rtl/>
        </w:rPr>
        <w:t>ת</w:t>
      </w:r>
      <w:r w:rsidRPr="007C504E">
        <w:rPr>
          <w:rFonts w:eastAsia="Calibri"/>
          <w:b/>
          <w:rtl/>
        </w:rPr>
        <w:t xml:space="preserve">ה </w:t>
      </w:r>
      <w:r w:rsidRPr="007C504E">
        <w:rPr>
          <w:rFonts w:eastAsia="Calibri" w:hint="cs"/>
          <w:b/>
          <w:rtl/>
        </w:rPr>
        <w:t>להפעיל</w:t>
      </w:r>
      <w:r w:rsidRPr="007C504E">
        <w:rPr>
          <w:rFonts w:eastAsia="Calibri"/>
          <w:b/>
          <w:rtl/>
        </w:rPr>
        <w:t xml:space="preserve"> שגרת </w:t>
      </w:r>
      <w:r w:rsidRPr="007C504E">
        <w:rPr>
          <w:rFonts w:eastAsia="Calibri" w:hint="cs"/>
          <w:b/>
          <w:rtl/>
        </w:rPr>
        <w:t>לימודים וליצור</w:t>
      </w:r>
      <w:r w:rsidRPr="007C504E">
        <w:rPr>
          <w:rFonts w:eastAsia="Calibri"/>
          <w:b/>
          <w:rtl/>
        </w:rPr>
        <w:t xml:space="preserve"> קבוצות לימוד הומוגניות ויציבות</w:t>
      </w:r>
      <w:r w:rsidRPr="007C504E">
        <w:rPr>
          <w:rFonts w:eastAsia="Calibri" w:hint="cs"/>
          <w:b/>
          <w:rtl/>
        </w:rPr>
        <w:t xml:space="preserve">. </w:t>
      </w:r>
    </w:p>
    <w:p w:rsidR="007C504E" w:rsidRPr="007C504E" w:rsidRDefault="007C504E" w:rsidP="007C504E">
      <w:pPr>
        <w:spacing w:line="269" w:lineRule="auto"/>
        <w:ind w:left="-567"/>
        <w:rPr>
          <w:rFonts w:eastAsia="Calibri"/>
          <w:b/>
          <w:szCs w:val="20"/>
          <w:rtl/>
        </w:rPr>
      </w:pPr>
    </w:p>
    <w:p w:rsidR="007C504E" w:rsidRPr="007C504E" w:rsidRDefault="007C504E" w:rsidP="007C504E">
      <w:pPr>
        <w:spacing w:line="269" w:lineRule="auto"/>
        <w:rPr>
          <w:rFonts w:eastAsia="Calibri"/>
          <w:b/>
          <w:rtl/>
        </w:rPr>
      </w:pPr>
      <w:r w:rsidRPr="007C504E">
        <w:rPr>
          <w:rFonts w:eastAsia="Calibri" w:hint="cs"/>
          <w:b/>
          <w:rtl/>
        </w:rPr>
        <w:t xml:space="preserve">במסמך ״שירותי חינוך לתלמידים״ של מרכז המחקר והמידע של הכנסת צוין כי </w:t>
      </w:r>
      <w:r w:rsidRPr="007C504E">
        <w:rPr>
          <w:rFonts w:eastAsia="Calibri"/>
          <w:b/>
          <w:rtl/>
        </w:rPr>
        <w:t xml:space="preserve">נכון </w:t>
      </w:r>
      <w:r w:rsidRPr="007C504E">
        <w:rPr>
          <w:rFonts w:eastAsia="Calibri" w:hint="cs"/>
          <w:b/>
          <w:rtl/>
        </w:rPr>
        <w:t>למועד הכנתו, דצמבר 2023, יש</w:t>
      </w:r>
      <w:r w:rsidRPr="007C504E">
        <w:rPr>
          <w:rFonts w:eastAsia="Calibri"/>
          <w:b/>
          <w:rtl/>
        </w:rPr>
        <w:t xml:space="preserve"> חוסר בהירות </w:t>
      </w:r>
      <w:r w:rsidRPr="007C504E">
        <w:rPr>
          <w:rFonts w:eastAsia="Calibri" w:hint="cs"/>
          <w:b/>
          <w:rtl/>
        </w:rPr>
        <w:t>לגבי</w:t>
      </w:r>
      <w:r w:rsidRPr="007C504E">
        <w:rPr>
          <w:rFonts w:eastAsia="Calibri"/>
          <w:b/>
          <w:rtl/>
        </w:rPr>
        <w:t xml:space="preserve"> חלוקת האחריות והסמכות</w:t>
      </w:r>
      <w:r w:rsidRPr="007C504E">
        <w:rPr>
          <w:rFonts w:eastAsia="Calibri" w:hint="cs"/>
          <w:b/>
          <w:rtl/>
        </w:rPr>
        <w:t xml:space="preserve"> </w:t>
      </w:r>
      <w:r w:rsidRPr="007C504E">
        <w:rPr>
          <w:rFonts w:eastAsia="Calibri"/>
          <w:b/>
          <w:rtl/>
        </w:rPr>
        <w:t>בין הגורמים השונים בכל הנוגע למתן שירותי החינוך לתלמידים המפונים</w:t>
      </w:r>
      <w:r w:rsidRPr="007C504E">
        <w:rPr>
          <w:rFonts w:eastAsia="Calibri" w:hint="cs"/>
          <w:b/>
          <w:rtl/>
        </w:rPr>
        <w:t>,</w:t>
      </w:r>
      <w:r w:rsidRPr="007C504E">
        <w:rPr>
          <w:rFonts w:eastAsia="Calibri"/>
          <w:b/>
          <w:rtl/>
        </w:rPr>
        <w:t xml:space="preserve"> ואף שרוב אוכלוסיית</w:t>
      </w:r>
      <w:r w:rsidRPr="007C504E">
        <w:rPr>
          <w:rFonts w:eastAsia="Calibri" w:hint="cs"/>
          <w:b/>
          <w:rtl/>
        </w:rPr>
        <w:t xml:space="preserve"> </w:t>
      </w:r>
      <w:r w:rsidRPr="007C504E">
        <w:rPr>
          <w:rFonts w:eastAsia="Calibri"/>
          <w:b/>
          <w:rtl/>
        </w:rPr>
        <w:t>התלמידים המפונים איננה שוהה במרכזי הקליטה</w:t>
      </w:r>
      <w:r w:rsidRPr="007C504E">
        <w:rPr>
          <w:rFonts w:eastAsia="Calibri" w:hint="cs"/>
          <w:b/>
          <w:rtl/>
        </w:rPr>
        <w:t xml:space="preserve"> (במלונות)</w:t>
      </w:r>
      <w:r w:rsidRPr="007C504E">
        <w:rPr>
          <w:rFonts w:eastAsia="Calibri"/>
          <w:b/>
          <w:rtl/>
        </w:rPr>
        <w:t>, רוב המשאבים ותשומת הלב של הגורמים</w:t>
      </w:r>
      <w:r w:rsidRPr="007C504E">
        <w:rPr>
          <w:rFonts w:eastAsia="Calibri" w:hint="cs"/>
          <w:b/>
          <w:rtl/>
        </w:rPr>
        <w:t xml:space="preserve"> </w:t>
      </w:r>
      <w:r w:rsidRPr="007C504E">
        <w:rPr>
          <w:rFonts w:eastAsia="Calibri"/>
          <w:b/>
          <w:rtl/>
        </w:rPr>
        <w:t>העוסקים בכך מופנית לתלמידים השוהים במרכזים אלה.</w:t>
      </w:r>
      <w:r w:rsidRPr="007C504E">
        <w:rPr>
          <w:rFonts w:eastAsia="Calibri" w:hint="cs"/>
          <w:b/>
          <w:rtl/>
        </w:rPr>
        <w:t xml:space="preserve"> עוד צוין כי </w:t>
      </w:r>
      <w:r w:rsidRPr="007C504E">
        <w:rPr>
          <w:rFonts w:eastAsia="Calibri"/>
          <w:b/>
          <w:rtl/>
        </w:rPr>
        <w:t xml:space="preserve">הרשויות המפונות מתקשות להתמודד עם הפיזור הגיאוגרפי של התלמידים שלהן. </w:t>
      </w:r>
      <w:r w:rsidRPr="007C504E">
        <w:rPr>
          <w:rFonts w:eastAsia="Calibri" w:hint="cs"/>
          <w:b/>
          <w:rtl/>
        </w:rPr>
        <w:t>מאחר ש</w:t>
      </w:r>
      <w:r w:rsidRPr="007C504E">
        <w:rPr>
          <w:rFonts w:eastAsia="Calibri"/>
          <w:b/>
          <w:rtl/>
        </w:rPr>
        <w:t>למשרד</w:t>
      </w:r>
      <w:r w:rsidRPr="007C504E">
        <w:rPr>
          <w:rFonts w:eastAsia="Calibri" w:hint="cs"/>
          <w:b/>
          <w:rtl/>
        </w:rPr>
        <w:t xml:space="preserve"> </w:t>
      </w:r>
      <w:r w:rsidRPr="007C504E">
        <w:rPr>
          <w:rFonts w:eastAsia="Calibri"/>
          <w:b/>
          <w:rtl/>
        </w:rPr>
        <w:t>החינוך אין הנחיות ברורות</w:t>
      </w:r>
      <w:r w:rsidRPr="007C504E">
        <w:rPr>
          <w:rFonts w:eastAsia="Calibri" w:hint="cs"/>
          <w:b/>
          <w:rtl/>
        </w:rPr>
        <w:t xml:space="preserve">, </w:t>
      </w:r>
      <w:r w:rsidRPr="007C504E">
        <w:rPr>
          <w:rFonts w:eastAsia="Calibri"/>
          <w:b/>
          <w:rtl/>
        </w:rPr>
        <w:t>ברשויות</w:t>
      </w:r>
      <w:r>
        <w:rPr>
          <w:rFonts w:ascii="Tahoma" w:hAnsi="Tahoma" w:cs="Tahoma" w:hint="cs"/>
          <w:sz w:val="19"/>
          <w:szCs w:val="19"/>
          <w:rtl/>
        </w:rPr>
        <w:t xml:space="preserve"> </w:t>
      </w:r>
      <w:r w:rsidRPr="007C504E">
        <w:rPr>
          <w:rFonts w:eastAsia="Calibri"/>
          <w:b/>
          <w:rtl/>
        </w:rPr>
        <w:t xml:space="preserve">שונות התפתחו מודלים שונים בהתאם למצבה של כל רשות. בחלק מן המקרים </w:t>
      </w:r>
      <w:r w:rsidRPr="007C504E">
        <w:rPr>
          <w:rFonts w:eastAsia="Calibri" w:hint="cs"/>
          <w:b/>
          <w:rtl/>
        </w:rPr>
        <w:t xml:space="preserve">יש </w:t>
      </w:r>
      <w:r w:rsidRPr="007C504E">
        <w:rPr>
          <w:rFonts w:eastAsia="Calibri"/>
          <w:b/>
          <w:rtl/>
        </w:rPr>
        <w:t>קושי בהעברת מידע בין משרד החינוך</w:t>
      </w:r>
      <w:r w:rsidRPr="007C504E">
        <w:rPr>
          <w:rFonts w:eastAsia="Calibri" w:hint="cs"/>
          <w:b/>
          <w:rtl/>
        </w:rPr>
        <w:t xml:space="preserve"> </w:t>
      </w:r>
      <w:r w:rsidRPr="007C504E">
        <w:rPr>
          <w:rFonts w:eastAsia="Calibri"/>
          <w:b/>
          <w:rtl/>
        </w:rPr>
        <w:t xml:space="preserve">והרשות </w:t>
      </w:r>
      <w:r w:rsidRPr="007C504E">
        <w:rPr>
          <w:rFonts w:eastAsia="Calibri" w:hint="cs"/>
          <w:b/>
          <w:rtl/>
        </w:rPr>
        <w:t>המפונה והקולטת, וגם</w:t>
      </w:r>
      <w:r w:rsidRPr="007C504E">
        <w:rPr>
          <w:rFonts w:eastAsia="Calibri"/>
          <w:b/>
          <w:rtl/>
        </w:rPr>
        <w:t xml:space="preserve"> חסמים </w:t>
      </w:r>
      <w:r w:rsidRPr="007C504E">
        <w:rPr>
          <w:rFonts w:eastAsia="Calibri" w:hint="cs"/>
          <w:b/>
          <w:rtl/>
        </w:rPr>
        <w:t>ה</w:t>
      </w:r>
      <w:r w:rsidRPr="007C504E">
        <w:rPr>
          <w:rFonts w:eastAsia="Calibri"/>
          <w:b/>
          <w:rtl/>
        </w:rPr>
        <w:t xml:space="preserve">קשורים בשיבוץ ובהעסקה של עובדי ההוראה </w:t>
      </w:r>
      <w:r w:rsidRPr="007C504E">
        <w:rPr>
          <w:rFonts w:eastAsia="Calibri" w:hint="cs"/>
          <w:b/>
          <w:rtl/>
        </w:rPr>
        <w:t>של ה</w:t>
      </w:r>
      <w:r w:rsidRPr="007C504E">
        <w:rPr>
          <w:rFonts w:eastAsia="Calibri"/>
          <w:b/>
          <w:rtl/>
        </w:rPr>
        <w:t>רשות המפונה במסגרות חדשות</w:t>
      </w:r>
      <w:r w:rsidRPr="007C504E">
        <w:rPr>
          <w:rFonts w:ascii="David" w:eastAsia="Calibri"/>
          <w:b/>
          <w:sz w:val="24"/>
          <w:rtl/>
        </w:rPr>
        <w:t>.</w:t>
      </w:r>
    </w:p>
    <w:p w:rsidR="007C504E" w:rsidRPr="007C504E" w:rsidRDefault="007C504E" w:rsidP="007C504E">
      <w:pPr>
        <w:spacing w:line="269" w:lineRule="auto"/>
        <w:ind w:left="-567"/>
        <w:rPr>
          <w:rFonts w:eastAsia="Calibri"/>
          <w:b/>
          <w:szCs w:val="20"/>
          <w:rtl/>
        </w:rPr>
      </w:pPr>
    </w:p>
    <w:p w:rsidR="007C504E" w:rsidRPr="007C504E" w:rsidRDefault="007C504E" w:rsidP="007C504E">
      <w:pPr>
        <w:spacing w:line="269" w:lineRule="auto"/>
        <w:rPr>
          <w:rFonts w:eastAsia="Calibri"/>
          <w:b/>
          <w:rtl/>
        </w:rPr>
      </w:pPr>
      <w:r w:rsidRPr="007C504E">
        <w:rPr>
          <w:rFonts w:eastAsia="Calibri" w:hint="cs"/>
          <w:b/>
          <w:rtl/>
        </w:rPr>
        <w:t>בדוח</w:t>
      </w:r>
      <w:r w:rsidRPr="007C504E">
        <w:rPr>
          <w:rFonts w:eastAsia="Calibri"/>
          <w:b/>
          <w:rtl/>
        </w:rPr>
        <w:t xml:space="preserve"> </w:t>
      </w:r>
      <w:r w:rsidRPr="007C504E">
        <w:rPr>
          <w:rFonts w:eastAsia="Calibri" w:hint="cs"/>
          <w:b/>
          <w:rtl/>
        </w:rPr>
        <w:t>מבקר המדינה ונציב</w:t>
      </w:r>
      <w:r w:rsidRPr="007C504E">
        <w:rPr>
          <w:rFonts w:eastAsia="Calibri"/>
          <w:b/>
          <w:rtl/>
        </w:rPr>
        <w:t xml:space="preserve"> </w:t>
      </w:r>
      <w:r w:rsidRPr="007C504E">
        <w:rPr>
          <w:rFonts w:eastAsia="Calibri" w:hint="cs"/>
          <w:b/>
          <w:rtl/>
        </w:rPr>
        <w:t>תלונות</w:t>
      </w:r>
      <w:r w:rsidRPr="007C504E">
        <w:rPr>
          <w:rFonts w:eastAsia="Calibri"/>
          <w:b/>
          <w:rtl/>
        </w:rPr>
        <w:t xml:space="preserve"> </w:t>
      </w:r>
      <w:r w:rsidRPr="007C504E">
        <w:rPr>
          <w:rFonts w:eastAsia="Calibri" w:hint="cs"/>
          <w:b/>
          <w:rtl/>
        </w:rPr>
        <w:t>הציבור בנושא</w:t>
      </w:r>
      <w:r w:rsidRPr="007C504E">
        <w:rPr>
          <w:rFonts w:eastAsia="Calibri"/>
          <w:b/>
          <w:rtl/>
        </w:rPr>
        <w:t xml:space="preserve"> </w:t>
      </w:r>
      <w:r w:rsidRPr="007C504E">
        <w:rPr>
          <w:rFonts w:eastAsia="Calibri" w:hint="cs"/>
          <w:b/>
          <w:rtl/>
        </w:rPr>
        <w:t>תלונות</w:t>
      </w:r>
      <w:r w:rsidRPr="007C504E">
        <w:rPr>
          <w:rFonts w:eastAsia="Calibri"/>
          <w:b/>
          <w:rtl/>
        </w:rPr>
        <w:t xml:space="preserve"> </w:t>
      </w:r>
      <w:r w:rsidRPr="007C504E">
        <w:rPr>
          <w:rFonts w:eastAsia="Calibri" w:hint="cs"/>
          <w:b/>
          <w:rtl/>
        </w:rPr>
        <w:t>הציבור</w:t>
      </w:r>
      <w:r w:rsidRPr="007C504E">
        <w:rPr>
          <w:rFonts w:eastAsia="Calibri"/>
          <w:b/>
          <w:rtl/>
        </w:rPr>
        <w:t xml:space="preserve"> </w:t>
      </w:r>
      <w:r w:rsidRPr="007C504E">
        <w:rPr>
          <w:rFonts w:eastAsia="Calibri" w:hint="cs"/>
          <w:b/>
          <w:rtl/>
        </w:rPr>
        <w:t>בשבועות</w:t>
      </w:r>
      <w:r w:rsidRPr="007C504E">
        <w:rPr>
          <w:rFonts w:eastAsia="Calibri"/>
          <w:b/>
          <w:rtl/>
        </w:rPr>
        <w:t xml:space="preserve"> </w:t>
      </w:r>
      <w:r w:rsidRPr="007C504E">
        <w:rPr>
          <w:rFonts w:eastAsia="Calibri" w:hint="cs"/>
          <w:b/>
          <w:rtl/>
        </w:rPr>
        <w:t>הראשונים של</w:t>
      </w:r>
      <w:r w:rsidRPr="007C504E">
        <w:rPr>
          <w:rFonts w:eastAsia="Calibri"/>
          <w:b/>
          <w:rtl/>
        </w:rPr>
        <w:t xml:space="preserve"> </w:t>
      </w:r>
      <w:r w:rsidRPr="007C504E">
        <w:rPr>
          <w:rFonts w:eastAsia="Calibri" w:hint="cs"/>
          <w:b/>
          <w:rtl/>
        </w:rPr>
        <w:t>מלחמת</w:t>
      </w:r>
      <w:r w:rsidRPr="007C504E">
        <w:rPr>
          <w:rFonts w:eastAsia="Calibri"/>
          <w:b/>
          <w:rtl/>
        </w:rPr>
        <w:t xml:space="preserve"> </w:t>
      </w:r>
      <w:r w:rsidRPr="007C504E">
        <w:rPr>
          <w:rFonts w:eastAsia="Calibri" w:hint="cs"/>
          <w:b/>
          <w:rtl/>
        </w:rPr>
        <w:t>חרבות</w:t>
      </w:r>
      <w:r w:rsidRPr="007C504E">
        <w:rPr>
          <w:rFonts w:eastAsia="Calibri"/>
          <w:b/>
          <w:rtl/>
        </w:rPr>
        <w:t xml:space="preserve"> </w:t>
      </w:r>
      <w:r w:rsidRPr="007C504E">
        <w:rPr>
          <w:rFonts w:eastAsia="Calibri" w:hint="cs"/>
          <w:b/>
          <w:rtl/>
        </w:rPr>
        <w:t>ברזל</w:t>
      </w:r>
      <w:r w:rsidRPr="007C504E">
        <w:rPr>
          <w:rFonts w:eastAsia="Calibri"/>
          <w:b/>
          <w:rtl/>
        </w:rPr>
        <w:t xml:space="preserve"> </w:t>
      </w:r>
      <w:r w:rsidRPr="007C504E">
        <w:rPr>
          <w:rFonts w:eastAsia="Calibri" w:hint="cs"/>
          <w:b/>
          <w:rtl/>
        </w:rPr>
        <w:t>שפורסם בדצמבר 2023 צוין כי</w:t>
      </w:r>
      <w:r w:rsidRPr="007C504E">
        <w:rPr>
          <w:rFonts w:eastAsia="Calibri"/>
          <w:b/>
          <w:rtl/>
        </w:rPr>
        <w:t xml:space="preserve"> </w:t>
      </w:r>
      <w:r w:rsidRPr="007C504E">
        <w:rPr>
          <w:rFonts w:eastAsia="Calibri" w:hint="cs"/>
          <w:b/>
          <w:rtl/>
        </w:rPr>
        <w:t>הקמה</w:t>
      </w:r>
      <w:r w:rsidRPr="007C504E">
        <w:rPr>
          <w:rFonts w:eastAsia="Calibri"/>
          <w:b/>
          <w:rtl/>
        </w:rPr>
        <w:t xml:space="preserve"> </w:t>
      </w:r>
      <w:r w:rsidRPr="007C504E">
        <w:rPr>
          <w:rFonts w:eastAsia="Calibri" w:hint="cs"/>
          <w:b/>
          <w:rtl/>
        </w:rPr>
        <w:t>של מערכות</w:t>
      </w:r>
      <w:r w:rsidRPr="007C504E">
        <w:rPr>
          <w:rFonts w:eastAsia="Calibri"/>
          <w:b/>
          <w:rtl/>
        </w:rPr>
        <w:t xml:space="preserve"> </w:t>
      </w:r>
      <w:r w:rsidRPr="007C504E">
        <w:rPr>
          <w:rFonts w:eastAsia="Calibri" w:hint="cs"/>
          <w:b/>
          <w:rtl/>
        </w:rPr>
        <w:t>חינוך</w:t>
      </w:r>
      <w:r w:rsidRPr="007C504E">
        <w:rPr>
          <w:rFonts w:eastAsia="Calibri"/>
          <w:b/>
          <w:rtl/>
        </w:rPr>
        <w:t xml:space="preserve"> </w:t>
      </w:r>
      <w:r w:rsidRPr="007C504E">
        <w:rPr>
          <w:rFonts w:eastAsia="Calibri" w:hint="cs"/>
          <w:b/>
          <w:rtl/>
        </w:rPr>
        <w:t>לציבור</w:t>
      </w:r>
      <w:r w:rsidRPr="007C504E">
        <w:rPr>
          <w:rFonts w:eastAsia="Calibri"/>
          <w:b/>
          <w:rtl/>
        </w:rPr>
        <w:t xml:space="preserve"> </w:t>
      </w:r>
      <w:r w:rsidRPr="007C504E">
        <w:rPr>
          <w:rFonts w:eastAsia="Calibri" w:hint="cs"/>
          <w:b/>
          <w:rtl/>
        </w:rPr>
        <w:t>המפונים</w:t>
      </w:r>
      <w:r w:rsidRPr="007C504E">
        <w:rPr>
          <w:rFonts w:eastAsia="Calibri"/>
          <w:b/>
          <w:rtl/>
        </w:rPr>
        <w:t xml:space="preserve"> </w:t>
      </w:r>
      <w:r w:rsidRPr="007C504E">
        <w:rPr>
          <w:rFonts w:eastAsia="Calibri" w:hint="cs"/>
          <w:b/>
          <w:rtl/>
        </w:rPr>
        <w:t>הייתה</w:t>
      </w:r>
      <w:r w:rsidRPr="007C504E">
        <w:rPr>
          <w:rFonts w:eastAsia="Calibri"/>
          <w:b/>
          <w:rtl/>
        </w:rPr>
        <w:t xml:space="preserve"> </w:t>
      </w:r>
      <w:r w:rsidRPr="007C504E">
        <w:rPr>
          <w:rFonts w:eastAsia="Calibri" w:hint="cs"/>
          <w:b/>
          <w:rtl/>
        </w:rPr>
        <w:t>אתגר</w:t>
      </w:r>
      <w:r w:rsidRPr="007C504E">
        <w:rPr>
          <w:rFonts w:eastAsia="Calibri"/>
          <w:b/>
          <w:rtl/>
        </w:rPr>
        <w:t xml:space="preserve"> </w:t>
      </w:r>
      <w:r w:rsidRPr="007C504E">
        <w:rPr>
          <w:rFonts w:eastAsia="Calibri" w:hint="cs"/>
          <w:b/>
          <w:rtl/>
        </w:rPr>
        <w:t>חינוכי,</w:t>
      </w:r>
      <w:r w:rsidRPr="007C504E">
        <w:rPr>
          <w:rFonts w:eastAsia="Calibri"/>
          <w:b/>
          <w:rtl/>
        </w:rPr>
        <w:t xml:space="preserve"> </w:t>
      </w:r>
      <w:r w:rsidRPr="007C504E">
        <w:rPr>
          <w:rFonts w:eastAsia="Calibri" w:hint="cs"/>
          <w:b/>
          <w:rtl/>
        </w:rPr>
        <w:t>וכי</w:t>
      </w:r>
      <w:r w:rsidRPr="007C504E">
        <w:rPr>
          <w:rFonts w:eastAsia="Calibri"/>
          <w:b/>
          <w:rtl/>
        </w:rPr>
        <w:t xml:space="preserve"> </w:t>
      </w:r>
      <w:r w:rsidRPr="007C504E">
        <w:rPr>
          <w:rFonts w:eastAsia="Calibri" w:hint="cs"/>
          <w:b/>
          <w:rtl/>
        </w:rPr>
        <w:t>בשבועות</w:t>
      </w:r>
      <w:r w:rsidRPr="007C504E">
        <w:rPr>
          <w:rFonts w:eastAsia="Calibri"/>
          <w:b/>
          <w:rtl/>
        </w:rPr>
        <w:t xml:space="preserve"> </w:t>
      </w:r>
      <w:r w:rsidRPr="007C504E">
        <w:rPr>
          <w:rFonts w:eastAsia="Calibri" w:hint="cs"/>
          <w:b/>
          <w:rtl/>
        </w:rPr>
        <w:t>הראשונים</w:t>
      </w:r>
      <w:r w:rsidRPr="007C504E">
        <w:rPr>
          <w:rFonts w:eastAsia="Calibri"/>
          <w:b/>
          <w:rtl/>
        </w:rPr>
        <w:t xml:space="preserve"> </w:t>
      </w:r>
      <w:r w:rsidRPr="007C504E">
        <w:rPr>
          <w:rFonts w:eastAsia="Calibri" w:hint="cs"/>
          <w:b/>
          <w:rtl/>
        </w:rPr>
        <w:t>נפתחו</w:t>
      </w:r>
      <w:r w:rsidRPr="007C504E">
        <w:rPr>
          <w:rFonts w:eastAsia="Calibri"/>
          <w:b/>
          <w:rtl/>
        </w:rPr>
        <w:t xml:space="preserve"> </w:t>
      </w:r>
      <w:r w:rsidRPr="007C504E">
        <w:rPr>
          <w:rFonts w:eastAsia="Calibri" w:hint="cs"/>
          <w:b/>
          <w:rtl/>
        </w:rPr>
        <w:t>במתחמי המלונות</w:t>
      </w:r>
      <w:r w:rsidRPr="007C504E">
        <w:rPr>
          <w:rFonts w:eastAsia="Calibri"/>
          <w:b/>
          <w:rtl/>
        </w:rPr>
        <w:t xml:space="preserve"> </w:t>
      </w:r>
      <w:r w:rsidRPr="007C504E">
        <w:rPr>
          <w:rFonts w:eastAsia="Calibri" w:hint="cs"/>
          <w:b/>
          <w:rtl/>
        </w:rPr>
        <w:t>גנים,</w:t>
      </w:r>
      <w:r w:rsidRPr="007C504E">
        <w:rPr>
          <w:rFonts w:eastAsia="Calibri"/>
          <w:b/>
          <w:rtl/>
        </w:rPr>
        <w:t xml:space="preserve"> </w:t>
      </w:r>
      <w:r w:rsidRPr="007C504E">
        <w:rPr>
          <w:rFonts w:eastAsia="Calibri" w:hint="cs"/>
          <w:b/>
          <w:rtl/>
        </w:rPr>
        <w:t>שחלקם הופעלו</w:t>
      </w:r>
      <w:r w:rsidRPr="007C504E">
        <w:rPr>
          <w:rFonts w:eastAsia="Calibri"/>
          <w:b/>
          <w:rtl/>
        </w:rPr>
        <w:t xml:space="preserve"> </w:t>
      </w:r>
      <w:r w:rsidRPr="007C504E">
        <w:rPr>
          <w:rFonts w:eastAsia="Calibri" w:hint="cs"/>
          <w:b/>
          <w:rtl/>
        </w:rPr>
        <w:t>על</w:t>
      </w:r>
      <w:r w:rsidRPr="007C504E">
        <w:rPr>
          <w:rFonts w:eastAsia="Calibri"/>
          <w:b/>
          <w:rtl/>
        </w:rPr>
        <w:t xml:space="preserve"> </w:t>
      </w:r>
      <w:r w:rsidRPr="007C504E">
        <w:rPr>
          <w:rFonts w:eastAsia="Calibri" w:hint="cs"/>
          <w:b/>
          <w:rtl/>
        </w:rPr>
        <w:t>ידי</w:t>
      </w:r>
      <w:r w:rsidRPr="007C504E">
        <w:rPr>
          <w:rFonts w:eastAsia="Calibri"/>
          <w:b/>
          <w:rtl/>
        </w:rPr>
        <w:t xml:space="preserve"> </w:t>
      </w:r>
      <w:r w:rsidRPr="007C504E">
        <w:rPr>
          <w:rFonts w:eastAsia="Calibri" w:hint="cs"/>
          <w:b/>
          <w:rtl/>
        </w:rPr>
        <w:t>מתנדבים;</w:t>
      </w:r>
      <w:r w:rsidRPr="007C504E">
        <w:rPr>
          <w:rFonts w:eastAsia="Calibri"/>
          <w:b/>
          <w:rtl/>
        </w:rPr>
        <w:t xml:space="preserve"> </w:t>
      </w:r>
      <w:r w:rsidRPr="007C504E">
        <w:rPr>
          <w:rFonts w:eastAsia="Calibri" w:hint="cs"/>
          <w:b/>
          <w:rtl/>
        </w:rPr>
        <w:t>אולם</w:t>
      </w:r>
      <w:r w:rsidRPr="007C504E">
        <w:rPr>
          <w:rFonts w:eastAsia="Calibri"/>
          <w:b/>
          <w:rtl/>
        </w:rPr>
        <w:t xml:space="preserve"> </w:t>
      </w:r>
      <w:r w:rsidRPr="007C504E">
        <w:rPr>
          <w:rFonts w:eastAsia="Calibri" w:hint="cs"/>
          <w:b/>
          <w:rtl/>
        </w:rPr>
        <w:t>המענה</w:t>
      </w:r>
      <w:r w:rsidRPr="007C504E">
        <w:rPr>
          <w:rFonts w:eastAsia="Calibri"/>
          <w:b/>
          <w:rtl/>
        </w:rPr>
        <w:t xml:space="preserve"> </w:t>
      </w:r>
      <w:r w:rsidRPr="007C504E">
        <w:rPr>
          <w:rFonts w:eastAsia="Calibri" w:hint="cs"/>
          <w:b/>
          <w:rtl/>
        </w:rPr>
        <w:t>לגילי</w:t>
      </w:r>
      <w:r w:rsidRPr="007C504E">
        <w:rPr>
          <w:rFonts w:eastAsia="Calibri"/>
          <w:b/>
          <w:rtl/>
        </w:rPr>
        <w:t xml:space="preserve"> </w:t>
      </w:r>
      <w:r w:rsidRPr="007C504E">
        <w:rPr>
          <w:rFonts w:eastAsia="Calibri" w:hint="cs"/>
          <w:b/>
          <w:rtl/>
        </w:rPr>
        <w:t>בתי</w:t>
      </w:r>
      <w:r w:rsidRPr="007C504E">
        <w:rPr>
          <w:rFonts w:eastAsia="Calibri"/>
          <w:b/>
          <w:rtl/>
        </w:rPr>
        <w:t xml:space="preserve"> </w:t>
      </w:r>
      <w:r w:rsidRPr="007C504E">
        <w:rPr>
          <w:rFonts w:eastAsia="Calibri" w:hint="cs"/>
          <w:b/>
          <w:rtl/>
        </w:rPr>
        <w:t>הספר</w:t>
      </w:r>
      <w:r w:rsidRPr="007C504E">
        <w:rPr>
          <w:rFonts w:eastAsia="Calibri"/>
          <w:b/>
          <w:rtl/>
        </w:rPr>
        <w:t xml:space="preserve"> </w:t>
      </w:r>
      <w:r w:rsidRPr="007C504E">
        <w:rPr>
          <w:rFonts w:eastAsia="Calibri" w:hint="cs"/>
          <w:b/>
          <w:rtl/>
        </w:rPr>
        <w:t>היסודיים, חטיבות</w:t>
      </w:r>
      <w:r w:rsidRPr="007C504E">
        <w:rPr>
          <w:rFonts w:eastAsia="Calibri"/>
          <w:b/>
          <w:rtl/>
        </w:rPr>
        <w:t xml:space="preserve"> </w:t>
      </w:r>
      <w:r w:rsidRPr="007C504E">
        <w:rPr>
          <w:rFonts w:eastAsia="Calibri" w:hint="cs"/>
          <w:b/>
          <w:rtl/>
        </w:rPr>
        <w:t>הביניים</w:t>
      </w:r>
      <w:r w:rsidRPr="007C504E">
        <w:rPr>
          <w:rFonts w:eastAsia="Calibri"/>
          <w:b/>
          <w:rtl/>
        </w:rPr>
        <w:t xml:space="preserve"> </w:t>
      </w:r>
      <w:r w:rsidRPr="007C504E">
        <w:rPr>
          <w:rFonts w:eastAsia="Calibri" w:hint="cs"/>
          <w:b/>
          <w:rtl/>
        </w:rPr>
        <w:t>והתיכונים</w:t>
      </w:r>
      <w:r w:rsidRPr="007C504E">
        <w:rPr>
          <w:rFonts w:eastAsia="Calibri"/>
          <w:b/>
          <w:rtl/>
        </w:rPr>
        <w:t xml:space="preserve"> </w:t>
      </w:r>
      <w:r w:rsidRPr="007C504E">
        <w:rPr>
          <w:rFonts w:eastAsia="Calibri" w:hint="cs"/>
          <w:b/>
          <w:rtl/>
        </w:rPr>
        <w:t>התעכב</w:t>
      </w:r>
      <w:r w:rsidRPr="007C504E">
        <w:rPr>
          <w:rFonts w:eastAsia="Calibri"/>
          <w:b/>
          <w:rtl/>
        </w:rPr>
        <w:t xml:space="preserve">. </w:t>
      </w:r>
      <w:r w:rsidRPr="007C504E">
        <w:rPr>
          <w:rFonts w:eastAsia="Calibri" w:hint="cs"/>
          <w:b/>
          <w:rtl/>
        </w:rPr>
        <w:t>עוד צוין</w:t>
      </w:r>
      <w:r w:rsidRPr="007C504E">
        <w:rPr>
          <w:rFonts w:eastAsia="Calibri"/>
          <w:b/>
          <w:rtl/>
        </w:rPr>
        <w:t xml:space="preserve"> </w:t>
      </w:r>
      <w:r w:rsidRPr="007C504E">
        <w:rPr>
          <w:rFonts w:eastAsia="Calibri" w:hint="cs"/>
          <w:b/>
          <w:rtl/>
        </w:rPr>
        <w:t>כי</w:t>
      </w:r>
      <w:r w:rsidRPr="007C504E">
        <w:rPr>
          <w:rFonts w:eastAsia="Calibri"/>
          <w:b/>
          <w:rtl/>
        </w:rPr>
        <w:t xml:space="preserve"> </w:t>
      </w:r>
      <w:r w:rsidRPr="007C504E">
        <w:rPr>
          <w:rFonts w:eastAsia="Calibri" w:hint="cs"/>
          <w:b/>
          <w:rtl/>
        </w:rPr>
        <w:t>חסרונם</w:t>
      </w:r>
      <w:r w:rsidRPr="007C504E">
        <w:rPr>
          <w:rFonts w:eastAsia="Calibri"/>
          <w:b/>
          <w:rtl/>
        </w:rPr>
        <w:t xml:space="preserve"> </w:t>
      </w:r>
      <w:r w:rsidRPr="007C504E">
        <w:rPr>
          <w:rFonts w:eastAsia="Calibri" w:hint="cs"/>
          <w:b/>
          <w:rtl/>
        </w:rPr>
        <w:t>של</w:t>
      </w:r>
      <w:r w:rsidRPr="007C504E">
        <w:rPr>
          <w:rFonts w:eastAsia="Calibri"/>
          <w:b/>
          <w:rtl/>
        </w:rPr>
        <w:t xml:space="preserve"> </w:t>
      </w:r>
      <w:r w:rsidRPr="007C504E">
        <w:rPr>
          <w:rFonts w:eastAsia="Calibri" w:hint="cs"/>
          <w:b/>
          <w:rtl/>
        </w:rPr>
        <w:t>מחשבים</w:t>
      </w:r>
      <w:r w:rsidRPr="007C504E">
        <w:rPr>
          <w:rFonts w:eastAsia="Calibri"/>
          <w:b/>
          <w:rtl/>
        </w:rPr>
        <w:t xml:space="preserve"> </w:t>
      </w:r>
      <w:r w:rsidRPr="007C504E">
        <w:rPr>
          <w:rFonts w:eastAsia="Calibri" w:hint="cs"/>
          <w:b/>
          <w:rtl/>
        </w:rPr>
        <w:t>ניידים</w:t>
      </w:r>
      <w:r w:rsidRPr="007C504E">
        <w:rPr>
          <w:rFonts w:eastAsia="Calibri"/>
          <w:b/>
          <w:rtl/>
        </w:rPr>
        <w:t xml:space="preserve"> </w:t>
      </w:r>
      <w:r w:rsidRPr="007C504E">
        <w:rPr>
          <w:rFonts w:eastAsia="Calibri" w:hint="cs"/>
          <w:b/>
          <w:rtl/>
        </w:rPr>
        <w:t>לכל</w:t>
      </w:r>
      <w:r w:rsidRPr="007C504E">
        <w:rPr>
          <w:rFonts w:eastAsia="Calibri"/>
          <w:b/>
          <w:rtl/>
        </w:rPr>
        <w:t xml:space="preserve"> </w:t>
      </w:r>
      <w:r w:rsidRPr="007C504E">
        <w:rPr>
          <w:rFonts w:eastAsia="Calibri" w:hint="cs"/>
          <w:b/>
          <w:rtl/>
        </w:rPr>
        <w:t>התלמידים היה</w:t>
      </w:r>
      <w:r w:rsidRPr="007C504E">
        <w:rPr>
          <w:rFonts w:eastAsia="Calibri"/>
          <w:b/>
          <w:rtl/>
        </w:rPr>
        <w:t xml:space="preserve"> </w:t>
      </w:r>
      <w:r w:rsidRPr="007C504E">
        <w:rPr>
          <w:rFonts w:eastAsia="Calibri" w:hint="cs"/>
          <w:b/>
          <w:rtl/>
        </w:rPr>
        <w:t>חסם</w:t>
      </w:r>
      <w:r w:rsidRPr="007C504E">
        <w:rPr>
          <w:rFonts w:eastAsia="Calibri"/>
          <w:b/>
          <w:rtl/>
        </w:rPr>
        <w:t xml:space="preserve"> </w:t>
      </w:r>
      <w:r w:rsidRPr="007C504E">
        <w:rPr>
          <w:rFonts w:eastAsia="Calibri" w:hint="cs"/>
          <w:b/>
          <w:rtl/>
        </w:rPr>
        <w:t>ללימודים</w:t>
      </w:r>
      <w:r w:rsidRPr="007C504E">
        <w:rPr>
          <w:rFonts w:eastAsia="Calibri"/>
          <w:b/>
          <w:rtl/>
        </w:rPr>
        <w:t xml:space="preserve"> </w:t>
      </w:r>
      <w:r w:rsidRPr="007C504E">
        <w:rPr>
          <w:rFonts w:eastAsia="Calibri" w:hint="cs"/>
          <w:b/>
          <w:rtl/>
        </w:rPr>
        <w:t>מקוונים</w:t>
      </w:r>
      <w:r w:rsidRPr="007C504E">
        <w:rPr>
          <w:rFonts w:eastAsia="Calibri"/>
          <w:b/>
          <w:rtl/>
        </w:rPr>
        <w:t xml:space="preserve"> </w:t>
      </w:r>
      <w:r w:rsidRPr="007C504E">
        <w:rPr>
          <w:rFonts w:eastAsia="Calibri" w:hint="cs"/>
          <w:b/>
          <w:rtl/>
        </w:rPr>
        <w:t>לתלמידים</w:t>
      </w:r>
      <w:r w:rsidRPr="007C504E">
        <w:rPr>
          <w:rFonts w:eastAsia="Calibri"/>
          <w:b/>
          <w:rtl/>
        </w:rPr>
        <w:t xml:space="preserve"> </w:t>
      </w:r>
      <w:r w:rsidRPr="007C504E">
        <w:rPr>
          <w:rFonts w:eastAsia="Calibri" w:hint="cs"/>
          <w:b/>
          <w:rtl/>
        </w:rPr>
        <w:t>המפונים</w:t>
      </w:r>
      <w:r w:rsidRPr="007C504E">
        <w:rPr>
          <w:rFonts w:eastAsia="Calibri"/>
          <w:b/>
          <w:rtl/>
        </w:rPr>
        <w:t xml:space="preserve"> </w:t>
      </w:r>
      <w:r w:rsidRPr="007C504E">
        <w:rPr>
          <w:rFonts w:eastAsia="Calibri" w:hint="cs"/>
          <w:b/>
          <w:rtl/>
        </w:rPr>
        <w:t>במלונות,</w:t>
      </w:r>
      <w:r w:rsidRPr="007C504E">
        <w:rPr>
          <w:rFonts w:eastAsia="Calibri"/>
          <w:b/>
          <w:rtl/>
        </w:rPr>
        <w:t xml:space="preserve"> </w:t>
      </w:r>
      <w:r w:rsidRPr="007C504E">
        <w:rPr>
          <w:rFonts w:eastAsia="Calibri" w:hint="cs"/>
          <w:b/>
          <w:rtl/>
        </w:rPr>
        <w:t>וכי</w:t>
      </w:r>
      <w:r w:rsidRPr="007C504E">
        <w:rPr>
          <w:rFonts w:eastAsia="Calibri"/>
          <w:b/>
          <w:rtl/>
        </w:rPr>
        <w:t xml:space="preserve"> </w:t>
      </w:r>
      <w:r w:rsidRPr="007C504E">
        <w:rPr>
          <w:rFonts w:eastAsia="Calibri" w:hint="cs"/>
          <w:b/>
          <w:rtl/>
        </w:rPr>
        <w:t>צוותי</w:t>
      </w:r>
      <w:r w:rsidRPr="007C504E">
        <w:rPr>
          <w:rFonts w:eastAsia="Calibri"/>
          <w:b/>
          <w:rtl/>
        </w:rPr>
        <w:t xml:space="preserve"> </w:t>
      </w:r>
      <w:r w:rsidRPr="007C504E">
        <w:rPr>
          <w:rFonts w:eastAsia="Calibri" w:hint="cs"/>
          <w:b/>
          <w:rtl/>
        </w:rPr>
        <w:t>חינוך</w:t>
      </w:r>
      <w:r w:rsidRPr="007C504E">
        <w:rPr>
          <w:rFonts w:eastAsia="Calibri"/>
          <w:b/>
          <w:rtl/>
        </w:rPr>
        <w:t xml:space="preserve"> </w:t>
      </w:r>
      <w:r w:rsidRPr="007C504E">
        <w:rPr>
          <w:rFonts w:eastAsia="Calibri" w:hint="cs"/>
          <w:b/>
          <w:rtl/>
        </w:rPr>
        <w:t>שגויסו למערכת</w:t>
      </w:r>
      <w:r w:rsidRPr="007C504E">
        <w:rPr>
          <w:rFonts w:eastAsia="Calibri"/>
          <w:b/>
          <w:rtl/>
        </w:rPr>
        <w:t xml:space="preserve"> </w:t>
      </w:r>
      <w:r w:rsidRPr="007C504E">
        <w:rPr>
          <w:rFonts w:eastAsia="Calibri" w:hint="cs"/>
          <w:b/>
          <w:rtl/>
        </w:rPr>
        <w:t>החינוך</w:t>
      </w:r>
      <w:r w:rsidRPr="007C504E">
        <w:rPr>
          <w:rFonts w:eastAsia="Calibri"/>
          <w:b/>
          <w:rtl/>
        </w:rPr>
        <w:t xml:space="preserve"> </w:t>
      </w:r>
      <w:r w:rsidRPr="007C504E">
        <w:rPr>
          <w:rFonts w:eastAsia="Calibri" w:hint="cs"/>
          <w:b/>
          <w:rtl/>
        </w:rPr>
        <w:t>לצורך</w:t>
      </w:r>
      <w:r w:rsidRPr="007C504E">
        <w:rPr>
          <w:rFonts w:eastAsia="Calibri"/>
          <w:b/>
          <w:rtl/>
        </w:rPr>
        <w:t xml:space="preserve"> </w:t>
      </w:r>
      <w:r w:rsidRPr="007C504E">
        <w:rPr>
          <w:rFonts w:eastAsia="Calibri" w:hint="cs"/>
          <w:b/>
          <w:rtl/>
        </w:rPr>
        <w:t>עבודה</w:t>
      </w:r>
      <w:r w:rsidRPr="007C504E">
        <w:rPr>
          <w:rFonts w:eastAsia="Calibri"/>
          <w:b/>
          <w:rtl/>
        </w:rPr>
        <w:t xml:space="preserve"> </w:t>
      </w:r>
      <w:r w:rsidRPr="007C504E">
        <w:rPr>
          <w:rFonts w:eastAsia="Calibri" w:hint="cs"/>
          <w:b/>
          <w:rtl/>
        </w:rPr>
        <w:t>במסגרות</w:t>
      </w:r>
      <w:r w:rsidRPr="007C504E">
        <w:rPr>
          <w:rFonts w:eastAsia="Calibri"/>
          <w:b/>
          <w:rtl/>
        </w:rPr>
        <w:t xml:space="preserve"> </w:t>
      </w:r>
      <w:r w:rsidRPr="007C504E">
        <w:rPr>
          <w:rFonts w:eastAsia="Calibri" w:hint="cs"/>
          <w:b/>
          <w:rtl/>
        </w:rPr>
        <w:t>הייעודיות</w:t>
      </w:r>
      <w:r w:rsidRPr="007C504E">
        <w:rPr>
          <w:rFonts w:eastAsia="Calibri"/>
          <w:b/>
          <w:rtl/>
        </w:rPr>
        <w:t xml:space="preserve"> </w:t>
      </w:r>
      <w:r w:rsidRPr="007C504E">
        <w:rPr>
          <w:rFonts w:eastAsia="Calibri" w:hint="cs"/>
          <w:b/>
          <w:rtl/>
        </w:rPr>
        <w:t>למפונים</w:t>
      </w:r>
      <w:r w:rsidRPr="007C504E">
        <w:rPr>
          <w:rFonts w:eastAsia="Calibri"/>
          <w:b/>
          <w:rtl/>
        </w:rPr>
        <w:t xml:space="preserve"> </w:t>
      </w:r>
      <w:r w:rsidRPr="007C504E">
        <w:rPr>
          <w:rFonts w:eastAsia="Calibri" w:hint="cs"/>
          <w:b/>
          <w:rtl/>
        </w:rPr>
        <w:t>טרם</w:t>
      </w:r>
      <w:r w:rsidRPr="007C504E">
        <w:rPr>
          <w:rFonts w:eastAsia="Calibri"/>
          <w:b/>
          <w:rtl/>
        </w:rPr>
        <w:t xml:space="preserve"> </w:t>
      </w:r>
      <w:r w:rsidRPr="007C504E">
        <w:rPr>
          <w:rFonts w:eastAsia="Calibri" w:hint="cs"/>
          <w:b/>
          <w:rtl/>
        </w:rPr>
        <w:t>נקלטו</w:t>
      </w:r>
      <w:r w:rsidRPr="007C504E">
        <w:rPr>
          <w:rFonts w:eastAsia="Calibri"/>
          <w:b/>
          <w:rtl/>
        </w:rPr>
        <w:t xml:space="preserve"> </w:t>
      </w:r>
      <w:r w:rsidRPr="007C504E">
        <w:rPr>
          <w:rFonts w:eastAsia="Calibri" w:hint="cs"/>
          <w:b/>
          <w:rtl/>
        </w:rPr>
        <w:t>באותו מועד במערכות</w:t>
      </w:r>
      <w:r w:rsidRPr="007C504E">
        <w:rPr>
          <w:rFonts w:eastAsia="Calibri"/>
          <w:b/>
          <w:rtl/>
        </w:rPr>
        <w:t xml:space="preserve"> </w:t>
      </w:r>
      <w:r w:rsidRPr="007C504E">
        <w:rPr>
          <w:rFonts w:eastAsia="Calibri" w:hint="cs"/>
          <w:b/>
          <w:rtl/>
        </w:rPr>
        <w:t>משאבי האנוש</w:t>
      </w:r>
      <w:r w:rsidRPr="007C504E">
        <w:rPr>
          <w:rFonts w:eastAsia="Calibri"/>
          <w:b/>
          <w:rtl/>
        </w:rPr>
        <w:t xml:space="preserve"> </w:t>
      </w:r>
      <w:r w:rsidRPr="007C504E">
        <w:rPr>
          <w:rFonts w:eastAsia="Calibri" w:hint="cs"/>
          <w:b/>
          <w:rtl/>
        </w:rPr>
        <w:t>של</w:t>
      </w:r>
      <w:r w:rsidRPr="007C504E">
        <w:rPr>
          <w:rFonts w:eastAsia="Calibri"/>
          <w:b/>
          <w:rtl/>
        </w:rPr>
        <w:t xml:space="preserve"> </w:t>
      </w:r>
      <w:r w:rsidRPr="007C504E">
        <w:rPr>
          <w:rFonts w:eastAsia="Calibri" w:hint="cs"/>
          <w:b/>
          <w:rtl/>
        </w:rPr>
        <w:t>משרד</w:t>
      </w:r>
      <w:r w:rsidRPr="007C504E">
        <w:rPr>
          <w:rFonts w:eastAsia="Calibri"/>
          <w:b/>
          <w:rtl/>
        </w:rPr>
        <w:t xml:space="preserve"> </w:t>
      </w:r>
      <w:r w:rsidRPr="007C504E">
        <w:rPr>
          <w:rFonts w:eastAsia="Calibri" w:hint="cs"/>
          <w:b/>
          <w:rtl/>
        </w:rPr>
        <w:t>החינוך,</w:t>
      </w:r>
      <w:r w:rsidRPr="007C504E">
        <w:rPr>
          <w:rFonts w:eastAsia="Calibri"/>
          <w:b/>
          <w:rtl/>
        </w:rPr>
        <w:t xml:space="preserve"> </w:t>
      </w:r>
      <w:r w:rsidRPr="007C504E">
        <w:rPr>
          <w:rFonts w:eastAsia="Calibri" w:hint="cs"/>
          <w:b/>
          <w:rtl/>
        </w:rPr>
        <w:t>ואין</w:t>
      </w:r>
      <w:r w:rsidRPr="007C504E">
        <w:rPr>
          <w:rFonts w:eastAsia="Calibri"/>
          <w:b/>
          <w:rtl/>
        </w:rPr>
        <w:t xml:space="preserve"> </w:t>
      </w:r>
      <w:r w:rsidRPr="007C504E">
        <w:rPr>
          <w:rFonts w:eastAsia="Calibri" w:hint="cs"/>
          <w:b/>
          <w:rtl/>
        </w:rPr>
        <w:t>למורים</w:t>
      </w:r>
      <w:r w:rsidRPr="007C504E">
        <w:rPr>
          <w:rFonts w:eastAsia="Calibri"/>
          <w:b/>
          <w:rtl/>
        </w:rPr>
        <w:t xml:space="preserve"> </w:t>
      </w:r>
      <w:r w:rsidRPr="007C504E">
        <w:rPr>
          <w:rFonts w:eastAsia="Calibri" w:hint="cs"/>
          <w:b/>
          <w:rtl/>
        </w:rPr>
        <w:t>המלמדים</w:t>
      </w:r>
      <w:r w:rsidRPr="007C504E">
        <w:rPr>
          <w:rFonts w:eastAsia="Calibri"/>
          <w:b/>
          <w:rtl/>
        </w:rPr>
        <w:t xml:space="preserve"> </w:t>
      </w:r>
      <w:r w:rsidRPr="007C504E">
        <w:rPr>
          <w:rFonts w:eastAsia="Calibri" w:hint="cs"/>
          <w:b/>
          <w:rtl/>
        </w:rPr>
        <w:t>בבתי</w:t>
      </w:r>
      <w:r w:rsidRPr="007C504E">
        <w:rPr>
          <w:rFonts w:eastAsia="Calibri"/>
          <w:b/>
          <w:rtl/>
        </w:rPr>
        <w:t xml:space="preserve"> </w:t>
      </w:r>
      <w:r w:rsidRPr="007C504E">
        <w:rPr>
          <w:rFonts w:eastAsia="Calibri" w:hint="cs"/>
          <w:b/>
          <w:rtl/>
        </w:rPr>
        <w:t>הספר</w:t>
      </w:r>
      <w:r w:rsidRPr="007C504E">
        <w:rPr>
          <w:rFonts w:eastAsia="Calibri"/>
          <w:b/>
          <w:rtl/>
        </w:rPr>
        <w:t xml:space="preserve"> </w:t>
      </w:r>
      <w:r w:rsidRPr="007C504E">
        <w:rPr>
          <w:rFonts w:eastAsia="Calibri" w:hint="cs"/>
          <w:b/>
          <w:rtl/>
        </w:rPr>
        <w:t>הזמניים</w:t>
      </w:r>
      <w:r w:rsidRPr="007C504E">
        <w:rPr>
          <w:rFonts w:eastAsia="Calibri"/>
          <w:b/>
          <w:rtl/>
        </w:rPr>
        <w:t xml:space="preserve"> </w:t>
      </w:r>
      <w:r w:rsidRPr="007C504E">
        <w:rPr>
          <w:rFonts w:eastAsia="Calibri" w:hint="cs"/>
          <w:b/>
          <w:rtl/>
        </w:rPr>
        <w:t>כל</w:t>
      </w:r>
      <w:r w:rsidRPr="007C504E">
        <w:rPr>
          <w:rFonts w:eastAsia="Calibri"/>
          <w:b/>
          <w:rtl/>
        </w:rPr>
        <w:t xml:space="preserve"> </w:t>
      </w:r>
      <w:r w:rsidRPr="007C504E">
        <w:rPr>
          <w:rFonts w:eastAsia="Calibri" w:hint="cs"/>
          <w:b/>
          <w:rtl/>
        </w:rPr>
        <w:t>מידע</w:t>
      </w:r>
      <w:r w:rsidRPr="007C504E">
        <w:rPr>
          <w:rFonts w:eastAsia="Calibri"/>
          <w:b/>
          <w:rtl/>
        </w:rPr>
        <w:t xml:space="preserve"> </w:t>
      </w:r>
      <w:r w:rsidRPr="007C504E">
        <w:rPr>
          <w:rFonts w:eastAsia="Calibri" w:hint="cs"/>
          <w:b/>
          <w:rtl/>
        </w:rPr>
        <w:t>בדבר</w:t>
      </w:r>
      <w:r w:rsidRPr="007C504E">
        <w:rPr>
          <w:rFonts w:eastAsia="Calibri"/>
          <w:b/>
          <w:rtl/>
        </w:rPr>
        <w:t xml:space="preserve"> </w:t>
      </w:r>
      <w:r w:rsidRPr="007C504E">
        <w:rPr>
          <w:rFonts w:eastAsia="Calibri" w:hint="cs"/>
          <w:b/>
          <w:rtl/>
        </w:rPr>
        <w:t>שכרם</w:t>
      </w:r>
      <w:r w:rsidRPr="007C504E">
        <w:rPr>
          <w:rFonts w:eastAsia="Calibri"/>
          <w:b/>
        </w:rPr>
        <w:t>.</w:t>
      </w:r>
      <w:r w:rsidRPr="007C504E">
        <w:rPr>
          <w:rFonts w:eastAsia="Calibri" w:hint="cs"/>
          <w:b/>
          <w:rtl/>
        </w:rPr>
        <w:t xml:space="preserve"> בדוח נכתב: </w:t>
      </w:r>
      <w:r w:rsidRPr="007C504E">
        <w:rPr>
          <w:rFonts w:eastAsia="Calibri"/>
          <w:b/>
          <w:rtl/>
        </w:rPr>
        <w:t>"</w:t>
      </w:r>
      <w:r w:rsidRPr="007C504E">
        <w:rPr>
          <w:rFonts w:eastAsia="Calibri" w:hint="cs"/>
          <w:b/>
          <w:rtl/>
        </w:rPr>
        <w:t>ניכר</w:t>
      </w:r>
      <w:r w:rsidRPr="007C504E">
        <w:rPr>
          <w:rFonts w:eastAsia="Calibri"/>
          <w:b/>
          <w:rtl/>
        </w:rPr>
        <w:t xml:space="preserve"> </w:t>
      </w:r>
      <w:r w:rsidRPr="007C504E">
        <w:rPr>
          <w:rFonts w:eastAsia="Calibri" w:hint="cs"/>
          <w:b/>
          <w:rtl/>
        </w:rPr>
        <w:t>כי</w:t>
      </w:r>
      <w:r w:rsidRPr="007C504E">
        <w:rPr>
          <w:rFonts w:eastAsia="Calibri"/>
          <w:b/>
          <w:rtl/>
        </w:rPr>
        <w:t xml:space="preserve"> </w:t>
      </w:r>
      <w:r w:rsidRPr="007C504E">
        <w:rPr>
          <w:rFonts w:eastAsia="Calibri" w:hint="cs"/>
          <w:b/>
          <w:rtl/>
        </w:rPr>
        <w:t>נציגי</w:t>
      </w:r>
      <w:r w:rsidRPr="007C504E">
        <w:rPr>
          <w:rFonts w:eastAsia="Calibri"/>
          <w:b/>
          <w:rtl/>
        </w:rPr>
        <w:t xml:space="preserve"> </w:t>
      </w:r>
      <w:r w:rsidRPr="007C504E">
        <w:rPr>
          <w:rFonts w:eastAsia="Calibri" w:hint="cs"/>
          <w:b/>
          <w:rtl/>
        </w:rPr>
        <w:t>משרד</w:t>
      </w:r>
      <w:r w:rsidRPr="007C504E">
        <w:rPr>
          <w:rFonts w:eastAsia="Calibri"/>
          <w:b/>
          <w:rtl/>
        </w:rPr>
        <w:t xml:space="preserve"> </w:t>
      </w:r>
      <w:r w:rsidRPr="007C504E">
        <w:rPr>
          <w:rFonts w:eastAsia="Calibri" w:hint="cs"/>
          <w:b/>
          <w:rtl/>
        </w:rPr>
        <w:t>החינוך</w:t>
      </w:r>
      <w:r w:rsidRPr="007C504E">
        <w:rPr>
          <w:rFonts w:eastAsia="Calibri"/>
          <w:b/>
          <w:rtl/>
        </w:rPr>
        <w:t xml:space="preserve"> </w:t>
      </w:r>
      <w:r w:rsidRPr="007C504E">
        <w:rPr>
          <w:rFonts w:eastAsia="Calibri" w:hint="cs"/>
          <w:b/>
          <w:rtl/>
        </w:rPr>
        <w:t>מצויים</w:t>
      </w:r>
      <w:r w:rsidRPr="007C504E">
        <w:rPr>
          <w:rFonts w:eastAsia="Calibri"/>
          <w:b/>
          <w:rtl/>
        </w:rPr>
        <w:t xml:space="preserve"> </w:t>
      </w:r>
      <w:r w:rsidRPr="007C504E">
        <w:rPr>
          <w:rFonts w:eastAsia="Calibri" w:hint="cs"/>
          <w:b/>
          <w:rtl/>
        </w:rPr>
        <w:t>בשטח</w:t>
      </w:r>
      <w:r w:rsidRPr="007C504E">
        <w:rPr>
          <w:rFonts w:eastAsia="Calibri"/>
          <w:b/>
          <w:rtl/>
        </w:rPr>
        <w:t xml:space="preserve">, </w:t>
      </w:r>
      <w:r w:rsidRPr="007C504E">
        <w:rPr>
          <w:rFonts w:eastAsia="Calibri" w:hint="cs"/>
          <w:b/>
          <w:rtl/>
        </w:rPr>
        <w:t>ומשרד</w:t>
      </w:r>
      <w:r w:rsidRPr="007C504E">
        <w:rPr>
          <w:rFonts w:eastAsia="Calibri"/>
          <w:b/>
          <w:rtl/>
        </w:rPr>
        <w:t xml:space="preserve"> </w:t>
      </w:r>
      <w:r w:rsidRPr="007C504E">
        <w:rPr>
          <w:rFonts w:eastAsia="Calibri" w:hint="cs"/>
          <w:b/>
          <w:rtl/>
        </w:rPr>
        <w:t>החינוך</w:t>
      </w:r>
      <w:r w:rsidRPr="007C504E">
        <w:rPr>
          <w:rFonts w:eastAsia="Calibri"/>
          <w:b/>
          <w:rtl/>
        </w:rPr>
        <w:t xml:space="preserve"> </w:t>
      </w:r>
      <w:r w:rsidRPr="007C504E">
        <w:rPr>
          <w:rFonts w:eastAsia="Calibri" w:hint="cs"/>
          <w:b/>
          <w:rtl/>
        </w:rPr>
        <w:t>רתום</w:t>
      </w:r>
      <w:r w:rsidRPr="007C504E">
        <w:rPr>
          <w:rFonts w:eastAsia="Calibri"/>
          <w:b/>
          <w:rtl/>
        </w:rPr>
        <w:t xml:space="preserve"> </w:t>
      </w:r>
      <w:r w:rsidRPr="007C504E">
        <w:rPr>
          <w:rFonts w:eastAsia="Calibri" w:hint="cs"/>
          <w:b/>
          <w:rtl/>
        </w:rPr>
        <w:t>לגיבוש</w:t>
      </w:r>
      <w:r w:rsidRPr="007C504E">
        <w:rPr>
          <w:rFonts w:eastAsia="Calibri"/>
          <w:b/>
          <w:rtl/>
        </w:rPr>
        <w:t xml:space="preserve"> </w:t>
      </w:r>
      <w:r w:rsidRPr="007C504E">
        <w:rPr>
          <w:rFonts w:eastAsia="Calibri" w:hint="cs"/>
          <w:b/>
          <w:rtl/>
        </w:rPr>
        <w:t>המענה הלימודי</w:t>
      </w:r>
      <w:r w:rsidRPr="007C504E">
        <w:rPr>
          <w:rFonts w:eastAsia="Calibri"/>
          <w:b/>
          <w:rtl/>
        </w:rPr>
        <w:t xml:space="preserve">, </w:t>
      </w:r>
      <w:r w:rsidRPr="007C504E">
        <w:rPr>
          <w:rFonts w:eastAsia="Calibri" w:hint="cs"/>
          <w:b/>
          <w:rtl/>
        </w:rPr>
        <w:t>אולם</w:t>
      </w:r>
      <w:r w:rsidRPr="007C504E">
        <w:rPr>
          <w:rFonts w:eastAsia="Calibri"/>
          <w:b/>
          <w:rtl/>
        </w:rPr>
        <w:t xml:space="preserve"> </w:t>
      </w:r>
      <w:r w:rsidRPr="007C504E">
        <w:rPr>
          <w:rFonts w:eastAsia="Calibri" w:hint="cs"/>
          <w:b/>
          <w:rtl/>
        </w:rPr>
        <w:t>האתגר</w:t>
      </w:r>
      <w:r w:rsidRPr="007C504E">
        <w:rPr>
          <w:rFonts w:eastAsia="Calibri"/>
          <w:b/>
          <w:rtl/>
        </w:rPr>
        <w:t xml:space="preserve"> </w:t>
      </w:r>
      <w:r w:rsidRPr="007C504E">
        <w:rPr>
          <w:rFonts w:eastAsia="Calibri" w:hint="cs"/>
          <w:b/>
          <w:rtl/>
        </w:rPr>
        <w:t>בבנייה</w:t>
      </w:r>
      <w:r w:rsidRPr="007C504E">
        <w:rPr>
          <w:rFonts w:eastAsia="Calibri"/>
          <w:b/>
          <w:rtl/>
        </w:rPr>
        <w:t xml:space="preserve"> </w:t>
      </w:r>
      <w:r w:rsidRPr="007C504E">
        <w:rPr>
          <w:rFonts w:eastAsia="Calibri" w:hint="cs"/>
          <w:b/>
          <w:rtl/>
        </w:rPr>
        <w:t>והקצאה</w:t>
      </w:r>
      <w:r w:rsidRPr="007C504E">
        <w:rPr>
          <w:rFonts w:eastAsia="Calibri"/>
          <w:b/>
          <w:rtl/>
        </w:rPr>
        <w:t xml:space="preserve"> </w:t>
      </w:r>
      <w:r w:rsidRPr="007C504E">
        <w:rPr>
          <w:rFonts w:eastAsia="Calibri" w:hint="cs"/>
          <w:b/>
          <w:rtl/>
        </w:rPr>
        <w:t>של</w:t>
      </w:r>
      <w:r w:rsidRPr="007C504E">
        <w:rPr>
          <w:rFonts w:eastAsia="Calibri"/>
          <w:b/>
          <w:rtl/>
        </w:rPr>
        <w:t xml:space="preserve"> </w:t>
      </w:r>
      <w:r w:rsidRPr="007C504E">
        <w:rPr>
          <w:rFonts w:eastAsia="Calibri" w:hint="cs"/>
          <w:b/>
          <w:rtl/>
        </w:rPr>
        <w:t>מוסדות</w:t>
      </w:r>
      <w:r w:rsidRPr="007C504E">
        <w:rPr>
          <w:rFonts w:eastAsia="Calibri"/>
          <w:b/>
          <w:rtl/>
        </w:rPr>
        <w:t xml:space="preserve"> </w:t>
      </w:r>
      <w:r w:rsidRPr="007C504E">
        <w:rPr>
          <w:rFonts w:eastAsia="Calibri" w:hint="cs"/>
          <w:b/>
          <w:rtl/>
        </w:rPr>
        <w:t>חינוך</w:t>
      </w:r>
      <w:r w:rsidRPr="007C504E">
        <w:rPr>
          <w:rFonts w:eastAsia="Calibri"/>
          <w:b/>
          <w:rtl/>
        </w:rPr>
        <w:t xml:space="preserve"> </w:t>
      </w:r>
      <w:r w:rsidRPr="007C504E">
        <w:rPr>
          <w:rFonts w:eastAsia="Calibri" w:hint="cs"/>
          <w:b/>
          <w:rtl/>
        </w:rPr>
        <w:t>למפונים</w:t>
      </w:r>
      <w:r w:rsidRPr="007C504E">
        <w:rPr>
          <w:rFonts w:eastAsia="Calibri"/>
          <w:b/>
          <w:rtl/>
        </w:rPr>
        <w:t xml:space="preserve"> </w:t>
      </w:r>
      <w:r w:rsidRPr="007C504E">
        <w:rPr>
          <w:rFonts w:eastAsia="Calibri" w:hint="cs"/>
          <w:b/>
          <w:rtl/>
        </w:rPr>
        <w:t>וגיוס</w:t>
      </w:r>
      <w:r w:rsidRPr="007C504E">
        <w:rPr>
          <w:rFonts w:eastAsia="Calibri"/>
          <w:b/>
          <w:rtl/>
        </w:rPr>
        <w:t xml:space="preserve"> </w:t>
      </w:r>
      <w:r w:rsidRPr="007C504E">
        <w:rPr>
          <w:rFonts w:eastAsia="Calibri" w:hint="cs"/>
          <w:b/>
          <w:rtl/>
        </w:rPr>
        <w:t>צוותי</w:t>
      </w:r>
      <w:r w:rsidRPr="007C504E">
        <w:rPr>
          <w:rFonts w:eastAsia="Calibri"/>
          <w:b/>
          <w:rtl/>
        </w:rPr>
        <w:t xml:space="preserve"> </w:t>
      </w:r>
      <w:r w:rsidRPr="007C504E">
        <w:rPr>
          <w:rFonts w:eastAsia="Calibri" w:hint="cs"/>
          <w:b/>
          <w:rtl/>
        </w:rPr>
        <w:t>חינוך</w:t>
      </w:r>
      <w:r w:rsidRPr="007C504E">
        <w:rPr>
          <w:rFonts w:eastAsia="Calibri"/>
          <w:b/>
          <w:rtl/>
        </w:rPr>
        <w:t xml:space="preserve"> </w:t>
      </w:r>
      <w:r w:rsidRPr="007C504E">
        <w:rPr>
          <w:rFonts w:eastAsia="Calibri" w:hint="cs"/>
          <w:b/>
          <w:rtl/>
        </w:rPr>
        <w:t>הוא משמעותי</w:t>
      </w:r>
      <w:r w:rsidRPr="007C504E">
        <w:rPr>
          <w:rFonts w:eastAsia="Calibri"/>
          <w:b/>
          <w:rtl/>
        </w:rPr>
        <w:t xml:space="preserve"> </w:t>
      </w:r>
      <w:r w:rsidRPr="007C504E">
        <w:rPr>
          <w:rFonts w:eastAsia="Calibri" w:hint="cs"/>
          <w:b/>
          <w:rtl/>
        </w:rPr>
        <w:t>ולא</w:t>
      </w:r>
      <w:r w:rsidRPr="007C504E">
        <w:rPr>
          <w:rFonts w:eastAsia="Calibri"/>
          <w:b/>
          <w:rtl/>
        </w:rPr>
        <w:t xml:space="preserve"> </w:t>
      </w:r>
      <w:r w:rsidRPr="007C504E">
        <w:rPr>
          <w:rFonts w:eastAsia="Calibri" w:hint="cs"/>
          <w:b/>
          <w:rtl/>
        </w:rPr>
        <w:t>בא</w:t>
      </w:r>
      <w:r w:rsidRPr="007C504E">
        <w:rPr>
          <w:rFonts w:eastAsia="Calibri"/>
          <w:b/>
          <w:rtl/>
        </w:rPr>
        <w:t xml:space="preserve"> </w:t>
      </w:r>
      <w:r w:rsidRPr="007C504E">
        <w:rPr>
          <w:rFonts w:eastAsia="Calibri" w:hint="cs"/>
          <w:b/>
          <w:rtl/>
        </w:rPr>
        <w:t>על</w:t>
      </w:r>
      <w:r w:rsidRPr="007C504E">
        <w:rPr>
          <w:rFonts w:eastAsia="Calibri"/>
          <w:b/>
          <w:rtl/>
        </w:rPr>
        <w:t xml:space="preserve"> </w:t>
      </w:r>
      <w:r w:rsidRPr="007C504E">
        <w:rPr>
          <w:rFonts w:eastAsia="Calibri" w:hint="cs"/>
          <w:b/>
          <w:rtl/>
        </w:rPr>
        <w:t>פתרונו</w:t>
      </w:r>
      <w:r w:rsidRPr="007C504E">
        <w:rPr>
          <w:rFonts w:eastAsia="Calibri"/>
          <w:b/>
          <w:rtl/>
        </w:rPr>
        <w:t xml:space="preserve"> </w:t>
      </w:r>
      <w:r w:rsidRPr="007C504E">
        <w:rPr>
          <w:rFonts w:eastAsia="Calibri" w:hint="cs"/>
          <w:b/>
          <w:rtl/>
        </w:rPr>
        <w:t>המלא</w:t>
      </w:r>
      <w:r w:rsidRPr="007C504E">
        <w:rPr>
          <w:rFonts w:eastAsia="Calibri"/>
          <w:b/>
          <w:rtl/>
        </w:rPr>
        <w:t xml:space="preserve"> </w:t>
      </w:r>
      <w:r w:rsidRPr="007C504E">
        <w:rPr>
          <w:rFonts w:eastAsia="Calibri" w:hint="cs"/>
          <w:b/>
          <w:rtl/>
        </w:rPr>
        <w:t>בתקופת</w:t>
      </w:r>
      <w:r w:rsidRPr="007C504E">
        <w:rPr>
          <w:rFonts w:eastAsia="Calibri"/>
          <w:b/>
          <w:rtl/>
        </w:rPr>
        <w:t xml:space="preserve"> </w:t>
      </w:r>
      <w:r w:rsidRPr="007C504E">
        <w:rPr>
          <w:rFonts w:eastAsia="Calibri" w:hint="cs"/>
          <w:b/>
          <w:rtl/>
        </w:rPr>
        <w:t>הדוח"</w:t>
      </w:r>
      <w:r w:rsidRPr="007C504E">
        <w:rPr>
          <w:rFonts w:eastAsia="Calibri"/>
          <w:b/>
          <w:vertAlign w:val="superscript"/>
          <w:rtl/>
        </w:rPr>
        <w:footnoteReference w:id="38"/>
      </w:r>
      <w:r w:rsidRPr="007C504E">
        <w:rPr>
          <w:rFonts w:eastAsia="Calibri" w:hint="cs"/>
          <w:b/>
          <w:rtl/>
        </w:rPr>
        <w:t>.</w:t>
      </w:r>
      <w:r w:rsidRPr="007C504E">
        <w:rPr>
          <w:rFonts w:eastAsia="Calibri"/>
          <w:b/>
          <w:rtl/>
        </w:rPr>
        <w:t xml:space="preserve"> </w:t>
      </w:r>
    </w:p>
    <w:p w:rsidR="007C504E" w:rsidRPr="007C504E" w:rsidRDefault="007C504E" w:rsidP="007C504E">
      <w:pPr>
        <w:spacing w:line="269" w:lineRule="auto"/>
        <w:ind w:left="-567"/>
        <w:rPr>
          <w:rFonts w:eastAsia="Calibri"/>
          <w:b/>
          <w:szCs w:val="20"/>
          <w:rtl/>
        </w:rPr>
      </w:pPr>
    </w:p>
    <w:p w:rsidR="007C504E" w:rsidRPr="007C504E" w:rsidRDefault="007C504E" w:rsidP="007C504E">
      <w:pPr>
        <w:spacing w:line="269" w:lineRule="auto"/>
        <w:rPr>
          <w:rFonts w:eastAsia="Calibri"/>
          <w:bCs/>
          <w:rtl/>
        </w:rPr>
      </w:pPr>
      <w:r w:rsidRPr="007C504E">
        <w:rPr>
          <w:rFonts w:eastAsia="Calibri" w:hint="cs"/>
          <w:bCs/>
          <w:rtl/>
        </w:rPr>
        <w:t>מהאמור עולה כי מערכת החינוך לא הייתה ערוכה להתמודדות עם האתגר החינוכי הכרוך בפינוי עשרות אלפי תלמידים וקליטתם בעשרות רשויות מקומיות ברחבי הארץ. בשל היעדר הנחיות ברורות של משרד החינוך וממשקים לא מוסדרים בין הרשויות המפונות לקולטות ומחסור בכוח אדם ובציוד טכנולוגי, לקה המענה החינוכי שקיבלו התלמידים בחסר</w:t>
      </w:r>
      <w:r w:rsidRPr="007C504E">
        <w:rPr>
          <w:rFonts w:ascii="Calibri" w:eastAsia="Calibri" w:hAnsi="Calibri" w:hint="cs"/>
          <w:bCs/>
          <w:sz w:val="24"/>
          <w:rtl/>
        </w:rPr>
        <w:t xml:space="preserve">. </w:t>
      </w:r>
    </w:p>
    <w:p w:rsidR="007C504E" w:rsidRPr="007C504E" w:rsidRDefault="007C504E" w:rsidP="007C504E">
      <w:pPr>
        <w:spacing w:line="269" w:lineRule="auto"/>
        <w:ind w:left="-567"/>
        <w:rPr>
          <w:rFonts w:eastAsia="Calibri"/>
          <w:szCs w:val="20"/>
          <w:rtl/>
        </w:rPr>
      </w:pPr>
    </w:p>
    <w:p w:rsidR="007C504E" w:rsidRPr="007C504E" w:rsidRDefault="007C504E" w:rsidP="007C504E">
      <w:pPr>
        <w:spacing w:line="269" w:lineRule="auto"/>
        <w:rPr>
          <w:rFonts w:eastAsia="Calibri"/>
          <w:rtl/>
        </w:rPr>
      </w:pPr>
      <w:r w:rsidRPr="007C504E">
        <w:rPr>
          <w:rFonts w:eastAsia="Calibri" w:hint="cs"/>
          <w:rtl/>
        </w:rPr>
        <w:t xml:space="preserve">עיריית </w:t>
      </w:r>
      <w:r w:rsidRPr="007C504E">
        <w:rPr>
          <w:rFonts w:eastAsia="Calibri" w:hint="cs"/>
          <w:b/>
          <w:bCs/>
          <w:rtl/>
        </w:rPr>
        <w:t xml:space="preserve">אילת </w:t>
      </w:r>
      <w:r w:rsidRPr="007C504E">
        <w:rPr>
          <w:rFonts w:eastAsia="Calibri" w:hint="cs"/>
          <w:rtl/>
        </w:rPr>
        <w:t xml:space="preserve">הבהירה בתשובתה למשרד מבקר המדינה בפברואר 2025 כי בעיר אילת היו גורם מתכלל מקומי, הנחיות וממשקים עם משרד החינוך ועם הרשויות המפונות. </w:t>
      </w:r>
    </w:p>
    <w:p w:rsidR="007C504E" w:rsidRPr="007C504E" w:rsidRDefault="007C504E" w:rsidP="007C504E">
      <w:pPr>
        <w:spacing w:line="269" w:lineRule="auto"/>
        <w:ind w:left="-567"/>
        <w:rPr>
          <w:rFonts w:eastAsia="Calibri"/>
          <w:szCs w:val="20"/>
          <w:rtl/>
        </w:rPr>
      </w:pPr>
    </w:p>
    <w:p w:rsidR="007C504E" w:rsidRPr="007C504E" w:rsidRDefault="007C504E" w:rsidP="007C504E">
      <w:pPr>
        <w:spacing w:line="269" w:lineRule="auto"/>
        <w:rPr>
          <w:rFonts w:eastAsia="Calibri"/>
          <w:rtl/>
        </w:rPr>
      </w:pPr>
      <w:r w:rsidRPr="007C504E">
        <w:rPr>
          <w:rFonts w:eastAsia="Calibri" w:hint="cs"/>
          <w:rtl/>
        </w:rPr>
        <w:t xml:space="preserve">משרד מבקר המדינה מדגיש כי בשונה מיתר הרשויות הקולטות, מורכבות הפינוי לעיר </w:t>
      </w:r>
      <w:r w:rsidRPr="007C504E">
        <w:rPr>
          <w:rFonts w:eastAsia="Calibri" w:hint="cs"/>
          <w:b/>
          <w:bCs/>
          <w:rtl/>
        </w:rPr>
        <w:t>אילת</w:t>
      </w:r>
      <w:r w:rsidRPr="007C504E">
        <w:rPr>
          <w:rFonts w:eastAsia="Calibri" w:hint="cs"/>
          <w:rtl/>
        </w:rPr>
        <w:t xml:space="preserve">, בדגש על מספר המפונים שנקלטו בתחומי הרשות, הובילה למעורבות רבה מצד משרד החינוך ולגיבוש מענים ייחודיים, דוגמת הקמת מינהלת ייעודית, כפי שצוין לעיל. </w:t>
      </w:r>
    </w:p>
    <w:p w:rsidR="007C504E" w:rsidRPr="007C504E" w:rsidRDefault="007C504E" w:rsidP="007C504E">
      <w:pPr>
        <w:spacing w:line="269" w:lineRule="auto"/>
        <w:ind w:left="-567"/>
        <w:rPr>
          <w:rFonts w:eastAsia="Calibri"/>
          <w:szCs w:val="20"/>
          <w:rtl/>
        </w:rPr>
      </w:pPr>
    </w:p>
    <w:p w:rsidR="007C504E" w:rsidRPr="007C504E" w:rsidRDefault="007C504E" w:rsidP="007C504E">
      <w:pPr>
        <w:spacing w:line="269" w:lineRule="auto"/>
        <w:rPr>
          <w:rFonts w:eastAsia="Calibri"/>
          <w:b/>
          <w:bCs/>
          <w:rtl/>
        </w:rPr>
      </w:pPr>
      <w:r w:rsidRPr="007C504E">
        <w:rPr>
          <w:rFonts w:eastAsia="Calibri" w:hint="cs"/>
          <w:b/>
          <w:bCs/>
          <w:rtl/>
        </w:rPr>
        <w:t xml:space="preserve">על משרד החינוך לקבוע הנחיות ברורות להסדרת ממשקי העבודה בין הרשויות המקומיות, כך שבשעת חירום הן תוכלנה לפעול במהירות וביעילות לטובת התלמידים והוריהם, ואגב כך לסייע ביצירת שגרה ויציבות בתקופות חירום. </w:t>
      </w:r>
    </w:p>
    <w:p w:rsidR="007C504E" w:rsidRPr="001765B0" w:rsidRDefault="007C504E" w:rsidP="007C504E">
      <w:pPr>
        <w:spacing w:line="269" w:lineRule="auto"/>
        <w:rPr>
          <w:rFonts w:eastAsia="Calibri"/>
          <w:b/>
          <w:sz w:val="24"/>
          <w:szCs w:val="32"/>
          <w:rtl/>
        </w:rPr>
      </w:pPr>
    </w:p>
    <w:p w:rsidR="007C504E" w:rsidRPr="007C504E" w:rsidRDefault="007C504E" w:rsidP="007C504E">
      <w:pPr>
        <w:keepNext/>
        <w:keepLines/>
        <w:spacing w:line="269" w:lineRule="auto"/>
        <w:outlineLvl w:val="2"/>
        <w:rPr>
          <w:rFonts w:eastAsia="Times New Roman"/>
          <w:bCs/>
          <w:szCs w:val="28"/>
          <w:u w:val="single"/>
          <w:rtl/>
        </w:rPr>
      </w:pPr>
      <w:r w:rsidRPr="007C504E">
        <w:rPr>
          <w:rFonts w:eastAsia="Times New Roman" w:hint="cs"/>
          <w:bCs/>
          <w:szCs w:val="28"/>
          <w:u w:val="single"/>
          <w:rtl/>
        </w:rPr>
        <w:t>פערי נתונים על מצב התלמידים המפונים</w:t>
      </w:r>
    </w:p>
    <w:p w:rsidR="007C504E" w:rsidRPr="007C504E" w:rsidRDefault="007C504E" w:rsidP="007C504E">
      <w:pPr>
        <w:spacing w:line="269" w:lineRule="auto"/>
        <w:ind w:left="-567"/>
        <w:rPr>
          <w:rFonts w:eastAsia="Calibri"/>
          <w:b/>
          <w:szCs w:val="20"/>
          <w:rtl/>
        </w:rPr>
      </w:pPr>
    </w:p>
    <w:p w:rsidR="007C504E" w:rsidRPr="007C504E" w:rsidRDefault="007C504E" w:rsidP="007C504E">
      <w:pPr>
        <w:spacing w:line="269" w:lineRule="auto"/>
        <w:rPr>
          <w:rFonts w:eastAsia="Calibri"/>
          <w:b/>
          <w:rtl/>
        </w:rPr>
      </w:pPr>
      <w:r w:rsidRPr="007C504E">
        <w:rPr>
          <w:rFonts w:eastAsia="Calibri" w:hint="cs"/>
          <w:bCs/>
          <w:rtl/>
        </w:rPr>
        <w:t>בדצמבר 2023 דיווח משרד החינוך על כ-48,000 תלמידים שפונו מבתיהם, ובידיו היה מידע על מקום הימצאם של 84%</w:t>
      </w:r>
      <w:r w:rsidRPr="007C504E">
        <w:rPr>
          <w:rFonts w:eastAsia="Calibri" w:hint="cs"/>
          <w:bCs/>
        </w:rPr>
        <w:t xml:space="preserve"> </w:t>
      </w:r>
      <w:r w:rsidRPr="007C504E">
        <w:rPr>
          <w:rFonts w:eastAsia="Calibri" w:hint="cs"/>
          <w:bCs/>
          <w:rtl/>
        </w:rPr>
        <w:t>מהם (כ-40,120 תלמידים)</w:t>
      </w:r>
      <w:r w:rsidRPr="007C504E">
        <w:rPr>
          <w:rFonts w:eastAsia="Calibri"/>
          <w:bCs/>
          <w:vertAlign w:val="superscript"/>
          <w:rtl/>
        </w:rPr>
        <w:footnoteReference w:id="39"/>
      </w:r>
      <w:r w:rsidRPr="007C504E">
        <w:rPr>
          <w:rFonts w:eastAsia="Calibri" w:hint="cs"/>
          <w:bCs/>
          <w:rtl/>
        </w:rPr>
        <w:t>. ומכאן ש</w:t>
      </w:r>
      <w:r w:rsidRPr="007C504E">
        <w:rPr>
          <w:rFonts w:eastAsia="Calibri"/>
          <w:bCs/>
          <w:rtl/>
        </w:rPr>
        <w:t>ב</w:t>
      </w:r>
      <w:r w:rsidRPr="007C504E">
        <w:rPr>
          <w:rFonts w:eastAsia="Calibri" w:hint="cs"/>
          <w:bCs/>
          <w:rtl/>
        </w:rPr>
        <w:t>נוגע</w:t>
      </w:r>
      <w:r w:rsidRPr="007C504E">
        <w:rPr>
          <w:rFonts w:eastAsia="Calibri"/>
          <w:bCs/>
          <w:rtl/>
        </w:rPr>
        <w:t xml:space="preserve"> </w:t>
      </w:r>
      <w:r w:rsidRPr="007C504E">
        <w:rPr>
          <w:rFonts w:eastAsia="Calibri" w:hint="cs"/>
          <w:bCs/>
          <w:rtl/>
        </w:rPr>
        <w:t>ל-16%</w:t>
      </w:r>
      <w:r w:rsidRPr="007C504E">
        <w:rPr>
          <w:rFonts w:eastAsia="Calibri" w:hint="cs"/>
          <w:bCs/>
        </w:rPr>
        <w:t xml:space="preserve"> </w:t>
      </w:r>
      <w:r w:rsidRPr="007C504E">
        <w:rPr>
          <w:rFonts w:eastAsia="Calibri" w:hint="eastAsia"/>
          <w:bCs/>
          <w:rtl/>
        </w:rPr>
        <w:t>מהם</w:t>
      </w:r>
      <w:r w:rsidRPr="007C504E">
        <w:rPr>
          <w:rFonts w:eastAsia="Calibri"/>
          <w:bCs/>
          <w:rtl/>
        </w:rPr>
        <w:t xml:space="preserve"> (7,905 ילדים) </w:t>
      </w:r>
      <w:r w:rsidRPr="007C504E">
        <w:rPr>
          <w:rFonts w:eastAsia="Calibri" w:hint="eastAsia"/>
          <w:bCs/>
          <w:rtl/>
        </w:rPr>
        <w:t>לא</w:t>
      </w:r>
      <w:r w:rsidRPr="007C504E">
        <w:rPr>
          <w:rFonts w:eastAsia="Calibri"/>
          <w:bCs/>
          <w:rtl/>
        </w:rPr>
        <w:t xml:space="preserve"> </w:t>
      </w:r>
      <w:r w:rsidRPr="007C504E">
        <w:rPr>
          <w:rFonts w:eastAsia="Calibri" w:hint="eastAsia"/>
          <w:bCs/>
          <w:rtl/>
        </w:rPr>
        <w:t>היה</w:t>
      </w:r>
      <w:r w:rsidRPr="007C504E">
        <w:rPr>
          <w:rFonts w:eastAsia="Calibri"/>
          <w:bCs/>
          <w:rtl/>
        </w:rPr>
        <w:t xml:space="preserve"> </w:t>
      </w:r>
      <w:r w:rsidRPr="007C504E">
        <w:rPr>
          <w:rFonts w:eastAsia="Calibri" w:hint="eastAsia"/>
          <w:bCs/>
          <w:rtl/>
        </w:rPr>
        <w:t>בידי</w:t>
      </w:r>
      <w:r w:rsidRPr="007C504E">
        <w:rPr>
          <w:rFonts w:eastAsia="Calibri"/>
          <w:bCs/>
          <w:rtl/>
        </w:rPr>
        <w:t xml:space="preserve"> </w:t>
      </w:r>
      <w:r w:rsidRPr="007C504E">
        <w:rPr>
          <w:rFonts w:eastAsia="Calibri" w:hint="eastAsia"/>
          <w:bCs/>
          <w:rtl/>
        </w:rPr>
        <w:t>משרד</w:t>
      </w:r>
      <w:r w:rsidRPr="007C504E">
        <w:rPr>
          <w:rFonts w:eastAsia="Calibri"/>
          <w:bCs/>
          <w:rtl/>
        </w:rPr>
        <w:t xml:space="preserve"> </w:t>
      </w:r>
      <w:r w:rsidRPr="007C504E">
        <w:rPr>
          <w:rFonts w:eastAsia="Calibri" w:hint="eastAsia"/>
          <w:bCs/>
          <w:rtl/>
        </w:rPr>
        <w:t>החינוך</w:t>
      </w:r>
      <w:r w:rsidRPr="007C504E">
        <w:rPr>
          <w:rFonts w:eastAsia="Calibri"/>
          <w:bCs/>
          <w:rtl/>
        </w:rPr>
        <w:t xml:space="preserve"> דיווח עדכני על </w:t>
      </w:r>
      <w:r w:rsidRPr="007C504E">
        <w:rPr>
          <w:rFonts w:eastAsia="Calibri" w:hint="eastAsia"/>
          <w:bCs/>
          <w:rtl/>
        </w:rPr>
        <w:t>מקום</w:t>
      </w:r>
      <w:r w:rsidRPr="007C504E">
        <w:rPr>
          <w:rFonts w:eastAsia="Calibri"/>
          <w:bCs/>
          <w:rtl/>
        </w:rPr>
        <w:t xml:space="preserve"> </w:t>
      </w:r>
      <w:r w:rsidRPr="007C504E">
        <w:rPr>
          <w:rFonts w:eastAsia="Calibri" w:hint="eastAsia"/>
          <w:bCs/>
          <w:rtl/>
        </w:rPr>
        <w:t>הימצאם</w:t>
      </w:r>
      <w:r w:rsidRPr="007C504E">
        <w:rPr>
          <w:rFonts w:eastAsia="Calibri"/>
          <w:bCs/>
          <w:rtl/>
        </w:rPr>
        <w:t xml:space="preserve">. </w:t>
      </w:r>
      <w:r w:rsidRPr="007C504E">
        <w:rPr>
          <w:rFonts w:eastAsia="Calibri" w:hint="eastAsia"/>
          <w:bCs/>
          <w:rtl/>
        </w:rPr>
        <w:t>זאת</w:t>
      </w:r>
      <w:r w:rsidRPr="007C504E">
        <w:rPr>
          <w:rFonts w:eastAsia="Calibri"/>
          <w:bCs/>
          <w:rtl/>
        </w:rPr>
        <w:t xml:space="preserve"> </w:t>
      </w:r>
      <w:r w:rsidRPr="007C504E">
        <w:rPr>
          <w:rFonts w:eastAsia="Calibri" w:hint="eastAsia"/>
          <w:bCs/>
          <w:rtl/>
        </w:rPr>
        <w:t>ועוד</w:t>
      </w:r>
      <w:r w:rsidRPr="007C504E">
        <w:rPr>
          <w:rFonts w:eastAsia="Calibri"/>
          <w:bCs/>
          <w:rtl/>
        </w:rPr>
        <w:t xml:space="preserve">, </w:t>
      </w:r>
      <w:r w:rsidRPr="007C504E">
        <w:rPr>
          <w:rFonts w:eastAsia="Calibri" w:hint="eastAsia"/>
          <w:bCs/>
          <w:rtl/>
        </w:rPr>
        <w:t>על</w:t>
      </w:r>
      <w:r w:rsidRPr="007C504E">
        <w:rPr>
          <w:rFonts w:eastAsia="Calibri"/>
          <w:bCs/>
          <w:rtl/>
        </w:rPr>
        <w:t xml:space="preserve"> </w:t>
      </w:r>
      <w:r w:rsidRPr="007C504E">
        <w:rPr>
          <w:rFonts w:eastAsia="Calibri" w:hint="eastAsia"/>
          <w:bCs/>
          <w:rtl/>
        </w:rPr>
        <w:t>פי</w:t>
      </w:r>
      <w:r w:rsidRPr="007C504E">
        <w:rPr>
          <w:rFonts w:eastAsia="Calibri"/>
          <w:bCs/>
          <w:rtl/>
        </w:rPr>
        <w:t xml:space="preserve"> </w:t>
      </w:r>
      <w:r w:rsidRPr="007C504E">
        <w:rPr>
          <w:rFonts w:eastAsia="Calibri" w:hint="eastAsia"/>
          <w:bCs/>
          <w:rtl/>
        </w:rPr>
        <w:t>משרד</w:t>
      </w:r>
      <w:r w:rsidRPr="007C504E">
        <w:rPr>
          <w:rFonts w:eastAsia="Calibri"/>
          <w:bCs/>
          <w:rtl/>
        </w:rPr>
        <w:t xml:space="preserve"> </w:t>
      </w:r>
      <w:r w:rsidRPr="007C504E">
        <w:rPr>
          <w:rFonts w:eastAsia="Calibri" w:hint="eastAsia"/>
          <w:bCs/>
          <w:rtl/>
        </w:rPr>
        <w:t>החינוך</w:t>
      </w:r>
      <w:r w:rsidRPr="007C504E">
        <w:rPr>
          <w:rFonts w:eastAsia="Calibri"/>
          <w:bCs/>
          <w:rtl/>
        </w:rPr>
        <w:t>, בחלוף קרוב לשלושה חודשים ממועד פרוץ המלחמה</w:t>
      </w:r>
      <w:r w:rsidRPr="007C504E">
        <w:rPr>
          <w:rFonts w:eastAsia="Calibri" w:hint="cs"/>
          <w:bCs/>
          <w:rtl/>
        </w:rPr>
        <w:t>,</w:t>
      </w:r>
      <w:r w:rsidRPr="007C504E">
        <w:rPr>
          <w:rFonts w:eastAsia="Calibri"/>
          <w:bCs/>
          <w:rtl/>
        </w:rPr>
        <w:t xml:space="preserve"> המידע המצוי במערכת הארצית של </w:t>
      </w:r>
      <w:r w:rsidRPr="007C504E">
        <w:rPr>
          <w:rFonts w:eastAsia="Calibri" w:hint="eastAsia"/>
          <w:bCs/>
          <w:rtl/>
        </w:rPr>
        <w:t>ה</w:t>
      </w:r>
      <w:r w:rsidRPr="007C504E">
        <w:rPr>
          <w:rFonts w:eastAsia="Calibri"/>
          <w:bCs/>
          <w:rtl/>
        </w:rPr>
        <w:t xml:space="preserve">משרד לגבי השירותים הניתנים בפועל לכלל התלמידים המפונים </w:t>
      </w:r>
      <w:r w:rsidRPr="007C504E">
        <w:rPr>
          <w:rFonts w:eastAsia="Calibri" w:hint="cs"/>
          <w:bCs/>
          <w:rtl/>
        </w:rPr>
        <w:t xml:space="preserve">היה </w:t>
      </w:r>
      <w:r w:rsidRPr="007C504E">
        <w:rPr>
          <w:rFonts w:eastAsia="Calibri" w:hint="eastAsia"/>
          <w:bCs/>
          <w:rtl/>
        </w:rPr>
        <w:t>עדיין</w:t>
      </w:r>
      <w:r w:rsidRPr="007C504E">
        <w:rPr>
          <w:rFonts w:eastAsia="Calibri"/>
          <w:bCs/>
          <w:rtl/>
        </w:rPr>
        <w:t xml:space="preserve"> חלק</w:t>
      </w:r>
      <w:r w:rsidRPr="007C504E">
        <w:rPr>
          <w:rFonts w:eastAsia="Calibri" w:hint="eastAsia"/>
          <w:bCs/>
          <w:rtl/>
        </w:rPr>
        <w:t>י</w:t>
      </w:r>
      <w:r w:rsidRPr="007C504E">
        <w:rPr>
          <w:rFonts w:eastAsia="Calibri" w:hint="cs"/>
          <w:bCs/>
          <w:rtl/>
        </w:rPr>
        <w:t>. נוסף על כך, לא היו בידי משרד החינוך נתונים בדבר תלמידים שהתפנו עם משפחותיהם באופן עצמאי.</w:t>
      </w:r>
      <w:r w:rsidRPr="007C504E">
        <w:rPr>
          <w:rFonts w:eastAsia="Calibri" w:hint="cs"/>
          <w:b/>
          <w:rtl/>
        </w:rPr>
        <w:t xml:space="preserve"> </w:t>
      </w:r>
    </w:p>
    <w:p w:rsidR="007C504E" w:rsidRPr="007C504E" w:rsidRDefault="007C504E" w:rsidP="007C504E">
      <w:pPr>
        <w:spacing w:line="269" w:lineRule="auto"/>
        <w:ind w:left="-567"/>
        <w:rPr>
          <w:rFonts w:eastAsia="Calibri"/>
          <w:b/>
          <w:szCs w:val="20"/>
          <w:rtl/>
        </w:rPr>
      </w:pPr>
    </w:p>
    <w:p w:rsidR="007C504E" w:rsidRPr="007C504E" w:rsidRDefault="007C504E" w:rsidP="007C504E">
      <w:pPr>
        <w:spacing w:line="269" w:lineRule="auto"/>
        <w:rPr>
          <w:rFonts w:eastAsia="Calibri"/>
          <w:b/>
          <w:rtl/>
        </w:rPr>
      </w:pPr>
      <w:r w:rsidRPr="007C504E">
        <w:rPr>
          <w:rFonts w:eastAsia="Calibri"/>
          <w:b/>
          <w:rtl/>
        </w:rPr>
        <w:t xml:space="preserve">בתרשים </w:t>
      </w:r>
      <w:r w:rsidRPr="007C504E">
        <w:rPr>
          <w:rFonts w:eastAsia="Calibri" w:hint="cs"/>
          <w:b/>
          <w:rtl/>
        </w:rPr>
        <w:t>שלהלן</w:t>
      </w:r>
      <w:r w:rsidRPr="007C504E">
        <w:rPr>
          <w:rFonts w:eastAsia="Calibri"/>
          <w:b/>
          <w:rtl/>
        </w:rPr>
        <w:t xml:space="preserve"> </w:t>
      </w:r>
      <w:r w:rsidRPr="007C504E">
        <w:rPr>
          <w:rFonts w:eastAsia="Calibri" w:hint="cs"/>
          <w:b/>
          <w:rtl/>
        </w:rPr>
        <w:t>מפורטים</w:t>
      </w:r>
      <w:r w:rsidRPr="007C504E">
        <w:rPr>
          <w:rFonts w:eastAsia="Calibri"/>
          <w:b/>
          <w:rtl/>
        </w:rPr>
        <w:t xml:space="preserve"> הנתונים </w:t>
      </w:r>
      <w:r w:rsidRPr="007C504E">
        <w:rPr>
          <w:rFonts w:eastAsia="Calibri" w:hint="cs"/>
          <w:b/>
          <w:rtl/>
        </w:rPr>
        <w:t>שהיו בידי</w:t>
      </w:r>
      <w:r w:rsidRPr="007C504E">
        <w:rPr>
          <w:rFonts w:eastAsia="Calibri"/>
          <w:b/>
          <w:rtl/>
        </w:rPr>
        <w:t xml:space="preserve"> משרד החינוך על מקום ה</w:t>
      </w:r>
      <w:r w:rsidRPr="007C504E">
        <w:rPr>
          <w:rFonts w:eastAsia="Calibri" w:hint="cs"/>
          <w:b/>
          <w:rtl/>
        </w:rPr>
        <w:t xml:space="preserve">תלמידים </w:t>
      </w:r>
      <w:r w:rsidRPr="007C504E">
        <w:rPr>
          <w:rFonts w:eastAsia="Calibri"/>
          <w:b/>
          <w:rtl/>
        </w:rPr>
        <w:t>המפונים מרשויות מקומיות בדרום הארץ ובצפונה</w:t>
      </w:r>
      <w:r w:rsidRPr="007C504E">
        <w:rPr>
          <w:rFonts w:eastAsia="Calibri" w:hint="cs"/>
          <w:b/>
          <w:rtl/>
        </w:rPr>
        <w:t xml:space="preserve"> נכון לסוף דצמבר 2023, שאותם דיווח למרכז המידע והמחקר של הכנסת באותו מועד.</w:t>
      </w:r>
    </w:p>
    <w:p w:rsidR="007C504E" w:rsidRPr="007C504E" w:rsidRDefault="007C504E" w:rsidP="007C504E">
      <w:pPr>
        <w:spacing w:line="269" w:lineRule="auto"/>
        <w:rPr>
          <w:rFonts w:eastAsia="Calibri"/>
          <w:b/>
          <w:rtl/>
        </w:rPr>
      </w:pPr>
    </w:p>
    <w:p w:rsidR="007C504E" w:rsidRPr="007C504E" w:rsidRDefault="007C504E" w:rsidP="007C504E">
      <w:pPr>
        <w:keepNext/>
        <w:keepLines/>
        <w:spacing w:line="269" w:lineRule="auto"/>
        <w:jc w:val="center"/>
        <w:rPr>
          <w:rFonts w:ascii="David" w:eastAsia="Calibri" w:hAnsi="David"/>
          <w:b/>
          <w:color w:val="7030A0"/>
          <w:sz w:val="24"/>
          <w:rtl/>
        </w:rPr>
      </w:pPr>
      <w:r w:rsidRPr="007C504E">
        <w:rPr>
          <w:rFonts w:ascii="David" w:eastAsia="Calibri" w:hAnsi="David"/>
          <w:b/>
          <w:sz w:val="24"/>
          <w:rtl/>
        </w:rPr>
        <w:t>תרשים</w:t>
      </w:r>
      <w:r w:rsidRPr="007C504E">
        <w:rPr>
          <w:rFonts w:ascii="David" w:eastAsia="Calibri" w:hAnsi="David" w:hint="cs"/>
          <w:b/>
          <w:sz w:val="24"/>
          <w:rtl/>
        </w:rPr>
        <w:t xml:space="preserve"> ט5</w:t>
      </w:r>
      <w:r w:rsidRPr="007C504E">
        <w:rPr>
          <w:rFonts w:ascii="David" w:eastAsia="Calibri" w:hAnsi="David"/>
          <w:b/>
          <w:sz w:val="24"/>
          <w:rtl/>
        </w:rPr>
        <w:t xml:space="preserve">: </w:t>
      </w:r>
      <w:r w:rsidRPr="007C504E">
        <w:rPr>
          <w:rFonts w:ascii="David" w:eastAsia="Calibri" w:hAnsi="David"/>
          <w:bCs/>
          <w:sz w:val="24"/>
          <w:rtl/>
        </w:rPr>
        <w:t>מקום</w:t>
      </w:r>
      <w:r w:rsidRPr="007C504E">
        <w:rPr>
          <w:rFonts w:ascii="David" w:eastAsia="Calibri" w:hAnsi="David" w:hint="cs"/>
          <w:bCs/>
          <w:sz w:val="24"/>
          <w:rtl/>
        </w:rPr>
        <w:t xml:space="preserve"> שהייתם של</w:t>
      </w:r>
      <w:r w:rsidRPr="007C504E">
        <w:rPr>
          <w:rFonts w:ascii="David" w:eastAsia="Calibri" w:hAnsi="David"/>
          <w:bCs/>
          <w:sz w:val="24"/>
          <w:rtl/>
        </w:rPr>
        <w:t xml:space="preserve"> </w:t>
      </w:r>
      <w:r w:rsidRPr="007C504E">
        <w:rPr>
          <w:rFonts w:ascii="David" w:eastAsia="Calibri" w:hAnsi="David" w:hint="cs"/>
          <w:bCs/>
          <w:sz w:val="24"/>
          <w:rtl/>
        </w:rPr>
        <w:t>ה</w:t>
      </w:r>
      <w:r w:rsidRPr="007C504E">
        <w:rPr>
          <w:rFonts w:ascii="David" w:eastAsia="Calibri" w:hAnsi="David"/>
          <w:bCs/>
          <w:sz w:val="24"/>
          <w:rtl/>
        </w:rPr>
        <w:t xml:space="preserve">תלמידים </w:t>
      </w:r>
      <w:r w:rsidRPr="007C504E">
        <w:rPr>
          <w:rFonts w:ascii="David" w:eastAsia="Calibri" w:hAnsi="David" w:hint="cs"/>
          <w:bCs/>
          <w:sz w:val="24"/>
          <w:rtl/>
        </w:rPr>
        <w:t>ה</w:t>
      </w:r>
      <w:r w:rsidRPr="007C504E">
        <w:rPr>
          <w:rFonts w:ascii="David" w:eastAsia="Calibri" w:hAnsi="David"/>
          <w:bCs/>
          <w:sz w:val="24"/>
          <w:rtl/>
        </w:rPr>
        <w:t>מפונים לפי נתוני משרד החינוך, 31.12.23</w:t>
      </w:r>
    </w:p>
    <w:p w:rsidR="00D86CCC" w:rsidRDefault="00D86CCC" w:rsidP="007C504E">
      <w:pPr>
        <w:spacing w:line="269" w:lineRule="auto"/>
        <w:jc w:val="center"/>
        <w:rPr>
          <w:rFonts w:ascii="David" w:eastAsia="Calibri" w:hAnsi="David"/>
          <w:b/>
          <w:noProof/>
          <w:color w:val="7030A0"/>
          <w:sz w:val="24"/>
          <w:rtl/>
        </w:rPr>
      </w:pPr>
    </w:p>
    <w:p w:rsidR="007C504E" w:rsidRPr="007C504E" w:rsidRDefault="007C504E" w:rsidP="007C504E">
      <w:pPr>
        <w:spacing w:line="269" w:lineRule="auto"/>
        <w:jc w:val="center"/>
        <w:rPr>
          <w:rFonts w:ascii="David" w:eastAsia="Calibri" w:hAnsi="David"/>
          <w:b/>
          <w:color w:val="7030A0"/>
          <w:sz w:val="24"/>
          <w:rtl/>
        </w:rPr>
      </w:pPr>
      <w:r w:rsidRPr="007C504E">
        <w:rPr>
          <w:rFonts w:ascii="David" w:eastAsia="Calibri" w:hAnsi="David"/>
          <w:b/>
          <w:noProof/>
          <w:color w:val="7030A0"/>
          <w:sz w:val="24"/>
        </w:rPr>
        <w:drawing>
          <wp:inline distT="0" distB="0" distL="0" distR="0" wp14:anchorId="048FCCB8" wp14:editId="1BAD6518">
            <wp:extent cx="4400550" cy="2413000"/>
            <wp:effectExtent l="0" t="0" r="0" b="6350"/>
            <wp:docPr id="3" name="תמונה 3" descr="מקום שהייתם של התלמידים המפונים לפי נתוני משרד החינוך, נכון ל-31.1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2" descr="מקום שהייתם של התלמידים המפונים לפי נתוני משרד החינוך, נכון ל-31.12.23."/>
                    <pic:cNvPicPr>
                      <a:picLocks noChangeAspect="1" noChangeArrowheads="1"/>
                    </pic:cNvPicPr>
                  </pic:nvPicPr>
                  <pic:blipFill rotWithShape="1">
                    <a:blip r:embed="rId16">
                      <a:extLst>
                        <a:ext uri="{28A0092B-C50C-407E-A947-70E740481C1C}">
                          <a14:useLocalDpi xmlns:a14="http://schemas.microsoft.com/office/drawing/2010/main" val="0"/>
                        </a:ext>
                      </a:extLst>
                    </a:blip>
                    <a:srcRect l="2216" t="5299" r="1801" b="7143"/>
                    <a:stretch/>
                  </pic:blipFill>
                  <pic:spPr bwMode="auto">
                    <a:xfrm>
                      <a:off x="0" y="0"/>
                      <a:ext cx="4400550" cy="2413000"/>
                    </a:xfrm>
                    <a:prstGeom prst="rect">
                      <a:avLst/>
                    </a:prstGeom>
                    <a:noFill/>
                    <a:ln>
                      <a:noFill/>
                    </a:ln>
                    <a:extLst>
                      <a:ext uri="{53640926-AAD7-44D8-BBD7-CCE9431645EC}">
                        <a14:shadowObscured xmlns:a14="http://schemas.microsoft.com/office/drawing/2010/main"/>
                      </a:ext>
                    </a:extLst>
                  </pic:spPr>
                </pic:pic>
              </a:graphicData>
            </a:graphic>
          </wp:inline>
        </w:drawing>
      </w:r>
    </w:p>
    <w:p w:rsidR="007C504E" w:rsidRPr="007C504E" w:rsidRDefault="007C504E" w:rsidP="007C504E">
      <w:pPr>
        <w:spacing w:line="269" w:lineRule="auto"/>
        <w:rPr>
          <w:rFonts w:ascii="David" w:eastAsia="Calibri" w:hAnsi="David"/>
          <w:b/>
          <w:szCs w:val="20"/>
          <w:rtl/>
        </w:rPr>
      </w:pPr>
      <w:r w:rsidRPr="007C504E">
        <w:rPr>
          <w:rFonts w:ascii="David" w:eastAsia="Calibri" w:hAnsi="David" w:hint="cs"/>
          <w:b/>
          <w:szCs w:val="20"/>
          <w:rtl/>
        </w:rPr>
        <w:t>על פי</w:t>
      </w:r>
      <w:r w:rsidRPr="007C504E">
        <w:rPr>
          <w:rFonts w:ascii="David" w:eastAsia="Calibri" w:hAnsi="David"/>
          <w:b/>
          <w:szCs w:val="20"/>
          <w:rtl/>
        </w:rPr>
        <w:t xml:space="preserve"> ממ"</w:t>
      </w:r>
      <w:r w:rsidRPr="007C504E">
        <w:rPr>
          <w:rFonts w:ascii="David" w:eastAsia="Calibri" w:hAnsi="David" w:hint="cs"/>
          <w:b/>
          <w:szCs w:val="20"/>
          <w:rtl/>
        </w:rPr>
        <w:t>מ</w:t>
      </w:r>
      <w:r w:rsidRPr="007C504E">
        <w:rPr>
          <w:rFonts w:ascii="David" w:eastAsia="Calibri" w:hAnsi="David"/>
          <w:b/>
          <w:szCs w:val="20"/>
          <w:rtl/>
        </w:rPr>
        <w:t>, שירותי חינוך לתלמידים, בעיבוד משרד מבקר המדינה</w:t>
      </w:r>
      <w:r w:rsidRPr="007C504E">
        <w:rPr>
          <w:rFonts w:ascii="David" w:eastAsia="Calibri" w:hAnsi="David" w:hint="cs"/>
          <w:b/>
          <w:szCs w:val="20"/>
          <w:rtl/>
        </w:rPr>
        <w:t>.</w:t>
      </w:r>
    </w:p>
    <w:p w:rsidR="007C504E" w:rsidRPr="007C504E" w:rsidRDefault="007C504E" w:rsidP="007C504E">
      <w:pPr>
        <w:spacing w:line="269" w:lineRule="auto"/>
        <w:ind w:left="-567"/>
        <w:rPr>
          <w:rFonts w:eastAsia="Calibri"/>
          <w:b/>
          <w:szCs w:val="20"/>
          <w:rtl/>
        </w:rPr>
      </w:pPr>
    </w:p>
    <w:p w:rsidR="007C504E" w:rsidRPr="007C504E" w:rsidRDefault="007C504E" w:rsidP="007C504E">
      <w:pPr>
        <w:spacing w:line="269" w:lineRule="auto"/>
        <w:rPr>
          <w:rFonts w:ascii="David" w:eastAsia="Calibri"/>
          <w:b/>
          <w:sz w:val="24"/>
          <w:rtl/>
        </w:rPr>
      </w:pPr>
      <w:r w:rsidRPr="007C504E">
        <w:rPr>
          <w:rFonts w:ascii="David" w:eastAsia="Calibri"/>
          <w:b/>
          <w:sz w:val="24"/>
          <w:rtl/>
        </w:rPr>
        <w:t xml:space="preserve">בדיון </w:t>
      </w:r>
      <w:r w:rsidRPr="007C504E">
        <w:rPr>
          <w:rFonts w:ascii="David" w:eastAsia="Calibri" w:hint="cs"/>
          <w:b/>
          <w:sz w:val="24"/>
          <w:rtl/>
        </w:rPr>
        <w:t xml:space="preserve">של </w:t>
      </w:r>
      <w:r w:rsidRPr="007C504E">
        <w:rPr>
          <w:rFonts w:ascii="David" w:eastAsia="Calibri"/>
          <w:b/>
          <w:sz w:val="24"/>
          <w:rtl/>
        </w:rPr>
        <w:t>ועדת החינוך</w:t>
      </w:r>
      <w:r w:rsidRPr="007C504E">
        <w:rPr>
          <w:rFonts w:ascii="David" w:eastAsia="Calibri" w:hint="cs"/>
          <w:b/>
          <w:sz w:val="24"/>
          <w:rtl/>
        </w:rPr>
        <w:t xml:space="preserve">, התרבות והספורט של הכנסת מנובמבר 2023 בנושא </w:t>
      </w:r>
      <w:r w:rsidRPr="007C504E">
        <w:rPr>
          <w:rFonts w:ascii="David" w:eastAsia="Calibri"/>
          <w:b/>
          <w:sz w:val="24"/>
          <w:rtl/>
        </w:rPr>
        <w:t xml:space="preserve">מענים לילדים עם מוגבלויות </w:t>
      </w:r>
      <w:r w:rsidRPr="007C504E">
        <w:rPr>
          <w:rFonts w:ascii="David" w:eastAsia="Calibri" w:hint="cs"/>
          <w:b/>
          <w:sz w:val="24"/>
          <w:rtl/>
        </w:rPr>
        <w:t>ב</w:t>
      </w:r>
      <w:r w:rsidRPr="007C504E">
        <w:rPr>
          <w:rFonts w:ascii="David" w:eastAsia="Calibri"/>
          <w:b/>
          <w:sz w:val="24"/>
          <w:rtl/>
        </w:rPr>
        <w:t>מלחמת חרבות ברזל</w:t>
      </w:r>
      <w:r w:rsidRPr="007C504E">
        <w:rPr>
          <w:rFonts w:ascii="David" w:eastAsia="Calibri" w:hint="cs"/>
          <w:b/>
          <w:sz w:val="24"/>
          <w:rtl/>
        </w:rPr>
        <w:t xml:space="preserve">, </w:t>
      </w:r>
      <w:r w:rsidRPr="007C504E">
        <w:rPr>
          <w:rFonts w:ascii="David" w:eastAsia="Calibri"/>
          <w:b/>
          <w:sz w:val="24"/>
          <w:rtl/>
        </w:rPr>
        <w:t>מסר האגף לחינוך</w:t>
      </w:r>
      <w:r w:rsidRPr="007C504E">
        <w:rPr>
          <w:rFonts w:ascii="David" w:eastAsia="Calibri" w:hint="cs"/>
          <w:b/>
          <w:sz w:val="24"/>
          <w:rtl/>
        </w:rPr>
        <w:t xml:space="preserve"> </w:t>
      </w:r>
      <w:r w:rsidRPr="007C504E">
        <w:rPr>
          <w:rFonts w:ascii="David" w:eastAsia="Calibri"/>
          <w:b/>
          <w:sz w:val="24"/>
          <w:rtl/>
        </w:rPr>
        <w:t xml:space="preserve">מיוחד כי להערכתו יש בידיו מידע על </w:t>
      </w:r>
      <w:r w:rsidRPr="007C504E">
        <w:rPr>
          <w:rFonts w:ascii="David" w:eastAsia="Calibri" w:hint="cs"/>
          <w:b/>
          <w:sz w:val="24"/>
          <w:rtl/>
        </w:rPr>
        <w:t xml:space="preserve">שיבוצם של </w:t>
      </w:r>
      <w:r w:rsidRPr="007C504E">
        <w:rPr>
          <w:rFonts w:ascii="David" w:eastAsia="Calibri"/>
          <w:b/>
          <w:sz w:val="24"/>
          <w:rtl/>
        </w:rPr>
        <w:t>כ</w:t>
      </w:r>
      <w:r w:rsidRPr="007C504E">
        <w:rPr>
          <w:rFonts w:ascii="David" w:eastAsia="Calibri" w:hint="cs"/>
          <w:b/>
          <w:sz w:val="24"/>
          <w:rtl/>
        </w:rPr>
        <w:t>-</w:t>
      </w:r>
      <w:r w:rsidRPr="007C504E">
        <w:rPr>
          <w:rFonts w:ascii="David" w:eastAsia="Calibri"/>
          <w:b/>
          <w:sz w:val="24"/>
          <w:rtl/>
        </w:rPr>
        <w:t>75%</w:t>
      </w:r>
      <w:r w:rsidRPr="007C504E">
        <w:rPr>
          <w:rFonts w:ascii="David" w:eastAsia="Calibri" w:hint="cs"/>
          <w:b/>
          <w:sz w:val="24"/>
          <w:rtl/>
        </w:rPr>
        <w:t xml:space="preserve"> </w:t>
      </w:r>
      <w:r w:rsidRPr="007C504E">
        <w:rPr>
          <w:rFonts w:ascii="David" w:eastAsia="Calibri"/>
          <w:b/>
          <w:sz w:val="24"/>
          <w:rtl/>
        </w:rPr>
        <w:t>מהילדים המפונים</w:t>
      </w:r>
      <w:r w:rsidRPr="007C504E">
        <w:rPr>
          <w:rFonts w:ascii="David" w:eastAsia="Calibri" w:hint="cs"/>
          <w:b/>
          <w:sz w:val="24"/>
          <w:rtl/>
        </w:rPr>
        <w:t>, לאחר מאמץ של משרד החינוך לרכז נתונים ממקורות שונים ולהצליבם, על רקע תזוזת אוכלוסייה מתמדת וחוסר רצון של רבים מן ההורים לשלוח את ילדיהם למסגרות חינוך בשעת החירום</w:t>
      </w:r>
      <w:r w:rsidRPr="007C504E">
        <w:rPr>
          <w:rFonts w:ascii="David" w:eastAsia="Calibri"/>
          <w:b/>
          <w:sz w:val="24"/>
          <w:rtl/>
        </w:rPr>
        <w:t>.</w:t>
      </w:r>
      <w:r w:rsidRPr="007C504E">
        <w:rPr>
          <w:rFonts w:ascii="David" w:eastAsia="Calibri" w:hint="cs"/>
          <w:b/>
          <w:sz w:val="24"/>
          <w:rtl/>
        </w:rPr>
        <w:t xml:space="preserve"> נציגי המשרד ציינו כי הם אינם מקושרים למערכת הדיגיטלית הממשלתית "יחד". </w:t>
      </w:r>
    </w:p>
    <w:p w:rsidR="007C504E" w:rsidRPr="007C504E" w:rsidRDefault="007C504E" w:rsidP="007C504E">
      <w:pPr>
        <w:spacing w:line="269" w:lineRule="auto"/>
        <w:ind w:left="-567"/>
        <w:rPr>
          <w:rFonts w:eastAsia="Calibri"/>
          <w:b/>
          <w:szCs w:val="20"/>
          <w:rtl/>
        </w:rPr>
      </w:pPr>
    </w:p>
    <w:p w:rsidR="007C504E" w:rsidRPr="007C504E" w:rsidRDefault="007C504E" w:rsidP="007C504E">
      <w:pPr>
        <w:spacing w:line="269" w:lineRule="auto"/>
        <w:rPr>
          <w:rFonts w:ascii="David" w:eastAsia="Calibri"/>
          <w:bCs/>
          <w:sz w:val="24"/>
          <w:rtl/>
        </w:rPr>
      </w:pPr>
      <w:r w:rsidRPr="007C504E">
        <w:rPr>
          <w:rFonts w:ascii="David" w:eastAsia="Calibri" w:hint="cs"/>
          <w:bCs/>
          <w:sz w:val="24"/>
          <w:rtl/>
        </w:rPr>
        <w:t xml:space="preserve">מהתרשים עולה כי נכון ל-31.12.23, לא היה למשרד החינוך דיווח על מקומם של 7,905 </w:t>
      </w:r>
      <w:r w:rsidRPr="007C504E">
        <w:rPr>
          <w:rFonts w:eastAsia="Calibri" w:hint="cs"/>
          <w:bCs/>
          <w:rtl/>
        </w:rPr>
        <w:t>תלמידים</w:t>
      </w:r>
      <w:r w:rsidRPr="007C504E">
        <w:rPr>
          <w:rFonts w:ascii="David" w:eastAsia="Calibri" w:hint="cs"/>
          <w:bCs/>
          <w:sz w:val="24"/>
          <w:rtl/>
        </w:rPr>
        <w:t xml:space="preserve"> מתוך כ-48,000 התלמידים ברשויות המקומיות שפונו (כ-16%)</w:t>
      </w:r>
      <w:r w:rsidRPr="007C504E">
        <w:rPr>
          <w:rFonts w:ascii="David" w:eastAsia="Calibri"/>
          <w:bCs/>
          <w:sz w:val="24"/>
          <w:vertAlign w:val="superscript"/>
          <w:rtl/>
        </w:rPr>
        <w:footnoteReference w:id="40"/>
      </w:r>
      <w:r w:rsidRPr="007C504E">
        <w:rPr>
          <w:rFonts w:ascii="David" w:eastAsia="Calibri" w:hint="cs"/>
          <w:bCs/>
          <w:sz w:val="24"/>
          <w:rtl/>
        </w:rPr>
        <w:t>.</w:t>
      </w:r>
    </w:p>
    <w:p w:rsidR="007C504E" w:rsidRPr="007C504E" w:rsidRDefault="007C504E" w:rsidP="007C504E">
      <w:pPr>
        <w:spacing w:line="269" w:lineRule="auto"/>
        <w:ind w:left="-567"/>
        <w:rPr>
          <w:rFonts w:eastAsia="Calibri"/>
          <w:b/>
          <w:szCs w:val="20"/>
          <w:rtl/>
        </w:rPr>
      </w:pPr>
    </w:p>
    <w:p w:rsidR="007C504E" w:rsidRPr="007C504E" w:rsidRDefault="007C504E" w:rsidP="007C504E">
      <w:pPr>
        <w:spacing w:line="269" w:lineRule="auto"/>
        <w:rPr>
          <w:rFonts w:ascii="David" w:eastAsia="Calibri"/>
          <w:b/>
          <w:sz w:val="24"/>
          <w:rtl/>
        </w:rPr>
      </w:pPr>
      <w:r w:rsidRPr="007C504E">
        <w:rPr>
          <w:rFonts w:ascii="David" w:eastAsia="Calibri" w:hint="cs"/>
          <w:b/>
          <w:sz w:val="24"/>
          <w:rtl/>
        </w:rPr>
        <w:t>גם בדיון של ועדת החינוך, התרבות והספורט בינואר 2024</w:t>
      </w:r>
      <w:r w:rsidRPr="007C504E">
        <w:rPr>
          <w:rFonts w:ascii="David" w:eastAsia="Calibri"/>
          <w:b/>
          <w:sz w:val="24"/>
          <w:vertAlign w:val="superscript"/>
          <w:rtl/>
        </w:rPr>
        <w:footnoteReference w:id="41"/>
      </w:r>
      <w:r w:rsidRPr="007C504E">
        <w:rPr>
          <w:rFonts w:ascii="David" w:eastAsia="Calibri"/>
          <w:b/>
          <w:sz w:val="24"/>
          <w:rtl/>
        </w:rPr>
        <w:t xml:space="preserve"> </w:t>
      </w:r>
      <w:r w:rsidRPr="007C504E">
        <w:rPr>
          <w:rFonts w:ascii="David" w:eastAsia="Calibri" w:hint="cs"/>
          <w:b/>
          <w:sz w:val="24"/>
          <w:rtl/>
        </w:rPr>
        <w:t xml:space="preserve">צוין שיש מחסור בנתונים על תלמידים, וכי יש דינמיות ושינויים רבים בשיבוץ התלמידים במסגרות החינוך. </w:t>
      </w:r>
    </w:p>
    <w:p w:rsidR="007C504E" w:rsidRPr="007C504E" w:rsidRDefault="007C504E" w:rsidP="007C504E">
      <w:pPr>
        <w:spacing w:line="269" w:lineRule="auto"/>
        <w:ind w:left="-567"/>
        <w:rPr>
          <w:rFonts w:eastAsia="Calibri"/>
          <w:b/>
          <w:szCs w:val="20"/>
          <w:rtl/>
        </w:rPr>
      </w:pPr>
    </w:p>
    <w:p w:rsidR="007C504E" w:rsidRDefault="007C504E" w:rsidP="007C504E">
      <w:pPr>
        <w:spacing w:line="269" w:lineRule="auto"/>
        <w:rPr>
          <w:rFonts w:ascii="David" w:eastAsia="Calibri"/>
          <w:b/>
          <w:sz w:val="24"/>
          <w:rtl/>
        </w:rPr>
      </w:pPr>
      <w:r w:rsidRPr="007C504E">
        <w:rPr>
          <w:rFonts w:ascii="David" w:eastAsia="Calibri" w:hint="cs"/>
          <w:b/>
          <w:sz w:val="24"/>
          <w:rtl/>
        </w:rPr>
        <w:t>בדוח של מרכז המחקר והמידע של הכנסת מיום 5.2.24 בנושא "</w:t>
      </w:r>
      <w:r w:rsidRPr="007C504E">
        <w:rPr>
          <w:rFonts w:ascii="David" w:eastAsia="Calibri"/>
          <w:b/>
          <w:sz w:val="24"/>
          <w:rtl/>
        </w:rPr>
        <w:t>נתונים על</w:t>
      </w:r>
      <w:r w:rsidRPr="007C504E">
        <w:rPr>
          <w:rFonts w:ascii="David" w:eastAsia="Calibri" w:hint="cs"/>
          <w:b/>
          <w:sz w:val="24"/>
          <w:rtl/>
        </w:rPr>
        <w:t xml:space="preserve"> </w:t>
      </w:r>
      <w:r w:rsidRPr="007C504E">
        <w:rPr>
          <w:rFonts w:ascii="David" w:eastAsia="Calibri"/>
          <w:b/>
          <w:sz w:val="24"/>
          <w:rtl/>
        </w:rPr>
        <w:t>קליטת תלמידים מפונים במלחמת חרבות ברזל ברשויות המקומיות</w:t>
      </w:r>
      <w:r w:rsidRPr="007C504E">
        <w:rPr>
          <w:rFonts w:ascii="David" w:eastAsia="Calibri" w:hint="cs"/>
          <w:b/>
          <w:sz w:val="24"/>
          <w:rtl/>
        </w:rPr>
        <w:t xml:space="preserve">" נקבע כי </w:t>
      </w:r>
      <w:r w:rsidRPr="007C504E">
        <w:rPr>
          <w:rFonts w:ascii="David" w:eastAsia="Calibri"/>
          <w:b/>
          <w:sz w:val="24"/>
          <w:rtl/>
        </w:rPr>
        <w:t>על פי נתונים שהתקבלו ממשרד</w:t>
      </w:r>
      <w:r w:rsidRPr="007C504E">
        <w:rPr>
          <w:rFonts w:ascii="David" w:eastAsia="Calibri" w:hint="cs"/>
          <w:b/>
          <w:sz w:val="24"/>
          <w:rtl/>
        </w:rPr>
        <w:t xml:space="preserve"> </w:t>
      </w:r>
      <w:r w:rsidRPr="007C504E">
        <w:rPr>
          <w:rFonts w:ascii="David" w:eastAsia="Calibri"/>
          <w:b/>
          <w:sz w:val="24"/>
          <w:rtl/>
        </w:rPr>
        <w:t>החינוך, בידי המשרד דיווחים על תלמידים מפונים השוהים</w:t>
      </w:r>
      <w:r w:rsidRPr="007C504E">
        <w:rPr>
          <w:rFonts w:ascii="David" w:eastAsia="Calibri" w:hint="cs"/>
          <w:b/>
          <w:sz w:val="24"/>
          <w:rtl/>
        </w:rPr>
        <w:t xml:space="preserve"> </w:t>
      </w:r>
      <w:r w:rsidRPr="007C504E">
        <w:rPr>
          <w:rFonts w:ascii="David" w:eastAsia="Calibri"/>
          <w:b/>
          <w:sz w:val="24"/>
          <w:rtl/>
        </w:rPr>
        <w:t>בכ</w:t>
      </w:r>
      <w:r w:rsidRPr="007C504E">
        <w:rPr>
          <w:rFonts w:ascii="David" w:eastAsia="Calibri" w:hint="cs"/>
          <w:b/>
          <w:sz w:val="24"/>
          <w:rtl/>
        </w:rPr>
        <w:t>-</w:t>
      </w:r>
      <w:r w:rsidRPr="007C504E">
        <w:rPr>
          <w:rFonts w:ascii="David" w:eastAsia="Calibri"/>
          <w:b/>
          <w:sz w:val="24"/>
          <w:rtl/>
        </w:rPr>
        <w:t>210 רשויות מקומיות בכל רחבי הארץ</w:t>
      </w:r>
      <w:r w:rsidRPr="007C504E">
        <w:rPr>
          <w:rFonts w:ascii="David" w:eastAsia="Calibri" w:hint="cs"/>
          <w:b/>
          <w:sz w:val="24"/>
          <w:rtl/>
        </w:rPr>
        <w:t xml:space="preserve">; </w:t>
      </w:r>
      <w:r w:rsidRPr="007C504E">
        <w:rPr>
          <w:rFonts w:ascii="David" w:eastAsia="Calibri"/>
          <w:b/>
          <w:sz w:val="24"/>
          <w:rtl/>
        </w:rPr>
        <w:t>תלמידים מפונים מיישובים בדרום פונו לכ</w:t>
      </w:r>
      <w:r w:rsidRPr="007C504E">
        <w:rPr>
          <w:rFonts w:ascii="David" w:eastAsia="Calibri" w:hint="cs"/>
          <w:b/>
          <w:sz w:val="24"/>
          <w:rtl/>
        </w:rPr>
        <w:t>-</w:t>
      </w:r>
      <w:r w:rsidRPr="007C504E">
        <w:rPr>
          <w:rFonts w:ascii="David" w:eastAsia="Calibri"/>
          <w:b/>
          <w:sz w:val="24"/>
          <w:rtl/>
        </w:rPr>
        <w:t>150 רשויות ברחבי הארץ,</w:t>
      </w:r>
      <w:r w:rsidRPr="007C504E">
        <w:rPr>
          <w:rFonts w:ascii="David" w:eastAsia="Calibri" w:hint="cs"/>
          <w:b/>
          <w:sz w:val="24"/>
          <w:rtl/>
        </w:rPr>
        <w:t xml:space="preserve"> </w:t>
      </w:r>
      <w:r w:rsidRPr="007C504E">
        <w:rPr>
          <w:rFonts w:ascii="David" w:eastAsia="Calibri"/>
          <w:b/>
          <w:sz w:val="24"/>
          <w:rtl/>
        </w:rPr>
        <w:t>ותלמידים מיישובי הצפון פונו לכ</w:t>
      </w:r>
      <w:r w:rsidRPr="007C504E">
        <w:rPr>
          <w:rFonts w:ascii="David" w:eastAsia="Calibri" w:hint="cs"/>
          <w:b/>
          <w:sz w:val="24"/>
          <w:rtl/>
        </w:rPr>
        <w:t>-</w:t>
      </w:r>
      <w:r w:rsidRPr="007C504E">
        <w:rPr>
          <w:rFonts w:ascii="David" w:eastAsia="Calibri"/>
          <w:b/>
          <w:sz w:val="24"/>
          <w:rtl/>
        </w:rPr>
        <w:t>175 רשויות.</w:t>
      </w:r>
      <w:r w:rsidRPr="007C504E">
        <w:rPr>
          <w:rFonts w:ascii="David" w:eastAsia="Calibri" w:hint="cs"/>
          <w:b/>
          <w:sz w:val="24"/>
          <w:rtl/>
        </w:rPr>
        <w:t xml:space="preserve"> בתרשים שלהלן מוצגים נתונים על תלמידים מפונים מיישובי הדרום והצפון לפי המחוזות שבהם שהו נכון לדצמבר 2023</w:t>
      </w:r>
      <w:bookmarkStart w:id="18" w:name="_Hlk167867448"/>
      <w:r w:rsidRPr="007C504E">
        <w:rPr>
          <w:rFonts w:ascii="David" w:eastAsia="Calibri"/>
          <w:b/>
          <w:sz w:val="24"/>
          <w:vertAlign w:val="superscript"/>
          <w:rtl/>
        </w:rPr>
        <w:footnoteReference w:id="42"/>
      </w:r>
      <w:bookmarkEnd w:id="18"/>
      <w:r w:rsidRPr="007C504E">
        <w:rPr>
          <w:rFonts w:ascii="David" w:eastAsia="Calibri" w:hint="cs"/>
          <w:b/>
          <w:sz w:val="24"/>
          <w:rtl/>
        </w:rPr>
        <w:t>:</w:t>
      </w:r>
    </w:p>
    <w:p w:rsidR="00D86CCC" w:rsidRPr="007C504E" w:rsidRDefault="00D86CCC" w:rsidP="007C504E">
      <w:pPr>
        <w:spacing w:line="269" w:lineRule="auto"/>
        <w:rPr>
          <w:rFonts w:ascii="David" w:eastAsia="Calibri"/>
          <w:b/>
          <w:sz w:val="24"/>
          <w:rtl/>
        </w:rPr>
      </w:pPr>
    </w:p>
    <w:p w:rsidR="007C504E" w:rsidRPr="007C504E" w:rsidRDefault="007C504E" w:rsidP="007C504E">
      <w:pPr>
        <w:keepNext/>
        <w:keepLines/>
        <w:spacing w:line="269" w:lineRule="auto"/>
        <w:jc w:val="center"/>
        <w:rPr>
          <w:rFonts w:ascii="David" w:eastAsia="Calibri"/>
          <w:bCs/>
          <w:sz w:val="24"/>
          <w:rtl/>
        </w:rPr>
      </w:pPr>
      <w:r w:rsidRPr="007C504E">
        <w:rPr>
          <w:rFonts w:ascii="David" w:eastAsia="Calibri" w:hint="cs"/>
          <w:b/>
          <w:sz w:val="24"/>
          <w:rtl/>
        </w:rPr>
        <w:t xml:space="preserve">תרשים ט6: </w:t>
      </w:r>
      <w:r w:rsidRPr="007C504E">
        <w:rPr>
          <w:rFonts w:ascii="David" w:eastAsia="Calibri" w:hint="cs"/>
          <w:bCs/>
          <w:sz w:val="24"/>
          <w:rtl/>
        </w:rPr>
        <w:t>נתונים (חלקיים) על תלמידים מפונים, לפי מחוז קולט, דצמבר 2023</w:t>
      </w:r>
    </w:p>
    <w:p w:rsidR="007C504E" w:rsidRPr="007C504E" w:rsidRDefault="007C504E" w:rsidP="007C504E">
      <w:pPr>
        <w:spacing w:line="269" w:lineRule="auto"/>
        <w:jc w:val="center"/>
        <w:rPr>
          <w:rFonts w:ascii="David" w:eastAsia="Calibri"/>
          <w:b/>
          <w:sz w:val="24"/>
          <w:rtl/>
        </w:rPr>
      </w:pPr>
      <w:r w:rsidRPr="007C504E">
        <w:rPr>
          <w:rFonts w:ascii="David" w:eastAsia="Calibri"/>
          <w:b/>
          <w:noProof/>
          <w:sz w:val="24"/>
        </w:rPr>
        <w:drawing>
          <wp:inline distT="0" distB="0" distL="0" distR="0" wp14:anchorId="76B68489" wp14:editId="53078603">
            <wp:extent cx="5073015" cy="3568700"/>
            <wp:effectExtent l="0" t="0" r="0" b="0"/>
            <wp:docPr id="5" name="תמונה 5" descr="נתונים (חלקיים) על תלמידים מפונים, לפי מחוז קולט, נכון לדצמבר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תמונה 3" descr="נתונים (חלקיים) על תלמידים מפונים, לפי מחוז קולט, נכון לדצמבר 2023"/>
                    <pic:cNvPicPr>
                      <a:picLocks noChangeAspect="1" noChangeArrowheads="1"/>
                    </pic:cNvPicPr>
                  </pic:nvPicPr>
                  <pic:blipFill rotWithShape="1">
                    <a:blip r:embed="rId17">
                      <a:extLst>
                        <a:ext uri="{28A0092B-C50C-407E-A947-70E740481C1C}">
                          <a14:useLocalDpi xmlns:a14="http://schemas.microsoft.com/office/drawing/2010/main" val="0"/>
                        </a:ext>
                      </a:extLst>
                    </a:blip>
                    <a:srcRect l="3113" t="2569" r="1221" b="1160"/>
                    <a:stretch/>
                  </pic:blipFill>
                  <pic:spPr bwMode="auto">
                    <a:xfrm>
                      <a:off x="0" y="0"/>
                      <a:ext cx="5102220" cy="3589245"/>
                    </a:xfrm>
                    <a:prstGeom prst="rect">
                      <a:avLst/>
                    </a:prstGeom>
                    <a:noFill/>
                    <a:ln>
                      <a:noFill/>
                    </a:ln>
                    <a:extLst>
                      <a:ext uri="{53640926-AAD7-44D8-BBD7-CCE9431645EC}">
                        <a14:shadowObscured xmlns:a14="http://schemas.microsoft.com/office/drawing/2010/main"/>
                      </a:ext>
                    </a:extLst>
                  </pic:spPr>
                </pic:pic>
              </a:graphicData>
            </a:graphic>
          </wp:inline>
        </w:drawing>
      </w:r>
    </w:p>
    <w:p w:rsidR="007C504E" w:rsidRPr="007C504E" w:rsidRDefault="007C504E" w:rsidP="001765B0">
      <w:pPr>
        <w:spacing w:before="120" w:line="269" w:lineRule="auto"/>
        <w:rPr>
          <w:rFonts w:ascii="Calibri" w:eastAsia="Calibri" w:hAnsi="Calibri"/>
          <w:b/>
          <w:szCs w:val="20"/>
          <w:rtl/>
        </w:rPr>
      </w:pPr>
      <w:r w:rsidRPr="007C504E">
        <w:rPr>
          <w:rFonts w:ascii="Calibri" w:eastAsia="Calibri" w:hAnsi="Calibri" w:hint="cs"/>
          <w:b/>
          <w:szCs w:val="20"/>
          <w:rtl/>
        </w:rPr>
        <w:t xml:space="preserve">המקור: </w:t>
      </w:r>
      <w:r w:rsidRPr="007C504E">
        <w:rPr>
          <w:rFonts w:eastAsia="Calibri" w:hint="eastAsia"/>
          <w:szCs w:val="20"/>
          <w:rtl/>
        </w:rPr>
        <w:t>ממ״ה</w:t>
      </w:r>
      <w:r w:rsidRPr="007C504E">
        <w:rPr>
          <w:rFonts w:ascii="Calibri" w:eastAsia="Calibri" w:hAnsi="Calibri" w:hint="cs"/>
          <w:b/>
          <w:szCs w:val="20"/>
          <w:rtl/>
        </w:rPr>
        <w:t>,</w:t>
      </w:r>
      <w:r w:rsidRPr="007C504E">
        <w:rPr>
          <w:rFonts w:eastAsia="Calibri"/>
          <w:b/>
          <w:bCs/>
        </w:rPr>
        <w:t xml:space="preserve"> </w:t>
      </w:r>
      <w:r w:rsidRPr="007C504E">
        <w:rPr>
          <w:rFonts w:ascii="Calibri" w:eastAsia="Calibri" w:hAnsi="Calibri" w:hint="cs"/>
          <w:szCs w:val="20"/>
          <w:rtl/>
        </w:rPr>
        <w:t>נתונים על קליטת תלמידים.</w:t>
      </w:r>
    </w:p>
    <w:p w:rsidR="007C504E" w:rsidRPr="007C504E" w:rsidRDefault="007C504E" w:rsidP="007C504E">
      <w:pPr>
        <w:spacing w:line="269" w:lineRule="auto"/>
        <w:ind w:left="-567"/>
        <w:rPr>
          <w:rFonts w:eastAsia="Calibri"/>
          <w:b/>
          <w:szCs w:val="20"/>
          <w:rtl/>
        </w:rPr>
      </w:pPr>
    </w:p>
    <w:p w:rsidR="00F9040B" w:rsidRDefault="00F9040B">
      <w:pPr>
        <w:bidi w:val="0"/>
        <w:spacing w:after="200" w:line="276" w:lineRule="auto"/>
        <w:rPr>
          <w:rFonts w:eastAsia="Calibri"/>
          <w:b/>
          <w:rtl/>
        </w:rPr>
      </w:pPr>
      <w:r>
        <w:rPr>
          <w:rFonts w:eastAsia="Calibri"/>
          <w:b/>
          <w:rtl/>
        </w:rPr>
        <w:br w:type="page"/>
      </w:r>
    </w:p>
    <w:p w:rsidR="007C504E" w:rsidRPr="007C504E" w:rsidRDefault="007C504E" w:rsidP="007C504E">
      <w:pPr>
        <w:spacing w:line="269" w:lineRule="auto"/>
        <w:rPr>
          <w:rFonts w:eastAsia="Calibri"/>
          <w:b/>
          <w:rtl/>
        </w:rPr>
      </w:pPr>
      <w:r w:rsidRPr="007C504E">
        <w:rPr>
          <w:rFonts w:eastAsia="Calibri" w:hint="cs"/>
          <w:b/>
          <w:rtl/>
        </w:rPr>
        <w:t xml:space="preserve">בלוחות שלהלן נתוני משרד החינוך על תלמידים מהרשויות שנבדקו: </w:t>
      </w:r>
    </w:p>
    <w:p w:rsidR="007C504E" w:rsidRPr="007C504E" w:rsidRDefault="007C504E" w:rsidP="007C504E">
      <w:pPr>
        <w:spacing w:line="269" w:lineRule="auto"/>
        <w:rPr>
          <w:rFonts w:eastAsia="Calibri"/>
          <w:b/>
          <w:rtl/>
        </w:rPr>
      </w:pPr>
    </w:p>
    <w:p w:rsidR="007C504E" w:rsidRPr="007C504E" w:rsidRDefault="007C504E" w:rsidP="001765B0">
      <w:pPr>
        <w:spacing w:after="120" w:line="269" w:lineRule="auto"/>
        <w:jc w:val="center"/>
        <w:rPr>
          <w:rFonts w:ascii="David" w:eastAsia="Calibri" w:hAnsi="David"/>
          <w:bCs/>
          <w:highlight w:val="green"/>
          <w:vertAlign w:val="superscript"/>
          <w:rtl/>
        </w:rPr>
      </w:pPr>
      <w:bookmarkStart w:id="19" w:name="_Hlk168928954"/>
      <w:r w:rsidRPr="007C504E">
        <w:rPr>
          <w:rFonts w:ascii="David" w:eastAsia="Calibri" w:hAnsi="David" w:hint="cs"/>
          <w:b/>
          <w:rtl/>
        </w:rPr>
        <w:t>לוח ט2:</w:t>
      </w:r>
      <w:r w:rsidRPr="007C504E">
        <w:rPr>
          <w:rFonts w:ascii="David" w:eastAsia="Calibri" w:hAnsi="David" w:hint="cs"/>
          <w:bCs/>
          <w:rtl/>
        </w:rPr>
        <w:t xml:space="preserve"> תלמידים מהרשויות המפונות שנבדקו ששובצו במסגרות חינוך, 25.11.23, 31.12.23 ו-31.1.24</w:t>
      </w:r>
      <w:bookmarkEnd w:id="19"/>
      <w:r w:rsidRPr="007C504E">
        <w:rPr>
          <w:rFonts w:ascii="David" w:eastAsia="Calibri" w:hAnsi="David" w:hint="cs"/>
          <w:bCs/>
          <w:vertAlign w:val="superscript"/>
          <w:rtl/>
        </w:rPr>
        <w:t xml:space="preserve">* </w:t>
      </w:r>
    </w:p>
    <w:tbl>
      <w:tblPr>
        <w:bidiVisual/>
        <w:tblW w:w="8085" w:type="dxa"/>
        <w:jc w:val="center"/>
        <w:tblLook w:val="04A0" w:firstRow="1" w:lastRow="0" w:firstColumn="1" w:lastColumn="0" w:noHBand="0" w:noVBand="1"/>
      </w:tblPr>
      <w:tblGrid>
        <w:gridCol w:w="1535"/>
        <w:gridCol w:w="1168"/>
        <w:gridCol w:w="850"/>
        <w:gridCol w:w="925"/>
        <w:gridCol w:w="776"/>
        <w:gridCol w:w="840"/>
        <w:gridCol w:w="865"/>
        <w:gridCol w:w="1126"/>
      </w:tblGrid>
      <w:tr w:rsidR="007C504E" w:rsidRPr="007C504E" w:rsidTr="007C504E">
        <w:trPr>
          <w:trHeight w:val="855"/>
          <w:jc w:val="center"/>
        </w:trPr>
        <w:tc>
          <w:tcPr>
            <w:tcW w:w="1535"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7C504E" w:rsidRPr="007C504E" w:rsidRDefault="007C504E" w:rsidP="007C504E">
            <w:pPr>
              <w:spacing w:line="269" w:lineRule="auto"/>
              <w:jc w:val="center"/>
              <w:rPr>
                <w:rFonts w:ascii="David" w:eastAsia="Times New Roman" w:hAnsi="David"/>
                <w:b/>
                <w:bCs/>
                <w:color w:val="000000"/>
                <w:sz w:val="22"/>
                <w:szCs w:val="22"/>
              </w:rPr>
            </w:pPr>
            <w:r w:rsidRPr="007C504E">
              <w:rPr>
                <w:rFonts w:ascii="David" w:eastAsia="Times New Roman" w:hAnsi="David"/>
                <w:b/>
                <w:bCs/>
                <w:color w:val="000000"/>
                <w:sz w:val="22"/>
                <w:szCs w:val="22"/>
                <w:rtl/>
              </w:rPr>
              <w:t>הרשות המקומית</w:t>
            </w:r>
          </w:p>
        </w:tc>
        <w:tc>
          <w:tcPr>
            <w:tcW w:w="1168"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7C504E" w:rsidRPr="007C504E" w:rsidRDefault="007C504E" w:rsidP="007C504E">
            <w:pPr>
              <w:spacing w:line="269" w:lineRule="auto"/>
              <w:jc w:val="center"/>
              <w:rPr>
                <w:rFonts w:ascii="David" w:eastAsia="Times New Roman" w:hAnsi="David"/>
                <w:b/>
                <w:bCs/>
                <w:color w:val="000000"/>
                <w:sz w:val="22"/>
                <w:szCs w:val="22"/>
                <w:rtl/>
              </w:rPr>
            </w:pPr>
            <w:r w:rsidRPr="007C504E">
              <w:rPr>
                <w:rFonts w:ascii="David" w:eastAsia="Times New Roman" w:hAnsi="David"/>
                <w:b/>
                <w:bCs/>
                <w:color w:val="000000"/>
                <w:sz w:val="22"/>
                <w:szCs w:val="22"/>
                <w:rtl/>
              </w:rPr>
              <w:t xml:space="preserve"> מספר </w:t>
            </w:r>
            <w:r w:rsidRPr="007C504E">
              <w:rPr>
                <w:rFonts w:ascii="David" w:eastAsia="Times New Roman" w:hAnsi="David" w:hint="cs"/>
                <w:b/>
                <w:bCs/>
                <w:color w:val="000000"/>
                <w:sz w:val="22"/>
                <w:szCs w:val="22"/>
                <w:rtl/>
              </w:rPr>
              <w:t>ה</w:t>
            </w:r>
            <w:r w:rsidRPr="007C504E">
              <w:rPr>
                <w:rFonts w:ascii="David" w:eastAsia="Times New Roman" w:hAnsi="David"/>
                <w:b/>
                <w:bCs/>
                <w:color w:val="000000"/>
                <w:sz w:val="22"/>
                <w:szCs w:val="22"/>
                <w:rtl/>
              </w:rPr>
              <w:t>תלמידים ברשות המקומית ערב פרוץ המלחמה</w:t>
            </w:r>
          </w:p>
        </w:tc>
        <w:tc>
          <w:tcPr>
            <w:tcW w:w="2551"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7C504E" w:rsidRPr="007C504E" w:rsidRDefault="007C504E" w:rsidP="007C504E">
            <w:pPr>
              <w:spacing w:line="269" w:lineRule="auto"/>
              <w:jc w:val="center"/>
              <w:rPr>
                <w:rFonts w:ascii="David" w:eastAsia="Times New Roman" w:hAnsi="David"/>
                <w:b/>
                <w:bCs/>
                <w:color w:val="000000"/>
                <w:sz w:val="22"/>
                <w:szCs w:val="22"/>
                <w:rtl/>
              </w:rPr>
            </w:pPr>
            <w:r w:rsidRPr="007C504E">
              <w:rPr>
                <w:rFonts w:ascii="David" w:eastAsia="Times New Roman" w:hAnsi="David" w:hint="cs"/>
                <w:b/>
                <w:bCs/>
                <w:color w:val="000000"/>
                <w:sz w:val="22"/>
                <w:szCs w:val="22"/>
                <w:rtl/>
              </w:rPr>
              <w:t>ה</w:t>
            </w:r>
            <w:r w:rsidRPr="007C504E">
              <w:rPr>
                <w:rFonts w:ascii="David" w:eastAsia="Times New Roman" w:hAnsi="David"/>
                <w:b/>
                <w:bCs/>
                <w:color w:val="000000"/>
                <w:sz w:val="22"/>
                <w:szCs w:val="22"/>
                <w:rtl/>
              </w:rPr>
              <w:t>תלמידים ששובצו במסגרות לימוד ייעודיות זמניות</w:t>
            </w:r>
            <w:r w:rsidRPr="007C504E">
              <w:rPr>
                <w:rFonts w:ascii="David" w:eastAsia="Times New Roman" w:hAnsi="David"/>
                <w:b/>
                <w:bCs/>
                <w:color w:val="000000"/>
                <w:sz w:val="22"/>
                <w:szCs w:val="22"/>
                <w:vertAlign w:val="superscript"/>
              </w:rPr>
              <w:t>**</w:t>
            </w:r>
          </w:p>
        </w:tc>
        <w:tc>
          <w:tcPr>
            <w:tcW w:w="2831"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7C504E" w:rsidRPr="007C504E" w:rsidRDefault="007C504E" w:rsidP="007C504E">
            <w:pPr>
              <w:spacing w:line="269" w:lineRule="auto"/>
              <w:jc w:val="center"/>
              <w:rPr>
                <w:rFonts w:ascii="David" w:eastAsia="Times New Roman" w:hAnsi="David"/>
                <w:b/>
                <w:bCs/>
                <w:color w:val="000000"/>
                <w:sz w:val="22"/>
                <w:szCs w:val="22"/>
                <w:rtl/>
              </w:rPr>
            </w:pPr>
            <w:r w:rsidRPr="007C504E">
              <w:rPr>
                <w:rFonts w:ascii="David" w:eastAsia="Times New Roman" w:hAnsi="David" w:hint="cs"/>
                <w:b/>
                <w:bCs/>
                <w:color w:val="000000"/>
                <w:sz w:val="22"/>
                <w:szCs w:val="22"/>
                <w:rtl/>
              </w:rPr>
              <w:t>ה</w:t>
            </w:r>
            <w:r w:rsidRPr="007C504E">
              <w:rPr>
                <w:rFonts w:ascii="David" w:eastAsia="Times New Roman" w:hAnsi="David"/>
                <w:b/>
                <w:bCs/>
                <w:color w:val="000000"/>
                <w:sz w:val="22"/>
                <w:szCs w:val="22"/>
                <w:rtl/>
              </w:rPr>
              <w:t>תלמידים ששובצו במסגרות לימוד קיימות של הרשות הקולטת</w:t>
            </w:r>
          </w:p>
        </w:tc>
      </w:tr>
      <w:tr w:rsidR="007C504E" w:rsidRPr="007C504E" w:rsidTr="007C504E">
        <w:trPr>
          <w:trHeight w:val="300"/>
          <w:jc w:val="center"/>
        </w:trPr>
        <w:tc>
          <w:tcPr>
            <w:tcW w:w="1535"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7C504E" w:rsidRPr="007C504E" w:rsidRDefault="007C504E" w:rsidP="007C504E">
            <w:pPr>
              <w:spacing w:line="269" w:lineRule="auto"/>
              <w:jc w:val="left"/>
              <w:rPr>
                <w:rFonts w:ascii="David" w:eastAsia="Times New Roman" w:hAnsi="David"/>
                <w:b/>
                <w:bCs/>
                <w:color w:val="000000"/>
                <w:sz w:val="22"/>
                <w:szCs w:val="22"/>
              </w:rPr>
            </w:pPr>
          </w:p>
        </w:tc>
        <w:tc>
          <w:tcPr>
            <w:tcW w:w="1168"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7C504E" w:rsidRPr="007C504E" w:rsidRDefault="007C504E" w:rsidP="007C504E">
            <w:pPr>
              <w:spacing w:line="269" w:lineRule="auto"/>
              <w:jc w:val="left"/>
              <w:rPr>
                <w:rFonts w:ascii="David" w:eastAsia="Times New Roman" w:hAnsi="David"/>
                <w:b/>
                <w:bCs/>
                <w:color w:val="000000"/>
                <w:sz w:val="22"/>
                <w:szCs w:val="22"/>
              </w:rPr>
            </w:pPr>
          </w:p>
        </w:tc>
        <w:tc>
          <w:tcPr>
            <w:tcW w:w="850" w:type="dxa"/>
            <w:tcBorders>
              <w:top w:val="nil"/>
              <w:left w:val="single" w:sz="4" w:space="0" w:color="auto"/>
              <w:bottom w:val="single" w:sz="4" w:space="0" w:color="auto"/>
              <w:right w:val="single" w:sz="4" w:space="0" w:color="auto"/>
            </w:tcBorders>
            <w:shd w:val="clear" w:color="auto" w:fill="D9D9D9"/>
            <w:noWrap/>
            <w:vAlign w:val="center"/>
            <w:hideMark/>
          </w:tcPr>
          <w:p w:rsidR="007C504E" w:rsidRPr="007C504E" w:rsidRDefault="007C504E" w:rsidP="007C504E">
            <w:pPr>
              <w:spacing w:line="269" w:lineRule="auto"/>
              <w:jc w:val="center"/>
              <w:rPr>
                <w:rFonts w:ascii="David" w:eastAsia="Times New Roman" w:hAnsi="David"/>
                <w:b/>
                <w:bCs/>
                <w:color w:val="000000"/>
                <w:sz w:val="22"/>
                <w:szCs w:val="22"/>
                <w:rtl/>
              </w:rPr>
            </w:pPr>
            <w:r w:rsidRPr="007C504E">
              <w:rPr>
                <w:rFonts w:ascii="David" w:eastAsia="Times New Roman" w:hAnsi="David" w:hint="cs"/>
                <w:b/>
                <w:bCs/>
                <w:color w:val="000000"/>
                <w:sz w:val="22"/>
                <w:szCs w:val="22"/>
                <w:rtl/>
              </w:rPr>
              <w:t xml:space="preserve">נוב' </w:t>
            </w:r>
            <w:r w:rsidRPr="007C504E">
              <w:rPr>
                <w:rFonts w:ascii="David" w:eastAsia="Times New Roman" w:hAnsi="David"/>
                <w:b/>
                <w:bCs/>
                <w:color w:val="000000"/>
                <w:sz w:val="22"/>
                <w:szCs w:val="22"/>
                <w:rtl/>
              </w:rPr>
              <w:t>23</w:t>
            </w:r>
          </w:p>
        </w:tc>
        <w:tc>
          <w:tcPr>
            <w:tcW w:w="925" w:type="dxa"/>
            <w:tcBorders>
              <w:top w:val="nil"/>
              <w:left w:val="single" w:sz="4" w:space="0" w:color="auto"/>
              <w:bottom w:val="single" w:sz="4" w:space="0" w:color="auto"/>
              <w:right w:val="single" w:sz="4" w:space="0" w:color="auto"/>
            </w:tcBorders>
            <w:shd w:val="clear" w:color="auto" w:fill="D9D9D9"/>
            <w:noWrap/>
            <w:vAlign w:val="center"/>
            <w:hideMark/>
          </w:tcPr>
          <w:p w:rsidR="007C504E" w:rsidRPr="007C504E" w:rsidRDefault="007C504E" w:rsidP="007C504E">
            <w:pPr>
              <w:spacing w:line="269" w:lineRule="auto"/>
              <w:jc w:val="center"/>
              <w:rPr>
                <w:rFonts w:ascii="David" w:eastAsia="Times New Roman" w:hAnsi="David"/>
                <w:b/>
                <w:bCs/>
                <w:color w:val="000000"/>
                <w:sz w:val="22"/>
                <w:szCs w:val="22"/>
                <w:rtl/>
              </w:rPr>
            </w:pPr>
            <w:r w:rsidRPr="007C504E">
              <w:rPr>
                <w:rFonts w:ascii="David" w:eastAsia="Times New Roman" w:hAnsi="David" w:hint="cs"/>
                <w:b/>
                <w:bCs/>
                <w:color w:val="000000"/>
                <w:sz w:val="22"/>
                <w:szCs w:val="22"/>
                <w:rtl/>
              </w:rPr>
              <w:t>דצמ' 23</w:t>
            </w:r>
          </w:p>
        </w:tc>
        <w:tc>
          <w:tcPr>
            <w:tcW w:w="776" w:type="dxa"/>
            <w:tcBorders>
              <w:top w:val="nil"/>
              <w:left w:val="single" w:sz="4" w:space="0" w:color="auto"/>
              <w:bottom w:val="single" w:sz="4" w:space="0" w:color="auto"/>
              <w:right w:val="single" w:sz="4" w:space="0" w:color="auto"/>
            </w:tcBorders>
            <w:shd w:val="clear" w:color="auto" w:fill="D9D9D9"/>
            <w:noWrap/>
            <w:vAlign w:val="center"/>
            <w:hideMark/>
          </w:tcPr>
          <w:p w:rsidR="007C504E" w:rsidRPr="007C504E" w:rsidRDefault="007C504E" w:rsidP="007C504E">
            <w:pPr>
              <w:spacing w:line="269" w:lineRule="auto"/>
              <w:jc w:val="center"/>
              <w:rPr>
                <w:rFonts w:ascii="David" w:eastAsia="Times New Roman" w:hAnsi="David"/>
                <w:b/>
                <w:bCs/>
                <w:color w:val="000000"/>
                <w:sz w:val="22"/>
                <w:szCs w:val="22"/>
                <w:rtl/>
              </w:rPr>
            </w:pPr>
            <w:r w:rsidRPr="007C504E">
              <w:rPr>
                <w:rFonts w:ascii="David" w:eastAsia="Times New Roman" w:hAnsi="David" w:hint="cs"/>
                <w:b/>
                <w:bCs/>
                <w:color w:val="000000"/>
                <w:sz w:val="22"/>
                <w:szCs w:val="22"/>
                <w:rtl/>
              </w:rPr>
              <w:t>ינו' 24</w:t>
            </w:r>
          </w:p>
        </w:tc>
        <w:tc>
          <w:tcPr>
            <w:tcW w:w="840" w:type="dxa"/>
            <w:tcBorders>
              <w:top w:val="nil"/>
              <w:left w:val="single" w:sz="4" w:space="0" w:color="auto"/>
              <w:bottom w:val="single" w:sz="4" w:space="0" w:color="auto"/>
              <w:right w:val="single" w:sz="4" w:space="0" w:color="auto"/>
            </w:tcBorders>
            <w:shd w:val="clear" w:color="auto" w:fill="D9D9D9"/>
            <w:noWrap/>
            <w:vAlign w:val="center"/>
            <w:hideMark/>
          </w:tcPr>
          <w:p w:rsidR="007C504E" w:rsidRPr="007C504E" w:rsidRDefault="007C504E" w:rsidP="007C504E">
            <w:pPr>
              <w:spacing w:line="269" w:lineRule="auto"/>
              <w:jc w:val="center"/>
              <w:rPr>
                <w:rFonts w:ascii="David" w:eastAsia="Times New Roman" w:hAnsi="David"/>
                <w:b/>
                <w:bCs/>
                <w:color w:val="000000"/>
                <w:sz w:val="22"/>
                <w:szCs w:val="22"/>
                <w:rtl/>
              </w:rPr>
            </w:pPr>
            <w:r w:rsidRPr="007C504E">
              <w:rPr>
                <w:rFonts w:ascii="David" w:eastAsia="Times New Roman" w:hAnsi="David" w:hint="cs"/>
                <w:b/>
                <w:bCs/>
                <w:color w:val="000000"/>
                <w:sz w:val="22"/>
                <w:szCs w:val="22"/>
                <w:rtl/>
              </w:rPr>
              <w:t>נוב' 23</w:t>
            </w:r>
          </w:p>
        </w:tc>
        <w:tc>
          <w:tcPr>
            <w:tcW w:w="865" w:type="dxa"/>
            <w:tcBorders>
              <w:top w:val="nil"/>
              <w:left w:val="single" w:sz="4" w:space="0" w:color="auto"/>
              <w:bottom w:val="single" w:sz="4" w:space="0" w:color="auto"/>
              <w:right w:val="single" w:sz="4" w:space="0" w:color="auto"/>
            </w:tcBorders>
            <w:shd w:val="clear" w:color="auto" w:fill="D9D9D9"/>
            <w:noWrap/>
            <w:vAlign w:val="center"/>
            <w:hideMark/>
          </w:tcPr>
          <w:p w:rsidR="007C504E" w:rsidRPr="007C504E" w:rsidRDefault="007C504E" w:rsidP="007C504E">
            <w:pPr>
              <w:spacing w:line="269" w:lineRule="auto"/>
              <w:jc w:val="left"/>
              <w:rPr>
                <w:rFonts w:ascii="David" w:eastAsia="Times New Roman" w:hAnsi="David"/>
                <w:b/>
                <w:bCs/>
                <w:color w:val="000000"/>
                <w:sz w:val="22"/>
                <w:szCs w:val="22"/>
                <w:rtl/>
              </w:rPr>
            </w:pPr>
            <w:r w:rsidRPr="007C504E">
              <w:rPr>
                <w:rFonts w:ascii="David" w:eastAsia="Times New Roman" w:hAnsi="David" w:hint="cs"/>
                <w:b/>
                <w:bCs/>
                <w:color w:val="000000"/>
                <w:sz w:val="22"/>
                <w:szCs w:val="22"/>
                <w:rtl/>
              </w:rPr>
              <w:t>דצמ' 23</w:t>
            </w:r>
          </w:p>
        </w:tc>
        <w:tc>
          <w:tcPr>
            <w:tcW w:w="1126" w:type="dxa"/>
            <w:tcBorders>
              <w:top w:val="nil"/>
              <w:left w:val="single" w:sz="4" w:space="0" w:color="auto"/>
              <w:bottom w:val="single" w:sz="4" w:space="0" w:color="auto"/>
              <w:right w:val="single" w:sz="4" w:space="0" w:color="auto"/>
            </w:tcBorders>
            <w:shd w:val="clear" w:color="auto" w:fill="D9D9D9"/>
            <w:noWrap/>
            <w:vAlign w:val="center"/>
            <w:hideMark/>
          </w:tcPr>
          <w:p w:rsidR="007C504E" w:rsidRPr="007C504E" w:rsidRDefault="007C504E" w:rsidP="007C504E">
            <w:pPr>
              <w:spacing w:line="269" w:lineRule="auto"/>
              <w:jc w:val="center"/>
              <w:rPr>
                <w:rFonts w:ascii="David" w:eastAsia="Times New Roman" w:hAnsi="David"/>
                <w:b/>
                <w:bCs/>
                <w:color w:val="000000"/>
                <w:sz w:val="22"/>
                <w:szCs w:val="22"/>
                <w:rtl/>
              </w:rPr>
            </w:pPr>
            <w:r w:rsidRPr="007C504E">
              <w:rPr>
                <w:rFonts w:ascii="David" w:eastAsia="Times New Roman" w:hAnsi="David" w:hint="cs"/>
                <w:b/>
                <w:bCs/>
                <w:color w:val="000000"/>
                <w:sz w:val="22"/>
                <w:szCs w:val="22"/>
                <w:rtl/>
              </w:rPr>
              <w:t>ינו' 24</w:t>
            </w:r>
          </w:p>
        </w:tc>
      </w:tr>
      <w:tr w:rsidR="007C504E" w:rsidRPr="007C504E" w:rsidTr="007C504E">
        <w:trPr>
          <w:trHeight w:val="300"/>
          <w:jc w:val="center"/>
        </w:trPr>
        <w:tc>
          <w:tcPr>
            <w:tcW w:w="1535"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jc w:val="left"/>
              <w:rPr>
                <w:rFonts w:ascii="David" w:eastAsia="Times New Roman" w:hAnsi="David"/>
                <w:b/>
                <w:bCs/>
                <w:color w:val="000000"/>
                <w:sz w:val="22"/>
                <w:szCs w:val="22"/>
                <w:rtl/>
              </w:rPr>
            </w:pPr>
            <w:r w:rsidRPr="007C504E">
              <w:rPr>
                <w:rFonts w:ascii="David" w:eastAsia="Times New Roman" w:hAnsi="David"/>
                <w:b/>
                <w:bCs/>
                <w:color w:val="000000"/>
                <w:sz w:val="22"/>
                <w:szCs w:val="22"/>
                <w:rtl/>
              </w:rPr>
              <w:t>קריית שמונה</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jc w:val="left"/>
              <w:rPr>
                <w:rFonts w:ascii="David" w:eastAsia="Times New Roman" w:hAnsi="David"/>
                <w:color w:val="000000"/>
                <w:sz w:val="22"/>
                <w:szCs w:val="22"/>
                <w:rtl/>
              </w:rPr>
            </w:pPr>
            <w:r w:rsidRPr="007C504E">
              <w:rPr>
                <w:rFonts w:ascii="David" w:eastAsia="Times New Roman" w:hAnsi="David"/>
                <w:color w:val="000000"/>
                <w:sz w:val="22"/>
                <w:szCs w:val="22"/>
                <w:rtl/>
              </w:rPr>
              <w:t>5,740</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1,041</w:t>
            </w:r>
          </w:p>
        </w:tc>
        <w:tc>
          <w:tcPr>
            <w:tcW w:w="925"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1,461</w:t>
            </w:r>
          </w:p>
        </w:tc>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1,680</w:t>
            </w:r>
          </w:p>
        </w:tc>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1,343</w:t>
            </w:r>
          </w:p>
        </w:tc>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1,577</w:t>
            </w:r>
          </w:p>
        </w:tc>
        <w:tc>
          <w:tcPr>
            <w:tcW w:w="1126"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1,873</w:t>
            </w:r>
          </w:p>
        </w:tc>
      </w:tr>
      <w:tr w:rsidR="007C504E" w:rsidRPr="007C504E" w:rsidTr="007C504E">
        <w:trPr>
          <w:trHeight w:val="300"/>
          <w:jc w:val="center"/>
        </w:trPr>
        <w:tc>
          <w:tcPr>
            <w:tcW w:w="1535"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jc w:val="left"/>
              <w:rPr>
                <w:rFonts w:ascii="David" w:eastAsia="Times New Roman" w:hAnsi="David"/>
                <w:b/>
                <w:bCs/>
                <w:color w:val="000000"/>
                <w:sz w:val="22"/>
                <w:szCs w:val="22"/>
                <w:rtl/>
              </w:rPr>
            </w:pPr>
            <w:r w:rsidRPr="007C504E">
              <w:rPr>
                <w:rFonts w:ascii="David" w:eastAsia="Times New Roman" w:hAnsi="David"/>
                <w:b/>
                <w:bCs/>
                <w:color w:val="000000"/>
                <w:sz w:val="22"/>
                <w:szCs w:val="22"/>
                <w:rtl/>
              </w:rPr>
              <w:t>מטולה</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jc w:val="left"/>
              <w:rPr>
                <w:rFonts w:ascii="David" w:eastAsia="Times New Roman" w:hAnsi="David"/>
                <w:color w:val="000000"/>
                <w:sz w:val="22"/>
                <w:szCs w:val="22"/>
                <w:rtl/>
              </w:rPr>
            </w:pPr>
            <w:r w:rsidRPr="007C504E">
              <w:rPr>
                <w:rFonts w:ascii="David" w:eastAsia="Times New Roman" w:hAnsi="David"/>
                <w:color w:val="000000"/>
                <w:sz w:val="22"/>
                <w:szCs w:val="22"/>
                <w:rtl/>
              </w:rPr>
              <w:t>350</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21</w:t>
            </w:r>
          </w:p>
        </w:tc>
        <w:tc>
          <w:tcPr>
            <w:tcW w:w="925"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91</w:t>
            </w:r>
          </w:p>
        </w:tc>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78</w:t>
            </w:r>
          </w:p>
        </w:tc>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22</w:t>
            </w:r>
          </w:p>
        </w:tc>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47</w:t>
            </w:r>
          </w:p>
        </w:tc>
        <w:tc>
          <w:tcPr>
            <w:tcW w:w="1126"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81</w:t>
            </w:r>
          </w:p>
        </w:tc>
      </w:tr>
      <w:tr w:rsidR="007C504E" w:rsidRPr="007C504E" w:rsidTr="007C504E">
        <w:trPr>
          <w:trHeight w:val="300"/>
          <w:jc w:val="center"/>
        </w:trPr>
        <w:tc>
          <w:tcPr>
            <w:tcW w:w="1535"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jc w:val="left"/>
              <w:rPr>
                <w:rFonts w:ascii="David" w:eastAsia="Times New Roman" w:hAnsi="David"/>
                <w:b/>
                <w:bCs/>
                <w:color w:val="000000"/>
                <w:sz w:val="22"/>
                <w:szCs w:val="22"/>
                <w:rtl/>
              </w:rPr>
            </w:pPr>
            <w:r w:rsidRPr="007C504E">
              <w:rPr>
                <w:rFonts w:ascii="David" w:eastAsia="Times New Roman" w:hAnsi="David"/>
                <w:b/>
                <w:bCs/>
                <w:color w:val="000000"/>
                <w:sz w:val="22"/>
                <w:szCs w:val="22"/>
                <w:rtl/>
              </w:rPr>
              <w:t>שלומי</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jc w:val="left"/>
              <w:rPr>
                <w:rFonts w:ascii="David" w:eastAsia="Times New Roman" w:hAnsi="David"/>
                <w:color w:val="000000"/>
                <w:sz w:val="22"/>
                <w:szCs w:val="22"/>
                <w:rtl/>
              </w:rPr>
            </w:pPr>
            <w:r w:rsidRPr="007C504E">
              <w:rPr>
                <w:rFonts w:ascii="David" w:eastAsia="Times New Roman" w:hAnsi="David"/>
                <w:color w:val="000000"/>
                <w:sz w:val="22"/>
                <w:szCs w:val="22"/>
                <w:rtl/>
              </w:rPr>
              <w:t>2,305</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387</w:t>
            </w:r>
          </w:p>
        </w:tc>
        <w:tc>
          <w:tcPr>
            <w:tcW w:w="925"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416</w:t>
            </w:r>
          </w:p>
        </w:tc>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307</w:t>
            </w:r>
          </w:p>
        </w:tc>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588</w:t>
            </w:r>
          </w:p>
        </w:tc>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633</w:t>
            </w:r>
          </w:p>
        </w:tc>
        <w:tc>
          <w:tcPr>
            <w:tcW w:w="1126"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837</w:t>
            </w:r>
          </w:p>
        </w:tc>
      </w:tr>
      <w:tr w:rsidR="007C504E" w:rsidRPr="007C504E" w:rsidTr="007C504E">
        <w:trPr>
          <w:trHeight w:val="300"/>
          <w:jc w:val="center"/>
        </w:trPr>
        <w:tc>
          <w:tcPr>
            <w:tcW w:w="1535"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jc w:val="left"/>
              <w:rPr>
                <w:rFonts w:ascii="David" w:eastAsia="Times New Roman" w:hAnsi="David"/>
                <w:b/>
                <w:bCs/>
                <w:color w:val="000000"/>
                <w:sz w:val="22"/>
                <w:szCs w:val="22"/>
                <w:rtl/>
              </w:rPr>
            </w:pPr>
            <w:r w:rsidRPr="007C504E">
              <w:rPr>
                <w:rFonts w:ascii="David" w:eastAsia="Times New Roman" w:hAnsi="David"/>
                <w:b/>
                <w:bCs/>
                <w:color w:val="000000"/>
                <w:sz w:val="22"/>
                <w:szCs w:val="22"/>
                <w:rtl/>
              </w:rPr>
              <w:t>הגליל העליון</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jc w:val="left"/>
              <w:rPr>
                <w:rFonts w:ascii="David" w:eastAsia="Times New Roman" w:hAnsi="David"/>
                <w:color w:val="000000"/>
                <w:sz w:val="22"/>
                <w:szCs w:val="22"/>
                <w:rtl/>
              </w:rPr>
            </w:pPr>
            <w:r w:rsidRPr="007C504E">
              <w:rPr>
                <w:rFonts w:ascii="David" w:eastAsia="Times New Roman" w:hAnsi="David"/>
                <w:color w:val="000000"/>
                <w:sz w:val="22"/>
                <w:szCs w:val="22"/>
                <w:rtl/>
              </w:rPr>
              <w:t>2,634</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753</w:t>
            </w:r>
          </w:p>
        </w:tc>
        <w:tc>
          <w:tcPr>
            <w:tcW w:w="925"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858</w:t>
            </w:r>
          </w:p>
        </w:tc>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912</w:t>
            </w:r>
          </w:p>
        </w:tc>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697</w:t>
            </w:r>
          </w:p>
        </w:tc>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768</w:t>
            </w:r>
          </w:p>
        </w:tc>
        <w:tc>
          <w:tcPr>
            <w:tcW w:w="1126"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817</w:t>
            </w:r>
          </w:p>
        </w:tc>
      </w:tr>
      <w:tr w:rsidR="007C504E" w:rsidRPr="007C504E" w:rsidTr="007C504E">
        <w:trPr>
          <w:trHeight w:val="300"/>
          <w:jc w:val="center"/>
        </w:trPr>
        <w:tc>
          <w:tcPr>
            <w:tcW w:w="1535"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jc w:val="left"/>
              <w:rPr>
                <w:rFonts w:ascii="David" w:eastAsia="Times New Roman" w:hAnsi="David"/>
                <w:b/>
                <w:bCs/>
                <w:color w:val="000000"/>
                <w:sz w:val="22"/>
                <w:szCs w:val="22"/>
                <w:rtl/>
              </w:rPr>
            </w:pPr>
            <w:r w:rsidRPr="007C504E">
              <w:rPr>
                <w:rFonts w:ascii="David" w:eastAsia="Times New Roman" w:hAnsi="David"/>
                <w:b/>
                <w:bCs/>
                <w:color w:val="000000"/>
                <w:sz w:val="22"/>
                <w:szCs w:val="22"/>
                <w:rtl/>
              </w:rPr>
              <w:t>מבואות החרמון</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jc w:val="left"/>
              <w:rPr>
                <w:rFonts w:ascii="David" w:eastAsia="Times New Roman" w:hAnsi="David"/>
                <w:color w:val="000000"/>
                <w:sz w:val="22"/>
                <w:szCs w:val="22"/>
                <w:rtl/>
              </w:rPr>
            </w:pPr>
            <w:r w:rsidRPr="007C504E">
              <w:rPr>
                <w:rFonts w:ascii="David" w:eastAsia="Times New Roman" w:hAnsi="David"/>
                <w:color w:val="000000"/>
                <w:sz w:val="22"/>
                <w:szCs w:val="22"/>
                <w:rtl/>
              </w:rPr>
              <w:t>860</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188</w:t>
            </w:r>
          </w:p>
        </w:tc>
        <w:tc>
          <w:tcPr>
            <w:tcW w:w="925"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271</w:t>
            </w:r>
          </w:p>
        </w:tc>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257</w:t>
            </w:r>
          </w:p>
        </w:tc>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246</w:t>
            </w:r>
          </w:p>
        </w:tc>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284</w:t>
            </w:r>
          </w:p>
        </w:tc>
        <w:tc>
          <w:tcPr>
            <w:tcW w:w="1126"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301</w:t>
            </w:r>
          </w:p>
        </w:tc>
      </w:tr>
      <w:tr w:rsidR="007C504E" w:rsidRPr="007C504E" w:rsidTr="007C504E">
        <w:trPr>
          <w:trHeight w:val="300"/>
          <w:jc w:val="center"/>
        </w:trPr>
        <w:tc>
          <w:tcPr>
            <w:tcW w:w="1535"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jc w:val="left"/>
              <w:rPr>
                <w:rFonts w:ascii="David" w:eastAsia="Times New Roman" w:hAnsi="David"/>
                <w:b/>
                <w:bCs/>
                <w:color w:val="000000"/>
                <w:sz w:val="22"/>
                <w:szCs w:val="22"/>
                <w:rtl/>
              </w:rPr>
            </w:pPr>
            <w:r w:rsidRPr="007C504E">
              <w:rPr>
                <w:rFonts w:ascii="David" w:eastAsia="Times New Roman" w:hAnsi="David"/>
                <w:b/>
                <w:bCs/>
                <w:color w:val="000000"/>
                <w:sz w:val="22"/>
                <w:szCs w:val="22"/>
                <w:rtl/>
              </w:rPr>
              <w:t>מטה אשר</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jc w:val="left"/>
              <w:rPr>
                <w:rFonts w:ascii="David" w:eastAsia="Times New Roman" w:hAnsi="David"/>
                <w:color w:val="000000"/>
                <w:sz w:val="22"/>
                <w:szCs w:val="22"/>
                <w:rtl/>
              </w:rPr>
            </w:pPr>
            <w:r w:rsidRPr="007C504E">
              <w:rPr>
                <w:rFonts w:ascii="David" w:eastAsia="Times New Roman" w:hAnsi="David"/>
                <w:color w:val="000000"/>
                <w:sz w:val="22"/>
                <w:szCs w:val="22"/>
                <w:rtl/>
              </w:rPr>
              <w:t>2,576</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461</w:t>
            </w:r>
          </w:p>
        </w:tc>
        <w:tc>
          <w:tcPr>
            <w:tcW w:w="925"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493</w:t>
            </w:r>
          </w:p>
        </w:tc>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442</w:t>
            </w:r>
          </w:p>
        </w:tc>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788</w:t>
            </w:r>
          </w:p>
        </w:tc>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858</w:t>
            </w:r>
          </w:p>
        </w:tc>
        <w:tc>
          <w:tcPr>
            <w:tcW w:w="1126"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1,012</w:t>
            </w:r>
          </w:p>
        </w:tc>
      </w:tr>
      <w:tr w:rsidR="007C504E" w:rsidRPr="007C504E" w:rsidTr="007C504E">
        <w:trPr>
          <w:trHeight w:val="300"/>
          <w:jc w:val="center"/>
        </w:trPr>
        <w:tc>
          <w:tcPr>
            <w:tcW w:w="1535"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jc w:val="left"/>
              <w:rPr>
                <w:rFonts w:ascii="David" w:eastAsia="Times New Roman" w:hAnsi="David"/>
                <w:b/>
                <w:bCs/>
                <w:color w:val="000000"/>
                <w:sz w:val="22"/>
                <w:szCs w:val="22"/>
                <w:rtl/>
              </w:rPr>
            </w:pPr>
            <w:r w:rsidRPr="007C504E">
              <w:rPr>
                <w:rFonts w:ascii="David" w:eastAsia="Times New Roman" w:hAnsi="David"/>
                <w:b/>
                <w:bCs/>
                <w:color w:val="000000"/>
                <w:sz w:val="22"/>
                <w:szCs w:val="22"/>
                <w:rtl/>
              </w:rPr>
              <w:t>מעלה יוסף</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jc w:val="left"/>
              <w:rPr>
                <w:rFonts w:ascii="David" w:eastAsia="Times New Roman" w:hAnsi="David"/>
                <w:color w:val="000000"/>
                <w:sz w:val="22"/>
                <w:szCs w:val="22"/>
                <w:rtl/>
              </w:rPr>
            </w:pPr>
            <w:r w:rsidRPr="007C504E">
              <w:rPr>
                <w:rFonts w:ascii="David" w:eastAsia="Times New Roman" w:hAnsi="David"/>
                <w:color w:val="000000"/>
                <w:sz w:val="22"/>
                <w:szCs w:val="22"/>
                <w:rtl/>
              </w:rPr>
              <w:t>1,014</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210</w:t>
            </w:r>
          </w:p>
        </w:tc>
        <w:tc>
          <w:tcPr>
            <w:tcW w:w="925"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224</w:t>
            </w:r>
          </w:p>
        </w:tc>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182</w:t>
            </w:r>
          </w:p>
        </w:tc>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318</w:t>
            </w:r>
          </w:p>
        </w:tc>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337</w:t>
            </w:r>
          </w:p>
        </w:tc>
        <w:tc>
          <w:tcPr>
            <w:tcW w:w="1126"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365</w:t>
            </w:r>
          </w:p>
        </w:tc>
      </w:tr>
      <w:tr w:rsidR="007C504E" w:rsidRPr="007C504E" w:rsidTr="007C504E">
        <w:trPr>
          <w:trHeight w:val="300"/>
          <w:jc w:val="center"/>
        </w:trPr>
        <w:tc>
          <w:tcPr>
            <w:tcW w:w="1535"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jc w:val="left"/>
              <w:rPr>
                <w:rFonts w:ascii="David" w:eastAsia="Times New Roman" w:hAnsi="David"/>
                <w:b/>
                <w:bCs/>
                <w:color w:val="000000"/>
                <w:sz w:val="22"/>
                <w:szCs w:val="22"/>
                <w:rtl/>
              </w:rPr>
            </w:pPr>
            <w:r w:rsidRPr="007C504E">
              <w:rPr>
                <w:rFonts w:ascii="David" w:eastAsia="Times New Roman" w:hAnsi="David"/>
                <w:b/>
                <w:bCs/>
                <w:color w:val="000000"/>
                <w:sz w:val="22"/>
                <w:szCs w:val="22"/>
                <w:rtl/>
              </w:rPr>
              <w:t>מרום הגליל</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jc w:val="left"/>
              <w:rPr>
                <w:rFonts w:ascii="David" w:eastAsia="Times New Roman" w:hAnsi="David"/>
                <w:color w:val="000000"/>
                <w:sz w:val="22"/>
                <w:szCs w:val="22"/>
                <w:rtl/>
              </w:rPr>
            </w:pPr>
            <w:r w:rsidRPr="007C504E">
              <w:rPr>
                <w:rFonts w:ascii="David" w:eastAsia="Times New Roman" w:hAnsi="David"/>
                <w:color w:val="000000"/>
                <w:sz w:val="22"/>
                <w:szCs w:val="22"/>
                <w:rtl/>
              </w:rPr>
              <w:t>271</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77</w:t>
            </w:r>
          </w:p>
        </w:tc>
        <w:tc>
          <w:tcPr>
            <w:tcW w:w="925"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100</w:t>
            </w:r>
          </w:p>
        </w:tc>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101</w:t>
            </w:r>
          </w:p>
        </w:tc>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37</w:t>
            </w:r>
          </w:p>
        </w:tc>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42</w:t>
            </w:r>
          </w:p>
        </w:tc>
        <w:tc>
          <w:tcPr>
            <w:tcW w:w="1126"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47</w:t>
            </w:r>
          </w:p>
        </w:tc>
      </w:tr>
      <w:tr w:rsidR="007C504E" w:rsidRPr="007C504E" w:rsidTr="007C504E">
        <w:trPr>
          <w:trHeight w:val="300"/>
          <w:jc w:val="center"/>
        </w:trPr>
        <w:tc>
          <w:tcPr>
            <w:tcW w:w="1535"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jc w:val="left"/>
              <w:rPr>
                <w:rFonts w:ascii="David" w:eastAsia="Times New Roman" w:hAnsi="David"/>
                <w:b/>
                <w:bCs/>
                <w:color w:val="000000"/>
                <w:sz w:val="22"/>
                <w:szCs w:val="22"/>
                <w:rtl/>
              </w:rPr>
            </w:pPr>
            <w:r w:rsidRPr="007C504E">
              <w:rPr>
                <w:rFonts w:ascii="David" w:eastAsia="Times New Roman" w:hAnsi="David"/>
                <w:b/>
                <w:bCs/>
                <w:color w:val="000000"/>
                <w:sz w:val="22"/>
                <w:szCs w:val="22"/>
                <w:rtl/>
              </w:rPr>
              <w:t>שדרות</w:t>
            </w:r>
          </w:p>
        </w:tc>
        <w:tc>
          <w:tcPr>
            <w:tcW w:w="11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504E" w:rsidRPr="007C504E" w:rsidRDefault="007C504E" w:rsidP="007C504E">
            <w:pPr>
              <w:spacing w:line="269" w:lineRule="auto"/>
              <w:jc w:val="left"/>
              <w:rPr>
                <w:rFonts w:ascii="David" w:eastAsia="Times New Roman" w:hAnsi="David"/>
                <w:color w:val="000000"/>
                <w:sz w:val="22"/>
                <w:szCs w:val="22"/>
                <w:rtl/>
              </w:rPr>
            </w:pPr>
            <w:r w:rsidRPr="007C504E">
              <w:rPr>
                <w:rFonts w:ascii="David" w:eastAsia="Times New Roman" w:hAnsi="David"/>
                <w:color w:val="000000"/>
                <w:sz w:val="22"/>
                <w:szCs w:val="22"/>
                <w:rtl/>
              </w:rPr>
              <w:t>11,352</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3,753</w:t>
            </w:r>
          </w:p>
        </w:tc>
        <w:tc>
          <w:tcPr>
            <w:tcW w:w="925"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3,958</w:t>
            </w:r>
          </w:p>
        </w:tc>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3,764</w:t>
            </w:r>
          </w:p>
        </w:tc>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1,407</w:t>
            </w:r>
          </w:p>
        </w:tc>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1,468</w:t>
            </w:r>
          </w:p>
        </w:tc>
        <w:tc>
          <w:tcPr>
            <w:tcW w:w="1126"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2,434</w:t>
            </w:r>
          </w:p>
        </w:tc>
      </w:tr>
      <w:tr w:rsidR="007C504E" w:rsidRPr="007C504E" w:rsidTr="007C504E">
        <w:trPr>
          <w:trHeight w:val="300"/>
          <w:jc w:val="center"/>
        </w:trPr>
        <w:tc>
          <w:tcPr>
            <w:tcW w:w="1535"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jc w:val="left"/>
              <w:rPr>
                <w:rFonts w:ascii="David" w:eastAsia="Times New Roman" w:hAnsi="David"/>
                <w:b/>
                <w:bCs/>
                <w:color w:val="000000"/>
                <w:sz w:val="22"/>
                <w:szCs w:val="22"/>
                <w:rtl/>
              </w:rPr>
            </w:pPr>
            <w:r w:rsidRPr="007C504E">
              <w:rPr>
                <w:rFonts w:ascii="David" w:eastAsia="Times New Roman" w:hAnsi="David"/>
                <w:b/>
                <w:bCs/>
                <w:color w:val="000000"/>
                <w:sz w:val="22"/>
                <w:szCs w:val="22"/>
                <w:rtl/>
              </w:rPr>
              <w:t>אשכול</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jc w:val="left"/>
              <w:rPr>
                <w:rFonts w:ascii="David" w:eastAsia="Times New Roman" w:hAnsi="David"/>
                <w:color w:val="000000"/>
                <w:sz w:val="22"/>
                <w:szCs w:val="22"/>
                <w:rtl/>
              </w:rPr>
            </w:pPr>
            <w:r w:rsidRPr="007C504E">
              <w:rPr>
                <w:rFonts w:ascii="David" w:eastAsia="Times New Roman" w:hAnsi="David"/>
                <w:color w:val="000000"/>
                <w:sz w:val="22"/>
                <w:szCs w:val="22"/>
                <w:rtl/>
              </w:rPr>
              <w:t>5,588</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1,911</w:t>
            </w:r>
          </w:p>
        </w:tc>
        <w:tc>
          <w:tcPr>
            <w:tcW w:w="925"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2,027</w:t>
            </w:r>
          </w:p>
        </w:tc>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1,920</w:t>
            </w:r>
          </w:p>
        </w:tc>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799</w:t>
            </w:r>
          </w:p>
        </w:tc>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828</w:t>
            </w:r>
          </w:p>
        </w:tc>
        <w:tc>
          <w:tcPr>
            <w:tcW w:w="1126"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1,141</w:t>
            </w:r>
          </w:p>
        </w:tc>
      </w:tr>
      <w:tr w:rsidR="007C504E" w:rsidRPr="007C504E" w:rsidTr="007C504E">
        <w:trPr>
          <w:trHeight w:val="300"/>
          <w:jc w:val="center"/>
        </w:trPr>
        <w:tc>
          <w:tcPr>
            <w:tcW w:w="1535"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jc w:val="left"/>
              <w:rPr>
                <w:rFonts w:ascii="David" w:eastAsia="Times New Roman" w:hAnsi="David"/>
                <w:b/>
                <w:bCs/>
                <w:color w:val="000000"/>
                <w:sz w:val="22"/>
                <w:szCs w:val="22"/>
                <w:rtl/>
              </w:rPr>
            </w:pPr>
            <w:r w:rsidRPr="007C504E">
              <w:rPr>
                <w:rFonts w:ascii="David" w:eastAsia="Times New Roman" w:hAnsi="David"/>
                <w:b/>
                <w:bCs/>
                <w:color w:val="000000"/>
                <w:sz w:val="22"/>
                <w:szCs w:val="22"/>
                <w:rtl/>
              </w:rPr>
              <w:t>חוף אשקלון</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jc w:val="left"/>
              <w:rPr>
                <w:rFonts w:ascii="David" w:eastAsia="Times New Roman" w:hAnsi="David"/>
                <w:color w:val="000000"/>
                <w:sz w:val="22"/>
                <w:szCs w:val="22"/>
                <w:rtl/>
              </w:rPr>
            </w:pPr>
            <w:r w:rsidRPr="007C504E">
              <w:rPr>
                <w:rFonts w:ascii="David" w:eastAsia="Times New Roman" w:hAnsi="David"/>
                <w:color w:val="000000"/>
                <w:sz w:val="22"/>
                <w:szCs w:val="22"/>
                <w:rtl/>
              </w:rPr>
              <w:t>1,610</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581</w:t>
            </w:r>
          </w:p>
        </w:tc>
        <w:tc>
          <w:tcPr>
            <w:tcW w:w="925"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594</w:t>
            </w:r>
          </w:p>
        </w:tc>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600</w:t>
            </w:r>
          </w:p>
        </w:tc>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482</w:t>
            </w:r>
          </w:p>
        </w:tc>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513</w:t>
            </w:r>
          </w:p>
        </w:tc>
        <w:tc>
          <w:tcPr>
            <w:tcW w:w="1126"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color w:val="000000"/>
                <w:sz w:val="22"/>
                <w:szCs w:val="22"/>
                <w:rtl/>
              </w:rPr>
            </w:pPr>
            <w:r w:rsidRPr="007C504E">
              <w:rPr>
                <w:rFonts w:ascii="David" w:eastAsia="Times New Roman" w:hAnsi="David"/>
                <w:color w:val="000000"/>
                <w:sz w:val="22"/>
                <w:szCs w:val="22"/>
                <w:rtl/>
              </w:rPr>
              <w:t>536</w:t>
            </w:r>
          </w:p>
        </w:tc>
      </w:tr>
      <w:tr w:rsidR="007C504E" w:rsidRPr="007C504E" w:rsidTr="007C504E">
        <w:trPr>
          <w:trHeight w:val="300"/>
          <w:jc w:val="center"/>
        </w:trPr>
        <w:tc>
          <w:tcPr>
            <w:tcW w:w="1535"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jc w:val="left"/>
              <w:rPr>
                <w:rFonts w:ascii="David" w:eastAsia="Times New Roman" w:hAnsi="David"/>
                <w:b/>
                <w:bCs/>
                <w:color w:val="000000"/>
                <w:sz w:val="22"/>
                <w:szCs w:val="22"/>
                <w:rtl/>
              </w:rPr>
            </w:pPr>
            <w:r w:rsidRPr="007C504E">
              <w:rPr>
                <w:rFonts w:ascii="David" w:eastAsia="Times New Roman" w:hAnsi="David"/>
                <w:b/>
                <w:bCs/>
                <w:color w:val="000000"/>
                <w:sz w:val="22"/>
                <w:szCs w:val="22"/>
                <w:rtl/>
              </w:rPr>
              <w:t>סך הכ</w:t>
            </w:r>
            <w:r w:rsidRPr="007C504E">
              <w:rPr>
                <w:rFonts w:ascii="David" w:eastAsia="Times New Roman" w:hAnsi="David" w:hint="cs"/>
                <w:b/>
                <w:bCs/>
                <w:color w:val="000000"/>
                <w:sz w:val="22"/>
                <w:szCs w:val="22"/>
                <w:rtl/>
              </w:rPr>
              <w:t>ו</w:t>
            </w:r>
            <w:r w:rsidRPr="007C504E">
              <w:rPr>
                <w:rFonts w:ascii="David" w:eastAsia="Times New Roman" w:hAnsi="David"/>
                <w:b/>
                <w:bCs/>
                <w:color w:val="000000"/>
                <w:sz w:val="22"/>
                <w:szCs w:val="22"/>
                <w:rtl/>
              </w:rPr>
              <w:t>ל</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jc w:val="left"/>
              <w:rPr>
                <w:rFonts w:ascii="David" w:eastAsia="Times New Roman" w:hAnsi="David"/>
                <w:b/>
                <w:bCs/>
                <w:color w:val="000000"/>
                <w:sz w:val="22"/>
                <w:szCs w:val="22"/>
                <w:rtl/>
              </w:rPr>
            </w:pPr>
            <w:r w:rsidRPr="007C504E">
              <w:rPr>
                <w:rFonts w:ascii="David" w:eastAsia="Times New Roman" w:hAnsi="David"/>
                <w:b/>
                <w:bCs/>
                <w:color w:val="000000"/>
                <w:sz w:val="22"/>
                <w:szCs w:val="22"/>
                <w:rtl/>
              </w:rPr>
              <w:t>34,300</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b/>
                <w:bCs/>
                <w:color w:val="000000"/>
                <w:sz w:val="22"/>
                <w:szCs w:val="22"/>
                <w:rtl/>
              </w:rPr>
            </w:pPr>
            <w:r w:rsidRPr="007C504E">
              <w:rPr>
                <w:rFonts w:ascii="David" w:eastAsia="Times New Roman" w:hAnsi="David"/>
                <w:b/>
                <w:bCs/>
                <w:color w:val="000000"/>
                <w:sz w:val="22"/>
                <w:szCs w:val="22"/>
                <w:rtl/>
              </w:rPr>
              <w:t>9,383</w:t>
            </w:r>
          </w:p>
        </w:tc>
        <w:tc>
          <w:tcPr>
            <w:tcW w:w="925"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b/>
                <w:bCs/>
                <w:color w:val="000000"/>
                <w:sz w:val="22"/>
                <w:szCs w:val="22"/>
                <w:rtl/>
              </w:rPr>
            </w:pPr>
            <w:r w:rsidRPr="007C504E">
              <w:rPr>
                <w:rFonts w:ascii="David" w:eastAsia="Times New Roman" w:hAnsi="David"/>
                <w:b/>
                <w:bCs/>
                <w:color w:val="000000"/>
                <w:sz w:val="22"/>
                <w:szCs w:val="22"/>
                <w:rtl/>
              </w:rPr>
              <w:t>10,493</w:t>
            </w:r>
          </w:p>
        </w:tc>
        <w:tc>
          <w:tcPr>
            <w:tcW w:w="776"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b/>
                <w:bCs/>
                <w:color w:val="000000"/>
                <w:sz w:val="22"/>
                <w:szCs w:val="22"/>
                <w:rtl/>
              </w:rPr>
            </w:pPr>
            <w:r w:rsidRPr="007C504E">
              <w:rPr>
                <w:rFonts w:ascii="David" w:eastAsia="Times New Roman" w:hAnsi="David"/>
                <w:b/>
                <w:bCs/>
                <w:color w:val="000000"/>
                <w:sz w:val="22"/>
                <w:szCs w:val="22"/>
                <w:rtl/>
              </w:rPr>
              <w:t>10,243</w:t>
            </w:r>
          </w:p>
        </w:tc>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b/>
                <w:bCs/>
                <w:color w:val="000000"/>
                <w:sz w:val="22"/>
                <w:szCs w:val="22"/>
                <w:rtl/>
              </w:rPr>
            </w:pPr>
            <w:r w:rsidRPr="007C504E">
              <w:rPr>
                <w:rFonts w:ascii="David" w:eastAsia="Times New Roman" w:hAnsi="David"/>
                <w:b/>
                <w:bCs/>
                <w:color w:val="000000"/>
                <w:sz w:val="22"/>
                <w:szCs w:val="22"/>
                <w:rtl/>
              </w:rPr>
              <w:t>6,727</w:t>
            </w:r>
          </w:p>
        </w:tc>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b/>
                <w:bCs/>
                <w:color w:val="000000"/>
                <w:sz w:val="22"/>
                <w:szCs w:val="22"/>
                <w:rtl/>
              </w:rPr>
            </w:pPr>
            <w:r w:rsidRPr="007C504E">
              <w:rPr>
                <w:rFonts w:ascii="David" w:eastAsia="Times New Roman" w:hAnsi="David"/>
                <w:b/>
                <w:bCs/>
                <w:color w:val="000000"/>
                <w:sz w:val="22"/>
                <w:szCs w:val="22"/>
                <w:rtl/>
              </w:rPr>
              <w:t>7,355</w:t>
            </w:r>
          </w:p>
        </w:tc>
        <w:tc>
          <w:tcPr>
            <w:tcW w:w="1126" w:type="dxa"/>
            <w:tcBorders>
              <w:top w:val="nil"/>
              <w:left w:val="single" w:sz="4" w:space="0" w:color="auto"/>
              <w:bottom w:val="single" w:sz="4" w:space="0" w:color="auto"/>
              <w:right w:val="single" w:sz="4" w:space="0" w:color="auto"/>
            </w:tcBorders>
            <w:shd w:val="clear" w:color="auto" w:fill="auto"/>
            <w:noWrap/>
            <w:vAlign w:val="center"/>
            <w:hideMark/>
          </w:tcPr>
          <w:p w:rsidR="007C504E" w:rsidRPr="007C504E" w:rsidRDefault="007C504E" w:rsidP="007C504E">
            <w:pPr>
              <w:spacing w:line="269" w:lineRule="auto"/>
              <w:rPr>
                <w:rFonts w:ascii="David" w:eastAsia="Times New Roman" w:hAnsi="David"/>
                <w:b/>
                <w:bCs/>
                <w:color w:val="000000"/>
                <w:sz w:val="22"/>
                <w:szCs w:val="22"/>
                <w:rtl/>
              </w:rPr>
            </w:pPr>
            <w:r w:rsidRPr="007C504E">
              <w:rPr>
                <w:rFonts w:ascii="David" w:eastAsia="Times New Roman" w:hAnsi="David"/>
                <w:b/>
                <w:bCs/>
                <w:color w:val="000000"/>
                <w:sz w:val="22"/>
                <w:szCs w:val="22"/>
                <w:rtl/>
              </w:rPr>
              <w:t>9,444</w:t>
            </w:r>
          </w:p>
        </w:tc>
      </w:tr>
    </w:tbl>
    <w:p w:rsidR="007C504E" w:rsidRPr="007C504E" w:rsidRDefault="007C504E" w:rsidP="001765B0">
      <w:pPr>
        <w:spacing w:before="120" w:line="269" w:lineRule="auto"/>
        <w:rPr>
          <w:rFonts w:eastAsia="Calibri"/>
          <w:b/>
          <w:szCs w:val="20"/>
          <w:rtl/>
        </w:rPr>
      </w:pPr>
      <w:r w:rsidRPr="007C504E">
        <w:rPr>
          <w:rFonts w:eastAsia="Calibri" w:hint="cs"/>
          <w:b/>
          <w:szCs w:val="20"/>
          <w:rtl/>
        </w:rPr>
        <w:t>על פי נתוני משרד החינוך, בעיבוד משרד מבקר המדינה.</w:t>
      </w:r>
    </w:p>
    <w:p w:rsidR="007C504E" w:rsidRPr="007C504E" w:rsidRDefault="007C504E" w:rsidP="007C504E">
      <w:pPr>
        <w:spacing w:line="269" w:lineRule="auto"/>
        <w:rPr>
          <w:rFonts w:eastAsia="Calibri"/>
          <w:b/>
          <w:szCs w:val="20"/>
        </w:rPr>
      </w:pPr>
      <w:r w:rsidRPr="007C504E">
        <w:rPr>
          <w:rFonts w:eastAsia="Calibri" w:hint="cs"/>
          <w:b/>
          <w:szCs w:val="20"/>
          <w:rtl/>
        </w:rPr>
        <w:t xml:space="preserve">* </w:t>
      </w:r>
      <w:r w:rsidRPr="007C504E">
        <w:rPr>
          <w:rFonts w:eastAsia="Calibri" w:hint="eastAsia"/>
          <w:b/>
          <w:szCs w:val="20"/>
          <w:rtl/>
        </w:rPr>
        <w:t>נתוני</w:t>
      </w:r>
      <w:r w:rsidRPr="007C504E">
        <w:rPr>
          <w:rFonts w:eastAsia="Calibri"/>
          <w:b/>
          <w:szCs w:val="20"/>
          <w:rtl/>
        </w:rPr>
        <w:t xml:space="preserve"> </w:t>
      </w:r>
      <w:r w:rsidRPr="007C504E">
        <w:rPr>
          <w:rFonts w:eastAsia="Calibri" w:hint="eastAsia"/>
          <w:b/>
          <w:szCs w:val="20"/>
          <w:rtl/>
        </w:rPr>
        <w:t>מ</w:t>
      </w:r>
      <w:r w:rsidRPr="007C504E">
        <w:rPr>
          <w:rFonts w:eastAsia="Calibri" w:hint="cs"/>
          <w:b/>
          <w:szCs w:val="20"/>
          <w:rtl/>
        </w:rPr>
        <w:t>שרד החינוך</w:t>
      </w:r>
      <w:r w:rsidRPr="007C504E">
        <w:rPr>
          <w:rFonts w:eastAsia="Calibri"/>
          <w:b/>
          <w:szCs w:val="20"/>
          <w:rtl/>
        </w:rPr>
        <w:t xml:space="preserve"> </w:t>
      </w:r>
      <w:r w:rsidRPr="007C504E">
        <w:rPr>
          <w:rFonts w:eastAsia="Calibri" w:hint="eastAsia"/>
          <w:b/>
          <w:szCs w:val="20"/>
          <w:rtl/>
        </w:rPr>
        <w:t>לא</w:t>
      </w:r>
      <w:r w:rsidRPr="007C504E">
        <w:rPr>
          <w:rFonts w:eastAsia="Calibri"/>
          <w:b/>
          <w:szCs w:val="20"/>
          <w:rtl/>
        </w:rPr>
        <w:t xml:space="preserve"> </w:t>
      </w:r>
      <w:r w:rsidRPr="007C504E">
        <w:rPr>
          <w:rFonts w:eastAsia="Calibri" w:hint="eastAsia"/>
          <w:szCs w:val="20"/>
          <w:rtl/>
        </w:rPr>
        <w:t>כללו</w:t>
      </w:r>
      <w:r w:rsidRPr="007C504E">
        <w:rPr>
          <w:rFonts w:eastAsia="Calibri"/>
          <w:b/>
          <w:szCs w:val="20"/>
          <w:rtl/>
        </w:rPr>
        <w:t xml:space="preserve"> </w:t>
      </w:r>
      <w:r w:rsidRPr="007C504E">
        <w:rPr>
          <w:rFonts w:eastAsia="Calibri" w:hint="eastAsia"/>
          <w:b/>
          <w:szCs w:val="20"/>
          <w:rtl/>
        </w:rPr>
        <w:t>נתונים</w:t>
      </w:r>
      <w:r w:rsidRPr="007C504E">
        <w:rPr>
          <w:rFonts w:eastAsia="Calibri"/>
          <w:b/>
          <w:szCs w:val="20"/>
          <w:rtl/>
        </w:rPr>
        <w:t xml:space="preserve"> </w:t>
      </w:r>
      <w:r w:rsidRPr="007C504E">
        <w:rPr>
          <w:rFonts w:eastAsia="Calibri" w:hint="cs"/>
          <w:b/>
          <w:szCs w:val="20"/>
          <w:rtl/>
        </w:rPr>
        <w:t xml:space="preserve">על עיריית אשקלון. </w:t>
      </w:r>
    </w:p>
    <w:p w:rsidR="007C504E" w:rsidRPr="007C504E" w:rsidRDefault="007C504E" w:rsidP="00D86CCC">
      <w:pPr>
        <w:spacing w:line="269" w:lineRule="auto"/>
        <w:rPr>
          <w:rFonts w:eastAsia="Calibri"/>
          <w:b/>
          <w:szCs w:val="20"/>
          <w:rtl/>
        </w:rPr>
      </w:pPr>
      <w:r w:rsidRPr="007C504E">
        <w:rPr>
          <w:rFonts w:eastAsia="Calibri" w:hint="cs"/>
          <w:b/>
          <w:szCs w:val="20"/>
          <w:rtl/>
        </w:rPr>
        <w:t xml:space="preserve">** מסגרות שהקימו </w:t>
      </w:r>
      <w:r w:rsidRPr="007C504E">
        <w:rPr>
          <w:rFonts w:eastAsia="Calibri" w:hint="cs"/>
          <w:szCs w:val="20"/>
          <w:rtl/>
        </w:rPr>
        <w:t>הרשות</w:t>
      </w:r>
      <w:r w:rsidRPr="007C504E">
        <w:rPr>
          <w:rFonts w:eastAsia="Calibri" w:hint="cs"/>
          <w:b/>
          <w:szCs w:val="20"/>
          <w:rtl/>
        </w:rPr>
        <w:t xml:space="preserve"> המפונה, הרשות הקולטת או גורם אחר.</w:t>
      </w:r>
    </w:p>
    <w:p w:rsidR="007C504E" w:rsidRDefault="007C504E" w:rsidP="007C504E">
      <w:pPr>
        <w:spacing w:line="259" w:lineRule="auto"/>
        <w:jc w:val="left"/>
        <w:rPr>
          <w:rFonts w:ascii="Tahoma" w:hAnsi="Tahoma" w:cs="Tahoma"/>
          <w:sz w:val="19"/>
          <w:szCs w:val="19"/>
          <w:rtl/>
        </w:rPr>
      </w:pPr>
    </w:p>
    <w:p w:rsidR="00653A21" w:rsidRDefault="00653A21" w:rsidP="00A30B00">
      <w:pPr>
        <w:spacing w:after="160" w:line="259" w:lineRule="auto"/>
        <w:jc w:val="left"/>
        <w:rPr>
          <w:rFonts w:ascii="Tahoma" w:hAnsi="Tahoma" w:cs="Tahoma"/>
          <w:sz w:val="19"/>
          <w:szCs w:val="19"/>
          <w:rtl/>
        </w:rPr>
      </w:pPr>
    </w:p>
    <w:p w:rsidR="00653A21" w:rsidRDefault="00653A21" w:rsidP="00A30B00">
      <w:pPr>
        <w:spacing w:after="160" w:line="259" w:lineRule="auto"/>
        <w:jc w:val="left"/>
        <w:rPr>
          <w:rFonts w:ascii="Tahoma" w:hAnsi="Tahoma" w:cs="Tahoma"/>
          <w:sz w:val="19"/>
          <w:szCs w:val="19"/>
          <w:rtl/>
        </w:rPr>
        <w:sectPr w:rsidR="00653A21" w:rsidSect="008654CB">
          <w:headerReference w:type="even" r:id="rId18"/>
          <w:headerReference w:type="default" r:id="rId19"/>
          <w:headerReference w:type="first" r:id="rId20"/>
          <w:footerReference w:type="first" r:id="rId21"/>
          <w:pgSz w:w="11340" w:h="14175" w:code="9"/>
          <w:pgMar w:top="2268" w:right="1276" w:bottom="1588" w:left="1134" w:header="709" w:footer="709" w:gutter="0"/>
          <w:cols w:space="708"/>
          <w:titlePg/>
          <w:bidi/>
          <w:rtlGutter/>
          <w:docGrid w:linePitch="360"/>
        </w:sectPr>
      </w:pPr>
    </w:p>
    <w:p w:rsidR="005C3049" w:rsidRPr="00AB465B" w:rsidRDefault="005C3049" w:rsidP="00A30B00">
      <w:pPr>
        <w:spacing w:after="160" w:line="259" w:lineRule="auto"/>
        <w:jc w:val="left"/>
        <w:rPr>
          <w:rFonts w:ascii="Tahoma" w:hAnsi="Tahoma" w:cs="Tahoma"/>
          <w:sz w:val="19"/>
          <w:szCs w:val="19"/>
          <w:rtl/>
        </w:rPr>
      </w:pPr>
    </w:p>
    <w:bookmarkEnd w:id="1"/>
    <w:p w:rsidR="004A46E6" w:rsidRPr="007B256C" w:rsidRDefault="004A46E6" w:rsidP="004A46E6">
      <w:pPr>
        <w:spacing w:line="269" w:lineRule="auto"/>
        <w:jc w:val="center"/>
        <w:rPr>
          <w:rStyle w:val="Hyperlink"/>
          <w:rFonts w:ascii="David" w:hAnsi="David"/>
          <w:bCs/>
          <w:highlight w:val="green"/>
          <w:vertAlign w:val="superscript"/>
          <w:rtl/>
        </w:rPr>
      </w:pPr>
      <w:r w:rsidRPr="006B640E">
        <w:rPr>
          <w:rFonts w:ascii="David" w:hAnsi="David" w:hint="cs"/>
          <w:b/>
          <w:rtl/>
        </w:rPr>
        <w:t xml:space="preserve">לוח </w:t>
      </w:r>
      <w:r>
        <w:rPr>
          <w:rFonts w:ascii="David" w:hAnsi="David" w:hint="cs"/>
          <w:b/>
          <w:rtl/>
        </w:rPr>
        <w:t>ט</w:t>
      </w:r>
      <w:r w:rsidRPr="006B640E">
        <w:rPr>
          <w:rFonts w:ascii="David" w:hAnsi="David" w:hint="cs"/>
          <w:b/>
          <w:rtl/>
        </w:rPr>
        <w:t>3:</w:t>
      </w:r>
      <w:r w:rsidRPr="006B640E">
        <w:rPr>
          <w:rFonts w:ascii="David" w:hAnsi="David" w:hint="cs"/>
          <w:bCs/>
          <w:rtl/>
        </w:rPr>
        <w:t xml:space="preserve"> תלמידים מהרשויות המפונות שנבדקו שלא השתתפו במסגרות חינוך, 25.11.23, 31.12.23 </w:t>
      </w:r>
      <w:r w:rsidR="00D86CCC">
        <w:rPr>
          <w:rFonts w:ascii="David" w:hAnsi="David"/>
          <w:bCs/>
          <w:rtl/>
        </w:rPr>
        <w:br/>
      </w:r>
      <w:r w:rsidRPr="006B640E">
        <w:rPr>
          <w:rFonts w:ascii="David" w:hAnsi="David" w:hint="cs"/>
          <w:bCs/>
          <w:rtl/>
        </w:rPr>
        <w:t>ו-31.1.24</w:t>
      </w:r>
      <w:r w:rsidRPr="006B640E">
        <w:rPr>
          <w:rFonts w:ascii="David" w:hAnsi="David" w:hint="cs"/>
          <w:bCs/>
          <w:vertAlign w:val="superscript"/>
          <w:rtl/>
        </w:rPr>
        <w:t>*</w:t>
      </w:r>
    </w:p>
    <w:tbl>
      <w:tblPr>
        <w:tblpPr w:vertAnchor="text" w:tblpXSpec="center" w:tblpY="1"/>
        <w:bidiVisual/>
        <w:tblW w:w="12626" w:type="dxa"/>
        <w:tblLayout w:type="fixed"/>
        <w:tblLook w:val="04A0" w:firstRow="1" w:lastRow="0" w:firstColumn="1" w:lastColumn="0" w:noHBand="0" w:noVBand="1"/>
      </w:tblPr>
      <w:tblGrid>
        <w:gridCol w:w="1002"/>
        <w:gridCol w:w="1143"/>
        <w:gridCol w:w="851"/>
        <w:gridCol w:w="904"/>
        <w:gridCol w:w="797"/>
        <w:gridCol w:w="850"/>
        <w:gridCol w:w="859"/>
        <w:gridCol w:w="842"/>
        <w:gridCol w:w="992"/>
        <w:gridCol w:w="851"/>
        <w:gridCol w:w="850"/>
        <w:gridCol w:w="851"/>
        <w:gridCol w:w="992"/>
        <w:gridCol w:w="842"/>
      </w:tblGrid>
      <w:tr w:rsidR="004A46E6" w:rsidRPr="00D139F8" w:rsidTr="008B7CB8">
        <w:trPr>
          <w:trHeight w:val="777"/>
        </w:trPr>
        <w:tc>
          <w:tcPr>
            <w:tcW w:w="100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A46E6" w:rsidRPr="00D139F8" w:rsidRDefault="004A46E6" w:rsidP="004A46E6">
            <w:pPr>
              <w:spacing w:line="269" w:lineRule="auto"/>
              <w:jc w:val="center"/>
              <w:rPr>
                <w:rFonts w:ascii="David" w:eastAsia="Times New Roman" w:hAnsi="David"/>
                <w:b/>
                <w:bCs/>
                <w:color w:val="000000"/>
                <w:sz w:val="22"/>
                <w:szCs w:val="22"/>
              </w:rPr>
            </w:pPr>
            <w:r w:rsidRPr="00D139F8">
              <w:rPr>
                <w:rFonts w:ascii="David" w:eastAsia="Times New Roman" w:hAnsi="David"/>
                <w:b/>
                <w:bCs/>
                <w:color w:val="000000"/>
                <w:sz w:val="22"/>
                <w:szCs w:val="22"/>
                <w:rtl/>
              </w:rPr>
              <w:t>הרשות המקומית</w:t>
            </w:r>
          </w:p>
        </w:tc>
        <w:tc>
          <w:tcPr>
            <w:tcW w:w="114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A46E6" w:rsidRPr="00D139F8" w:rsidRDefault="004A46E6" w:rsidP="004A46E6">
            <w:pPr>
              <w:spacing w:line="269" w:lineRule="auto"/>
              <w:jc w:val="center"/>
              <w:rPr>
                <w:rFonts w:ascii="David" w:eastAsia="Times New Roman" w:hAnsi="David"/>
                <w:b/>
                <w:bCs/>
                <w:color w:val="000000"/>
                <w:sz w:val="22"/>
                <w:szCs w:val="22"/>
                <w:rtl/>
              </w:rPr>
            </w:pPr>
            <w:r w:rsidRPr="00D139F8">
              <w:rPr>
                <w:rFonts w:ascii="David" w:eastAsia="Times New Roman" w:hAnsi="David"/>
                <w:b/>
                <w:bCs/>
                <w:color w:val="000000"/>
                <w:sz w:val="22"/>
                <w:szCs w:val="22"/>
                <w:rtl/>
              </w:rPr>
              <w:t xml:space="preserve"> מספר </w:t>
            </w:r>
            <w:r>
              <w:rPr>
                <w:rFonts w:ascii="David" w:eastAsia="Times New Roman" w:hAnsi="David" w:hint="cs"/>
                <w:b/>
                <w:bCs/>
                <w:color w:val="000000"/>
                <w:sz w:val="22"/>
                <w:szCs w:val="22"/>
                <w:rtl/>
              </w:rPr>
              <w:t>ה</w:t>
            </w:r>
            <w:r w:rsidRPr="00D139F8">
              <w:rPr>
                <w:rFonts w:ascii="David" w:eastAsia="Times New Roman" w:hAnsi="David"/>
                <w:b/>
                <w:bCs/>
                <w:color w:val="000000"/>
                <w:sz w:val="22"/>
                <w:szCs w:val="22"/>
                <w:rtl/>
              </w:rPr>
              <w:t>תלמידים ברשות המקומית ערב פרוץ המלחמה</w:t>
            </w:r>
          </w:p>
        </w:tc>
        <w:tc>
          <w:tcPr>
            <w:tcW w:w="255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A46E6" w:rsidRPr="00D139F8" w:rsidRDefault="004A46E6" w:rsidP="004A46E6">
            <w:pPr>
              <w:spacing w:line="269" w:lineRule="auto"/>
              <w:jc w:val="center"/>
              <w:rPr>
                <w:rFonts w:ascii="David" w:eastAsia="Times New Roman" w:hAnsi="David"/>
                <w:b/>
                <w:bCs/>
                <w:color w:val="000000"/>
                <w:sz w:val="22"/>
                <w:szCs w:val="22"/>
                <w:rtl/>
              </w:rPr>
            </w:pPr>
            <w:r>
              <w:rPr>
                <w:rFonts w:ascii="David" w:eastAsia="Times New Roman" w:hAnsi="David" w:hint="cs"/>
                <w:b/>
                <w:bCs/>
                <w:color w:val="000000"/>
                <w:sz w:val="22"/>
                <w:szCs w:val="22"/>
                <w:rtl/>
              </w:rPr>
              <w:t>ה</w:t>
            </w:r>
            <w:r w:rsidRPr="00D139F8">
              <w:rPr>
                <w:rFonts w:ascii="David" w:eastAsia="Times New Roman" w:hAnsi="David"/>
                <w:b/>
                <w:bCs/>
                <w:color w:val="000000"/>
                <w:sz w:val="22"/>
                <w:szCs w:val="22"/>
                <w:rtl/>
              </w:rPr>
              <w:t xml:space="preserve">תלמידים שלמשרד החינוך לא היה מידע לגבי מקום הימצאם </w:t>
            </w:r>
          </w:p>
        </w:tc>
        <w:tc>
          <w:tcPr>
            <w:tcW w:w="255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A46E6" w:rsidRPr="00D139F8" w:rsidRDefault="004A46E6" w:rsidP="004A46E6">
            <w:pPr>
              <w:spacing w:line="269" w:lineRule="auto"/>
              <w:jc w:val="center"/>
              <w:rPr>
                <w:rFonts w:ascii="David" w:eastAsia="Times New Roman" w:hAnsi="David"/>
                <w:b/>
                <w:bCs/>
                <w:color w:val="000000"/>
                <w:sz w:val="22"/>
                <w:szCs w:val="22"/>
                <w:rtl/>
              </w:rPr>
            </w:pPr>
            <w:r>
              <w:rPr>
                <w:rFonts w:ascii="David" w:eastAsia="Times New Roman" w:hAnsi="David" w:hint="cs"/>
                <w:b/>
                <w:bCs/>
                <w:color w:val="000000"/>
                <w:sz w:val="22"/>
                <w:szCs w:val="22"/>
                <w:rtl/>
              </w:rPr>
              <w:t>ה</w:t>
            </w:r>
            <w:r w:rsidRPr="00D139F8">
              <w:rPr>
                <w:rFonts w:ascii="David" w:eastAsia="Times New Roman" w:hAnsi="David"/>
                <w:b/>
                <w:bCs/>
                <w:color w:val="000000"/>
                <w:sz w:val="22"/>
                <w:szCs w:val="22"/>
                <w:rtl/>
              </w:rPr>
              <w:t xml:space="preserve">תלמידים שאותרו </w:t>
            </w:r>
            <w:r w:rsidRPr="00240741">
              <w:rPr>
                <w:rFonts w:ascii="David" w:eastAsia="Times New Roman" w:hAnsi="David"/>
                <w:b/>
                <w:bCs/>
                <w:color w:val="000000"/>
                <w:sz w:val="22"/>
                <w:szCs w:val="22"/>
                <w:rtl/>
              </w:rPr>
              <w:t>שלמשרד החינוך לא היה מידע אם השתתפו</w:t>
            </w:r>
            <w:r w:rsidRPr="00D139F8">
              <w:rPr>
                <w:rFonts w:ascii="David" w:eastAsia="Times New Roman" w:hAnsi="David"/>
                <w:b/>
                <w:bCs/>
                <w:color w:val="000000"/>
                <w:sz w:val="22"/>
                <w:szCs w:val="22"/>
                <w:rtl/>
              </w:rPr>
              <w:t xml:space="preserve"> במסגרות חינוך</w:t>
            </w:r>
          </w:p>
        </w:tc>
        <w:tc>
          <w:tcPr>
            <w:tcW w:w="269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A46E6" w:rsidRPr="00D139F8" w:rsidRDefault="004A46E6" w:rsidP="004A46E6">
            <w:pPr>
              <w:spacing w:line="269" w:lineRule="auto"/>
              <w:jc w:val="center"/>
              <w:rPr>
                <w:rFonts w:ascii="David" w:eastAsia="Times New Roman" w:hAnsi="David"/>
                <w:b/>
                <w:bCs/>
                <w:color w:val="000000"/>
                <w:sz w:val="22"/>
                <w:szCs w:val="22"/>
                <w:rtl/>
              </w:rPr>
            </w:pPr>
            <w:r w:rsidRPr="00D139F8">
              <w:rPr>
                <w:rFonts w:ascii="David" w:eastAsia="Times New Roman" w:hAnsi="David"/>
                <w:b/>
                <w:bCs/>
                <w:color w:val="000000"/>
                <w:sz w:val="22"/>
                <w:szCs w:val="22"/>
                <w:rtl/>
              </w:rPr>
              <w:t xml:space="preserve">סך כל </w:t>
            </w:r>
            <w:r>
              <w:rPr>
                <w:rFonts w:ascii="David" w:eastAsia="Times New Roman" w:hAnsi="David" w:hint="cs"/>
                <w:b/>
                <w:bCs/>
                <w:color w:val="000000"/>
                <w:sz w:val="22"/>
                <w:szCs w:val="22"/>
                <w:rtl/>
              </w:rPr>
              <w:t>ה</w:t>
            </w:r>
            <w:r w:rsidRPr="00D139F8">
              <w:rPr>
                <w:rFonts w:ascii="David" w:eastAsia="Times New Roman" w:hAnsi="David"/>
                <w:b/>
                <w:bCs/>
                <w:color w:val="000000"/>
                <w:sz w:val="22"/>
                <w:szCs w:val="22"/>
                <w:rtl/>
              </w:rPr>
              <w:t xml:space="preserve">תלמידים </w:t>
            </w:r>
            <w:r w:rsidRPr="00240741">
              <w:rPr>
                <w:rFonts w:ascii="David" w:eastAsia="Times New Roman" w:hAnsi="David"/>
                <w:b/>
                <w:bCs/>
                <w:color w:val="000000"/>
                <w:sz w:val="22"/>
                <w:szCs w:val="22"/>
                <w:rtl/>
              </w:rPr>
              <w:t>שלמשרד החינוך לא היה מידע</w:t>
            </w:r>
            <w:r>
              <w:rPr>
                <w:rFonts w:ascii="David" w:eastAsia="Times New Roman" w:hAnsi="David" w:hint="cs"/>
                <w:b/>
                <w:bCs/>
                <w:color w:val="000000"/>
                <w:sz w:val="22"/>
                <w:szCs w:val="22"/>
                <w:rtl/>
              </w:rPr>
              <w:t xml:space="preserve"> לגבי מקום הימצאם</w:t>
            </w:r>
            <w:r w:rsidRPr="00240741">
              <w:rPr>
                <w:rFonts w:ascii="David" w:eastAsia="Times New Roman" w:hAnsi="David"/>
                <w:b/>
                <w:bCs/>
                <w:color w:val="000000"/>
                <w:sz w:val="22"/>
                <w:szCs w:val="22"/>
                <w:rtl/>
              </w:rPr>
              <w:t xml:space="preserve"> </w:t>
            </w:r>
            <w:r>
              <w:rPr>
                <w:rFonts w:ascii="David" w:eastAsia="Times New Roman" w:hAnsi="David" w:hint="cs"/>
                <w:b/>
                <w:bCs/>
                <w:color w:val="000000"/>
                <w:sz w:val="22"/>
                <w:szCs w:val="22"/>
                <w:rtl/>
              </w:rPr>
              <w:t xml:space="preserve">או </w:t>
            </w:r>
            <w:r w:rsidRPr="00240741">
              <w:rPr>
                <w:rFonts w:ascii="David" w:eastAsia="Times New Roman" w:hAnsi="David"/>
                <w:b/>
                <w:bCs/>
                <w:color w:val="000000"/>
                <w:sz w:val="22"/>
                <w:szCs w:val="22"/>
                <w:rtl/>
              </w:rPr>
              <w:t xml:space="preserve">אם </w:t>
            </w:r>
            <w:r w:rsidRPr="00D139F8">
              <w:rPr>
                <w:rFonts w:ascii="David" w:eastAsia="Times New Roman" w:hAnsi="David"/>
                <w:b/>
                <w:bCs/>
                <w:color w:val="000000"/>
                <w:sz w:val="22"/>
                <w:szCs w:val="22"/>
                <w:rtl/>
              </w:rPr>
              <w:t>השתתפו במסגרות חינוך</w:t>
            </w:r>
          </w:p>
        </w:tc>
        <w:tc>
          <w:tcPr>
            <w:tcW w:w="268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A46E6" w:rsidRPr="00D139F8" w:rsidRDefault="004A46E6" w:rsidP="004A46E6">
            <w:pPr>
              <w:spacing w:line="269" w:lineRule="auto"/>
              <w:jc w:val="center"/>
              <w:rPr>
                <w:rFonts w:ascii="David" w:eastAsia="Times New Roman" w:hAnsi="David"/>
                <w:b/>
                <w:bCs/>
                <w:color w:val="000000"/>
                <w:sz w:val="22"/>
                <w:szCs w:val="22"/>
                <w:rtl/>
              </w:rPr>
            </w:pPr>
            <w:r w:rsidRPr="00D139F8">
              <w:rPr>
                <w:rFonts w:ascii="David" w:eastAsia="Times New Roman" w:hAnsi="David"/>
                <w:b/>
                <w:bCs/>
                <w:color w:val="000000"/>
                <w:sz w:val="22"/>
                <w:szCs w:val="22"/>
                <w:rtl/>
              </w:rPr>
              <w:t xml:space="preserve">שיעור התלמידים </w:t>
            </w:r>
            <w:r w:rsidRPr="00240741">
              <w:rPr>
                <w:rFonts w:ascii="David" w:eastAsia="Times New Roman" w:hAnsi="David"/>
                <w:b/>
                <w:bCs/>
                <w:color w:val="000000"/>
                <w:sz w:val="22"/>
                <w:szCs w:val="22"/>
                <w:rtl/>
              </w:rPr>
              <w:t xml:space="preserve">שלמשרד החינוך לא היה מידע </w:t>
            </w:r>
            <w:r>
              <w:rPr>
                <w:rFonts w:ascii="David" w:eastAsia="Times New Roman" w:hAnsi="David" w:hint="cs"/>
                <w:b/>
                <w:bCs/>
                <w:color w:val="000000"/>
                <w:sz w:val="22"/>
                <w:szCs w:val="22"/>
                <w:rtl/>
              </w:rPr>
              <w:t xml:space="preserve">לגבי מקום הימצאם או </w:t>
            </w:r>
            <w:r w:rsidRPr="00240741">
              <w:rPr>
                <w:rFonts w:ascii="David" w:eastAsia="Times New Roman" w:hAnsi="David"/>
                <w:b/>
                <w:bCs/>
                <w:color w:val="000000"/>
                <w:sz w:val="22"/>
                <w:szCs w:val="22"/>
                <w:rtl/>
              </w:rPr>
              <w:t xml:space="preserve">אם </w:t>
            </w:r>
            <w:r w:rsidRPr="00D139F8">
              <w:rPr>
                <w:rFonts w:ascii="David" w:eastAsia="Times New Roman" w:hAnsi="David"/>
                <w:b/>
                <w:bCs/>
                <w:color w:val="000000"/>
                <w:sz w:val="22"/>
                <w:szCs w:val="22"/>
                <w:rtl/>
              </w:rPr>
              <w:t>השתתפו במסגרות חינוך</w:t>
            </w:r>
          </w:p>
        </w:tc>
      </w:tr>
      <w:tr w:rsidR="008B7CB8" w:rsidRPr="00D139F8" w:rsidTr="008B7CB8">
        <w:trPr>
          <w:trHeight w:val="599"/>
        </w:trPr>
        <w:tc>
          <w:tcPr>
            <w:tcW w:w="1002"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A46E6" w:rsidRPr="00D139F8" w:rsidRDefault="004A46E6" w:rsidP="004A46E6">
            <w:pPr>
              <w:spacing w:line="269" w:lineRule="auto"/>
              <w:jc w:val="left"/>
              <w:rPr>
                <w:rFonts w:ascii="David" w:eastAsia="Times New Roman" w:hAnsi="David"/>
                <w:b/>
                <w:bCs/>
                <w:color w:val="000000"/>
                <w:sz w:val="22"/>
                <w:szCs w:val="22"/>
              </w:rPr>
            </w:pPr>
          </w:p>
        </w:tc>
        <w:tc>
          <w:tcPr>
            <w:tcW w:w="1143"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A46E6" w:rsidRPr="00D139F8" w:rsidRDefault="004A46E6" w:rsidP="004A46E6">
            <w:pPr>
              <w:spacing w:line="269" w:lineRule="auto"/>
              <w:jc w:val="left"/>
              <w:rPr>
                <w:rFonts w:ascii="David" w:eastAsia="Times New Roman" w:hAnsi="David"/>
                <w:b/>
                <w:bCs/>
                <w:color w:val="000000"/>
                <w:sz w:val="22"/>
                <w:szCs w:val="22"/>
              </w:rPr>
            </w:pPr>
          </w:p>
        </w:tc>
        <w:tc>
          <w:tcPr>
            <w:tcW w:w="851"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4A46E6" w:rsidRPr="00D139F8" w:rsidRDefault="004A46E6" w:rsidP="004A46E6">
            <w:pPr>
              <w:spacing w:line="269" w:lineRule="auto"/>
              <w:jc w:val="center"/>
              <w:rPr>
                <w:rFonts w:ascii="David" w:eastAsia="Times New Roman" w:hAnsi="David"/>
                <w:b/>
                <w:bCs/>
                <w:color w:val="000000"/>
                <w:sz w:val="22"/>
                <w:szCs w:val="22"/>
                <w:rtl/>
              </w:rPr>
            </w:pPr>
            <w:r w:rsidRPr="00D139F8">
              <w:rPr>
                <w:rFonts w:ascii="David" w:eastAsia="Times New Roman" w:hAnsi="David"/>
                <w:b/>
                <w:bCs/>
                <w:color w:val="000000"/>
                <w:sz w:val="22"/>
                <w:szCs w:val="22"/>
                <w:rtl/>
              </w:rPr>
              <w:t>נוב' 23</w:t>
            </w:r>
          </w:p>
        </w:tc>
        <w:tc>
          <w:tcPr>
            <w:tcW w:w="904"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4A46E6" w:rsidRPr="00D139F8" w:rsidRDefault="004A46E6" w:rsidP="004A46E6">
            <w:pPr>
              <w:spacing w:line="269" w:lineRule="auto"/>
              <w:jc w:val="center"/>
              <w:rPr>
                <w:rFonts w:ascii="David" w:eastAsia="Times New Roman" w:hAnsi="David"/>
                <w:b/>
                <w:bCs/>
                <w:color w:val="000000"/>
                <w:sz w:val="22"/>
                <w:szCs w:val="22"/>
                <w:rtl/>
              </w:rPr>
            </w:pPr>
            <w:r w:rsidRPr="00D139F8">
              <w:rPr>
                <w:rFonts w:ascii="David" w:eastAsia="Times New Roman" w:hAnsi="David"/>
                <w:b/>
                <w:bCs/>
                <w:color w:val="000000"/>
                <w:sz w:val="22"/>
                <w:szCs w:val="22"/>
                <w:rtl/>
              </w:rPr>
              <w:t>דצמ' 23</w:t>
            </w:r>
          </w:p>
        </w:tc>
        <w:tc>
          <w:tcPr>
            <w:tcW w:w="797"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4A46E6" w:rsidRPr="00D139F8" w:rsidRDefault="004A46E6" w:rsidP="004A46E6">
            <w:pPr>
              <w:spacing w:line="269" w:lineRule="auto"/>
              <w:jc w:val="center"/>
              <w:rPr>
                <w:rFonts w:ascii="David" w:eastAsia="Times New Roman" w:hAnsi="David"/>
                <w:b/>
                <w:bCs/>
                <w:color w:val="000000"/>
                <w:sz w:val="22"/>
                <w:szCs w:val="22"/>
                <w:rtl/>
              </w:rPr>
            </w:pPr>
            <w:r w:rsidRPr="00D139F8">
              <w:rPr>
                <w:rFonts w:ascii="David" w:eastAsia="Times New Roman" w:hAnsi="David"/>
                <w:b/>
                <w:bCs/>
                <w:color w:val="000000"/>
                <w:sz w:val="22"/>
                <w:szCs w:val="22"/>
                <w:rtl/>
              </w:rPr>
              <w:t>ינו' 24</w:t>
            </w:r>
          </w:p>
        </w:tc>
        <w:tc>
          <w:tcPr>
            <w:tcW w:w="85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4A46E6" w:rsidRPr="00D139F8" w:rsidRDefault="004A46E6" w:rsidP="004A46E6">
            <w:pPr>
              <w:spacing w:line="269" w:lineRule="auto"/>
              <w:jc w:val="center"/>
              <w:rPr>
                <w:rFonts w:ascii="David" w:eastAsia="Times New Roman" w:hAnsi="David"/>
                <w:b/>
                <w:bCs/>
                <w:color w:val="000000"/>
                <w:sz w:val="22"/>
                <w:szCs w:val="22"/>
                <w:rtl/>
              </w:rPr>
            </w:pPr>
            <w:r w:rsidRPr="00D139F8">
              <w:rPr>
                <w:rFonts w:ascii="David" w:eastAsia="Times New Roman" w:hAnsi="David"/>
                <w:b/>
                <w:bCs/>
                <w:color w:val="000000"/>
                <w:sz w:val="22"/>
                <w:szCs w:val="22"/>
                <w:rtl/>
              </w:rPr>
              <w:t>נוב' 23</w:t>
            </w:r>
          </w:p>
        </w:tc>
        <w:tc>
          <w:tcPr>
            <w:tcW w:w="85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4A46E6" w:rsidRPr="00D139F8" w:rsidRDefault="004A46E6" w:rsidP="004A46E6">
            <w:pPr>
              <w:spacing w:line="269" w:lineRule="auto"/>
              <w:jc w:val="center"/>
              <w:rPr>
                <w:rFonts w:ascii="David" w:eastAsia="Times New Roman" w:hAnsi="David"/>
                <w:b/>
                <w:bCs/>
                <w:color w:val="000000"/>
                <w:sz w:val="22"/>
                <w:szCs w:val="22"/>
                <w:rtl/>
              </w:rPr>
            </w:pPr>
            <w:r w:rsidRPr="00D139F8">
              <w:rPr>
                <w:rFonts w:ascii="David" w:eastAsia="Times New Roman" w:hAnsi="David"/>
                <w:b/>
                <w:bCs/>
                <w:color w:val="000000"/>
                <w:sz w:val="22"/>
                <w:szCs w:val="22"/>
                <w:rtl/>
              </w:rPr>
              <w:t>דצמ' 23</w:t>
            </w:r>
          </w:p>
        </w:tc>
        <w:tc>
          <w:tcPr>
            <w:tcW w:w="84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4A46E6" w:rsidRPr="00D139F8" w:rsidRDefault="004A46E6" w:rsidP="004A46E6">
            <w:pPr>
              <w:spacing w:line="269" w:lineRule="auto"/>
              <w:jc w:val="center"/>
              <w:rPr>
                <w:rFonts w:ascii="David" w:eastAsia="Times New Roman" w:hAnsi="David"/>
                <w:b/>
                <w:bCs/>
                <w:color w:val="000000"/>
                <w:sz w:val="22"/>
                <w:szCs w:val="22"/>
                <w:rtl/>
              </w:rPr>
            </w:pPr>
            <w:r w:rsidRPr="00D139F8">
              <w:rPr>
                <w:rFonts w:ascii="David" w:eastAsia="Times New Roman" w:hAnsi="David"/>
                <w:b/>
                <w:bCs/>
                <w:color w:val="000000"/>
                <w:sz w:val="22"/>
                <w:szCs w:val="22"/>
                <w:rtl/>
              </w:rPr>
              <w:t>ינו' 24</w:t>
            </w:r>
          </w:p>
        </w:tc>
        <w:tc>
          <w:tcPr>
            <w:tcW w:w="99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4A46E6" w:rsidRPr="00D139F8" w:rsidRDefault="004A46E6" w:rsidP="004A46E6">
            <w:pPr>
              <w:spacing w:line="269" w:lineRule="auto"/>
              <w:jc w:val="center"/>
              <w:rPr>
                <w:rFonts w:ascii="David" w:eastAsia="Times New Roman" w:hAnsi="David"/>
                <w:b/>
                <w:bCs/>
                <w:color w:val="000000"/>
                <w:sz w:val="22"/>
                <w:szCs w:val="22"/>
                <w:rtl/>
              </w:rPr>
            </w:pPr>
            <w:r w:rsidRPr="00D139F8">
              <w:rPr>
                <w:rFonts w:ascii="David" w:eastAsia="Times New Roman" w:hAnsi="David"/>
                <w:b/>
                <w:bCs/>
                <w:color w:val="000000"/>
                <w:sz w:val="22"/>
                <w:szCs w:val="22"/>
                <w:rtl/>
              </w:rPr>
              <w:t>נוב' 23</w:t>
            </w:r>
          </w:p>
        </w:tc>
        <w:tc>
          <w:tcPr>
            <w:tcW w:w="851"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4A46E6" w:rsidRPr="00D139F8" w:rsidRDefault="004A46E6" w:rsidP="004A46E6">
            <w:pPr>
              <w:spacing w:line="269" w:lineRule="auto"/>
              <w:jc w:val="center"/>
              <w:rPr>
                <w:rFonts w:ascii="David" w:eastAsia="Times New Roman" w:hAnsi="David"/>
                <w:b/>
                <w:bCs/>
                <w:color w:val="000000"/>
                <w:sz w:val="22"/>
                <w:szCs w:val="22"/>
                <w:rtl/>
              </w:rPr>
            </w:pPr>
            <w:r w:rsidRPr="00D139F8">
              <w:rPr>
                <w:rFonts w:ascii="David" w:eastAsia="Times New Roman" w:hAnsi="David"/>
                <w:b/>
                <w:bCs/>
                <w:color w:val="000000"/>
                <w:sz w:val="22"/>
                <w:szCs w:val="22"/>
                <w:rtl/>
              </w:rPr>
              <w:t>דצמ' 23</w:t>
            </w:r>
          </w:p>
        </w:tc>
        <w:tc>
          <w:tcPr>
            <w:tcW w:w="85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4A46E6" w:rsidRPr="00D139F8" w:rsidRDefault="004A46E6" w:rsidP="004A46E6">
            <w:pPr>
              <w:spacing w:line="269" w:lineRule="auto"/>
              <w:jc w:val="center"/>
              <w:rPr>
                <w:rFonts w:ascii="David" w:eastAsia="Times New Roman" w:hAnsi="David"/>
                <w:b/>
                <w:bCs/>
                <w:color w:val="000000"/>
                <w:sz w:val="22"/>
                <w:szCs w:val="22"/>
                <w:rtl/>
              </w:rPr>
            </w:pPr>
            <w:r w:rsidRPr="00D139F8">
              <w:rPr>
                <w:rFonts w:ascii="David" w:eastAsia="Times New Roman" w:hAnsi="David"/>
                <w:b/>
                <w:bCs/>
                <w:color w:val="000000"/>
                <w:sz w:val="22"/>
                <w:szCs w:val="22"/>
                <w:rtl/>
              </w:rPr>
              <w:t>ינו' 24</w:t>
            </w:r>
          </w:p>
        </w:tc>
        <w:tc>
          <w:tcPr>
            <w:tcW w:w="851"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4A46E6" w:rsidRPr="00D139F8" w:rsidRDefault="004A46E6" w:rsidP="004A46E6">
            <w:pPr>
              <w:spacing w:line="269" w:lineRule="auto"/>
              <w:jc w:val="center"/>
              <w:rPr>
                <w:rFonts w:ascii="David" w:eastAsia="Times New Roman" w:hAnsi="David"/>
                <w:b/>
                <w:bCs/>
                <w:color w:val="000000"/>
                <w:sz w:val="22"/>
                <w:szCs w:val="22"/>
                <w:rtl/>
              </w:rPr>
            </w:pPr>
            <w:r w:rsidRPr="00D139F8">
              <w:rPr>
                <w:rFonts w:ascii="David" w:eastAsia="Times New Roman" w:hAnsi="David"/>
                <w:b/>
                <w:bCs/>
                <w:color w:val="000000"/>
                <w:sz w:val="22"/>
                <w:szCs w:val="22"/>
                <w:rtl/>
              </w:rPr>
              <w:t>נוב' 23</w:t>
            </w:r>
          </w:p>
        </w:tc>
        <w:tc>
          <w:tcPr>
            <w:tcW w:w="99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4A46E6" w:rsidRPr="00D139F8" w:rsidRDefault="004A46E6" w:rsidP="004A46E6">
            <w:pPr>
              <w:spacing w:line="269" w:lineRule="auto"/>
              <w:jc w:val="center"/>
              <w:rPr>
                <w:rFonts w:ascii="David" w:eastAsia="Times New Roman" w:hAnsi="David"/>
                <w:b/>
                <w:bCs/>
                <w:color w:val="000000"/>
                <w:sz w:val="22"/>
                <w:szCs w:val="22"/>
                <w:rtl/>
              </w:rPr>
            </w:pPr>
            <w:r w:rsidRPr="00D139F8">
              <w:rPr>
                <w:rFonts w:ascii="David" w:eastAsia="Times New Roman" w:hAnsi="David"/>
                <w:b/>
                <w:bCs/>
                <w:color w:val="000000"/>
                <w:sz w:val="22"/>
                <w:szCs w:val="22"/>
                <w:rtl/>
              </w:rPr>
              <w:t>דצמ' 23</w:t>
            </w:r>
          </w:p>
        </w:tc>
        <w:tc>
          <w:tcPr>
            <w:tcW w:w="84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4A46E6" w:rsidRPr="00D139F8" w:rsidRDefault="004A46E6" w:rsidP="004A46E6">
            <w:pPr>
              <w:spacing w:line="269" w:lineRule="auto"/>
              <w:jc w:val="center"/>
              <w:rPr>
                <w:rFonts w:ascii="David" w:eastAsia="Times New Roman" w:hAnsi="David"/>
                <w:b/>
                <w:bCs/>
                <w:color w:val="000000"/>
                <w:sz w:val="22"/>
                <w:szCs w:val="22"/>
                <w:rtl/>
              </w:rPr>
            </w:pPr>
            <w:r w:rsidRPr="00D139F8">
              <w:rPr>
                <w:rFonts w:ascii="David" w:eastAsia="Times New Roman" w:hAnsi="David"/>
                <w:b/>
                <w:bCs/>
                <w:color w:val="000000"/>
                <w:sz w:val="22"/>
                <w:szCs w:val="22"/>
                <w:rtl/>
              </w:rPr>
              <w:t>ינו' 24</w:t>
            </w:r>
          </w:p>
        </w:tc>
      </w:tr>
      <w:tr w:rsidR="008B7CB8" w:rsidRPr="00D139F8" w:rsidTr="008B7CB8">
        <w:trPr>
          <w:trHeight w:val="271"/>
        </w:trPr>
        <w:tc>
          <w:tcPr>
            <w:tcW w:w="100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b/>
                <w:bCs/>
                <w:color w:val="000000"/>
                <w:sz w:val="22"/>
                <w:szCs w:val="22"/>
                <w:rtl/>
              </w:rPr>
            </w:pPr>
            <w:r w:rsidRPr="00D139F8">
              <w:rPr>
                <w:rFonts w:ascii="David" w:eastAsia="Times New Roman" w:hAnsi="David"/>
                <w:b/>
                <w:bCs/>
                <w:color w:val="000000"/>
                <w:sz w:val="22"/>
                <w:szCs w:val="22"/>
                <w:rtl/>
              </w:rPr>
              <w:t>קריית שמונה</w:t>
            </w:r>
          </w:p>
        </w:tc>
        <w:tc>
          <w:tcPr>
            <w:tcW w:w="1143"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5,740</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1</w:t>
            </w:r>
            <w:r>
              <w:rPr>
                <w:rFonts w:ascii="David" w:eastAsia="Times New Roman" w:hAnsi="David" w:hint="cs"/>
                <w:color w:val="000000"/>
                <w:sz w:val="22"/>
                <w:szCs w:val="22"/>
                <w:rtl/>
              </w:rPr>
              <w:t>,</w:t>
            </w:r>
            <w:r w:rsidRPr="00D139F8">
              <w:rPr>
                <w:rFonts w:ascii="David" w:eastAsia="Times New Roman" w:hAnsi="David"/>
                <w:color w:val="000000"/>
                <w:sz w:val="22"/>
                <w:szCs w:val="22"/>
                <w:rtl/>
              </w:rPr>
              <w:t>884</w:t>
            </w:r>
          </w:p>
        </w:tc>
        <w:tc>
          <w:tcPr>
            <w:tcW w:w="904"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1</w:t>
            </w:r>
            <w:r>
              <w:rPr>
                <w:rFonts w:ascii="David" w:eastAsia="Times New Roman" w:hAnsi="David" w:hint="cs"/>
                <w:color w:val="000000"/>
                <w:sz w:val="22"/>
                <w:szCs w:val="22"/>
                <w:rtl/>
              </w:rPr>
              <w:t>,</w:t>
            </w:r>
            <w:r w:rsidRPr="00D139F8">
              <w:rPr>
                <w:rFonts w:ascii="David" w:eastAsia="Times New Roman" w:hAnsi="David"/>
                <w:color w:val="000000"/>
                <w:sz w:val="22"/>
                <w:szCs w:val="22"/>
                <w:rtl/>
              </w:rPr>
              <w:t>056</w:t>
            </w:r>
          </w:p>
        </w:tc>
        <w:tc>
          <w:tcPr>
            <w:tcW w:w="797"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530</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1,303</w:t>
            </w:r>
          </w:p>
        </w:tc>
        <w:tc>
          <w:tcPr>
            <w:tcW w:w="859"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1,108</w:t>
            </w:r>
          </w:p>
        </w:tc>
        <w:tc>
          <w:tcPr>
            <w:tcW w:w="84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1,204</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3,187</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2,164</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1,734</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bidi w:val="0"/>
              <w:spacing w:line="269" w:lineRule="auto"/>
              <w:jc w:val="right"/>
              <w:rPr>
                <w:rFonts w:ascii="David" w:eastAsia="Times New Roman" w:hAnsi="David"/>
                <w:color w:val="000000"/>
                <w:sz w:val="22"/>
                <w:szCs w:val="22"/>
                <w:rtl/>
              </w:rPr>
            </w:pPr>
            <w:r w:rsidRPr="00D139F8">
              <w:rPr>
                <w:rFonts w:ascii="David" w:eastAsia="Times New Roman" w:hAnsi="David"/>
                <w:color w:val="000000"/>
                <w:sz w:val="22"/>
                <w:szCs w:val="22"/>
              </w:rPr>
              <w:t>56%</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bidi w:val="0"/>
              <w:spacing w:line="269" w:lineRule="auto"/>
              <w:jc w:val="right"/>
              <w:rPr>
                <w:rFonts w:ascii="David" w:eastAsia="Times New Roman" w:hAnsi="David"/>
                <w:color w:val="000000"/>
                <w:sz w:val="22"/>
                <w:szCs w:val="22"/>
              </w:rPr>
            </w:pPr>
            <w:r w:rsidRPr="00D139F8">
              <w:rPr>
                <w:rFonts w:ascii="David" w:eastAsia="Times New Roman" w:hAnsi="David"/>
                <w:color w:val="000000"/>
                <w:sz w:val="22"/>
                <w:szCs w:val="22"/>
              </w:rPr>
              <w:t>38%</w:t>
            </w:r>
          </w:p>
        </w:tc>
        <w:tc>
          <w:tcPr>
            <w:tcW w:w="84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bidi w:val="0"/>
              <w:spacing w:line="269" w:lineRule="auto"/>
              <w:ind w:right="-11"/>
              <w:jc w:val="right"/>
              <w:rPr>
                <w:rFonts w:ascii="David" w:eastAsia="Times New Roman" w:hAnsi="David"/>
                <w:color w:val="000000"/>
                <w:sz w:val="22"/>
                <w:szCs w:val="22"/>
              </w:rPr>
            </w:pPr>
            <w:r w:rsidRPr="00D139F8">
              <w:rPr>
                <w:rFonts w:ascii="David" w:eastAsia="Times New Roman" w:hAnsi="David"/>
                <w:color w:val="000000"/>
                <w:sz w:val="22"/>
                <w:szCs w:val="22"/>
              </w:rPr>
              <w:t>30%</w:t>
            </w:r>
          </w:p>
        </w:tc>
      </w:tr>
      <w:tr w:rsidR="008B7CB8" w:rsidRPr="00D139F8" w:rsidTr="008B7CB8">
        <w:trPr>
          <w:trHeight w:val="271"/>
        </w:trPr>
        <w:tc>
          <w:tcPr>
            <w:tcW w:w="100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b/>
                <w:bCs/>
                <w:color w:val="000000"/>
                <w:sz w:val="22"/>
                <w:szCs w:val="22"/>
              </w:rPr>
            </w:pPr>
            <w:r w:rsidRPr="00D139F8">
              <w:rPr>
                <w:rFonts w:ascii="David" w:eastAsia="Times New Roman" w:hAnsi="David"/>
                <w:b/>
                <w:bCs/>
                <w:color w:val="000000"/>
                <w:sz w:val="22"/>
                <w:szCs w:val="22"/>
                <w:rtl/>
              </w:rPr>
              <w:t>מטולה</w:t>
            </w:r>
          </w:p>
        </w:tc>
        <w:tc>
          <w:tcPr>
            <w:tcW w:w="1143"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350</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257</w:t>
            </w:r>
          </w:p>
        </w:tc>
        <w:tc>
          <w:tcPr>
            <w:tcW w:w="904"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76</w:t>
            </w:r>
          </w:p>
        </w:tc>
        <w:tc>
          <w:tcPr>
            <w:tcW w:w="797"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50</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44</w:t>
            </w:r>
          </w:p>
        </w:tc>
        <w:tc>
          <w:tcPr>
            <w:tcW w:w="859"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130</w:t>
            </w:r>
          </w:p>
        </w:tc>
        <w:tc>
          <w:tcPr>
            <w:tcW w:w="84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112</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301</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206</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162</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bidi w:val="0"/>
              <w:spacing w:line="269" w:lineRule="auto"/>
              <w:jc w:val="right"/>
              <w:rPr>
                <w:rFonts w:ascii="David" w:eastAsia="Times New Roman" w:hAnsi="David"/>
                <w:color w:val="000000"/>
                <w:sz w:val="22"/>
                <w:szCs w:val="22"/>
                <w:rtl/>
              </w:rPr>
            </w:pPr>
            <w:r w:rsidRPr="00D139F8">
              <w:rPr>
                <w:rFonts w:ascii="David" w:eastAsia="Times New Roman" w:hAnsi="David"/>
                <w:color w:val="000000"/>
                <w:sz w:val="22"/>
                <w:szCs w:val="22"/>
              </w:rPr>
              <w:t>86%</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bidi w:val="0"/>
              <w:spacing w:line="269" w:lineRule="auto"/>
              <w:jc w:val="right"/>
              <w:rPr>
                <w:rFonts w:ascii="David" w:eastAsia="Times New Roman" w:hAnsi="David"/>
                <w:color w:val="000000"/>
                <w:sz w:val="22"/>
                <w:szCs w:val="22"/>
              </w:rPr>
            </w:pPr>
            <w:r w:rsidRPr="00D139F8">
              <w:rPr>
                <w:rFonts w:ascii="David" w:eastAsia="Times New Roman" w:hAnsi="David"/>
                <w:color w:val="000000"/>
                <w:sz w:val="22"/>
                <w:szCs w:val="22"/>
              </w:rPr>
              <w:t>59%</w:t>
            </w:r>
          </w:p>
        </w:tc>
        <w:tc>
          <w:tcPr>
            <w:tcW w:w="84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bidi w:val="0"/>
              <w:spacing w:line="269" w:lineRule="auto"/>
              <w:jc w:val="right"/>
              <w:rPr>
                <w:rFonts w:ascii="David" w:eastAsia="Times New Roman" w:hAnsi="David"/>
                <w:color w:val="000000"/>
                <w:sz w:val="22"/>
                <w:szCs w:val="22"/>
              </w:rPr>
            </w:pPr>
            <w:r w:rsidRPr="00D139F8">
              <w:rPr>
                <w:rFonts w:ascii="David" w:eastAsia="Times New Roman" w:hAnsi="David"/>
                <w:color w:val="000000"/>
                <w:sz w:val="22"/>
                <w:szCs w:val="22"/>
              </w:rPr>
              <w:t>46%</w:t>
            </w:r>
          </w:p>
        </w:tc>
      </w:tr>
      <w:tr w:rsidR="008B7CB8" w:rsidRPr="00D139F8" w:rsidTr="008B7CB8">
        <w:trPr>
          <w:trHeight w:val="271"/>
        </w:trPr>
        <w:tc>
          <w:tcPr>
            <w:tcW w:w="100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b/>
                <w:bCs/>
                <w:color w:val="000000"/>
                <w:sz w:val="22"/>
                <w:szCs w:val="22"/>
              </w:rPr>
            </w:pPr>
            <w:r w:rsidRPr="00D139F8">
              <w:rPr>
                <w:rFonts w:ascii="David" w:eastAsia="Times New Roman" w:hAnsi="David"/>
                <w:b/>
                <w:bCs/>
                <w:color w:val="000000"/>
                <w:sz w:val="22"/>
                <w:szCs w:val="22"/>
                <w:rtl/>
              </w:rPr>
              <w:t>שלומי</w:t>
            </w:r>
          </w:p>
        </w:tc>
        <w:tc>
          <w:tcPr>
            <w:tcW w:w="1143"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2,305</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454</w:t>
            </w:r>
          </w:p>
        </w:tc>
        <w:tc>
          <w:tcPr>
            <w:tcW w:w="904"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300</w:t>
            </w:r>
          </w:p>
        </w:tc>
        <w:tc>
          <w:tcPr>
            <w:tcW w:w="797"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257</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855</w:t>
            </w:r>
          </w:p>
        </w:tc>
        <w:tc>
          <w:tcPr>
            <w:tcW w:w="859"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910</w:t>
            </w:r>
          </w:p>
        </w:tc>
        <w:tc>
          <w:tcPr>
            <w:tcW w:w="84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816</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1</w:t>
            </w:r>
            <w:r>
              <w:rPr>
                <w:rFonts w:ascii="David" w:eastAsia="Times New Roman" w:hAnsi="David" w:hint="cs"/>
                <w:color w:val="000000"/>
                <w:sz w:val="22"/>
                <w:szCs w:val="22"/>
                <w:rtl/>
              </w:rPr>
              <w:t>,</w:t>
            </w:r>
            <w:r w:rsidRPr="00D139F8">
              <w:rPr>
                <w:rFonts w:ascii="David" w:eastAsia="Times New Roman" w:hAnsi="David"/>
                <w:color w:val="000000"/>
                <w:sz w:val="22"/>
                <w:szCs w:val="22"/>
                <w:rtl/>
              </w:rPr>
              <w:t>309</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1</w:t>
            </w:r>
            <w:r>
              <w:rPr>
                <w:rFonts w:ascii="David" w:eastAsia="Times New Roman" w:hAnsi="David" w:hint="cs"/>
                <w:color w:val="000000"/>
                <w:sz w:val="22"/>
                <w:szCs w:val="22"/>
                <w:rtl/>
              </w:rPr>
              <w:t>,</w:t>
            </w:r>
            <w:r w:rsidRPr="00D139F8">
              <w:rPr>
                <w:rFonts w:ascii="David" w:eastAsia="Times New Roman" w:hAnsi="David"/>
                <w:color w:val="000000"/>
                <w:sz w:val="22"/>
                <w:szCs w:val="22"/>
                <w:rtl/>
              </w:rPr>
              <w:t>210</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1</w:t>
            </w:r>
            <w:r>
              <w:rPr>
                <w:rFonts w:ascii="David" w:eastAsia="Times New Roman" w:hAnsi="David" w:hint="cs"/>
                <w:color w:val="000000"/>
                <w:sz w:val="22"/>
                <w:szCs w:val="22"/>
                <w:rtl/>
              </w:rPr>
              <w:t>,</w:t>
            </w:r>
            <w:r w:rsidRPr="00D139F8">
              <w:rPr>
                <w:rFonts w:ascii="David" w:eastAsia="Times New Roman" w:hAnsi="David"/>
                <w:color w:val="000000"/>
                <w:sz w:val="22"/>
                <w:szCs w:val="22"/>
                <w:rtl/>
              </w:rPr>
              <w:t>073</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bidi w:val="0"/>
              <w:spacing w:line="269" w:lineRule="auto"/>
              <w:jc w:val="right"/>
              <w:rPr>
                <w:rFonts w:ascii="David" w:eastAsia="Times New Roman" w:hAnsi="David"/>
                <w:color w:val="000000"/>
                <w:sz w:val="22"/>
                <w:szCs w:val="22"/>
                <w:rtl/>
              </w:rPr>
            </w:pPr>
            <w:r w:rsidRPr="00D139F8">
              <w:rPr>
                <w:rFonts w:ascii="David" w:eastAsia="Times New Roman" w:hAnsi="David"/>
                <w:color w:val="000000"/>
                <w:sz w:val="22"/>
                <w:szCs w:val="22"/>
              </w:rPr>
              <w:t>57%</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bidi w:val="0"/>
              <w:spacing w:line="269" w:lineRule="auto"/>
              <w:jc w:val="right"/>
              <w:rPr>
                <w:rFonts w:ascii="David" w:eastAsia="Times New Roman" w:hAnsi="David"/>
                <w:color w:val="000000"/>
                <w:sz w:val="22"/>
                <w:szCs w:val="22"/>
              </w:rPr>
            </w:pPr>
            <w:r w:rsidRPr="00D139F8">
              <w:rPr>
                <w:rFonts w:ascii="David" w:eastAsia="Times New Roman" w:hAnsi="David"/>
                <w:color w:val="000000"/>
                <w:sz w:val="22"/>
                <w:szCs w:val="22"/>
              </w:rPr>
              <w:t>52%</w:t>
            </w:r>
          </w:p>
        </w:tc>
        <w:tc>
          <w:tcPr>
            <w:tcW w:w="84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bidi w:val="0"/>
              <w:spacing w:line="269" w:lineRule="auto"/>
              <w:jc w:val="right"/>
              <w:rPr>
                <w:rFonts w:ascii="David" w:eastAsia="Times New Roman" w:hAnsi="David"/>
                <w:color w:val="000000"/>
                <w:sz w:val="22"/>
                <w:szCs w:val="22"/>
              </w:rPr>
            </w:pPr>
            <w:r w:rsidRPr="00D139F8">
              <w:rPr>
                <w:rFonts w:ascii="David" w:eastAsia="Times New Roman" w:hAnsi="David"/>
                <w:color w:val="000000"/>
                <w:sz w:val="22"/>
                <w:szCs w:val="22"/>
              </w:rPr>
              <w:t>47%</w:t>
            </w:r>
          </w:p>
        </w:tc>
      </w:tr>
      <w:tr w:rsidR="008B7CB8" w:rsidRPr="00D139F8" w:rsidTr="008B7CB8">
        <w:trPr>
          <w:trHeight w:val="271"/>
        </w:trPr>
        <w:tc>
          <w:tcPr>
            <w:tcW w:w="100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b/>
                <w:bCs/>
                <w:color w:val="000000"/>
                <w:sz w:val="22"/>
                <w:szCs w:val="22"/>
              </w:rPr>
            </w:pPr>
            <w:r w:rsidRPr="00D139F8">
              <w:rPr>
                <w:rFonts w:ascii="David" w:eastAsia="Times New Roman" w:hAnsi="David"/>
                <w:b/>
                <w:bCs/>
                <w:color w:val="000000"/>
                <w:sz w:val="22"/>
                <w:szCs w:val="22"/>
                <w:rtl/>
              </w:rPr>
              <w:t>הגליל העליון</w:t>
            </w:r>
          </w:p>
        </w:tc>
        <w:tc>
          <w:tcPr>
            <w:tcW w:w="1143"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2,634</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489</w:t>
            </w:r>
          </w:p>
        </w:tc>
        <w:tc>
          <w:tcPr>
            <w:tcW w:w="904"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204</w:t>
            </w:r>
          </w:p>
        </w:tc>
        <w:tc>
          <w:tcPr>
            <w:tcW w:w="797"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92</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665</w:t>
            </w:r>
          </w:p>
        </w:tc>
        <w:tc>
          <w:tcPr>
            <w:tcW w:w="859"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719</w:t>
            </w:r>
          </w:p>
        </w:tc>
        <w:tc>
          <w:tcPr>
            <w:tcW w:w="84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731</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1</w:t>
            </w:r>
            <w:r>
              <w:rPr>
                <w:rFonts w:ascii="David" w:eastAsia="Times New Roman" w:hAnsi="David" w:hint="cs"/>
                <w:color w:val="000000"/>
                <w:sz w:val="22"/>
                <w:szCs w:val="22"/>
                <w:rtl/>
              </w:rPr>
              <w:t>,</w:t>
            </w:r>
            <w:r w:rsidRPr="00D139F8">
              <w:rPr>
                <w:rFonts w:ascii="David" w:eastAsia="Times New Roman" w:hAnsi="David"/>
                <w:color w:val="000000"/>
                <w:sz w:val="22"/>
                <w:szCs w:val="22"/>
                <w:rtl/>
              </w:rPr>
              <w:t>154</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923</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823</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bidi w:val="0"/>
              <w:spacing w:line="269" w:lineRule="auto"/>
              <w:jc w:val="right"/>
              <w:rPr>
                <w:rFonts w:ascii="David" w:eastAsia="Times New Roman" w:hAnsi="David"/>
                <w:color w:val="000000"/>
                <w:sz w:val="22"/>
                <w:szCs w:val="22"/>
                <w:rtl/>
              </w:rPr>
            </w:pPr>
            <w:r w:rsidRPr="00D139F8">
              <w:rPr>
                <w:rFonts w:ascii="David" w:eastAsia="Times New Roman" w:hAnsi="David"/>
                <w:color w:val="000000"/>
                <w:sz w:val="22"/>
                <w:szCs w:val="22"/>
              </w:rPr>
              <w:t>44%</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bidi w:val="0"/>
              <w:spacing w:line="269" w:lineRule="auto"/>
              <w:jc w:val="right"/>
              <w:rPr>
                <w:rFonts w:ascii="David" w:eastAsia="Times New Roman" w:hAnsi="David"/>
                <w:color w:val="000000"/>
                <w:sz w:val="22"/>
                <w:szCs w:val="22"/>
              </w:rPr>
            </w:pPr>
            <w:r w:rsidRPr="00D139F8">
              <w:rPr>
                <w:rFonts w:ascii="David" w:eastAsia="Times New Roman" w:hAnsi="David"/>
                <w:color w:val="000000"/>
                <w:sz w:val="22"/>
                <w:szCs w:val="22"/>
              </w:rPr>
              <w:t>35%</w:t>
            </w:r>
          </w:p>
        </w:tc>
        <w:tc>
          <w:tcPr>
            <w:tcW w:w="84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bidi w:val="0"/>
              <w:spacing w:line="269" w:lineRule="auto"/>
              <w:jc w:val="right"/>
              <w:rPr>
                <w:rFonts w:ascii="David" w:eastAsia="Times New Roman" w:hAnsi="David"/>
                <w:color w:val="000000"/>
                <w:sz w:val="22"/>
                <w:szCs w:val="22"/>
              </w:rPr>
            </w:pPr>
            <w:r w:rsidRPr="00D139F8">
              <w:rPr>
                <w:rFonts w:ascii="David" w:eastAsia="Times New Roman" w:hAnsi="David"/>
                <w:color w:val="000000"/>
                <w:sz w:val="22"/>
                <w:szCs w:val="22"/>
              </w:rPr>
              <w:t>31%</w:t>
            </w:r>
          </w:p>
        </w:tc>
      </w:tr>
      <w:tr w:rsidR="008B7CB8" w:rsidRPr="00D139F8" w:rsidTr="008B7CB8">
        <w:trPr>
          <w:trHeight w:val="271"/>
        </w:trPr>
        <w:tc>
          <w:tcPr>
            <w:tcW w:w="100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b/>
                <w:bCs/>
                <w:color w:val="000000"/>
                <w:sz w:val="22"/>
                <w:szCs w:val="22"/>
              </w:rPr>
            </w:pPr>
            <w:r w:rsidRPr="00D139F8">
              <w:rPr>
                <w:rFonts w:ascii="David" w:eastAsia="Times New Roman" w:hAnsi="David"/>
                <w:b/>
                <w:bCs/>
                <w:color w:val="000000"/>
                <w:sz w:val="22"/>
                <w:szCs w:val="22"/>
                <w:rtl/>
              </w:rPr>
              <w:t>מבואות החרמון</w:t>
            </w:r>
          </w:p>
        </w:tc>
        <w:tc>
          <w:tcPr>
            <w:tcW w:w="1143"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860</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268</w:t>
            </w:r>
          </w:p>
        </w:tc>
        <w:tc>
          <w:tcPr>
            <w:tcW w:w="904"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98</w:t>
            </w:r>
          </w:p>
        </w:tc>
        <w:tc>
          <w:tcPr>
            <w:tcW w:w="797"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86</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143</w:t>
            </w:r>
          </w:p>
        </w:tc>
        <w:tc>
          <w:tcPr>
            <w:tcW w:w="859"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151</w:t>
            </w:r>
          </w:p>
        </w:tc>
        <w:tc>
          <w:tcPr>
            <w:tcW w:w="84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157</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411</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249</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243</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bidi w:val="0"/>
              <w:spacing w:line="269" w:lineRule="auto"/>
              <w:jc w:val="right"/>
              <w:rPr>
                <w:rFonts w:ascii="David" w:eastAsia="Times New Roman" w:hAnsi="David"/>
                <w:color w:val="000000"/>
                <w:sz w:val="22"/>
                <w:szCs w:val="22"/>
                <w:rtl/>
              </w:rPr>
            </w:pPr>
            <w:r w:rsidRPr="00D139F8">
              <w:rPr>
                <w:rFonts w:ascii="David" w:eastAsia="Times New Roman" w:hAnsi="David"/>
                <w:color w:val="000000"/>
                <w:sz w:val="22"/>
                <w:szCs w:val="22"/>
              </w:rPr>
              <w:t>48%</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bidi w:val="0"/>
              <w:spacing w:line="269" w:lineRule="auto"/>
              <w:jc w:val="right"/>
              <w:rPr>
                <w:rFonts w:ascii="David" w:eastAsia="Times New Roman" w:hAnsi="David"/>
                <w:color w:val="000000"/>
                <w:sz w:val="22"/>
                <w:szCs w:val="22"/>
              </w:rPr>
            </w:pPr>
            <w:r w:rsidRPr="00D139F8">
              <w:rPr>
                <w:rFonts w:ascii="David" w:eastAsia="Times New Roman" w:hAnsi="David"/>
                <w:color w:val="000000"/>
                <w:sz w:val="22"/>
                <w:szCs w:val="22"/>
              </w:rPr>
              <w:t>29%</w:t>
            </w:r>
          </w:p>
        </w:tc>
        <w:tc>
          <w:tcPr>
            <w:tcW w:w="84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bidi w:val="0"/>
              <w:spacing w:line="269" w:lineRule="auto"/>
              <w:jc w:val="right"/>
              <w:rPr>
                <w:rFonts w:ascii="David" w:eastAsia="Times New Roman" w:hAnsi="David"/>
                <w:color w:val="000000"/>
                <w:sz w:val="22"/>
                <w:szCs w:val="22"/>
              </w:rPr>
            </w:pPr>
            <w:r w:rsidRPr="00D139F8">
              <w:rPr>
                <w:rFonts w:ascii="David" w:eastAsia="Times New Roman" w:hAnsi="David"/>
                <w:color w:val="000000"/>
                <w:sz w:val="22"/>
                <w:szCs w:val="22"/>
              </w:rPr>
              <w:t>28%</w:t>
            </w:r>
          </w:p>
        </w:tc>
      </w:tr>
      <w:tr w:rsidR="008B7CB8" w:rsidRPr="00D139F8" w:rsidTr="008B7CB8">
        <w:trPr>
          <w:trHeight w:val="271"/>
        </w:trPr>
        <w:tc>
          <w:tcPr>
            <w:tcW w:w="100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b/>
                <w:bCs/>
                <w:color w:val="000000"/>
                <w:sz w:val="22"/>
                <w:szCs w:val="22"/>
              </w:rPr>
            </w:pPr>
            <w:r w:rsidRPr="00D139F8">
              <w:rPr>
                <w:rFonts w:ascii="David" w:eastAsia="Times New Roman" w:hAnsi="David"/>
                <w:b/>
                <w:bCs/>
                <w:color w:val="000000"/>
                <w:sz w:val="22"/>
                <w:szCs w:val="22"/>
                <w:rtl/>
              </w:rPr>
              <w:t>מטה אשר</w:t>
            </w:r>
          </w:p>
        </w:tc>
        <w:tc>
          <w:tcPr>
            <w:tcW w:w="1143"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2,576</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548</w:t>
            </w:r>
          </w:p>
        </w:tc>
        <w:tc>
          <w:tcPr>
            <w:tcW w:w="904"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344</w:t>
            </w:r>
          </w:p>
        </w:tc>
        <w:tc>
          <w:tcPr>
            <w:tcW w:w="797"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290</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722</w:t>
            </w:r>
          </w:p>
        </w:tc>
        <w:tc>
          <w:tcPr>
            <w:tcW w:w="859"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805</w:t>
            </w:r>
          </w:p>
        </w:tc>
        <w:tc>
          <w:tcPr>
            <w:tcW w:w="84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629</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1</w:t>
            </w:r>
            <w:r>
              <w:rPr>
                <w:rFonts w:ascii="David" w:eastAsia="Times New Roman" w:hAnsi="David" w:hint="cs"/>
                <w:color w:val="000000"/>
                <w:sz w:val="22"/>
                <w:szCs w:val="22"/>
                <w:rtl/>
              </w:rPr>
              <w:t>,</w:t>
            </w:r>
            <w:r w:rsidRPr="00D139F8">
              <w:rPr>
                <w:rFonts w:ascii="David" w:eastAsia="Times New Roman" w:hAnsi="David"/>
                <w:color w:val="000000"/>
                <w:sz w:val="22"/>
                <w:szCs w:val="22"/>
                <w:rtl/>
              </w:rPr>
              <w:t>270</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1</w:t>
            </w:r>
            <w:r>
              <w:rPr>
                <w:rFonts w:ascii="David" w:eastAsia="Times New Roman" w:hAnsi="David" w:hint="cs"/>
                <w:color w:val="000000"/>
                <w:sz w:val="22"/>
                <w:szCs w:val="22"/>
                <w:rtl/>
              </w:rPr>
              <w:t>,</w:t>
            </w:r>
            <w:r w:rsidRPr="00D139F8">
              <w:rPr>
                <w:rFonts w:ascii="David" w:eastAsia="Times New Roman" w:hAnsi="David"/>
                <w:color w:val="000000"/>
                <w:sz w:val="22"/>
                <w:szCs w:val="22"/>
                <w:rtl/>
              </w:rPr>
              <w:t>149</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919</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bidi w:val="0"/>
              <w:spacing w:line="269" w:lineRule="auto"/>
              <w:jc w:val="right"/>
              <w:rPr>
                <w:rFonts w:ascii="David" w:eastAsia="Times New Roman" w:hAnsi="David"/>
                <w:color w:val="000000"/>
                <w:sz w:val="22"/>
                <w:szCs w:val="22"/>
                <w:rtl/>
              </w:rPr>
            </w:pPr>
            <w:r w:rsidRPr="00D139F8">
              <w:rPr>
                <w:rFonts w:ascii="David" w:eastAsia="Times New Roman" w:hAnsi="David"/>
                <w:color w:val="000000"/>
                <w:sz w:val="22"/>
                <w:szCs w:val="22"/>
              </w:rPr>
              <w:t>49%</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bidi w:val="0"/>
              <w:spacing w:line="269" w:lineRule="auto"/>
              <w:jc w:val="right"/>
              <w:rPr>
                <w:rFonts w:ascii="David" w:eastAsia="Times New Roman" w:hAnsi="David"/>
                <w:color w:val="000000"/>
                <w:sz w:val="22"/>
                <w:szCs w:val="22"/>
              </w:rPr>
            </w:pPr>
            <w:r w:rsidRPr="00D139F8">
              <w:rPr>
                <w:rFonts w:ascii="David" w:eastAsia="Times New Roman" w:hAnsi="David"/>
                <w:color w:val="000000"/>
                <w:sz w:val="22"/>
                <w:szCs w:val="22"/>
              </w:rPr>
              <w:t>45%</w:t>
            </w:r>
          </w:p>
        </w:tc>
        <w:tc>
          <w:tcPr>
            <w:tcW w:w="84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bidi w:val="0"/>
              <w:spacing w:line="269" w:lineRule="auto"/>
              <w:jc w:val="right"/>
              <w:rPr>
                <w:rFonts w:ascii="David" w:eastAsia="Times New Roman" w:hAnsi="David"/>
                <w:color w:val="000000"/>
                <w:sz w:val="22"/>
                <w:szCs w:val="22"/>
              </w:rPr>
            </w:pPr>
            <w:r w:rsidRPr="00D139F8">
              <w:rPr>
                <w:rFonts w:ascii="David" w:eastAsia="Times New Roman" w:hAnsi="David"/>
                <w:color w:val="000000"/>
                <w:sz w:val="22"/>
                <w:szCs w:val="22"/>
              </w:rPr>
              <w:t>36%</w:t>
            </w:r>
          </w:p>
        </w:tc>
      </w:tr>
      <w:tr w:rsidR="008B7CB8" w:rsidRPr="00D139F8" w:rsidTr="008B7CB8">
        <w:trPr>
          <w:trHeight w:val="271"/>
        </w:trPr>
        <w:tc>
          <w:tcPr>
            <w:tcW w:w="100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b/>
                <w:bCs/>
                <w:color w:val="000000"/>
                <w:sz w:val="22"/>
                <w:szCs w:val="22"/>
              </w:rPr>
            </w:pPr>
            <w:r w:rsidRPr="00D139F8">
              <w:rPr>
                <w:rFonts w:ascii="David" w:eastAsia="Times New Roman" w:hAnsi="David"/>
                <w:b/>
                <w:bCs/>
                <w:color w:val="000000"/>
                <w:sz w:val="22"/>
                <w:szCs w:val="22"/>
                <w:rtl/>
              </w:rPr>
              <w:t>מעלה יוסף</w:t>
            </w:r>
          </w:p>
        </w:tc>
        <w:tc>
          <w:tcPr>
            <w:tcW w:w="1143"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1,014</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227</w:t>
            </w:r>
          </w:p>
        </w:tc>
        <w:tc>
          <w:tcPr>
            <w:tcW w:w="904"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156</w:t>
            </w:r>
          </w:p>
        </w:tc>
        <w:tc>
          <w:tcPr>
            <w:tcW w:w="797"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122</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233</w:t>
            </w:r>
          </w:p>
        </w:tc>
        <w:tc>
          <w:tcPr>
            <w:tcW w:w="859"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254</w:t>
            </w:r>
          </w:p>
        </w:tc>
        <w:tc>
          <w:tcPr>
            <w:tcW w:w="84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293</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460</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410</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415</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bidi w:val="0"/>
              <w:spacing w:line="269" w:lineRule="auto"/>
              <w:jc w:val="right"/>
              <w:rPr>
                <w:rFonts w:ascii="David" w:eastAsia="Times New Roman" w:hAnsi="David"/>
                <w:color w:val="000000"/>
                <w:sz w:val="22"/>
                <w:szCs w:val="22"/>
                <w:rtl/>
              </w:rPr>
            </w:pPr>
            <w:r w:rsidRPr="00D139F8">
              <w:rPr>
                <w:rFonts w:ascii="David" w:eastAsia="Times New Roman" w:hAnsi="David"/>
                <w:color w:val="000000"/>
                <w:sz w:val="22"/>
                <w:szCs w:val="22"/>
              </w:rPr>
              <w:t>45%</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bidi w:val="0"/>
              <w:spacing w:line="269" w:lineRule="auto"/>
              <w:jc w:val="right"/>
              <w:rPr>
                <w:rFonts w:ascii="David" w:eastAsia="Times New Roman" w:hAnsi="David"/>
                <w:color w:val="000000"/>
                <w:sz w:val="22"/>
                <w:szCs w:val="22"/>
              </w:rPr>
            </w:pPr>
            <w:r w:rsidRPr="00D139F8">
              <w:rPr>
                <w:rFonts w:ascii="David" w:eastAsia="Times New Roman" w:hAnsi="David"/>
                <w:color w:val="000000"/>
                <w:sz w:val="22"/>
                <w:szCs w:val="22"/>
              </w:rPr>
              <w:t>40%</w:t>
            </w:r>
          </w:p>
        </w:tc>
        <w:tc>
          <w:tcPr>
            <w:tcW w:w="84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bidi w:val="0"/>
              <w:spacing w:line="269" w:lineRule="auto"/>
              <w:jc w:val="right"/>
              <w:rPr>
                <w:rFonts w:ascii="David" w:eastAsia="Times New Roman" w:hAnsi="David"/>
                <w:color w:val="000000"/>
                <w:sz w:val="22"/>
                <w:szCs w:val="22"/>
              </w:rPr>
            </w:pPr>
            <w:r w:rsidRPr="00D139F8">
              <w:rPr>
                <w:rFonts w:ascii="David" w:eastAsia="Times New Roman" w:hAnsi="David"/>
                <w:color w:val="000000"/>
                <w:sz w:val="22"/>
                <w:szCs w:val="22"/>
              </w:rPr>
              <w:t>41%</w:t>
            </w:r>
          </w:p>
        </w:tc>
      </w:tr>
      <w:tr w:rsidR="008B7CB8" w:rsidRPr="00D139F8" w:rsidTr="008B7CB8">
        <w:trPr>
          <w:trHeight w:val="271"/>
        </w:trPr>
        <w:tc>
          <w:tcPr>
            <w:tcW w:w="100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b/>
                <w:bCs/>
                <w:color w:val="000000"/>
                <w:sz w:val="22"/>
                <w:szCs w:val="22"/>
              </w:rPr>
            </w:pPr>
            <w:r w:rsidRPr="00D139F8">
              <w:rPr>
                <w:rFonts w:ascii="David" w:eastAsia="Times New Roman" w:hAnsi="David"/>
                <w:b/>
                <w:bCs/>
                <w:color w:val="000000"/>
                <w:sz w:val="22"/>
                <w:szCs w:val="22"/>
                <w:rtl/>
              </w:rPr>
              <w:t>מרום הגליל</w:t>
            </w:r>
          </w:p>
        </w:tc>
        <w:tc>
          <w:tcPr>
            <w:tcW w:w="1143"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271</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73</w:t>
            </w:r>
          </w:p>
        </w:tc>
        <w:tc>
          <w:tcPr>
            <w:tcW w:w="904"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21</w:t>
            </w:r>
          </w:p>
        </w:tc>
        <w:tc>
          <w:tcPr>
            <w:tcW w:w="797"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20</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85</w:t>
            </w:r>
          </w:p>
        </w:tc>
        <w:tc>
          <w:tcPr>
            <w:tcW w:w="859"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108</w:t>
            </w:r>
          </w:p>
        </w:tc>
        <w:tc>
          <w:tcPr>
            <w:tcW w:w="84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103</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158</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129</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123</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bidi w:val="0"/>
              <w:spacing w:line="269" w:lineRule="auto"/>
              <w:jc w:val="right"/>
              <w:rPr>
                <w:rFonts w:ascii="David" w:eastAsia="Times New Roman" w:hAnsi="David"/>
                <w:color w:val="000000"/>
                <w:sz w:val="22"/>
                <w:szCs w:val="22"/>
                <w:rtl/>
              </w:rPr>
            </w:pPr>
            <w:r w:rsidRPr="00D139F8">
              <w:rPr>
                <w:rFonts w:ascii="David" w:eastAsia="Times New Roman" w:hAnsi="David"/>
                <w:color w:val="000000"/>
                <w:sz w:val="22"/>
                <w:szCs w:val="22"/>
              </w:rPr>
              <w:t>58%</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bidi w:val="0"/>
              <w:spacing w:line="269" w:lineRule="auto"/>
              <w:jc w:val="right"/>
              <w:rPr>
                <w:rFonts w:ascii="David" w:eastAsia="Times New Roman" w:hAnsi="David"/>
                <w:color w:val="000000"/>
                <w:sz w:val="22"/>
                <w:szCs w:val="22"/>
              </w:rPr>
            </w:pPr>
            <w:r w:rsidRPr="00D139F8">
              <w:rPr>
                <w:rFonts w:ascii="David" w:eastAsia="Times New Roman" w:hAnsi="David"/>
                <w:color w:val="000000"/>
                <w:sz w:val="22"/>
                <w:szCs w:val="22"/>
              </w:rPr>
              <w:t>48%</w:t>
            </w:r>
          </w:p>
        </w:tc>
        <w:tc>
          <w:tcPr>
            <w:tcW w:w="84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bidi w:val="0"/>
              <w:spacing w:line="269" w:lineRule="auto"/>
              <w:jc w:val="right"/>
              <w:rPr>
                <w:rFonts w:ascii="David" w:eastAsia="Times New Roman" w:hAnsi="David"/>
                <w:color w:val="000000"/>
                <w:sz w:val="22"/>
                <w:szCs w:val="22"/>
              </w:rPr>
            </w:pPr>
            <w:r w:rsidRPr="00D139F8">
              <w:rPr>
                <w:rFonts w:ascii="David" w:eastAsia="Times New Roman" w:hAnsi="David"/>
                <w:color w:val="000000"/>
                <w:sz w:val="22"/>
                <w:szCs w:val="22"/>
              </w:rPr>
              <w:t>45%</w:t>
            </w:r>
          </w:p>
        </w:tc>
      </w:tr>
      <w:tr w:rsidR="008B7CB8" w:rsidRPr="00D139F8" w:rsidTr="008B7CB8">
        <w:trPr>
          <w:trHeight w:val="271"/>
        </w:trPr>
        <w:tc>
          <w:tcPr>
            <w:tcW w:w="100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b/>
                <w:bCs/>
                <w:color w:val="000000"/>
                <w:sz w:val="22"/>
                <w:szCs w:val="22"/>
              </w:rPr>
            </w:pPr>
            <w:r w:rsidRPr="00D139F8">
              <w:rPr>
                <w:rFonts w:ascii="David" w:eastAsia="Times New Roman" w:hAnsi="David"/>
                <w:b/>
                <w:bCs/>
                <w:color w:val="000000"/>
                <w:sz w:val="22"/>
                <w:szCs w:val="22"/>
                <w:rtl/>
              </w:rPr>
              <w:t>שדרות</w:t>
            </w:r>
          </w:p>
        </w:tc>
        <w:tc>
          <w:tcPr>
            <w:tcW w:w="1143" w:type="dxa"/>
            <w:tcBorders>
              <w:top w:val="nil"/>
              <w:left w:val="single" w:sz="4" w:space="0" w:color="auto"/>
              <w:bottom w:val="single" w:sz="4" w:space="0" w:color="auto"/>
              <w:right w:val="single" w:sz="4" w:space="0" w:color="auto"/>
            </w:tcBorders>
            <w:shd w:val="clear" w:color="auto" w:fill="auto"/>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11,352</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1,441</w:t>
            </w:r>
          </w:p>
        </w:tc>
        <w:tc>
          <w:tcPr>
            <w:tcW w:w="904"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933</w:t>
            </w:r>
          </w:p>
        </w:tc>
        <w:tc>
          <w:tcPr>
            <w:tcW w:w="797"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655</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4,860</w:t>
            </w:r>
          </w:p>
        </w:tc>
        <w:tc>
          <w:tcPr>
            <w:tcW w:w="859"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5,069</w:t>
            </w:r>
          </w:p>
        </w:tc>
        <w:tc>
          <w:tcPr>
            <w:tcW w:w="84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4,383</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6,301</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6,002</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5,038</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56%</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53%</w:t>
            </w:r>
          </w:p>
        </w:tc>
        <w:tc>
          <w:tcPr>
            <w:tcW w:w="84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44%</w:t>
            </w:r>
          </w:p>
        </w:tc>
      </w:tr>
      <w:tr w:rsidR="008B7CB8" w:rsidRPr="00D139F8" w:rsidTr="008B7CB8">
        <w:trPr>
          <w:trHeight w:val="271"/>
        </w:trPr>
        <w:tc>
          <w:tcPr>
            <w:tcW w:w="100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b/>
                <w:bCs/>
                <w:color w:val="000000"/>
                <w:sz w:val="22"/>
                <w:szCs w:val="22"/>
                <w:rtl/>
              </w:rPr>
            </w:pPr>
            <w:r w:rsidRPr="00D139F8">
              <w:rPr>
                <w:rFonts w:ascii="David" w:eastAsia="Times New Roman" w:hAnsi="David"/>
                <w:b/>
                <w:bCs/>
                <w:color w:val="000000"/>
                <w:sz w:val="22"/>
                <w:szCs w:val="22"/>
                <w:rtl/>
              </w:rPr>
              <w:t>אשכול</w:t>
            </w:r>
          </w:p>
        </w:tc>
        <w:tc>
          <w:tcPr>
            <w:tcW w:w="1143"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5,588</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728</w:t>
            </w:r>
          </w:p>
        </w:tc>
        <w:tc>
          <w:tcPr>
            <w:tcW w:w="904"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342</w:t>
            </w:r>
          </w:p>
        </w:tc>
        <w:tc>
          <w:tcPr>
            <w:tcW w:w="797"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194</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2,135</w:t>
            </w:r>
          </w:p>
        </w:tc>
        <w:tc>
          <w:tcPr>
            <w:tcW w:w="859"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2,363</w:t>
            </w:r>
          </w:p>
        </w:tc>
        <w:tc>
          <w:tcPr>
            <w:tcW w:w="84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2,297</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2,863</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2,705</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2,491</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51%</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48%</w:t>
            </w:r>
          </w:p>
        </w:tc>
        <w:tc>
          <w:tcPr>
            <w:tcW w:w="84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45%</w:t>
            </w:r>
          </w:p>
        </w:tc>
      </w:tr>
      <w:tr w:rsidR="008B7CB8" w:rsidRPr="00D139F8" w:rsidTr="008B7CB8">
        <w:trPr>
          <w:trHeight w:val="271"/>
        </w:trPr>
        <w:tc>
          <w:tcPr>
            <w:tcW w:w="100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b/>
                <w:bCs/>
                <w:color w:val="000000"/>
                <w:sz w:val="22"/>
                <w:szCs w:val="22"/>
                <w:rtl/>
              </w:rPr>
            </w:pPr>
            <w:r w:rsidRPr="00D139F8">
              <w:rPr>
                <w:rFonts w:ascii="David" w:eastAsia="Times New Roman" w:hAnsi="David"/>
                <w:b/>
                <w:bCs/>
                <w:color w:val="000000"/>
                <w:sz w:val="22"/>
                <w:szCs w:val="22"/>
                <w:rtl/>
              </w:rPr>
              <w:t>חוף אשקלון</w:t>
            </w:r>
          </w:p>
        </w:tc>
        <w:tc>
          <w:tcPr>
            <w:tcW w:w="1143"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1,610</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193</w:t>
            </w:r>
          </w:p>
        </w:tc>
        <w:tc>
          <w:tcPr>
            <w:tcW w:w="904"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75</w:t>
            </w:r>
          </w:p>
        </w:tc>
        <w:tc>
          <w:tcPr>
            <w:tcW w:w="797"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62</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357</w:t>
            </w:r>
          </w:p>
        </w:tc>
        <w:tc>
          <w:tcPr>
            <w:tcW w:w="859"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409</w:t>
            </w:r>
          </w:p>
        </w:tc>
        <w:tc>
          <w:tcPr>
            <w:tcW w:w="84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374</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550</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484</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436</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34%</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30%</w:t>
            </w:r>
          </w:p>
        </w:tc>
        <w:tc>
          <w:tcPr>
            <w:tcW w:w="84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color w:val="000000"/>
                <w:sz w:val="22"/>
                <w:szCs w:val="22"/>
                <w:rtl/>
              </w:rPr>
            </w:pPr>
            <w:r w:rsidRPr="00D139F8">
              <w:rPr>
                <w:rFonts w:ascii="David" w:eastAsia="Times New Roman" w:hAnsi="David"/>
                <w:color w:val="000000"/>
                <w:sz w:val="22"/>
                <w:szCs w:val="22"/>
                <w:rtl/>
              </w:rPr>
              <w:t>27%</w:t>
            </w:r>
          </w:p>
        </w:tc>
      </w:tr>
      <w:tr w:rsidR="008B7CB8" w:rsidRPr="00D139F8" w:rsidTr="008B7CB8">
        <w:trPr>
          <w:trHeight w:val="271"/>
        </w:trPr>
        <w:tc>
          <w:tcPr>
            <w:tcW w:w="100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b/>
                <w:bCs/>
                <w:color w:val="000000"/>
                <w:sz w:val="22"/>
                <w:szCs w:val="22"/>
                <w:rtl/>
              </w:rPr>
            </w:pPr>
            <w:r w:rsidRPr="00D139F8">
              <w:rPr>
                <w:rFonts w:ascii="David" w:eastAsia="Times New Roman" w:hAnsi="David"/>
                <w:b/>
                <w:bCs/>
                <w:color w:val="000000"/>
                <w:sz w:val="22"/>
                <w:szCs w:val="22"/>
                <w:rtl/>
              </w:rPr>
              <w:t>סך הכול</w:t>
            </w:r>
          </w:p>
        </w:tc>
        <w:tc>
          <w:tcPr>
            <w:tcW w:w="1143"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b/>
                <w:bCs/>
                <w:color w:val="000000"/>
                <w:sz w:val="22"/>
                <w:szCs w:val="22"/>
                <w:rtl/>
              </w:rPr>
            </w:pPr>
            <w:r w:rsidRPr="00D139F8">
              <w:rPr>
                <w:rFonts w:ascii="David" w:eastAsia="Times New Roman" w:hAnsi="David"/>
                <w:b/>
                <w:bCs/>
                <w:color w:val="000000"/>
                <w:sz w:val="22"/>
                <w:szCs w:val="22"/>
                <w:rtl/>
              </w:rPr>
              <w:t>34,300</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b/>
                <w:bCs/>
                <w:color w:val="000000"/>
                <w:sz w:val="22"/>
                <w:szCs w:val="22"/>
                <w:rtl/>
              </w:rPr>
            </w:pPr>
            <w:r w:rsidRPr="00D139F8">
              <w:rPr>
                <w:rFonts w:ascii="David" w:eastAsia="Times New Roman" w:hAnsi="David"/>
                <w:b/>
                <w:bCs/>
                <w:color w:val="000000"/>
                <w:sz w:val="22"/>
                <w:szCs w:val="22"/>
                <w:rtl/>
              </w:rPr>
              <w:t>6,562</w:t>
            </w:r>
          </w:p>
        </w:tc>
        <w:tc>
          <w:tcPr>
            <w:tcW w:w="904"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b/>
                <w:bCs/>
                <w:color w:val="000000"/>
                <w:sz w:val="22"/>
                <w:szCs w:val="22"/>
                <w:rtl/>
              </w:rPr>
            </w:pPr>
            <w:r w:rsidRPr="00D139F8">
              <w:rPr>
                <w:rFonts w:ascii="David" w:eastAsia="Times New Roman" w:hAnsi="David"/>
                <w:b/>
                <w:bCs/>
                <w:color w:val="000000"/>
                <w:sz w:val="22"/>
                <w:szCs w:val="22"/>
                <w:rtl/>
              </w:rPr>
              <w:t>3,605</w:t>
            </w:r>
          </w:p>
        </w:tc>
        <w:tc>
          <w:tcPr>
            <w:tcW w:w="797"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b/>
                <w:bCs/>
                <w:color w:val="000000"/>
                <w:sz w:val="22"/>
                <w:szCs w:val="22"/>
                <w:rtl/>
              </w:rPr>
            </w:pPr>
            <w:r w:rsidRPr="00D139F8">
              <w:rPr>
                <w:rFonts w:ascii="David" w:eastAsia="Times New Roman" w:hAnsi="David"/>
                <w:b/>
                <w:bCs/>
                <w:color w:val="000000"/>
                <w:sz w:val="22"/>
                <w:szCs w:val="22"/>
                <w:rtl/>
              </w:rPr>
              <w:t>2,358</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b/>
                <w:bCs/>
                <w:color w:val="000000"/>
                <w:sz w:val="22"/>
                <w:szCs w:val="22"/>
                <w:rtl/>
              </w:rPr>
            </w:pPr>
            <w:r w:rsidRPr="00D139F8">
              <w:rPr>
                <w:rFonts w:ascii="David" w:eastAsia="Times New Roman" w:hAnsi="David"/>
                <w:b/>
                <w:bCs/>
                <w:color w:val="000000"/>
                <w:sz w:val="22"/>
                <w:szCs w:val="22"/>
                <w:rtl/>
              </w:rPr>
              <w:t>11,402</w:t>
            </w:r>
          </w:p>
        </w:tc>
        <w:tc>
          <w:tcPr>
            <w:tcW w:w="859"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b/>
                <w:bCs/>
                <w:color w:val="000000"/>
                <w:sz w:val="22"/>
                <w:szCs w:val="22"/>
                <w:rtl/>
              </w:rPr>
            </w:pPr>
            <w:r w:rsidRPr="00D139F8">
              <w:rPr>
                <w:rFonts w:ascii="David" w:eastAsia="Times New Roman" w:hAnsi="David"/>
                <w:b/>
                <w:bCs/>
                <w:color w:val="000000"/>
                <w:sz w:val="22"/>
                <w:szCs w:val="22"/>
                <w:rtl/>
              </w:rPr>
              <w:t>12,026</w:t>
            </w:r>
          </w:p>
        </w:tc>
        <w:tc>
          <w:tcPr>
            <w:tcW w:w="84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b/>
                <w:bCs/>
                <w:color w:val="000000"/>
                <w:sz w:val="22"/>
                <w:szCs w:val="22"/>
                <w:rtl/>
              </w:rPr>
            </w:pPr>
            <w:r w:rsidRPr="00D139F8">
              <w:rPr>
                <w:rFonts w:ascii="David" w:eastAsia="Times New Roman" w:hAnsi="David"/>
                <w:b/>
                <w:bCs/>
                <w:color w:val="000000"/>
                <w:sz w:val="22"/>
                <w:szCs w:val="22"/>
                <w:rtl/>
              </w:rPr>
              <w:t>11,099</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b/>
                <w:bCs/>
                <w:color w:val="000000"/>
                <w:sz w:val="22"/>
                <w:szCs w:val="22"/>
                <w:rtl/>
              </w:rPr>
            </w:pPr>
            <w:r w:rsidRPr="00D139F8">
              <w:rPr>
                <w:rFonts w:ascii="David" w:eastAsia="Times New Roman" w:hAnsi="David"/>
                <w:b/>
                <w:bCs/>
                <w:color w:val="000000"/>
                <w:sz w:val="22"/>
                <w:szCs w:val="22"/>
                <w:rtl/>
              </w:rPr>
              <w:t>17,964</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b/>
                <w:bCs/>
                <w:color w:val="000000"/>
                <w:sz w:val="22"/>
                <w:szCs w:val="22"/>
                <w:rtl/>
              </w:rPr>
            </w:pPr>
            <w:r w:rsidRPr="00D139F8">
              <w:rPr>
                <w:rFonts w:ascii="David" w:eastAsia="Times New Roman" w:hAnsi="David"/>
                <w:b/>
                <w:bCs/>
                <w:color w:val="000000"/>
                <w:sz w:val="22"/>
                <w:szCs w:val="22"/>
                <w:rtl/>
              </w:rPr>
              <w:t>15,631</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b/>
                <w:bCs/>
                <w:color w:val="000000"/>
                <w:sz w:val="22"/>
                <w:szCs w:val="22"/>
                <w:rtl/>
              </w:rPr>
            </w:pPr>
            <w:r w:rsidRPr="00D139F8">
              <w:rPr>
                <w:rFonts w:ascii="David" w:eastAsia="Times New Roman" w:hAnsi="David"/>
                <w:b/>
                <w:bCs/>
                <w:color w:val="000000"/>
                <w:sz w:val="22"/>
                <w:szCs w:val="22"/>
                <w:rtl/>
              </w:rPr>
              <w:t>13,457</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b/>
                <w:bCs/>
                <w:color w:val="000000"/>
                <w:sz w:val="22"/>
                <w:szCs w:val="22"/>
                <w:rtl/>
              </w:rPr>
            </w:pPr>
            <w:r w:rsidRPr="00D139F8">
              <w:rPr>
                <w:rFonts w:ascii="David" w:eastAsia="Times New Roman" w:hAnsi="David"/>
                <w:b/>
                <w:bCs/>
                <w:color w:val="000000"/>
                <w:sz w:val="22"/>
                <w:szCs w:val="22"/>
                <w:rtl/>
              </w:rPr>
              <w:t>52%</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b/>
                <w:bCs/>
                <w:color w:val="000000"/>
                <w:sz w:val="22"/>
                <w:szCs w:val="22"/>
                <w:rtl/>
              </w:rPr>
            </w:pPr>
            <w:r w:rsidRPr="00D139F8">
              <w:rPr>
                <w:rFonts w:ascii="David" w:eastAsia="Times New Roman" w:hAnsi="David"/>
                <w:b/>
                <w:bCs/>
                <w:color w:val="000000"/>
                <w:sz w:val="22"/>
                <w:szCs w:val="22"/>
                <w:rtl/>
              </w:rPr>
              <w:t>46%</w:t>
            </w:r>
          </w:p>
        </w:tc>
        <w:tc>
          <w:tcPr>
            <w:tcW w:w="842" w:type="dxa"/>
            <w:tcBorders>
              <w:top w:val="nil"/>
              <w:left w:val="single" w:sz="4" w:space="0" w:color="auto"/>
              <w:bottom w:val="single" w:sz="4" w:space="0" w:color="auto"/>
              <w:right w:val="single" w:sz="4" w:space="0" w:color="auto"/>
            </w:tcBorders>
            <w:shd w:val="clear" w:color="auto" w:fill="auto"/>
            <w:noWrap/>
            <w:vAlign w:val="center"/>
            <w:hideMark/>
          </w:tcPr>
          <w:p w:rsidR="004A46E6" w:rsidRPr="00D139F8" w:rsidRDefault="004A46E6" w:rsidP="004A46E6">
            <w:pPr>
              <w:spacing w:line="269" w:lineRule="auto"/>
              <w:jc w:val="left"/>
              <w:rPr>
                <w:rFonts w:ascii="David" w:eastAsia="Times New Roman" w:hAnsi="David"/>
                <w:b/>
                <w:bCs/>
                <w:color w:val="000000"/>
                <w:sz w:val="22"/>
                <w:szCs w:val="22"/>
                <w:rtl/>
              </w:rPr>
            </w:pPr>
            <w:r w:rsidRPr="00D139F8">
              <w:rPr>
                <w:rFonts w:ascii="David" w:eastAsia="Times New Roman" w:hAnsi="David"/>
                <w:b/>
                <w:bCs/>
                <w:color w:val="000000"/>
                <w:sz w:val="22"/>
                <w:szCs w:val="22"/>
                <w:rtl/>
              </w:rPr>
              <w:t>39%</w:t>
            </w:r>
          </w:p>
        </w:tc>
      </w:tr>
    </w:tbl>
    <w:p w:rsidR="004A46E6" w:rsidRPr="0029520A" w:rsidRDefault="004A46E6" w:rsidP="009E0435">
      <w:pPr>
        <w:spacing w:before="120"/>
        <w:rPr>
          <w:szCs w:val="20"/>
          <w:rtl/>
        </w:rPr>
      </w:pPr>
      <w:r w:rsidRPr="0029520A">
        <w:rPr>
          <w:rFonts w:hint="cs"/>
          <w:szCs w:val="20"/>
          <w:rtl/>
        </w:rPr>
        <w:t>על פי נתוני משרד החינוך, בעיבוד משרד מבקר המדינה.</w:t>
      </w:r>
    </w:p>
    <w:p w:rsidR="004A46E6" w:rsidRPr="00CE2DEC" w:rsidRDefault="004A46E6" w:rsidP="004A46E6">
      <w:pPr>
        <w:spacing w:line="269" w:lineRule="auto"/>
        <w:rPr>
          <w:b/>
          <w:szCs w:val="20"/>
          <w:rtl/>
        </w:rPr>
      </w:pPr>
      <w:r>
        <w:rPr>
          <w:rFonts w:hint="cs"/>
          <w:b/>
          <w:szCs w:val="20"/>
          <w:rtl/>
        </w:rPr>
        <w:t xml:space="preserve">* </w:t>
      </w:r>
      <w:r w:rsidRPr="00CE2DEC">
        <w:rPr>
          <w:rFonts w:hint="eastAsia"/>
          <w:b/>
          <w:szCs w:val="20"/>
          <w:rtl/>
        </w:rPr>
        <w:t>נתוני</w:t>
      </w:r>
      <w:r w:rsidRPr="00CE2DEC">
        <w:rPr>
          <w:b/>
          <w:szCs w:val="20"/>
          <w:rtl/>
        </w:rPr>
        <w:t xml:space="preserve"> </w:t>
      </w:r>
      <w:r w:rsidRPr="00CE2DEC">
        <w:rPr>
          <w:rFonts w:hint="eastAsia"/>
          <w:b/>
          <w:szCs w:val="20"/>
          <w:rtl/>
        </w:rPr>
        <w:t>מ</w:t>
      </w:r>
      <w:r>
        <w:rPr>
          <w:rFonts w:hint="cs"/>
          <w:b/>
          <w:szCs w:val="20"/>
          <w:rtl/>
        </w:rPr>
        <w:t xml:space="preserve">שרד </w:t>
      </w:r>
      <w:r w:rsidRPr="0029520A">
        <w:rPr>
          <w:rFonts w:hint="cs"/>
          <w:szCs w:val="20"/>
          <w:rtl/>
        </w:rPr>
        <w:t>החינוך</w:t>
      </w:r>
      <w:r w:rsidRPr="00CE2DEC">
        <w:rPr>
          <w:b/>
          <w:szCs w:val="20"/>
          <w:rtl/>
        </w:rPr>
        <w:t xml:space="preserve"> </w:t>
      </w:r>
      <w:r w:rsidRPr="00CE2DEC">
        <w:rPr>
          <w:rFonts w:hint="eastAsia"/>
          <w:b/>
          <w:szCs w:val="20"/>
          <w:rtl/>
        </w:rPr>
        <w:t>לא</w:t>
      </w:r>
      <w:r w:rsidRPr="00CE2DEC">
        <w:rPr>
          <w:b/>
          <w:szCs w:val="20"/>
          <w:rtl/>
        </w:rPr>
        <w:t xml:space="preserve"> </w:t>
      </w:r>
      <w:r w:rsidRPr="00CE2DEC">
        <w:rPr>
          <w:rFonts w:hint="eastAsia"/>
          <w:b/>
          <w:szCs w:val="20"/>
          <w:rtl/>
        </w:rPr>
        <w:t>כללו</w:t>
      </w:r>
      <w:r w:rsidRPr="00CE2DEC">
        <w:rPr>
          <w:b/>
          <w:szCs w:val="20"/>
          <w:rtl/>
        </w:rPr>
        <w:t xml:space="preserve"> </w:t>
      </w:r>
      <w:r w:rsidRPr="00CE2DEC">
        <w:rPr>
          <w:rFonts w:hint="eastAsia"/>
          <w:b/>
          <w:szCs w:val="20"/>
          <w:rtl/>
        </w:rPr>
        <w:t>נתונים</w:t>
      </w:r>
      <w:r w:rsidRPr="00CE2DEC">
        <w:rPr>
          <w:b/>
          <w:szCs w:val="20"/>
          <w:rtl/>
        </w:rPr>
        <w:t xml:space="preserve"> </w:t>
      </w:r>
      <w:r>
        <w:rPr>
          <w:rFonts w:hint="cs"/>
          <w:b/>
          <w:szCs w:val="20"/>
          <w:rtl/>
        </w:rPr>
        <w:t>על</w:t>
      </w:r>
      <w:r w:rsidRPr="00CE2DEC">
        <w:rPr>
          <w:rFonts w:hint="cs"/>
          <w:b/>
          <w:szCs w:val="20"/>
          <w:rtl/>
        </w:rPr>
        <w:t xml:space="preserve"> עיריית אשקלון</w:t>
      </w:r>
      <w:r>
        <w:rPr>
          <w:rFonts w:hint="cs"/>
          <w:b/>
          <w:szCs w:val="20"/>
          <w:rtl/>
        </w:rPr>
        <w:t>.</w:t>
      </w:r>
      <w:r w:rsidRPr="00CE2DEC">
        <w:rPr>
          <w:rFonts w:hint="cs"/>
          <w:b/>
          <w:szCs w:val="20"/>
          <w:rtl/>
        </w:rPr>
        <w:t xml:space="preserve"> </w:t>
      </w:r>
    </w:p>
    <w:p w:rsidR="00960A4D" w:rsidRDefault="00960A4D" w:rsidP="00653A21">
      <w:pPr>
        <w:spacing w:after="160" w:line="259" w:lineRule="auto"/>
        <w:jc w:val="left"/>
        <w:rPr>
          <w:rFonts w:ascii="Tahoma" w:hAnsi="Tahoma" w:cs="Tahoma"/>
          <w:noProof/>
          <w:rtl/>
        </w:rPr>
      </w:pPr>
    </w:p>
    <w:p w:rsidR="009E0435" w:rsidRDefault="009E0435" w:rsidP="00653A21">
      <w:pPr>
        <w:spacing w:after="160" w:line="259" w:lineRule="auto"/>
        <w:jc w:val="left"/>
        <w:rPr>
          <w:rFonts w:ascii="Tahoma" w:hAnsi="Tahoma" w:cs="Tahoma"/>
          <w:noProof/>
          <w:rtl/>
        </w:rPr>
        <w:sectPr w:rsidR="009E0435" w:rsidSect="009E0435">
          <w:headerReference w:type="even" r:id="rId22"/>
          <w:pgSz w:w="14175" w:h="11340" w:orient="landscape" w:code="9"/>
          <w:pgMar w:top="1134" w:right="2268" w:bottom="1276" w:left="1588" w:header="709" w:footer="709" w:gutter="0"/>
          <w:cols w:space="708"/>
          <w:titlePg/>
          <w:bidi/>
          <w:rtlGutter/>
          <w:docGrid w:linePitch="360"/>
        </w:sectPr>
      </w:pPr>
    </w:p>
    <w:p w:rsidR="004A46E6" w:rsidRPr="004A46E6" w:rsidRDefault="004A46E6" w:rsidP="004A46E6">
      <w:pPr>
        <w:spacing w:line="269" w:lineRule="auto"/>
        <w:rPr>
          <w:rFonts w:eastAsia="Calibri"/>
          <w:bCs/>
          <w:rtl/>
        </w:rPr>
      </w:pPr>
      <w:r w:rsidRPr="004A46E6">
        <w:rPr>
          <w:rFonts w:eastAsia="Calibri" w:hint="eastAsia"/>
          <w:bCs/>
          <w:rtl/>
        </w:rPr>
        <w:t>מהלוח</w:t>
      </w:r>
      <w:r w:rsidRPr="004A46E6">
        <w:rPr>
          <w:rFonts w:eastAsia="Calibri"/>
          <w:bCs/>
          <w:rtl/>
        </w:rPr>
        <w:t xml:space="preserve"> </w:t>
      </w:r>
      <w:r w:rsidRPr="004A46E6">
        <w:rPr>
          <w:rFonts w:eastAsia="Calibri" w:hint="eastAsia"/>
          <w:bCs/>
          <w:rtl/>
        </w:rPr>
        <w:t>עולה</w:t>
      </w:r>
      <w:r w:rsidRPr="004A46E6">
        <w:rPr>
          <w:rFonts w:eastAsia="Calibri"/>
          <w:bCs/>
          <w:rtl/>
        </w:rPr>
        <w:t xml:space="preserve"> </w:t>
      </w:r>
      <w:r w:rsidRPr="004A46E6">
        <w:rPr>
          <w:rFonts w:eastAsia="Calibri" w:hint="eastAsia"/>
          <w:bCs/>
          <w:rtl/>
        </w:rPr>
        <w:t>כי</w:t>
      </w:r>
      <w:r w:rsidRPr="004A46E6">
        <w:rPr>
          <w:rFonts w:eastAsia="Calibri"/>
          <w:bCs/>
          <w:rtl/>
        </w:rPr>
        <w:t xml:space="preserve"> </w:t>
      </w:r>
      <w:r w:rsidRPr="004A46E6">
        <w:rPr>
          <w:rFonts w:eastAsia="Calibri" w:hint="eastAsia"/>
          <w:bCs/>
          <w:rtl/>
        </w:rPr>
        <w:t>ב</w:t>
      </w:r>
      <w:r w:rsidRPr="004A46E6">
        <w:rPr>
          <w:rFonts w:eastAsia="Calibri"/>
          <w:bCs/>
          <w:rtl/>
        </w:rPr>
        <w:t xml:space="preserve">-11 </w:t>
      </w:r>
      <w:r w:rsidRPr="004A46E6">
        <w:rPr>
          <w:rFonts w:eastAsia="Calibri" w:hint="eastAsia"/>
          <w:bCs/>
          <w:rtl/>
        </w:rPr>
        <w:t>הרשויות</w:t>
      </w:r>
      <w:r w:rsidRPr="004A46E6">
        <w:rPr>
          <w:rFonts w:eastAsia="Calibri"/>
          <w:bCs/>
          <w:rtl/>
        </w:rPr>
        <w:t xml:space="preserve"> </w:t>
      </w:r>
      <w:r w:rsidRPr="004A46E6">
        <w:rPr>
          <w:rFonts w:eastAsia="Calibri" w:hint="eastAsia"/>
          <w:bCs/>
          <w:rtl/>
        </w:rPr>
        <w:t>המפונות</w:t>
      </w:r>
      <w:r w:rsidRPr="004A46E6">
        <w:rPr>
          <w:rFonts w:eastAsia="Calibri"/>
          <w:bCs/>
          <w:rtl/>
        </w:rPr>
        <w:t xml:space="preserve"> שנבדקו</w:t>
      </w:r>
      <w:r w:rsidRPr="004A46E6">
        <w:rPr>
          <w:rFonts w:eastAsia="Calibri" w:hint="eastAsia"/>
          <w:bCs/>
          <w:rtl/>
        </w:rPr>
        <w:t xml:space="preserve"> בצפון</w:t>
      </w:r>
      <w:r w:rsidRPr="004A46E6">
        <w:rPr>
          <w:rFonts w:eastAsia="Calibri"/>
          <w:bCs/>
          <w:rtl/>
        </w:rPr>
        <w:t xml:space="preserve"> </w:t>
      </w:r>
      <w:r w:rsidRPr="004A46E6">
        <w:rPr>
          <w:rFonts w:eastAsia="Calibri" w:hint="eastAsia"/>
          <w:bCs/>
          <w:rtl/>
        </w:rPr>
        <w:t>ובדרום</w:t>
      </w:r>
      <w:r w:rsidRPr="004A46E6">
        <w:rPr>
          <w:rFonts w:eastAsia="Calibri"/>
          <w:bCs/>
          <w:rtl/>
        </w:rPr>
        <w:t xml:space="preserve">, </w:t>
      </w:r>
      <w:r w:rsidRPr="004A46E6">
        <w:rPr>
          <w:rFonts w:eastAsia="Calibri" w:hint="cs"/>
          <w:bCs/>
          <w:rtl/>
        </w:rPr>
        <w:t>בין 39% ל-52%</w:t>
      </w:r>
      <w:r w:rsidRPr="004A46E6">
        <w:rPr>
          <w:rFonts w:eastAsia="Calibri"/>
          <w:bCs/>
          <w:rtl/>
        </w:rPr>
        <w:t xml:space="preserve"> </w:t>
      </w:r>
      <w:r w:rsidRPr="004A46E6">
        <w:rPr>
          <w:rFonts w:eastAsia="Calibri" w:hint="eastAsia"/>
          <w:bCs/>
          <w:rtl/>
        </w:rPr>
        <w:t>מ</w:t>
      </w:r>
      <w:r w:rsidRPr="004A46E6">
        <w:rPr>
          <w:rFonts w:eastAsia="Calibri" w:hint="cs"/>
          <w:bCs/>
          <w:rtl/>
        </w:rPr>
        <w:t xml:space="preserve">סך כל </w:t>
      </w:r>
      <w:r w:rsidRPr="004A46E6">
        <w:rPr>
          <w:rFonts w:eastAsia="Calibri" w:hint="eastAsia"/>
          <w:bCs/>
          <w:rtl/>
        </w:rPr>
        <w:t>התלמידים</w:t>
      </w:r>
      <w:r w:rsidRPr="004A46E6">
        <w:rPr>
          <w:rFonts w:eastAsia="Calibri"/>
          <w:bCs/>
          <w:rtl/>
        </w:rPr>
        <w:t xml:space="preserve"> המפונים</w:t>
      </w:r>
      <w:r w:rsidRPr="004A46E6">
        <w:rPr>
          <w:rFonts w:eastAsia="Calibri" w:hint="cs"/>
          <w:bCs/>
          <w:rtl/>
        </w:rPr>
        <w:t>,</w:t>
      </w:r>
      <w:r w:rsidRPr="004A46E6">
        <w:rPr>
          <w:rFonts w:eastAsia="Calibri"/>
          <w:bCs/>
          <w:rtl/>
        </w:rPr>
        <w:t xml:space="preserve"> למשרד החינוך לא היה מידע </w:t>
      </w:r>
      <w:r w:rsidRPr="004A46E6">
        <w:rPr>
          <w:rFonts w:eastAsia="Calibri" w:hint="cs"/>
          <w:bCs/>
          <w:rtl/>
        </w:rPr>
        <w:t>אם</w:t>
      </w:r>
      <w:r w:rsidRPr="004A46E6">
        <w:rPr>
          <w:rFonts w:eastAsia="Calibri"/>
          <w:bCs/>
          <w:rtl/>
        </w:rPr>
        <w:t xml:space="preserve"> שובצ</w:t>
      </w:r>
      <w:r w:rsidRPr="004A46E6">
        <w:rPr>
          <w:rFonts w:eastAsia="Calibri" w:hint="cs"/>
          <w:bCs/>
          <w:rtl/>
        </w:rPr>
        <w:t>ו</w:t>
      </w:r>
      <w:r w:rsidRPr="004A46E6">
        <w:rPr>
          <w:rFonts w:eastAsia="Calibri"/>
          <w:bCs/>
          <w:rtl/>
        </w:rPr>
        <w:t xml:space="preserve"> במסגרות חינוך ב</w:t>
      </w:r>
      <w:r w:rsidRPr="004A46E6">
        <w:rPr>
          <w:rFonts w:eastAsia="Calibri" w:hint="cs"/>
          <w:bCs/>
          <w:rtl/>
        </w:rPr>
        <w:t>שלושת החודשים הראשונים למלחמה</w:t>
      </w:r>
      <w:r w:rsidRPr="004A46E6">
        <w:rPr>
          <w:rFonts w:eastAsia="Calibri"/>
          <w:bCs/>
          <w:rtl/>
        </w:rPr>
        <w:t xml:space="preserve">: </w:t>
      </w:r>
      <w:r w:rsidRPr="004A46E6">
        <w:rPr>
          <w:rFonts w:eastAsia="Calibri" w:hint="cs"/>
          <w:bCs/>
          <w:rtl/>
        </w:rPr>
        <w:t xml:space="preserve">לגבי </w:t>
      </w:r>
      <w:r w:rsidRPr="004A46E6">
        <w:rPr>
          <w:rFonts w:eastAsia="Calibri" w:hint="eastAsia"/>
          <w:bCs/>
          <w:rtl/>
        </w:rPr>
        <w:t>נובמבר</w:t>
      </w:r>
      <w:r w:rsidRPr="004A46E6">
        <w:rPr>
          <w:rFonts w:eastAsia="Calibri"/>
          <w:bCs/>
          <w:rtl/>
        </w:rPr>
        <w:t xml:space="preserve"> 2023</w:t>
      </w:r>
      <w:r w:rsidRPr="004A46E6">
        <w:rPr>
          <w:rFonts w:eastAsia="Calibri" w:hint="cs"/>
          <w:bCs/>
          <w:rtl/>
        </w:rPr>
        <w:t xml:space="preserve">, </w:t>
      </w:r>
      <w:r w:rsidRPr="004A46E6">
        <w:rPr>
          <w:rFonts w:eastAsia="Calibri"/>
          <w:bCs/>
          <w:rtl/>
        </w:rPr>
        <w:t xml:space="preserve">למשרד החינוך לא היה מידע </w:t>
      </w:r>
      <w:r w:rsidRPr="004A46E6">
        <w:rPr>
          <w:rFonts w:eastAsia="Calibri" w:hint="cs"/>
          <w:bCs/>
          <w:rtl/>
        </w:rPr>
        <w:t>אם</w:t>
      </w:r>
      <w:r w:rsidRPr="004A46E6">
        <w:rPr>
          <w:rFonts w:eastAsia="Calibri"/>
          <w:bCs/>
          <w:rtl/>
        </w:rPr>
        <w:t xml:space="preserve"> כ-52% (17,964) </w:t>
      </w:r>
      <w:r w:rsidRPr="004A46E6">
        <w:rPr>
          <w:rFonts w:eastAsia="Calibri" w:hint="eastAsia"/>
          <w:bCs/>
          <w:rtl/>
        </w:rPr>
        <w:t>מהתלמידים</w:t>
      </w:r>
      <w:r w:rsidRPr="004A46E6">
        <w:rPr>
          <w:rFonts w:eastAsia="Calibri"/>
          <w:bCs/>
          <w:rtl/>
        </w:rPr>
        <w:t xml:space="preserve"> </w:t>
      </w:r>
      <w:r w:rsidRPr="004A46E6">
        <w:rPr>
          <w:rFonts w:eastAsia="Calibri" w:hint="cs"/>
          <w:bCs/>
          <w:rtl/>
        </w:rPr>
        <w:t>ש</w:t>
      </w:r>
      <w:r w:rsidRPr="004A46E6">
        <w:rPr>
          <w:rFonts w:eastAsia="Calibri" w:hint="eastAsia"/>
          <w:bCs/>
          <w:rtl/>
        </w:rPr>
        <w:t>ה</w:t>
      </w:r>
      <w:r w:rsidRPr="004A46E6">
        <w:rPr>
          <w:rFonts w:eastAsia="Calibri" w:hint="cs"/>
          <w:bCs/>
          <w:rtl/>
        </w:rPr>
        <w:t xml:space="preserve">יו </w:t>
      </w:r>
      <w:r w:rsidRPr="004A46E6">
        <w:rPr>
          <w:rFonts w:eastAsia="Calibri" w:hint="eastAsia"/>
          <w:bCs/>
          <w:rtl/>
        </w:rPr>
        <w:t>מפונים</w:t>
      </w:r>
      <w:r w:rsidRPr="004A46E6">
        <w:rPr>
          <w:rFonts w:eastAsia="Calibri"/>
          <w:bCs/>
          <w:rtl/>
        </w:rPr>
        <w:t xml:space="preserve"> </w:t>
      </w:r>
      <w:r w:rsidRPr="004A46E6">
        <w:rPr>
          <w:rFonts w:eastAsia="Calibri" w:hint="eastAsia"/>
          <w:bCs/>
          <w:rtl/>
        </w:rPr>
        <w:t>באותו</w:t>
      </w:r>
      <w:r w:rsidRPr="004A46E6">
        <w:rPr>
          <w:rFonts w:eastAsia="Calibri"/>
          <w:bCs/>
          <w:rtl/>
        </w:rPr>
        <w:t xml:space="preserve"> </w:t>
      </w:r>
      <w:r w:rsidRPr="004A46E6">
        <w:rPr>
          <w:rFonts w:eastAsia="Calibri" w:hint="eastAsia"/>
          <w:bCs/>
          <w:rtl/>
        </w:rPr>
        <w:t xml:space="preserve">חודש </w:t>
      </w:r>
      <w:r w:rsidRPr="004A46E6">
        <w:rPr>
          <w:rFonts w:eastAsia="Calibri"/>
          <w:bCs/>
          <w:rtl/>
        </w:rPr>
        <w:t>היו משובצים במסגרות חינוך</w:t>
      </w:r>
      <w:r w:rsidRPr="004A46E6">
        <w:rPr>
          <w:rFonts w:eastAsia="Calibri" w:hint="cs"/>
          <w:bCs/>
          <w:rtl/>
        </w:rPr>
        <w:t xml:space="preserve">; </w:t>
      </w:r>
      <w:r w:rsidRPr="004A46E6">
        <w:rPr>
          <w:rFonts w:eastAsia="Calibri" w:hint="eastAsia"/>
          <w:bCs/>
          <w:rtl/>
        </w:rPr>
        <w:t>בדצמבר</w:t>
      </w:r>
      <w:r w:rsidRPr="004A46E6">
        <w:rPr>
          <w:rFonts w:eastAsia="Calibri"/>
          <w:bCs/>
          <w:rtl/>
        </w:rPr>
        <w:t xml:space="preserve"> 2023 ירד </w:t>
      </w:r>
      <w:r w:rsidRPr="004A46E6">
        <w:rPr>
          <w:rFonts w:eastAsia="Calibri" w:hint="cs"/>
          <w:bCs/>
          <w:rtl/>
        </w:rPr>
        <w:t>שיעורם</w:t>
      </w:r>
      <w:r w:rsidRPr="004A46E6">
        <w:rPr>
          <w:rFonts w:eastAsia="Calibri"/>
          <w:bCs/>
          <w:rtl/>
        </w:rPr>
        <w:t xml:space="preserve"> </w:t>
      </w:r>
      <w:r w:rsidRPr="004A46E6">
        <w:rPr>
          <w:rFonts w:eastAsia="Calibri" w:hint="eastAsia"/>
          <w:bCs/>
          <w:rtl/>
        </w:rPr>
        <w:t>לכ</w:t>
      </w:r>
      <w:r w:rsidRPr="004A46E6">
        <w:rPr>
          <w:rFonts w:eastAsia="Calibri"/>
          <w:bCs/>
          <w:rtl/>
        </w:rPr>
        <w:t>-46% (15,631) מהתלמידים המפונים באותו החודש</w:t>
      </w:r>
      <w:r w:rsidRPr="004A46E6">
        <w:rPr>
          <w:rFonts w:eastAsia="Calibri" w:hint="cs"/>
          <w:bCs/>
          <w:rtl/>
        </w:rPr>
        <w:t>;</w:t>
      </w:r>
      <w:r w:rsidRPr="004A46E6">
        <w:rPr>
          <w:rFonts w:eastAsia="Calibri"/>
          <w:bCs/>
          <w:rtl/>
        </w:rPr>
        <w:t xml:space="preserve"> ו</w:t>
      </w:r>
      <w:r w:rsidRPr="004A46E6">
        <w:rPr>
          <w:rFonts w:eastAsia="Calibri" w:hint="cs"/>
          <w:bCs/>
          <w:rtl/>
        </w:rPr>
        <w:t>ב</w:t>
      </w:r>
      <w:r w:rsidRPr="004A46E6">
        <w:rPr>
          <w:rFonts w:eastAsia="Calibri"/>
          <w:bCs/>
          <w:rtl/>
        </w:rPr>
        <w:t>ינואר 202</w:t>
      </w:r>
      <w:r w:rsidRPr="004A46E6">
        <w:rPr>
          <w:rFonts w:eastAsia="Calibri" w:hint="cs"/>
          <w:bCs/>
          <w:rtl/>
        </w:rPr>
        <w:t>4</w:t>
      </w:r>
      <w:r w:rsidRPr="004A46E6">
        <w:rPr>
          <w:rFonts w:eastAsia="Calibri"/>
          <w:bCs/>
          <w:rtl/>
        </w:rPr>
        <w:t xml:space="preserve"> </w:t>
      </w:r>
      <w:r w:rsidRPr="004A46E6">
        <w:rPr>
          <w:rFonts w:eastAsia="Calibri" w:hint="cs"/>
          <w:bCs/>
          <w:rtl/>
        </w:rPr>
        <w:t>הוסיף השיעור</w:t>
      </w:r>
      <w:r w:rsidRPr="004A46E6">
        <w:rPr>
          <w:rFonts w:eastAsia="Calibri"/>
          <w:bCs/>
          <w:rtl/>
        </w:rPr>
        <w:t xml:space="preserve"> לרדת</w:t>
      </w:r>
      <w:r w:rsidRPr="004A46E6">
        <w:rPr>
          <w:rFonts w:eastAsia="Calibri" w:hint="cs"/>
          <w:bCs/>
          <w:rtl/>
        </w:rPr>
        <w:t>,</w:t>
      </w:r>
      <w:r w:rsidRPr="004A46E6">
        <w:rPr>
          <w:rFonts w:eastAsia="Calibri"/>
          <w:bCs/>
          <w:rtl/>
        </w:rPr>
        <w:t xml:space="preserve"> </w:t>
      </w:r>
      <w:r w:rsidRPr="004A46E6">
        <w:rPr>
          <w:rFonts w:eastAsia="Calibri" w:hint="eastAsia"/>
          <w:bCs/>
          <w:rtl/>
        </w:rPr>
        <w:t>ו</w:t>
      </w:r>
      <w:r w:rsidRPr="004A46E6">
        <w:rPr>
          <w:rFonts w:eastAsia="Calibri"/>
          <w:bCs/>
          <w:rtl/>
        </w:rPr>
        <w:t xml:space="preserve">למשרד החינוך לא היה מידע אם </w:t>
      </w:r>
      <w:r w:rsidRPr="004A46E6">
        <w:rPr>
          <w:rFonts w:eastAsia="Calibri" w:hint="eastAsia"/>
          <w:bCs/>
          <w:rtl/>
        </w:rPr>
        <w:t>כ</w:t>
      </w:r>
      <w:r w:rsidRPr="004A46E6">
        <w:rPr>
          <w:rFonts w:eastAsia="Calibri"/>
          <w:bCs/>
          <w:rtl/>
        </w:rPr>
        <w:t>-39%</w:t>
      </w:r>
      <w:r w:rsidRPr="004A46E6">
        <w:rPr>
          <w:rFonts w:eastAsia="Calibri"/>
          <w:bCs/>
        </w:rPr>
        <w:t xml:space="preserve"> </w:t>
      </w:r>
      <w:r w:rsidRPr="004A46E6">
        <w:rPr>
          <w:rFonts w:eastAsia="Calibri"/>
          <w:bCs/>
          <w:rtl/>
        </w:rPr>
        <w:t xml:space="preserve">(13,457) </w:t>
      </w:r>
      <w:r w:rsidRPr="004A46E6">
        <w:rPr>
          <w:rFonts w:eastAsia="Calibri" w:hint="eastAsia"/>
          <w:bCs/>
          <w:rtl/>
        </w:rPr>
        <w:t>מהתלמידים</w:t>
      </w:r>
      <w:r w:rsidRPr="004A46E6">
        <w:rPr>
          <w:rFonts w:eastAsia="Calibri"/>
          <w:bCs/>
          <w:rtl/>
        </w:rPr>
        <w:t xml:space="preserve"> המפונים</w:t>
      </w:r>
      <w:r w:rsidRPr="004A46E6">
        <w:rPr>
          <w:rFonts w:eastAsia="Calibri" w:hint="eastAsia"/>
          <w:bCs/>
          <w:rtl/>
        </w:rPr>
        <w:t xml:space="preserve"> באותו</w:t>
      </w:r>
      <w:r w:rsidRPr="004A46E6">
        <w:rPr>
          <w:rFonts w:eastAsia="Calibri"/>
          <w:bCs/>
          <w:rtl/>
        </w:rPr>
        <w:t xml:space="preserve"> חודש היו משובצים במסגרות חינוך. </w:t>
      </w:r>
      <w:r w:rsidRPr="004A46E6">
        <w:rPr>
          <w:rFonts w:eastAsia="Calibri" w:hint="eastAsia"/>
          <w:bCs/>
          <w:rtl/>
        </w:rPr>
        <w:t>נוסף</w:t>
      </w:r>
      <w:r w:rsidRPr="004A46E6">
        <w:rPr>
          <w:rFonts w:eastAsia="Calibri"/>
          <w:bCs/>
          <w:rtl/>
        </w:rPr>
        <w:t xml:space="preserve"> על כך</w:t>
      </w:r>
      <w:r w:rsidRPr="004A46E6">
        <w:rPr>
          <w:rFonts w:eastAsia="Calibri" w:hint="cs"/>
          <w:bCs/>
          <w:rtl/>
        </w:rPr>
        <w:t>,</w:t>
      </w:r>
      <w:r w:rsidRPr="004A46E6">
        <w:rPr>
          <w:rFonts w:eastAsia="Calibri"/>
          <w:bCs/>
          <w:rtl/>
        </w:rPr>
        <w:t xml:space="preserve"> </w:t>
      </w:r>
      <w:r w:rsidRPr="004A46E6">
        <w:rPr>
          <w:rFonts w:eastAsia="Calibri" w:hint="eastAsia"/>
          <w:bCs/>
          <w:rtl/>
        </w:rPr>
        <w:t>על</w:t>
      </w:r>
      <w:r w:rsidRPr="004A46E6">
        <w:rPr>
          <w:rFonts w:eastAsia="Calibri"/>
          <w:bCs/>
          <w:rtl/>
        </w:rPr>
        <w:t xml:space="preserve"> </w:t>
      </w:r>
      <w:r w:rsidRPr="004A46E6">
        <w:rPr>
          <w:rFonts w:eastAsia="Calibri" w:hint="eastAsia"/>
          <w:bCs/>
          <w:rtl/>
        </w:rPr>
        <w:t>פי</w:t>
      </w:r>
      <w:r w:rsidRPr="004A46E6">
        <w:rPr>
          <w:rFonts w:eastAsia="Calibri"/>
          <w:bCs/>
          <w:rtl/>
        </w:rPr>
        <w:t xml:space="preserve"> </w:t>
      </w:r>
      <w:r w:rsidRPr="004A46E6">
        <w:rPr>
          <w:rFonts w:eastAsia="Calibri" w:hint="eastAsia"/>
          <w:bCs/>
          <w:rtl/>
        </w:rPr>
        <w:t>נתוני</w:t>
      </w:r>
      <w:r w:rsidRPr="004A46E6">
        <w:rPr>
          <w:rFonts w:eastAsia="Calibri"/>
          <w:bCs/>
          <w:rtl/>
        </w:rPr>
        <w:t xml:space="preserve"> </w:t>
      </w:r>
      <w:r w:rsidRPr="004A46E6">
        <w:rPr>
          <w:rFonts w:eastAsia="Calibri" w:hint="eastAsia"/>
          <w:bCs/>
          <w:rtl/>
        </w:rPr>
        <w:t>משרד</w:t>
      </w:r>
      <w:r w:rsidRPr="004A46E6">
        <w:rPr>
          <w:rFonts w:eastAsia="Calibri"/>
          <w:bCs/>
          <w:rtl/>
        </w:rPr>
        <w:t xml:space="preserve"> </w:t>
      </w:r>
      <w:r w:rsidRPr="004A46E6">
        <w:rPr>
          <w:rFonts w:eastAsia="Calibri" w:hint="eastAsia"/>
          <w:bCs/>
          <w:rtl/>
        </w:rPr>
        <w:t>החינוך</w:t>
      </w:r>
      <w:r w:rsidRPr="004A46E6">
        <w:rPr>
          <w:rFonts w:eastAsia="Calibri"/>
          <w:bCs/>
          <w:rtl/>
        </w:rPr>
        <w:t xml:space="preserve">, בסוף </w:t>
      </w:r>
      <w:r w:rsidRPr="004A46E6">
        <w:rPr>
          <w:rFonts w:eastAsia="Calibri" w:hint="eastAsia"/>
          <w:bCs/>
          <w:rtl/>
        </w:rPr>
        <w:t>נובמבר</w:t>
      </w:r>
      <w:r w:rsidRPr="004A46E6">
        <w:rPr>
          <w:rFonts w:eastAsia="Calibri"/>
          <w:bCs/>
          <w:rtl/>
        </w:rPr>
        <w:t xml:space="preserve"> 2023 למשרד החינוך </w:t>
      </w:r>
      <w:r w:rsidRPr="004A46E6">
        <w:rPr>
          <w:rFonts w:eastAsia="Calibri" w:hint="eastAsia"/>
          <w:bCs/>
          <w:rtl/>
        </w:rPr>
        <w:t>לא</w:t>
      </w:r>
      <w:r w:rsidRPr="004A46E6">
        <w:rPr>
          <w:rFonts w:eastAsia="Calibri"/>
          <w:bCs/>
          <w:rtl/>
        </w:rPr>
        <w:t xml:space="preserve"> היה מידע לגבי מקום </w:t>
      </w:r>
      <w:r w:rsidRPr="004A46E6">
        <w:rPr>
          <w:rFonts w:eastAsia="Calibri" w:hint="eastAsia"/>
          <w:bCs/>
          <w:rtl/>
        </w:rPr>
        <w:t>הימצאם</w:t>
      </w:r>
      <w:r w:rsidRPr="004A46E6">
        <w:rPr>
          <w:rFonts w:eastAsia="Calibri"/>
          <w:bCs/>
          <w:rtl/>
        </w:rPr>
        <w:t xml:space="preserve"> של 6,562</w:t>
      </w:r>
      <w:r w:rsidRPr="004A46E6">
        <w:rPr>
          <w:rFonts w:eastAsia="Calibri"/>
          <w:bCs/>
        </w:rPr>
        <w:t xml:space="preserve"> </w:t>
      </w:r>
      <w:r w:rsidRPr="004A46E6">
        <w:rPr>
          <w:rFonts w:eastAsia="Calibri"/>
          <w:bCs/>
          <w:rtl/>
        </w:rPr>
        <w:t>תלמידים. עם הזמן ירד המספר</w:t>
      </w:r>
      <w:r w:rsidRPr="004A46E6">
        <w:rPr>
          <w:rFonts w:eastAsia="Calibri" w:hint="cs"/>
          <w:bCs/>
          <w:rtl/>
        </w:rPr>
        <w:t>,</w:t>
      </w:r>
      <w:r w:rsidRPr="004A46E6">
        <w:rPr>
          <w:rFonts w:eastAsia="Calibri"/>
          <w:bCs/>
          <w:rtl/>
        </w:rPr>
        <w:t xml:space="preserve"> ונכון לסוף </w:t>
      </w:r>
      <w:r w:rsidRPr="004A46E6">
        <w:rPr>
          <w:rFonts w:eastAsia="Calibri" w:hint="eastAsia"/>
          <w:bCs/>
          <w:rtl/>
        </w:rPr>
        <w:t>ינואר</w:t>
      </w:r>
      <w:r w:rsidRPr="004A46E6">
        <w:rPr>
          <w:rFonts w:eastAsia="Calibri"/>
          <w:bCs/>
          <w:rtl/>
        </w:rPr>
        <w:t xml:space="preserve"> 2024, כ</w:t>
      </w:r>
      <w:r w:rsidRPr="004A46E6">
        <w:rPr>
          <w:rFonts w:eastAsia="Calibri" w:hint="eastAsia"/>
          <w:bCs/>
          <w:rtl/>
        </w:rPr>
        <w:t>ארבע</w:t>
      </w:r>
      <w:r w:rsidRPr="004A46E6">
        <w:rPr>
          <w:rFonts w:eastAsia="Calibri"/>
          <w:bCs/>
          <w:rtl/>
        </w:rPr>
        <w:t xml:space="preserve">ה חודשים לאחר </w:t>
      </w:r>
      <w:r w:rsidRPr="004A46E6">
        <w:rPr>
          <w:rFonts w:eastAsia="Calibri" w:hint="eastAsia"/>
          <w:bCs/>
          <w:rtl/>
        </w:rPr>
        <w:t>תחילת</w:t>
      </w:r>
      <w:r w:rsidRPr="004A46E6">
        <w:rPr>
          <w:rFonts w:eastAsia="Calibri"/>
          <w:bCs/>
          <w:rtl/>
        </w:rPr>
        <w:t xml:space="preserve"> המלחמה, המשרד לא ידע על מקום </w:t>
      </w:r>
      <w:r w:rsidRPr="004A46E6">
        <w:rPr>
          <w:rFonts w:eastAsia="Calibri" w:hint="eastAsia"/>
          <w:bCs/>
          <w:rtl/>
        </w:rPr>
        <w:t>הימצאם</w:t>
      </w:r>
      <w:r w:rsidRPr="004A46E6">
        <w:rPr>
          <w:rFonts w:eastAsia="Calibri"/>
          <w:bCs/>
          <w:rtl/>
        </w:rPr>
        <w:t xml:space="preserve"> של 2,358 תלמידים. </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bCs/>
          <w:rtl/>
        </w:rPr>
      </w:pPr>
      <w:r w:rsidRPr="004A46E6">
        <w:rPr>
          <w:rFonts w:eastAsia="Calibri" w:hint="eastAsia"/>
          <w:bCs/>
          <w:rtl/>
        </w:rPr>
        <w:t>מהאמור</w:t>
      </w:r>
      <w:r w:rsidRPr="004A46E6">
        <w:rPr>
          <w:rFonts w:eastAsia="Calibri"/>
          <w:bCs/>
          <w:rtl/>
        </w:rPr>
        <w:t xml:space="preserve"> עולה כי </w:t>
      </w:r>
      <w:r w:rsidRPr="004A46E6">
        <w:rPr>
          <w:rFonts w:eastAsia="Calibri" w:hint="cs"/>
          <w:bCs/>
          <w:rtl/>
        </w:rPr>
        <w:t xml:space="preserve">בארבעת </w:t>
      </w:r>
      <w:r w:rsidRPr="004A46E6">
        <w:rPr>
          <w:rFonts w:eastAsia="Calibri"/>
          <w:bCs/>
          <w:rtl/>
        </w:rPr>
        <w:t>החודשים הראשונים למלחמה לא היה למשרד החינוך ולרשויות המפונות מצפון הארץ ומדרו</w:t>
      </w:r>
      <w:r w:rsidRPr="004A46E6">
        <w:rPr>
          <w:rFonts w:eastAsia="Calibri" w:hint="cs"/>
          <w:bCs/>
          <w:rtl/>
        </w:rPr>
        <w:t>מה</w:t>
      </w:r>
      <w:r w:rsidRPr="004A46E6">
        <w:rPr>
          <w:rFonts w:eastAsia="Calibri"/>
          <w:bCs/>
          <w:rtl/>
        </w:rPr>
        <w:t xml:space="preserve"> מידע מלא ואמין על </w:t>
      </w:r>
      <w:r w:rsidRPr="004A46E6">
        <w:rPr>
          <w:rFonts w:eastAsia="Calibri" w:hint="eastAsia"/>
          <w:bCs/>
          <w:rtl/>
        </w:rPr>
        <w:t>חלק</w:t>
      </w:r>
      <w:r w:rsidRPr="004A46E6">
        <w:rPr>
          <w:rFonts w:eastAsia="Calibri"/>
          <w:bCs/>
          <w:rtl/>
        </w:rPr>
        <w:t xml:space="preserve"> </w:t>
      </w:r>
      <w:r w:rsidRPr="004A46E6">
        <w:rPr>
          <w:rFonts w:eastAsia="Calibri" w:hint="cs"/>
          <w:bCs/>
          <w:rtl/>
        </w:rPr>
        <w:t>ניכר</w:t>
      </w:r>
      <w:r w:rsidRPr="004A46E6">
        <w:rPr>
          <w:rFonts w:eastAsia="Calibri"/>
          <w:bCs/>
          <w:rtl/>
        </w:rPr>
        <w:t xml:space="preserve"> </w:t>
      </w:r>
      <w:r w:rsidRPr="004A46E6">
        <w:rPr>
          <w:rFonts w:eastAsia="Calibri" w:hint="eastAsia"/>
          <w:bCs/>
          <w:rtl/>
        </w:rPr>
        <w:t>מהתלמידים</w:t>
      </w:r>
      <w:r w:rsidRPr="004A46E6">
        <w:rPr>
          <w:rFonts w:eastAsia="Calibri"/>
          <w:bCs/>
          <w:rtl/>
        </w:rPr>
        <w:t xml:space="preserve"> </w:t>
      </w:r>
      <w:r w:rsidRPr="004A46E6">
        <w:rPr>
          <w:rFonts w:eastAsia="Calibri" w:hint="eastAsia"/>
          <w:bCs/>
          <w:rtl/>
        </w:rPr>
        <w:t>המפונים</w:t>
      </w:r>
      <w:r w:rsidRPr="004A46E6">
        <w:rPr>
          <w:rFonts w:eastAsia="Calibri"/>
          <w:bCs/>
          <w:rtl/>
        </w:rPr>
        <w:t xml:space="preserve">, </w:t>
      </w:r>
      <w:r w:rsidRPr="004A46E6">
        <w:rPr>
          <w:rFonts w:eastAsia="Calibri" w:hint="cs"/>
          <w:bCs/>
          <w:rtl/>
        </w:rPr>
        <w:t>על מקום שהייתם</w:t>
      </w:r>
      <w:r w:rsidRPr="004A46E6">
        <w:rPr>
          <w:rFonts w:eastAsia="Calibri"/>
          <w:bCs/>
          <w:rtl/>
        </w:rPr>
        <w:t xml:space="preserve"> </w:t>
      </w:r>
      <w:r w:rsidRPr="004A46E6">
        <w:rPr>
          <w:rFonts w:eastAsia="Calibri" w:hint="eastAsia"/>
          <w:bCs/>
          <w:rtl/>
        </w:rPr>
        <w:t>ואם</w:t>
      </w:r>
      <w:r w:rsidRPr="004A46E6">
        <w:rPr>
          <w:rFonts w:eastAsia="Calibri"/>
          <w:bCs/>
          <w:rtl/>
        </w:rPr>
        <w:t xml:space="preserve"> </w:t>
      </w:r>
      <w:r w:rsidRPr="004A46E6">
        <w:rPr>
          <w:rFonts w:eastAsia="Calibri" w:hint="cs"/>
          <w:bCs/>
          <w:rtl/>
        </w:rPr>
        <w:t xml:space="preserve">היו </w:t>
      </w:r>
      <w:r w:rsidRPr="004A46E6">
        <w:rPr>
          <w:rFonts w:eastAsia="Calibri" w:hint="eastAsia"/>
          <w:bCs/>
          <w:rtl/>
        </w:rPr>
        <w:t>משובצים</w:t>
      </w:r>
      <w:r w:rsidRPr="004A46E6">
        <w:rPr>
          <w:rFonts w:eastAsia="Calibri"/>
          <w:bCs/>
          <w:rtl/>
        </w:rPr>
        <w:t xml:space="preserve"> </w:t>
      </w:r>
      <w:r w:rsidRPr="004A46E6">
        <w:rPr>
          <w:rFonts w:eastAsia="Calibri" w:hint="eastAsia"/>
          <w:bCs/>
          <w:rtl/>
        </w:rPr>
        <w:t>במסגרת</w:t>
      </w:r>
      <w:r w:rsidRPr="004A46E6">
        <w:rPr>
          <w:rFonts w:eastAsia="Calibri"/>
          <w:bCs/>
          <w:rtl/>
        </w:rPr>
        <w:t xml:space="preserve"> </w:t>
      </w:r>
      <w:r w:rsidRPr="004A46E6">
        <w:rPr>
          <w:rFonts w:eastAsia="Calibri" w:hint="eastAsia"/>
          <w:bCs/>
          <w:rtl/>
        </w:rPr>
        <w:t>חינו</w:t>
      </w:r>
      <w:r w:rsidRPr="004A46E6">
        <w:rPr>
          <w:rFonts w:eastAsia="Calibri" w:hint="cs"/>
          <w:bCs/>
          <w:rtl/>
        </w:rPr>
        <w:t>ך</w:t>
      </w:r>
      <w:r w:rsidRPr="004A46E6">
        <w:rPr>
          <w:rFonts w:eastAsia="Calibri"/>
          <w:bCs/>
          <w:rtl/>
        </w:rPr>
        <w:t>.</w:t>
      </w:r>
      <w:r w:rsidRPr="004A46E6">
        <w:rPr>
          <w:rFonts w:eastAsia="Calibri" w:hint="cs"/>
          <w:bCs/>
          <w:rtl/>
        </w:rPr>
        <w:t xml:space="preserve">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Calibri" w:hint="cs"/>
          <w:b/>
          <w:rtl/>
        </w:rPr>
        <w:t>עוד עולה</w:t>
      </w:r>
      <w:r w:rsidRPr="004A46E6">
        <w:rPr>
          <w:rFonts w:eastAsia="Calibri"/>
          <w:b/>
          <w:rtl/>
        </w:rPr>
        <w:t xml:space="preserve"> כי </w:t>
      </w:r>
      <w:r w:rsidRPr="004A46E6">
        <w:rPr>
          <w:rFonts w:eastAsia="Calibri" w:hint="cs"/>
          <w:b/>
          <w:rtl/>
        </w:rPr>
        <w:t>יש</w:t>
      </w:r>
      <w:r w:rsidRPr="004A46E6">
        <w:rPr>
          <w:rFonts w:eastAsia="Calibri"/>
          <w:b/>
          <w:rtl/>
        </w:rPr>
        <w:t xml:space="preserve"> פערים בין הנתונים של משרד החינוך </w:t>
      </w:r>
      <w:r w:rsidRPr="004A46E6">
        <w:rPr>
          <w:rFonts w:eastAsia="Calibri" w:hint="cs"/>
          <w:b/>
          <w:rtl/>
        </w:rPr>
        <w:t>ל</w:t>
      </w:r>
      <w:r w:rsidRPr="004A46E6">
        <w:rPr>
          <w:rFonts w:eastAsia="Calibri"/>
          <w:b/>
          <w:rtl/>
        </w:rPr>
        <w:t>נתונים של הרשויות המ</w:t>
      </w:r>
      <w:r w:rsidRPr="004A46E6">
        <w:rPr>
          <w:rFonts w:eastAsia="Calibri" w:hint="cs"/>
          <w:b/>
          <w:rtl/>
        </w:rPr>
        <w:t>פונות</w:t>
      </w:r>
      <w:r w:rsidRPr="004A46E6">
        <w:rPr>
          <w:rFonts w:eastAsia="Calibri"/>
          <w:b/>
          <w:rtl/>
        </w:rPr>
        <w:t xml:space="preserve"> </w:t>
      </w:r>
      <w:r w:rsidRPr="004A46E6">
        <w:rPr>
          <w:rFonts w:eastAsia="Calibri" w:hint="cs"/>
          <w:b/>
          <w:rtl/>
        </w:rPr>
        <w:t>לגבי</w:t>
      </w:r>
      <w:r w:rsidRPr="004A46E6">
        <w:rPr>
          <w:rFonts w:eastAsia="Calibri"/>
          <w:b/>
          <w:rtl/>
        </w:rPr>
        <w:t xml:space="preserve"> מספרם של התלמידים המפונים</w:t>
      </w:r>
      <w:r w:rsidRPr="004A46E6">
        <w:rPr>
          <w:rFonts w:eastAsia="Calibri" w:hint="cs"/>
          <w:b/>
          <w:rtl/>
        </w:rPr>
        <w:t xml:space="preserve"> כדלהלן:</w:t>
      </w:r>
    </w:p>
    <w:p w:rsidR="004A46E6" w:rsidRPr="004A46E6" w:rsidRDefault="004A46E6" w:rsidP="004A46E6">
      <w:pPr>
        <w:spacing w:line="269" w:lineRule="auto"/>
        <w:rPr>
          <w:rFonts w:eastAsia="Calibri"/>
          <w:b/>
          <w:rtl/>
        </w:rPr>
      </w:pPr>
    </w:p>
    <w:p w:rsidR="004A46E6" w:rsidRPr="004A46E6" w:rsidRDefault="004A46E6" w:rsidP="004A46E6">
      <w:pPr>
        <w:spacing w:line="269" w:lineRule="auto"/>
        <w:jc w:val="center"/>
        <w:rPr>
          <w:rFonts w:eastAsia="Calibri"/>
          <w:b/>
          <w:sz w:val="24"/>
          <w:rtl/>
        </w:rPr>
      </w:pPr>
      <w:r w:rsidRPr="004A46E6">
        <w:rPr>
          <w:rFonts w:eastAsia="Calibri" w:hint="cs"/>
          <w:b/>
          <w:sz w:val="24"/>
          <w:rtl/>
        </w:rPr>
        <w:t xml:space="preserve">לוח ט4: </w:t>
      </w:r>
      <w:r w:rsidRPr="004A46E6">
        <w:rPr>
          <w:rFonts w:eastAsia="Calibri" w:hint="cs"/>
          <w:bCs/>
          <w:sz w:val="24"/>
          <w:rtl/>
        </w:rPr>
        <w:t>מספר התלמידים המפונים, נתוני משרד החינוך לעומת נתוני הרשויות המפונות, דצמבר 2023</w:t>
      </w:r>
      <w:r w:rsidRPr="004A46E6">
        <w:rPr>
          <w:rFonts w:eastAsia="Calibri"/>
          <w:b/>
          <w:sz w:val="24"/>
          <w:vertAlign w:val="superscript"/>
          <w:rtl/>
        </w:rPr>
        <w:t>*</w:t>
      </w:r>
    </w:p>
    <w:tbl>
      <w:tblPr>
        <w:tblpPr w:leftFromText="180" w:rightFromText="180" w:vertAnchor="text" w:horzAnchor="margin" w:tblpXSpec="right" w:tblpY="196"/>
        <w:bidiVisual/>
        <w:tblW w:w="5018"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771"/>
        <w:gridCol w:w="2005"/>
        <w:gridCol w:w="2048"/>
        <w:gridCol w:w="1703"/>
        <w:gridCol w:w="1415"/>
      </w:tblGrid>
      <w:tr w:rsidR="004A46E6" w:rsidRPr="004A46E6" w:rsidTr="009E0435">
        <w:trPr>
          <w:trHeight w:val="831"/>
        </w:trPr>
        <w:tc>
          <w:tcPr>
            <w:tcW w:w="991" w:type="pct"/>
            <w:shd w:val="clear" w:color="auto" w:fill="D9D9D9"/>
            <w:hideMark/>
          </w:tcPr>
          <w:p w:rsidR="004A46E6" w:rsidRPr="004A46E6" w:rsidRDefault="004A46E6" w:rsidP="004A46E6">
            <w:pPr>
              <w:bidi w:val="0"/>
              <w:spacing w:line="269" w:lineRule="auto"/>
              <w:jc w:val="center"/>
              <w:rPr>
                <w:rFonts w:ascii="David" w:eastAsia="Times New Roman" w:hAnsi="David"/>
                <w:bCs/>
                <w:sz w:val="22"/>
                <w:szCs w:val="22"/>
                <w:rtl/>
              </w:rPr>
            </w:pPr>
            <w:bookmarkStart w:id="20" w:name="_Hlk177641253"/>
            <w:r w:rsidRPr="004A46E6">
              <w:rPr>
                <w:rFonts w:ascii="David" w:eastAsia="Times New Roman" w:hAnsi="David"/>
                <w:bCs/>
                <w:sz w:val="22"/>
                <w:szCs w:val="22"/>
                <w:rtl/>
              </w:rPr>
              <w:t>הרשות המקומית</w:t>
            </w:r>
          </w:p>
        </w:tc>
        <w:tc>
          <w:tcPr>
            <w:tcW w:w="1121" w:type="pct"/>
            <w:shd w:val="clear" w:color="auto" w:fill="D9D9D9"/>
            <w:hideMark/>
          </w:tcPr>
          <w:p w:rsidR="004A46E6" w:rsidRPr="004A46E6" w:rsidRDefault="004A46E6" w:rsidP="004A46E6">
            <w:pPr>
              <w:spacing w:line="269" w:lineRule="auto"/>
              <w:jc w:val="center"/>
              <w:rPr>
                <w:rFonts w:ascii="David" w:eastAsia="Times New Roman" w:hAnsi="David"/>
                <w:bCs/>
                <w:sz w:val="22"/>
                <w:szCs w:val="22"/>
              </w:rPr>
            </w:pPr>
            <w:r w:rsidRPr="004A46E6">
              <w:rPr>
                <w:rFonts w:ascii="David" w:eastAsia="Times New Roman" w:hAnsi="David"/>
                <w:bCs/>
                <w:sz w:val="22"/>
                <w:szCs w:val="22"/>
                <w:rtl/>
              </w:rPr>
              <w:t>מספר התלמידים המפונים על פי משרד החינוך</w:t>
            </w:r>
          </w:p>
        </w:tc>
        <w:tc>
          <w:tcPr>
            <w:tcW w:w="1145" w:type="pct"/>
            <w:shd w:val="clear" w:color="auto" w:fill="D9D9D9"/>
            <w:hideMark/>
          </w:tcPr>
          <w:p w:rsidR="004A46E6" w:rsidRPr="004A46E6" w:rsidRDefault="004A46E6" w:rsidP="004A46E6">
            <w:pPr>
              <w:spacing w:line="269" w:lineRule="auto"/>
              <w:jc w:val="center"/>
              <w:rPr>
                <w:rFonts w:ascii="David" w:eastAsia="Times New Roman" w:hAnsi="David"/>
                <w:bCs/>
                <w:sz w:val="22"/>
                <w:szCs w:val="22"/>
              </w:rPr>
            </w:pPr>
            <w:r w:rsidRPr="004A46E6">
              <w:rPr>
                <w:rFonts w:ascii="David" w:eastAsia="Times New Roman" w:hAnsi="David"/>
                <w:bCs/>
                <w:sz w:val="22"/>
                <w:szCs w:val="22"/>
                <w:rtl/>
              </w:rPr>
              <w:t>מספר</w:t>
            </w:r>
            <w:r w:rsidRPr="004A46E6">
              <w:rPr>
                <w:rFonts w:ascii="David" w:eastAsia="Times New Roman" w:hAnsi="David"/>
                <w:bCs/>
                <w:sz w:val="22"/>
                <w:szCs w:val="22"/>
              </w:rPr>
              <w:t xml:space="preserve"> </w:t>
            </w:r>
            <w:r w:rsidRPr="004A46E6">
              <w:rPr>
                <w:rFonts w:ascii="David" w:eastAsia="Times New Roman" w:hAnsi="David"/>
                <w:bCs/>
                <w:sz w:val="22"/>
                <w:szCs w:val="22"/>
                <w:rtl/>
              </w:rPr>
              <w:t>התלמידים המפונים על פי הרשות ה</w:t>
            </w:r>
            <w:r w:rsidRPr="004A46E6">
              <w:rPr>
                <w:rFonts w:ascii="David" w:eastAsia="Times New Roman" w:hAnsi="David" w:hint="cs"/>
                <w:bCs/>
                <w:sz w:val="22"/>
                <w:szCs w:val="22"/>
                <w:rtl/>
              </w:rPr>
              <w:t>מפונה</w:t>
            </w:r>
            <w:r w:rsidRPr="004A46E6">
              <w:rPr>
                <w:rFonts w:ascii="David" w:eastAsia="Times New Roman" w:hAnsi="David"/>
                <w:b/>
                <w:sz w:val="22"/>
                <w:szCs w:val="22"/>
                <w:vertAlign w:val="superscript"/>
                <w:rtl/>
              </w:rPr>
              <w:t>**</w:t>
            </w:r>
          </w:p>
        </w:tc>
        <w:tc>
          <w:tcPr>
            <w:tcW w:w="952" w:type="pct"/>
            <w:shd w:val="clear" w:color="auto" w:fill="D9D9D9"/>
            <w:hideMark/>
          </w:tcPr>
          <w:p w:rsidR="004A46E6" w:rsidRPr="004A46E6" w:rsidRDefault="004A46E6" w:rsidP="004A46E6">
            <w:pPr>
              <w:bidi w:val="0"/>
              <w:spacing w:line="269" w:lineRule="auto"/>
              <w:jc w:val="center"/>
              <w:rPr>
                <w:rFonts w:ascii="David" w:eastAsia="Times New Roman" w:hAnsi="David"/>
                <w:bCs/>
                <w:sz w:val="22"/>
                <w:szCs w:val="22"/>
              </w:rPr>
            </w:pPr>
            <w:r w:rsidRPr="004A46E6">
              <w:rPr>
                <w:rFonts w:ascii="David" w:eastAsia="Times New Roman" w:hAnsi="David"/>
                <w:bCs/>
                <w:sz w:val="22"/>
                <w:szCs w:val="22"/>
                <w:rtl/>
              </w:rPr>
              <w:t>הפער בין הנתונים</w:t>
            </w:r>
            <w:r w:rsidRPr="004A46E6">
              <w:rPr>
                <w:rFonts w:ascii="David" w:eastAsia="Times New Roman" w:hAnsi="David" w:hint="cs"/>
                <w:bCs/>
                <w:sz w:val="22"/>
                <w:szCs w:val="22"/>
                <w:rtl/>
              </w:rPr>
              <w:t>,</w:t>
            </w:r>
            <w:r w:rsidRPr="004A46E6">
              <w:rPr>
                <w:rFonts w:ascii="David" w:eastAsia="Times New Roman" w:hAnsi="David"/>
                <w:bCs/>
                <w:sz w:val="22"/>
                <w:szCs w:val="22"/>
                <w:rtl/>
              </w:rPr>
              <w:t xml:space="preserve"> ביחס לנתוני משרד החינוך</w:t>
            </w:r>
          </w:p>
        </w:tc>
        <w:tc>
          <w:tcPr>
            <w:tcW w:w="792" w:type="pct"/>
            <w:shd w:val="clear" w:color="auto" w:fill="D9D9D9"/>
          </w:tcPr>
          <w:p w:rsidR="004A46E6" w:rsidRPr="004A46E6" w:rsidRDefault="004A46E6" w:rsidP="004A46E6">
            <w:pPr>
              <w:bidi w:val="0"/>
              <w:spacing w:line="269" w:lineRule="auto"/>
              <w:jc w:val="center"/>
              <w:rPr>
                <w:rFonts w:ascii="David" w:eastAsia="Times New Roman" w:hAnsi="David"/>
                <w:bCs/>
                <w:sz w:val="22"/>
                <w:szCs w:val="22"/>
              </w:rPr>
            </w:pPr>
            <w:r w:rsidRPr="004A46E6">
              <w:rPr>
                <w:rFonts w:ascii="David" w:eastAsia="Times New Roman" w:hAnsi="David"/>
                <w:bCs/>
                <w:sz w:val="22"/>
                <w:szCs w:val="22"/>
                <w:rtl/>
              </w:rPr>
              <w:t>הפער באחוזים, ביחס לנתוני משרד החינוך</w:t>
            </w:r>
          </w:p>
        </w:tc>
      </w:tr>
      <w:tr w:rsidR="004A46E6" w:rsidRPr="004A46E6" w:rsidTr="004F42D1">
        <w:trPr>
          <w:trHeight w:val="20"/>
        </w:trPr>
        <w:tc>
          <w:tcPr>
            <w:tcW w:w="991" w:type="pct"/>
            <w:shd w:val="clear" w:color="auto" w:fill="auto"/>
            <w:noWrap/>
            <w:vAlign w:val="center"/>
            <w:hideMark/>
          </w:tcPr>
          <w:p w:rsidR="004A46E6" w:rsidRPr="004A46E6" w:rsidRDefault="004A46E6" w:rsidP="004A46E6">
            <w:pPr>
              <w:spacing w:line="269" w:lineRule="auto"/>
              <w:jc w:val="left"/>
              <w:rPr>
                <w:rFonts w:ascii="David" w:eastAsia="Times New Roman" w:hAnsi="David"/>
                <w:bCs/>
                <w:sz w:val="22"/>
                <w:szCs w:val="22"/>
                <w:rtl/>
              </w:rPr>
            </w:pPr>
            <w:r w:rsidRPr="004A46E6">
              <w:rPr>
                <w:rFonts w:ascii="David" w:eastAsia="Times New Roman" w:hAnsi="David"/>
                <w:bCs/>
                <w:sz w:val="22"/>
                <w:szCs w:val="22"/>
                <w:rtl/>
              </w:rPr>
              <w:t>קריית שמונה</w:t>
            </w:r>
          </w:p>
        </w:tc>
        <w:tc>
          <w:tcPr>
            <w:tcW w:w="1121" w:type="pct"/>
            <w:shd w:val="clear" w:color="auto" w:fill="auto"/>
            <w:noWrap/>
            <w:vAlign w:val="center"/>
          </w:tcPr>
          <w:p w:rsidR="004A46E6" w:rsidRPr="004A46E6" w:rsidRDefault="004A46E6" w:rsidP="004A46E6">
            <w:pPr>
              <w:spacing w:line="269" w:lineRule="auto"/>
              <w:jc w:val="left"/>
              <w:rPr>
                <w:rFonts w:ascii="David" w:eastAsia="Times New Roman" w:hAnsi="David"/>
                <w:bCs/>
                <w:sz w:val="22"/>
                <w:szCs w:val="22"/>
              </w:rPr>
            </w:pPr>
            <w:r w:rsidRPr="004A46E6">
              <w:rPr>
                <w:rFonts w:ascii="David" w:eastAsia="Times New Roman" w:hAnsi="David"/>
                <w:bCs/>
                <w:sz w:val="22"/>
                <w:szCs w:val="22"/>
              </w:rPr>
              <w:t xml:space="preserve"> 4,116</w:t>
            </w:r>
            <w:r w:rsidRPr="004A46E6">
              <w:rPr>
                <w:rFonts w:ascii="David" w:eastAsia="Calibri" w:hAnsi="David"/>
                <w:bCs/>
                <w:sz w:val="22"/>
                <w:szCs w:val="22"/>
              </w:rPr>
              <w:t xml:space="preserve"> </w:t>
            </w:r>
          </w:p>
        </w:tc>
        <w:tc>
          <w:tcPr>
            <w:tcW w:w="1145" w:type="pct"/>
            <w:shd w:val="clear" w:color="auto" w:fill="auto"/>
            <w:noWrap/>
            <w:vAlign w:val="center"/>
            <w:hideMark/>
          </w:tcPr>
          <w:p w:rsidR="004A46E6" w:rsidRPr="004A46E6" w:rsidRDefault="004A46E6" w:rsidP="004A46E6">
            <w:pPr>
              <w:spacing w:line="269" w:lineRule="auto"/>
              <w:jc w:val="left"/>
              <w:rPr>
                <w:rFonts w:ascii="David" w:eastAsia="Times New Roman" w:hAnsi="David"/>
                <w:bCs/>
                <w:sz w:val="22"/>
                <w:szCs w:val="22"/>
                <w:rtl/>
              </w:rPr>
            </w:pPr>
            <w:r w:rsidRPr="004A46E6">
              <w:rPr>
                <w:rFonts w:ascii="David" w:eastAsia="Times New Roman" w:hAnsi="David"/>
                <w:bCs/>
                <w:sz w:val="22"/>
                <w:szCs w:val="22"/>
              </w:rPr>
              <w:t xml:space="preserve"> 4,580 </w:t>
            </w:r>
          </w:p>
        </w:tc>
        <w:tc>
          <w:tcPr>
            <w:tcW w:w="952" w:type="pct"/>
            <w:shd w:val="clear" w:color="auto" w:fill="auto"/>
            <w:noWrap/>
            <w:vAlign w:val="center"/>
            <w:hideMark/>
          </w:tcPr>
          <w:p w:rsidR="004A46E6" w:rsidRPr="004A46E6" w:rsidRDefault="004A46E6" w:rsidP="004A46E6">
            <w:pPr>
              <w:spacing w:line="269" w:lineRule="auto"/>
              <w:jc w:val="left"/>
              <w:rPr>
                <w:rFonts w:ascii="David" w:eastAsia="Times New Roman" w:hAnsi="David"/>
                <w:bCs/>
                <w:sz w:val="22"/>
                <w:szCs w:val="22"/>
                <w:rtl/>
              </w:rPr>
            </w:pPr>
            <w:r w:rsidRPr="004A46E6">
              <w:rPr>
                <w:rFonts w:ascii="David" w:eastAsia="Times New Roman" w:hAnsi="David"/>
                <w:bCs/>
                <w:sz w:val="22"/>
                <w:szCs w:val="22"/>
              </w:rPr>
              <w:t xml:space="preserve"> -464 </w:t>
            </w:r>
          </w:p>
        </w:tc>
        <w:tc>
          <w:tcPr>
            <w:tcW w:w="792" w:type="pct"/>
            <w:shd w:val="clear" w:color="auto" w:fill="auto"/>
            <w:vAlign w:val="center"/>
          </w:tcPr>
          <w:p w:rsidR="004A46E6" w:rsidRPr="004A46E6" w:rsidRDefault="004A46E6" w:rsidP="004A46E6">
            <w:pPr>
              <w:spacing w:line="269" w:lineRule="auto"/>
              <w:jc w:val="left"/>
              <w:rPr>
                <w:rFonts w:ascii="David" w:eastAsia="Times New Roman" w:hAnsi="David"/>
                <w:bCs/>
                <w:sz w:val="22"/>
                <w:szCs w:val="22"/>
              </w:rPr>
            </w:pPr>
            <w:r w:rsidRPr="004A46E6">
              <w:rPr>
                <w:rFonts w:ascii="David" w:eastAsia="Times New Roman" w:hAnsi="David"/>
                <w:bCs/>
                <w:sz w:val="22"/>
                <w:szCs w:val="22"/>
              </w:rPr>
              <w:t>-11%</w:t>
            </w:r>
          </w:p>
        </w:tc>
      </w:tr>
      <w:tr w:rsidR="004A46E6" w:rsidRPr="004A46E6" w:rsidTr="004F42D1">
        <w:trPr>
          <w:trHeight w:val="20"/>
        </w:trPr>
        <w:tc>
          <w:tcPr>
            <w:tcW w:w="991" w:type="pct"/>
            <w:shd w:val="clear" w:color="auto" w:fill="auto"/>
            <w:noWrap/>
            <w:vAlign w:val="center"/>
            <w:hideMark/>
          </w:tcPr>
          <w:p w:rsidR="004A46E6" w:rsidRPr="004A46E6" w:rsidRDefault="004A46E6" w:rsidP="004A46E6">
            <w:pPr>
              <w:spacing w:line="269" w:lineRule="auto"/>
              <w:jc w:val="left"/>
              <w:rPr>
                <w:rFonts w:ascii="David" w:eastAsia="Times New Roman" w:hAnsi="David"/>
                <w:bCs/>
                <w:sz w:val="22"/>
                <w:szCs w:val="22"/>
                <w:rtl/>
              </w:rPr>
            </w:pPr>
            <w:r w:rsidRPr="004A46E6">
              <w:rPr>
                <w:rFonts w:ascii="David" w:eastAsia="Times New Roman" w:hAnsi="David"/>
                <w:bCs/>
                <w:sz w:val="22"/>
                <w:szCs w:val="22"/>
                <w:rtl/>
              </w:rPr>
              <w:t>מטולה</w:t>
            </w:r>
          </w:p>
        </w:tc>
        <w:tc>
          <w:tcPr>
            <w:tcW w:w="1121" w:type="pct"/>
            <w:shd w:val="clear" w:color="auto" w:fill="auto"/>
            <w:noWrap/>
            <w:vAlign w:val="center"/>
          </w:tcPr>
          <w:p w:rsidR="004A46E6" w:rsidRPr="004A46E6" w:rsidRDefault="004A46E6" w:rsidP="004A46E6">
            <w:pPr>
              <w:spacing w:line="269" w:lineRule="auto"/>
              <w:jc w:val="left"/>
              <w:rPr>
                <w:rFonts w:ascii="David" w:eastAsia="Times New Roman" w:hAnsi="David"/>
                <w:bCs/>
                <w:sz w:val="22"/>
                <w:szCs w:val="22"/>
                <w:rtl/>
              </w:rPr>
            </w:pPr>
            <w:r w:rsidRPr="004A46E6">
              <w:rPr>
                <w:rFonts w:ascii="David" w:eastAsia="Calibri" w:hAnsi="David"/>
                <w:bCs/>
                <w:sz w:val="22"/>
                <w:szCs w:val="22"/>
              </w:rPr>
              <w:t xml:space="preserve"> </w:t>
            </w:r>
            <w:r w:rsidRPr="004A46E6">
              <w:rPr>
                <w:rFonts w:ascii="David" w:eastAsia="Times New Roman" w:hAnsi="David"/>
                <w:bCs/>
                <w:sz w:val="22"/>
                <w:szCs w:val="22"/>
              </w:rPr>
              <w:t>264</w:t>
            </w:r>
            <w:r w:rsidRPr="004A46E6">
              <w:rPr>
                <w:rFonts w:ascii="David" w:eastAsia="Calibri" w:hAnsi="David"/>
                <w:bCs/>
                <w:sz w:val="22"/>
                <w:szCs w:val="22"/>
              </w:rPr>
              <w:t xml:space="preserve"> </w:t>
            </w:r>
          </w:p>
        </w:tc>
        <w:tc>
          <w:tcPr>
            <w:tcW w:w="1145" w:type="pct"/>
            <w:shd w:val="clear" w:color="auto" w:fill="auto"/>
            <w:noWrap/>
            <w:vAlign w:val="center"/>
            <w:hideMark/>
          </w:tcPr>
          <w:p w:rsidR="004A46E6" w:rsidRPr="004A46E6" w:rsidRDefault="004A46E6" w:rsidP="004A46E6">
            <w:pPr>
              <w:spacing w:line="269" w:lineRule="auto"/>
              <w:jc w:val="left"/>
              <w:rPr>
                <w:rFonts w:ascii="David" w:eastAsia="Times New Roman" w:hAnsi="David"/>
                <w:bCs/>
                <w:sz w:val="22"/>
                <w:szCs w:val="22"/>
                <w:rtl/>
              </w:rPr>
            </w:pPr>
            <w:r w:rsidRPr="004A46E6">
              <w:rPr>
                <w:rFonts w:ascii="David" w:eastAsia="Times New Roman" w:hAnsi="David"/>
                <w:bCs/>
                <w:sz w:val="22"/>
                <w:szCs w:val="22"/>
              </w:rPr>
              <w:t xml:space="preserve"> 199 </w:t>
            </w:r>
          </w:p>
        </w:tc>
        <w:tc>
          <w:tcPr>
            <w:tcW w:w="952" w:type="pct"/>
            <w:shd w:val="clear" w:color="auto" w:fill="auto"/>
            <w:noWrap/>
            <w:vAlign w:val="center"/>
            <w:hideMark/>
          </w:tcPr>
          <w:p w:rsidR="004A46E6" w:rsidRPr="004A46E6" w:rsidRDefault="004A46E6" w:rsidP="004A46E6">
            <w:pPr>
              <w:spacing w:line="269" w:lineRule="auto"/>
              <w:jc w:val="left"/>
              <w:rPr>
                <w:rFonts w:ascii="David" w:eastAsia="Times New Roman" w:hAnsi="David"/>
                <w:bCs/>
                <w:sz w:val="22"/>
                <w:szCs w:val="22"/>
                <w:rtl/>
              </w:rPr>
            </w:pPr>
            <w:r w:rsidRPr="004A46E6">
              <w:rPr>
                <w:rFonts w:ascii="David" w:eastAsia="Times New Roman" w:hAnsi="David"/>
                <w:bCs/>
                <w:sz w:val="22"/>
                <w:szCs w:val="22"/>
              </w:rPr>
              <w:t>65</w:t>
            </w:r>
          </w:p>
        </w:tc>
        <w:tc>
          <w:tcPr>
            <w:tcW w:w="792" w:type="pct"/>
            <w:shd w:val="clear" w:color="auto" w:fill="auto"/>
            <w:vAlign w:val="center"/>
          </w:tcPr>
          <w:p w:rsidR="004A46E6" w:rsidRPr="004A46E6" w:rsidRDefault="004A46E6" w:rsidP="004A46E6">
            <w:pPr>
              <w:spacing w:line="269" w:lineRule="auto"/>
              <w:jc w:val="left"/>
              <w:rPr>
                <w:rFonts w:ascii="David" w:eastAsia="Times New Roman" w:hAnsi="David"/>
                <w:bCs/>
                <w:sz w:val="22"/>
                <w:szCs w:val="22"/>
                <w:rtl/>
              </w:rPr>
            </w:pPr>
            <w:r w:rsidRPr="004A46E6">
              <w:rPr>
                <w:rFonts w:ascii="David" w:eastAsia="Times New Roman" w:hAnsi="David"/>
                <w:bCs/>
                <w:sz w:val="22"/>
                <w:szCs w:val="22"/>
              </w:rPr>
              <w:t>25%</w:t>
            </w:r>
          </w:p>
        </w:tc>
      </w:tr>
      <w:tr w:rsidR="004A46E6" w:rsidRPr="004A46E6" w:rsidTr="004F42D1">
        <w:trPr>
          <w:trHeight w:val="20"/>
        </w:trPr>
        <w:tc>
          <w:tcPr>
            <w:tcW w:w="991" w:type="pct"/>
            <w:shd w:val="clear" w:color="auto" w:fill="auto"/>
            <w:noWrap/>
            <w:vAlign w:val="center"/>
            <w:hideMark/>
          </w:tcPr>
          <w:p w:rsidR="004A46E6" w:rsidRPr="004A46E6" w:rsidRDefault="004A46E6" w:rsidP="004A46E6">
            <w:pPr>
              <w:spacing w:line="269" w:lineRule="auto"/>
              <w:jc w:val="left"/>
              <w:rPr>
                <w:rFonts w:ascii="David" w:eastAsia="Times New Roman" w:hAnsi="David"/>
                <w:bCs/>
                <w:sz w:val="22"/>
                <w:szCs w:val="22"/>
                <w:rtl/>
              </w:rPr>
            </w:pPr>
            <w:r w:rsidRPr="004A46E6">
              <w:rPr>
                <w:rFonts w:ascii="David" w:eastAsia="Times New Roman" w:hAnsi="David"/>
                <w:bCs/>
                <w:sz w:val="22"/>
                <w:szCs w:val="22"/>
                <w:rtl/>
              </w:rPr>
              <w:t>שלומי</w:t>
            </w:r>
          </w:p>
        </w:tc>
        <w:tc>
          <w:tcPr>
            <w:tcW w:w="1121" w:type="pct"/>
            <w:shd w:val="clear" w:color="auto" w:fill="auto"/>
            <w:noWrap/>
            <w:vAlign w:val="center"/>
          </w:tcPr>
          <w:p w:rsidR="004A46E6" w:rsidRPr="004A46E6" w:rsidRDefault="004A46E6" w:rsidP="004A46E6">
            <w:pPr>
              <w:spacing w:line="269" w:lineRule="auto"/>
              <w:jc w:val="left"/>
              <w:rPr>
                <w:rFonts w:ascii="David" w:eastAsia="Times New Roman" w:hAnsi="David"/>
                <w:bCs/>
                <w:sz w:val="22"/>
                <w:szCs w:val="22"/>
                <w:rtl/>
              </w:rPr>
            </w:pPr>
            <w:r w:rsidRPr="004A46E6">
              <w:rPr>
                <w:rFonts w:ascii="David" w:eastAsia="Calibri" w:hAnsi="David"/>
                <w:bCs/>
                <w:sz w:val="22"/>
                <w:szCs w:val="22"/>
              </w:rPr>
              <w:t xml:space="preserve"> </w:t>
            </w:r>
            <w:r w:rsidRPr="004A46E6">
              <w:rPr>
                <w:rFonts w:ascii="David" w:eastAsia="Times New Roman" w:hAnsi="David"/>
                <w:bCs/>
                <w:sz w:val="22"/>
                <w:szCs w:val="22"/>
              </w:rPr>
              <w:t>1,952</w:t>
            </w:r>
            <w:r w:rsidRPr="004A46E6">
              <w:rPr>
                <w:rFonts w:ascii="David" w:eastAsia="Calibri" w:hAnsi="David"/>
                <w:bCs/>
                <w:sz w:val="22"/>
                <w:szCs w:val="22"/>
              </w:rPr>
              <w:t xml:space="preserve"> </w:t>
            </w:r>
          </w:p>
        </w:tc>
        <w:tc>
          <w:tcPr>
            <w:tcW w:w="1145" w:type="pct"/>
            <w:shd w:val="clear" w:color="auto" w:fill="auto"/>
            <w:noWrap/>
            <w:vAlign w:val="center"/>
            <w:hideMark/>
          </w:tcPr>
          <w:p w:rsidR="004A46E6" w:rsidRPr="004A46E6" w:rsidRDefault="004A46E6" w:rsidP="004A46E6">
            <w:pPr>
              <w:spacing w:line="269" w:lineRule="auto"/>
              <w:jc w:val="left"/>
              <w:rPr>
                <w:rFonts w:ascii="David" w:eastAsia="Times New Roman" w:hAnsi="David"/>
                <w:bCs/>
                <w:sz w:val="22"/>
                <w:szCs w:val="22"/>
                <w:rtl/>
              </w:rPr>
            </w:pPr>
            <w:r w:rsidRPr="004A46E6">
              <w:rPr>
                <w:rFonts w:ascii="David" w:eastAsia="Times New Roman" w:hAnsi="David"/>
                <w:bCs/>
                <w:sz w:val="22"/>
                <w:szCs w:val="22"/>
              </w:rPr>
              <w:t xml:space="preserve"> 1,486 </w:t>
            </w:r>
          </w:p>
        </w:tc>
        <w:tc>
          <w:tcPr>
            <w:tcW w:w="952" w:type="pct"/>
            <w:shd w:val="clear" w:color="auto" w:fill="auto"/>
            <w:noWrap/>
            <w:vAlign w:val="center"/>
            <w:hideMark/>
          </w:tcPr>
          <w:p w:rsidR="004A46E6" w:rsidRPr="004A46E6" w:rsidRDefault="004A46E6" w:rsidP="004A46E6">
            <w:pPr>
              <w:spacing w:line="269" w:lineRule="auto"/>
              <w:jc w:val="left"/>
              <w:rPr>
                <w:rFonts w:ascii="David" w:eastAsia="Times New Roman" w:hAnsi="David"/>
                <w:bCs/>
                <w:sz w:val="22"/>
                <w:szCs w:val="22"/>
                <w:rtl/>
              </w:rPr>
            </w:pPr>
            <w:r w:rsidRPr="004A46E6">
              <w:rPr>
                <w:rFonts w:ascii="David" w:eastAsia="Times New Roman" w:hAnsi="David"/>
                <w:bCs/>
                <w:sz w:val="22"/>
                <w:szCs w:val="22"/>
              </w:rPr>
              <w:t>466</w:t>
            </w:r>
          </w:p>
        </w:tc>
        <w:tc>
          <w:tcPr>
            <w:tcW w:w="792" w:type="pct"/>
            <w:shd w:val="clear" w:color="auto" w:fill="auto"/>
            <w:vAlign w:val="center"/>
          </w:tcPr>
          <w:p w:rsidR="004A46E6" w:rsidRPr="004A46E6" w:rsidRDefault="004A46E6" w:rsidP="004A46E6">
            <w:pPr>
              <w:spacing w:line="269" w:lineRule="auto"/>
              <w:jc w:val="left"/>
              <w:rPr>
                <w:rFonts w:ascii="David" w:eastAsia="Times New Roman" w:hAnsi="David"/>
                <w:bCs/>
                <w:sz w:val="22"/>
                <w:szCs w:val="22"/>
                <w:rtl/>
              </w:rPr>
            </w:pPr>
            <w:r w:rsidRPr="004A46E6">
              <w:rPr>
                <w:rFonts w:ascii="David" w:eastAsia="Times New Roman" w:hAnsi="David"/>
                <w:bCs/>
                <w:sz w:val="22"/>
                <w:szCs w:val="22"/>
              </w:rPr>
              <w:t>24%</w:t>
            </w:r>
          </w:p>
        </w:tc>
      </w:tr>
      <w:tr w:rsidR="004A46E6" w:rsidRPr="004A46E6" w:rsidTr="004F42D1">
        <w:trPr>
          <w:trHeight w:val="20"/>
        </w:trPr>
        <w:tc>
          <w:tcPr>
            <w:tcW w:w="991" w:type="pct"/>
            <w:shd w:val="clear" w:color="auto" w:fill="auto"/>
            <w:noWrap/>
            <w:vAlign w:val="center"/>
            <w:hideMark/>
          </w:tcPr>
          <w:p w:rsidR="004A46E6" w:rsidRPr="004A46E6" w:rsidRDefault="004A46E6" w:rsidP="004A46E6">
            <w:pPr>
              <w:spacing w:line="269" w:lineRule="auto"/>
              <w:jc w:val="left"/>
              <w:rPr>
                <w:rFonts w:ascii="David" w:eastAsia="Times New Roman" w:hAnsi="David"/>
                <w:bCs/>
                <w:sz w:val="22"/>
                <w:szCs w:val="22"/>
                <w:rtl/>
              </w:rPr>
            </w:pPr>
            <w:r w:rsidRPr="004A46E6">
              <w:rPr>
                <w:rFonts w:ascii="David" w:eastAsia="Times New Roman" w:hAnsi="David"/>
                <w:bCs/>
                <w:sz w:val="22"/>
                <w:szCs w:val="22"/>
                <w:rtl/>
              </w:rPr>
              <w:t>הגליל העליון</w:t>
            </w:r>
          </w:p>
        </w:tc>
        <w:tc>
          <w:tcPr>
            <w:tcW w:w="1121" w:type="pct"/>
            <w:shd w:val="clear" w:color="auto" w:fill="auto"/>
            <w:noWrap/>
            <w:vAlign w:val="center"/>
          </w:tcPr>
          <w:p w:rsidR="004A46E6" w:rsidRPr="004A46E6" w:rsidRDefault="004A46E6" w:rsidP="004A46E6">
            <w:pPr>
              <w:spacing w:line="269" w:lineRule="auto"/>
              <w:jc w:val="left"/>
              <w:rPr>
                <w:rFonts w:ascii="David" w:eastAsia="Times New Roman" w:hAnsi="David"/>
                <w:bCs/>
                <w:sz w:val="22"/>
                <w:szCs w:val="22"/>
              </w:rPr>
            </w:pPr>
            <w:r w:rsidRPr="004A46E6">
              <w:rPr>
                <w:rFonts w:ascii="David" w:eastAsia="Times New Roman" w:hAnsi="David"/>
                <w:bCs/>
                <w:sz w:val="22"/>
                <w:szCs w:val="22"/>
              </w:rPr>
              <w:t xml:space="preserve"> 2,337</w:t>
            </w:r>
            <w:r w:rsidRPr="004A46E6">
              <w:rPr>
                <w:rFonts w:ascii="David" w:eastAsia="Calibri" w:hAnsi="David"/>
                <w:bCs/>
                <w:sz w:val="22"/>
                <w:szCs w:val="22"/>
              </w:rPr>
              <w:t xml:space="preserve"> </w:t>
            </w:r>
          </w:p>
        </w:tc>
        <w:tc>
          <w:tcPr>
            <w:tcW w:w="1145" w:type="pct"/>
            <w:shd w:val="clear" w:color="auto" w:fill="auto"/>
            <w:noWrap/>
            <w:vAlign w:val="center"/>
            <w:hideMark/>
          </w:tcPr>
          <w:p w:rsidR="004A46E6" w:rsidRPr="004A46E6" w:rsidRDefault="004A46E6" w:rsidP="004A46E6">
            <w:pPr>
              <w:spacing w:line="269" w:lineRule="auto"/>
              <w:jc w:val="left"/>
              <w:rPr>
                <w:rFonts w:ascii="David" w:eastAsia="Times New Roman" w:hAnsi="David"/>
                <w:bCs/>
                <w:sz w:val="22"/>
                <w:szCs w:val="22"/>
                <w:rtl/>
              </w:rPr>
            </w:pPr>
            <w:r w:rsidRPr="004A46E6">
              <w:rPr>
                <w:rFonts w:ascii="David" w:eastAsia="Times New Roman" w:hAnsi="David"/>
                <w:bCs/>
                <w:sz w:val="22"/>
                <w:szCs w:val="22"/>
              </w:rPr>
              <w:t xml:space="preserve"> 2,300 </w:t>
            </w:r>
          </w:p>
        </w:tc>
        <w:tc>
          <w:tcPr>
            <w:tcW w:w="952" w:type="pct"/>
            <w:shd w:val="clear" w:color="auto" w:fill="auto"/>
            <w:noWrap/>
            <w:vAlign w:val="center"/>
            <w:hideMark/>
          </w:tcPr>
          <w:p w:rsidR="004A46E6" w:rsidRPr="004A46E6" w:rsidRDefault="004A46E6" w:rsidP="004A46E6">
            <w:pPr>
              <w:spacing w:line="269" w:lineRule="auto"/>
              <w:jc w:val="left"/>
              <w:rPr>
                <w:rFonts w:ascii="David" w:eastAsia="Times New Roman" w:hAnsi="David"/>
                <w:bCs/>
                <w:sz w:val="22"/>
                <w:szCs w:val="22"/>
                <w:rtl/>
              </w:rPr>
            </w:pPr>
            <w:r w:rsidRPr="004A46E6">
              <w:rPr>
                <w:rFonts w:ascii="David" w:eastAsia="Times New Roman" w:hAnsi="David"/>
                <w:bCs/>
                <w:sz w:val="22"/>
                <w:szCs w:val="22"/>
              </w:rPr>
              <w:t>37</w:t>
            </w:r>
          </w:p>
        </w:tc>
        <w:tc>
          <w:tcPr>
            <w:tcW w:w="792" w:type="pct"/>
            <w:shd w:val="clear" w:color="auto" w:fill="auto"/>
            <w:vAlign w:val="center"/>
          </w:tcPr>
          <w:p w:rsidR="004A46E6" w:rsidRPr="004A46E6" w:rsidRDefault="004A46E6" w:rsidP="004A46E6">
            <w:pPr>
              <w:spacing w:line="269" w:lineRule="auto"/>
              <w:jc w:val="left"/>
              <w:rPr>
                <w:rFonts w:ascii="David" w:eastAsia="Times New Roman" w:hAnsi="David"/>
                <w:bCs/>
                <w:sz w:val="22"/>
                <w:szCs w:val="22"/>
                <w:rtl/>
              </w:rPr>
            </w:pPr>
            <w:r w:rsidRPr="004A46E6">
              <w:rPr>
                <w:rFonts w:ascii="David" w:eastAsia="Times New Roman" w:hAnsi="David"/>
                <w:bCs/>
                <w:sz w:val="22"/>
                <w:szCs w:val="22"/>
              </w:rPr>
              <w:t>2%</w:t>
            </w:r>
          </w:p>
        </w:tc>
      </w:tr>
      <w:tr w:rsidR="004A46E6" w:rsidRPr="004A46E6" w:rsidTr="004F42D1">
        <w:trPr>
          <w:trHeight w:val="20"/>
        </w:trPr>
        <w:tc>
          <w:tcPr>
            <w:tcW w:w="991" w:type="pct"/>
            <w:shd w:val="clear" w:color="auto" w:fill="auto"/>
            <w:noWrap/>
            <w:vAlign w:val="center"/>
            <w:hideMark/>
          </w:tcPr>
          <w:p w:rsidR="004A46E6" w:rsidRPr="004A46E6" w:rsidRDefault="004A46E6" w:rsidP="004A46E6">
            <w:pPr>
              <w:spacing w:line="269" w:lineRule="auto"/>
              <w:jc w:val="left"/>
              <w:rPr>
                <w:rFonts w:ascii="David" w:eastAsia="Times New Roman" w:hAnsi="David"/>
                <w:bCs/>
                <w:sz w:val="22"/>
                <w:szCs w:val="22"/>
                <w:rtl/>
              </w:rPr>
            </w:pPr>
            <w:r w:rsidRPr="004A46E6">
              <w:rPr>
                <w:rFonts w:ascii="David" w:eastAsia="Times New Roman" w:hAnsi="David"/>
                <w:bCs/>
                <w:sz w:val="22"/>
                <w:szCs w:val="22"/>
                <w:rtl/>
              </w:rPr>
              <w:t>מבואות החרמון</w:t>
            </w:r>
          </w:p>
        </w:tc>
        <w:tc>
          <w:tcPr>
            <w:tcW w:w="1121" w:type="pct"/>
            <w:shd w:val="clear" w:color="auto" w:fill="auto"/>
            <w:noWrap/>
            <w:vAlign w:val="center"/>
          </w:tcPr>
          <w:p w:rsidR="004A46E6" w:rsidRPr="004A46E6" w:rsidRDefault="004A46E6" w:rsidP="004A46E6">
            <w:pPr>
              <w:spacing w:line="269" w:lineRule="auto"/>
              <w:jc w:val="left"/>
              <w:rPr>
                <w:rFonts w:ascii="David" w:eastAsia="Times New Roman" w:hAnsi="David"/>
                <w:bCs/>
                <w:sz w:val="22"/>
                <w:szCs w:val="22"/>
                <w:rtl/>
              </w:rPr>
            </w:pPr>
            <w:r w:rsidRPr="004A46E6">
              <w:rPr>
                <w:rFonts w:ascii="David" w:eastAsia="Times New Roman" w:hAnsi="David"/>
                <w:bCs/>
                <w:sz w:val="22"/>
                <w:szCs w:val="22"/>
              </w:rPr>
              <w:t xml:space="preserve"> 705</w:t>
            </w:r>
            <w:r w:rsidRPr="004A46E6">
              <w:rPr>
                <w:rFonts w:ascii="David" w:eastAsia="Calibri" w:hAnsi="David"/>
                <w:bCs/>
                <w:sz w:val="22"/>
                <w:szCs w:val="22"/>
              </w:rPr>
              <w:t xml:space="preserve"> </w:t>
            </w:r>
          </w:p>
        </w:tc>
        <w:tc>
          <w:tcPr>
            <w:tcW w:w="1145" w:type="pct"/>
            <w:shd w:val="clear" w:color="auto" w:fill="auto"/>
            <w:noWrap/>
            <w:vAlign w:val="center"/>
            <w:hideMark/>
          </w:tcPr>
          <w:p w:rsidR="004A46E6" w:rsidRPr="004A46E6" w:rsidRDefault="004A46E6" w:rsidP="004A46E6">
            <w:pPr>
              <w:spacing w:line="269" w:lineRule="auto"/>
              <w:jc w:val="left"/>
              <w:rPr>
                <w:rFonts w:ascii="David" w:eastAsia="Times New Roman" w:hAnsi="David"/>
                <w:bCs/>
                <w:sz w:val="22"/>
                <w:szCs w:val="22"/>
                <w:rtl/>
              </w:rPr>
            </w:pPr>
            <w:r w:rsidRPr="004A46E6">
              <w:rPr>
                <w:rFonts w:ascii="David" w:eastAsia="Times New Roman" w:hAnsi="David"/>
                <w:bCs/>
                <w:sz w:val="22"/>
                <w:szCs w:val="22"/>
              </w:rPr>
              <w:t xml:space="preserve"> 859 </w:t>
            </w:r>
          </w:p>
        </w:tc>
        <w:tc>
          <w:tcPr>
            <w:tcW w:w="952" w:type="pct"/>
            <w:shd w:val="clear" w:color="auto" w:fill="auto"/>
            <w:noWrap/>
            <w:vAlign w:val="center"/>
            <w:hideMark/>
          </w:tcPr>
          <w:p w:rsidR="004A46E6" w:rsidRPr="004A46E6" w:rsidRDefault="004A46E6" w:rsidP="004A46E6">
            <w:pPr>
              <w:spacing w:line="269" w:lineRule="auto"/>
              <w:jc w:val="left"/>
              <w:rPr>
                <w:rFonts w:ascii="David" w:eastAsia="Times New Roman" w:hAnsi="David"/>
                <w:bCs/>
                <w:sz w:val="22"/>
                <w:szCs w:val="22"/>
                <w:rtl/>
              </w:rPr>
            </w:pPr>
            <w:r w:rsidRPr="004A46E6">
              <w:rPr>
                <w:rFonts w:ascii="David" w:eastAsia="Times New Roman" w:hAnsi="David"/>
                <w:bCs/>
                <w:sz w:val="22"/>
                <w:szCs w:val="22"/>
              </w:rPr>
              <w:t>-154</w:t>
            </w:r>
          </w:p>
        </w:tc>
        <w:tc>
          <w:tcPr>
            <w:tcW w:w="792" w:type="pct"/>
            <w:shd w:val="clear" w:color="auto" w:fill="auto"/>
            <w:vAlign w:val="center"/>
          </w:tcPr>
          <w:p w:rsidR="004A46E6" w:rsidRPr="004A46E6" w:rsidRDefault="004A46E6" w:rsidP="004A46E6">
            <w:pPr>
              <w:spacing w:line="269" w:lineRule="auto"/>
              <w:jc w:val="left"/>
              <w:rPr>
                <w:rFonts w:ascii="David" w:eastAsia="Times New Roman" w:hAnsi="David"/>
                <w:bCs/>
                <w:sz w:val="22"/>
                <w:szCs w:val="22"/>
                <w:rtl/>
              </w:rPr>
            </w:pPr>
            <w:r w:rsidRPr="004A46E6">
              <w:rPr>
                <w:rFonts w:ascii="David" w:eastAsia="Times New Roman" w:hAnsi="David"/>
                <w:bCs/>
                <w:sz w:val="22"/>
                <w:szCs w:val="22"/>
              </w:rPr>
              <w:t>-22%</w:t>
            </w:r>
          </w:p>
        </w:tc>
      </w:tr>
      <w:tr w:rsidR="004A46E6" w:rsidRPr="004A46E6" w:rsidTr="004F42D1">
        <w:trPr>
          <w:trHeight w:val="20"/>
        </w:trPr>
        <w:tc>
          <w:tcPr>
            <w:tcW w:w="991" w:type="pct"/>
            <w:shd w:val="clear" w:color="auto" w:fill="auto"/>
            <w:noWrap/>
            <w:vAlign w:val="center"/>
            <w:hideMark/>
          </w:tcPr>
          <w:p w:rsidR="004A46E6" w:rsidRPr="004A46E6" w:rsidRDefault="004A46E6" w:rsidP="004A46E6">
            <w:pPr>
              <w:spacing w:line="269" w:lineRule="auto"/>
              <w:jc w:val="left"/>
              <w:rPr>
                <w:rFonts w:ascii="David" w:eastAsia="Times New Roman" w:hAnsi="David"/>
                <w:bCs/>
                <w:sz w:val="22"/>
                <w:szCs w:val="22"/>
                <w:rtl/>
              </w:rPr>
            </w:pPr>
            <w:r w:rsidRPr="004A46E6">
              <w:rPr>
                <w:rFonts w:ascii="David" w:eastAsia="Times New Roman" w:hAnsi="David"/>
                <w:bCs/>
                <w:sz w:val="22"/>
                <w:szCs w:val="22"/>
                <w:rtl/>
              </w:rPr>
              <w:t>מטה אשר</w:t>
            </w:r>
          </w:p>
        </w:tc>
        <w:tc>
          <w:tcPr>
            <w:tcW w:w="1121" w:type="pct"/>
            <w:shd w:val="clear" w:color="auto" w:fill="auto"/>
            <w:noWrap/>
            <w:vAlign w:val="center"/>
          </w:tcPr>
          <w:p w:rsidR="004A46E6" w:rsidRPr="004A46E6" w:rsidRDefault="004A46E6" w:rsidP="004A46E6">
            <w:pPr>
              <w:spacing w:line="269" w:lineRule="auto"/>
              <w:jc w:val="left"/>
              <w:rPr>
                <w:rFonts w:ascii="David" w:eastAsia="Times New Roman" w:hAnsi="David"/>
                <w:bCs/>
                <w:sz w:val="22"/>
                <w:szCs w:val="22"/>
              </w:rPr>
            </w:pPr>
            <w:r w:rsidRPr="004A46E6">
              <w:rPr>
                <w:rFonts w:ascii="David" w:eastAsia="Times New Roman" w:hAnsi="David"/>
                <w:bCs/>
                <w:sz w:val="22"/>
                <w:szCs w:val="22"/>
              </w:rPr>
              <w:t xml:space="preserve"> 2,153 </w:t>
            </w:r>
          </w:p>
        </w:tc>
        <w:tc>
          <w:tcPr>
            <w:tcW w:w="1145" w:type="pct"/>
            <w:shd w:val="clear" w:color="auto" w:fill="auto"/>
            <w:noWrap/>
            <w:vAlign w:val="center"/>
            <w:hideMark/>
          </w:tcPr>
          <w:p w:rsidR="004A46E6" w:rsidRPr="004A46E6" w:rsidRDefault="004A46E6" w:rsidP="004A46E6">
            <w:pPr>
              <w:spacing w:line="269" w:lineRule="auto"/>
              <w:jc w:val="left"/>
              <w:rPr>
                <w:rFonts w:ascii="David" w:eastAsia="Times New Roman" w:hAnsi="David"/>
                <w:bCs/>
                <w:sz w:val="22"/>
                <w:szCs w:val="22"/>
                <w:rtl/>
              </w:rPr>
            </w:pPr>
            <w:r w:rsidRPr="004A46E6">
              <w:rPr>
                <w:rFonts w:ascii="David" w:eastAsia="Times New Roman" w:hAnsi="David"/>
                <w:bCs/>
                <w:sz w:val="22"/>
                <w:szCs w:val="22"/>
              </w:rPr>
              <w:t xml:space="preserve">1,850 </w:t>
            </w:r>
          </w:p>
        </w:tc>
        <w:tc>
          <w:tcPr>
            <w:tcW w:w="952" w:type="pct"/>
            <w:shd w:val="clear" w:color="auto" w:fill="auto"/>
            <w:noWrap/>
            <w:vAlign w:val="center"/>
            <w:hideMark/>
          </w:tcPr>
          <w:p w:rsidR="004A46E6" w:rsidRPr="004A46E6" w:rsidRDefault="004A46E6" w:rsidP="004A46E6">
            <w:pPr>
              <w:spacing w:line="269" w:lineRule="auto"/>
              <w:jc w:val="left"/>
              <w:rPr>
                <w:rFonts w:ascii="David" w:eastAsia="Times New Roman" w:hAnsi="David"/>
                <w:bCs/>
                <w:sz w:val="22"/>
                <w:szCs w:val="22"/>
                <w:rtl/>
              </w:rPr>
            </w:pPr>
            <w:r w:rsidRPr="004A46E6">
              <w:rPr>
                <w:rFonts w:ascii="David" w:eastAsia="Times New Roman" w:hAnsi="David"/>
                <w:bCs/>
                <w:sz w:val="22"/>
                <w:szCs w:val="22"/>
              </w:rPr>
              <w:t>303</w:t>
            </w:r>
          </w:p>
        </w:tc>
        <w:tc>
          <w:tcPr>
            <w:tcW w:w="792" w:type="pct"/>
            <w:shd w:val="clear" w:color="auto" w:fill="auto"/>
            <w:vAlign w:val="center"/>
          </w:tcPr>
          <w:p w:rsidR="004A46E6" w:rsidRPr="004A46E6" w:rsidRDefault="004A46E6" w:rsidP="004A46E6">
            <w:pPr>
              <w:spacing w:line="269" w:lineRule="auto"/>
              <w:jc w:val="left"/>
              <w:rPr>
                <w:rFonts w:ascii="David" w:eastAsia="Times New Roman" w:hAnsi="David"/>
                <w:bCs/>
                <w:sz w:val="22"/>
                <w:szCs w:val="22"/>
                <w:rtl/>
              </w:rPr>
            </w:pPr>
            <w:r w:rsidRPr="004A46E6">
              <w:rPr>
                <w:rFonts w:ascii="David" w:eastAsia="Times New Roman" w:hAnsi="David"/>
                <w:bCs/>
                <w:sz w:val="22"/>
                <w:szCs w:val="22"/>
              </w:rPr>
              <w:t>14%</w:t>
            </w:r>
          </w:p>
        </w:tc>
      </w:tr>
      <w:tr w:rsidR="004A46E6" w:rsidRPr="004A46E6" w:rsidTr="004F42D1">
        <w:trPr>
          <w:trHeight w:val="20"/>
        </w:trPr>
        <w:tc>
          <w:tcPr>
            <w:tcW w:w="991" w:type="pct"/>
            <w:shd w:val="clear" w:color="auto" w:fill="auto"/>
            <w:noWrap/>
            <w:vAlign w:val="center"/>
            <w:hideMark/>
          </w:tcPr>
          <w:p w:rsidR="004A46E6" w:rsidRPr="004A46E6" w:rsidRDefault="004A46E6" w:rsidP="004A46E6">
            <w:pPr>
              <w:spacing w:line="269" w:lineRule="auto"/>
              <w:jc w:val="left"/>
              <w:rPr>
                <w:rFonts w:ascii="David" w:eastAsia="Times New Roman" w:hAnsi="David"/>
                <w:bCs/>
                <w:sz w:val="22"/>
                <w:szCs w:val="22"/>
                <w:rtl/>
              </w:rPr>
            </w:pPr>
            <w:r w:rsidRPr="004A46E6">
              <w:rPr>
                <w:rFonts w:ascii="David" w:eastAsia="Times New Roman" w:hAnsi="David"/>
                <w:bCs/>
                <w:sz w:val="22"/>
                <w:szCs w:val="22"/>
                <w:rtl/>
              </w:rPr>
              <w:t>מעלה יוסף</w:t>
            </w:r>
          </w:p>
        </w:tc>
        <w:tc>
          <w:tcPr>
            <w:tcW w:w="1121" w:type="pct"/>
            <w:shd w:val="clear" w:color="auto" w:fill="auto"/>
            <w:noWrap/>
            <w:vAlign w:val="center"/>
          </w:tcPr>
          <w:p w:rsidR="004A46E6" w:rsidRPr="004A46E6" w:rsidRDefault="004A46E6" w:rsidP="004A46E6">
            <w:pPr>
              <w:spacing w:line="269" w:lineRule="auto"/>
              <w:jc w:val="left"/>
              <w:rPr>
                <w:rFonts w:ascii="David" w:eastAsia="Times New Roman" w:hAnsi="David"/>
                <w:bCs/>
                <w:sz w:val="22"/>
                <w:szCs w:val="22"/>
                <w:rtl/>
              </w:rPr>
            </w:pPr>
            <w:r w:rsidRPr="004A46E6">
              <w:rPr>
                <w:rFonts w:ascii="David" w:eastAsia="Times New Roman" w:hAnsi="David"/>
                <w:bCs/>
                <w:sz w:val="22"/>
                <w:szCs w:val="22"/>
              </w:rPr>
              <w:t xml:space="preserve"> 813 </w:t>
            </w:r>
          </w:p>
        </w:tc>
        <w:tc>
          <w:tcPr>
            <w:tcW w:w="1145" w:type="pct"/>
            <w:shd w:val="clear" w:color="auto" w:fill="auto"/>
            <w:noWrap/>
            <w:vAlign w:val="center"/>
            <w:hideMark/>
          </w:tcPr>
          <w:p w:rsidR="004A46E6" w:rsidRPr="004A46E6" w:rsidRDefault="004A46E6" w:rsidP="004A46E6">
            <w:pPr>
              <w:spacing w:line="269" w:lineRule="auto"/>
              <w:jc w:val="left"/>
              <w:rPr>
                <w:rFonts w:ascii="David" w:eastAsia="Times New Roman" w:hAnsi="David"/>
                <w:b/>
                <w:sz w:val="22"/>
                <w:szCs w:val="22"/>
                <w:rtl/>
              </w:rPr>
            </w:pPr>
            <w:r w:rsidRPr="004A46E6">
              <w:rPr>
                <w:rFonts w:ascii="David" w:eastAsia="Times New Roman" w:hAnsi="David"/>
                <w:b/>
                <w:sz w:val="22"/>
                <w:szCs w:val="22"/>
              </w:rPr>
              <w:t xml:space="preserve"> </w:t>
            </w:r>
            <w:r w:rsidRPr="004A46E6">
              <w:rPr>
                <w:rFonts w:ascii="David" w:eastAsia="Times New Roman" w:hAnsi="David"/>
                <w:b/>
                <w:sz w:val="22"/>
                <w:szCs w:val="22"/>
                <w:rtl/>
              </w:rPr>
              <w:t>1,200</w:t>
            </w:r>
          </w:p>
        </w:tc>
        <w:tc>
          <w:tcPr>
            <w:tcW w:w="952" w:type="pct"/>
            <w:shd w:val="clear" w:color="auto" w:fill="auto"/>
            <w:noWrap/>
            <w:vAlign w:val="center"/>
            <w:hideMark/>
          </w:tcPr>
          <w:p w:rsidR="004A46E6" w:rsidRPr="004A46E6" w:rsidRDefault="004A46E6" w:rsidP="004A46E6">
            <w:pPr>
              <w:spacing w:line="269" w:lineRule="auto"/>
              <w:jc w:val="left"/>
              <w:rPr>
                <w:rFonts w:ascii="David" w:eastAsia="Times New Roman" w:hAnsi="David"/>
                <w:bCs/>
                <w:sz w:val="22"/>
                <w:szCs w:val="22"/>
                <w:rtl/>
              </w:rPr>
            </w:pPr>
            <w:r w:rsidRPr="004A46E6">
              <w:rPr>
                <w:rFonts w:ascii="David" w:eastAsia="Times New Roman" w:hAnsi="David"/>
                <w:bCs/>
                <w:sz w:val="22"/>
                <w:szCs w:val="22"/>
              </w:rPr>
              <w:t>387</w:t>
            </w:r>
            <w:r w:rsidRPr="004A46E6">
              <w:rPr>
                <w:rFonts w:ascii="David" w:eastAsia="Times New Roman" w:hAnsi="David"/>
                <w:b/>
                <w:sz w:val="22"/>
                <w:szCs w:val="22"/>
                <w:rtl/>
              </w:rPr>
              <w:t>-</w:t>
            </w:r>
          </w:p>
        </w:tc>
        <w:tc>
          <w:tcPr>
            <w:tcW w:w="792" w:type="pct"/>
            <w:shd w:val="clear" w:color="auto" w:fill="auto"/>
            <w:vAlign w:val="center"/>
          </w:tcPr>
          <w:p w:rsidR="004A46E6" w:rsidRPr="004A46E6" w:rsidRDefault="004A46E6" w:rsidP="004A46E6">
            <w:pPr>
              <w:spacing w:line="269" w:lineRule="auto"/>
              <w:jc w:val="left"/>
              <w:rPr>
                <w:rFonts w:ascii="David" w:eastAsia="Times New Roman" w:hAnsi="David"/>
                <w:bCs/>
                <w:sz w:val="22"/>
                <w:szCs w:val="22"/>
                <w:rtl/>
              </w:rPr>
            </w:pPr>
            <w:r w:rsidRPr="004A46E6">
              <w:rPr>
                <w:rFonts w:ascii="David" w:eastAsia="Times New Roman" w:hAnsi="David"/>
                <w:bCs/>
                <w:sz w:val="22"/>
                <w:szCs w:val="22"/>
              </w:rPr>
              <w:t>48%</w:t>
            </w:r>
            <w:r w:rsidRPr="004A46E6">
              <w:rPr>
                <w:rFonts w:ascii="David" w:eastAsia="Times New Roman" w:hAnsi="David"/>
                <w:b/>
                <w:sz w:val="22"/>
                <w:szCs w:val="22"/>
                <w:rtl/>
              </w:rPr>
              <w:t>-</w:t>
            </w:r>
          </w:p>
        </w:tc>
      </w:tr>
      <w:tr w:rsidR="004A46E6" w:rsidRPr="004A46E6" w:rsidTr="004F42D1">
        <w:trPr>
          <w:trHeight w:val="20"/>
        </w:trPr>
        <w:tc>
          <w:tcPr>
            <w:tcW w:w="991" w:type="pct"/>
            <w:shd w:val="clear" w:color="auto" w:fill="auto"/>
            <w:noWrap/>
            <w:vAlign w:val="center"/>
            <w:hideMark/>
          </w:tcPr>
          <w:p w:rsidR="004A46E6" w:rsidRPr="004A46E6" w:rsidRDefault="004A46E6" w:rsidP="004A46E6">
            <w:pPr>
              <w:spacing w:line="269" w:lineRule="auto"/>
              <w:jc w:val="left"/>
              <w:rPr>
                <w:rFonts w:ascii="David" w:eastAsia="Times New Roman" w:hAnsi="David"/>
                <w:bCs/>
                <w:sz w:val="22"/>
                <w:szCs w:val="22"/>
                <w:rtl/>
              </w:rPr>
            </w:pPr>
            <w:r w:rsidRPr="004A46E6">
              <w:rPr>
                <w:rFonts w:ascii="David" w:eastAsia="Times New Roman" w:hAnsi="David"/>
                <w:bCs/>
                <w:sz w:val="22"/>
                <w:szCs w:val="22"/>
                <w:rtl/>
              </w:rPr>
              <w:t>מרום הגליל</w:t>
            </w:r>
          </w:p>
        </w:tc>
        <w:tc>
          <w:tcPr>
            <w:tcW w:w="1121" w:type="pct"/>
            <w:shd w:val="clear" w:color="auto" w:fill="auto"/>
            <w:noWrap/>
            <w:vAlign w:val="center"/>
          </w:tcPr>
          <w:p w:rsidR="004A46E6" w:rsidRPr="004A46E6" w:rsidRDefault="004A46E6" w:rsidP="004A46E6">
            <w:pPr>
              <w:spacing w:line="269" w:lineRule="auto"/>
              <w:jc w:val="left"/>
              <w:rPr>
                <w:rFonts w:ascii="David" w:eastAsia="Times New Roman" w:hAnsi="David"/>
                <w:bCs/>
                <w:sz w:val="22"/>
                <w:szCs w:val="22"/>
                <w:rtl/>
              </w:rPr>
            </w:pPr>
            <w:r w:rsidRPr="004A46E6">
              <w:rPr>
                <w:rFonts w:ascii="David" w:eastAsia="Times New Roman" w:hAnsi="David"/>
                <w:bCs/>
                <w:sz w:val="22"/>
                <w:szCs w:val="22"/>
              </w:rPr>
              <w:t xml:space="preserve"> 249 </w:t>
            </w:r>
          </w:p>
        </w:tc>
        <w:tc>
          <w:tcPr>
            <w:tcW w:w="1145" w:type="pct"/>
            <w:shd w:val="clear" w:color="auto" w:fill="auto"/>
            <w:noWrap/>
            <w:vAlign w:val="center"/>
            <w:hideMark/>
          </w:tcPr>
          <w:p w:rsidR="004A46E6" w:rsidRPr="004A46E6" w:rsidRDefault="004A46E6" w:rsidP="004A46E6">
            <w:pPr>
              <w:spacing w:line="269" w:lineRule="auto"/>
              <w:jc w:val="left"/>
              <w:rPr>
                <w:rFonts w:ascii="David" w:eastAsia="Times New Roman" w:hAnsi="David"/>
                <w:b/>
                <w:sz w:val="22"/>
                <w:szCs w:val="22"/>
                <w:rtl/>
              </w:rPr>
            </w:pPr>
            <w:r w:rsidRPr="004A46E6">
              <w:rPr>
                <w:rFonts w:ascii="David" w:eastAsia="Times New Roman" w:hAnsi="David"/>
                <w:b/>
                <w:sz w:val="22"/>
                <w:szCs w:val="22"/>
                <w:rtl/>
              </w:rPr>
              <w:t>270</w:t>
            </w:r>
          </w:p>
        </w:tc>
        <w:tc>
          <w:tcPr>
            <w:tcW w:w="952" w:type="pct"/>
            <w:shd w:val="clear" w:color="auto" w:fill="auto"/>
            <w:noWrap/>
            <w:vAlign w:val="center"/>
            <w:hideMark/>
          </w:tcPr>
          <w:p w:rsidR="004A46E6" w:rsidRPr="004A46E6" w:rsidRDefault="004A46E6" w:rsidP="004A46E6">
            <w:pPr>
              <w:spacing w:line="269" w:lineRule="auto"/>
              <w:jc w:val="left"/>
              <w:rPr>
                <w:rFonts w:ascii="David" w:eastAsia="Times New Roman" w:hAnsi="David"/>
                <w:b/>
                <w:sz w:val="22"/>
                <w:szCs w:val="22"/>
                <w:rtl/>
              </w:rPr>
            </w:pPr>
            <w:r w:rsidRPr="004A46E6">
              <w:rPr>
                <w:rFonts w:ascii="David" w:eastAsia="Times New Roman" w:hAnsi="David"/>
                <w:b/>
                <w:sz w:val="22"/>
                <w:szCs w:val="22"/>
                <w:rtl/>
              </w:rPr>
              <w:t>21-</w:t>
            </w:r>
          </w:p>
        </w:tc>
        <w:tc>
          <w:tcPr>
            <w:tcW w:w="792" w:type="pct"/>
            <w:shd w:val="clear" w:color="auto" w:fill="auto"/>
            <w:vAlign w:val="center"/>
          </w:tcPr>
          <w:p w:rsidR="004A46E6" w:rsidRPr="004A46E6" w:rsidRDefault="004A46E6" w:rsidP="004A46E6">
            <w:pPr>
              <w:spacing w:line="269" w:lineRule="auto"/>
              <w:jc w:val="left"/>
              <w:rPr>
                <w:rFonts w:ascii="David" w:eastAsia="Times New Roman" w:hAnsi="David"/>
                <w:bCs/>
                <w:sz w:val="22"/>
                <w:szCs w:val="22"/>
                <w:rtl/>
              </w:rPr>
            </w:pPr>
            <w:r w:rsidRPr="004A46E6">
              <w:rPr>
                <w:rFonts w:ascii="David" w:eastAsia="Times New Roman" w:hAnsi="David"/>
                <w:bCs/>
                <w:sz w:val="22"/>
                <w:szCs w:val="22"/>
              </w:rPr>
              <w:t>-8% </w:t>
            </w:r>
          </w:p>
        </w:tc>
      </w:tr>
      <w:tr w:rsidR="004A46E6" w:rsidRPr="004A46E6" w:rsidTr="004F42D1">
        <w:trPr>
          <w:trHeight w:val="20"/>
        </w:trPr>
        <w:tc>
          <w:tcPr>
            <w:tcW w:w="991" w:type="pct"/>
            <w:shd w:val="clear" w:color="auto" w:fill="auto"/>
            <w:noWrap/>
            <w:vAlign w:val="center"/>
          </w:tcPr>
          <w:p w:rsidR="004A46E6" w:rsidRPr="004A46E6" w:rsidRDefault="004A46E6" w:rsidP="004A46E6">
            <w:pPr>
              <w:spacing w:line="269" w:lineRule="auto"/>
              <w:jc w:val="left"/>
              <w:rPr>
                <w:rFonts w:ascii="David" w:eastAsia="Times New Roman" w:hAnsi="David"/>
                <w:bCs/>
                <w:sz w:val="22"/>
                <w:szCs w:val="22"/>
                <w:rtl/>
              </w:rPr>
            </w:pPr>
            <w:r w:rsidRPr="004A46E6">
              <w:rPr>
                <w:rFonts w:ascii="David" w:eastAsia="Times New Roman" w:hAnsi="David"/>
                <w:bCs/>
                <w:sz w:val="22"/>
                <w:szCs w:val="22"/>
                <w:rtl/>
              </w:rPr>
              <w:t>שדרות</w:t>
            </w:r>
          </w:p>
        </w:tc>
        <w:tc>
          <w:tcPr>
            <w:tcW w:w="1121" w:type="pct"/>
            <w:shd w:val="clear" w:color="auto" w:fill="auto"/>
            <w:noWrap/>
            <w:vAlign w:val="center"/>
          </w:tcPr>
          <w:p w:rsidR="004A46E6" w:rsidRPr="004A46E6" w:rsidRDefault="004A46E6" w:rsidP="004A46E6">
            <w:pPr>
              <w:spacing w:line="269" w:lineRule="auto"/>
              <w:jc w:val="left"/>
              <w:rPr>
                <w:rFonts w:ascii="David" w:eastAsia="Times New Roman" w:hAnsi="David"/>
                <w:b/>
                <w:sz w:val="22"/>
                <w:szCs w:val="22"/>
                <w:rtl/>
              </w:rPr>
            </w:pPr>
            <w:r w:rsidRPr="004A46E6">
              <w:rPr>
                <w:rFonts w:ascii="David" w:eastAsia="Times New Roman" w:hAnsi="David" w:hint="cs"/>
                <w:b/>
                <w:sz w:val="22"/>
                <w:szCs w:val="22"/>
                <w:rtl/>
              </w:rPr>
              <w:t>9,</w:t>
            </w:r>
            <w:r w:rsidRPr="004A46E6">
              <w:rPr>
                <w:rFonts w:ascii="David" w:eastAsia="Times New Roman" w:hAnsi="David"/>
                <w:b/>
                <w:sz w:val="22"/>
                <w:szCs w:val="22"/>
                <w:rtl/>
              </w:rPr>
              <w:t xml:space="preserve">845 </w:t>
            </w:r>
          </w:p>
        </w:tc>
        <w:tc>
          <w:tcPr>
            <w:tcW w:w="1145" w:type="pct"/>
            <w:shd w:val="clear" w:color="auto" w:fill="auto"/>
            <w:noWrap/>
            <w:vAlign w:val="center"/>
          </w:tcPr>
          <w:p w:rsidR="004A46E6" w:rsidRPr="004A46E6" w:rsidRDefault="004A46E6" w:rsidP="004A46E6">
            <w:pPr>
              <w:spacing w:line="269" w:lineRule="auto"/>
              <w:jc w:val="left"/>
              <w:rPr>
                <w:rFonts w:ascii="David" w:eastAsia="Times New Roman" w:hAnsi="David"/>
                <w:b/>
                <w:sz w:val="22"/>
                <w:szCs w:val="22"/>
                <w:rtl/>
              </w:rPr>
            </w:pPr>
            <w:r w:rsidRPr="004A46E6">
              <w:rPr>
                <w:rFonts w:ascii="David" w:eastAsia="Times New Roman" w:hAnsi="David"/>
                <w:b/>
                <w:sz w:val="22"/>
                <w:szCs w:val="22"/>
                <w:rtl/>
              </w:rPr>
              <w:t xml:space="preserve">5,212 </w:t>
            </w:r>
          </w:p>
        </w:tc>
        <w:tc>
          <w:tcPr>
            <w:tcW w:w="952" w:type="pct"/>
            <w:shd w:val="clear" w:color="auto" w:fill="auto"/>
            <w:noWrap/>
            <w:vAlign w:val="center"/>
          </w:tcPr>
          <w:p w:rsidR="004A46E6" w:rsidRPr="004A46E6" w:rsidRDefault="004A46E6" w:rsidP="004A46E6">
            <w:pPr>
              <w:spacing w:line="269" w:lineRule="auto"/>
              <w:jc w:val="left"/>
              <w:rPr>
                <w:rFonts w:ascii="David" w:eastAsia="Times New Roman" w:hAnsi="David"/>
                <w:b/>
                <w:sz w:val="22"/>
                <w:szCs w:val="22"/>
                <w:rtl/>
              </w:rPr>
            </w:pPr>
            <w:r w:rsidRPr="004A46E6">
              <w:rPr>
                <w:rFonts w:ascii="David" w:eastAsia="Times New Roman" w:hAnsi="David"/>
                <w:b/>
                <w:sz w:val="22"/>
                <w:szCs w:val="22"/>
                <w:rtl/>
              </w:rPr>
              <w:t>4,633</w:t>
            </w:r>
          </w:p>
        </w:tc>
        <w:tc>
          <w:tcPr>
            <w:tcW w:w="792" w:type="pct"/>
            <w:shd w:val="clear" w:color="auto" w:fill="auto"/>
            <w:vAlign w:val="center"/>
          </w:tcPr>
          <w:p w:rsidR="004A46E6" w:rsidRPr="004A46E6" w:rsidRDefault="004A46E6" w:rsidP="004A46E6">
            <w:pPr>
              <w:spacing w:line="269" w:lineRule="auto"/>
              <w:jc w:val="left"/>
              <w:rPr>
                <w:rFonts w:ascii="David" w:eastAsia="Calibri" w:hAnsi="David"/>
                <w:b/>
                <w:sz w:val="22"/>
                <w:szCs w:val="22"/>
              </w:rPr>
            </w:pPr>
            <w:r w:rsidRPr="004A46E6">
              <w:rPr>
                <w:rFonts w:ascii="David" w:eastAsia="Times New Roman" w:hAnsi="David"/>
                <w:b/>
                <w:sz w:val="22"/>
                <w:szCs w:val="22"/>
                <w:rtl/>
              </w:rPr>
              <w:t>47%</w:t>
            </w:r>
          </w:p>
        </w:tc>
      </w:tr>
      <w:tr w:rsidR="004A46E6" w:rsidRPr="004A46E6" w:rsidTr="004F42D1">
        <w:trPr>
          <w:trHeight w:val="20"/>
        </w:trPr>
        <w:tc>
          <w:tcPr>
            <w:tcW w:w="991" w:type="pct"/>
            <w:shd w:val="clear" w:color="auto" w:fill="auto"/>
            <w:noWrap/>
            <w:vAlign w:val="center"/>
          </w:tcPr>
          <w:p w:rsidR="004A46E6" w:rsidRPr="004A46E6" w:rsidRDefault="004A46E6" w:rsidP="004A46E6">
            <w:pPr>
              <w:spacing w:line="269" w:lineRule="auto"/>
              <w:jc w:val="left"/>
              <w:rPr>
                <w:rFonts w:ascii="David" w:eastAsia="Times New Roman" w:hAnsi="David"/>
                <w:bCs/>
                <w:sz w:val="22"/>
                <w:szCs w:val="22"/>
                <w:rtl/>
              </w:rPr>
            </w:pPr>
            <w:r w:rsidRPr="004A46E6">
              <w:rPr>
                <w:rFonts w:ascii="David" w:eastAsia="Times New Roman" w:hAnsi="David"/>
                <w:bCs/>
                <w:sz w:val="22"/>
                <w:szCs w:val="22"/>
                <w:rtl/>
              </w:rPr>
              <w:t>אשכול</w:t>
            </w:r>
          </w:p>
        </w:tc>
        <w:tc>
          <w:tcPr>
            <w:tcW w:w="1121" w:type="pct"/>
            <w:shd w:val="clear" w:color="auto" w:fill="auto"/>
            <w:noWrap/>
            <w:vAlign w:val="center"/>
          </w:tcPr>
          <w:p w:rsidR="004A46E6" w:rsidRPr="004A46E6" w:rsidRDefault="004A46E6" w:rsidP="004A46E6">
            <w:pPr>
              <w:spacing w:line="269" w:lineRule="auto"/>
              <w:jc w:val="left"/>
              <w:rPr>
                <w:rFonts w:ascii="David" w:eastAsia="Times New Roman" w:hAnsi="David"/>
                <w:b/>
                <w:sz w:val="22"/>
                <w:szCs w:val="22"/>
                <w:rtl/>
              </w:rPr>
            </w:pPr>
            <w:r w:rsidRPr="004A46E6">
              <w:rPr>
                <w:rFonts w:ascii="David" w:eastAsia="Times New Roman" w:hAnsi="David"/>
                <w:b/>
                <w:sz w:val="22"/>
                <w:szCs w:val="22"/>
                <w:rtl/>
              </w:rPr>
              <w:t>5,218</w:t>
            </w:r>
          </w:p>
        </w:tc>
        <w:tc>
          <w:tcPr>
            <w:tcW w:w="1145" w:type="pct"/>
            <w:shd w:val="clear" w:color="auto" w:fill="auto"/>
            <w:noWrap/>
            <w:vAlign w:val="center"/>
          </w:tcPr>
          <w:p w:rsidR="004A46E6" w:rsidRPr="004A46E6" w:rsidRDefault="004A46E6" w:rsidP="004A46E6">
            <w:pPr>
              <w:spacing w:line="269" w:lineRule="auto"/>
              <w:jc w:val="left"/>
              <w:rPr>
                <w:rFonts w:ascii="David" w:eastAsia="Times New Roman" w:hAnsi="David"/>
                <w:b/>
                <w:sz w:val="22"/>
                <w:szCs w:val="22"/>
                <w:rtl/>
              </w:rPr>
            </w:pPr>
            <w:r w:rsidRPr="004A46E6">
              <w:rPr>
                <w:rFonts w:ascii="David" w:eastAsia="Times New Roman" w:hAnsi="David"/>
                <w:b/>
                <w:sz w:val="22"/>
                <w:szCs w:val="22"/>
                <w:rtl/>
              </w:rPr>
              <w:t>4,837</w:t>
            </w:r>
          </w:p>
        </w:tc>
        <w:tc>
          <w:tcPr>
            <w:tcW w:w="952" w:type="pct"/>
            <w:shd w:val="clear" w:color="auto" w:fill="auto"/>
            <w:noWrap/>
            <w:vAlign w:val="center"/>
          </w:tcPr>
          <w:p w:rsidR="004A46E6" w:rsidRPr="004A46E6" w:rsidRDefault="004A46E6" w:rsidP="004A46E6">
            <w:pPr>
              <w:spacing w:line="269" w:lineRule="auto"/>
              <w:jc w:val="left"/>
              <w:rPr>
                <w:rFonts w:ascii="David" w:eastAsia="Times New Roman" w:hAnsi="David"/>
                <w:b/>
                <w:sz w:val="22"/>
                <w:szCs w:val="22"/>
                <w:rtl/>
              </w:rPr>
            </w:pPr>
            <w:r w:rsidRPr="004A46E6">
              <w:rPr>
                <w:rFonts w:ascii="David" w:eastAsia="Times New Roman" w:hAnsi="David"/>
                <w:b/>
                <w:sz w:val="22"/>
                <w:szCs w:val="22"/>
                <w:rtl/>
              </w:rPr>
              <w:t>381</w:t>
            </w:r>
          </w:p>
        </w:tc>
        <w:tc>
          <w:tcPr>
            <w:tcW w:w="792" w:type="pct"/>
            <w:shd w:val="clear" w:color="auto" w:fill="auto"/>
          </w:tcPr>
          <w:p w:rsidR="004A46E6" w:rsidRPr="004A46E6" w:rsidRDefault="004A46E6" w:rsidP="004A46E6">
            <w:pPr>
              <w:spacing w:line="269" w:lineRule="auto"/>
              <w:jc w:val="left"/>
              <w:rPr>
                <w:rFonts w:ascii="David" w:eastAsia="Times New Roman" w:hAnsi="David"/>
                <w:b/>
                <w:sz w:val="22"/>
                <w:szCs w:val="22"/>
                <w:rtl/>
              </w:rPr>
            </w:pPr>
            <w:r w:rsidRPr="004A46E6">
              <w:rPr>
                <w:rFonts w:ascii="David" w:eastAsia="Times New Roman" w:hAnsi="David"/>
                <w:b/>
                <w:sz w:val="22"/>
                <w:szCs w:val="22"/>
                <w:rtl/>
              </w:rPr>
              <w:t>7%</w:t>
            </w:r>
          </w:p>
        </w:tc>
      </w:tr>
      <w:tr w:rsidR="004A46E6" w:rsidRPr="004A46E6" w:rsidTr="004F42D1">
        <w:trPr>
          <w:trHeight w:val="20"/>
        </w:trPr>
        <w:tc>
          <w:tcPr>
            <w:tcW w:w="991" w:type="pct"/>
            <w:shd w:val="clear" w:color="auto" w:fill="auto"/>
            <w:noWrap/>
            <w:vAlign w:val="center"/>
          </w:tcPr>
          <w:p w:rsidR="004A46E6" w:rsidRPr="004A46E6" w:rsidRDefault="004A46E6" w:rsidP="004A46E6">
            <w:pPr>
              <w:spacing w:line="269" w:lineRule="auto"/>
              <w:jc w:val="left"/>
              <w:rPr>
                <w:rFonts w:ascii="David" w:eastAsia="Times New Roman" w:hAnsi="David"/>
                <w:bCs/>
                <w:sz w:val="22"/>
                <w:szCs w:val="22"/>
                <w:rtl/>
              </w:rPr>
            </w:pPr>
            <w:r w:rsidRPr="004A46E6">
              <w:rPr>
                <w:rFonts w:ascii="David" w:eastAsia="Times New Roman" w:hAnsi="David"/>
                <w:bCs/>
                <w:sz w:val="22"/>
                <w:szCs w:val="22"/>
                <w:rtl/>
              </w:rPr>
              <w:t>חוף אשקלון</w:t>
            </w:r>
          </w:p>
        </w:tc>
        <w:tc>
          <w:tcPr>
            <w:tcW w:w="1121" w:type="pct"/>
            <w:shd w:val="clear" w:color="auto" w:fill="auto"/>
            <w:noWrap/>
            <w:vAlign w:val="center"/>
          </w:tcPr>
          <w:p w:rsidR="004A46E6" w:rsidRPr="004A46E6" w:rsidRDefault="004A46E6" w:rsidP="004A46E6">
            <w:pPr>
              <w:spacing w:line="269" w:lineRule="auto"/>
              <w:jc w:val="left"/>
              <w:rPr>
                <w:rFonts w:ascii="David" w:eastAsia="Times New Roman" w:hAnsi="David"/>
                <w:b/>
                <w:sz w:val="22"/>
                <w:szCs w:val="22"/>
                <w:rtl/>
              </w:rPr>
            </w:pPr>
            <w:r w:rsidRPr="004A46E6">
              <w:rPr>
                <w:rFonts w:ascii="David" w:eastAsia="Times New Roman" w:hAnsi="David"/>
                <w:b/>
                <w:sz w:val="22"/>
                <w:szCs w:val="22"/>
                <w:rtl/>
              </w:rPr>
              <w:t>1,497</w:t>
            </w:r>
          </w:p>
        </w:tc>
        <w:tc>
          <w:tcPr>
            <w:tcW w:w="1145" w:type="pct"/>
            <w:shd w:val="clear" w:color="auto" w:fill="auto"/>
            <w:noWrap/>
            <w:vAlign w:val="center"/>
          </w:tcPr>
          <w:p w:rsidR="004A46E6" w:rsidRPr="004A46E6" w:rsidRDefault="004A46E6" w:rsidP="004A46E6">
            <w:pPr>
              <w:spacing w:line="269" w:lineRule="auto"/>
              <w:jc w:val="left"/>
              <w:rPr>
                <w:rFonts w:ascii="David" w:eastAsia="Times New Roman" w:hAnsi="David"/>
                <w:b/>
                <w:sz w:val="22"/>
                <w:szCs w:val="22"/>
                <w:rtl/>
              </w:rPr>
            </w:pPr>
            <w:r w:rsidRPr="004A46E6">
              <w:rPr>
                <w:rFonts w:ascii="David" w:eastAsia="Times New Roman" w:hAnsi="David"/>
                <w:b/>
                <w:sz w:val="22"/>
                <w:szCs w:val="22"/>
                <w:rtl/>
              </w:rPr>
              <w:t>1,780</w:t>
            </w:r>
          </w:p>
        </w:tc>
        <w:tc>
          <w:tcPr>
            <w:tcW w:w="952" w:type="pct"/>
            <w:shd w:val="clear" w:color="auto" w:fill="auto"/>
            <w:noWrap/>
            <w:vAlign w:val="center"/>
          </w:tcPr>
          <w:p w:rsidR="004A46E6" w:rsidRPr="004A46E6" w:rsidRDefault="004A46E6" w:rsidP="004A46E6">
            <w:pPr>
              <w:spacing w:line="269" w:lineRule="auto"/>
              <w:jc w:val="left"/>
              <w:rPr>
                <w:rFonts w:ascii="David" w:eastAsia="Times New Roman" w:hAnsi="David"/>
                <w:b/>
                <w:sz w:val="22"/>
                <w:szCs w:val="22"/>
                <w:rtl/>
              </w:rPr>
            </w:pPr>
            <w:r w:rsidRPr="004A46E6">
              <w:rPr>
                <w:rFonts w:ascii="David" w:eastAsia="Times New Roman" w:hAnsi="David"/>
                <w:b/>
                <w:sz w:val="22"/>
                <w:szCs w:val="22"/>
                <w:rtl/>
              </w:rPr>
              <w:t>283-</w:t>
            </w:r>
          </w:p>
        </w:tc>
        <w:tc>
          <w:tcPr>
            <w:tcW w:w="792" w:type="pct"/>
            <w:shd w:val="clear" w:color="auto" w:fill="auto"/>
          </w:tcPr>
          <w:p w:rsidR="004A46E6" w:rsidRPr="004A46E6" w:rsidRDefault="004A46E6" w:rsidP="004A46E6">
            <w:pPr>
              <w:spacing w:line="269" w:lineRule="auto"/>
              <w:jc w:val="left"/>
              <w:rPr>
                <w:rFonts w:ascii="David" w:eastAsia="Times New Roman" w:hAnsi="David"/>
                <w:b/>
                <w:sz w:val="22"/>
                <w:szCs w:val="22"/>
                <w:rtl/>
              </w:rPr>
            </w:pPr>
            <w:r w:rsidRPr="004A46E6">
              <w:rPr>
                <w:rFonts w:ascii="David" w:eastAsia="Times New Roman" w:hAnsi="David"/>
                <w:b/>
                <w:sz w:val="22"/>
                <w:szCs w:val="22"/>
                <w:rtl/>
              </w:rPr>
              <w:t>19%-</w:t>
            </w:r>
          </w:p>
        </w:tc>
      </w:tr>
      <w:tr w:rsidR="004A46E6" w:rsidRPr="004A46E6" w:rsidTr="004F42D1">
        <w:trPr>
          <w:trHeight w:val="20"/>
        </w:trPr>
        <w:tc>
          <w:tcPr>
            <w:tcW w:w="991" w:type="pct"/>
            <w:shd w:val="clear" w:color="auto" w:fill="auto"/>
            <w:noWrap/>
            <w:vAlign w:val="center"/>
          </w:tcPr>
          <w:p w:rsidR="004A46E6" w:rsidRPr="004A46E6" w:rsidRDefault="004A46E6" w:rsidP="004A46E6">
            <w:pPr>
              <w:spacing w:line="269" w:lineRule="auto"/>
              <w:jc w:val="left"/>
              <w:rPr>
                <w:rFonts w:ascii="David" w:eastAsia="Times New Roman" w:hAnsi="David"/>
                <w:bCs/>
                <w:sz w:val="22"/>
                <w:szCs w:val="22"/>
                <w:rtl/>
              </w:rPr>
            </w:pPr>
            <w:r w:rsidRPr="004A46E6">
              <w:rPr>
                <w:rFonts w:ascii="David" w:eastAsia="Times New Roman" w:hAnsi="David" w:hint="cs"/>
                <w:bCs/>
                <w:sz w:val="22"/>
                <w:szCs w:val="22"/>
                <w:rtl/>
              </w:rPr>
              <w:t>סך הכול</w:t>
            </w:r>
          </w:p>
        </w:tc>
        <w:tc>
          <w:tcPr>
            <w:tcW w:w="1121" w:type="pct"/>
            <w:shd w:val="clear" w:color="auto" w:fill="auto"/>
            <w:noWrap/>
            <w:vAlign w:val="center"/>
          </w:tcPr>
          <w:p w:rsidR="004A46E6" w:rsidRPr="004A46E6" w:rsidRDefault="004A46E6" w:rsidP="004A46E6">
            <w:pPr>
              <w:spacing w:line="269" w:lineRule="auto"/>
              <w:jc w:val="left"/>
              <w:rPr>
                <w:rFonts w:ascii="David" w:eastAsia="Times New Roman" w:hAnsi="David"/>
                <w:bCs/>
                <w:sz w:val="22"/>
                <w:szCs w:val="22"/>
                <w:rtl/>
              </w:rPr>
            </w:pPr>
            <w:r w:rsidRPr="004A46E6">
              <w:rPr>
                <w:rFonts w:ascii="David" w:eastAsia="Times New Roman" w:hAnsi="David"/>
                <w:bCs/>
                <w:sz w:val="22"/>
                <w:szCs w:val="22"/>
                <w:rtl/>
              </w:rPr>
              <w:t>29,624</w:t>
            </w:r>
          </w:p>
        </w:tc>
        <w:tc>
          <w:tcPr>
            <w:tcW w:w="1145" w:type="pct"/>
            <w:shd w:val="clear" w:color="auto" w:fill="auto"/>
            <w:noWrap/>
            <w:vAlign w:val="center"/>
          </w:tcPr>
          <w:p w:rsidR="004A46E6" w:rsidRPr="004A46E6" w:rsidRDefault="004A46E6" w:rsidP="004A46E6">
            <w:pPr>
              <w:spacing w:line="269" w:lineRule="auto"/>
              <w:jc w:val="left"/>
              <w:rPr>
                <w:rFonts w:ascii="David" w:eastAsia="Times New Roman" w:hAnsi="David"/>
                <w:bCs/>
                <w:sz w:val="22"/>
                <w:szCs w:val="22"/>
                <w:rtl/>
              </w:rPr>
            </w:pPr>
            <w:r w:rsidRPr="004A46E6">
              <w:rPr>
                <w:rFonts w:ascii="David" w:eastAsia="Times New Roman" w:hAnsi="David"/>
                <w:bCs/>
                <w:sz w:val="22"/>
                <w:szCs w:val="22"/>
                <w:rtl/>
              </w:rPr>
              <w:t>26,273</w:t>
            </w:r>
          </w:p>
        </w:tc>
        <w:tc>
          <w:tcPr>
            <w:tcW w:w="952" w:type="pct"/>
            <w:shd w:val="clear" w:color="auto" w:fill="auto"/>
            <w:noWrap/>
            <w:vAlign w:val="center"/>
          </w:tcPr>
          <w:p w:rsidR="004A46E6" w:rsidRPr="004A46E6" w:rsidRDefault="004A46E6" w:rsidP="004A46E6">
            <w:pPr>
              <w:spacing w:line="269" w:lineRule="auto"/>
              <w:jc w:val="left"/>
              <w:rPr>
                <w:rFonts w:ascii="David" w:eastAsia="Times New Roman" w:hAnsi="David"/>
                <w:bCs/>
                <w:sz w:val="22"/>
                <w:szCs w:val="22"/>
                <w:rtl/>
              </w:rPr>
            </w:pPr>
            <w:r w:rsidRPr="004A46E6">
              <w:rPr>
                <w:rFonts w:ascii="David" w:eastAsia="Times New Roman" w:hAnsi="David"/>
                <w:bCs/>
                <w:sz w:val="22"/>
                <w:szCs w:val="22"/>
                <w:rtl/>
              </w:rPr>
              <w:t>3,351</w:t>
            </w:r>
          </w:p>
        </w:tc>
        <w:tc>
          <w:tcPr>
            <w:tcW w:w="792" w:type="pct"/>
            <w:shd w:val="clear" w:color="auto" w:fill="auto"/>
          </w:tcPr>
          <w:p w:rsidR="004A46E6" w:rsidRPr="004A46E6" w:rsidRDefault="004A46E6" w:rsidP="004A46E6">
            <w:pPr>
              <w:spacing w:line="269" w:lineRule="auto"/>
              <w:jc w:val="left"/>
              <w:rPr>
                <w:rFonts w:ascii="David" w:eastAsia="Times New Roman" w:hAnsi="David"/>
                <w:bCs/>
                <w:sz w:val="22"/>
                <w:szCs w:val="22"/>
                <w:rtl/>
              </w:rPr>
            </w:pPr>
            <w:r w:rsidRPr="004A46E6">
              <w:rPr>
                <w:rFonts w:ascii="David" w:eastAsia="Times New Roman" w:hAnsi="David"/>
                <w:bCs/>
                <w:sz w:val="22"/>
                <w:szCs w:val="22"/>
                <w:rtl/>
              </w:rPr>
              <w:t>11%</w:t>
            </w:r>
          </w:p>
        </w:tc>
      </w:tr>
    </w:tbl>
    <w:bookmarkEnd w:id="20"/>
    <w:p w:rsidR="004A46E6" w:rsidRPr="004A46E6" w:rsidRDefault="004A46E6" w:rsidP="004A46E6">
      <w:pPr>
        <w:spacing w:line="269" w:lineRule="auto"/>
        <w:rPr>
          <w:rFonts w:eastAsia="Calibri"/>
          <w:b/>
          <w:szCs w:val="20"/>
          <w:rtl/>
        </w:rPr>
      </w:pPr>
      <w:r w:rsidRPr="004A46E6">
        <w:rPr>
          <w:rFonts w:eastAsia="Calibri" w:hint="cs"/>
          <w:b/>
          <w:szCs w:val="20"/>
          <w:rtl/>
        </w:rPr>
        <w:t>על פי נתוני משרד החינוך והרשויות המפונות, בעיבוד משרד מבקר המדינה.</w:t>
      </w:r>
    </w:p>
    <w:p w:rsidR="004A46E6" w:rsidRPr="004A46E6" w:rsidRDefault="004A46E6" w:rsidP="004A46E6">
      <w:pPr>
        <w:spacing w:line="269" w:lineRule="auto"/>
        <w:rPr>
          <w:rFonts w:eastAsia="Calibri"/>
          <w:b/>
          <w:szCs w:val="20"/>
          <w:rtl/>
        </w:rPr>
      </w:pPr>
      <w:r w:rsidRPr="004A46E6">
        <w:rPr>
          <w:rFonts w:eastAsia="Calibri"/>
          <w:b/>
          <w:szCs w:val="20"/>
          <w:rtl/>
        </w:rPr>
        <w:t>* נתוני משרד החינוך לא כללו נתונים לגבי עיריית אשקלון.</w:t>
      </w:r>
    </w:p>
    <w:p w:rsidR="004A46E6" w:rsidRPr="004A46E6" w:rsidRDefault="004A46E6" w:rsidP="004A46E6">
      <w:pPr>
        <w:spacing w:line="269" w:lineRule="auto"/>
        <w:rPr>
          <w:rFonts w:eastAsia="Calibri"/>
          <w:b/>
          <w:szCs w:val="20"/>
          <w:rtl/>
        </w:rPr>
      </w:pPr>
      <w:r w:rsidRPr="004A46E6">
        <w:rPr>
          <w:rFonts w:eastAsia="Calibri" w:hint="cs"/>
          <w:szCs w:val="20"/>
          <w:rtl/>
        </w:rPr>
        <w:t xml:space="preserve">** </w:t>
      </w:r>
      <w:r w:rsidRPr="004A46E6">
        <w:rPr>
          <w:rFonts w:eastAsia="Calibri" w:hint="eastAsia"/>
          <w:szCs w:val="20"/>
          <w:rtl/>
        </w:rPr>
        <w:t>נתוני</w:t>
      </w:r>
      <w:r w:rsidRPr="004A46E6">
        <w:rPr>
          <w:rFonts w:eastAsia="Calibri"/>
          <w:szCs w:val="20"/>
          <w:rtl/>
        </w:rPr>
        <w:t xml:space="preserve"> </w:t>
      </w:r>
      <w:r w:rsidRPr="004A46E6">
        <w:rPr>
          <w:rFonts w:eastAsia="Calibri" w:hint="eastAsia"/>
          <w:szCs w:val="20"/>
          <w:rtl/>
        </w:rPr>
        <w:t>הרשויות</w:t>
      </w:r>
      <w:r w:rsidRPr="004A46E6">
        <w:rPr>
          <w:rFonts w:eastAsia="Calibri"/>
          <w:szCs w:val="20"/>
          <w:rtl/>
        </w:rPr>
        <w:t xml:space="preserve"> </w:t>
      </w:r>
      <w:r w:rsidRPr="004A46E6">
        <w:rPr>
          <w:rFonts w:eastAsia="Calibri" w:hint="eastAsia"/>
          <w:szCs w:val="20"/>
          <w:rtl/>
        </w:rPr>
        <w:t>המקומיות</w:t>
      </w:r>
      <w:r w:rsidRPr="004A46E6">
        <w:rPr>
          <w:rFonts w:eastAsia="Calibri"/>
          <w:szCs w:val="20"/>
          <w:rtl/>
        </w:rPr>
        <w:t xml:space="preserve"> </w:t>
      </w:r>
      <w:r w:rsidRPr="004A46E6">
        <w:rPr>
          <w:rFonts w:eastAsia="Calibri" w:hint="cs"/>
          <w:szCs w:val="20"/>
          <w:rtl/>
        </w:rPr>
        <w:t>התקבלו ב</w:t>
      </w:r>
      <w:r w:rsidRPr="004A46E6">
        <w:rPr>
          <w:rFonts w:eastAsia="Calibri" w:hint="eastAsia"/>
          <w:szCs w:val="20"/>
          <w:rtl/>
        </w:rPr>
        <w:t>מועדים</w:t>
      </w:r>
      <w:r w:rsidRPr="004A46E6">
        <w:rPr>
          <w:rFonts w:eastAsia="Calibri"/>
          <w:szCs w:val="20"/>
          <w:rtl/>
        </w:rPr>
        <w:t xml:space="preserve"> </w:t>
      </w:r>
      <w:r w:rsidRPr="004A46E6">
        <w:rPr>
          <w:rFonts w:eastAsia="Calibri" w:hint="eastAsia"/>
          <w:szCs w:val="20"/>
          <w:rtl/>
        </w:rPr>
        <w:t>שונים</w:t>
      </w:r>
      <w:r w:rsidRPr="004A46E6">
        <w:rPr>
          <w:rFonts w:eastAsia="Calibri" w:hint="cs"/>
          <w:szCs w:val="20"/>
          <w:rtl/>
        </w:rPr>
        <w:t>,</w:t>
      </w:r>
      <w:r w:rsidRPr="004A46E6">
        <w:rPr>
          <w:rFonts w:eastAsia="Calibri"/>
          <w:szCs w:val="20"/>
          <w:rtl/>
        </w:rPr>
        <w:t xml:space="preserve"> </w:t>
      </w:r>
      <w:r w:rsidRPr="004A46E6">
        <w:rPr>
          <w:rFonts w:eastAsia="Calibri" w:hint="eastAsia"/>
          <w:szCs w:val="20"/>
          <w:rtl/>
        </w:rPr>
        <w:t>מאוקטובר</w:t>
      </w:r>
      <w:r w:rsidRPr="004A46E6">
        <w:rPr>
          <w:rFonts w:eastAsia="Calibri"/>
          <w:szCs w:val="20"/>
          <w:rtl/>
        </w:rPr>
        <w:t xml:space="preserve"> 2023 </w:t>
      </w:r>
      <w:r w:rsidRPr="004A46E6">
        <w:rPr>
          <w:rFonts w:eastAsia="Calibri" w:hint="eastAsia"/>
          <w:szCs w:val="20"/>
          <w:rtl/>
        </w:rPr>
        <w:t>ועד</w:t>
      </w:r>
      <w:r w:rsidRPr="004A46E6">
        <w:rPr>
          <w:rFonts w:eastAsia="Calibri" w:hint="cs"/>
          <w:szCs w:val="20"/>
          <w:rtl/>
        </w:rPr>
        <w:t xml:space="preserve"> מרץ 2024</w:t>
      </w:r>
      <w:r w:rsidRPr="004A46E6">
        <w:rPr>
          <w:rFonts w:eastAsia="Calibri" w:hint="cs"/>
          <w:b/>
          <w:szCs w:val="20"/>
          <w:rtl/>
        </w:rPr>
        <w:t>.</w:t>
      </w:r>
    </w:p>
    <w:p w:rsidR="004A46E6" w:rsidRPr="004A46E6" w:rsidRDefault="004A46E6" w:rsidP="004A46E6">
      <w:pPr>
        <w:keepNext/>
        <w:keepLines/>
        <w:spacing w:line="269" w:lineRule="auto"/>
        <w:jc w:val="center"/>
        <w:rPr>
          <w:rFonts w:ascii="David" w:eastAsia="Calibri"/>
          <w:bCs/>
          <w:color w:val="002060"/>
          <w:sz w:val="24"/>
          <w:rtl/>
        </w:rPr>
      </w:pPr>
      <w:r w:rsidRPr="004A46E6">
        <w:rPr>
          <w:rFonts w:ascii="David" w:eastAsia="Calibri" w:hint="cs"/>
          <w:b/>
          <w:sz w:val="24"/>
          <w:rtl/>
        </w:rPr>
        <w:t xml:space="preserve">תרשים ט7: </w:t>
      </w:r>
      <w:r w:rsidRPr="004A46E6">
        <w:rPr>
          <w:rFonts w:ascii="David" w:eastAsia="Calibri" w:hint="eastAsia"/>
          <w:bCs/>
          <w:sz w:val="24"/>
          <w:rtl/>
        </w:rPr>
        <w:t>מספר</w:t>
      </w:r>
      <w:r w:rsidRPr="004A46E6">
        <w:rPr>
          <w:rFonts w:ascii="David" w:eastAsia="Calibri"/>
          <w:bCs/>
          <w:sz w:val="24"/>
          <w:rtl/>
        </w:rPr>
        <w:t xml:space="preserve"> </w:t>
      </w:r>
      <w:r w:rsidRPr="004A46E6">
        <w:rPr>
          <w:rFonts w:ascii="David" w:eastAsia="Calibri" w:hint="eastAsia"/>
          <w:bCs/>
          <w:sz w:val="24"/>
          <w:rtl/>
        </w:rPr>
        <w:t>התלמידים</w:t>
      </w:r>
      <w:r w:rsidRPr="004A46E6">
        <w:rPr>
          <w:rFonts w:ascii="David" w:eastAsia="Calibri"/>
          <w:bCs/>
          <w:sz w:val="24"/>
          <w:rtl/>
        </w:rPr>
        <w:t xml:space="preserve"> </w:t>
      </w:r>
      <w:r w:rsidRPr="004A46E6">
        <w:rPr>
          <w:rFonts w:ascii="David" w:eastAsia="Calibri" w:hint="eastAsia"/>
          <w:bCs/>
          <w:sz w:val="24"/>
          <w:rtl/>
        </w:rPr>
        <w:t>המפונים</w:t>
      </w:r>
      <w:r w:rsidRPr="004A46E6">
        <w:rPr>
          <w:rFonts w:ascii="David" w:eastAsia="Calibri" w:hint="cs"/>
          <w:bCs/>
          <w:sz w:val="24"/>
          <w:rtl/>
        </w:rPr>
        <w:t xml:space="preserve"> לפי</w:t>
      </w:r>
      <w:r w:rsidRPr="004A46E6">
        <w:rPr>
          <w:rFonts w:ascii="David" w:eastAsia="Calibri"/>
          <w:bCs/>
          <w:sz w:val="24"/>
          <w:rtl/>
        </w:rPr>
        <w:t xml:space="preserve"> </w:t>
      </w:r>
      <w:r w:rsidRPr="004A46E6">
        <w:rPr>
          <w:rFonts w:ascii="David" w:eastAsia="Calibri" w:hint="cs"/>
          <w:bCs/>
          <w:sz w:val="24"/>
          <w:rtl/>
        </w:rPr>
        <w:t>נתוני</w:t>
      </w:r>
      <w:r w:rsidRPr="004A46E6">
        <w:rPr>
          <w:rFonts w:ascii="David" w:eastAsia="Calibri"/>
          <w:bCs/>
          <w:sz w:val="24"/>
          <w:rtl/>
        </w:rPr>
        <w:t xml:space="preserve"> משרד החינוך</w:t>
      </w:r>
      <w:r w:rsidRPr="004A46E6">
        <w:rPr>
          <w:rFonts w:ascii="David" w:eastAsia="Calibri" w:hint="cs"/>
          <w:bCs/>
          <w:sz w:val="24"/>
          <w:rtl/>
        </w:rPr>
        <w:t>,</w:t>
      </w:r>
      <w:r w:rsidRPr="004A46E6">
        <w:rPr>
          <w:rFonts w:ascii="David" w:eastAsia="Calibri"/>
          <w:bCs/>
          <w:sz w:val="24"/>
          <w:rtl/>
        </w:rPr>
        <w:t xml:space="preserve"> </w:t>
      </w:r>
      <w:r w:rsidRPr="004A46E6">
        <w:rPr>
          <w:rFonts w:ascii="David" w:eastAsia="Calibri" w:hint="cs"/>
          <w:bCs/>
          <w:sz w:val="24"/>
          <w:rtl/>
        </w:rPr>
        <w:t xml:space="preserve">נכון </w:t>
      </w:r>
      <w:r w:rsidRPr="004A46E6">
        <w:rPr>
          <w:rFonts w:ascii="David" w:eastAsia="Calibri" w:hint="eastAsia"/>
          <w:bCs/>
          <w:sz w:val="24"/>
          <w:rtl/>
        </w:rPr>
        <w:t>לדצמבר</w:t>
      </w:r>
      <w:r w:rsidRPr="004A46E6">
        <w:rPr>
          <w:rFonts w:ascii="David" w:eastAsia="Calibri"/>
          <w:bCs/>
          <w:sz w:val="24"/>
          <w:rtl/>
        </w:rPr>
        <w:t xml:space="preserve"> 2023 </w:t>
      </w:r>
      <w:r w:rsidRPr="004A46E6">
        <w:rPr>
          <w:rFonts w:ascii="David" w:eastAsia="Calibri" w:hint="cs"/>
          <w:bCs/>
          <w:sz w:val="24"/>
          <w:rtl/>
        </w:rPr>
        <w:t>לעומת נתוני</w:t>
      </w:r>
      <w:r w:rsidRPr="004A46E6">
        <w:rPr>
          <w:rFonts w:ascii="David" w:eastAsia="Calibri"/>
          <w:bCs/>
          <w:sz w:val="24"/>
          <w:rtl/>
        </w:rPr>
        <w:t xml:space="preserve"> הרשויות המפונות</w:t>
      </w:r>
      <w:r w:rsidRPr="004A46E6">
        <w:rPr>
          <w:rFonts w:eastAsia="Calibri"/>
          <w:b/>
          <w:sz w:val="24"/>
          <w:vertAlign w:val="superscript"/>
          <w:rtl/>
        </w:rPr>
        <w:t>*</w:t>
      </w:r>
    </w:p>
    <w:p w:rsidR="004A46E6" w:rsidRPr="004A46E6" w:rsidRDefault="004A46E6" w:rsidP="004A46E6">
      <w:pPr>
        <w:spacing w:line="269" w:lineRule="auto"/>
        <w:jc w:val="center"/>
        <w:rPr>
          <w:rFonts w:ascii="David" w:eastAsia="Calibri"/>
          <w:bCs/>
          <w:color w:val="002060"/>
          <w:sz w:val="24"/>
          <w:rtl/>
        </w:rPr>
      </w:pPr>
      <w:r w:rsidRPr="004A46E6">
        <w:rPr>
          <w:rFonts w:ascii="David" w:eastAsia="Calibri"/>
          <w:bCs/>
          <w:noProof/>
          <w:color w:val="002060"/>
          <w:sz w:val="24"/>
        </w:rPr>
        <w:drawing>
          <wp:inline distT="0" distB="0" distL="0" distR="0" wp14:anchorId="607F73AA" wp14:editId="14852431">
            <wp:extent cx="5190049" cy="3052445"/>
            <wp:effectExtent l="0" t="0" r="0" b="0"/>
            <wp:docPr id="4" name="תמונה 4" descr="מספר התלמידים המפונים לפי נתוני משרד החינוך נכון לדצמבר 2023, לעומת נתוני הרשויות המפונ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4" descr="מספר התלמידים המפונים לפי נתוני משרד החינוך נכון לדצמבר 2023, לעומת נתוני הרשויות המפונות"/>
                    <pic:cNvPicPr>
                      <a:picLocks noChangeAspect="1" noChangeArrowheads="1"/>
                    </pic:cNvPicPr>
                  </pic:nvPicPr>
                  <pic:blipFill rotWithShape="1">
                    <a:blip r:embed="rId23">
                      <a:extLst>
                        <a:ext uri="{28A0092B-C50C-407E-A947-70E740481C1C}">
                          <a14:useLocalDpi xmlns:a14="http://schemas.microsoft.com/office/drawing/2010/main" val="0"/>
                        </a:ext>
                      </a:extLst>
                    </a:blip>
                    <a:srcRect l="1186" t="2848" r="1482" b="2049"/>
                    <a:stretch/>
                  </pic:blipFill>
                  <pic:spPr bwMode="auto">
                    <a:xfrm>
                      <a:off x="0" y="0"/>
                      <a:ext cx="5210619" cy="3064543"/>
                    </a:xfrm>
                    <a:prstGeom prst="rect">
                      <a:avLst/>
                    </a:prstGeom>
                    <a:noFill/>
                    <a:ln>
                      <a:noFill/>
                    </a:ln>
                    <a:extLst>
                      <a:ext uri="{53640926-AAD7-44D8-BBD7-CCE9431645EC}">
                        <a14:shadowObscured xmlns:a14="http://schemas.microsoft.com/office/drawing/2010/main"/>
                      </a:ext>
                    </a:extLst>
                  </pic:spPr>
                </pic:pic>
              </a:graphicData>
            </a:graphic>
          </wp:inline>
        </w:drawing>
      </w:r>
    </w:p>
    <w:p w:rsidR="004A46E6" w:rsidRPr="004A46E6" w:rsidRDefault="004A46E6" w:rsidP="004A46E6">
      <w:pPr>
        <w:spacing w:line="269" w:lineRule="auto"/>
        <w:rPr>
          <w:rFonts w:eastAsia="Calibri"/>
          <w:b/>
          <w:szCs w:val="20"/>
          <w:rtl/>
        </w:rPr>
      </w:pPr>
      <w:r w:rsidRPr="004A46E6">
        <w:rPr>
          <w:rFonts w:eastAsia="Calibri" w:hint="cs"/>
          <w:b/>
          <w:szCs w:val="20"/>
          <w:rtl/>
        </w:rPr>
        <w:t>על פי נתוני משרד החינוך והרשויות המפונות, בעיבוד משרד מבקר המדינה.</w:t>
      </w:r>
    </w:p>
    <w:p w:rsidR="004A46E6" w:rsidRPr="004A46E6" w:rsidRDefault="004A46E6" w:rsidP="004A46E6">
      <w:pPr>
        <w:spacing w:line="269" w:lineRule="auto"/>
        <w:rPr>
          <w:rFonts w:eastAsia="Calibri"/>
          <w:b/>
          <w:szCs w:val="20"/>
          <w:rtl/>
        </w:rPr>
      </w:pPr>
      <w:r w:rsidRPr="004A46E6">
        <w:rPr>
          <w:rFonts w:eastAsia="Calibri"/>
          <w:b/>
          <w:szCs w:val="20"/>
          <w:rtl/>
        </w:rPr>
        <w:t>*</w:t>
      </w:r>
      <w:r w:rsidRPr="004A46E6">
        <w:rPr>
          <w:rFonts w:eastAsia="Calibri" w:hint="cs"/>
          <w:b/>
          <w:szCs w:val="20"/>
          <w:rtl/>
        </w:rPr>
        <w:t xml:space="preserve"> </w:t>
      </w:r>
      <w:r w:rsidRPr="004A46E6">
        <w:rPr>
          <w:rFonts w:eastAsia="Calibri"/>
          <w:b/>
          <w:szCs w:val="20"/>
          <w:rtl/>
        </w:rPr>
        <w:t>נתוני משרד החינוך לא כללו נתונים לגבי עיריית אשקלון</w:t>
      </w:r>
      <w:r w:rsidRPr="004A46E6">
        <w:rPr>
          <w:rFonts w:eastAsia="Calibri" w:hint="cs"/>
          <w:b/>
          <w:szCs w:val="20"/>
          <w:rtl/>
        </w:rPr>
        <w:t>.</w:t>
      </w:r>
    </w:p>
    <w:p w:rsidR="004A46E6" w:rsidRPr="004A46E6" w:rsidRDefault="004A46E6" w:rsidP="004A46E6">
      <w:pPr>
        <w:spacing w:line="269" w:lineRule="auto"/>
        <w:rPr>
          <w:rFonts w:eastAsia="Calibri"/>
          <w:b/>
          <w:szCs w:val="20"/>
          <w:rtl/>
        </w:rPr>
      </w:pPr>
      <w:r w:rsidRPr="004A46E6">
        <w:rPr>
          <w:rFonts w:eastAsia="Calibri"/>
          <w:b/>
          <w:szCs w:val="20"/>
          <w:rtl/>
        </w:rPr>
        <w:t xml:space="preserve">** </w:t>
      </w:r>
      <w:r w:rsidRPr="004A46E6">
        <w:rPr>
          <w:rFonts w:eastAsia="Calibri" w:hint="eastAsia"/>
          <w:szCs w:val="20"/>
          <w:rtl/>
        </w:rPr>
        <w:t>נתוני</w:t>
      </w:r>
      <w:r w:rsidRPr="004A46E6">
        <w:rPr>
          <w:rFonts w:eastAsia="Calibri"/>
          <w:szCs w:val="20"/>
          <w:rtl/>
        </w:rPr>
        <w:t xml:space="preserve"> </w:t>
      </w:r>
      <w:r w:rsidRPr="004A46E6">
        <w:rPr>
          <w:rFonts w:eastAsia="Calibri" w:hint="eastAsia"/>
          <w:szCs w:val="20"/>
          <w:rtl/>
        </w:rPr>
        <w:t>הרשויות</w:t>
      </w:r>
      <w:r w:rsidRPr="004A46E6">
        <w:rPr>
          <w:rFonts w:eastAsia="Calibri"/>
          <w:szCs w:val="20"/>
          <w:rtl/>
        </w:rPr>
        <w:t xml:space="preserve"> </w:t>
      </w:r>
      <w:r w:rsidRPr="004A46E6">
        <w:rPr>
          <w:rFonts w:eastAsia="Calibri" w:hint="eastAsia"/>
          <w:szCs w:val="20"/>
          <w:rtl/>
        </w:rPr>
        <w:t>המקומיות</w:t>
      </w:r>
      <w:r w:rsidRPr="004A46E6">
        <w:rPr>
          <w:rFonts w:eastAsia="Calibri"/>
          <w:szCs w:val="20"/>
          <w:rtl/>
        </w:rPr>
        <w:t xml:space="preserve"> </w:t>
      </w:r>
      <w:r w:rsidRPr="004A46E6">
        <w:rPr>
          <w:rFonts w:eastAsia="Calibri" w:hint="eastAsia"/>
          <w:szCs w:val="20"/>
          <w:rtl/>
        </w:rPr>
        <w:t>נכונים</w:t>
      </w:r>
      <w:r w:rsidRPr="004A46E6">
        <w:rPr>
          <w:rFonts w:eastAsia="Calibri"/>
          <w:szCs w:val="20"/>
          <w:rtl/>
        </w:rPr>
        <w:t xml:space="preserve"> </w:t>
      </w:r>
      <w:r w:rsidRPr="004A46E6">
        <w:rPr>
          <w:rFonts w:eastAsia="Calibri" w:hint="eastAsia"/>
          <w:szCs w:val="20"/>
          <w:rtl/>
        </w:rPr>
        <w:t>למועדים</w:t>
      </w:r>
      <w:r w:rsidRPr="004A46E6">
        <w:rPr>
          <w:rFonts w:eastAsia="Calibri"/>
          <w:szCs w:val="20"/>
          <w:rtl/>
        </w:rPr>
        <w:t xml:space="preserve"> </w:t>
      </w:r>
      <w:r w:rsidRPr="004A46E6">
        <w:rPr>
          <w:rFonts w:eastAsia="Calibri" w:hint="eastAsia"/>
          <w:szCs w:val="20"/>
          <w:rtl/>
        </w:rPr>
        <w:t>שונים</w:t>
      </w:r>
      <w:r w:rsidRPr="004A46E6">
        <w:rPr>
          <w:rFonts w:eastAsia="Calibri" w:hint="cs"/>
          <w:szCs w:val="20"/>
          <w:rtl/>
        </w:rPr>
        <w:t>,</w:t>
      </w:r>
      <w:r w:rsidRPr="004A46E6">
        <w:rPr>
          <w:rFonts w:eastAsia="Calibri"/>
          <w:szCs w:val="20"/>
          <w:rtl/>
        </w:rPr>
        <w:t xml:space="preserve"> </w:t>
      </w:r>
      <w:r w:rsidRPr="004A46E6">
        <w:rPr>
          <w:rFonts w:eastAsia="Calibri" w:hint="eastAsia"/>
          <w:szCs w:val="20"/>
          <w:rtl/>
        </w:rPr>
        <w:t>מאוקטובר</w:t>
      </w:r>
      <w:r w:rsidRPr="004A46E6">
        <w:rPr>
          <w:rFonts w:eastAsia="Calibri"/>
          <w:szCs w:val="20"/>
          <w:rtl/>
        </w:rPr>
        <w:t xml:space="preserve"> 2023 </w:t>
      </w:r>
      <w:r w:rsidRPr="004A46E6">
        <w:rPr>
          <w:rFonts w:eastAsia="Calibri" w:hint="eastAsia"/>
          <w:szCs w:val="20"/>
          <w:rtl/>
        </w:rPr>
        <w:t>ועד</w:t>
      </w:r>
      <w:r w:rsidRPr="004A46E6">
        <w:rPr>
          <w:rFonts w:eastAsia="Calibri" w:hint="cs"/>
          <w:szCs w:val="20"/>
          <w:rtl/>
        </w:rPr>
        <w:t xml:space="preserve"> מרץ 2024</w:t>
      </w:r>
      <w:r w:rsidRPr="004A46E6">
        <w:rPr>
          <w:rFonts w:eastAsia="Calibri" w:hint="cs"/>
          <w:b/>
          <w:szCs w:val="20"/>
          <w:rtl/>
        </w:rPr>
        <w:t>.</w:t>
      </w:r>
      <w:r w:rsidRPr="004A46E6">
        <w:rPr>
          <w:rFonts w:eastAsia="Calibri"/>
          <w:b/>
          <w:szCs w:val="20"/>
          <w:rtl/>
        </w:rPr>
        <w:t xml:space="preserve"> מספר התלמידים המפונים </w:t>
      </w:r>
      <w:r w:rsidRPr="004A46E6">
        <w:rPr>
          <w:rFonts w:eastAsia="Calibri" w:hint="eastAsia"/>
          <w:b/>
          <w:szCs w:val="20"/>
          <w:rtl/>
        </w:rPr>
        <w:t>בשדרות</w:t>
      </w:r>
      <w:r w:rsidRPr="004A46E6">
        <w:rPr>
          <w:rFonts w:eastAsia="Calibri"/>
          <w:b/>
          <w:szCs w:val="20"/>
          <w:rtl/>
        </w:rPr>
        <w:t xml:space="preserve"> על פי משרד החינוך נכון ל-25.11.23 ועל פי עיריית שדרות </w:t>
      </w:r>
      <w:r w:rsidRPr="004A46E6">
        <w:rPr>
          <w:rFonts w:eastAsia="Calibri" w:hint="cs"/>
          <w:b/>
          <w:szCs w:val="20"/>
          <w:rtl/>
        </w:rPr>
        <w:t xml:space="preserve">נכון </w:t>
      </w:r>
      <w:r w:rsidRPr="004A46E6">
        <w:rPr>
          <w:rFonts w:eastAsia="Calibri" w:hint="eastAsia"/>
          <w:b/>
          <w:szCs w:val="20"/>
          <w:rtl/>
        </w:rPr>
        <w:t>ל</w:t>
      </w:r>
      <w:r w:rsidRPr="004A46E6">
        <w:rPr>
          <w:rFonts w:eastAsia="Calibri" w:hint="cs"/>
          <w:b/>
          <w:szCs w:val="20"/>
          <w:rtl/>
        </w:rPr>
        <w:t>-</w:t>
      </w:r>
      <w:r w:rsidRPr="004A46E6">
        <w:rPr>
          <w:rFonts w:eastAsia="Calibri"/>
          <w:b/>
          <w:szCs w:val="20"/>
          <w:rtl/>
        </w:rPr>
        <w:t>23.11.23.</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eastAsia="Calibri" w:hint="cs"/>
          <w:bCs/>
          <w:rtl/>
        </w:rPr>
        <w:t>מן הנתונים עולה שהיו פערים, לעיתים של עשרות אחוזים, בין הנתונים שהתקבלו ממשרד החינוך על מספרם של התלמידים המפונים ובין הנתונים שהועברו למשרד מבקר המדינה מן הרשויות המפונות, ובמצטבר מדובר בפער של 11%. לדוגמה, מספרם של התלמידים המפונים בסוף נובמבר 2023 מהעיר שדרות על פי עיריית שדרות הוא כמחצית ממספרם על פי משרד החינוך, והפער מגיע ל-4</w:t>
      </w:r>
      <w:r w:rsidRPr="004A46E6">
        <w:rPr>
          <w:rFonts w:eastAsia="Calibri"/>
          <w:bCs/>
          <w:rtl/>
        </w:rPr>
        <w:t>7</w:t>
      </w:r>
      <w:r w:rsidRPr="004A46E6">
        <w:rPr>
          <w:rFonts w:eastAsia="Calibri" w:hint="cs"/>
          <w:bCs/>
          <w:rtl/>
        </w:rPr>
        <w:t xml:space="preserve">%. פער ניכר עולה גם מנתוני מעלה יוסף, אך במגמה הפוכה: הנתונים שבידי משרד החינוך בחודש דצמבר 2023 הם כמחצית מנתוני המועצה - 48%. </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b/>
          <w:bCs/>
          <w:rtl/>
        </w:rPr>
      </w:pPr>
      <w:r w:rsidRPr="004A46E6">
        <w:rPr>
          <w:rFonts w:eastAsia="Calibri" w:hint="eastAsia"/>
          <w:b/>
          <w:bCs/>
          <w:rtl/>
        </w:rPr>
        <w:t>מומלץ</w:t>
      </w:r>
      <w:r w:rsidRPr="004A46E6">
        <w:rPr>
          <w:rFonts w:eastAsia="Calibri"/>
          <w:b/>
          <w:bCs/>
          <w:rtl/>
        </w:rPr>
        <w:t xml:space="preserve"> כי משרד החינוך</w:t>
      </w:r>
      <w:r w:rsidRPr="004A46E6">
        <w:rPr>
          <w:rFonts w:eastAsia="Calibri" w:hint="cs"/>
          <w:b/>
          <w:bCs/>
          <w:rtl/>
        </w:rPr>
        <w:t>,</w:t>
      </w:r>
      <w:r w:rsidRPr="004A46E6">
        <w:rPr>
          <w:rFonts w:eastAsia="Calibri"/>
          <w:b/>
          <w:bCs/>
          <w:rtl/>
        </w:rPr>
        <w:t xml:space="preserve"> </w:t>
      </w:r>
      <w:r w:rsidRPr="004A46E6">
        <w:rPr>
          <w:rFonts w:eastAsia="Calibri" w:hint="eastAsia"/>
          <w:b/>
          <w:bCs/>
          <w:rtl/>
        </w:rPr>
        <w:t>בשיתוף</w:t>
      </w:r>
      <w:r w:rsidRPr="004A46E6">
        <w:rPr>
          <w:rFonts w:eastAsia="Calibri"/>
          <w:b/>
          <w:bCs/>
          <w:rtl/>
        </w:rPr>
        <w:t xml:space="preserve"> </w:t>
      </w:r>
      <w:r w:rsidRPr="004A46E6">
        <w:rPr>
          <w:rFonts w:eastAsia="Calibri" w:hint="cs"/>
          <w:b/>
          <w:bCs/>
          <w:rtl/>
        </w:rPr>
        <w:t>הרשויות המקומיות שנבדקו,</w:t>
      </w:r>
      <w:r w:rsidRPr="004A46E6">
        <w:rPr>
          <w:rFonts w:eastAsia="Calibri"/>
          <w:b/>
          <w:bCs/>
          <w:rtl/>
        </w:rPr>
        <w:t xml:space="preserve"> </w:t>
      </w:r>
      <w:r w:rsidRPr="004A46E6">
        <w:rPr>
          <w:rFonts w:eastAsia="Calibri" w:hint="eastAsia"/>
          <w:b/>
          <w:bCs/>
          <w:rtl/>
        </w:rPr>
        <w:t>יבדו</w:t>
      </w:r>
      <w:r w:rsidRPr="004A46E6">
        <w:rPr>
          <w:rFonts w:eastAsia="Calibri" w:hint="cs"/>
          <w:b/>
          <w:bCs/>
          <w:rtl/>
        </w:rPr>
        <w:t>ק</w:t>
      </w:r>
      <w:r w:rsidRPr="004A46E6">
        <w:rPr>
          <w:rFonts w:eastAsia="Calibri"/>
          <w:b/>
          <w:bCs/>
          <w:rtl/>
        </w:rPr>
        <w:t xml:space="preserve"> את הסיבות לפער המהותי בין מספר התלמידים </w:t>
      </w:r>
      <w:r w:rsidRPr="004A46E6">
        <w:rPr>
          <w:rFonts w:eastAsia="Calibri" w:hint="eastAsia"/>
          <w:b/>
          <w:bCs/>
          <w:rtl/>
        </w:rPr>
        <w:t>שהיו</w:t>
      </w:r>
      <w:r w:rsidRPr="004A46E6">
        <w:rPr>
          <w:rFonts w:eastAsia="Calibri"/>
          <w:b/>
          <w:bCs/>
          <w:rtl/>
        </w:rPr>
        <w:t xml:space="preserve"> רשומים במערכ</w:t>
      </w:r>
      <w:r w:rsidRPr="004A46E6">
        <w:rPr>
          <w:rFonts w:eastAsia="Calibri" w:hint="cs"/>
          <w:b/>
          <w:bCs/>
          <w:rtl/>
        </w:rPr>
        <w:t>ו</w:t>
      </w:r>
      <w:r w:rsidRPr="004A46E6">
        <w:rPr>
          <w:rFonts w:eastAsia="Calibri"/>
          <w:b/>
          <w:bCs/>
          <w:rtl/>
        </w:rPr>
        <w:t>ת ה</w:t>
      </w:r>
      <w:r w:rsidRPr="004A46E6">
        <w:rPr>
          <w:rFonts w:eastAsia="Calibri" w:hint="eastAsia"/>
          <w:b/>
          <w:bCs/>
          <w:rtl/>
        </w:rPr>
        <w:t>חינוך</w:t>
      </w:r>
      <w:r w:rsidRPr="004A46E6">
        <w:rPr>
          <w:rFonts w:eastAsia="Calibri"/>
          <w:b/>
          <w:bCs/>
          <w:rtl/>
        </w:rPr>
        <w:t xml:space="preserve"> </w:t>
      </w:r>
      <w:r w:rsidRPr="004A46E6">
        <w:rPr>
          <w:rFonts w:eastAsia="Calibri" w:hint="cs"/>
          <w:b/>
          <w:bCs/>
          <w:rtl/>
        </w:rPr>
        <w:t>ברשויות המפונות ו</w:t>
      </w:r>
      <w:r w:rsidRPr="004A46E6">
        <w:rPr>
          <w:rFonts w:eastAsia="Calibri" w:hint="eastAsia"/>
          <w:b/>
          <w:bCs/>
          <w:rtl/>
        </w:rPr>
        <w:t>בין</w:t>
      </w:r>
      <w:r w:rsidRPr="004A46E6">
        <w:rPr>
          <w:rFonts w:eastAsia="Calibri"/>
          <w:b/>
          <w:bCs/>
          <w:rtl/>
        </w:rPr>
        <w:t xml:space="preserve"> </w:t>
      </w:r>
      <w:r w:rsidRPr="004A46E6">
        <w:rPr>
          <w:rFonts w:eastAsia="Calibri" w:hint="eastAsia"/>
          <w:b/>
          <w:bCs/>
          <w:rtl/>
        </w:rPr>
        <w:t>מספר</w:t>
      </w:r>
      <w:r w:rsidRPr="004A46E6">
        <w:rPr>
          <w:rFonts w:eastAsia="Calibri"/>
          <w:b/>
          <w:bCs/>
          <w:rtl/>
        </w:rPr>
        <w:t xml:space="preserve"> </w:t>
      </w:r>
      <w:r w:rsidRPr="004A46E6">
        <w:rPr>
          <w:rFonts w:eastAsia="Calibri" w:hint="eastAsia"/>
          <w:b/>
          <w:bCs/>
          <w:rtl/>
        </w:rPr>
        <w:t>התלמידים</w:t>
      </w:r>
      <w:r w:rsidRPr="004A46E6">
        <w:rPr>
          <w:rFonts w:eastAsia="Calibri"/>
          <w:b/>
          <w:bCs/>
          <w:rtl/>
        </w:rPr>
        <w:t xml:space="preserve"> </w:t>
      </w:r>
      <w:r w:rsidRPr="004A46E6">
        <w:rPr>
          <w:rFonts w:eastAsia="Calibri" w:hint="cs"/>
          <w:b/>
          <w:bCs/>
          <w:rtl/>
        </w:rPr>
        <w:t xml:space="preserve">שהיו </w:t>
      </w:r>
      <w:r w:rsidRPr="004A46E6">
        <w:rPr>
          <w:rFonts w:eastAsia="Calibri" w:hint="eastAsia"/>
          <w:b/>
          <w:bCs/>
          <w:rtl/>
        </w:rPr>
        <w:t>רשו</w:t>
      </w:r>
      <w:r w:rsidRPr="004A46E6">
        <w:rPr>
          <w:rFonts w:eastAsia="Calibri" w:hint="cs"/>
          <w:b/>
          <w:bCs/>
          <w:rtl/>
        </w:rPr>
        <w:t>מי</w:t>
      </w:r>
      <w:r w:rsidRPr="004A46E6">
        <w:rPr>
          <w:rFonts w:eastAsia="Calibri" w:hint="eastAsia"/>
          <w:b/>
          <w:bCs/>
          <w:rtl/>
        </w:rPr>
        <w:t>ם</w:t>
      </w:r>
      <w:r w:rsidRPr="004A46E6">
        <w:rPr>
          <w:rFonts w:eastAsia="Calibri"/>
          <w:b/>
          <w:bCs/>
          <w:rtl/>
        </w:rPr>
        <w:t xml:space="preserve"> </w:t>
      </w:r>
      <w:r w:rsidRPr="004A46E6">
        <w:rPr>
          <w:rFonts w:eastAsia="Calibri" w:hint="cs"/>
          <w:b/>
          <w:bCs/>
          <w:rtl/>
        </w:rPr>
        <w:t>במשרד החינוך, יגבש מנגנון שיאפשר איסוף נתונים מדויק ומתואם בין הרשויות המקומיות ובין משרד החינוך במצבי חירום ויבצע בקרה על יישומו.</w:t>
      </w:r>
      <w:r w:rsidRPr="004A46E6">
        <w:rPr>
          <w:rFonts w:eastAsia="Calibri"/>
          <w:b/>
          <w:bCs/>
          <w:rtl/>
        </w:rPr>
        <w:t xml:space="preserve"> </w:t>
      </w:r>
    </w:p>
    <w:p w:rsidR="004A46E6" w:rsidRPr="004A46E6" w:rsidRDefault="004A46E6" w:rsidP="004A46E6">
      <w:pPr>
        <w:spacing w:line="269" w:lineRule="auto"/>
        <w:ind w:left="-567"/>
        <w:rPr>
          <w:rFonts w:eastAsia="Calibri"/>
          <w:szCs w:val="20"/>
          <w:rtl/>
        </w:rPr>
      </w:pPr>
    </w:p>
    <w:p w:rsidR="004A46E6" w:rsidRDefault="004A46E6" w:rsidP="004A46E6">
      <w:pPr>
        <w:spacing w:line="269" w:lineRule="auto"/>
        <w:rPr>
          <w:rFonts w:eastAsia="Calibri"/>
          <w:b/>
          <w:szCs w:val="20"/>
          <w:rtl/>
        </w:rPr>
      </w:pPr>
      <w:r w:rsidRPr="004A46E6">
        <w:rPr>
          <w:rFonts w:eastAsia="Calibri" w:hint="cs"/>
          <w:rtl/>
        </w:rPr>
        <w:t>במהלך שנת הלימודים התשפ"ד חזרו חלק מהמפונים מדרום הארץ לבתיהם או עברו למגורים חלופיים, ועל כן הנתונים בלוח להלן מתמקדים רק במפונים מצפון הארץ:</w:t>
      </w:r>
    </w:p>
    <w:p w:rsidR="004A46E6" w:rsidRDefault="004A46E6" w:rsidP="004A46E6">
      <w:pPr>
        <w:spacing w:line="269" w:lineRule="auto"/>
        <w:rPr>
          <w:rFonts w:eastAsia="Calibri"/>
          <w:b/>
          <w:szCs w:val="20"/>
          <w:rtl/>
        </w:rPr>
      </w:pPr>
    </w:p>
    <w:p w:rsidR="004A46E6" w:rsidRPr="004A46E6" w:rsidRDefault="004A46E6" w:rsidP="004A46E6">
      <w:pPr>
        <w:spacing w:line="269" w:lineRule="auto"/>
        <w:ind w:left="567" w:hanging="567"/>
        <w:jc w:val="center"/>
        <w:rPr>
          <w:rFonts w:eastAsia="Calibri"/>
          <w:rtl/>
        </w:rPr>
      </w:pPr>
      <w:r w:rsidRPr="004A46E6">
        <w:rPr>
          <w:rFonts w:eastAsia="Calibri" w:hint="cs"/>
          <w:rtl/>
        </w:rPr>
        <w:t xml:space="preserve">לוח ט5: </w:t>
      </w:r>
      <w:r w:rsidRPr="004A46E6">
        <w:rPr>
          <w:rFonts w:eastAsia="Calibri" w:hint="cs"/>
          <w:b/>
          <w:bCs/>
          <w:rtl/>
        </w:rPr>
        <w:t>תלמידים מהרשויות המפונות בצפון שנבדקו שלא השתתפו במסגרות חינוך, אפריל ומאי 2024</w:t>
      </w:r>
    </w:p>
    <w:tbl>
      <w:tblPr>
        <w:tblStyle w:val="18"/>
        <w:tblpPr w:leftFromText="181" w:rightFromText="181" w:vertAnchor="text" w:tblpXSpec="center" w:tblpY="1"/>
        <w:tblOverlap w:val="never"/>
        <w:bidiVisual/>
        <w:tblW w:w="58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7"/>
        <w:gridCol w:w="770"/>
        <w:gridCol w:w="770"/>
        <w:gridCol w:w="693"/>
        <w:gridCol w:w="759"/>
        <w:gridCol w:w="755"/>
        <w:gridCol w:w="759"/>
        <w:gridCol w:w="685"/>
        <w:gridCol w:w="735"/>
        <w:gridCol w:w="916"/>
        <w:gridCol w:w="766"/>
        <w:gridCol w:w="685"/>
        <w:gridCol w:w="764"/>
      </w:tblGrid>
      <w:tr w:rsidR="004A46E6" w:rsidRPr="004A46E6" w:rsidTr="004A46E6">
        <w:trPr>
          <w:trHeight w:val="699"/>
        </w:trPr>
        <w:tc>
          <w:tcPr>
            <w:tcW w:w="648" w:type="pct"/>
            <w:vMerge w:val="restart"/>
            <w:shd w:val="clear" w:color="auto" w:fill="D9D9D9"/>
            <w:hideMark/>
          </w:tcPr>
          <w:p w:rsidR="004A46E6" w:rsidRPr="004A46E6" w:rsidRDefault="004A46E6" w:rsidP="004A46E6">
            <w:pPr>
              <w:spacing w:line="269" w:lineRule="auto"/>
              <w:jc w:val="center"/>
              <w:rPr>
                <w:rFonts w:ascii="David" w:eastAsia="Times New Roman" w:hAnsi="David"/>
                <w:b/>
                <w:bCs/>
                <w:sz w:val="18"/>
                <w:szCs w:val="18"/>
              </w:rPr>
            </w:pPr>
            <w:bookmarkStart w:id="21" w:name="_Hlk221695320"/>
            <w:r w:rsidRPr="004A46E6">
              <w:rPr>
                <w:rFonts w:ascii="David" w:eastAsia="Times New Roman" w:hAnsi="David" w:hint="cs"/>
                <w:b/>
                <w:bCs/>
                <w:sz w:val="18"/>
                <w:szCs w:val="18"/>
                <w:rtl/>
              </w:rPr>
              <w:t>שם הרשות</w:t>
            </w:r>
            <w:r w:rsidRPr="004A46E6">
              <w:rPr>
                <w:rFonts w:ascii="David" w:eastAsia="Times New Roman" w:hAnsi="David"/>
                <w:b/>
                <w:bCs/>
                <w:sz w:val="18"/>
                <w:szCs w:val="18"/>
                <w:rtl/>
              </w:rPr>
              <w:t xml:space="preserve"> </w:t>
            </w:r>
          </w:p>
        </w:tc>
        <w:tc>
          <w:tcPr>
            <w:tcW w:w="740" w:type="pct"/>
            <w:gridSpan w:val="2"/>
            <w:shd w:val="clear" w:color="auto" w:fill="D9D9D9"/>
            <w:hideMark/>
          </w:tcPr>
          <w:p w:rsidR="004A46E6" w:rsidRPr="004A46E6" w:rsidRDefault="004A46E6" w:rsidP="004A46E6">
            <w:pPr>
              <w:spacing w:line="269" w:lineRule="auto"/>
              <w:jc w:val="center"/>
              <w:rPr>
                <w:rFonts w:ascii="David" w:eastAsia="Times New Roman" w:hAnsi="David"/>
                <w:b/>
                <w:bCs/>
                <w:sz w:val="18"/>
                <w:szCs w:val="18"/>
                <w:rtl/>
              </w:rPr>
            </w:pPr>
            <w:r w:rsidRPr="004A46E6">
              <w:rPr>
                <w:rFonts w:ascii="David" w:eastAsia="Times New Roman" w:hAnsi="David"/>
                <w:b/>
                <w:bCs/>
                <w:sz w:val="18"/>
                <w:szCs w:val="18"/>
                <w:rtl/>
              </w:rPr>
              <w:t xml:space="preserve">סך </w:t>
            </w:r>
            <w:r w:rsidRPr="004A46E6">
              <w:rPr>
                <w:rFonts w:ascii="David" w:eastAsia="Times New Roman" w:hAnsi="David" w:hint="cs"/>
                <w:b/>
                <w:bCs/>
                <w:sz w:val="18"/>
                <w:szCs w:val="18"/>
                <w:rtl/>
              </w:rPr>
              <w:t xml:space="preserve">הכול תלמידים </w:t>
            </w:r>
            <w:r w:rsidRPr="004A46E6">
              <w:rPr>
                <w:rFonts w:ascii="David" w:eastAsia="Times New Roman" w:hAnsi="David"/>
                <w:b/>
                <w:bCs/>
                <w:sz w:val="18"/>
                <w:szCs w:val="18"/>
                <w:rtl/>
              </w:rPr>
              <w:t>מפונים</w:t>
            </w:r>
          </w:p>
        </w:tc>
        <w:tc>
          <w:tcPr>
            <w:tcW w:w="698" w:type="pct"/>
            <w:gridSpan w:val="2"/>
            <w:shd w:val="clear" w:color="auto" w:fill="D9D9D9"/>
            <w:hideMark/>
          </w:tcPr>
          <w:p w:rsidR="004A46E6" w:rsidRPr="004A46E6" w:rsidRDefault="004A46E6" w:rsidP="004A46E6">
            <w:pPr>
              <w:spacing w:line="269" w:lineRule="auto"/>
              <w:jc w:val="center"/>
              <w:rPr>
                <w:rFonts w:ascii="David" w:eastAsia="Times New Roman" w:hAnsi="David"/>
                <w:b/>
                <w:bCs/>
                <w:sz w:val="18"/>
                <w:szCs w:val="18"/>
                <w:rtl/>
              </w:rPr>
            </w:pPr>
            <w:r w:rsidRPr="004A46E6">
              <w:rPr>
                <w:rFonts w:ascii="David" w:eastAsia="Times New Roman" w:hAnsi="David"/>
                <w:b/>
                <w:bCs/>
                <w:sz w:val="18"/>
                <w:szCs w:val="18"/>
                <w:rtl/>
              </w:rPr>
              <w:t>תלמידים במוסד חדש למפונים</w:t>
            </w:r>
          </w:p>
        </w:tc>
        <w:tc>
          <w:tcPr>
            <w:tcW w:w="728" w:type="pct"/>
            <w:gridSpan w:val="2"/>
            <w:shd w:val="clear" w:color="auto" w:fill="D9D9D9"/>
            <w:hideMark/>
          </w:tcPr>
          <w:p w:rsidR="004A46E6" w:rsidRPr="004A46E6" w:rsidRDefault="004A46E6" w:rsidP="004A46E6">
            <w:pPr>
              <w:spacing w:line="269" w:lineRule="auto"/>
              <w:jc w:val="center"/>
              <w:rPr>
                <w:rFonts w:ascii="David" w:eastAsia="Times New Roman" w:hAnsi="David"/>
                <w:b/>
                <w:bCs/>
                <w:sz w:val="18"/>
                <w:szCs w:val="18"/>
                <w:rtl/>
              </w:rPr>
            </w:pPr>
            <w:r w:rsidRPr="004A46E6">
              <w:rPr>
                <w:rFonts w:ascii="David" w:eastAsia="Times New Roman" w:hAnsi="David"/>
                <w:b/>
                <w:bCs/>
                <w:sz w:val="18"/>
                <w:szCs w:val="18"/>
                <w:rtl/>
              </w:rPr>
              <w:t>תלמידים במוסד אחר (קיים ברשות)</w:t>
            </w:r>
          </w:p>
        </w:tc>
        <w:tc>
          <w:tcPr>
            <w:tcW w:w="682" w:type="pct"/>
            <w:gridSpan w:val="2"/>
            <w:shd w:val="clear" w:color="auto" w:fill="D9D9D9"/>
            <w:hideMark/>
          </w:tcPr>
          <w:p w:rsidR="004A46E6" w:rsidRPr="004A46E6" w:rsidRDefault="004A46E6" w:rsidP="004A46E6">
            <w:pPr>
              <w:spacing w:line="269" w:lineRule="auto"/>
              <w:jc w:val="center"/>
              <w:rPr>
                <w:rFonts w:ascii="David" w:eastAsia="Times New Roman" w:hAnsi="David"/>
                <w:b/>
                <w:bCs/>
                <w:sz w:val="18"/>
                <w:szCs w:val="18"/>
                <w:rtl/>
              </w:rPr>
            </w:pPr>
            <w:r w:rsidRPr="004A46E6">
              <w:rPr>
                <w:rFonts w:ascii="David" w:eastAsia="Times New Roman" w:hAnsi="David"/>
                <w:b/>
                <w:bCs/>
                <w:sz w:val="18"/>
                <w:szCs w:val="18"/>
                <w:rtl/>
              </w:rPr>
              <w:t xml:space="preserve">תלמידים במוסד מקורי בלמידה </w:t>
            </w:r>
          </w:p>
        </w:tc>
        <w:tc>
          <w:tcPr>
            <w:tcW w:w="807" w:type="pct"/>
            <w:gridSpan w:val="2"/>
            <w:shd w:val="clear" w:color="auto" w:fill="D9D9D9"/>
            <w:hideMark/>
          </w:tcPr>
          <w:p w:rsidR="004A46E6" w:rsidRPr="004A46E6" w:rsidRDefault="004A46E6" w:rsidP="004A46E6">
            <w:pPr>
              <w:spacing w:line="269" w:lineRule="auto"/>
              <w:jc w:val="center"/>
              <w:rPr>
                <w:rFonts w:ascii="David" w:eastAsia="Times New Roman" w:hAnsi="David"/>
                <w:b/>
                <w:bCs/>
                <w:sz w:val="18"/>
                <w:szCs w:val="18"/>
                <w:rtl/>
              </w:rPr>
            </w:pPr>
            <w:r w:rsidRPr="004A46E6">
              <w:rPr>
                <w:rFonts w:ascii="David" w:eastAsia="Times New Roman" w:hAnsi="David"/>
                <w:b/>
                <w:bCs/>
                <w:sz w:val="18"/>
                <w:szCs w:val="18"/>
                <w:rtl/>
              </w:rPr>
              <w:t>תלמידים בלמידה שבתהליכי בירור מוסדות הלימוד</w:t>
            </w:r>
          </w:p>
        </w:tc>
        <w:tc>
          <w:tcPr>
            <w:tcW w:w="696" w:type="pct"/>
            <w:gridSpan w:val="2"/>
            <w:shd w:val="clear" w:color="auto" w:fill="D9D9D9"/>
            <w:hideMark/>
          </w:tcPr>
          <w:p w:rsidR="004A46E6" w:rsidRPr="004A46E6" w:rsidRDefault="004A46E6" w:rsidP="004A46E6">
            <w:pPr>
              <w:spacing w:line="269" w:lineRule="auto"/>
              <w:jc w:val="center"/>
              <w:rPr>
                <w:rFonts w:ascii="David" w:eastAsia="Times New Roman" w:hAnsi="David"/>
                <w:b/>
                <w:bCs/>
                <w:sz w:val="18"/>
                <w:szCs w:val="18"/>
                <w:rtl/>
              </w:rPr>
            </w:pPr>
            <w:r w:rsidRPr="004A46E6">
              <w:rPr>
                <w:rFonts w:ascii="David" w:eastAsia="Times New Roman" w:hAnsi="David"/>
                <w:b/>
                <w:bCs/>
                <w:sz w:val="18"/>
                <w:szCs w:val="18"/>
                <w:rtl/>
              </w:rPr>
              <w:t>תלמיד</w:t>
            </w:r>
            <w:r w:rsidRPr="004A46E6">
              <w:rPr>
                <w:rFonts w:ascii="David" w:eastAsia="Times New Roman" w:hAnsi="David" w:hint="cs"/>
                <w:b/>
                <w:bCs/>
                <w:sz w:val="18"/>
                <w:szCs w:val="18"/>
                <w:rtl/>
              </w:rPr>
              <w:t>י</w:t>
            </w:r>
            <w:r w:rsidRPr="004A46E6">
              <w:rPr>
                <w:rFonts w:ascii="David" w:eastAsia="Times New Roman" w:hAnsi="David"/>
                <w:b/>
                <w:bCs/>
                <w:sz w:val="18"/>
                <w:szCs w:val="18"/>
                <w:rtl/>
              </w:rPr>
              <w:t>ם ללא מידע על למידה</w:t>
            </w:r>
          </w:p>
        </w:tc>
      </w:tr>
      <w:tr w:rsidR="004A46E6" w:rsidRPr="004A46E6" w:rsidTr="004A46E6">
        <w:trPr>
          <w:trHeight w:val="245"/>
        </w:trPr>
        <w:tc>
          <w:tcPr>
            <w:tcW w:w="648" w:type="pct"/>
            <w:vMerge/>
            <w:shd w:val="clear" w:color="auto" w:fill="D9D9D9"/>
            <w:hideMark/>
          </w:tcPr>
          <w:p w:rsidR="004A46E6" w:rsidRPr="004A46E6" w:rsidRDefault="004A46E6" w:rsidP="004A46E6">
            <w:pPr>
              <w:spacing w:line="269" w:lineRule="auto"/>
              <w:jc w:val="left"/>
              <w:rPr>
                <w:rFonts w:ascii="David" w:eastAsia="Times New Roman" w:hAnsi="David"/>
                <w:b/>
                <w:bCs/>
                <w:sz w:val="18"/>
                <w:szCs w:val="18"/>
              </w:rPr>
            </w:pPr>
          </w:p>
        </w:tc>
        <w:tc>
          <w:tcPr>
            <w:tcW w:w="370" w:type="pct"/>
            <w:shd w:val="clear" w:color="auto" w:fill="D9D9D9"/>
            <w:noWrap/>
            <w:hideMark/>
          </w:tcPr>
          <w:p w:rsidR="004A46E6" w:rsidRPr="004A46E6" w:rsidRDefault="004A46E6" w:rsidP="004A46E6">
            <w:pPr>
              <w:spacing w:line="269" w:lineRule="auto"/>
              <w:jc w:val="center"/>
              <w:rPr>
                <w:rFonts w:ascii="David" w:eastAsia="Times New Roman" w:hAnsi="David"/>
                <w:b/>
                <w:bCs/>
                <w:sz w:val="18"/>
                <w:szCs w:val="18"/>
                <w:rtl/>
              </w:rPr>
            </w:pPr>
            <w:r w:rsidRPr="004A46E6">
              <w:rPr>
                <w:rFonts w:ascii="David" w:eastAsia="Times New Roman" w:hAnsi="David"/>
                <w:b/>
                <w:bCs/>
                <w:sz w:val="18"/>
                <w:szCs w:val="18"/>
                <w:rtl/>
              </w:rPr>
              <w:t>אפריל</w:t>
            </w:r>
          </w:p>
          <w:p w:rsidR="004A46E6" w:rsidRPr="004A46E6" w:rsidRDefault="004A46E6" w:rsidP="004A46E6">
            <w:pPr>
              <w:spacing w:line="269" w:lineRule="auto"/>
              <w:jc w:val="center"/>
              <w:rPr>
                <w:rFonts w:ascii="David" w:eastAsia="Times New Roman" w:hAnsi="David"/>
                <w:b/>
                <w:bCs/>
                <w:sz w:val="18"/>
                <w:szCs w:val="18"/>
                <w:rtl/>
              </w:rPr>
            </w:pPr>
            <w:r w:rsidRPr="004A46E6">
              <w:rPr>
                <w:rFonts w:ascii="David" w:eastAsia="Times New Roman" w:hAnsi="David"/>
                <w:b/>
                <w:bCs/>
                <w:sz w:val="18"/>
                <w:szCs w:val="18"/>
                <w:rtl/>
              </w:rPr>
              <w:t xml:space="preserve">2024 </w:t>
            </w:r>
          </w:p>
        </w:tc>
        <w:tc>
          <w:tcPr>
            <w:tcW w:w="370" w:type="pct"/>
            <w:shd w:val="clear" w:color="auto" w:fill="D9D9D9"/>
            <w:noWrap/>
            <w:hideMark/>
          </w:tcPr>
          <w:p w:rsidR="004A46E6" w:rsidRPr="004A46E6" w:rsidRDefault="004A46E6" w:rsidP="004A46E6">
            <w:pPr>
              <w:spacing w:line="269" w:lineRule="auto"/>
              <w:jc w:val="center"/>
              <w:rPr>
                <w:rFonts w:ascii="David" w:eastAsia="Times New Roman" w:hAnsi="David"/>
                <w:b/>
                <w:bCs/>
                <w:sz w:val="18"/>
                <w:szCs w:val="18"/>
                <w:rtl/>
              </w:rPr>
            </w:pPr>
            <w:r w:rsidRPr="004A46E6">
              <w:rPr>
                <w:rFonts w:ascii="David" w:eastAsia="Times New Roman" w:hAnsi="David"/>
                <w:b/>
                <w:bCs/>
                <w:sz w:val="18"/>
                <w:szCs w:val="18"/>
                <w:rtl/>
              </w:rPr>
              <w:t>מאי</w:t>
            </w:r>
          </w:p>
          <w:p w:rsidR="004A46E6" w:rsidRPr="004A46E6" w:rsidRDefault="004A46E6" w:rsidP="004A46E6">
            <w:pPr>
              <w:spacing w:line="269" w:lineRule="auto"/>
              <w:jc w:val="center"/>
              <w:rPr>
                <w:rFonts w:ascii="David" w:eastAsia="Times New Roman" w:hAnsi="David"/>
                <w:b/>
                <w:bCs/>
                <w:sz w:val="18"/>
                <w:szCs w:val="18"/>
                <w:rtl/>
              </w:rPr>
            </w:pPr>
            <w:r w:rsidRPr="004A46E6">
              <w:rPr>
                <w:rFonts w:ascii="David" w:eastAsia="Times New Roman" w:hAnsi="David"/>
                <w:b/>
                <w:bCs/>
                <w:sz w:val="18"/>
                <w:szCs w:val="18"/>
                <w:rtl/>
              </w:rPr>
              <w:t xml:space="preserve"> 2024</w:t>
            </w:r>
          </w:p>
        </w:tc>
        <w:tc>
          <w:tcPr>
            <w:tcW w:w="333" w:type="pct"/>
            <w:shd w:val="clear" w:color="auto" w:fill="D9D9D9"/>
            <w:noWrap/>
            <w:hideMark/>
          </w:tcPr>
          <w:p w:rsidR="004A46E6" w:rsidRPr="004A46E6" w:rsidRDefault="004A46E6" w:rsidP="004A46E6">
            <w:pPr>
              <w:spacing w:line="269" w:lineRule="auto"/>
              <w:jc w:val="center"/>
              <w:rPr>
                <w:rFonts w:ascii="David" w:eastAsia="Times New Roman" w:hAnsi="David"/>
                <w:b/>
                <w:bCs/>
                <w:sz w:val="18"/>
                <w:szCs w:val="18"/>
                <w:rtl/>
              </w:rPr>
            </w:pPr>
            <w:r w:rsidRPr="004A46E6">
              <w:rPr>
                <w:rFonts w:ascii="David" w:eastAsia="Times New Roman" w:hAnsi="David"/>
                <w:b/>
                <w:bCs/>
                <w:sz w:val="18"/>
                <w:szCs w:val="18"/>
                <w:rtl/>
              </w:rPr>
              <w:t>אפריל</w:t>
            </w:r>
          </w:p>
          <w:p w:rsidR="004A46E6" w:rsidRPr="004A46E6" w:rsidRDefault="004A46E6" w:rsidP="004A46E6">
            <w:pPr>
              <w:spacing w:line="269" w:lineRule="auto"/>
              <w:jc w:val="center"/>
              <w:rPr>
                <w:rFonts w:ascii="David" w:eastAsia="Times New Roman" w:hAnsi="David"/>
                <w:b/>
                <w:bCs/>
                <w:sz w:val="18"/>
                <w:szCs w:val="18"/>
                <w:rtl/>
              </w:rPr>
            </w:pPr>
            <w:r w:rsidRPr="004A46E6">
              <w:rPr>
                <w:rFonts w:ascii="David" w:eastAsia="Times New Roman" w:hAnsi="David"/>
                <w:b/>
                <w:bCs/>
                <w:sz w:val="18"/>
                <w:szCs w:val="18"/>
                <w:rtl/>
              </w:rPr>
              <w:t xml:space="preserve">2024 </w:t>
            </w:r>
          </w:p>
        </w:tc>
        <w:tc>
          <w:tcPr>
            <w:tcW w:w="364" w:type="pct"/>
            <w:shd w:val="clear" w:color="auto" w:fill="D9D9D9"/>
            <w:noWrap/>
            <w:hideMark/>
          </w:tcPr>
          <w:p w:rsidR="004A46E6" w:rsidRPr="004A46E6" w:rsidRDefault="004A46E6" w:rsidP="004A46E6">
            <w:pPr>
              <w:spacing w:line="269" w:lineRule="auto"/>
              <w:jc w:val="center"/>
              <w:rPr>
                <w:rFonts w:ascii="David" w:eastAsia="Times New Roman" w:hAnsi="David"/>
                <w:b/>
                <w:bCs/>
                <w:sz w:val="18"/>
                <w:szCs w:val="18"/>
                <w:rtl/>
              </w:rPr>
            </w:pPr>
            <w:r w:rsidRPr="004A46E6">
              <w:rPr>
                <w:rFonts w:ascii="David" w:eastAsia="Times New Roman" w:hAnsi="David"/>
                <w:b/>
                <w:bCs/>
                <w:sz w:val="18"/>
                <w:szCs w:val="18"/>
                <w:rtl/>
              </w:rPr>
              <w:t>מאי</w:t>
            </w:r>
          </w:p>
          <w:p w:rsidR="004A46E6" w:rsidRPr="004A46E6" w:rsidRDefault="004A46E6" w:rsidP="004A46E6">
            <w:pPr>
              <w:spacing w:line="269" w:lineRule="auto"/>
              <w:jc w:val="center"/>
              <w:rPr>
                <w:rFonts w:ascii="David" w:eastAsia="Times New Roman" w:hAnsi="David"/>
                <w:b/>
                <w:bCs/>
                <w:sz w:val="18"/>
                <w:szCs w:val="18"/>
                <w:rtl/>
              </w:rPr>
            </w:pPr>
            <w:r w:rsidRPr="004A46E6">
              <w:rPr>
                <w:rFonts w:ascii="David" w:eastAsia="Times New Roman" w:hAnsi="David"/>
                <w:b/>
                <w:bCs/>
                <w:sz w:val="18"/>
                <w:szCs w:val="18"/>
                <w:rtl/>
              </w:rPr>
              <w:t xml:space="preserve"> 2024</w:t>
            </w:r>
          </w:p>
        </w:tc>
        <w:tc>
          <w:tcPr>
            <w:tcW w:w="363" w:type="pct"/>
            <w:shd w:val="clear" w:color="auto" w:fill="D9D9D9"/>
            <w:noWrap/>
            <w:hideMark/>
          </w:tcPr>
          <w:p w:rsidR="004A46E6" w:rsidRPr="004A46E6" w:rsidRDefault="004A46E6" w:rsidP="004A46E6">
            <w:pPr>
              <w:spacing w:line="269" w:lineRule="auto"/>
              <w:jc w:val="center"/>
              <w:rPr>
                <w:rFonts w:ascii="David" w:eastAsia="Times New Roman" w:hAnsi="David"/>
                <w:b/>
                <w:bCs/>
                <w:sz w:val="18"/>
                <w:szCs w:val="18"/>
                <w:rtl/>
              </w:rPr>
            </w:pPr>
            <w:r w:rsidRPr="004A46E6">
              <w:rPr>
                <w:rFonts w:ascii="David" w:eastAsia="Times New Roman" w:hAnsi="David"/>
                <w:b/>
                <w:bCs/>
                <w:sz w:val="18"/>
                <w:szCs w:val="18"/>
                <w:rtl/>
              </w:rPr>
              <w:t>אפריל</w:t>
            </w:r>
          </w:p>
          <w:p w:rsidR="004A46E6" w:rsidRPr="004A46E6" w:rsidRDefault="004A46E6" w:rsidP="004A46E6">
            <w:pPr>
              <w:spacing w:line="269" w:lineRule="auto"/>
              <w:jc w:val="center"/>
              <w:rPr>
                <w:rFonts w:ascii="David" w:eastAsia="Times New Roman" w:hAnsi="David"/>
                <w:b/>
                <w:bCs/>
                <w:sz w:val="18"/>
                <w:szCs w:val="18"/>
                <w:rtl/>
              </w:rPr>
            </w:pPr>
            <w:r w:rsidRPr="004A46E6">
              <w:rPr>
                <w:rFonts w:ascii="David" w:eastAsia="Times New Roman" w:hAnsi="David"/>
                <w:b/>
                <w:bCs/>
                <w:sz w:val="18"/>
                <w:szCs w:val="18"/>
                <w:rtl/>
              </w:rPr>
              <w:t xml:space="preserve">2024 </w:t>
            </w:r>
          </w:p>
        </w:tc>
        <w:tc>
          <w:tcPr>
            <w:tcW w:w="364" w:type="pct"/>
            <w:shd w:val="clear" w:color="auto" w:fill="D9D9D9"/>
            <w:noWrap/>
            <w:hideMark/>
          </w:tcPr>
          <w:p w:rsidR="004A46E6" w:rsidRPr="004A46E6" w:rsidRDefault="004A46E6" w:rsidP="004A46E6">
            <w:pPr>
              <w:spacing w:line="269" w:lineRule="auto"/>
              <w:jc w:val="center"/>
              <w:rPr>
                <w:rFonts w:ascii="David" w:eastAsia="Times New Roman" w:hAnsi="David"/>
                <w:b/>
                <w:bCs/>
                <w:sz w:val="18"/>
                <w:szCs w:val="18"/>
                <w:rtl/>
              </w:rPr>
            </w:pPr>
            <w:r w:rsidRPr="004A46E6">
              <w:rPr>
                <w:rFonts w:ascii="David" w:eastAsia="Times New Roman" w:hAnsi="David"/>
                <w:b/>
                <w:bCs/>
                <w:sz w:val="18"/>
                <w:szCs w:val="18"/>
                <w:rtl/>
              </w:rPr>
              <w:t>מאי</w:t>
            </w:r>
          </w:p>
          <w:p w:rsidR="004A46E6" w:rsidRPr="004A46E6" w:rsidRDefault="004A46E6" w:rsidP="004A46E6">
            <w:pPr>
              <w:spacing w:line="269" w:lineRule="auto"/>
              <w:jc w:val="center"/>
              <w:rPr>
                <w:rFonts w:ascii="David" w:eastAsia="Times New Roman" w:hAnsi="David"/>
                <w:b/>
                <w:bCs/>
                <w:sz w:val="18"/>
                <w:szCs w:val="18"/>
                <w:rtl/>
              </w:rPr>
            </w:pPr>
            <w:r w:rsidRPr="004A46E6">
              <w:rPr>
                <w:rFonts w:ascii="David" w:eastAsia="Times New Roman" w:hAnsi="David"/>
                <w:b/>
                <w:bCs/>
                <w:sz w:val="18"/>
                <w:szCs w:val="18"/>
                <w:rtl/>
              </w:rPr>
              <w:t xml:space="preserve"> 2024</w:t>
            </w:r>
          </w:p>
        </w:tc>
        <w:tc>
          <w:tcPr>
            <w:tcW w:w="329" w:type="pct"/>
            <w:shd w:val="clear" w:color="auto" w:fill="D9D9D9"/>
            <w:noWrap/>
            <w:hideMark/>
          </w:tcPr>
          <w:p w:rsidR="004A46E6" w:rsidRPr="004A46E6" w:rsidRDefault="004A46E6" w:rsidP="004A46E6">
            <w:pPr>
              <w:spacing w:line="269" w:lineRule="auto"/>
              <w:jc w:val="center"/>
              <w:rPr>
                <w:rFonts w:ascii="David" w:eastAsia="Times New Roman" w:hAnsi="David"/>
                <w:b/>
                <w:bCs/>
                <w:sz w:val="18"/>
                <w:szCs w:val="18"/>
                <w:rtl/>
              </w:rPr>
            </w:pPr>
            <w:r w:rsidRPr="004A46E6">
              <w:rPr>
                <w:rFonts w:ascii="David" w:eastAsia="Times New Roman" w:hAnsi="David"/>
                <w:b/>
                <w:bCs/>
                <w:sz w:val="18"/>
                <w:szCs w:val="18"/>
                <w:rtl/>
              </w:rPr>
              <w:t>אפריל</w:t>
            </w:r>
          </w:p>
          <w:p w:rsidR="004A46E6" w:rsidRPr="004A46E6" w:rsidRDefault="004A46E6" w:rsidP="004A46E6">
            <w:pPr>
              <w:spacing w:line="269" w:lineRule="auto"/>
              <w:jc w:val="center"/>
              <w:rPr>
                <w:rFonts w:ascii="David" w:eastAsia="Times New Roman" w:hAnsi="David"/>
                <w:b/>
                <w:bCs/>
                <w:sz w:val="18"/>
                <w:szCs w:val="18"/>
                <w:rtl/>
              </w:rPr>
            </w:pPr>
            <w:r w:rsidRPr="004A46E6">
              <w:rPr>
                <w:rFonts w:ascii="David" w:eastAsia="Times New Roman" w:hAnsi="David"/>
                <w:b/>
                <w:bCs/>
                <w:sz w:val="18"/>
                <w:szCs w:val="18"/>
                <w:rtl/>
              </w:rPr>
              <w:t xml:space="preserve">2024 </w:t>
            </w:r>
          </w:p>
        </w:tc>
        <w:tc>
          <w:tcPr>
            <w:tcW w:w="353" w:type="pct"/>
            <w:shd w:val="clear" w:color="auto" w:fill="D9D9D9"/>
            <w:noWrap/>
            <w:hideMark/>
          </w:tcPr>
          <w:p w:rsidR="004A46E6" w:rsidRPr="004A46E6" w:rsidRDefault="004A46E6" w:rsidP="004A46E6">
            <w:pPr>
              <w:spacing w:line="269" w:lineRule="auto"/>
              <w:jc w:val="center"/>
              <w:rPr>
                <w:rFonts w:ascii="David" w:eastAsia="Times New Roman" w:hAnsi="David"/>
                <w:b/>
                <w:bCs/>
                <w:sz w:val="18"/>
                <w:szCs w:val="18"/>
                <w:rtl/>
              </w:rPr>
            </w:pPr>
            <w:r w:rsidRPr="004A46E6">
              <w:rPr>
                <w:rFonts w:ascii="David" w:eastAsia="Times New Roman" w:hAnsi="David"/>
                <w:b/>
                <w:bCs/>
                <w:sz w:val="18"/>
                <w:szCs w:val="18"/>
                <w:rtl/>
              </w:rPr>
              <w:t>מאי</w:t>
            </w:r>
          </w:p>
          <w:p w:rsidR="004A46E6" w:rsidRPr="004A46E6" w:rsidRDefault="004A46E6" w:rsidP="004A46E6">
            <w:pPr>
              <w:spacing w:line="269" w:lineRule="auto"/>
              <w:jc w:val="center"/>
              <w:rPr>
                <w:rFonts w:ascii="David" w:eastAsia="Times New Roman" w:hAnsi="David"/>
                <w:b/>
                <w:bCs/>
                <w:sz w:val="18"/>
                <w:szCs w:val="18"/>
                <w:rtl/>
              </w:rPr>
            </w:pPr>
            <w:r w:rsidRPr="004A46E6">
              <w:rPr>
                <w:rFonts w:ascii="David" w:eastAsia="Times New Roman" w:hAnsi="David"/>
                <w:b/>
                <w:bCs/>
                <w:sz w:val="18"/>
                <w:szCs w:val="18"/>
                <w:rtl/>
              </w:rPr>
              <w:t xml:space="preserve"> 2024</w:t>
            </w:r>
          </w:p>
        </w:tc>
        <w:tc>
          <w:tcPr>
            <w:tcW w:w="440" w:type="pct"/>
            <w:shd w:val="clear" w:color="auto" w:fill="D9D9D9"/>
            <w:noWrap/>
            <w:hideMark/>
          </w:tcPr>
          <w:p w:rsidR="004A46E6" w:rsidRPr="004A46E6" w:rsidRDefault="004A46E6" w:rsidP="004A46E6">
            <w:pPr>
              <w:spacing w:line="269" w:lineRule="auto"/>
              <w:jc w:val="center"/>
              <w:rPr>
                <w:rFonts w:ascii="David" w:eastAsia="Times New Roman" w:hAnsi="David"/>
                <w:b/>
                <w:bCs/>
                <w:sz w:val="18"/>
                <w:szCs w:val="18"/>
                <w:rtl/>
              </w:rPr>
            </w:pPr>
            <w:r w:rsidRPr="004A46E6">
              <w:rPr>
                <w:rFonts w:ascii="David" w:eastAsia="Times New Roman" w:hAnsi="David"/>
                <w:b/>
                <w:bCs/>
                <w:sz w:val="18"/>
                <w:szCs w:val="18"/>
                <w:rtl/>
              </w:rPr>
              <w:t>אפריל</w:t>
            </w:r>
          </w:p>
          <w:p w:rsidR="004A46E6" w:rsidRPr="004A46E6" w:rsidRDefault="004A46E6" w:rsidP="004A46E6">
            <w:pPr>
              <w:spacing w:line="269" w:lineRule="auto"/>
              <w:jc w:val="center"/>
              <w:rPr>
                <w:rFonts w:ascii="David" w:eastAsia="Times New Roman" w:hAnsi="David"/>
                <w:b/>
                <w:bCs/>
                <w:sz w:val="18"/>
                <w:szCs w:val="18"/>
                <w:rtl/>
              </w:rPr>
            </w:pPr>
            <w:r w:rsidRPr="004A46E6">
              <w:rPr>
                <w:rFonts w:ascii="David" w:eastAsia="Times New Roman" w:hAnsi="David"/>
                <w:b/>
                <w:bCs/>
                <w:sz w:val="18"/>
                <w:szCs w:val="18"/>
                <w:rtl/>
              </w:rPr>
              <w:t xml:space="preserve">2024 </w:t>
            </w:r>
          </w:p>
        </w:tc>
        <w:tc>
          <w:tcPr>
            <w:tcW w:w="368" w:type="pct"/>
            <w:shd w:val="clear" w:color="auto" w:fill="D9D9D9"/>
            <w:noWrap/>
            <w:hideMark/>
          </w:tcPr>
          <w:p w:rsidR="004A46E6" w:rsidRPr="004A46E6" w:rsidRDefault="004A46E6" w:rsidP="004A46E6">
            <w:pPr>
              <w:spacing w:line="269" w:lineRule="auto"/>
              <w:jc w:val="center"/>
              <w:rPr>
                <w:rFonts w:ascii="David" w:eastAsia="Times New Roman" w:hAnsi="David"/>
                <w:b/>
                <w:bCs/>
                <w:sz w:val="18"/>
                <w:szCs w:val="18"/>
                <w:rtl/>
              </w:rPr>
            </w:pPr>
            <w:r w:rsidRPr="004A46E6">
              <w:rPr>
                <w:rFonts w:ascii="David" w:eastAsia="Times New Roman" w:hAnsi="David"/>
                <w:b/>
                <w:bCs/>
                <w:sz w:val="18"/>
                <w:szCs w:val="18"/>
                <w:rtl/>
              </w:rPr>
              <w:t>מאי</w:t>
            </w:r>
          </w:p>
          <w:p w:rsidR="004A46E6" w:rsidRPr="004A46E6" w:rsidRDefault="004A46E6" w:rsidP="004A46E6">
            <w:pPr>
              <w:spacing w:line="269" w:lineRule="auto"/>
              <w:jc w:val="center"/>
              <w:rPr>
                <w:rFonts w:ascii="David" w:eastAsia="Times New Roman" w:hAnsi="David"/>
                <w:b/>
                <w:bCs/>
                <w:sz w:val="18"/>
                <w:szCs w:val="18"/>
                <w:rtl/>
              </w:rPr>
            </w:pPr>
            <w:r w:rsidRPr="004A46E6">
              <w:rPr>
                <w:rFonts w:ascii="David" w:eastAsia="Times New Roman" w:hAnsi="David"/>
                <w:b/>
                <w:bCs/>
                <w:sz w:val="18"/>
                <w:szCs w:val="18"/>
                <w:rtl/>
              </w:rPr>
              <w:t xml:space="preserve"> 2024</w:t>
            </w:r>
          </w:p>
        </w:tc>
        <w:tc>
          <w:tcPr>
            <w:tcW w:w="329" w:type="pct"/>
            <w:shd w:val="clear" w:color="auto" w:fill="D9D9D9"/>
            <w:noWrap/>
            <w:hideMark/>
          </w:tcPr>
          <w:p w:rsidR="004A46E6" w:rsidRPr="004A46E6" w:rsidRDefault="004A46E6" w:rsidP="004A46E6">
            <w:pPr>
              <w:spacing w:line="269" w:lineRule="auto"/>
              <w:jc w:val="center"/>
              <w:rPr>
                <w:rFonts w:ascii="David" w:eastAsia="Times New Roman" w:hAnsi="David"/>
                <w:b/>
                <w:bCs/>
                <w:sz w:val="18"/>
                <w:szCs w:val="18"/>
                <w:rtl/>
              </w:rPr>
            </w:pPr>
            <w:r w:rsidRPr="004A46E6">
              <w:rPr>
                <w:rFonts w:ascii="David" w:eastAsia="Times New Roman" w:hAnsi="David"/>
                <w:b/>
                <w:bCs/>
                <w:sz w:val="18"/>
                <w:szCs w:val="18"/>
                <w:rtl/>
              </w:rPr>
              <w:t>אפריל</w:t>
            </w:r>
          </w:p>
          <w:p w:rsidR="004A46E6" w:rsidRPr="004A46E6" w:rsidRDefault="004A46E6" w:rsidP="004A46E6">
            <w:pPr>
              <w:spacing w:line="269" w:lineRule="auto"/>
              <w:jc w:val="center"/>
              <w:rPr>
                <w:rFonts w:ascii="David" w:eastAsia="Times New Roman" w:hAnsi="David"/>
                <w:b/>
                <w:bCs/>
                <w:sz w:val="18"/>
                <w:szCs w:val="18"/>
                <w:rtl/>
              </w:rPr>
            </w:pPr>
            <w:r w:rsidRPr="004A46E6">
              <w:rPr>
                <w:rFonts w:ascii="David" w:eastAsia="Times New Roman" w:hAnsi="David"/>
                <w:b/>
                <w:bCs/>
                <w:sz w:val="18"/>
                <w:szCs w:val="18"/>
                <w:rtl/>
              </w:rPr>
              <w:t xml:space="preserve">2024 </w:t>
            </w:r>
          </w:p>
        </w:tc>
        <w:tc>
          <w:tcPr>
            <w:tcW w:w="367" w:type="pct"/>
            <w:shd w:val="clear" w:color="auto" w:fill="D9D9D9"/>
            <w:noWrap/>
            <w:hideMark/>
          </w:tcPr>
          <w:p w:rsidR="004A46E6" w:rsidRPr="004A46E6" w:rsidRDefault="004A46E6" w:rsidP="004A46E6">
            <w:pPr>
              <w:spacing w:line="269" w:lineRule="auto"/>
              <w:jc w:val="center"/>
              <w:rPr>
                <w:rFonts w:ascii="David" w:eastAsia="Times New Roman" w:hAnsi="David"/>
                <w:b/>
                <w:bCs/>
                <w:sz w:val="18"/>
                <w:szCs w:val="18"/>
                <w:rtl/>
              </w:rPr>
            </w:pPr>
            <w:r w:rsidRPr="004A46E6">
              <w:rPr>
                <w:rFonts w:ascii="David" w:eastAsia="Times New Roman" w:hAnsi="David"/>
                <w:b/>
                <w:bCs/>
                <w:sz w:val="18"/>
                <w:szCs w:val="18"/>
                <w:rtl/>
              </w:rPr>
              <w:t>מאי</w:t>
            </w:r>
          </w:p>
          <w:p w:rsidR="004A46E6" w:rsidRPr="004A46E6" w:rsidRDefault="004A46E6" w:rsidP="004A46E6">
            <w:pPr>
              <w:spacing w:line="269" w:lineRule="auto"/>
              <w:jc w:val="center"/>
              <w:rPr>
                <w:rFonts w:ascii="David" w:eastAsia="Times New Roman" w:hAnsi="David"/>
                <w:b/>
                <w:bCs/>
                <w:sz w:val="18"/>
                <w:szCs w:val="18"/>
                <w:rtl/>
              </w:rPr>
            </w:pPr>
            <w:r w:rsidRPr="004A46E6">
              <w:rPr>
                <w:rFonts w:ascii="David" w:eastAsia="Times New Roman" w:hAnsi="David"/>
                <w:b/>
                <w:bCs/>
                <w:sz w:val="18"/>
                <w:szCs w:val="18"/>
                <w:rtl/>
              </w:rPr>
              <w:t xml:space="preserve"> 2024</w:t>
            </w:r>
          </w:p>
        </w:tc>
      </w:tr>
      <w:tr w:rsidR="004A46E6" w:rsidRPr="004A46E6" w:rsidTr="004A46E6">
        <w:trPr>
          <w:trHeight w:val="300"/>
        </w:trPr>
        <w:tc>
          <w:tcPr>
            <w:tcW w:w="648" w:type="pct"/>
            <w:noWrap/>
            <w:hideMark/>
          </w:tcPr>
          <w:p w:rsidR="004A46E6" w:rsidRPr="004A46E6" w:rsidRDefault="004A46E6" w:rsidP="004A46E6">
            <w:pPr>
              <w:spacing w:line="269" w:lineRule="auto"/>
              <w:jc w:val="left"/>
              <w:rPr>
                <w:rFonts w:ascii="David" w:eastAsia="Times New Roman" w:hAnsi="David"/>
                <w:b/>
                <w:bCs/>
                <w:sz w:val="18"/>
                <w:szCs w:val="18"/>
                <w:rtl/>
              </w:rPr>
            </w:pPr>
            <w:r w:rsidRPr="004A46E6">
              <w:rPr>
                <w:rFonts w:ascii="David" w:eastAsia="Times New Roman" w:hAnsi="David"/>
                <w:b/>
                <w:bCs/>
                <w:sz w:val="18"/>
                <w:szCs w:val="18"/>
                <w:rtl/>
              </w:rPr>
              <w:t>קריית שמונה</w:t>
            </w:r>
          </w:p>
        </w:tc>
        <w:tc>
          <w:tcPr>
            <w:tcW w:w="370" w:type="pct"/>
            <w:noWrap/>
            <w:hideMark/>
          </w:tcPr>
          <w:p w:rsidR="004A46E6" w:rsidRPr="004A46E6" w:rsidRDefault="004A46E6" w:rsidP="004A46E6">
            <w:pPr>
              <w:bidi w:val="0"/>
              <w:spacing w:line="269" w:lineRule="auto"/>
              <w:jc w:val="right"/>
              <w:rPr>
                <w:rFonts w:ascii="David" w:eastAsia="Times New Roman" w:hAnsi="David"/>
                <w:szCs w:val="20"/>
                <w:rtl/>
              </w:rPr>
            </w:pPr>
            <w:r w:rsidRPr="004A46E6">
              <w:rPr>
                <w:rFonts w:ascii="David" w:eastAsia="Times New Roman" w:hAnsi="David"/>
                <w:szCs w:val="20"/>
              </w:rPr>
              <w:t>4,671</w:t>
            </w:r>
          </w:p>
        </w:tc>
        <w:tc>
          <w:tcPr>
            <w:tcW w:w="370"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4</w:t>
            </w:r>
            <w:r w:rsidRPr="004A46E6">
              <w:rPr>
                <w:rFonts w:ascii="David" w:eastAsia="Times New Roman" w:hAnsi="David"/>
                <w:szCs w:val="20"/>
                <w:rtl/>
              </w:rPr>
              <w:t>,</w:t>
            </w:r>
            <w:r w:rsidRPr="004A46E6">
              <w:rPr>
                <w:rFonts w:ascii="David" w:eastAsia="Times New Roman" w:hAnsi="David"/>
                <w:szCs w:val="20"/>
              </w:rPr>
              <w:t>621</w:t>
            </w:r>
          </w:p>
        </w:tc>
        <w:tc>
          <w:tcPr>
            <w:tcW w:w="333"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1,159</w:t>
            </w:r>
          </w:p>
        </w:tc>
        <w:tc>
          <w:tcPr>
            <w:tcW w:w="364"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1</w:t>
            </w:r>
            <w:r w:rsidRPr="004A46E6">
              <w:rPr>
                <w:rFonts w:ascii="David" w:eastAsia="Times New Roman" w:hAnsi="David" w:hint="cs"/>
                <w:szCs w:val="20"/>
                <w:rtl/>
              </w:rPr>
              <w:t>,</w:t>
            </w:r>
            <w:r w:rsidRPr="004A46E6">
              <w:rPr>
                <w:rFonts w:ascii="David" w:eastAsia="Times New Roman" w:hAnsi="David"/>
                <w:szCs w:val="20"/>
              </w:rPr>
              <w:t>174</w:t>
            </w:r>
          </w:p>
        </w:tc>
        <w:tc>
          <w:tcPr>
            <w:tcW w:w="363"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2,404</w:t>
            </w:r>
          </w:p>
        </w:tc>
        <w:tc>
          <w:tcPr>
            <w:tcW w:w="364"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2,326</w:t>
            </w:r>
          </w:p>
        </w:tc>
        <w:tc>
          <w:tcPr>
            <w:tcW w:w="329"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105</w:t>
            </w:r>
          </w:p>
        </w:tc>
        <w:tc>
          <w:tcPr>
            <w:tcW w:w="353"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117</w:t>
            </w:r>
          </w:p>
        </w:tc>
        <w:tc>
          <w:tcPr>
            <w:tcW w:w="440"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871</w:t>
            </w:r>
          </w:p>
        </w:tc>
        <w:tc>
          <w:tcPr>
            <w:tcW w:w="368"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879</w:t>
            </w:r>
          </w:p>
        </w:tc>
        <w:tc>
          <w:tcPr>
            <w:tcW w:w="329"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132</w:t>
            </w:r>
          </w:p>
        </w:tc>
        <w:tc>
          <w:tcPr>
            <w:tcW w:w="367"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125</w:t>
            </w:r>
          </w:p>
        </w:tc>
      </w:tr>
      <w:tr w:rsidR="004A46E6" w:rsidRPr="004A46E6" w:rsidTr="004A46E6">
        <w:trPr>
          <w:trHeight w:val="300"/>
        </w:trPr>
        <w:tc>
          <w:tcPr>
            <w:tcW w:w="648" w:type="pct"/>
            <w:noWrap/>
            <w:hideMark/>
          </w:tcPr>
          <w:p w:rsidR="004A46E6" w:rsidRPr="004A46E6" w:rsidRDefault="004A46E6" w:rsidP="004A46E6">
            <w:pPr>
              <w:spacing w:line="269" w:lineRule="auto"/>
              <w:jc w:val="left"/>
              <w:rPr>
                <w:rFonts w:ascii="David" w:eastAsia="Times New Roman" w:hAnsi="David"/>
                <w:b/>
                <w:bCs/>
                <w:sz w:val="18"/>
                <w:szCs w:val="18"/>
              </w:rPr>
            </w:pPr>
            <w:r w:rsidRPr="004A46E6">
              <w:rPr>
                <w:rFonts w:ascii="David" w:eastAsia="Times New Roman" w:hAnsi="David"/>
                <w:b/>
                <w:bCs/>
                <w:sz w:val="18"/>
                <w:szCs w:val="18"/>
                <w:rtl/>
              </w:rPr>
              <w:t>מטולה</w:t>
            </w:r>
          </w:p>
        </w:tc>
        <w:tc>
          <w:tcPr>
            <w:tcW w:w="370" w:type="pct"/>
            <w:noWrap/>
            <w:hideMark/>
          </w:tcPr>
          <w:p w:rsidR="004A46E6" w:rsidRPr="004A46E6" w:rsidRDefault="004A46E6" w:rsidP="004A46E6">
            <w:pPr>
              <w:bidi w:val="0"/>
              <w:spacing w:line="269" w:lineRule="auto"/>
              <w:jc w:val="right"/>
              <w:rPr>
                <w:rFonts w:ascii="David" w:eastAsia="Times New Roman" w:hAnsi="David"/>
                <w:szCs w:val="20"/>
                <w:rtl/>
              </w:rPr>
            </w:pPr>
            <w:r w:rsidRPr="004A46E6">
              <w:rPr>
                <w:rFonts w:ascii="David" w:eastAsia="Times New Roman" w:hAnsi="David"/>
                <w:szCs w:val="20"/>
              </w:rPr>
              <w:t>242</w:t>
            </w:r>
          </w:p>
        </w:tc>
        <w:tc>
          <w:tcPr>
            <w:tcW w:w="370"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242</w:t>
            </w:r>
          </w:p>
        </w:tc>
        <w:tc>
          <w:tcPr>
            <w:tcW w:w="333"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20</w:t>
            </w:r>
          </w:p>
        </w:tc>
        <w:tc>
          <w:tcPr>
            <w:tcW w:w="364"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20</w:t>
            </w:r>
          </w:p>
        </w:tc>
        <w:tc>
          <w:tcPr>
            <w:tcW w:w="363"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107</w:t>
            </w:r>
          </w:p>
        </w:tc>
        <w:tc>
          <w:tcPr>
            <w:tcW w:w="364"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110</w:t>
            </w:r>
          </w:p>
        </w:tc>
        <w:tc>
          <w:tcPr>
            <w:tcW w:w="329"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71</w:t>
            </w:r>
          </w:p>
        </w:tc>
        <w:tc>
          <w:tcPr>
            <w:tcW w:w="353"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71</w:t>
            </w:r>
          </w:p>
        </w:tc>
        <w:tc>
          <w:tcPr>
            <w:tcW w:w="440"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37</w:t>
            </w:r>
          </w:p>
        </w:tc>
        <w:tc>
          <w:tcPr>
            <w:tcW w:w="368"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35</w:t>
            </w:r>
          </w:p>
        </w:tc>
        <w:tc>
          <w:tcPr>
            <w:tcW w:w="329"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7</w:t>
            </w:r>
          </w:p>
        </w:tc>
        <w:tc>
          <w:tcPr>
            <w:tcW w:w="367"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6</w:t>
            </w:r>
          </w:p>
        </w:tc>
      </w:tr>
      <w:tr w:rsidR="004A46E6" w:rsidRPr="004A46E6" w:rsidTr="004A46E6">
        <w:trPr>
          <w:trHeight w:val="300"/>
        </w:trPr>
        <w:tc>
          <w:tcPr>
            <w:tcW w:w="648" w:type="pct"/>
            <w:noWrap/>
            <w:hideMark/>
          </w:tcPr>
          <w:p w:rsidR="004A46E6" w:rsidRPr="004A46E6" w:rsidRDefault="004A46E6" w:rsidP="004A46E6">
            <w:pPr>
              <w:spacing w:line="269" w:lineRule="auto"/>
              <w:jc w:val="left"/>
              <w:rPr>
                <w:rFonts w:ascii="David" w:eastAsia="Times New Roman" w:hAnsi="David"/>
                <w:b/>
                <w:bCs/>
                <w:sz w:val="18"/>
                <w:szCs w:val="18"/>
              </w:rPr>
            </w:pPr>
            <w:r w:rsidRPr="004A46E6">
              <w:rPr>
                <w:rFonts w:ascii="David" w:eastAsia="Times New Roman" w:hAnsi="David"/>
                <w:b/>
                <w:bCs/>
                <w:sz w:val="18"/>
                <w:szCs w:val="18"/>
                <w:rtl/>
              </w:rPr>
              <w:t>שלומי</w:t>
            </w:r>
          </w:p>
        </w:tc>
        <w:tc>
          <w:tcPr>
            <w:tcW w:w="370" w:type="pct"/>
            <w:noWrap/>
            <w:hideMark/>
          </w:tcPr>
          <w:p w:rsidR="004A46E6" w:rsidRPr="004A46E6" w:rsidRDefault="004A46E6" w:rsidP="004A46E6">
            <w:pPr>
              <w:bidi w:val="0"/>
              <w:spacing w:line="269" w:lineRule="auto"/>
              <w:jc w:val="right"/>
              <w:rPr>
                <w:rFonts w:ascii="David" w:eastAsia="Times New Roman" w:hAnsi="David"/>
                <w:szCs w:val="20"/>
                <w:rtl/>
              </w:rPr>
            </w:pPr>
            <w:r w:rsidRPr="004A46E6">
              <w:rPr>
                <w:rFonts w:ascii="David" w:eastAsia="Times New Roman" w:hAnsi="David"/>
                <w:szCs w:val="20"/>
              </w:rPr>
              <w:t>1,887</w:t>
            </w:r>
          </w:p>
        </w:tc>
        <w:tc>
          <w:tcPr>
            <w:tcW w:w="370"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1</w:t>
            </w:r>
            <w:r w:rsidRPr="004A46E6">
              <w:rPr>
                <w:rFonts w:ascii="David" w:eastAsia="Times New Roman" w:hAnsi="David"/>
                <w:szCs w:val="20"/>
                <w:rtl/>
              </w:rPr>
              <w:t>,</w:t>
            </w:r>
            <w:r w:rsidRPr="004A46E6">
              <w:rPr>
                <w:rFonts w:ascii="David" w:eastAsia="Times New Roman" w:hAnsi="David"/>
                <w:szCs w:val="20"/>
              </w:rPr>
              <w:t>868</w:t>
            </w:r>
          </w:p>
        </w:tc>
        <w:tc>
          <w:tcPr>
            <w:tcW w:w="333"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48</w:t>
            </w:r>
          </w:p>
        </w:tc>
        <w:tc>
          <w:tcPr>
            <w:tcW w:w="364"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42</w:t>
            </w:r>
          </w:p>
        </w:tc>
        <w:tc>
          <w:tcPr>
            <w:tcW w:w="363"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985</w:t>
            </w:r>
          </w:p>
        </w:tc>
        <w:tc>
          <w:tcPr>
            <w:tcW w:w="364"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1014</w:t>
            </w:r>
          </w:p>
        </w:tc>
        <w:tc>
          <w:tcPr>
            <w:tcW w:w="329"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172</w:t>
            </w:r>
          </w:p>
        </w:tc>
        <w:tc>
          <w:tcPr>
            <w:tcW w:w="353"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148</w:t>
            </w:r>
          </w:p>
        </w:tc>
        <w:tc>
          <w:tcPr>
            <w:tcW w:w="440"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598</w:t>
            </w:r>
          </w:p>
        </w:tc>
        <w:tc>
          <w:tcPr>
            <w:tcW w:w="368"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583</w:t>
            </w:r>
          </w:p>
        </w:tc>
        <w:tc>
          <w:tcPr>
            <w:tcW w:w="329"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84</w:t>
            </w:r>
          </w:p>
        </w:tc>
        <w:tc>
          <w:tcPr>
            <w:tcW w:w="367"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81</w:t>
            </w:r>
          </w:p>
        </w:tc>
      </w:tr>
      <w:tr w:rsidR="004A46E6" w:rsidRPr="004A46E6" w:rsidTr="004A46E6">
        <w:trPr>
          <w:trHeight w:val="300"/>
        </w:trPr>
        <w:tc>
          <w:tcPr>
            <w:tcW w:w="648" w:type="pct"/>
            <w:noWrap/>
            <w:hideMark/>
          </w:tcPr>
          <w:p w:rsidR="004A46E6" w:rsidRPr="004A46E6" w:rsidRDefault="004A46E6" w:rsidP="004A46E6">
            <w:pPr>
              <w:spacing w:line="269" w:lineRule="auto"/>
              <w:jc w:val="left"/>
              <w:rPr>
                <w:rFonts w:ascii="David" w:eastAsia="Times New Roman" w:hAnsi="David"/>
                <w:b/>
                <w:bCs/>
                <w:sz w:val="18"/>
                <w:szCs w:val="18"/>
              </w:rPr>
            </w:pPr>
            <w:r w:rsidRPr="004A46E6">
              <w:rPr>
                <w:rFonts w:ascii="David" w:eastAsia="Times New Roman" w:hAnsi="David"/>
                <w:b/>
                <w:bCs/>
                <w:sz w:val="18"/>
                <w:szCs w:val="18"/>
                <w:rtl/>
              </w:rPr>
              <w:t>הגליל העליון</w:t>
            </w:r>
          </w:p>
        </w:tc>
        <w:tc>
          <w:tcPr>
            <w:tcW w:w="370" w:type="pct"/>
            <w:noWrap/>
            <w:hideMark/>
          </w:tcPr>
          <w:p w:rsidR="004A46E6" w:rsidRPr="004A46E6" w:rsidRDefault="004A46E6" w:rsidP="004A46E6">
            <w:pPr>
              <w:bidi w:val="0"/>
              <w:spacing w:line="269" w:lineRule="auto"/>
              <w:jc w:val="right"/>
              <w:rPr>
                <w:rFonts w:ascii="David" w:eastAsia="Times New Roman" w:hAnsi="David"/>
                <w:szCs w:val="20"/>
                <w:rtl/>
              </w:rPr>
            </w:pPr>
            <w:r w:rsidRPr="004A46E6">
              <w:rPr>
                <w:rFonts w:ascii="David" w:eastAsia="Times New Roman" w:hAnsi="David"/>
                <w:szCs w:val="20"/>
              </w:rPr>
              <w:t>2</w:t>
            </w:r>
            <w:r w:rsidRPr="004A46E6">
              <w:rPr>
                <w:rFonts w:ascii="David" w:eastAsia="Times New Roman" w:hAnsi="David"/>
                <w:szCs w:val="20"/>
                <w:rtl/>
              </w:rPr>
              <w:t>,</w:t>
            </w:r>
            <w:r w:rsidRPr="004A46E6">
              <w:rPr>
                <w:rFonts w:ascii="David" w:eastAsia="Times New Roman" w:hAnsi="David"/>
                <w:szCs w:val="20"/>
              </w:rPr>
              <w:t>134</w:t>
            </w:r>
          </w:p>
        </w:tc>
        <w:tc>
          <w:tcPr>
            <w:tcW w:w="370"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2</w:t>
            </w:r>
            <w:r w:rsidRPr="004A46E6">
              <w:rPr>
                <w:rFonts w:ascii="David" w:eastAsia="Times New Roman" w:hAnsi="David"/>
                <w:szCs w:val="20"/>
                <w:rtl/>
              </w:rPr>
              <w:t>,</w:t>
            </w:r>
            <w:r w:rsidRPr="004A46E6">
              <w:rPr>
                <w:rFonts w:ascii="David" w:eastAsia="Times New Roman" w:hAnsi="David"/>
                <w:szCs w:val="20"/>
              </w:rPr>
              <w:t>117</w:t>
            </w:r>
          </w:p>
        </w:tc>
        <w:tc>
          <w:tcPr>
            <w:tcW w:w="333"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339</w:t>
            </w:r>
          </w:p>
        </w:tc>
        <w:tc>
          <w:tcPr>
            <w:tcW w:w="364"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337</w:t>
            </w:r>
          </w:p>
        </w:tc>
        <w:tc>
          <w:tcPr>
            <w:tcW w:w="363"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969</w:t>
            </w:r>
          </w:p>
        </w:tc>
        <w:tc>
          <w:tcPr>
            <w:tcW w:w="364"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981</w:t>
            </w:r>
          </w:p>
        </w:tc>
        <w:tc>
          <w:tcPr>
            <w:tcW w:w="329"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239</w:t>
            </w:r>
          </w:p>
        </w:tc>
        <w:tc>
          <w:tcPr>
            <w:tcW w:w="353"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239</w:t>
            </w:r>
          </w:p>
        </w:tc>
        <w:tc>
          <w:tcPr>
            <w:tcW w:w="440"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559</w:t>
            </w:r>
          </w:p>
        </w:tc>
        <w:tc>
          <w:tcPr>
            <w:tcW w:w="368"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536</w:t>
            </w:r>
          </w:p>
        </w:tc>
        <w:tc>
          <w:tcPr>
            <w:tcW w:w="329"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28</w:t>
            </w:r>
          </w:p>
        </w:tc>
        <w:tc>
          <w:tcPr>
            <w:tcW w:w="367"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24</w:t>
            </w:r>
          </w:p>
        </w:tc>
      </w:tr>
      <w:tr w:rsidR="004A46E6" w:rsidRPr="004A46E6" w:rsidTr="004A46E6">
        <w:trPr>
          <w:trHeight w:val="300"/>
        </w:trPr>
        <w:tc>
          <w:tcPr>
            <w:tcW w:w="648" w:type="pct"/>
            <w:noWrap/>
            <w:hideMark/>
          </w:tcPr>
          <w:p w:rsidR="004A46E6" w:rsidRPr="004A46E6" w:rsidRDefault="004A46E6" w:rsidP="004A46E6">
            <w:pPr>
              <w:spacing w:line="269" w:lineRule="auto"/>
              <w:jc w:val="left"/>
              <w:rPr>
                <w:rFonts w:ascii="David" w:eastAsia="Times New Roman" w:hAnsi="David"/>
                <w:b/>
                <w:bCs/>
                <w:sz w:val="18"/>
                <w:szCs w:val="18"/>
              </w:rPr>
            </w:pPr>
            <w:r w:rsidRPr="004A46E6">
              <w:rPr>
                <w:rFonts w:ascii="David" w:eastAsia="Times New Roman" w:hAnsi="David"/>
                <w:b/>
                <w:bCs/>
                <w:sz w:val="18"/>
                <w:szCs w:val="18"/>
                <w:rtl/>
              </w:rPr>
              <w:t>מבואות החרמון</w:t>
            </w:r>
          </w:p>
        </w:tc>
        <w:tc>
          <w:tcPr>
            <w:tcW w:w="370" w:type="pct"/>
            <w:noWrap/>
            <w:hideMark/>
          </w:tcPr>
          <w:p w:rsidR="004A46E6" w:rsidRPr="004A46E6" w:rsidRDefault="004A46E6" w:rsidP="004A46E6">
            <w:pPr>
              <w:bidi w:val="0"/>
              <w:spacing w:line="269" w:lineRule="auto"/>
              <w:jc w:val="right"/>
              <w:rPr>
                <w:rFonts w:ascii="David" w:eastAsia="Times New Roman" w:hAnsi="David"/>
                <w:szCs w:val="20"/>
                <w:rtl/>
              </w:rPr>
            </w:pPr>
            <w:r w:rsidRPr="004A46E6">
              <w:rPr>
                <w:rFonts w:ascii="David" w:eastAsia="Times New Roman" w:hAnsi="David"/>
                <w:szCs w:val="20"/>
              </w:rPr>
              <w:t>671</w:t>
            </w:r>
          </w:p>
        </w:tc>
        <w:tc>
          <w:tcPr>
            <w:tcW w:w="370"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679</w:t>
            </w:r>
          </w:p>
        </w:tc>
        <w:tc>
          <w:tcPr>
            <w:tcW w:w="333"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104</w:t>
            </w:r>
          </w:p>
        </w:tc>
        <w:tc>
          <w:tcPr>
            <w:tcW w:w="364"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103</w:t>
            </w:r>
          </w:p>
        </w:tc>
        <w:tc>
          <w:tcPr>
            <w:tcW w:w="363"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362</w:t>
            </w:r>
          </w:p>
        </w:tc>
        <w:tc>
          <w:tcPr>
            <w:tcW w:w="364"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374</w:t>
            </w:r>
          </w:p>
        </w:tc>
        <w:tc>
          <w:tcPr>
            <w:tcW w:w="329"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39</w:t>
            </w:r>
          </w:p>
        </w:tc>
        <w:tc>
          <w:tcPr>
            <w:tcW w:w="353"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44</w:t>
            </w:r>
          </w:p>
        </w:tc>
        <w:tc>
          <w:tcPr>
            <w:tcW w:w="440"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126</w:t>
            </w:r>
          </w:p>
        </w:tc>
        <w:tc>
          <w:tcPr>
            <w:tcW w:w="368"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121</w:t>
            </w:r>
          </w:p>
        </w:tc>
        <w:tc>
          <w:tcPr>
            <w:tcW w:w="329"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40</w:t>
            </w:r>
          </w:p>
        </w:tc>
        <w:tc>
          <w:tcPr>
            <w:tcW w:w="367"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37</w:t>
            </w:r>
          </w:p>
        </w:tc>
      </w:tr>
      <w:tr w:rsidR="004A46E6" w:rsidRPr="004A46E6" w:rsidTr="004A46E6">
        <w:trPr>
          <w:trHeight w:val="300"/>
        </w:trPr>
        <w:tc>
          <w:tcPr>
            <w:tcW w:w="648" w:type="pct"/>
            <w:noWrap/>
            <w:hideMark/>
          </w:tcPr>
          <w:p w:rsidR="004A46E6" w:rsidRPr="004A46E6" w:rsidRDefault="004A46E6" w:rsidP="004A46E6">
            <w:pPr>
              <w:spacing w:line="269" w:lineRule="auto"/>
              <w:jc w:val="left"/>
              <w:rPr>
                <w:rFonts w:ascii="David" w:eastAsia="Times New Roman" w:hAnsi="David"/>
                <w:b/>
                <w:bCs/>
                <w:sz w:val="18"/>
                <w:szCs w:val="18"/>
              </w:rPr>
            </w:pPr>
            <w:r w:rsidRPr="004A46E6">
              <w:rPr>
                <w:rFonts w:ascii="David" w:eastAsia="Times New Roman" w:hAnsi="David"/>
                <w:b/>
                <w:bCs/>
                <w:sz w:val="18"/>
                <w:szCs w:val="18"/>
                <w:rtl/>
              </w:rPr>
              <w:t>מטה אשר</w:t>
            </w:r>
          </w:p>
        </w:tc>
        <w:tc>
          <w:tcPr>
            <w:tcW w:w="370" w:type="pct"/>
            <w:noWrap/>
            <w:hideMark/>
          </w:tcPr>
          <w:p w:rsidR="004A46E6" w:rsidRPr="004A46E6" w:rsidRDefault="004A46E6" w:rsidP="004A46E6">
            <w:pPr>
              <w:bidi w:val="0"/>
              <w:spacing w:line="269" w:lineRule="auto"/>
              <w:jc w:val="right"/>
              <w:rPr>
                <w:rFonts w:ascii="David" w:eastAsia="Times New Roman" w:hAnsi="David"/>
                <w:szCs w:val="20"/>
                <w:rtl/>
              </w:rPr>
            </w:pPr>
            <w:r w:rsidRPr="004A46E6">
              <w:rPr>
                <w:rFonts w:ascii="David" w:eastAsia="Times New Roman" w:hAnsi="David"/>
                <w:szCs w:val="20"/>
                <w:rtl/>
              </w:rPr>
              <w:t>2,191</w:t>
            </w:r>
          </w:p>
        </w:tc>
        <w:tc>
          <w:tcPr>
            <w:tcW w:w="370" w:type="pct"/>
            <w:noWrap/>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tl/>
              </w:rPr>
              <w:t>2,051</w:t>
            </w:r>
          </w:p>
        </w:tc>
        <w:tc>
          <w:tcPr>
            <w:tcW w:w="333"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120</w:t>
            </w:r>
          </w:p>
        </w:tc>
        <w:tc>
          <w:tcPr>
            <w:tcW w:w="364"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97</w:t>
            </w:r>
          </w:p>
        </w:tc>
        <w:tc>
          <w:tcPr>
            <w:tcW w:w="363"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900</w:t>
            </w:r>
          </w:p>
        </w:tc>
        <w:tc>
          <w:tcPr>
            <w:tcW w:w="364"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766</w:t>
            </w:r>
          </w:p>
        </w:tc>
        <w:tc>
          <w:tcPr>
            <w:tcW w:w="329"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131</w:t>
            </w:r>
          </w:p>
        </w:tc>
        <w:tc>
          <w:tcPr>
            <w:tcW w:w="353"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356</w:t>
            </w:r>
          </w:p>
        </w:tc>
        <w:tc>
          <w:tcPr>
            <w:tcW w:w="440"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861</w:t>
            </w:r>
          </w:p>
        </w:tc>
        <w:tc>
          <w:tcPr>
            <w:tcW w:w="368"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696</w:t>
            </w:r>
          </w:p>
        </w:tc>
        <w:tc>
          <w:tcPr>
            <w:tcW w:w="329"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179</w:t>
            </w:r>
          </w:p>
        </w:tc>
        <w:tc>
          <w:tcPr>
            <w:tcW w:w="367"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136</w:t>
            </w:r>
          </w:p>
        </w:tc>
      </w:tr>
      <w:tr w:rsidR="004A46E6" w:rsidRPr="004A46E6" w:rsidTr="004A46E6">
        <w:trPr>
          <w:trHeight w:val="315"/>
        </w:trPr>
        <w:tc>
          <w:tcPr>
            <w:tcW w:w="648" w:type="pct"/>
            <w:noWrap/>
            <w:hideMark/>
          </w:tcPr>
          <w:p w:rsidR="004A46E6" w:rsidRPr="004A46E6" w:rsidRDefault="004A46E6" w:rsidP="004A46E6">
            <w:pPr>
              <w:spacing w:line="269" w:lineRule="auto"/>
              <w:jc w:val="left"/>
              <w:rPr>
                <w:rFonts w:ascii="David" w:eastAsia="Times New Roman" w:hAnsi="David"/>
                <w:b/>
                <w:bCs/>
                <w:sz w:val="18"/>
                <w:szCs w:val="18"/>
              </w:rPr>
            </w:pPr>
            <w:r w:rsidRPr="004A46E6">
              <w:rPr>
                <w:rFonts w:ascii="David" w:eastAsia="Times New Roman" w:hAnsi="David"/>
                <w:b/>
                <w:bCs/>
                <w:sz w:val="18"/>
                <w:szCs w:val="18"/>
                <w:rtl/>
              </w:rPr>
              <w:t>מעלה יוסף</w:t>
            </w:r>
          </w:p>
        </w:tc>
        <w:tc>
          <w:tcPr>
            <w:tcW w:w="370" w:type="pct"/>
            <w:noWrap/>
            <w:hideMark/>
          </w:tcPr>
          <w:p w:rsidR="004A46E6" w:rsidRPr="004A46E6" w:rsidRDefault="004A46E6" w:rsidP="004A46E6">
            <w:pPr>
              <w:bidi w:val="0"/>
              <w:spacing w:line="269" w:lineRule="auto"/>
              <w:jc w:val="right"/>
              <w:rPr>
                <w:rFonts w:ascii="David" w:eastAsia="Times New Roman" w:hAnsi="David"/>
                <w:szCs w:val="20"/>
                <w:rtl/>
              </w:rPr>
            </w:pPr>
            <w:r w:rsidRPr="004A46E6">
              <w:rPr>
                <w:rFonts w:ascii="David" w:eastAsia="Times New Roman" w:hAnsi="David"/>
                <w:szCs w:val="20"/>
              </w:rPr>
              <w:t>813</w:t>
            </w:r>
          </w:p>
        </w:tc>
        <w:tc>
          <w:tcPr>
            <w:tcW w:w="370"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812</w:t>
            </w:r>
          </w:p>
        </w:tc>
        <w:tc>
          <w:tcPr>
            <w:tcW w:w="333"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48</w:t>
            </w:r>
          </w:p>
        </w:tc>
        <w:tc>
          <w:tcPr>
            <w:tcW w:w="364"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44</w:t>
            </w:r>
          </w:p>
        </w:tc>
        <w:tc>
          <w:tcPr>
            <w:tcW w:w="363"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378</w:t>
            </w:r>
          </w:p>
        </w:tc>
        <w:tc>
          <w:tcPr>
            <w:tcW w:w="364"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393</w:t>
            </w:r>
          </w:p>
        </w:tc>
        <w:tc>
          <w:tcPr>
            <w:tcW w:w="329"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95</w:t>
            </w:r>
          </w:p>
        </w:tc>
        <w:tc>
          <w:tcPr>
            <w:tcW w:w="353"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108</w:t>
            </w:r>
          </w:p>
        </w:tc>
        <w:tc>
          <w:tcPr>
            <w:tcW w:w="440"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232</w:t>
            </w:r>
          </w:p>
        </w:tc>
        <w:tc>
          <w:tcPr>
            <w:tcW w:w="368"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214</w:t>
            </w:r>
          </w:p>
        </w:tc>
        <w:tc>
          <w:tcPr>
            <w:tcW w:w="329"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60</w:t>
            </w:r>
          </w:p>
        </w:tc>
        <w:tc>
          <w:tcPr>
            <w:tcW w:w="367"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53</w:t>
            </w:r>
          </w:p>
        </w:tc>
      </w:tr>
      <w:tr w:rsidR="004A46E6" w:rsidRPr="004A46E6" w:rsidTr="004A46E6">
        <w:trPr>
          <w:trHeight w:val="285"/>
        </w:trPr>
        <w:tc>
          <w:tcPr>
            <w:tcW w:w="648" w:type="pct"/>
            <w:noWrap/>
            <w:hideMark/>
          </w:tcPr>
          <w:p w:rsidR="004A46E6" w:rsidRPr="004A46E6" w:rsidRDefault="004A46E6" w:rsidP="004A46E6">
            <w:pPr>
              <w:spacing w:line="269" w:lineRule="auto"/>
              <w:jc w:val="left"/>
              <w:rPr>
                <w:rFonts w:ascii="David" w:eastAsia="Times New Roman" w:hAnsi="David"/>
                <w:b/>
                <w:bCs/>
                <w:sz w:val="18"/>
                <w:szCs w:val="18"/>
              </w:rPr>
            </w:pPr>
            <w:r w:rsidRPr="004A46E6">
              <w:rPr>
                <w:rFonts w:ascii="David" w:eastAsia="Times New Roman" w:hAnsi="David"/>
                <w:b/>
                <w:bCs/>
                <w:sz w:val="18"/>
                <w:szCs w:val="18"/>
                <w:rtl/>
              </w:rPr>
              <w:t>מרום הגליל</w:t>
            </w:r>
          </w:p>
        </w:tc>
        <w:tc>
          <w:tcPr>
            <w:tcW w:w="370" w:type="pct"/>
            <w:noWrap/>
            <w:hideMark/>
          </w:tcPr>
          <w:p w:rsidR="004A46E6" w:rsidRPr="004A46E6" w:rsidRDefault="004A46E6" w:rsidP="004A46E6">
            <w:pPr>
              <w:bidi w:val="0"/>
              <w:spacing w:line="269" w:lineRule="auto"/>
              <w:jc w:val="right"/>
              <w:rPr>
                <w:rFonts w:ascii="David" w:eastAsia="Times New Roman" w:hAnsi="David"/>
                <w:szCs w:val="20"/>
                <w:rtl/>
              </w:rPr>
            </w:pPr>
            <w:r w:rsidRPr="004A46E6">
              <w:rPr>
                <w:rFonts w:ascii="David" w:eastAsia="Times New Roman" w:hAnsi="David"/>
                <w:szCs w:val="20"/>
              </w:rPr>
              <w:t>232</w:t>
            </w:r>
          </w:p>
        </w:tc>
        <w:tc>
          <w:tcPr>
            <w:tcW w:w="370"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228</w:t>
            </w:r>
          </w:p>
        </w:tc>
        <w:tc>
          <w:tcPr>
            <w:tcW w:w="333"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56</w:t>
            </w:r>
          </w:p>
        </w:tc>
        <w:tc>
          <w:tcPr>
            <w:tcW w:w="364"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55</w:t>
            </w:r>
          </w:p>
        </w:tc>
        <w:tc>
          <w:tcPr>
            <w:tcW w:w="363"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32</w:t>
            </w:r>
          </w:p>
        </w:tc>
        <w:tc>
          <w:tcPr>
            <w:tcW w:w="364"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32</w:t>
            </w:r>
          </w:p>
        </w:tc>
        <w:tc>
          <w:tcPr>
            <w:tcW w:w="329"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75</w:t>
            </w:r>
          </w:p>
        </w:tc>
        <w:tc>
          <w:tcPr>
            <w:tcW w:w="353"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82</w:t>
            </w:r>
          </w:p>
        </w:tc>
        <w:tc>
          <w:tcPr>
            <w:tcW w:w="440"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63</w:t>
            </w:r>
          </w:p>
        </w:tc>
        <w:tc>
          <w:tcPr>
            <w:tcW w:w="368"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54</w:t>
            </w:r>
          </w:p>
        </w:tc>
        <w:tc>
          <w:tcPr>
            <w:tcW w:w="329"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6</w:t>
            </w:r>
          </w:p>
        </w:tc>
        <w:tc>
          <w:tcPr>
            <w:tcW w:w="367" w:type="pct"/>
            <w:noWrap/>
            <w:hideMark/>
          </w:tcPr>
          <w:p w:rsidR="004A46E6" w:rsidRPr="004A46E6" w:rsidRDefault="004A46E6" w:rsidP="004A46E6">
            <w:pPr>
              <w:bidi w:val="0"/>
              <w:spacing w:line="269" w:lineRule="auto"/>
              <w:jc w:val="right"/>
              <w:rPr>
                <w:rFonts w:ascii="David" w:eastAsia="Times New Roman" w:hAnsi="David"/>
                <w:szCs w:val="20"/>
              </w:rPr>
            </w:pPr>
            <w:r w:rsidRPr="004A46E6">
              <w:rPr>
                <w:rFonts w:ascii="David" w:eastAsia="Times New Roman" w:hAnsi="David"/>
                <w:szCs w:val="20"/>
              </w:rPr>
              <w:t>5</w:t>
            </w:r>
          </w:p>
        </w:tc>
      </w:tr>
      <w:tr w:rsidR="004A46E6" w:rsidRPr="004A46E6" w:rsidTr="004A46E6">
        <w:trPr>
          <w:trHeight w:val="285"/>
        </w:trPr>
        <w:tc>
          <w:tcPr>
            <w:tcW w:w="648" w:type="pct"/>
            <w:noWrap/>
            <w:hideMark/>
          </w:tcPr>
          <w:p w:rsidR="004A46E6" w:rsidRPr="004A46E6" w:rsidRDefault="004A46E6" w:rsidP="004A46E6">
            <w:pPr>
              <w:spacing w:line="269" w:lineRule="auto"/>
              <w:jc w:val="left"/>
              <w:rPr>
                <w:rFonts w:ascii="David" w:eastAsia="Times New Roman" w:hAnsi="David"/>
                <w:b/>
                <w:bCs/>
                <w:sz w:val="18"/>
                <w:szCs w:val="18"/>
              </w:rPr>
            </w:pPr>
            <w:r w:rsidRPr="004A46E6">
              <w:rPr>
                <w:rFonts w:ascii="David" w:eastAsia="Times New Roman" w:hAnsi="David"/>
                <w:b/>
                <w:bCs/>
                <w:sz w:val="18"/>
                <w:szCs w:val="18"/>
                <w:rtl/>
              </w:rPr>
              <w:t>ס</w:t>
            </w:r>
            <w:r w:rsidRPr="004A46E6">
              <w:rPr>
                <w:rFonts w:ascii="David" w:eastAsia="Times New Roman" w:hAnsi="David" w:hint="cs"/>
                <w:b/>
                <w:bCs/>
                <w:sz w:val="18"/>
                <w:szCs w:val="18"/>
                <w:rtl/>
              </w:rPr>
              <w:t>ך הכול</w:t>
            </w:r>
          </w:p>
        </w:tc>
        <w:tc>
          <w:tcPr>
            <w:tcW w:w="370" w:type="pct"/>
            <w:noWrap/>
            <w:hideMark/>
          </w:tcPr>
          <w:p w:rsidR="004A46E6" w:rsidRPr="004A46E6" w:rsidRDefault="004A46E6" w:rsidP="004A46E6">
            <w:pPr>
              <w:bidi w:val="0"/>
              <w:spacing w:line="269" w:lineRule="auto"/>
              <w:jc w:val="right"/>
              <w:rPr>
                <w:rFonts w:ascii="David" w:eastAsia="Times New Roman" w:hAnsi="David"/>
                <w:b/>
                <w:bCs/>
                <w:szCs w:val="20"/>
                <w:rtl/>
              </w:rPr>
            </w:pPr>
            <w:r w:rsidRPr="004A46E6">
              <w:rPr>
                <w:rFonts w:ascii="David" w:eastAsia="Times New Roman" w:hAnsi="David"/>
                <w:b/>
                <w:bCs/>
                <w:szCs w:val="20"/>
              </w:rPr>
              <w:t>12,841</w:t>
            </w:r>
          </w:p>
        </w:tc>
        <w:tc>
          <w:tcPr>
            <w:tcW w:w="370" w:type="pct"/>
            <w:noWrap/>
            <w:hideMark/>
          </w:tcPr>
          <w:p w:rsidR="004A46E6" w:rsidRPr="004A46E6" w:rsidRDefault="004A46E6" w:rsidP="004A46E6">
            <w:pPr>
              <w:bidi w:val="0"/>
              <w:spacing w:line="269" w:lineRule="auto"/>
              <w:jc w:val="right"/>
              <w:rPr>
                <w:rFonts w:ascii="David" w:eastAsia="Times New Roman" w:hAnsi="David"/>
                <w:b/>
                <w:bCs/>
                <w:szCs w:val="20"/>
              </w:rPr>
            </w:pPr>
            <w:r w:rsidRPr="004A46E6">
              <w:rPr>
                <w:rFonts w:ascii="David" w:eastAsia="Times New Roman" w:hAnsi="David"/>
                <w:b/>
                <w:bCs/>
                <w:szCs w:val="20"/>
              </w:rPr>
              <w:t>12,618</w:t>
            </w:r>
          </w:p>
        </w:tc>
        <w:tc>
          <w:tcPr>
            <w:tcW w:w="333" w:type="pct"/>
            <w:noWrap/>
            <w:hideMark/>
          </w:tcPr>
          <w:p w:rsidR="004A46E6" w:rsidRPr="004A46E6" w:rsidRDefault="004A46E6" w:rsidP="004A46E6">
            <w:pPr>
              <w:bidi w:val="0"/>
              <w:spacing w:line="269" w:lineRule="auto"/>
              <w:jc w:val="right"/>
              <w:rPr>
                <w:rFonts w:ascii="David" w:eastAsia="Times New Roman" w:hAnsi="David"/>
                <w:b/>
                <w:bCs/>
                <w:szCs w:val="20"/>
              </w:rPr>
            </w:pPr>
            <w:r w:rsidRPr="004A46E6">
              <w:rPr>
                <w:rFonts w:ascii="David" w:eastAsia="Times New Roman" w:hAnsi="David"/>
                <w:b/>
                <w:bCs/>
                <w:szCs w:val="20"/>
              </w:rPr>
              <w:t>1,894</w:t>
            </w:r>
          </w:p>
        </w:tc>
        <w:tc>
          <w:tcPr>
            <w:tcW w:w="364" w:type="pct"/>
            <w:noWrap/>
            <w:hideMark/>
          </w:tcPr>
          <w:p w:rsidR="004A46E6" w:rsidRPr="004A46E6" w:rsidRDefault="004A46E6" w:rsidP="004A46E6">
            <w:pPr>
              <w:bidi w:val="0"/>
              <w:spacing w:line="269" w:lineRule="auto"/>
              <w:jc w:val="right"/>
              <w:rPr>
                <w:rFonts w:ascii="David" w:eastAsia="Times New Roman" w:hAnsi="David"/>
                <w:b/>
                <w:bCs/>
                <w:szCs w:val="20"/>
              </w:rPr>
            </w:pPr>
            <w:r w:rsidRPr="004A46E6">
              <w:rPr>
                <w:rFonts w:ascii="David" w:eastAsia="Times New Roman" w:hAnsi="David"/>
                <w:b/>
                <w:bCs/>
                <w:szCs w:val="20"/>
              </w:rPr>
              <w:t>1,872</w:t>
            </w:r>
          </w:p>
        </w:tc>
        <w:tc>
          <w:tcPr>
            <w:tcW w:w="363" w:type="pct"/>
            <w:noWrap/>
            <w:hideMark/>
          </w:tcPr>
          <w:p w:rsidR="004A46E6" w:rsidRPr="004A46E6" w:rsidRDefault="004A46E6" w:rsidP="004A46E6">
            <w:pPr>
              <w:bidi w:val="0"/>
              <w:spacing w:line="269" w:lineRule="auto"/>
              <w:jc w:val="right"/>
              <w:rPr>
                <w:rFonts w:ascii="David" w:eastAsia="Times New Roman" w:hAnsi="David"/>
                <w:b/>
                <w:bCs/>
                <w:szCs w:val="20"/>
              </w:rPr>
            </w:pPr>
            <w:r w:rsidRPr="004A46E6">
              <w:rPr>
                <w:rFonts w:ascii="David" w:eastAsia="Times New Roman" w:hAnsi="David"/>
                <w:b/>
                <w:bCs/>
                <w:szCs w:val="20"/>
              </w:rPr>
              <w:t>6,137</w:t>
            </w:r>
          </w:p>
        </w:tc>
        <w:tc>
          <w:tcPr>
            <w:tcW w:w="364" w:type="pct"/>
            <w:noWrap/>
            <w:hideMark/>
          </w:tcPr>
          <w:p w:rsidR="004A46E6" w:rsidRPr="004A46E6" w:rsidRDefault="004A46E6" w:rsidP="004A46E6">
            <w:pPr>
              <w:bidi w:val="0"/>
              <w:spacing w:line="269" w:lineRule="auto"/>
              <w:jc w:val="right"/>
              <w:rPr>
                <w:rFonts w:ascii="David" w:eastAsia="Times New Roman" w:hAnsi="David"/>
                <w:b/>
                <w:bCs/>
                <w:szCs w:val="20"/>
              </w:rPr>
            </w:pPr>
            <w:r w:rsidRPr="004A46E6">
              <w:rPr>
                <w:rFonts w:ascii="David" w:eastAsia="Times New Roman" w:hAnsi="David"/>
                <w:b/>
                <w:bCs/>
                <w:szCs w:val="20"/>
              </w:rPr>
              <w:t>5,996</w:t>
            </w:r>
          </w:p>
        </w:tc>
        <w:tc>
          <w:tcPr>
            <w:tcW w:w="329" w:type="pct"/>
            <w:noWrap/>
            <w:hideMark/>
          </w:tcPr>
          <w:p w:rsidR="004A46E6" w:rsidRPr="004A46E6" w:rsidRDefault="004A46E6" w:rsidP="004A46E6">
            <w:pPr>
              <w:bidi w:val="0"/>
              <w:spacing w:line="269" w:lineRule="auto"/>
              <w:jc w:val="right"/>
              <w:rPr>
                <w:rFonts w:ascii="David" w:eastAsia="Times New Roman" w:hAnsi="David"/>
                <w:b/>
                <w:bCs/>
                <w:szCs w:val="20"/>
              </w:rPr>
            </w:pPr>
            <w:r w:rsidRPr="004A46E6">
              <w:rPr>
                <w:rFonts w:ascii="David" w:eastAsia="Times New Roman" w:hAnsi="David"/>
                <w:b/>
                <w:bCs/>
                <w:szCs w:val="20"/>
              </w:rPr>
              <w:t>927</w:t>
            </w:r>
          </w:p>
        </w:tc>
        <w:tc>
          <w:tcPr>
            <w:tcW w:w="353" w:type="pct"/>
            <w:noWrap/>
            <w:hideMark/>
          </w:tcPr>
          <w:p w:rsidR="004A46E6" w:rsidRPr="004A46E6" w:rsidRDefault="004A46E6" w:rsidP="004A46E6">
            <w:pPr>
              <w:bidi w:val="0"/>
              <w:spacing w:line="269" w:lineRule="auto"/>
              <w:jc w:val="right"/>
              <w:rPr>
                <w:rFonts w:ascii="David" w:eastAsia="Times New Roman" w:hAnsi="David"/>
                <w:b/>
                <w:bCs/>
                <w:szCs w:val="20"/>
              </w:rPr>
            </w:pPr>
            <w:r w:rsidRPr="004A46E6">
              <w:rPr>
                <w:rFonts w:ascii="David" w:eastAsia="Times New Roman" w:hAnsi="David"/>
                <w:b/>
                <w:bCs/>
                <w:szCs w:val="20"/>
              </w:rPr>
              <w:t>1,165</w:t>
            </w:r>
          </w:p>
        </w:tc>
        <w:tc>
          <w:tcPr>
            <w:tcW w:w="440" w:type="pct"/>
            <w:noWrap/>
            <w:hideMark/>
          </w:tcPr>
          <w:p w:rsidR="004A46E6" w:rsidRPr="004A46E6" w:rsidRDefault="004A46E6" w:rsidP="004A46E6">
            <w:pPr>
              <w:bidi w:val="0"/>
              <w:spacing w:line="269" w:lineRule="auto"/>
              <w:jc w:val="right"/>
              <w:rPr>
                <w:rFonts w:ascii="David" w:eastAsia="Times New Roman" w:hAnsi="David"/>
                <w:b/>
                <w:bCs/>
                <w:szCs w:val="20"/>
              </w:rPr>
            </w:pPr>
            <w:r w:rsidRPr="004A46E6">
              <w:rPr>
                <w:rFonts w:ascii="David" w:eastAsia="Times New Roman" w:hAnsi="David"/>
                <w:b/>
                <w:bCs/>
                <w:szCs w:val="20"/>
              </w:rPr>
              <w:t>3,347</w:t>
            </w:r>
          </w:p>
        </w:tc>
        <w:tc>
          <w:tcPr>
            <w:tcW w:w="368" w:type="pct"/>
            <w:noWrap/>
            <w:hideMark/>
          </w:tcPr>
          <w:p w:rsidR="004A46E6" w:rsidRPr="004A46E6" w:rsidRDefault="004A46E6" w:rsidP="004A46E6">
            <w:pPr>
              <w:bidi w:val="0"/>
              <w:spacing w:line="269" w:lineRule="auto"/>
              <w:jc w:val="right"/>
              <w:rPr>
                <w:rFonts w:ascii="David" w:eastAsia="Times New Roman" w:hAnsi="David"/>
                <w:b/>
                <w:bCs/>
                <w:szCs w:val="20"/>
              </w:rPr>
            </w:pPr>
            <w:r w:rsidRPr="004A46E6">
              <w:rPr>
                <w:rFonts w:ascii="David" w:eastAsia="Times New Roman" w:hAnsi="David"/>
                <w:b/>
                <w:bCs/>
                <w:szCs w:val="20"/>
              </w:rPr>
              <w:t>3,118</w:t>
            </w:r>
          </w:p>
        </w:tc>
        <w:tc>
          <w:tcPr>
            <w:tcW w:w="329" w:type="pct"/>
            <w:noWrap/>
            <w:hideMark/>
          </w:tcPr>
          <w:p w:rsidR="004A46E6" w:rsidRPr="004A46E6" w:rsidRDefault="004A46E6" w:rsidP="004A46E6">
            <w:pPr>
              <w:bidi w:val="0"/>
              <w:spacing w:line="269" w:lineRule="auto"/>
              <w:jc w:val="right"/>
              <w:rPr>
                <w:rFonts w:ascii="David" w:eastAsia="Times New Roman" w:hAnsi="David"/>
                <w:b/>
                <w:bCs/>
                <w:szCs w:val="20"/>
              </w:rPr>
            </w:pPr>
            <w:r w:rsidRPr="004A46E6">
              <w:rPr>
                <w:rFonts w:ascii="David" w:eastAsia="Times New Roman" w:hAnsi="David"/>
                <w:b/>
                <w:bCs/>
                <w:szCs w:val="20"/>
              </w:rPr>
              <w:t>536</w:t>
            </w:r>
          </w:p>
        </w:tc>
        <w:tc>
          <w:tcPr>
            <w:tcW w:w="367" w:type="pct"/>
            <w:noWrap/>
            <w:hideMark/>
          </w:tcPr>
          <w:p w:rsidR="004A46E6" w:rsidRPr="004A46E6" w:rsidRDefault="004A46E6" w:rsidP="004A46E6">
            <w:pPr>
              <w:bidi w:val="0"/>
              <w:spacing w:line="269" w:lineRule="auto"/>
              <w:jc w:val="right"/>
              <w:rPr>
                <w:rFonts w:ascii="David" w:eastAsia="Times New Roman" w:hAnsi="David"/>
                <w:b/>
                <w:bCs/>
                <w:szCs w:val="20"/>
              </w:rPr>
            </w:pPr>
            <w:r w:rsidRPr="004A46E6">
              <w:rPr>
                <w:rFonts w:ascii="David" w:eastAsia="Times New Roman" w:hAnsi="David"/>
                <w:b/>
                <w:bCs/>
                <w:szCs w:val="20"/>
              </w:rPr>
              <w:t>467</w:t>
            </w:r>
          </w:p>
        </w:tc>
      </w:tr>
    </w:tbl>
    <w:bookmarkEnd w:id="21"/>
    <w:p w:rsidR="004A46E6" w:rsidRPr="004A46E6" w:rsidRDefault="004A46E6" w:rsidP="008B7CB8">
      <w:pPr>
        <w:spacing w:before="120" w:line="269" w:lineRule="auto"/>
        <w:rPr>
          <w:rFonts w:ascii="David" w:eastAsia="Calibri" w:hAnsi="David"/>
          <w:b/>
          <w:szCs w:val="20"/>
          <w:rtl/>
        </w:rPr>
      </w:pPr>
      <w:r w:rsidRPr="004A46E6">
        <w:rPr>
          <w:rFonts w:ascii="David" w:eastAsia="Calibri" w:hAnsi="David" w:hint="cs"/>
          <w:b/>
          <w:szCs w:val="20"/>
          <w:rtl/>
        </w:rPr>
        <w:t>על פי</w:t>
      </w:r>
      <w:r w:rsidRPr="004A46E6">
        <w:rPr>
          <w:rFonts w:ascii="David" w:eastAsia="Calibri" w:hAnsi="David"/>
          <w:b/>
          <w:szCs w:val="20"/>
          <w:rtl/>
        </w:rPr>
        <w:t xml:space="preserve"> נתוני </w:t>
      </w:r>
      <w:r w:rsidRPr="004A46E6">
        <w:rPr>
          <w:rFonts w:eastAsia="Calibri"/>
          <w:szCs w:val="20"/>
          <w:rtl/>
        </w:rPr>
        <w:t>משרד</w:t>
      </w:r>
      <w:r w:rsidRPr="004A46E6">
        <w:rPr>
          <w:rFonts w:ascii="David" w:eastAsia="Calibri" w:hAnsi="David"/>
          <w:b/>
          <w:szCs w:val="20"/>
          <w:rtl/>
        </w:rPr>
        <w:t xml:space="preserve"> החינוך, בעיבוד משרד מבקר המדינה.</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bCs/>
          <w:rtl/>
        </w:rPr>
      </w:pPr>
      <w:r w:rsidRPr="004A46E6">
        <w:rPr>
          <w:rFonts w:eastAsia="Calibri" w:hint="cs"/>
          <w:bCs/>
          <w:rtl/>
        </w:rPr>
        <w:t>מנתוני משרד החינוך עולה כי מספר התלמידים המפונים מהרשויות המקומיות בצפון בחודש אפריל 2024 הסתכם ב-12,841 ובמאי 2024 - ב-</w:t>
      </w:r>
      <w:r w:rsidRPr="004A46E6">
        <w:rPr>
          <w:rFonts w:eastAsia="Calibri"/>
          <w:bCs/>
          <w:rtl/>
        </w:rPr>
        <w:t>12,618</w:t>
      </w:r>
      <w:r w:rsidRPr="004A46E6">
        <w:rPr>
          <w:rFonts w:eastAsia="Calibri" w:hint="cs"/>
          <w:bCs/>
          <w:rtl/>
        </w:rPr>
        <w:t>. בחודשים אפריל ומאי 2024 לא היה במשרד החינוך מידע מהימן על אודות מקומות הלימוד של כ-25% מהתלמידים, ולגבי כ-4% לא היה מידע אם הם נמצאים במסגרת חינוך כלשהי.</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bCs/>
          <w:rtl/>
        </w:rPr>
      </w:pPr>
      <w:r w:rsidRPr="004A46E6">
        <w:rPr>
          <w:rFonts w:eastAsia="Calibri" w:hint="eastAsia"/>
          <w:bCs/>
          <w:rtl/>
        </w:rPr>
        <w:t>משרד</w:t>
      </w:r>
      <w:r w:rsidRPr="004A46E6">
        <w:rPr>
          <w:rFonts w:eastAsia="Calibri"/>
          <w:bCs/>
          <w:rtl/>
        </w:rPr>
        <w:t xml:space="preserve"> </w:t>
      </w:r>
      <w:r w:rsidRPr="004A46E6">
        <w:rPr>
          <w:rFonts w:eastAsia="Calibri" w:hint="cs"/>
          <w:bCs/>
          <w:rtl/>
        </w:rPr>
        <w:t>מבקר המדינה העיר ל</w:t>
      </w:r>
      <w:r w:rsidRPr="004A46E6">
        <w:rPr>
          <w:rFonts w:eastAsia="Calibri" w:hint="eastAsia"/>
          <w:bCs/>
          <w:rtl/>
        </w:rPr>
        <w:t>משרד</w:t>
      </w:r>
      <w:r w:rsidRPr="004A46E6">
        <w:rPr>
          <w:rFonts w:eastAsia="Calibri"/>
          <w:bCs/>
          <w:rtl/>
        </w:rPr>
        <w:t xml:space="preserve"> </w:t>
      </w:r>
      <w:r w:rsidRPr="004A46E6">
        <w:rPr>
          <w:rFonts w:eastAsia="Calibri" w:hint="eastAsia"/>
          <w:bCs/>
          <w:rtl/>
        </w:rPr>
        <w:t>החינוך</w:t>
      </w:r>
      <w:r w:rsidRPr="004A46E6">
        <w:rPr>
          <w:rFonts w:eastAsia="Calibri"/>
          <w:bCs/>
          <w:rtl/>
        </w:rPr>
        <w:t xml:space="preserve"> </w:t>
      </w:r>
      <w:r w:rsidRPr="004A46E6">
        <w:rPr>
          <w:rFonts w:eastAsia="Calibri" w:hint="eastAsia"/>
          <w:bCs/>
          <w:rtl/>
        </w:rPr>
        <w:t>ו</w:t>
      </w:r>
      <w:r w:rsidRPr="004A46E6">
        <w:rPr>
          <w:rFonts w:eastAsia="Calibri" w:hint="cs"/>
          <w:bCs/>
          <w:rtl/>
        </w:rPr>
        <w:t>ל</w:t>
      </w:r>
      <w:r w:rsidRPr="004A46E6">
        <w:rPr>
          <w:rFonts w:eastAsia="Calibri" w:hint="eastAsia"/>
          <w:bCs/>
          <w:rtl/>
        </w:rPr>
        <w:t>רשויות</w:t>
      </w:r>
      <w:r w:rsidRPr="004A46E6">
        <w:rPr>
          <w:rFonts w:eastAsia="Calibri"/>
          <w:bCs/>
          <w:rtl/>
        </w:rPr>
        <w:t xml:space="preserve"> </w:t>
      </w:r>
      <w:r w:rsidRPr="004A46E6">
        <w:rPr>
          <w:rFonts w:eastAsia="Calibri" w:hint="eastAsia"/>
          <w:bCs/>
          <w:rtl/>
        </w:rPr>
        <w:t>המ</w:t>
      </w:r>
      <w:r w:rsidRPr="004A46E6">
        <w:rPr>
          <w:rFonts w:eastAsia="Calibri" w:hint="cs"/>
          <w:bCs/>
          <w:rtl/>
        </w:rPr>
        <w:t xml:space="preserve">פונות </w:t>
      </w:r>
      <w:r w:rsidRPr="004A46E6">
        <w:rPr>
          <w:rFonts w:eastAsia="Calibri"/>
          <w:bCs/>
          <w:rtl/>
        </w:rPr>
        <w:t xml:space="preserve">שנבדקו </w:t>
      </w:r>
      <w:r w:rsidRPr="004A46E6">
        <w:rPr>
          <w:rFonts w:eastAsia="Calibri" w:hint="cs"/>
          <w:bCs/>
          <w:rtl/>
        </w:rPr>
        <w:t xml:space="preserve">כי היה עליהן לאסוף נתונים על כלל התלמידים המפונים, ולוודא כי כל התלמידים שולבו </w:t>
      </w:r>
      <w:r w:rsidRPr="004A46E6">
        <w:rPr>
          <w:rFonts w:eastAsia="Calibri" w:hint="eastAsia"/>
          <w:bCs/>
          <w:rtl/>
        </w:rPr>
        <w:t>במסגרות</w:t>
      </w:r>
      <w:r w:rsidRPr="004A46E6">
        <w:rPr>
          <w:rFonts w:eastAsia="Calibri"/>
          <w:bCs/>
          <w:rtl/>
        </w:rPr>
        <w:t xml:space="preserve"> </w:t>
      </w:r>
      <w:r w:rsidRPr="004A46E6">
        <w:rPr>
          <w:rFonts w:eastAsia="Calibri" w:hint="eastAsia"/>
          <w:bCs/>
          <w:rtl/>
        </w:rPr>
        <w:t>החינוך</w:t>
      </w:r>
      <w:r w:rsidRPr="004A46E6">
        <w:rPr>
          <w:rFonts w:eastAsia="Calibri"/>
          <w:bCs/>
          <w:rtl/>
        </w:rPr>
        <w:t xml:space="preserve"> </w:t>
      </w:r>
      <w:r w:rsidRPr="004A46E6">
        <w:rPr>
          <w:rFonts w:eastAsia="Calibri" w:hint="eastAsia"/>
          <w:bCs/>
          <w:rtl/>
        </w:rPr>
        <w:t>המתאימות</w:t>
      </w:r>
      <w:r w:rsidRPr="004A46E6">
        <w:rPr>
          <w:rFonts w:eastAsia="Calibri" w:hint="cs"/>
          <w:bCs/>
          <w:rtl/>
        </w:rPr>
        <w:t>. עוד היה על הרשויות המפונות שנבדקו לעקוב מקרוב אחר התלמידים שאינם משולבים במסגרות החינוך ולדאוג לשלבם במהרה</w:t>
      </w:r>
      <w:r w:rsidRPr="004A46E6">
        <w:rPr>
          <w:rFonts w:eastAsia="Calibri"/>
          <w:bCs/>
          <w:vertAlign w:val="superscript"/>
          <w:rtl/>
        </w:rPr>
        <w:footnoteReference w:id="43"/>
      </w:r>
      <w:r w:rsidRPr="004A46E6">
        <w:rPr>
          <w:rFonts w:eastAsia="Calibri" w:hint="cs"/>
          <w:bCs/>
          <w:rtl/>
        </w:rPr>
        <w:t>.</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rtl/>
        </w:rPr>
      </w:pPr>
      <w:r w:rsidRPr="004A46E6">
        <w:rPr>
          <w:rFonts w:eastAsia="Calibri" w:hint="cs"/>
          <w:rtl/>
        </w:rPr>
        <w:t xml:space="preserve">בתשובתו למשרד מבקר המדינה ציין משרד החינוך כי נוסף על </w:t>
      </w:r>
      <w:r w:rsidRPr="004A46E6">
        <w:rPr>
          <w:rFonts w:eastAsia="Calibri" w:hint="eastAsia"/>
          <w:rtl/>
        </w:rPr>
        <w:t>מרכז</w:t>
      </w:r>
      <w:r w:rsidRPr="004A46E6">
        <w:rPr>
          <w:rFonts w:eastAsia="Calibri"/>
          <w:rtl/>
        </w:rPr>
        <w:t xml:space="preserve"> שליטת הנתונים שצוין לעיל</w:t>
      </w:r>
      <w:r w:rsidRPr="004A46E6">
        <w:rPr>
          <w:rFonts w:eastAsia="Calibri" w:hint="cs"/>
          <w:rtl/>
        </w:rPr>
        <w:t>, הוא הקים את מערכת הנתונים "יחד בחינוך" והנגיש</w:t>
      </w:r>
      <w:r w:rsidRPr="004A46E6">
        <w:rPr>
          <w:rFonts w:eastAsia="Calibri"/>
          <w:rtl/>
        </w:rPr>
        <w:t>הּ</w:t>
      </w:r>
      <w:r w:rsidRPr="004A46E6">
        <w:rPr>
          <w:rFonts w:eastAsia="Calibri" w:hint="cs"/>
          <w:rtl/>
        </w:rPr>
        <w:t xml:space="preserve"> לרשויות המקומיות באופן מקוון</w:t>
      </w:r>
      <w:r w:rsidRPr="004A46E6">
        <w:rPr>
          <w:rFonts w:eastAsia="Calibri"/>
          <w:vertAlign w:val="superscript"/>
          <w:rtl/>
        </w:rPr>
        <w:footnoteReference w:id="44"/>
      </w:r>
      <w:r w:rsidRPr="004A46E6">
        <w:rPr>
          <w:rFonts w:eastAsia="Calibri" w:hint="cs"/>
          <w:rtl/>
        </w:rPr>
        <w:t xml:space="preserve">. לדבריו, הוא התאים מערכת זו לשנת הלימודים התשפ"ה. עוד הוא ציין כי המערכת איפשרה איסוף נתונים ברמה פרטנית; תיאום בין הרשויות המקומיות למשרד החינוך במצבי חירום; נגישות של כל מנהל אגף חינוך ברשות המקומית - המפונה והקולטת - למגוון מידע, דוגמת מעקב אחר מקום שהותם של תלמידים שפונו ומקום לימודיהם, בין שהושמו במסגרת חינוך קיימת ובין שהושמו במרכז יחד; ועדכון עיתי בדבר מקום שהותם של תלמידים שאין לגביהם דיווח אחר או שחל שינוי במקום שיבוצם. </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b/>
          <w:bCs/>
          <w:rtl/>
        </w:rPr>
      </w:pPr>
      <w:r w:rsidRPr="004A46E6">
        <w:rPr>
          <w:rFonts w:eastAsia="Calibri" w:hint="cs"/>
          <w:b/>
          <w:bCs/>
          <w:rtl/>
        </w:rPr>
        <w:t xml:space="preserve">משרד מבקר המדינה מציין כי על אף תשובת משרד החינוך הביקורת ממחישה את חלקיות הנתונים שהיו בידיו ואת אי-עדכניותם, וגם את הפערים שצוינו לעיל בין נתוני משרד החינוך לנתוני הרשויות המקומיות - המפונות והקולטות - בדבר שהותם של התלמידים לאורך שנת הלימודים התשפ"ד. </w:t>
      </w:r>
    </w:p>
    <w:p w:rsidR="004A46E6" w:rsidRPr="004A46E6" w:rsidRDefault="004A46E6" w:rsidP="004A46E6">
      <w:pPr>
        <w:spacing w:line="269" w:lineRule="auto"/>
        <w:rPr>
          <w:rFonts w:eastAsia="Calibri"/>
          <w:b/>
          <w:rtl/>
        </w:rPr>
      </w:pPr>
    </w:p>
    <w:p w:rsidR="004A46E6" w:rsidRPr="004A46E6" w:rsidRDefault="004A46E6" w:rsidP="004A46E6">
      <w:pPr>
        <w:keepNext/>
        <w:keepLines/>
        <w:spacing w:line="269" w:lineRule="auto"/>
        <w:outlineLvl w:val="2"/>
        <w:rPr>
          <w:rFonts w:eastAsia="Times New Roman"/>
          <w:bCs/>
          <w:szCs w:val="28"/>
          <w:u w:val="single"/>
          <w:rtl/>
        </w:rPr>
      </w:pPr>
      <w:r w:rsidRPr="004A46E6">
        <w:rPr>
          <w:rFonts w:eastAsia="Times New Roman" w:hint="cs"/>
          <w:bCs/>
          <w:szCs w:val="28"/>
          <w:u w:val="single"/>
          <w:rtl/>
        </w:rPr>
        <w:t>המענה החינוכי החלקי שנתנו הרשויות הקולטות למפונים</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ascii="David" w:eastAsia="Calibri"/>
          <w:b/>
          <w:sz w:val="24"/>
          <w:rtl/>
        </w:rPr>
      </w:pPr>
      <w:r w:rsidRPr="004A46E6">
        <w:rPr>
          <w:rFonts w:ascii="David" w:eastAsia="Calibri" w:hint="cs"/>
          <w:b/>
          <w:sz w:val="24"/>
          <w:rtl/>
        </w:rPr>
        <w:t xml:space="preserve">הפינוי, ועוד יותר מכך הטרגדיה והאסון שפקדו רבים מהמפונים, חייבו את מחלקות החינוך ברשויות הקולטות לתת מענה חינוכי ותמיכה רגשית לתלמידים המפונים ולהוריהם. המענים דרשו מענה ייחודי בהתאם לחוויות ולהתמודדויות האישיות והקהילתיות; בהתאם לסוגי הקהילות, שהתאפיינו בהטרוגניות רבה; בהתאם לחששות ההורים והילדים; בהתאם לצרכים הקהילתיים; ובמגבלות האילוצים של הרשות. בין יתר האילוצים אפשר למנות מיגון, הנחיות פקע"ר, </w:t>
      </w:r>
      <w:r w:rsidRPr="004A46E6">
        <w:rPr>
          <w:rFonts w:ascii="David" w:eastAsia="Calibri" w:hint="eastAsia"/>
          <w:b/>
          <w:sz w:val="24"/>
          <w:rtl/>
        </w:rPr>
        <w:t>מבנים</w:t>
      </w:r>
      <w:r w:rsidRPr="004A46E6">
        <w:rPr>
          <w:rFonts w:ascii="David" w:eastAsia="Calibri"/>
          <w:b/>
          <w:sz w:val="24"/>
          <w:rtl/>
        </w:rPr>
        <w:t xml:space="preserve"> </w:t>
      </w:r>
      <w:r w:rsidRPr="004A46E6">
        <w:rPr>
          <w:rFonts w:ascii="David" w:eastAsia="Calibri" w:hint="eastAsia"/>
          <w:b/>
          <w:sz w:val="24"/>
          <w:rtl/>
        </w:rPr>
        <w:t>זמינים</w:t>
      </w:r>
      <w:r w:rsidRPr="004A46E6">
        <w:rPr>
          <w:rFonts w:ascii="David" w:eastAsia="Calibri"/>
          <w:b/>
          <w:sz w:val="24"/>
          <w:rtl/>
        </w:rPr>
        <w:t xml:space="preserve"> </w:t>
      </w:r>
      <w:r w:rsidRPr="004A46E6">
        <w:rPr>
          <w:rFonts w:ascii="David" w:eastAsia="Calibri" w:hint="eastAsia"/>
          <w:b/>
          <w:sz w:val="24"/>
          <w:rtl/>
        </w:rPr>
        <w:t>הראויים</w:t>
      </w:r>
      <w:r w:rsidRPr="004A46E6">
        <w:rPr>
          <w:rFonts w:ascii="David" w:eastAsia="Calibri" w:hint="cs"/>
          <w:b/>
          <w:sz w:val="24"/>
          <w:rtl/>
        </w:rPr>
        <w:t xml:space="preserve"> ללמידה, ניסיון להימנע מצורך בהסעות ואי-ודאות תקציבית</w:t>
      </w:r>
      <w:r w:rsidRPr="004A46E6">
        <w:rPr>
          <w:rFonts w:ascii="David" w:eastAsia="Calibri"/>
          <w:b/>
          <w:sz w:val="24"/>
          <w:vertAlign w:val="superscript"/>
          <w:rtl/>
        </w:rPr>
        <w:footnoteReference w:id="45"/>
      </w:r>
      <w:r w:rsidRPr="004A46E6">
        <w:rPr>
          <w:rFonts w:ascii="David" w:eastAsia="Calibri" w:hint="cs"/>
          <w:b/>
          <w:sz w:val="24"/>
          <w:rtl/>
        </w:rPr>
        <w:t xml:space="preserve">. המענים השונים נגזרו גם מתקופות השהייה הצפויות לכל אוכלוסייה ברשות הקולטת. לדוגמה, במיפוי הצרכים הדיפרנציאליים של האוכלוסיות העירוניות הובן כי הורי ילדים בגיל הגן חוששים מהוצאתם מהמלון ומבקשים לשמור עליהם במרחב קרוב ומוגן. אי לכך, הוקמו גני ילדים בתוך המלונות כדי שהילדים יישארו קרובים להוריהם.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ascii="David" w:eastAsia="Calibri"/>
          <w:b/>
          <w:sz w:val="24"/>
          <w:rtl/>
        </w:rPr>
      </w:pPr>
      <w:r w:rsidRPr="004A46E6">
        <w:rPr>
          <w:rFonts w:ascii="David" w:eastAsia="Calibri" w:hint="eastAsia"/>
          <w:b/>
          <w:sz w:val="24"/>
          <w:rtl/>
        </w:rPr>
        <w:t>הרשויות</w:t>
      </w:r>
      <w:r w:rsidRPr="004A46E6">
        <w:rPr>
          <w:rFonts w:ascii="David" w:eastAsia="Calibri"/>
          <w:b/>
          <w:sz w:val="24"/>
          <w:rtl/>
        </w:rPr>
        <w:t xml:space="preserve"> הקולטות </w:t>
      </w:r>
      <w:r w:rsidRPr="004A46E6">
        <w:rPr>
          <w:rFonts w:ascii="David" w:eastAsia="Calibri" w:hint="cs"/>
          <w:b/>
          <w:sz w:val="24"/>
          <w:rtl/>
        </w:rPr>
        <w:t>שימשו</w:t>
      </w:r>
      <w:r w:rsidRPr="004A46E6">
        <w:rPr>
          <w:rFonts w:ascii="David" w:eastAsia="Calibri"/>
          <w:b/>
          <w:sz w:val="24"/>
          <w:rtl/>
        </w:rPr>
        <w:t xml:space="preserve"> </w:t>
      </w:r>
      <w:r w:rsidRPr="004A46E6">
        <w:rPr>
          <w:rFonts w:ascii="David" w:eastAsia="Calibri" w:hint="eastAsia"/>
          <w:b/>
          <w:sz w:val="24"/>
          <w:rtl/>
        </w:rPr>
        <w:t>גורם</w:t>
      </w:r>
      <w:r w:rsidRPr="004A46E6">
        <w:rPr>
          <w:rFonts w:ascii="David" w:eastAsia="Calibri"/>
          <w:b/>
          <w:sz w:val="24"/>
          <w:rtl/>
        </w:rPr>
        <w:t xml:space="preserve"> </w:t>
      </w:r>
      <w:r w:rsidRPr="004A46E6">
        <w:rPr>
          <w:rFonts w:ascii="David" w:eastAsia="Calibri" w:hint="eastAsia"/>
          <w:b/>
          <w:sz w:val="24"/>
          <w:rtl/>
        </w:rPr>
        <w:t>אחראי</w:t>
      </w:r>
      <w:r w:rsidRPr="004A46E6">
        <w:rPr>
          <w:rFonts w:ascii="David" w:eastAsia="Calibri"/>
          <w:b/>
          <w:sz w:val="24"/>
          <w:rtl/>
        </w:rPr>
        <w:t xml:space="preserve"> </w:t>
      </w:r>
      <w:r w:rsidRPr="004A46E6">
        <w:rPr>
          <w:rFonts w:ascii="David" w:eastAsia="Calibri" w:hint="eastAsia"/>
          <w:b/>
          <w:sz w:val="24"/>
          <w:rtl/>
        </w:rPr>
        <w:t>למילוי</w:t>
      </w:r>
      <w:r w:rsidRPr="004A46E6">
        <w:rPr>
          <w:rFonts w:ascii="David" w:eastAsia="Calibri"/>
          <w:b/>
          <w:sz w:val="24"/>
          <w:rtl/>
        </w:rPr>
        <w:t xml:space="preserve"> </w:t>
      </w:r>
      <w:r w:rsidRPr="004A46E6">
        <w:rPr>
          <w:rFonts w:ascii="David" w:eastAsia="Calibri" w:hint="eastAsia"/>
          <w:b/>
          <w:sz w:val="24"/>
          <w:rtl/>
        </w:rPr>
        <w:t>צ</w:t>
      </w:r>
      <w:r w:rsidRPr="004A46E6">
        <w:rPr>
          <w:rFonts w:ascii="David" w:eastAsia="Calibri" w:hint="cs"/>
          <w:b/>
          <w:sz w:val="24"/>
          <w:rtl/>
        </w:rPr>
        <w:t>ו</w:t>
      </w:r>
      <w:r w:rsidRPr="004A46E6">
        <w:rPr>
          <w:rFonts w:ascii="David" w:eastAsia="Calibri" w:hint="eastAsia"/>
          <w:b/>
          <w:sz w:val="24"/>
          <w:rtl/>
        </w:rPr>
        <w:t>רכי</w:t>
      </w:r>
      <w:r w:rsidRPr="004A46E6">
        <w:rPr>
          <w:rFonts w:ascii="David" w:eastAsia="Calibri"/>
          <w:b/>
          <w:sz w:val="24"/>
          <w:rtl/>
        </w:rPr>
        <w:t xml:space="preserve"> </w:t>
      </w:r>
      <w:r w:rsidRPr="004A46E6">
        <w:rPr>
          <w:rFonts w:ascii="David" w:eastAsia="Calibri" w:hint="eastAsia"/>
          <w:b/>
          <w:sz w:val="24"/>
          <w:rtl/>
        </w:rPr>
        <w:t>המפונים</w:t>
      </w:r>
      <w:r w:rsidRPr="004A46E6">
        <w:rPr>
          <w:rFonts w:ascii="David" w:eastAsia="Calibri"/>
          <w:b/>
          <w:sz w:val="24"/>
          <w:rtl/>
        </w:rPr>
        <w:t xml:space="preserve"> </w:t>
      </w:r>
      <w:r w:rsidRPr="004A46E6">
        <w:rPr>
          <w:rFonts w:ascii="David" w:eastAsia="Calibri" w:hint="eastAsia"/>
          <w:b/>
          <w:sz w:val="24"/>
          <w:rtl/>
        </w:rPr>
        <w:t>בשטחן</w:t>
      </w:r>
      <w:r w:rsidRPr="004A46E6">
        <w:rPr>
          <w:rFonts w:ascii="David" w:eastAsia="Calibri"/>
          <w:b/>
          <w:sz w:val="24"/>
          <w:rtl/>
        </w:rPr>
        <w:t xml:space="preserve"> </w:t>
      </w:r>
      <w:r w:rsidRPr="004A46E6">
        <w:rPr>
          <w:rFonts w:ascii="David" w:eastAsia="Calibri" w:hint="eastAsia"/>
          <w:b/>
          <w:sz w:val="24"/>
          <w:rtl/>
        </w:rPr>
        <w:t>והקדישו</w:t>
      </w:r>
      <w:r w:rsidRPr="004A46E6">
        <w:rPr>
          <w:rFonts w:ascii="David" w:eastAsia="Calibri"/>
          <w:b/>
          <w:sz w:val="24"/>
          <w:rtl/>
        </w:rPr>
        <w:t xml:space="preserve"> </w:t>
      </w:r>
      <w:r w:rsidRPr="004A46E6">
        <w:rPr>
          <w:rFonts w:ascii="David" w:eastAsia="Calibri" w:hint="eastAsia"/>
          <w:b/>
          <w:sz w:val="24"/>
          <w:rtl/>
        </w:rPr>
        <w:t>לכך</w:t>
      </w:r>
      <w:r w:rsidRPr="004A46E6">
        <w:rPr>
          <w:rFonts w:ascii="David" w:eastAsia="Calibri"/>
          <w:b/>
          <w:sz w:val="24"/>
          <w:rtl/>
        </w:rPr>
        <w:t xml:space="preserve"> </w:t>
      </w:r>
      <w:r w:rsidRPr="004A46E6">
        <w:rPr>
          <w:rFonts w:ascii="David" w:eastAsia="Calibri" w:hint="eastAsia"/>
          <w:b/>
          <w:sz w:val="24"/>
          <w:rtl/>
        </w:rPr>
        <w:t>משאבים</w:t>
      </w:r>
      <w:r w:rsidRPr="004A46E6">
        <w:rPr>
          <w:rFonts w:ascii="David" w:eastAsia="Calibri"/>
          <w:b/>
          <w:sz w:val="24"/>
          <w:rtl/>
        </w:rPr>
        <w:t xml:space="preserve"> </w:t>
      </w:r>
      <w:r w:rsidRPr="004A46E6">
        <w:rPr>
          <w:rFonts w:ascii="David" w:eastAsia="Calibri" w:hint="eastAsia"/>
          <w:b/>
          <w:sz w:val="24"/>
          <w:rtl/>
        </w:rPr>
        <w:t>ומאמצים</w:t>
      </w:r>
      <w:r w:rsidRPr="004A46E6">
        <w:rPr>
          <w:rFonts w:ascii="David" w:eastAsia="Calibri"/>
          <w:b/>
          <w:sz w:val="24"/>
          <w:rtl/>
        </w:rPr>
        <w:t xml:space="preserve"> </w:t>
      </w:r>
      <w:r w:rsidRPr="004A46E6">
        <w:rPr>
          <w:rFonts w:ascii="David" w:eastAsia="Calibri" w:hint="eastAsia"/>
          <w:b/>
          <w:sz w:val="24"/>
          <w:rtl/>
        </w:rPr>
        <w:t>רבים</w:t>
      </w:r>
      <w:r w:rsidRPr="004A46E6">
        <w:rPr>
          <w:rFonts w:ascii="David" w:eastAsia="Calibri"/>
          <w:b/>
          <w:sz w:val="24"/>
          <w:rtl/>
        </w:rPr>
        <w:t xml:space="preserve">. </w:t>
      </w:r>
      <w:r w:rsidRPr="004A46E6">
        <w:rPr>
          <w:rFonts w:ascii="David" w:eastAsia="Calibri" w:hint="eastAsia"/>
          <w:b/>
          <w:sz w:val="24"/>
          <w:rtl/>
        </w:rPr>
        <w:t>לאחר</w:t>
      </w:r>
      <w:r w:rsidRPr="004A46E6">
        <w:rPr>
          <w:rFonts w:ascii="David" w:eastAsia="Calibri"/>
          <w:b/>
          <w:sz w:val="24"/>
          <w:rtl/>
        </w:rPr>
        <w:t xml:space="preserve"> </w:t>
      </w:r>
      <w:r w:rsidRPr="004A46E6">
        <w:rPr>
          <w:rFonts w:ascii="David" w:eastAsia="Calibri" w:hint="cs"/>
          <w:b/>
          <w:sz w:val="24"/>
          <w:rtl/>
        </w:rPr>
        <w:t>ה</w:t>
      </w:r>
      <w:r w:rsidRPr="004A46E6">
        <w:rPr>
          <w:rFonts w:ascii="David" w:eastAsia="Calibri" w:hint="eastAsia"/>
          <w:b/>
          <w:sz w:val="24"/>
          <w:rtl/>
        </w:rPr>
        <w:t>תקופה</w:t>
      </w:r>
      <w:r w:rsidRPr="004A46E6">
        <w:rPr>
          <w:rFonts w:ascii="David" w:eastAsia="Calibri"/>
          <w:b/>
          <w:sz w:val="24"/>
          <w:rtl/>
        </w:rPr>
        <w:t xml:space="preserve"> </w:t>
      </w:r>
      <w:r w:rsidRPr="004A46E6">
        <w:rPr>
          <w:rFonts w:ascii="David" w:eastAsia="Calibri" w:hint="cs"/>
          <w:b/>
          <w:sz w:val="24"/>
          <w:rtl/>
        </w:rPr>
        <w:t>ה</w:t>
      </w:r>
      <w:r w:rsidRPr="004A46E6">
        <w:rPr>
          <w:rFonts w:ascii="David" w:eastAsia="Calibri" w:hint="eastAsia"/>
          <w:b/>
          <w:sz w:val="24"/>
          <w:rtl/>
        </w:rPr>
        <w:t>ראשונית</w:t>
      </w:r>
      <w:r w:rsidRPr="004A46E6">
        <w:rPr>
          <w:rFonts w:ascii="David" w:eastAsia="Calibri" w:hint="cs"/>
          <w:b/>
          <w:sz w:val="24"/>
          <w:rtl/>
        </w:rPr>
        <w:t>,</w:t>
      </w:r>
      <w:r w:rsidRPr="004A46E6">
        <w:rPr>
          <w:rFonts w:ascii="David" w:eastAsia="Calibri"/>
          <w:b/>
          <w:sz w:val="24"/>
          <w:rtl/>
        </w:rPr>
        <w:t xml:space="preserve"> </w:t>
      </w:r>
      <w:r w:rsidRPr="004A46E6">
        <w:rPr>
          <w:rFonts w:ascii="David" w:eastAsia="Calibri" w:hint="cs"/>
          <w:b/>
          <w:sz w:val="24"/>
          <w:rtl/>
        </w:rPr>
        <w:t>ש</w:t>
      </w:r>
      <w:r w:rsidRPr="004A46E6">
        <w:rPr>
          <w:rFonts w:ascii="David" w:eastAsia="Calibri" w:hint="eastAsia"/>
          <w:b/>
          <w:sz w:val="24"/>
          <w:rtl/>
        </w:rPr>
        <w:t>בה</w:t>
      </w:r>
      <w:r w:rsidRPr="004A46E6">
        <w:rPr>
          <w:rFonts w:ascii="David" w:eastAsia="Calibri"/>
          <w:b/>
          <w:sz w:val="24"/>
          <w:rtl/>
        </w:rPr>
        <w:t xml:space="preserve"> </w:t>
      </w:r>
      <w:r w:rsidRPr="004A46E6">
        <w:rPr>
          <w:rFonts w:ascii="David" w:eastAsia="Calibri" w:hint="eastAsia"/>
          <w:b/>
          <w:sz w:val="24"/>
          <w:rtl/>
        </w:rPr>
        <w:t>היו</w:t>
      </w:r>
      <w:r w:rsidRPr="004A46E6">
        <w:rPr>
          <w:rFonts w:ascii="David" w:eastAsia="Calibri"/>
          <w:b/>
          <w:sz w:val="24"/>
          <w:rtl/>
        </w:rPr>
        <w:t xml:space="preserve"> </w:t>
      </w:r>
      <w:r w:rsidRPr="004A46E6">
        <w:rPr>
          <w:rFonts w:ascii="David" w:eastAsia="Calibri" w:hint="eastAsia"/>
          <w:b/>
          <w:sz w:val="24"/>
          <w:rtl/>
        </w:rPr>
        <w:t>מעורבות</w:t>
      </w:r>
      <w:r w:rsidRPr="004A46E6">
        <w:rPr>
          <w:rFonts w:ascii="David" w:eastAsia="Calibri"/>
          <w:b/>
          <w:sz w:val="24"/>
          <w:rtl/>
        </w:rPr>
        <w:t xml:space="preserve"> </w:t>
      </w:r>
      <w:r w:rsidRPr="004A46E6">
        <w:rPr>
          <w:rFonts w:ascii="David" w:eastAsia="Calibri" w:hint="eastAsia"/>
          <w:b/>
          <w:sz w:val="24"/>
          <w:rtl/>
        </w:rPr>
        <w:t>בהפעלת</w:t>
      </w:r>
      <w:r w:rsidRPr="004A46E6">
        <w:rPr>
          <w:rFonts w:ascii="David" w:eastAsia="Calibri"/>
          <w:b/>
          <w:sz w:val="24"/>
          <w:rtl/>
        </w:rPr>
        <w:t xml:space="preserve"> </w:t>
      </w:r>
      <w:r w:rsidRPr="004A46E6">
        <w:rPr>
          <w:rFonts w:ascii="David" w:eastAsia="Calibri" w:hint="eastAsia"/>
          <w:b/>
          <w:sz w:val="24"/>
          <w:rtl/>
        </w:rPr>
        <w:t>מסגרות</w:t>
      </w:r>
      <w:r w:rsidRPr="004A46E6">
        <w:rPr>
          <w:rFonts w:ascii="David" w:eastAsia="Calibri"/>
          <w:b/>
          <w:sz w:val="24"/>
          <w:rtl/>
        </w:rPr>
        <w:t xml:space="preserve"> חינוכיות במלונות, הן עסקו בעיקר בשיבוץ תלמידים במסגרות הקיימות ברשות, בהקמת מסגרות ייעודיות למפונים בשיתוף הרשויות המפונות ומשרד החינוך, ובצרכים נלווים כגון הסעות ומסגרות משלימות</w:t>
      </w:r>
      <w:r w:rsidRPr="004A46E6">
        <w:rPr>
          <w:rFonts w:eastAsia="Calibri"/>
          <w:b/>
          <w:vertAlign w:val="superscript"/>
          <w:rtl/>
        </w:rPr>
        <w:footnoteReference w:id="46"/>
      </w:r>
      <w:r w:rsidRPr="004A46E6">
        <w:rPr>
          <w:rFonts w:ascii="David" w:eastAsia="Calibri"/>
          <w:b/>
          <w:sz w:val="24"/>
          <w:rtl/>
        </w:rPr>
        <w:t>.</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Calibri" w:hint="cs"/>
          <w:b/>
          <w:rtl/>
        </w:rPr>
        <w:t>בלוח להלן התפלגות התלמידים המפונים בשירותי החינוך שנתנו הרשויות הקולטות שנבדקו:</w:t>
      </w:r>
    </w:p>
    <w:p w:rsidR="004A46E6" w:rsidRPr="004A46E6" w:rsidRDefault="004A46E6" w:rsidP="004A46E6">
      <w:pPr>
        <w:spacing w:line="269" w:lineRule="auto"/>
        <w:ind w:left="-567"/>
        <w:rPr>
          <w:rFonts w:eastAsia="Calibri"/>
          <w:b/>
          <w:szCs w:val="20"/>
          <w:rtl/>
        </w:rPr>
      </w:pPr>
    </w:p>
    <w:p w:rsidR="004A46E6" w:rsidRPr="004A46E6" w:rsidRDefault="004A46E6" w:rsidP="00DA3E9C">
      <w:pPr>
        <w:spacing w:line="269" w:lineRule="auto"/>
        <w:jc w:val="center"/>
        <w:rPr>
          <w:rFonts w:eastAsia="Calibri"/>
          <w:b/>
          <w:rtl/>
        </w:rPr>
      </w:pPr>
      <w:r w:rsidRPr="004A46E6">
        <w:rPr>
          <w:rFonts w:ascii="David" w:eastAsia="Calibri" w:hAnsi="David" w:hint="eastAsia"/>
          <w:b/>
          <w:sz w:val="24"/>
          <w:rtl/>
        </w:rPr>
        <w:t>לוח</w:t>
      </w:r>
      <w:r w:rsidRPr="004A46E6">
        <w:rPr>
          <w:rFonts w:ascii="David" w:eastAsia="Calibri" w:hAnsi="David" w:hint="cs"/>
          <w:b/>
          <w:sz w:val="24"/>
          <w:rtl/>
        </w:rPr>
        <w:t xml:space="preserve"> ט6: </w:t>
      </w:r>
      <w:r w:rsidRPr="004A46E6">
        <w:rPr>
          <w:rFonts w:ascii="David" w:eastAsia="Calibri" w:hint="eastAsia"/>
          <w:bCs/>
          <w:sz w:val="24"/>
          <w:rtl/>
        </w:rPr>
        <w:t>התפלגות</w:t>
      </w:r>
      <w:r w:rsidRPr="004A46E6">
        <w:rPr>
          <w:rFonts w:ascii="David" w:eastAsia="Calibri"/>
          <w:bCs/>
          <w:sz w:val="24"/>
          <w:rtl/>
        </w:rPr>
        <w:t xml:space="preserve"> </w:t>
      </w:r>
      <w:r w:rsidRPr="004A46E6">
        <w:rPr>
          <w:rFonts w:ascii="David" w:eastAsia="Calibri" w:hint="eastAsia"/>
          <w:bCs/>
          <w:sz w:val="24"/>
          <w:rtl/>
        </w:rPr>
        <w:t>התלמידים</w:t>
      </w:r>
      <w:r w:rsidRPr="004A46E6">
        <w:rPr>
          <w:rFonts w:ascii="David" w:eastAsia="Calibri"/>
          <w:bCs/>
          <w:sz w:val="24"/>
          <w:rtl/>
        </w:rPr>
        <w:t xml:space="preserve"> </w:t>
      </w:r>
      <w:r w:rsidRPr="004A46E6">
        <w:rPr>
          <w:rFonts w:ascii="David" w:eastAsia="Calibri" w:hint="eastAsia"/>
          <w:bCs/>
          <w:sz w:val="24"/>
          <w:rtl/>
        </w:rPr>
        <w:t>לפי</w:t>
      </w:r>
      <w:r w:rsidRPr="004A46E6">
        <w:rPr>
          <w:rFonts w:ascii="David" w:eastAsia="Calibri"/>
          <w:bCs/>
          <w:sz w:val="24"/>
          <w:rtl/>
        </w:rPr>
        <w:t xml:space="preserve"> </w:t>
      </w:r>
      <w:r w:rsidRPr="004A46E6">
        <w:rPr>
          <w:rFonts w:ascii="David" w:eastAsia="Calibri" w:hint="eastAsia"/>
          <w:bCs/>
          <w:sz w:val="24"/>
          <w:rtl/>
        </w:rPr>
        <w:t>רשויות</w:t>
      </w:r>
      <w:r w:rsidRPr="004A46E6">
        <w:rPr>
          <w:rFonts w:ascii="David" w:eastAsia="Calibri"/>
          <w:bCs/>
          <w:sz w:val="24"/>
          <w:rtl/>
        </w:rPr>
        <w:t xml:space="preserve"> </w:t>
      </w:r>
      <w:r w:rsidRPr="004A46E6">
        <w:rPr>
          <w:rFonts w:ascii="David" w:eastAsia="Calibri" w:hint="eastAsia"/>
          <w:bCs/>
          <w:sz w:val="24"/>
          <w:rtl/>
        </w:rPr>
        <w:t>קולטות</w:t>
      </w:r>
      <w:r w:rsidRPr="004A46E6">
        <w:rPr>
          <w:rFonts w:ascii="David" w:eastAsia="Calibri" w:hint="cs"/>
          <w:bCs/>
          <w:sz w:val="24"/>
          <w:rtl/>
        </w:rPr>
        <w:t>,</w:t>
      </w:r>
      <w:r w:rsidRPr="004A46E6">
        <w:rPr>
          <w:rFonts w:ascii="David" w:eastAsia="Calibri"/>
          <w:bCs/>
          <w:sz w:val="24"/>
          <w:rtl/>
        </w:rPr>
        <w:t xml:space="preserve"> </w:t>
      </w:r>
      <w:r w:rsidRPr="004A46E6">
        <w:rPr>
          <w:rFonts w:ascii="David" w:eastAsia="Calibri" w:hint="eastAsia"/>
          <w:bCs/>
          <w:sz w:val="24"/>
          <w:rtl/>
        </w:rPr>
        <w:t>המוסדות</w:t>
      </w:r>
      <w:r w:rsidRPr="004A46E6">
        <w:rPr>
          <w:rFonts w:ascii="David" w:eastAsia="Calibri"/>
          <w:bCs/>
          <w:sz w:val="24"/>
          <w:rtl/>
        </w:rPr>
        <w:t xml:space="preserve"> </w:t>
      </w:r>
      <w:r w:rsidRPr="004A46E6">
        <w:rPr>
          <w:rFonts w:ascii="David" w:eastAsia="Calibri" w:hint="cs"/>
          <w:bCs/>
          <w:sz w:val="24"/>
          <w:rtl/>
        </w:rPr>
        <w:t>ש</w:t>
      </w:r>
      <w:r w:rsidRPr="004A46E6">
        <w:rPr>
          <w:rFonts w:ascii="David" w:eastAsia="Calibri" w:hint="eastAsia"/>
          <w:bCs/>
          <w:sz w:val="24"/>
          <w:rtl/>
        </w:rPr>
        <w:t>בהם</w:t>
      </w:r>
      <w:r w:rsidRPr="004A46E6">
        <w:rPr>
          <w:rFonts w:ascii="David" w:eastAsia="Calibri"/>
          <w:bCs/>
          <w:sz w:val="24"/>
          <w:rtl/>
        </w:rPr>
        <w:t xml:space="preserve"> </w:t>
      </w:r>
      <w:r w:rsidRPr="004A46E6">
        <w:rPr>
          <w:rFonts w:ascii="David" w:eastAsia="Calibri" w:hint="eastAsia"/>
          <w:bCs/>
          <w:sz w:val="24"/>
          <w:rtl/>
        </w:rPr>
        <w:t>נקלטו</w:t>
      </w:r>
      <w:r w:rsidRPr="004A46E6">
        <w:rPr>
          <w:rFonts w:ascii="David" w:eastAsia="Calibri"/>
          <w:bCs/>
          <w:sz w:val="24"/>
          <w:rtl/>
        </w:rPr>
        <w:t xml:space="preserve"> </w:t>
      </w:r>
      <w:r w:rsidRPr="004A46E6">
        <w:rPr>
          <w:rFonts w:ascii="David" w:eastAsia="Calibri" w:hint="eastAsia"/>
          <w:bCs/>
          <w:sz w:val="24"/>
          <w:rtl/>
        </w:rPr>
        <w:t>ורשויות</w:t>
      </w:r>
      <w:r w:rsidRPr="004A46E6">
        <w:rPr>
          <w:rFonts w:ascii="David" w:eastAsia="Calibri"/>
          <w:bCs/>
          <w:sz w:val="24"/>
          <w:rtl/>
        </w:rPr>
        <w:t xml:space="preserve"> </w:t>
      </w:r>
      <w:r w:rsidRPr="004A46E6">
        <w:rPr>
          <w:rFonts w:ascii="David" w:eastAsia="Calibri" w:hint="eastAsia"/>
          <w:bCs/>
          <w:sz w:val="24"/>
          <w:rtl/>
        </w:rPr>
        <w:t>המקור</w:t>
      </w:r>
    </w:p>
    <w:tbl>
      <w:tblPr>
        <w:tblStyle w:val="af5"/>
        <w:bidiVisual/>
        <w:tblW w:w="8785" w:type="dxa"/>
        <w:jc w:val="right"/>
        <w:tblLook w:val="04A0" w:firstRow="1" w:lastRow="0" w:firstColumn="1" w:lastColumn="0" w:noHBand="0" w:noVBand="1"/>
      </w:tblPr>
      <w:tblGrid>
        <w:gridCol w:w="1560"/>
        <w:gridCol w:w="1630"/>
        <w:gridCol w:w="1483"/>
        <w:gridCol w:w="1919"/>
        <w:gridCol w:w="2193"/>
      </w:tblGrid>
      <w:tr w:rsidR="004A46E6" w:rsidRPr="004A46E6" w:rsidTr="00AD4EAA">
        <w:trPr>
          <w:tblHeader/>
          <w:jc w:val="right"/>
        </w:trPr>
        <w:tc>
          <w:tcPr>
            <w:tcW w:w="888" w:type="pct"/>
            <w:shd w:val="clear" w:color="auto" w:fill="D9D9D9"/>
          </w:tcPr>
          <w:p w:rsidR="004A46E6" w:rsidRPr="004A46E6" w:rsidRDefault="004A46E6" w:rsidP="004A46E6">
            <w:pPr>
              <w:spacing w:line="269" w:lineRule="auto"/>
              <w:jc w:val="center"/>
              <w:rPr>
                <w:rFonts w:ascii="David" w:eastAsia="Calibri"/>
                <w:bCs/>
                <w:sz w:val="22"/>
                <w:szCs w:val="22"/>
                <w:rtl/>
              </w:rPr>
            </w:pPr>
            <w:bookmarkStart w:id="22" w:name="_Hlk167273641"/>
            <w:r w:rsidRPr="004A46E6">
              <w:rPr>
                <w:rFonts w:ascii="David" w:eastAsia="Calibri" w:hint="eastAsia"/>
                <w:bCs/>
                <w:sz w:val="22"/>
                <w:szCs w:val="22"/>
                <w:rtl/>
              </w:rPr>
              <w:t>הרשות</w:t>
            </w:r>
            <w:r w:rsidRPr="004A46E6">
              <w:rPr>
                <w:rFonts w:ascii="David" w:eastAsia="Calibri"/>
                <w:bCs/>
                <w:sz w:val="22"/>
                <w:szCs w:val="22"/>
                <w:rtl/>
              </w:rPr>
              <w:t xml:space="preserve"> </w:t>
            </w:r>
            <w:r w:rsidRPr="004A46E6">
              <w:rPr>
                <w:rFonts w:ascii="David" w:eastAsia="Calibri" w:hint="eastAsia"/>
                <w:bCs/>
                <w:sz w:val="22"/>
                <w:szCs w:val="22"/>
                <w:rtl/>
              </w:rPr>
              <w:t>הקולטת</w:t>
            </w:r>
          </w:p>
        </w:tc>
        <w:tc>
          <w:tcPr>
            <w:tcW w:w="928" w:type="pct"/>
            <w:shd w:val="clear" w:color="auto" w:fill="D9D9D9"/>
          </w:tcPr>
          <w:p w:rsidR="004A46E6" w:rsidRPr="004A46E6" w:rsidRDefault="004A46E6" w:rsidP="004A46E6">
            <w:pPr>
              <w:spacing w:line="269" w:lineRule="auto"/>
              <w:jc w:val="center"/>
              <w:rPr>
                <w:rFonts w:ascii="David" w:eastAsia="Calibri"/>
                <w:bCs/>
                <w:sz w:val="22"/>
                <w:szCs w:val="22"/>
                <w:rtl/>
              </w:rPr>
            </w:pPr>
            <w:r w:rsidRPr="004A46E6">
              <w:rPr>
                <w:rFonts w:ascii="David" w:eastAsia="Calibri" w:hint="eastAsia"/>
                <w:bCs/>
                <w:sz w:val="22"/>
                <w:szCs w:val="22"/>
                <w:rtl/>
              </w:rPr>
              <w:t>מספר</w:t>
            </w:r>
            <w:r w:rsidRPr="004A46E6">
              <w:rPr>
                <w:rFonts w:ascii="David" w:eastAsia="Calibri"/>
                <w:bCs/>
                <w:sz w:val="22"/>
                <w:szCs w:val="22"/>
                <w:rtl/>
              </w:rPr>
              <w:t xml:space="preserve"> </w:t>
            </w:r>
            <w:r w:rsidRPr="004A46E6">
              <w:rPr>
                <w:rFonts w:ascii="David" w:eastAsia="Calibri" w:hint="cs"/>
                <w:bCs/>
                <w:sz w:val="22"/>
                <w:szCs w:val="22"/>
                <w:rtl/>
              </w:rPr>
              <w:t>ה</w:t>
            </w:r>
            <w:r w:rsidRPr="004A46E6">
              <w:rPr>
                <w:rFonts w:ascii="David" w:eastAsia="Calibri" w:hint="eastAsia"/>
                <w:bCs/>
                <w:sz w:val="22"/>
                <w:szCs w:val="22"/>
                <w:rtl/>
              </w:rPr>
              <w:t>תלמידים</w:t>
            </w:r>
            <w:r w:rsidRPr="004A46E6">
              <w:rPr>
                <w:rFonts w:ascii="David" w:eastAsia="Calibri"/>
                <w:bCs/>
                <w:sz w:val="22"/>
                <w:szCs w:val="22"/>
                <w:rtl/>
              </w:rPr>
              <w:t xml:space="preserve"> </w:t>
            </w:r>
            <w:r w:rsidRPr="004A46E6">
              <w:rPr>
                <w:rFonts w:ascii="David" w:eastAsia="Calibri" w:hint="cs"/>
                <w:bCs/>
                <w:sz w:val="22"/>
                <w:szCs w:val="22"/>
                <w:rtl/>
              </w:rPr>
              <w:t>ה</w:t>
            </w:r>
            <w:r w:rsidRPr="004A46E6">
              <w:rPr>
                <w:rFonts w:ascii="David" w:eastAsia="Calibri" w:hint="eastAsia"/>
                <w:bCs/>
                <w:sz w:val="22"/>
                <w:szCs w:val="22"/>
                <w:rtl/>
              </w:rPr>
              <w:t>מפונים</w:t>
            </w:r>
            <w:r w:rsidRPr="004A46E6">
              <w:rPr>
                <w:rFonts w:ascii="David" w:eastAsia="Calibri"/>
                <w:bCs/>
                <w:sz w:val="22"/>
                <w:szCs w:val="22"/>
                <w:rtl/>
              </w:rPr>
              <w:t xml:space="preserve"> </w:t>
            </w:r>
            <w:r w:rsidRPr="004A46E6">
              <w:rPr>
                <w:rFonts w:ascii="David" w:eastAsia="Calibri" w:hint="eastAsia"/>
                <w:bCs/>
                <w:sz w:val="22"/>
                <w:szCs w:val="22"/>
                <w:rtl/>
              </w:rPr>
              <w:t>בשיא</w:t>
            </w:r>
          </w:p>
        </w:tc>
        <w:tc>
          <w:tcPr>
            <w:tcW w:w="844" w:type="pct"/>
            <w:shd w:val="clear" w:color="auto" w:fill="D9D9D9"/>
          </w:tcPr>
          <w:p w:rsidR="004A46E6" w:rsidRPr="004A46E6" w:rsidRDefault="004A46E6" w:rsidP="004A46E6">
            <w:pPr>
              <w:spacing w:line="269" w:lineRule="auto"/>
              <w:jc w:val="center"/>
              <w:rPr>
                <w:rFonts w:ascii="David" w:eastAsia="Calibri"/>
                <w:bCs/>
                <w:sz w:val="22"/>
                <w:szCs w:val="22"/>
                <w:rtl/>
              </w:rPr>
            </w:pPr>
            <w:r w:rsidRPr="004A46E6">
              <w:rPr>
                <w:rFonts w:ascii="David" w:eastAsia="Calibri" w:hint="eastAsia"/>
                <w:bCs/>
                <w:sz w:val="22"/>
                <w:szCs w:val="22"/>
                <w:rtl/>
              </w:rPr>
              <w:t>שולבו</w:t>
            </w:r>
            <w:r w:rsidRPr="004A46E6">
              <w:rPr>
                <w:rFonts w:ascii="David" w:eastAsia="Calibri"/>
                <w:bCs/>
                <w:sz w:val="22"/>
                <w:szCs w:val="22"/>
                <w:rtl/>
              </w:rPr>
              <w:t xml:space="preserve"> </w:t>
            </w:r>
            <w:r w:rsidRPr="004A46E6">
              <w:rPr>
                <w:rFonts w:ascii="David" w:eastAsia="Calibri" w:hint="eastAsia"/>
                <w:bCs/>
                <w:sz w:val="22"/>
                <w:szCs w:val="22"/>
                <w:rtl/>
              </w:rPr>
              <w:t>ב</w:t>
            </w:r>
            <w:r w:rsidRPr="004A46E6">
              <w:rPr>
                <w:rFonts w:ascii="David" w:eastAsia="Calibri" w:hint="cs"/>
                <w:bCs/>
                <w:sz w:val="22"/>
                <w:szCs w:val="22"/>
                <w:rtl/>
              </w:rPr>
              <w:t>מוסדות של ה</w:t>
            </w:r>
            <w:r w:rsidRPr="004A46E6">
              <w:rPr>
                <w:rFonts w:ascii="David" w:eastAsia="Calibri" w:hint="eastAsia"/>
                <w:bCs/>
                <w:sz w:val="22"/>
                <w:szCs w:val="22"/>
                <w:rtl/>
              </w:rPr>
              <w:t>רשות</w:t>
            </w:r>
          </w:p>
        </w:tc>
        <w:tc>
          <w:tcPr>
            <w:tcW w:w="1092" w:type="pct"/>
            <w:shd w:val="clear" w:color="auto" w:fill="D9D9D9"/>
          </w:tcPr>
          <w:p w:rsidR="004A46E6" w:rsidRPr="004A46E6" w:rsidRDefault="004A46E6" w:rsidP="004A46E6">
            <w:pPr>
              <w:spacing w:line="269" w:lineRule="auto"/>
              <w:jc w:val="center"/>
              <w:rPr>
                <w:rFonts w:ascii="David" w:eastAsia="Calibri"/>
                <w:bCs/>
                <w:sz w:val="22"/>
                <w:szCs w:val="22"/>
                <w:rtl/>
              </w:rPr>
            </w:pPr>
            <w:r w:rsidRPr="004A46E6">
              <w:rPr>
                <w:rFonts w:ascii="David" w:eastAsia="Calibri" w:hint="eastAsia"/>
                <w:bCs/>
                <w:sz w:val="22"/>
                <w:szCs w:val="22"/>
                <w:rtl/>
              </w:rPr>
              <w:t>בתי</w:t>
            </w:r>
            <w:r w:rsidRPr="004A46E6">
              <w:rPr>
                <w:rFonts w:ascii="David" w:eastAsia="Calibri"/>
                <w:bCs/>
                <w:sz w:val="22"/>
                <w:szCs w:val="22"/>
                <w:rtl/>
              </w:rPr>
              <w:t xml:space="preserve"> </w:t>
            </w:r>
            <w:r w:rsidRPr="004A46E6">
              <w:rPr>
                <w:rFonts w:ascii="David" w:eastAsia="Calibri" w:hint="eastAsia"/>
                <w:bCs/>
                <w:sz w:val="22"/>
                <w:szCs w:val="22"/>
                <w:rtl/>
              </w:rPr>
              <w:t>ספר</w:t>
            </w:r>
            <w:r w:rsidRPr="004A46E6">
              <w:rPr>
                <w:rFonts w:ascii="David" w:eastAsia="Calibri"/>
                <w:bCs/>
                <w:sz w:val="22"/>
                <w:szCs w:val="22"/>
                <w:rtl/>
              </w:rPr>
              <w:t xml:space="preserve"> </w:t>
            </w:r>
            <w:r w:rsidRPr="004A46E6">
              <w:rPr>
                <w:rFonts w:ascii="David" w:eastAsia="Calibri" w:hint="eastAsia"/>
                <w:bCs/>
                <w:sz w:val="22"/>
                <w:szCs w:val="22"/>
                <w:rtl/>
              </w:rPr>
              <w:t>ייעודיים</w:t>
            </w:r>
          </w:p>
        </w:tc>
        <w:tc>
          <w:tcPr>
            <w:tcW w:w="1248" w:type="pct"/>
            <w:shd w:val="clear" w:color="auto" w:fill="D9D9D9"/>
          </w:tcPr>
          <w:p w:rsidR="004A46E6" w:rsidRPr="004A46E6" w:rsidRDefault="004A46E6" w:rsidP="004A46E6">
            <w:pPr>
              <w:spacing w:line="269" w:lineRule="auto"/>
              <w:jc w:val="center"/>
              <w:rPr>
                <w:rFonts w:ascii="David" w:eastAsia="Calibri"/>
                <w:bCs/>
                <w:sz w:val="22"/>
                <w:szCs w:val="22"/>
                <w:rtl/>
              </w:rPr>
            </w:pPr>
            <w:r w:rsidRPr="004A46E6">
              <w:rPr>
                <w:rFonts w:ascii="David" w:eastAsia="Calibri" w:hint="eastAsia"/>
                <w:bCs/>
                <w:sz w:val="22"/>
                <w:szCs w:val="22"/>
                <w:rtl/>
              </w:rPr>
              <w:t>רשויות</w:t>
            </w:r>
            <w:r w:rsidRPr="004A46E6">
              <w:rPr>
                <w:rFonts w:ascii="David" w:eastAsia="Calibri"/>
                <w:bCs/>
                <w:sz w:val="22"/>
                <w:szCs w:val="22"/>
                <w:rtl/>
              </w:rPr>
              <w:t xml:space="preserve"> </w:t>
            </w:r>
            <w:r w:rsidRPr="004A46E6">
              <w:rPr>
                <w:rFonts w:ascii="David" w:eastAsia="Calibri" w:hint="eastAsia"/>
                <w:bCs/>
                <w:sz w:val="22"/>
                <w:szCs w:val="22"/>
                <w:rtl/>
              </w:rPr>
              <w:t>המקור</w:t>
            </w:r>
            <w:r w:rsidRPr="004A46E6">
              <w:rPr>
                <w:rFonts w:ascii="David" w:eastAsia="Calibri"/>
                <w:bCs/>
                <w:sz w:val="22"/>
                <w:szCs w:val="22"/>
                <w:rtl/>
              </w:rPr>
              <w:t xml:space="preserve"> </w:t>
            </w:r>
            <w:r w:rsidRPr="004A46E6">
              <w:rPr>
                <w:rFonts w:ascii="David" w:eastAsia="Calibri" w:hint="eastAsia"/>
                <w:bCs/>
                <w:sz w:val="22"/>
                <w:szCs w:val="22"/>
                <w:rtl/>
              </w:rPr>
              <w:t>של</w:t>
            </w:r>
            <w:r w:rsidRPr="004A46E6">
              <w:rPr>
                <w:rFonts w:ascii="David" w:eastAsia="Calibri"/>
                <w:bCs/>
                <w:sz w:val="22"/>
                <w:szCs w:val="22"/>
                <w:rtl/>
              </w:rPr>
              <w:t xml:space="preserve"> </w:t>
            </w:r>
            <w:r w:rsidRPr="004A46E6">
              <w:rPr>
                <w:rFonts w:ascii="David" w:eastAsia="Calibri" w:hint="eastAsia"/>
                <w:bCs/>
                <w:sz w:val="22"/>
                <w:szCs w:val="22"/>
                <w:rtl/>
              </w:rPr>
              <w:t>התלמידים</w:t>
            </w:r>
          </w:p>
        </w:tc>
      </w:tr>
      <w:tr w:rsidR="004A46E6" w:rsidRPr="004A46E6" w:rsidTr="00AD4EAA">
        <w:trPr>
          <w:jc w:val="right"/>
        </w:trPr>
        <w:tc>
          <w:tcPr>
            <w:tcW w:w="888" w:type="pct"/>
          </w:tcPr>
          <w:p w:rsidR="004A46E6" w:rsidRPr="004A46E6" w:rsidRDefault="004A46E6" w:rsidP="004A46E6">
            <w:pPr>
              <w:spacing w:line="269" w:lineRule="auto"/>
              <w:jc w:val="left"/>
              <w:rPr>
                <w:rFonts w:ascii="David" w:eastAsia="Calibri"/>
                <w:bCs/>
                <w:sz w:val="22"/>
                <w:szCs w:val="22"/>
                <w:rtl/>
              </w:rPr>
            </w:pPr>
            <w:r w:rsidRPr="004A46E6">
              <w:rPr>
                <w:rFonts w:ascii="David" w:eastAsia="Calibri" w:hint="cs"/>
                <w:bCs/>
                <w:sz w:val="22"/>
                <w:szCs w:val="22"/>
                <w:rtl/>
              </w:rPr>
              <w:t>איל</w:t>
            </w:r>
            <w:r w:rsidRPr="004A46E6">
              <w:rPr>
                <w:rFonts w:ascii="David" w:eastAsia="Calibri" w:hint="eastAsia"/>
                <w:bCs/>
                <w:sz w:val="22"/>
                <w:szCs w:val="22"/>
                <w:rtl/>
              </w:rPr>
              <w:t>ת</w:t>
            </w:r>
          </w:p>
        </w:tc>
        <w:tc>
          <w:tcPr>
            <w:tcW w:w="928" w:type="pct"/>
          </w:tcPr>
          <w:p w:rsidR="004A46E6" w:rsidRPr="004A46E6" w:rsidRDefault="004A46E6" w:rsidP="004A46E6">
            <w:pPr>
              <w:spacing w:line="269" w:lineRule="auto"/>
              <w:jc w:val="left"/>
              <w:rPr>
                <w:rFonts w:ascii="David" w:eastAsia="Calibri"/>
                <w:b/>
                <w:sz w:val="22"/>
                <w:szCs w:val="22"/>
                <w:rtl/>
              </w:rPr>
            </w:pPr>
            <w:r w:rsidRPr="004A46E6">
              <w:rPr>
                <w:rFonts w:ascii="David" w:eastAsia="Calibri" w:hint="cs"/>
                <w:b/>
                <w:sz w:val="22"/>
                <w:szCs w:val="22"/>
                <w:rtl/>
              </w:rPr>
              <w:t>כ-13,500</w:t>
            </w:r>
            <w:r w:rsidRPr="004A46E6">
              <w:rPr>
                <w:rFonts w:ascii="David" w:eastAsia="Calibri" w:hint="cs"/>
                <w:b/>
                <w:sz w:val="22"/>
                <w:szCs w:val="22"/>
                <w:vertAlign w:val="superscript"/>
                <w:rtl/>
              </w:rPr>
              <w:t xml:space="preserve"> </w:t>
            </w:r>
          </w:p>
        </w:tc>
        <w:tc>
          <w:tcPr>
            <w:tcW w:w="844" w:type="pct"/>
          </w:tcPr>
          <w:p w:rsidR="004A46E6" w:rsidRPr="004A46E6" w:rsidRDefault="004A46E6" w:rsidP="004A46E6">
            <w:pPr>
              <w:spacing w:line="269" w:lineRule="auto"/>
              <w:jc w:val="left"/>
              <w:rPr>
                <w:rFonts w:ascii="David" w:eastAsia="Calibri"/>
                <w:b/>
                <w:sz w:val="22"/>
                <w:szCs w:val="22"/>
                <w:rtl/>
              </w:rPr>
            </w:pPr>
            <w:r w:rsidRPr="004A46E6">
              <w:rPr>
                <w:rFonts w:ascii="David" w:eastAsia="Calibri"/>
                <w:b/>
                <w:sz w:val="22"/>
                <w:szCs w:val="22"/>
                <w:rtl/>
              </w:rPr>
              <w:t xml:space="preserve">295 (ממעונות </w:t>
            </w:r>
            <w:r w:rsidRPr="004A46E6">
              <w:rPr>
                <w:rFonts w:ascii="David" w:eastAsia="Calibri" w:hint="eastAsia"/>
                <w:b/>
                <w:sz w:val="22"/>
                <w:szCs w:val="22"/>
                <w:rtl/>
              </w:rPr>
              <w:t>ועד</w:t>
            </w:r>
            <w:r w:rsidRPr="004A46E6">
              <w:rPr>
                <w:rFonts w:ascii="David" w:eastAsia="Calibri"/>
                <w:b/>
                <w:sz w:val="22"/>
                <w:szCs w:val="22"/>
                <w:rtl/>
              </w:rPr>
              <w:t xml:space="preserve"> </w:t>
            </w:r>
            <w:r w:rsidRPr="004A46E6">
              <w:rPr>
                <w:rFonts w:ascii="David" w:eastAsia="Calibri" w:hint="eastAsia"/>
                <w:b/>
                <w:sz w:val="22"/>
                <w:szCs w:val="22"/>
                <w:rtl/>
              </w:rPr>
              <w:t>חינוך</w:t>
            </w:r>
            <w:r w:rsidRPr="004A46E6">
              <w:rPr>
                <w:rFonts w:ascii="David" w:eastAsia="Calibri"/>
                <w:b/>
                <w:sz w:val="22"/>
                <w:szCs w:val="22"/>
                <w:rtl/>
              </w:rPr>
              <w:t xml:space="preserve"> </w:t>
            </w:r>
            <w:r w:rsidR="008B7CB8">
              <w:rPr>
                <w:rFonts w:ascii="David" w:eastAsia="Calibri"/>
                <w:b/>
                <w:sz w:val="22"/>
                <w:szCs w:val="22"/>
                <w:rtl/>
              </w:rPr>
              <w:br/>
            </w:r>
            <w:r w:rsidRPr="004A46E6">
              <w:rPr>
                <w:rFonts w:ascii="David" w:eastAsia="Calibri" w:hint="eastAsia"/>
                <w:b/>
                <w:sz w:val="22"/>
                <w:szCs w:val="22"/>
                <w:rtl/>
              </w:rPr>
              <w:t>על</w:t>
            </w:r>
            <w:r w:rsidRPr="004A46E6">
              <w:rPr>
                <w:rFonts w:ascii="David" w:eastAsia="Calibri" w:hint="cs"/>
                <w:b/>
                <w:sz w:val="22"/>
                <w:szCs w:val="22"/>
                <w:rtl/>
              </w:rPr>
              <w:t>-</w:t>
            </w:r>
            <w:r w:rsidRPr="004A46E6">
              <w:rPr>
                <w:rFonts w:ascii="David" w:eastAsia="Calibri" w:hint="eastAsia"/>
                <w:b/>
                <w:sz w:val="22"/>
                <w:szCs w:val="22"/>
                <w:rtl/>
              </w:rPr>
              <w:t>יסודי</w:t>
            </w:r>
            <w:r w:rsidRPr="004A46E6">
              <w:rPr>
                <w:rFonts w:ascii="David" w:eastAsia="Calibri"/>
                <w:b/>
                <w:sz w:val="22"/>
                <w:szCs w:val="22"/>
                <w:rtl/>
              </w:rPr>
              <w:t xml:space="preserve">); 79 </w:t>
            </w:r>
            <w:r w:rsidRPr="004A46E6">
              <w:rPr>
                <w:rFonts w:ascii="David" w:eastAsia="Calibri" w:hint="eastAsia"/>
                <w:b/>
                <w:sz w:val="22"/>
                <w:szCs w:val="22"/>
                <w:rtl/>
              </w:rPr>
              <w:t>בחינוך</w:t>
            </w:r>
            <w:r w:rsidRPr="004A46E6">
              <w:rPr>
                <w:rFonts w:ascii="David" w:eastAsia="Calibri"/>
                <w:b/>
                <w:sz w:val="22"/>
                <w:szCs w:val="22"/>
                <w:rtl/>
              </w:rPr>
              <w:t xml:space="preserve"> </w:t>
            </w:r>
            <w:r w:rsidRPr="004A46E6">
              <w:rPr>
                <w:rFonts w:ascii="David" w:eastAsia="Calibri" w:hint="eastAsia"/>
                <w:b/>
                <w:sz w:val="22"/>
                <w:szCs w:val="22"/>
                <w:rtl/>
              </w:rPr>
              <w:t>המיוחד</w:t>
            </w:r>
          </w:p>
        </w:tc>
        <w:tc>
          <w:tcPr>
            <w:tcW w:w="1092" w:type="pct"/>
          </w:tcPr>
          <w:p w:rsidR="004A46E6" w:rsidRPr="004A46E6" w:rsidRDefault="004A46E6" w:rsidP="004A46E6">
            <w:pPr>
              <w:spacing w:line="269" w:lineRule="auto"/>
              <w:jc w:val="left"/>
              <w:rPr>
                <w:rFonts w:ascii="David" w:eastAsia="Calibri"/>
                <w:b/>
                <w:sz w:val="22"/>
                <w:szCs w:val="22"/>
                <w:rtl/>
              </w:rPr>
            </w:pPr>
            <w:r w:rsidRPr="004A46E6">
              <w:rPr>
                <w:rFonts w:ascii="David" w:eastAsia="Calibri" w:hint="cs"/>
                <w:b/>
                <w:sz w:val="22"/>
                <w:szCs w:val="22"/>
                <w:rtl/>
              </w:rPr>
              <w:t>בניית בית ספר אחד על ידי משרד החינוך ובשיתוף העירייה, שיועד לתלמידי שדרות מהחינוך היסודי והעל-יסודי; השכרת מבנים ברחבי העיר המיועדים לשמש כמוסדות חינוך</w:t>
            </w:r>
          </w:p>
        </w:tc>
        <w:tc>
          <w:tcPr>
            <w:tcW w:w="1248" w:type="pct"/>
          </w:tcPr>
          <w:p w:rsidR="004A46E6" w:rsidRPr="004A46E6" w:rsidRDefault="004A46E6" w:rsidP="004A46E6">
            <w:pPr>
              <w:spacing w:line="269" w:lineRule="auto"/>
              <w:jc w:val="left"/>
              <w:rPr>
                <w:rFonts w:ascii="David" w:eastAsia="Calibri" w:hAnsi="David"/>
                <w:b/>
                <w:sz w:val="22"/>
                <w:szCs w:val="22"/>
                <w:rtl/>
              </w:rPr>
            </w:pPr>
            <w:r w:rsidRPr="004A46E6">
              <w:rPr>
                <w:rFonts w:eastAsia="Calibri" w:hint="cs"/>
                <w:b/>
                <w:sz w:val="22"/>
                <w:szCs w:val="22"/>
                <w:rtl/>
              </w:rPr>
              <w:t>אופקים, אשקלון, קריית שמונה, שדרות, המועצה המקומית שלומי והמועצות האזוריות אשכול, חוף אשקלון, מעלה יוסף</w:t>
            </w:r>
            <w:r w:rsidRPr="004A46E6">
              <w:rPr>
                <w:rFonts w:eastAsia="Calibri" w:hint="cs"/>
                <w:b/>
                <w:sz w:val="22"/>
                <w:szCs w:val="22"/>
              </w:rPr>
              <w:t xml:space="preserve"> </w:t>
            </w:r>
            <w:r w:rsidRPr="004A46E6">
              <w:rPr>
                <w:rFonts w:eastAsia="Calibri" w:hint="cs"/>
                <w:b/>
                <w:sz w:val="22"/>
                <w:szCs w:val="22"/>
                <w:rtl/>
              </w:rPr>
              <w:t>ושדות נגב</w:t>
            </w:r>
          </w:p>
        </w:tc>
      </w:tr>
      <w:bookmarkEnd w:id="22"/>
      <w:tr w:rsidR="004A46E6" w:rsidRPr="004A46E6" w:rsidTr="00AD4EAA">
        <w:trPr>
          <w:jc w:val="right"/>
        </w:trPr>
        <w:tc>
          <w:tcPr>
            <w:tcW w:w="888" w:type="pct"/>
          </w:tcPr>
          <w:p w:rsidR="004A46E6" w:rsidRPr="004A46E6" w:rsidRDefault="004A46E6" w:rsidP="004A46E6">
            <w:pPr>
              <w:spacing w:line="269" w:lineRule="auto"/>
              <w:jc w:val="left"/>
              <w:rPr>
                <w:rFonts w:ascii="David" w:eastAsia="Calibri"/>
                <w:bCs/>
                <w:sz w:val="22"/>
                <w:szCs w:val="22"/>
                <w:rtl/>
              </w:rPr>
            </w:pPr>
            <w:r w:rsidRPr="004A46E6">
              <w:rPr>
                <w:rFonts w:ascii="David" w:eastAsia="Calibri" w:hint="eastAsia"/>
                <w:bCs/>
                <w:sz w:val="22"/>
                <w:szCs w:val="22"/>
                <w:rtl/>
              </w:rPr>
              <w:t>הרצלי</w:t>
            </w:r>
            <w:r w:rsidRPr="004A46E6">
              <w:rPr>
                <w:rFonts w:ascii="David" w:eastAsia="Calibri" w:hint="cs"/>
                <w:bCs/>
                <w:sz w:val="22"/>
                <w:szCs w:val="22"/>
                <w:rtl/>
              </w:rPr>
              <w:t>י</w:t>
            </w:r>
            <w:r w:rsidRPr="004A46E6">
              <w:rPr>
                <w:rFonts w:ascii="David" w:eastAsia="Calibri" w:hint="eastAsia"/>
                <w:bCs/>
                <w:sz w:val="22"/>
                <w:szCs w:val="22"/>
                <w:rtl/>
              </w:rPr>
              <w:t>ה</w:t>
            </w:r>
          </w:p>
        </w:tc>
        <w:tc>
          <w:tcPr>
            <w:tcW w:w="928" w:type="pct"/>
          </w:tcPr>
          <w:p w:rsidR="004A46E6" w:rsidRPr="004A46E6" w:rsidRDefault="004A46E6" w:rsidP="004A46E6">
            <w:pPr>
              <w:spacing w:line="269" w:lineRule="auto"/>
              <w:jc w:val="left"/>
              <w:rPr>
                <w:rFonts w:ascii="David" w:eastAsia="Calibri"/>
                <w:b/>
                <w:sz w:val="22"/>
                <w:szCs w:val="22"/>
                <w:rtl/>
              </w:rPr>
            </w:pPr>
            <w:r w:rsidRPr="004A46E6">
              <w:rPr>
                <w:rFonts w:ascii="David" w:eastAsia="Calibri"/>
                <w:b/>
                <w:sz w:val="22"/>
                <w:szCs w:val="22"/>
                <w:rtl/>
              </w:rPr>
              <w:t>1</w:t>
            </w:r>
            <w:r w:rsidRPr="004A46E6">
              <w:rPr>
                <w:rFonts w:ascii="David" w:eastAsia="Calibri" w:hint="cs"/>
                <w:b/>
                <w:sz w:val="22"/>
                <w:szCs w:val="22"/>
                <w:rtl/>
              </w:rPr>
              <w:t>,165</w:t>
            </w:r>
          </w:p>
        </w:tc>
        <w:tc>
          <w:tcPr>
            <w:tcW w:w="844" w:type="pct"/>
          </w:tcPr>
          <w:p w:rsidR="004A46E6" w:rsidRPr="004A46E6" w:rsidRDefault="004A46E6" w:rsidP="004A46E6">
            <w:pPr>
              <w:spacing w:line="269" w:lineRule="auto"/>
              <w:jc w:val="left"/>
              <w:rPr>
                <w:rFonts w:ascii="David" w:eastAsia="Calibri"/>
                <w:b/>
                <w:sz w:val="22"/>
                <w:szCs w:val="22"/>
                <w:rtl/>
              </w:rPr>
            </w:pPr>
            <w:r w:rsidRPr="004A46E6">
              <w:rPr>
                <w:rFonts w:ascii="David" w:eastAsia="Calibri"/>
                <w:b/>
                <w:sz w:val="22"/>
                <w:szCs w:val="22"/>
                <w:rtl/>
              </w:rPr>
              <w:t>500</w:t>
            </w:r>
          </w:p>
        </w:tc>
        <w:tc>
          <w:tcPr>
            <w:tcW w:w="1092" w:type="pct"/>
          </w:tcPr>
          <w:p w:rsidR="004A46E6" w:rsidRPr="004A46E6" w:rsidRDefault="004A46E6" w:rsidP="004A46E6">
            <w:pPr>
              <w:spacing w:line="269" w:lineRule="auto"/>
              <w:jc w:val="left"/>
              <w:rPr>
                <w:rFonts w:ascii="David" w:eastAsia="Calibri"/>
                <w:b/>
                <w:sz w:val="22"/>
                <w:szCs w:val="22"/>
                <w:rtl/>
              </w:rPr>
            </w:pPr>
            <w:r w:rsidRPr="004A46E6">
              <w:rPr>
                <w:rFonts w:ascii="David" w:eastAsia="Calibri" w:hint="cs"/>
                <w:b/>
                <w:sz w:val="22"/>
                <w:szCs w:val="22"/>
                <w:rtl/>
              </w:rPr>
              <w:t xml:space="preserve">שני בתי ספר </w:t>
            </w:r>
            <w:r w:rsidRPr="004A46E6">
              <w:rPr>
                <w:rFonts w:ascii="David" w:eastAsia="Calibri"/>
                <w:b/>
                <w:sz w:val="22"/>
                <w:szCs w:val="22"/>
                <w:rtl/>
              </w:rPr>
              <w:t>(</w:t>
            </w:r>
            <w:r w:rsidRPr="004A46E6">
              <w:rPr>
                <w:rFonts w:ascii="David" w:eastAsia="Calibri" w:hint="cs"/>
                <w:b/>
                <w:sz w:val="22"/>
                <w:szCs w:val="22"/>
                <w:rtl/>
              </w:rPr>
              <w:t>כ-200</w:t>
            </w:r>
            <w:r w:rsidRPr="004A46E6">
              <w:rPr>
                <w:rFonts w:ascii="David" w:eastAsia="Calibri"/>
                <w:b/>
                <w:sz w:val="22"/>
                <w:szCs w:val="22"/>
                <w:rtl/>
              </w:rPr>
              <w:t xml:space="preserve"> </w:t>
            </w:r>
            <w:r w:rsidRPr="004A46E6">
              <w:rPr>
                <w:rFonts w:ascii="David" w:eastAsia="Calibri" w:hint="eastAsia"/>
                <w:b/>
                <w:sz w:val="22"/>
                <w:szCs w:val="22"/>
                <w:rtl/>
              </w:rPr>
              <w:t>תלמידים</w:t>
            </w:r>
            <w:r w:rsidRPr="004A46E6">
              <w:rPr>
                <w:rFonts w:ascii="David" w:eastAsia="Calibri"/>
                <w:b/>
                <w:sz w:val="22"/>
                <w:szCs w:val="22"/>
                <w:rtl/>
              </w:rPr>
              <w:t>)</w:t>
            </w:r>
          </w:p>
        </w:tc>
        <w:tc>
          <w:tcPr>
            <w:tcW w:w="1248" w:type="pct"/>
          </w:tcPr>
          <w:p w:rsidR="004A46E6" w:rsidRPr="004A46E6" w:rsidRDefault="004A46E6" w:rsidP="004A46E6">
            <w:pPr>
              <w:spacing w:line="269" w:lineRule="auto"/>
              <w:jc w:val="left"/>
              <w:rPr>
                <w:rFonts w:ascii="David" w:eastAsia="Calibri"/>
                <w:b/>
                <w:color w:val="000000"/>
                <w:sz w:val="22"/>
                <w:szCs w:val="22"/>
                <w:rtl/>
              </w:rPr>
            </w:pPr>
            <w:r w:rsidRPr="004A46E6">
              <w:rPr>
                <w:rFonts w:ascii="David" w:eastAsia="Calibri" w:hAnsi="David"/>
                <w:b/>
                <w:color w:val="000000"/>
                <w:sz w:val="22"/>
                <w:szCs w:val="22"/>
                <w:rtl/>
              </w:rPr>
              <w:t>אופקים, אשקלון, קריית שמונה, שדרות</w:t>
            </w:r>
            <w:r w:rsidRPr="004A46E6">
              <w:rPr>
                <w:rFonts w:ascii="David" w:eastAsia="Calibri" w:hAnsi="David" w:hint="cs"/>
                <w:b/>
                <w:color w:val="000000"/>
                <w:sz w:val="22"/>
                <w:szCs w:val="22"/>
                <w:rtl/>
              </w:rPr>
              <w:t xml:space="preserve"> והמועצות האזוריות שער הנגב, שדות נגב ואשכול</w:t>
            </w:r>
          </w:p>
        </w:tc>
      </w:tr>
      <w:tr w:rsidR="004A46E6" w:rsidRPr="004A46E6" w:rsidTr="00AD4EAA">
        <w:trPr>
          <w:jc w:val="right"/>
        </w:trPr>
        <w:tc>
          <w:tcPr>
            <w:tcW w:w="888" w:type="pct"/>
          </w:tcPr>
          <w:p w:rsidR="004A46E6" w:rsidRPr="004A46E6" w:rsidRDefault="004A46E6" w:rsidP="004A46E6">
            <w:pPr>
              <w:spacing w:line="269" w:lineRule="auto"/>
              <w:jc w:val="left"/>
              <w:rPr>
                <w:rFonts w:ascii="David" w:eastAsia="Calibri"/>
                <w:bCs/>
                <w:sz w:val="22"/>
                <w:szCs w:val="22"/>
                <w:rtl/>
              </w:rPr>
            </w:pPr>
            <w:r w:rsidRPr="004A46E6">
              <w:rPr>
                <w:rFonts w:ascii="David" w:eastAsia="Calibri" w:hint="cs"/>
                <w:bCs/>
                <w:sz w:val="22"/>
                <w:szCs w:val="22"/>
                <w:rtl/>
              </w:rPr>
              <w:t>חיפה</w:t>
            </w:r>
          </w:p>
        </w:tc>
        <w:tc>
          <w:tcPr>
            <w:tcW w:w="928" w:type="pct"/>
          </w:tcPr>
          <w:p w:rsidR="004A46E6" w:rsidRPr="004A46E6" w:rsidRDefault="004A46E6" w:rsidP="004A46E6">
            <w:pPr>
              <w:spacing w:line="269" w:lineRule="auto"/>
              <w:jc w:val="left"/>
              <w:rPr>
                <w:rFonts w:ascii="David" w:eastAsia="Calibri"/>
                <w:b/>
                <w:sz w:val="22"/>
                <w:szCs w:val="22"/>
                <w:rtl/>
              </w:rPr>
            </w:pPr>
            <w:r w:rsidRPr="004A46E6">
              <w:rPr>
                <w:rFonts w:ascii="Calibri" w:eastAsia="Calibri" w:hAnsi="Calibri" w:hint="cs"/>
                <w:b/>
                <w:sz w:val="22"/>
                <w:szCs w:val="22"/>
                <w:rtl/>
              </w:rPr>
              <w:t>821</w:t>
            </w:r>
          </w:p>
        </w:tc>
        <w:tc>
          <w:tcPr>
            <w:tcW w:w="844" w:type="pct"/>
          </w:tcPr>
          <w:p w:rsidR="004A46E6" w:rsidRPr="004A46E6" w:rsidRDefault="004A46E6" w:rsidP="004A46E6">
            <w:pPr>
              <w:spacing w:line="269" w:lineRule="auto"/>
              <w:jc w:val="left"/>
              <w:rPr>
                <w:rFonts w:ascii="David" w:eastAsia="Calibri"/>
                <w:b/>
                <w:sz w:val="22"/>
                <w:szCs w:val="22"/>
                <w:rtl/>
              </w:rPr>
            </w:pPr>
            <w:r w:rsidRPr="004A46E6">
              <w:rPr>
                <w:rFonts w:ascii="David" w:eastAsia="Calibri" w:hint="cs"/>
                <w:b/>
                <w:sz w:val="22"/>
                <w:szCs w:val="22"/>
                <w:rtl/>
              </w:rPr>
              <w:t>783</w:t>
            </w:r>
          </w:p>
        </w:tc>
        <w:tc>
          <w:tcPr>
            <w:tcW w:w="1092" w:type="pct"/>
          </w:tcPr>
          <w:p w:rsidR="004A46E6" w:rsidRPr="004A46E6" w:rsidRDefault="004A46E6" w:rsidP="004A46E6">
            <w:pPr>
              <w:spacing w:line="269" w:lineRule="auto"/>
              <w:jc w:val="left"/>
              <w:rPr>
                <w:rFonts w:ascii="David" w:eastAsia="Calibri"/>
                <w:b/>
                <w:sz w:val="22"/>
                <w:szCs w:val="22"/>
                <w:rtl/>
              </w:rPr>
            </w:pPr>
            <w:r w:rsidRPr="004A46E6">
              <w:rPr>
                <w:rFonts w:ascii="David" w:eastAsia="Calibri" w:hint="cs"/>
                <w:b/>
                <w:sz w:val="22"/>
                <w:szCs w:val="22"/>
                <w:rtl/>
              </w:rPr>
              <w:t>שני גני ילדים</w:t>
            </w:r>
          </w:p>
        </w:tc>
        <w:tc>
          <w:tcPr>
            <w:tcW w:w="1248" w:type="pct"/>
          </w:tcPr>
          <w:p w:rsidR="004A46E6" w:rsidRPr="004A46E6" w:rsidRDefault="004A46E6" w:rsidP="004A46E6">
            <w:pPr>
              <w:spacing w:line="269" w:lineRule="auto"/>
              <w:jc w:val="left"/>
              <w:rPr>
                <w:rFonts w:ascii="David" w:eastAsia="Calibri" w:hAnsi="David"/>
                <w:b/>
                <w:sz w:val="22"/>
                <w:szCs w:val="22"/>
                <w:rtl/>
              </w:rPr>
            </w:pPr>
            <w:r w:rsidRPr="004A46E6">
              <w:rPr>
                <w:rFonts w:ascii="Calibri" w:eastAsia="Calibri" w:hAnsi="Calibri" w:hint="cs"/>
                <w:b/>
                <w:sz w:val="22"/>
                <w:szCs w:val="22"/>
                <w:rtl/>
              </w:rPr>
              <w:t>קריית שמונה, המועצה המקומית שלומי והמועצות האזוריות הגליל העליון, מטה אשר ומרום הגליל</w:t>
            </w:r>
          </w:p>
        </w:tc>
      </w:tr>
      <w:tr w:rsidR="004A46E6" w:rsidRPr="004A46E6" w:rsidTr="00AD4EAA">
        <w:trPr>
          <w:jc w:val="right"/>
        </w:trPr>
        <w:tc>
          <w:tcPr>
            <w:tcW w:w="888" w:type="pct"/>
          </w:tcPr>
          <w:p w:rsidR="004A46E6" w:rsidRPr="004A46E6" w:rsidRDefault="004A46E6" w:rsidP="004A46E6">
            <w:pPr>
              <w:spacing w:line="269" w:lineRule="auto"/>
              <w:jc w:val="left"/>
              <w:rPr>
                <w:rFonts w:ascii="David" w:eastAsia="Calibri"/>
                <w:bCs/>
                <w:color w:val="000000"/>
                <w:sz w:val="22"/>
                <w:szCs w:val="22"/>
                <w:rtl/>
              </w:rPr>
            </w:pPr>
            <w:r w:rsidRPr="004A46E6">
              <w:rPr>
                <w:rFonts w:ascii="David" w:eastAsia="Calibri" w:hint="eastAsia"/>
                <w:bCs/>
                <w:color w:val="000000"/>
                <w:sz w:val="22"/>
                <w:szCs w:val="22"/>
                <w:rtl/>
              </w:rPr>
              <w:t>טבריה</w:t>
            </w:r>
          </w:p>
          <w:p w:rsidR="004A46E6" w:rsidRPr="004A46E6" w:rsidRDefault="004A46E6" w:rsidP="004A46E6">
            <w:pPr>
              <w:spacing w:line="269" w:lineRule="auto"/>
              <w:jc w:val="left"/>
              <w:rPr>
                <w:rFonts w:ascii="David" w:eastAsia="Calibri"/>
                <w:bCs/>
                <w:sz w:val="22"/>
                <w:szCs w:val="22"/>
                <w:rtl/>
              </w:rPr>
            </w:pPr>
          </w:p>
        </w:tc>
        <w:tc>
          <w:tcPr>
            <w:tcW w:w="928" w:type="pct"/>
          </w:tcPr>
          <w:p w:rsidR="004A46E6" w:rsidRPr="004A46E6" w:rsidRDefault="004A46E6" w:rsidP="004A46E6">
            <w:pPr>
              <w:spacing w:line="269" w:lineRule="auto"/>
              <w:jc w:val="left"/>
              <w:rPr>
                <w:rFonts w:ascii="David" w:eastAsia="Calibri"/>
                <w:b/>
                <w:sz w:val="22"/>
                <w:szCs w:val="22"/>
                <w:rtl/>
              </w:rPr>
            </w:pPr>
            <w:r w:rsidRPr="004A46E6">
              <w:rPr>
                <w:rFonts w:ascii="David" w:eastAsia="Calibri"/>
                <w:b/>
                <w:sz w:val="22"/>
                <w:szCs w:val="22"/>
                <w:rtl/>
              </w:rPr>
              <w:t>3,000</w:t>
            </w:r>
          </w:p>
        </w:tc>
        <w:tc>
          <w:tcPr>
            <w:tcW w:w="844" w:type="pct"/>
          </w:tcPr>
          <w:p w:rsidR="004A46E6" w:rsidRPr="004A46E6" w:rsidRDefault="004A46E6" w:rsidP="004A46E6">
            <w:pPr>
              <w:spacing w:line="269" w:lineRule="auto"/>
              <w:jc w:val="left"/>
              <w:rPr>
                <w:rFonts w:ascii="David" w:eastAsia="Calibri"/>
                <w:b/>
                <w:sz w:val="22"/>
                <w:szCs w:val="22"/>
                <w:rtl/>
              </w:rPr>
            </w:pPr>
            <w:r w:rsidRPr="004A46E6">
              <w:rPr>
                <w:rFonts w:ascii="David" w:eastAsia="Calibri"/>
                <w:b/>
                <w:sz w:val="22"/>
                <w:szCs w:val="22"/>
                <w:rtl/>
              </w:rPr>
              <w:t>1</w:t>
            </w:r>
            <w:r w:rsidRPr="004A46E6">
              <w:rPr>
                <w:rFonts w:ascii="David" w:eastAsia="Calibri" w:hint="cs"/>
                <w:b/>
                <w:sz w:val="22"/>
                <w:szCs w:val="22"/>
                <w:rtl/>
              </w:rPr>
              <w:t>,</w:t>
            </w:r>
            <w:r w:rsidRPr="004A46E6">
              <w:rPr>
                <w:rFonts w:ascii="David" w:eastAsia="Calibri"/>
                <w:b/>
                <w:sz w:val="22"/>
                <w:szCs w:val="22"/>
                <w:rtl/>
              </w:rPr>
              <w:t xml:space="preserve">100; 600 </w:t>
            </w:r>
            <w:r w:rsidRPr="004A46E6">
              <w:rPr>
                <w:rFonts w:ascii="David" w:eastAsia="Calibri" w:hint="eastAsia"/>
                <w:b/>
                <w:sz w:val="22"/>
                <w:szCs w:val="22"/>
                <w:rtl/>
              </w:rPr>
              <w:t>מחוץ</w:t>
            </w:r>
            <w:r w:rsidRPr="004A46E6">
              <w:rPr>
                <w:rFonts w:ascii="David" w:eastAsia="Calibri"/>
                <w:b/>
                <w:sz w:val="22"/>
                <w:szCs w:val="22"/>
                <w:rtl/>
              </w:rPr>
              <w:t xml:space="preserve"> </w:t>
            </w:r>
            <w:r w:rsidRPr="004A46E6">
              <w:rPr>
                <w:rFonts w:ascii="David" w:eastAsia="Calibri" w:hint="eastAsia"/>
                <w:b/>
                <w:sz w:val="22"/>
                <w:szCs w:val="22"/>
                <w:rtl/>
              </w:rPr>
              <w:t>לטבריה</w:t>
            </w:r>
            <w:r w:rsidRPr="004A46E6">
              <w:rPr>
                <w:rFonts w:ascii="David" w:eastAsia="Calibri" w:hint="cs"/>
                <w:b/>
                <w:sz w:val="22"/>
                <w:szCs w:val="22"/>
                <w:rtl/>
              </w:rPr>
              <w:t>,</w:t>
            </w:r>
            <w:r w:rsidRPr="004A46E6">
              <w:rPr>
                <w:rFonts w:ascii="David" w:eastAsia="Calibri"/>
                <w:b/>
                <w:sz w:val="22"/>
                <w:szCs w:val="22"/>
                <w:rtl/>
              </w:rPr>
              <w:t xml:space="preserve"> </w:t>
            </w:r>
            <w:r w:rsidRPr="004A46E6">
              <w:rPr>
                <w:rFonts w:ascii="David" w:eastAsia="Calibri" w:hint="eastAsia"/>
                <w:b/>
                <w:sz w:val="22"/>
                <w:szCs w:val="22"/>
                <w:rtl/>
              </w:rPr>
              <w:t>כולל</w:t>
            </w:r>
            <w:r w:rsidRPr="004A46E6">
              <w:rPr>
                <w:rFonts w:ascii="David" w:eastAsia="Calibri"/>
                <w:b/>
                <w:sz w:val="22"/>
                <w:szCs w:val="22"/>
                <w:rtl/>
              </w:rPr>
              <w:t xml:space="preserve"> </w:t>
            </w:r>
            <w:r w:rsidRPr="004A46E6">
              <w:rPr>
                <w:rFonts w:ascii="David" w:eastAsia="Calibri" w:hint="eastAsia"/>
                <w:b/>
                <w:sz w:val="22"/>
                <w:szCs w:val="22"/>
                <w:rtl/>
              </w:rPr>
              <w:t>חינוך</w:t>
            </w:r>
            <w:r w:rsidRPr="004A46E6">
              <w:rPr>
                <w:rFonts w:ascii="David" w:eastAsia="Calibri"/>
                <w:b/>
                <w:sz w:val="22"/>
                <w:szCs w:val="22"/>
                <w:rtl/>
              </w:rPr>
              <w:t xml:space="preserve"> </w:t>
            </w:r>
            <w:r w:rsidRPr="004A46E6">
              <w:rPr>
                <w:rFonts w:ascii="David" w:eastAsia="Calibri" w:hint="eastAsia"/>
                <w:b/>
                <w:sz w:val="22"/>
                <w:szCs w:val="22"/>
                <w:rtl/>
              </w:rPr>
              <w:t>מיוחד</w:t>
            </w:r>
            <w:r w:rsidRPr="004A46E6">
              <w:rPr>
                <w:rFonts w:ascii="David" w:eastAsia="Calibri"/>
                <w:b/>
                <w:sz w:val="22"/>
                <w:szCs w:val="22"/>
                <w:rtl/>
              </w:rPr>
              <w:t xml:space="preserve"> </w:t>
            </w:r>
            <w:r w:rsidRPr="004A46E6">
              <w:rPr>
                <w:rFonts w:ascii="David" w:eastAsia="Calibri" w:hint="cs"/>
                <w:b/>
                <w:sz w:val="22"/>
                <w:szCs w:val="22"/>
                <w:rtl/>
              </w:rPr>
              <w:t>ו</w:t>
            </w:r>
            <w:r w:rsidRPr="004A46E6">
              <w:rPr>
                <w:rFonts w:ascii="David" w:eastAsia="Calibri" w:hint="eastAsia"/>
                <w:b/>
                <w:sz w:val="22"/>
                <w:szCs w:val="22"/>
                <w:rtl/>
              </w:rPr>
              <w:t>חינוך</w:t>
            </w:r>
            <w:r w:rsidRPr="004A46E6">
              <w:rPr>
                <w:rFonts w:ascii="David" w:eastAsia="Calibri"/>
                <w:b/>
                <w:sz w:val="22"/>
                <w:szCs w:val="22"/>
                <w:rtl/>
              </w:rPr>
              <w:t xml:space="preserve"> </w:t>
            </w:r>
            <w:r w:rsidRPr="004A46E6">
              <w:rPr>
                <w:rFonts w:ascii="David" w:eastAsia="Calibri" w:hint="eastAsia"/>
                <w:b/>
                <w:sz w:val="22"/>
                <w:szCs w:val="22"/>
                <w:rtl/>
              </w:rPr>
              <w:t>קיבוצי</w:t>
            </w:r>
          </w:p>
        </w:tc>
        <w:tc>
          <w:tcPr>
            <w:tcW w:w="1092" w:type="pct"/>
          </w:tcPr>
          <w:p w:rsidR="004A46E6" w:rsidRPr="004A46E6" w:rsidRDefault="004A46E6" w:rsidP="004A46E6">
            <w:pPr>
              <w:spacing w:line="269" w:lineRule="auto"/>
              <w:jc w:val="left"/>
              <w:rPr>
                <w:rFonts w:ascii="David" w:eastAsia="Calibri"/>
                <w:b/>
                <w:sz w:val="22"/>
                <w:szCs w:val="22"/>
                <w:rtl/>
              </w:rPr>
            </w:pPr>
            <w:r w:rsidRPr="004A46E6">
              <w:rPr>
                <w:rFonts w:ascii="David" w:eastAsia="Calibri"/>
                <w:b/>
                <w:sz w:val="22"/>
                <w:szCs w:val="22"/>
                <w:rtl/>
              </w:rPr>
              <w:t xml:space="preserve">600 </w:t>
            </w:r>
            <w:r w:rsidRPr="004A46E6">
              <w:rPr>
                <w:rFonts w:ascii="David" w:eastAsia="Calibri" w:hint="eastAsia"/>
                <w:b/>
                <w:sz w:val="22"/>
                <w:szCs w:val="22"/>
                <w:rtl/>
              </w:rPr>
              <w:t>ילדים</w:t>
            </w:r>
            <w:r w:rsidRPr="004A46E6">
              <w:rPr>
                <w:rFonts w:ascii="David" w:eastAsia="Calibri"/>
                <w:b/>
                <w:sz w:val="22"/>
                <w:szCs w:val="22"/>
                <w:rtl/>
              </w:rPr>
              <w:t xml:space="preserve"> </w:t>
            </w:r>
            <w:r w:rsidRPr="004A46E6">
              <w:rPr>
                <w:rFonts w:ascii="David" w:eastAsia="Calibri" w:hint="eastAsia"/>
                <w:b/>
                <w:sz w:val="22"/>
                <w:szCs w:val="22"/>
                <w:rtl/>
              </w:rPr>
              <w:t>ב</w:t>
            </w:r>
            <w:r w:rsidRPr="004A46E6">
              <w:rPr>
                <w:rFonts w:ascii="David" w:eastAsia="Calibri" w:hint="cs"/>
                <w:b/>
                <w:sz w:val="22"/>
                <w:szCs w:val="22"/>
                <w:rtl/>
              </w:rPr>
              <w:t>נ</w:t>
            </w:r>
            <w:r w:rsidRPr="004A46E6">
              <w:rPr>
                <w:rFonts w:ascii="David" w:eastAsia="Calibri" w:hint="eastAsia"/>
                <w:b/>
                <w:sz w:val="22"/>
                <w:szCs w:val="22"/>
                <w:rtl/>
              </w:rPr>
              <w:t>י</w:t>
            </w:r>
            <w:r w:rsidRPr="004A46E6">
              <w:rPr>
                <w:rFonts w:ascii="David" w:eastAsia="Calibri"/>
                <w:b/>
                <w:sz w:val="22"/>
                <w:szCs w:val="22"/>
                <w:rtl/>
              </w:rPr>
              <w:t xml:space="preserve"> </w:t>
            </w:r>
            <w:r w:rsidRPr="004A46E6">
              <w:rPr>
                <w:rFonts w:ascii="David" w:eastAsia="Calibri" w:hint="cs"/>
                <w:b/>
                <w:sz w:val="22"/>
                <w:szCs w:val="22"/>
                <w:rtl/>
              </w:rPr>
              <w:t>0 - 6,</w:t>
            </w:r>
            <w:r w:rsidRPr="004A46E6">
              <w:rPr>
                <w:rFonts w:ascii="David" w:eastAsia="Calibri"/>
                <w:b/>
                <w:sz w:val="22"/>
                <w:szCs w:val="22"/>
                <w:rtl/>
              </w:rPr>
              <w:t xml:space="preserve"> </w:t>
            </w:r>
            <w:r w:rsidRPr="004A46E6">
              <w:rPr>
                <w:rFonts w:ascii="David" w:eastAsia="Calibri" w:hint="eastAsia"/>
                <w:b/>
                <w:sz w:val="22"/>
                <w:szCs w:val="22"/>
                <w:rtl/>
              </w:rPr>
              <w:t>הוקמו</w:t>
            </w:r>
            <w:r w:rsidRPr="004A46E6">
              <w:rPr>
                <w:rFonts w:ascii="David" w:eastAsia="Calibri"/>
                <w:b/>
                <w:sz w:val="22"/>
                <w:szCs w:val="22"/>
                <w:rtl/>
              </w:rPr>
              <w:t xml:space="preserve"> </w:t>
            </w:r>
            <w:r w:rsidRPr="004A46E6">
              <w:rPr>
                <w:rFonts w:ascii="David" w:eastAsia="Calibri" w:hint="eastAsia"/>
                <w:b/>
                <w:sz w:val="22"/>
                <w:szCs w:val="22"/>
                <w:rtl/>
              </w:rPr>
              <w:t>מסגרות</w:t>
            </w:r>
            <w:r w:rsidRPr="004A46E6">
              <w:rPr>
                <w:rFonts w:ascii="David" w:eastAsia="Calibri"/>
                <w:b/>
                <w:sz w:val="22"/>
                <w:szCs w:val="22"/>
                <w:rtl/>
              </w:rPr>
              <w:t xml:space="preserve"> </w:t>
            </w:r>
            <w:r w:rsidRPr="004A46E6">
              <w:rPr>
                <w:rFonts w:ascii="David" w:eastAsia="Calibri" w:hint="eastAsia"/>
                <w:b/>
                <w:sz w:val="22"/>
                <w:szCs w:val="22"/>
                <w:rtl/>
              </w:rPr>
              <w:t>במלונות</w:t>
            </w:r>
          </w:p>
        </w:tc>
        <w:tc>
          <w:tcPr>
            <w:tcW w:w="1248" w:type="pct"/>
          </w:tcPr>
          <w:p w:rsidR="004A46E6" w:rsidRPr="004A46E6" w:rsidRDefault="004A46E6" w:rsidP="004A46E6">
            <w:pPr>
              <w:spacing w:line="269" w:lineRule="auto"/>
              <w:jc w:val="left"/>
              <w:rPr>
                <w:rFonts w:ascii="David" w:eastAsia="Calibri" w:hAnsi="David"/>
                <w:b/>
                <w:sz w:val="22"/>
                <w:szCs w:val="22"/>
                <w:rtl/>
              </w:rPr>
            </w:pPr>
            <w:r w:rsidRPr="004A46E6">
              <w:rPr>
                <w:rFonts w:ascii="Calibri" w:eastAsia="Calibri" w:hAnsi="Calibri" w:hint="eastAsia"/>
                <w:b/>
                <w:sz w:val="22"/>
                <w:szCs w:val="22"/>
                <w:rtl/>
              </w:rPr>
              <w:t>קריית</w:t>
            </w:r>
            <w:r w:rsidRPr="004A46E6">
              <w:rPr>
                <w:rFonts w:ascii="Calibri" w:eastAsia="Calibri" w:hAnsi="Calibri"/>
                <w:b/>
                <w:sz w:val="22"/>
                <w:szCs w:val="22"/>
                <w:rtl/>
              </w:rPr>
              <w:t xml:space="preserve"> שמונה, </w:t>
            </w:r>
            <w:r w:rsidRPr="004A46E6">
              <w:rPr>
                <w:rFonts w:ascii="Calibri" w:eastAsia="Calibri" w:hAnsi="Calibri" w:hint="cs"/>
                <w:b/>
                <w:sz w:val="22"/>
                <w:szCs w:val="22"/>
                <w:rtl/>
              </w:rPr>
              <w:t>המועצות המקומיות מטולה ושלומי והמועצות האזוריות הגליל העליון, מבואות החרמון, מטה אשר, מעלה יוסף ומרום הגליל</w:t>
            </w:r>
          </w:p>
        </w:tc>
      </w:tr>
      <w:tr w:rsidR="004A46E6" w:rsidRPr="004A46E6" w:rsidTr="00AD4EAA">
        <w:trPr>
          <w:jc w:val="right"/>
        </w:trPr>
        <w:tc>
          <w:tcPr>
            <w:tcW w:w="888" w:type="pct"/>
          </w:tcPr>
          <w:p w:rsidR="004A46E6" w:rsidRPr="004A46E6" w:rsidRDefault="004A46E6" w:rsidP="004A46E6">
            <w:pPr>
              <w:spacing w:line="269" w:lineRule="auto"/>
              <w:jc w:val="left"/>
              <w:rPr>
                <w:rFonts w:ascii="David" w:eastAsia="Calibri"/>
                <w:bCs/>
                <w:sz w:val="22"/>
                <w:szCs w:val="22"/>
                <w:rtl/>
              </w:rPr>
            </w:pPr>
            <w:r w:rsidRPr="004A46E6">
              <w:rPr>
                <w:rFonts w:ascii="David" w:eastAsia="Calibri" w:hint="eastAsia"/>
                <w:bCs/>
                <w:sz w:val="22"/>
                <w:szCs w:val="22"/>
                <w:rtl/>
              </w:rPr>
              <w:t>ירושלים</w:t>
            </w:r>
          </w:p>
        </w:tc>
        <w:tc>
          <w:tcPr>
            <w:tcW w:w="928" w:type="pct"/>
          </w:tcPr>
          <w:p w:rsidR="004A46E6" w:rsidRPr="004A46E6" w:rsidRDefault="004A46E6" w:rsidP="004A46E6">
            <w:pPr>
              <w:spacing w:line="269" w:lineRule="auto"/>
              <w:jc w:val="left"/>
              <w:rPr>
                <w:rFonts w:ascii="David" w:eastAsia="Calibri"/>
                <w:b/>
                <w:sz w:val="22"/>
                <w:szCs w:val="22"/>
                <w:rtl/>
              </w:rPr>
            </w:pPr>
            <w:r w:rsidRPr="004A46E6">
              <w:rPr>
                <w:rFonts w:ascii="David" w:eastAsia="Calibri" w:hint="cs"/>
                <w:b/>
                <w:sz w:val="22"/>
                <w:szCs w:val="22"/>
                <w:rtl/>
              </w:rPr>
              <w:t>כ-5,200 תלמידים. העירייה ציינה כי להערכתה ישנם רבים נוספים שלמדו במסגרות העיר, אך לא נרשמו באופן מסודר, בעיקר במגזר החרדי</w:t>
            </w:r>
          </w:p>
        </w:tc>
        <w:tc>
          <w:tcPr>
            <w:tcW w:w="844" w:type="pct"/>
          </w:tcPr>
          <w:p w:rsidR="004A46E6" w:rsidRPr="004A46E6" w:rsidRDefault="004A46E6" w:rsidP="004A46E6">
            <w:pPr>
              <w:spacing w:line="269" w:lineRule="auto"/>
              <w:jc w:val="left"/>
              <w:rPr>
                <w:rFonts w:ascii="David" w:eastAsia="Calibri"/>
                <w:b/>
                <w:sz w:val="22"/>
                <w:szCs w:val="22"/>
                <w:rtl/>
              </w:rPr>
            </w:pPr>
            <w:r w:rsidRPr="004A46E6">
              <w:rPr>
                <w:rFonts w:ascii="David" w:eastAsia="Calibri" w:hint="cs"/>
                <w:b/>
                <w:sz w:val="22"/>
                <w:szCs w:val="22"/>
                <w:rtl/>
              </w:rPr>
              <w:t>עד 4,000 תלמידים וילדי גן השתלבו בבתי הספר ובגני הילדים בעיר</w:t>
            </w:r>
          </w:p>
        </w:tc>
        <w:tc>
          <w:tcPr>
            <w:tcW w:w="1092" w:type="pct"/>
          </w:tcPr>
          <w:p w:rsidR="004A46E6" w:rsidRPr="004A46E6" w:rsidRDefault="004A46E6" w:rsidP="004A46E6">
            <w:pPr>
              <w:spacing w:line="269" w:lineRule="auto"/>
              <w:jc w:val="left"/>
              <w:rPr>
                <w:rFonts w:ascii="David" w:eastAsia="Calibri"/>
                <w:b/>
                <w:sz w:val="22"/>
                <w:szCs w:val="22"/>
                <w:rtl/>
              </w:rPr>
            </w:pPr>
            <w:r w:rsidRPr="004A46E6">
              <w:rPr>
                <w:rFonts w:ascii="David" w:eastAsia="Calibri" w:hint="cs"/>
                <w:b/>
                <w:sz w:val="22"/>
                <w:szCs w:val="22"/>
                <w:rtl/>
              </w:rPr>
              <w:t>נפתחו 10 בתי ספר ייעודיים, כ-1,200 תלמידים למדו במרכז יחד</w:t>
            </w:r>
          </w:p>
        </w:tc>
        <w:tc>
          <w:tcPr>
            <w:tcW w:w="1248" w:type="pct"/>
          </w:tcPr>
          <w:p w:rsidR="004A46E6" w:rsidRPr="004A46E6" w:rsidRDefault="004A46E6" w:rsidP="004A46E6">
            <w:pPr>
              <w:spacing w:line="269" w:lineRule="auto"/>
              <w:jc w:val="left"/>
              <w:rPr>
                <w:rFonts w:ascii="David" w:eastAsia="Calibri" w:hAnsi="David"/>
                <w:b/>
                <w:sz w:val="22"/>
                <w:szCs w:val="22"/>
                <w:rtl/>
              </w:rPr>
            </w:pPr>
            <w:r w:rsidRPr="004A46E6">
              <w:rPr>
                <w:rFonts w:ascii="David" w:eastAsia="Calibri" w:hAnsi="David" w:hint="cs"/>
                <w:b/>
                <w:sz w:val="22"/>
                <w:szCs w:val="22"/>
                <w:rtl/>
              </w:rPr>
              <w:t>אופקים, אשקלון, נתיבות, קריית שמונה, שדרות, המועצה המקומית שלומי והמועצות האזוריות אשכול, שדות נגב</w:t>
            </w:r>
            <w:r w:rsidRPr="004A46E6">
              <w:rPr>
                <w:rFonts w:ascii="David" w:eastAsia="Calibri" w:hAnsi="David" w:hint="cs"/>
                <w:b/>
                <w:sz w:val="22"/>
                <w:szCs w:val="22"/>
              </w:rPr>
              <w:t xml:space="preserve"> </w:t>
            </w:r>
            <w:r w:rsidRPr="004A46E6">
              <w:rPr>
                <w:rFonts w:ascii="David" w:eastAsia="Calibri" w:hAnsi="David" w:hint="cs"/>
                <w:b/>
                <w:sz w:val="22"/>
                <w:szCs w:val="22"/>
                <w:rtl/>
              </w:rPr>
              <w:t>ושער הנגב</w:t>
            </w:r>
          </w:p>
        </w:tc>
      </w:tr>
      <w:tr w:rsidR="004A46E6" w:rsidRPr="004A46E6" w:rsidTr="00AD4EAA">
        <w:trPr>
          <w:jc w:val="right"/>
        </w:trPr>
        <w:tc>
          <w:tcPr>
            <w:tcW w:w="888" w:type="pct"/>
          </w:tcPr>
          <w:p w:rsidR="004A46E6" w:rsidRPr="004A46E6" w:rsidRDefault="004A46E6" w:rsidP="004A46E6">
            <w:pPr>
              <w:spacing w:line="269" w:lineRule="auto"/>
              <w:jc w:val="left"/>
              <w:rPr>
                <w:rFonts w:ascii="David" w:eastAsia="Calibri"/>
                <w:bCs/>
                <w:sz w:val="22"/>
                <w:szCs w:val="22"/>
                <w:rtl/>
              </w:rPr>
            </w:pPr>
            <w:r w:rsidRPr="004A46E6">
              <w:rPr>
                <w:rFonts w:eastAsia="Calibri"/>
                <w:bCs/>
                <w:sz w:val="22"/>
                <w:szCs w:val="22"/>
                <w:rtl/>
              </w:rPr>
              <w:t>נוף הגליל</w:t>
            </w:r>
          </w:p>
        </w:tc>
        <w:tc>
          <w:tcPr>
            <w:tcW w:w="928" w:type="pct"/>
          </w:tcPr>
          <w:p w:rsidR="004A46E6" w:rsidRPr="004A46E6" w:rsidRDefault="004A46E6" w:rsidP="004A46E6">
            <w:pPr>
              <w:spacing w:line="269" w:lineRule="auto"/>
              <w:jc w:val="left"/>
              <w:rPr>
                <w:rFonts w:ascii="David" w:eastAsia="Calibri" w:hAnsi="David"/>
                <w:bCs/>
                <w:sz w:val="22"/>
                <w:szCs w:val="22"/>
              </w:rPr>
            </w:pPr>
            <w:r w:rsidRPr="004A46E6">
              <w:rPr>
                <w:rFonts w:ascii="David" w:eastAsia="Calibri" w:hAnsi="David"/>
                <w:bCs/>
                <w:sz w:val="22"/>
                <w:szCs w:val="22"/>
              </w:rPr>
              <w:t>322</w:t>
            </w:r>
          </w:p>
        </w:tc>
        <w:tc>
          <w:tcPr>
            <w:tcW w:w="844" w:type="pct"/>
          </w:tcPr>
          <w:p w:rsidR="004A46E6" w:rsidRPr="004A46E6" w:rsidRDefault="004A46E6" w:rsidP="004A46E6">
            <w:pPr>
              <w:spacing w:line="269" w:lineRule="auto"/>
              <w:jc w:val="left"/>
              <w:rPr>
                <w:rFonts w:ascii="David" w:eastAsia="Calibri" w:hAnsi="David"/>
                <w:bCs/>
                <w:sz w:val="22"/>
                <w:szCs w:val="22"/>
              </w:rPr>
            </w:pPr>
            <w:r w:rsidRPr="004A46E6">
              <w:rPr>
                <w:rFonts w:ascii="David" w:eastAsia="Calibri" w:hAnsi="David"/>
                <w:bCs/>
                <w:sz w:val="22"/>
                <w:szCs w:val="22"/>
              </w:rPr>
              <w:t>322</w:t>
            </w:r>
          </w:p>
        </w:tc>
        <w:tc>
          <w:tcPr>
            <w:tcW w:w="1092" w:type="pct"/>
          </w:tcPr>
          <w:p w:rsidR="004A46E6" w:rsidRPr="004A46E6" w:rsidRDefault="004A46E6" w:rsidP="004A46E6">
            <w:pPr>
              <w:spacing w:line="269" w:lineRule="auto"/>
              <w:jc w:val="left"/>
              <w:rPr>
                <w:rFonts w:ascii="David" w:eastAsia="Calibri"/>
                <w:b/>
                <w:sz w:val="22"/>
                <w:szCs w:val="22"/>
                <w:rtl/>
              </w:rPr>
            </w:pPr>
            <w:r w:rsidRPr="004A46E6">
              <w:rPr>
                <w:rFonts w:ascii="Calibri" w:eastAsia="Calibri" w:hAnsi="Calibri" w:hint="cs"/>
                <w:b/>
                <w:sz w:val="22"/>
                <w:szCs w:val="22"/>
                <w:rtl/>
              </w:rPr>
              <w:t xml:space="preserve">26 </w:t>
            </w:r>
            <w:r w:rsidRPr="004A46E6">
              <w:rPr>
                <w:rFonts w:ascii="Calibri" w:eastAsia="Calibri" w:hAnsi="Calibri"/>
                <w:b/>
                <w:sz w:val="22"/>
                <w:szCs w:val="22"/>
                <w:rtl/>
              </w:rPr>
              <w:t xml:space="preserve">ילדים שולבו במסגרות שהוקמו </w:t>
            </w:r>
            <w:r w:rsidRPr="004A46E6">
              <w:rPr>
                <w:rFonts w:ascii="Calibri" w:eastAsia="Calibri" w:hAnsi="Calibri" w:hint="cs"/>
                <w:b/>
                <w:sz w:val="22"/>
                <w:szCs w:val="22"/>
                <w:rtl/>
              </w:rPr>
              <w:t>ב</w:t>
            </w:r>
            <w:r w:rsidRPr="004A46E6">
              <w:rPr>
                <w:rFonts w:ascii="Calibri" w:eastAsia="Calibri" w:hAnsi="Calibri"/>
                <w:b/>
                <w:sz w:val="22"/>
                <w:szCs w:val="22"/>
                <w:rtl/>
              </w:rPr>
              <w:t>מלו</w:t>
            </w:r>
            <w:r w:rsidRPr="004A46E6">
              <w:rPr>
                <w:rFonts w:ascii="Calibri" w:eastAsia="Calibri" w:hAnsi="Calibri" w:hint="cs"/>
                <w:b/>
                <w:sz w:val="22"/>
                <w:szCs w:val="22"/>
                <w:rtl/>
              </w:rPr>
              <w:t>נות</w:t>
            </w:r>
          </w:p>
        </w:tc>
        <w:tc>
          <w:tcPr>
            <w:tcW w:w="1248" w:type="pct"/>
          </w:tcPr>
          <w:p w:rsidR="004A46E6" w:rsidRPr="004A46E6" w:rsidRDefault="004A46E6" w:rsidP="004A46E6">
            <w:pPr>
              <w:spacing w:line="269" w:lineRule="auto"/>
              <w:jc w:val="left"/>
              <w:rPr>
                <w:rFonts w:ascii="David" w:eastAsia="Calibri"/>
                <w:b/>
                <w:color w:val="00B050"/>
                <w:sz w:val="22"/>
                <w:szCs w:val="22"/>
                <w:rtl/>
              </w:rPr>
            </w:pPr>
            <w:r w:rsidRPr="004A46E6">
              <w:rPr>
                <w:rFonts w:ascii="David" w:eastAsia="Calibri" w:hint="cs"/>
                <w:b/>
                <w:color w:val="000000"/>
                <w:sz w:val="22"/>
                <w:szCs w:val="22"/>
                <w:rtl/>
              </w:rPr>
              <w:t xml:space="preserve">המועצות האזוריות הגליל העליון ומעלה יוסף </w:t>
            </w:r>
          </w:p>
        </w:tc>
      </w:tr>
      <w:tr w:rsidR="004A46E6" w:rsidRPr="004A46E6" w:rsidTr="00AD4EAA">
        <w:trPr>
          <w:jc w:val="right"/>
        </w:trPr>
        <w:tc>
          <w:tcPr>
            <w:tcW w:w="888" w:type="pct"/>
          </w:tcPr>
          <w:p w:rsidR="004A46E6" w:rsidRPr="004A46E6" w:rsidRDefault="004A46E6" w:rsidP="004A46E6">
            <w:pPr>
              <w:spacing w:line="269" w:lineRule="auto"/>
              <w:jc w:val="left"/>
              <w:rPr>
                <w:rFonts w:ascii="David" w:eastAsia="Calibri"/>
                <w:bCs/>
                <w:sz w:val="22"/>
                <w:szCs w:val="22"/>
                <w:rtl/>
              </w:rPr>
            </w:pPr>
            <w:r w:rsidRPr="004A46E6">
              <w:rPr>
                <w:rFonts w:ascii="David" w:eastAsia="Calibri" w:hint="eastAsia"/>
                <w:bCs/>
                <w:sz w:val="22"/>
                <w:szCs w:val="22"/>
                <w:rtl/>
              </w:rPr>
              <w:t>נתניה</w:t>
            </w:r>
          </w:p>
        </w:tc>
        <w:tc>
          <w:tcPr>
            <w:tcW w:w="928" w:type="pct"/>
          </w:tcPr>
          <w:p w:rsidR="004A46E6" w:rsidRPr="004A46E6" w:rsidRDefault="004A46E6" w:rsidP="004A46E6">
            <w:pPr>
              <w:spacing w:line="269" w:lineRule="auto"/>
              <w:jc w:val="left"/>
              <w:rPr>
                <w:rFonts w:ascii="David" w:eastAsia="Calibri"/>
                <w:b/>
                <w:sz w:val="22"/>
                <w:szCs w:val="22"/>
                <w:rtl/>
              </w:rPr>
            </w:pPr>
            <w:r w:rsidRPr="004A46E6">
              <w:rPr>
                <w:rFonts w:ascii="David" w:eastAsia="Calibri" w:hint="cs"/>
                <w:b/>
                <w:sz w:val="22"/>
                <w:szCs w:val="22"/>
                <w:rtl/>
              </w:rPr>
              <w:t>1,433</w:t>
            </w:r>
          </w:p>
        </w:tc>
        <w:tc>
          <w:tcPr>
            <w:tcW w:w="844" w:type="pct"/>
          </w:tcPr>
          <w:p w:rsidR="004A46E6" w:rsidRPr="004A46E6" w:rsidRDefault="004A46E6" w:rsidP="004A46E6">
            <w:pPr>
              <w:spacing w:line="269" w:lineRule="auto"/>
              <w:jc w:val="left"/>
              <w:rPr>
                <w:rFonts w:ascii="David" w:eastAsia="Calibri" w:hAnsi="David"/>
                <w:b/>
                <w:sz w:val="22"/>
                <w:szCs w:val="22"/>
                <w:rtl/>
              </w:rPr>
            </w:pPr>
            <w:r w:rsidRPr="004A46E6">
              <w:rPr>
                <w:rFonts w:ascii="David" w:eastAsia="Calibri" w:hAnsi="David" w:hint="cs"/>
                <w:b/>
                <w:sz w:val="22"/>
                <w:szCs w:val="22"/>
                <w:rtl/>
              </w:rPr>
              <w:t xml:space="preserve">בבתי ספר בעיר שולבו תלמידי יסודי שפונו מצפון הארץ. נוסף עליהם, </w:t>
            </w:r>
          </w:p>
          <w:p w:rsidR="004A46E6" w:rsidRPr="004A46E6" w:rsidRDefault="004A46E6" w:rsidP="004A46E6">
            <w:pPr>
              <w:spacing w:line="269" w:lineRule="auto"/>
              <w:jc w:val="left"/>
              <w:rPr>
                <w:rFonts w:ascii="David" w:eastAsia="Calibri"/>
                <w:b/>
                <w:sz w:val="22"/>
                <w:szCs w:val="22"/>
                <w:rtl/>
              </w:rPr>
            </w:pPr>
            <w:r w:rsidRPr="004A46E6">
              <w:rPr>
                <w:rFonts w:ascii="David" w:eastAsia="Calibri" w:hAnsi="David"/>
                <w:b/>
                <w:sz w:val="22"/>
                <w:szCs w:val="22"/>
                <w:rtl/>
              </w:rPr>
              <w:t>שולבו תלמידים ב</w:t>
            </w:r>
            <w:r w:rsidRPr="004A46E6">
              <w:rPr>
                <w:rFonts w:ascii="David" w:eastAsia="Calibri" w:hAnsi="David" w:hint="cs"/>
                <w:b/>
                <w:sz w:val="22"/>
                <w:szCs w:val="22"/>
                <w:rtl/>
              </w:rPr>
              <w:t>-</w:t>
            </w:r>
            <w:r w:rsidRPr="004A46E6">
              <w:rPr>
                <w:rFonts w:ascii="David" w:eastAsia="Calibri" w:hAnsi="David"/>
                <w:b/>
                <w:sz w:val="22"/>
                <w:szCs w:val="22"/>
                <w:rtl/>
              </w:rPr>
              <w:t>88 גנים</w:t>
            </w:r>
            <w:r w:rsidRPr="004A46E6">
              <w:rPr>
                <w:rFonts w:ascii="David" w:eastAsia="Calibri" w:hAnsi="David" w:hint="cs"/>
                <w:b/>
                <w:sz w:val="22"/>
                <w:szCs w:val="22"/>
                <w:rtl/>
              </w:rPr>
              <w:t>,</w:t>
            </w:r>
            <w:r w:rsidRPr="004A46E6">
              <w:rPr>
                <w:rFonts w:ascii="David" w:eastAsia="Calibri" w:hAnsi="David"/>
                <w:b/>
                <w:sz w:val="22"/>
                <w:szCs w:val="22"/>
                <w:rtl/>
              </w:rPr>
              <w:t xml:space="preserve"> 43 בתי ספר יסודי</w:t>
            </w:r>
            <w:r w:rsidRPr="004A46E6">
              <w:rPr>
                <w:rFonts w:ascii="David" w:eastAsia="Calibri" w:hAnsi="David" w:hint="cs"/>
                <w:b/>
                <w:sz w:val="22"/>
                <w:szCs w:val="22"/>
                <w:rtl/>
              </w:rPr>
              <w:t>ים,</w:t>
            </w:r>
            <w:r w:rsidRPr="004A46E6">
              <w:rPr>
                <w:rFonts w:ascii="David" w:eastAsia="Calibri" w:hAnsi="David"/>
                <w:b/>
                <w:sz w:val="22"/>
                <w:szCs w:val="22"/>
                <w:rtl/>
              </w:rPr>
              <w:t xml:space="preserve"> 16 בתי ספר על</w:t>
            </w:r>
            <w:r w:rsidRPr="004A46E6">
              <w:rPr>
                <w:rFonts w:ascii="David" w:eastAsia="Calibri" w:hAnsi="David" w:hint="cs"/>
                <w:b/>
                <w:sz w:val="22"/>
                <w:szCs w:val="22"/>
                <w:rtl/>
              </w:rPr>
              <w:t>-</w:t>
            </w:r>
            <w:r w:rsidRPr="004A46E6">
              <w:rPr>
                <w:rFonts w:ascii="David" w:eastAsia="Calibri" w:hAnsi="David"/>
                <w:b/>
                <w:sz w:val="22"/>
                <w:szCs w:val="22"/>
                <w:rtl/>
              </w:rPr>
              <w:t>יסודי</w:t>
            </w:r>
            <w:r w:rsidRPr="004A46E6">
              <w:rPr>
                <w:rFonts w:ascii="David" w:eastAsia="Calibri" w:hAnsi="David" w:hint="cs"/>
                <w:b/>
                <w:sz w:val="22"/>
                <w:szCs w:val="22"/>
                <w:rtl/>
              </w:rPr>
              <w:t xml:space="preserve">ים </w:t>
            </w:r>
            <w:r w:rsidRPr="004A46E6">
              <w:rPr>
                <w:rFonts w:ascii="David" w:eastAsia="Calibri" w:hAnsi="David"/>
                <w:b/>
                <w:sz w:val="22"/>
                <w:szCs w:val="22"/>
                <w:rtl/>
              </w:rPr>
              <w:t>ו</w:t>
            </w:r>
            <w:r w:rsidRPr="004A46E6">
              <w:rPr>
                <w:rFonts w:ascii="David" w:eastAsia="Calibri" w:hAnsi="David" w:hint="cs"/>
                <w:b/>
                <w:sz w:val="22"/>
                <w:szCs w:val="22"/>
                <w:rtl/>
              </w:rPr>
              <w:t>של ה</w:t>
            </w:r>
            <w:r w:rsidRPr="004A46E6">
              <w:rPr>
                <w:rFonts w:ascii="David" w:eastAsia="Calibri" w:hAnsi="David"/>
                <w:b/>
                <w:sz w:val="22"/>
                <w:szCs w:val="22"/>
                <w:rtl/>
              </w:rPr>
              <w:t xml:space="preserve">חינוך </w:t>
            </w:r>
            <w:r w:rsidRPr="004A46E6">
              <w:rPr>
                <w:rFonts w:ascii="David" w:eastAsia="Calibri" w:hAnsi="David" w:hint="cs"/>
                <w:b/>
                <w:sz w:val="22"/>
                <w:szCs w:val="22"/>
                <w:rtl/>
              </w:rPr>
              <w:t>ה</w:t>
            </w:r>
            <w:r w:rsidRPr="004A46E6">
              <w:rPr>
                <w:rFonts w:ascii="David" w:eastAsia="Calibri" w:hAnsi="David"/>
                <w:b/>
                <w:sz w:val="22"/>
                <w:szCs w:val="22"/>
                <w:rtl/>
              </w:rPr>
              <w:t>מיוחד</w:t>
            </w:r>
          </w:p>
        </w:tc>
        <w:tc>
          <w:tcPr>
            <w:tcW w:w="1092" w:type="pct"/>
          </w:tcPr>
          <w:p w:rsidR="004A46E6" w:rsidRPr="004A46E6" w:rsidRDefault="004A46E6" w:rsidP="004A46E6">
            <w:pPr>
              <w:spacing w:line="269" w:lineRule="auto"/>
              <w:jc w:val="left"/>
              <w:rPr>
                <w:rFonts w:ascii="David" w:eastAsia="Calibri"/>
                <w:b/>
                <w:sz w:val="22"/>
                <w:szCs w:val="22"/>
                <w:rtl/>
              </w:rPr>
            </w:pPr>
            <w:r w:rsidRPr="004A46E6">
              <w:rPr>
                <w:rFonts w:ascii="David" w:eastAsia="Calibri" w:hAnsi="David"/>
                <w:b/>
                <w:sz w:val="22"/>
                <w:szCs w:val="22"/>
                <w:rtl/>
              </w:rPr>
              <w:t xml:space="preserve">נפתחו </w:t>
            </w:r>
            <w:r w:rsidRPr="004A46E6">
              <w:rPr>
                <w:rFonts w:ascii="David" w:eastAsia="Calibri" w:hAnsi="David" w:hint="cs"/>
                <w:b/>
                <w:sz w:val="22"/>
                <w:szCs w:val="22"/>
                <w:rtl/>
              </w:rPr>
              <w:t>3</w:t>
            </w:r>
            <w:r w:rsidRPr="004A46E6">
              <w:rPr>
                <w:rFonts w:ascii="David" w:eastAsia="Calibri" w:hAnsi="David"/>
                <w:b/>
                <w:sz w:val="22"/>
                <w:szCs w:val="22"/>
                <w:rtl/>
              </w:rPr>
              <w:t xml:space="preserve"> </w:t>
            </w:r>
            <w:r w:rsidRPr="004A46E6">
              <w:rPr>
                <w:rFonts w:ascii="David" w:eastAsia="Calibri" w:hAnsi="David" w:hint="cs"/>
                <w:b/>
                <w:sz w:val="22"/>
                <w:szCs w:val="22"/>
                <w:rtl/>
              </w:rPr>
              <w:t xml:space="preserve">בתי ספר (יסודי ועל-יסודי) עם סמל מוסד </w:t>
            </w:r>
          </w:p>
        </w:tc>
        <w:tc>
          <w:tcPr>
            <w:tcW w:w="1248" w:type="pct"/>
          </w:tcPr>
          <w:p w:rsidR="004A46E6" w:rsidRPr="004A46E6" w:rsidRDefault="004A46E6" w:rsidP="004A46E6">
            <w:pPr>
              <w:spacing w:line="269" w:lineRule="auto"/>
              <w:jc w:val="left"/>
              <w:rPr>
                <w:rFonts w:ascii="David" w:eastAsia="Calibri"/>
                <w:b/>
                <w:sz w:val="22"/>
                <w:szCs w:val="22"/>
                <w:rtl/>
              </w:rPr>
            </w:pPr>
            <w:r w:rsidRPr="004A46E6">
              <w:rPr>
                <w:rFonts w:ascii="David" w:eastAsia="Calibri" w:hAnsi="David"/>
                <w:b/>
                <w:sz w:val="22"/>
                <w:szCs w:val="22"/>
                <w:rtl/>
              </w:rPr>
              <w:t xml:space="preserve">אופקים, אשקלון, נתיבות, </w:t>
            </w:r>
            <w:r w:rsidRPr="004A46E6">
              <w:rPr>
                <w:rFonts w:ascii="David" w:eastAsia="Calibri" w:hAnsi="David" w:hint="cs"/>
                <w:b/>
                <w:sz w:val="22"/>
                <w:szCs w:val="22"/>
                <w:rtl/>
              </w:rPr>
              <w:t xml:space="preserve">קריית שמונה, </w:t>
            </w:r>
            <w:r w:rsidRPr="004A46E6">
              <w:rPr>
                <w:rFonts w:ascii="David" w:eastAsia="Calibri" w:hAnsi="David"/>
                <w:b/>
                <w:sz w:val="22"/>
                <w:szCs w:val="22"/>
                <w:rtl/>
              </w:rPr>
              <w:t>שדרות</w:t>
            </w:r>
            <w:r w:rsidRPr="004A46E6">
              <w:rPr>
                <w:rFonts w:ascii="David" w:eastAsia="Calibri" w:hAnsi="David" w:hint="cs"/>
                <w:b/>
                <w:sz w:val="22"/>
                <w:szCs w:val="22"/>
                <w:rtl/>
              </w:rPr>
              <w:t xml:space="preserve"> ו</w:t>
            </w:r>
            <w:r w:rsidRPr="004A46E6">
              <w:rPr>
                <w:rFonts w:ascii="David" w:eastAsia="Calibri" w:hAnsi="David" w:hint="eastAsia"/>
                <w:b/>
                <w:sz w:val="22"/>
                <w:szCs w:val="22"/>
                <w:rtl/>
              </w:rPr>
              <w:t>המועצ</w:t>
            </w:r>
            <w:r w:rsidRPr="004A46E6">
              <w:rPr>
                <w:rFonts w:ascii="David" w:eastAsia="Calibri" w:hAnsi="David" w:hint="cs"/>
                <w:b/>
                <w:sz w:val="22"/>
                <w:szCs w:val="22"/>
                <w:rtl/>
              </w:rPr>
              <w:t xml:space="preserve">ות האזוריות אשכול, מעלה יוסף ושדות נגב </w:t>
            </w:r>
          </w:p>
        </w:tc>
      </w:tr>
      <w:tr w:rsidR="004A46E6" w:rsidRPr="004A46E6" w:rsidTr="00AD4EAA">
        <w:trPr>
          <w:jc w:val="right"/>
        </w:trPr>
        <w:tc>
          <w:tcPr>
            <w:tcW w:w="888" w:type="pct"/>
          </w:tcPr>
          <w:p w:rsidR="004A46E6" w:rsidRPr="004A46E6" w:rsidRDefault="004A46E6" w:rsidP="004A46E6">
            <w:pPr>
              <w:spacing w:line="269" w:lineRule="auto"/>
              <w:jc w:val="left"/>
              <w:rPr>
                <w:rFonts w:ascii="David" w:eastAsia="Calibri"/>
                <w:bCs/>
                <w:sz w:val="22"/>
                <w:szCs w:val="22"/>
                <w:rtl/>
              </w:rPr>
            </w:pPr>
            <w:r w:rsidRPr="004A46E6">
              <w:rPr>
                <w:rFonts w:ascii="David" w:eastAsia="Calibri" w:hint="eastAsia"/>
                <w:bCs/>
                <w:sz w:val="22"/>
                <w:szCs w:val="22"/>
                <w:rtl/>
              </w:rPr>
              <w:t>רמת</w:t>
            </w:r>
            <w:r w:rsidRPr="004A46E6">
              <w:rPr>
                <w:rFonts w:ascii="David" w:eastAsia="Calibri"/>
                <w:bCs/>
                <w:sz w:val="22"/>
                <w:szCs w:val="22"/>
                <w:rtl/>
              </w:rPr>
              <w:t xml:space="preserve"> </w:t>
            </w:r>
            <w:r w:rsidRPr="004A46E6">
              <w:rPr>
                <w:rFonts w:ascii="David" w:eastAsia="Calibri" w:hint="eastAsia"/>
                <w:bCs/>
                <w:sz w:val="22"/>
                <w:szCs w:val="22"/>
                <w:rtl/>
              </w:rPr>
              <w:t>גן</w:t>
            </w:r>
          </w:p>
        </w:tc>
        <w:tc>
          <w:tcPr>
            <w:tcW w:w="928" w:type="pct"/>
          </w:tcPr>
          <w:p w:rsidR="004A46E6" w:rsidRPr="004A46E6" w:rsidRDefault="004A46E6" w:rsidP="004A46E6">
            <w:pPr>
              <w:spacing w:line="269" w:lineRule="auto"/>
              <w:jc w:val="left"/>
              <w:rPr>
                <w:rFonts w:ascii="David" w:eastAsia="Calibri"/>
                <w:b/>
                <w:sz w:val="22"/>
                <w:szCs w:val="22"/>
                <w:rtl/>
              </w:rPr>
            </w:pPr>
            <w:r w:rsidRPr="004A46E6">
              <w:rPr>
                <w:rFonts w:ascii="David" w:eastAsia="Calibri" w:hint="cs"/>
                <w:b/>
                <w:sz w:val="22"/>
                <w:szCs w:val="22"/>
                <w:rtl/>
              </w:rPr>
              <w:t>כ-170 תלמידים</w:t>
            </w:r>
          </w:p>
        </w:tc>
        <w:tc>
          <w:tcPr>
            <w:tcW w:w="844" w:type="pct"/>
          </w:tcPr>
          <w:p w:rsidR="004A46E6" w:rsidRPr="004A46E6" w:rsidRDefault="004A46E6" w:rsidP="004A46E6">
            <w:pPr>
              <w:spacing w:line="269" w:lineRule="auto"/>
              <w:jc w:val="left"/>
              <w:rPr>
                <w:rFonts w:ascii="David" w:eastAsia="Calibri"/>
                <w:b/>
                <w:sz w:val="22"/>
                <w:szCs w:val="22"/>
                <w:rtl/>
              </w:rPr>
            </w:pPr>
            <w:r w:rsidRPr="004A46E6">
              <w:rPr>
                <w:rFonts w:ascii="David" w:eastAsia="Calibri" w:hint="cs"/>
                <w:b/>
                <w:sz w:val="22"/>
                <w:szCs w:val="22"/>
                <w:rtl/>
              </w:rPr>
              <w:t>מרבית התלמידים שולבו במערכות החינוך הקיימות ברשות</w:t>
            </w:r>
          </w:p>
        </w:tc>
        <w:tc>
          <w:tcPr>
            <w:tcW w:w="1092" w:type="pct"/>
          </w:tcPr>
          <w:p w:rsidR="004A46E6" w:rsidRPr="004A46E6" w:rsidRDefault="004A46E6" w:rsidP="004A46E6">
            <w:pPr>
              <w:spacing w:line="269" w:lineRule="auto"/>
              <w:jc w:val="left"/>
              <w:rPr>
                <w:rFonts w:ascii="David" w:eastAsia="Calibri"/>
                <w:b/>
                <w:sz w:val="22"/>
                <w:szCs w:val="22"/>
                <w:rtl/>
              </w:rPr>
            </w:pPr>
            <w:r w:rsidRPr="004A46E6">
              <w:rPr>
                <w:rFonts w:ascii="David" w:eastAsia="Calibri" w:hint="cs"/>
                <w:b/>
                <w:sz w:val="22"/>
                <w:szCs w:val="22"/>
                <w:rtl/>
              </w:rPr>
              <w:t>מרכז חינוכי אחד בכפר המכביה</w:t>
            </w:r>
          </w:p>
        </w:tc>
        <w:tc>
          <w:tcPr>
            <w:tcW w:w="1248" w:type="pct"/>
          </w:tcPr>
          <w:p w:rsidR="004A46E6" w:rsidRPr="004A46E6" w:rsidRDefault="004A46E6" w:rsidP="004A46E6">
            <w:pPr>
              <w:spacing w:line="269" w:lineRule="auto"/>
              <w:jc w:val="left"/>
              <w:rPr>
                <w:rFonts w:ascii="David" w:eastAsia="Calibri"/>
                <w:b/>
                <w:sz w:val="22"/>
                <w:szCs w:val="22"/>
                <w:rtl/>
              </w:rPr>
            </w:pPr>
            <w:r w:rsidRPr="004A46E6">
              <w:rPr>
                <w:rFonts w:ascii="David" w:eastAsia="Calibri" w:hAnsi="David" w:hint="eastAsia"/>
                <w:b/>
                <w:sz w:val="22"/>
                <w:szCs w:val="22"/>
                <w:rtl/>
              </w:rPr>
              <w:t>א</w:t>
            </w:r>
            <w:r w:rsidRPr="004A46E6">
              <w:rPr>
                <w:rFonts w:ascii="David" w:eastAsia="Calibri" w:hAnsi="David"/>
                <w:b/>
                <w:sz w:val="22"/>
                <w:szCs w:val="22"/>
                <w:rtl/>
              </w:rPr>
              <w:t xml:space="preserve">שקלון, </w:t>
            </w:r>
            <w:r w:rsidRPr="004A46E6">
              <w:rPr>
                <w:rFonts w:ascii="David" w:eastAsia="Calibri" w:hAnsi="David" w:hint="cs"/>
                <w:b/>
                <w:sz w:val="22"/>
                <w:szCs w:val="22"/>
                <w:rtl/>
              </w:rPr>
              <w:t xml:space="preserve">קריית שמונה, </w:t>
            </w:r>
            <w:r w:rsidRPr="004A46E6">
              <w:rPr>
                <w:rFonts w:ascii="David" w:eastAsia="Calibri" w:hAnsi="David"/>
                <w:b/>
                <w:sz w:val="22"/>
                <w:szCs w:val="22"/>
                <w:rtl/>
              </w:rPr>
              <w:t xml:space="preserve">שדרות, </w:t>
            </w:r>
            <w:r w:rsidRPr="004A46E6">
              <w:rPr>
                <w:rFonts w:ascii="David" w:eastAsia="Calibri" w:hAnsi="David" w:hint="cs"/>
                <w:b/>
                <w:sz w:val="22"/>
                <w:szCs w:val="22"/>
                <w:rtl/>
              </w:rPr>
              <w:t>המועצות המקומיות יסוד המעלה, מטולה ושלומי, המועצות האזוריות הגליל העליון ומטה אשר ו</w:t>
            </w:r>
            <w:r w:rsidRPr="004A46E6">
              <w:rPr>
                <w:rFonts w:ascii="David" w:eastAsia="Calibri" w:hAnsi="David"/>
                <w:b/>
                <w:sz w:val="22"/>
                <w:szCs w:val="22"/>
                <w:rtl/>
              </w:rPr>
              <w:t>יישובי עוטף</w:t>
            </w:r>
            <w:r w:rsidRPr="004A46E6">
              <w:rPr>
                <w:rFonts w:ascii="David" w:eastAsia="Calibri" w:hAnsi="David" w:hint="cs"/>
                <w:b/>
                <w:sz w:val="22"/>
                <w:szCs w:val="22"/>
                <w:rtl/>
              </w:rPr>
              <w:t xml:space="preserve"> עזה</w:t>
            </w:r>
          </w:p>
        </w:tc>
      </w:tr>
      <w:tr w:rsidR="004A46E6" w:rsidRPr="004A46E6" w:rsidTr="00AD4EAA">
        <w:trPr>
          <w:jc w:val="right"/>
        </w:trPr>
        <w:tc>
          <w:tcPr>
            <w:tcW w:w="888" w:type="pct"/>
          </w:tcPr>
          <w:p w:rsidR="004A46E6" w:rsidRPr="004A46E6" w:rsidRDefault="004A46E6" w:rsidP="004A46E6">
            <w:pPr>
              <w:spacing w:line="269" w:lineRule="auto"/>
              <w:jc w:val="left"/>
              <w:rPr>
                <w:rFonts w:ascii="David" w:eastAsia="Calibri"/>
                <w:bCs/>
                <w:sz w:val="22"/>
                <w:szCs w:val="22"/>
                <w:rtl/>
              </w:rPr>
            </w:pPr>
            <w:r w:rsidRPr="004A46E6">
              <w:rPr>
                <w:rFonts w:ascii="David" w:eastAsia="Calibri" w:hint="eastAsia"/>
                <w:bCs/>
                <w:sz w:val="22"/>
                <w:szCs w:val="22"/>
                <w:rtl/>
              </w:rPr>
              <w:t>תל</w:t>
            </w:r>
            <w:r w:rsidRPr="004A46E6">
              <w:rPr>
                <w:rFonts w:ascii="David" w:eastAsia="Calibri"/>
                <w:bCs/>
                <w:sz w:val="22"/>
                <w:szCs w:val="22"/>
                <w:rtl/>
              </w:rPr>
              <w:t xml:space="preserve"> </w:t>
            </w:r>
            <w:r w:rsidRPr="004A46E6">
              <w:rPr>
                <w:rFonts w:ascii="David" w:eastAsia="Calibri" w:hint="eastAsia"/>
                <w:bCs/>
                <w:sz w:val="22"/>
                <w:szCs w:val="22"/>
                <w:rtl/>
              </w:rPr>
              <w:t>אביב</w:t>
            </w:r>
            <w:r w:rsidRPr="004A46E6">
              <w:rPr>
                <w:rFonts w:ascii="David" w:eastAsia="Calibri"/>
                <w:bCs/>
                <w:sz w:val="22"/>
                <w:szCs w:val="22"/>
                <w:rtl/>
              </w:rPr>
              <w:t>-יפו</w:t>
            </w:r>
          </w:p>
        </w:tc>
        <w:tc>
          <w:tcPr>
            <w:tcW w:w="928" w:type="pct"/>
          </w:tcPr>
          <w:p w:rsidR="004A46E6" w:rsidRPr="004A46E6" w:rsidRDefault="004A46E6" w:rsidP="004A46E6">
            <w:pPr>
              <w:spacing w:line="269" w:lineRule="auto"/>
              <w:jc w:val="left"/>
              <w:rPr>
                <w:rFonts w:ascii="David" w:eastAsia="Calibri"/>
                <w:b/>
                <w:sz w:val="22"/>
                <w:szCs w:val="22"/>
                <w:rtl/>
              </w:rPr>
            </w:pPr>
            <w:r w:rsidRPr="004A46E6">
              <w:rPr>
                <w:rFonts w:ascii="David" w:eastAsia="Calibri" w:hint="cs"/>
                <w:b/>
                <w:sz w:val="22"/>
                <w:szCs w:val="22"/>
                <w:rtl/>
              </w:rPr>
              <w:t>כ-3,000 תלמידים</w:t>
            </w:r>
          </w:p>
        </w:tc>
        <w:tc>
          <w:tcPr>
            <w:tcW w:w="844" w:type="pct"/>
          </w:tcPr>
          <w:p w:rsidR="004A46E6" w:rsidRPr="004A46E6" w:rsidRDefault="004A46E6" w:rsidP="004A46E6">
            <w:pPr>
              <w:spacing w:line="269" w:lineRule="auto"/>
              <w:jc w:val="left"/>
              <w:rPr>
                <w:rFonts w:ascii="David" w:eastAsia="Calibri"/>
                <w:b/>
                <w:sz w:val="22"/>
                <w:szCs w:val="22"/>
                <w:rtl/>
              </w:rPr>
            </w:pPr>
            <w:r w:rsidRPr="004A46E6">
              <w:rPr>
                <w:rFonts w:ascii="David" w:eastAsia="Calibri" w:hint="cs"/>
                <w:b/>
                <w:sz w:val="22"/>
                <w:szCs w:val="22"/>
                <w:rtl/>
              </w:rPr>
              <w:t>כל התלמידים המפונים, למעט מקריית שמונה, שולבו בבתי הספר הקיימים ברשות</w:t>
            </w:r>
          </w:p>
        </w:tc>
        <w:tc>
          <w:tcPr>
            <w:tcW w:w="1092" w:type="pct"/>
          </w:tcPr>
          <w:p w:rsidR="004A46E6" w:rsidRPr="004A46E6" w:rsidRDefault="004A46E6" w:rsidP="004A46E6">
            <w:pPr>
              <w:spacing w:line="269" w:lineRule="auto"/>
              <w:jc w:val="left"/>
              <w:rPr>
                <w:rFonts w:ascii="David" w:eastAsia="Calibri"/>
                <w:b/>
                <w:sz w:val="22"/>
                <w:szCs w:val="22"/>
                <w:rtl/>
              </w:rPr>
            </w:pPr>
            <w:r w:rsidRPr="004A46E6">
              <w:rPr>
                <w:rFonts w:ascii="David" w:eastAsia="Calibri" w:hAnsi="David" w:hint="cs"/>
                <w:b/>
                <w:sz w:val="22"/>
                <w:szCs w:val="22"/>
                <w:rtl/>
              </w:rPr>
              <w:t>הוקם בית ספר ייעודי לתלמידי כיתות א'-י"ב מקריית שמונה במתחם המסחרי בגלילות, שכלל</w:t>
            </w:r>
            <w:r w:rsidRPr="004A46E6">
              <w:rPr>
                <w:rFonts w:ascii="David" w:eastAsia="Calibri" w:hAnsi="David" w:hint="cs"/>
                <w:b/>
                <w:sz w:val="22"/>
                <w:szCs w:val="22"/>
              </w:rPr>
              <w:t xml:space="preserve"> </w:t>
            </w:r>
            <w:r w:rsidRPr="004A46E6">
              <w:rPr>
                <w:rFonts w:ascii="David" w:eastAsia="Calibri" w:hAnsi="David" w:hint="cs"/>
                <w:b/>
                <w:sz w:val="22"/>
                <w:szCs w:val="22"/>
                <w:rtl/>
              </w:rPr>
              <w:t>כ-300 תלמידי יסודי (כולל מענה לתלמידי חינוך מיוחד) וכ-300 תלמידי חטיבת ביניים ותיכון. נוסף עליהם, היו 7 כיתות אם וכיתת חינוך מיוחד</w:t>
            </w:r>
          </w:p>
        </w:tc>
        <w:tc>
          <w:tcPr>
            <w:tcW w:w="1248" w:type="pct"/>
          </w:tcPr>
          <w:p w:rsidR="004A46E6" w:rsidRPr="004A46E6" w:rsidRDefault="004A46E6" w:rsidP="004A46E6">
            <w:pPr>
              <w:spacing w:line="269" w:lineRule="auto"/>
              <w:jc w:val="left"/>
              <w:rPr>
                <w:rFonts w:ascii="David" w:eastAsia="Calibri"/>
                <w:b/>
                <w:sz w:val="22"/>
                <w:szCs w:val="22"/>
                <w:rtl/>
              </w:rPr>
            </w:pPr>
            <w:r w:rsidRPr="004A46E6">
              <w:rPr>
                <w:rFonts w:ascii="David" w:eastAsia="Calibri" w:hAnsi="David"/>
                <w:b/>
                <w:sz w:val="22"/>
                <w:szCs w:val="22"/>
                <w:rtl/>
              </w:rPr>
              <w:t>אשקלון, קריית שמונה, שדרות</w:t>
            </w:r>
            <w:r w:rsidRPr="004A46E6">
              <w:rPr>
                <w:rFonts w:ascii="David" w:eastAsia="Calibri" w:hAnsi="David" w:hint="cs"/>
                <w:b/>
                <w:sz w:val="22"/>
                <w:szCs w:val="22"/>
                <w:rtl/>
              </w:rPr>
              <w:t xml:space="preserve"> וה</w:t>
            </w:r>
            <w:r w:rsidRPr="004A46E6">
              <w:rPr>
                <w:rFonts w:ascii="David" w:eastAsia="Calibri" w:hAnsi="David" w:hint="eastAsia"/>
                <w:b/>
                <w:sz w:val="22"/>
                <w:szCs w:val="22"/>
                <w:rtl/>
              </w:rPr>
              <w:t>מועצ</w:t>
            </w:r>
            <w:r w:rsidRPr="004A46E6">
              <w:rPr>
                <w:rFonts w:ascii="David" w:eastAsia="Calibri" w:hAnsi="David" w:hint="cs"/>
                <w:b/>
                <w:sz w:val="22"/>
                <w:szCs w:val="22"/>
                <w:rtl/>
              </w:rPr>
              <w:t xml:space="preserve">ות האזוריות אשכול, הגליל העליון, חוף אשקלון, מטה אשר ושער הנגב </w:t>
            </w:r>
          </w:p>
        </w:tc>
      </w:tr>
      <w:tr w:rsidR="004A46E6" w:rsidRPr="004A46E6" w:rsidTr="00AD4EAA">
        <w:trPr>
          <w:jc w:val="right"/>
        </w:trPr>
        <w:tc>
          <w:tcPr>
            <w:tcW w:w="888" w:type="pct"/>
          </w:tcPr>
          <w:p w:rsidR="004A46E6" w:rsidRPr="004A46E6" w:rsidRDefault="004A46E6" w:rsidP="004A46E6">
            <w:pPr>
              <w:spacing w:line="269" w:lineRule="auto"/>
              <w:jc w:val="left"/>
              <w:rPr>
                <w:rFonts w:eastAsia="Calibri"/>
                <w:bCs/>
                <w:sz w:val="22"/>
                <w:szCs w:val="22"/>
                <w:rtl/>
              </w:rPr>
            </w:pPr>
            <w:r w:rsidRPr="004A46E6">
              <w:rPr>
                <w:rFonts w:ascii="David" w:eastAsia="Calibri" w:hint="cs"/>
                <w:bCs/>
                <w:sz w:val="22"/>
                <w:szCs w:val="22"/>
                <w:rtl/>
              </w:rPr>
              <w:t>זיכרון יעקב</w:t>
            </w:r>
          </w:p>
        </w:tc>
        <w:tc>
          <w:tcPr>
            <w:tcW w:w="928" w:type="pct"/>
          </w:tcPr>
          <w:p w:rsidR="004A46E6" w:rsidRPr="004A46E6" w:rsidRDefault="004A46E6" w:rsidP="004A46E6">
            <w:pPr>
              <w:spacing w:line="269" w:lineRule="auto"/>
              <w:jc w:val="left"/>
              <w:rPr>
                <w:rFonts w:ascii="Calibri" w:eastAsia="Calibri" w:hAnsi="Calibri"/>
                <w:b/>
                <w:sz w:val="22"/>
                <w:szCs w:val="22"/>
              </w:rPr>
            </w:pPr>
            <w:r w:rsidRPr="004A46E6">
              <w:rPr>
                <w:rFonts w:ascii="David" w:eastAsia="Calibri" w:hint="cs"/>
                <w:b/>
                <w:sz w:val="22"/>
                <w:szCs w:val="22"/>
                <w:rtl/>
              </w:rPr>
              <w:t>248</w:t>
            </w:r>
          </w:p>
        </w:tc>
        <w:tc>
          <w:tcPr>
            <w:tcW w:w="844" w:type="pct"/>
          </w:tcPr>
          <w:p w:rsidR="004A46E6" w:rsidRPr="004A46E6" w:rsidRDefault="004A46E6" w:rsidP="004A46E6">
            <w:pPr>
              <w:spacing w:line="269" w:lineRule="auto"/>
              <w:jc w:val="left"/>
              <w:rPr>
                <w:rFonts w:ascii="Calibri" w:eastAsia="Calibri" w:hAnsi="Calibri"/>
                <w:b/>
                <w:sz w:val="22"/>
                <w:szCs w:val="22"/>
              </w:rPr>
            </w:pPr>
            <w:r w:rsidRPr="004A46E6">
              <w:rPr>
                <w:rFonts w:ascii="David" w:eastAsia="Calibri" w:hint="cs"/>
                <w:b/>
                <w:sz w:val="22"/>
                <w:szCs w:val="22"/>
                <w:rtl/>
              </w:rPr>
              <w:t>248</w:t>
            </w:r>
          </w:p>
        </w:tc>
        <w:tc>
          <w:tcPr>
            <w:tcW w:w="1092" w:type="pct"/>
          </w:tcPr>
          <w:p w:rsidR="004A46E6" w:rsidRPr="004A46E6" w:rsidRDefault="004A46E6" w:rsidP="004A46E6">
            <w:pPr>
              <w:spacing w:line="269" w:lineRule="auto"/>
              <w:jc w:val="left"/>
              <w:rPr>
                <w:rFonts w:ascii="Calibri" w:eastAsia="Calibri" w:hAnsi="Calibri"/>
                <w:b/>
                <w:sz w:val="22"/>
                <w:szCs w:val="22"/>
                <w:rtl/>
              </w:rPr>
            </w:pPr>
            <w:r w:rsidRPr="004A46E6">
              <w:rPr>
                <w:rFonts w:ascii="David" w:eastAsia="Calibri" w:hint="cs"/>
                <w:b/>
                <w:sz w:val="22"/>
                <w:szCs w:val="22"/>
                <w:rtl/>
              </w:rPr>
              <w:t>שתי כיתות, גן ילדים ומרכז למידה</w:t>
            </w:r>
          </w:p>
        </w:tc>
        <w:tc>
          <w:tcPr>
            <w:tcW w:w="1248" w:type="pct"/>
          </w:tcPr>
          <w:p w:rsidR="004A46E6" w:rsidRPr="004A46E6" w:rsidRDefault="004A46E6" w:rsidP="004A46E6">
            <w:pPr>
              <w:spacing w:line="269" w:lineRule="auto"/>
              <w:jc w:val="left"/>
              <w:rPr>
                <w:rFonts w:ascii="David" w:eastAsia="Calibri"/>
                <w:b/>
                <w:color w:val="000000"/>
                <w:sz w:val="22"/>
                <w:szCs w:val="22"/>
                <w:highlight w:val="yellow"/>
                <w:rtl/>
              </w:rPr>
            </w:pPr>
            <w:r w:rsidRPr="004A46E6">
              <w:rPr>
                <w:rFonts w:ascii="David" w:eastAsia="Calibri" w:hint="cs"/>
                <w:b/>
                <w:sz w:val="22"/>
                <w:szCs w:val="22"/>
                <w:rtl/>
              </w:rPr>
              <w:t>אשקלון, קריית שמונה, המועצה המקומית שלומי והמועצה האזורית מעלה יוסף</w:t>
            </w:r>
          </w:p>
        </w:tc>
      </w:tr>
      <w:tr w:rsidR="004A46E6" w:rsidRPr="004A46E6" w:rsidTr="00AD4EAA">
        <w:trPr>
          <w:jc w:val="right"/>
        </w:trPr>
        <w:tc>
          <w:tcPr>
            <w:tcW w:w="888" w:type="pct"/>
          </w:tcPr>
          <w:p w:rsidR="004A46E6" w:rsidRPr="004A46E6" w:rsidRDefault="004A46E6" w:rsidP="004A46E6">
            <w:pPr>
              <w:spacing w:line="269" w:lineRule="auto"/>
              <w:jc w:val="left"/>
              <w:rPr>
                <w:rFonts w:ascii="David" w:eastAsia="Calibri"/>
                <w:bCs/>
                <w:sz w:val="22"/>
                <w:szCs w:val="22"/>
                <w:rtl/>
              </w:rPr>
            </w:pPr>
            <w:r w:rsidRPr="004A46E6">
              <w:rPr>
                <w:rFonts w:ascii="David" w:eastAsia="Calibri" w:hint="eastAsia"/>
                <w:bCs/>
                <w:sz w:val="22"/>
                <w:szCs w:val="22"/>
                <w:rtl/>
              </w:rPr>
              <w:t>חוף</w:t>
            </w:r>
            <w:r w:rsidRPr="004A46E6">
              <w:rPr>
                <w:rFonts w:ascii="David" w:eastAsia="Calibri"/>
                <w:bCs/>
                <w:sz w:val="22"/>
                <w:szCs w:val="22"/>
                <w:rtl/>
              </w:rPr>
              <w:t xml:space="preserve"> </w:t>
            </w:r>
            <w:r w:rsidRPr="004A46E6">
              <w:rPr>
                <w:rFonts w:ascii="David" w:eastAsia="Calibri" w:hint="eastAsia"/>
                <w:bCs/>
                <w:sz w:val="22"/>
                <w:szCs w:val="22"/>
                <w:rtl/>
              </w:rPr>
              <w:t>הכרמל</w:t>
            </w:r>
          </w:p>
        </w:tc>
        <w:tc>
          <w:tcPr>
            <w:tcW w:w="928" w:type="pct"/>
          </w:tcPr>
          <w:p w:rsidR="004A46E6" w:rsidRPr="004A46E6" w:rsidRDefault="004A46E6" w:rsidP="004A46E6">
            <w:pPr>
              <w:spacing w:line="269" w:lineRule="auto"/>
              <w:jc w:val="left"/>
              <w:rPr>
                <w:rFonts w:ascii="David" w:eastAsia="Calibri"/>
                <w:b/>
                <w:sz w:val="22"/>
                <w:szCs w:val="22"/>
                <w:rtl/>
              </w:rPr>
            </w:pPr>
            <w:r w:rsidRPr="004A46E6">
              <w:rPr>
                <w:rFonts w:ascii="David" w:eastAsia="Calibri"/>
                <w:b/>
                <w:sz w:val="22"/>
                <w:szCs w:val="22"/>
                <w:rtl/>
              </w:rPr>
              <w:t>620</w:t>
            </w:r>
          </w:p>
        </w:tc>
        <w:tc>
          <w:tcPr>
            <w:tcW w:w="844" w:type="pct"/>
          </w:tcPr>
          <w:p w:rsidR="004A46E6" w:rsidRPr="004A46E6" w:rsidRDefault="004A46E6" w:rsidP="004A46E6">
            <w:pPr>
              <w:spacing w:line="269" w:lineRule="auto"/>
              <w:jc w:val="left"/>
              <w:rPr>
                <w:rFonts w:ascii="David" w:eastAsia="Calibri"/>
                <w:b/>
                <w:sz w:val="22"/>
                <w:szCs w:val="22"/>
                <w:rtl/>
              </w:rPr>
            </w:pPr>
            <w:r w:rsidRPr="004A46E6">
              <w:rPr>
                <w:rFonts w:ascii="David" w:eastAsia="Calibri"/>
                <w:b/>
                <w:sz w:val="22"/>
                <w:szCs w:val="22"/>
                <w:rtl/>
              </w:rPr>
              <w:t xml:space="preserve">81 </w:t>
            </w:r>
            <w:r w:rsidRPr="004A46E6">
              <w:rPr>
                <w:rFonts w:ascii="David" w:eastAsia="Calibri" w:hint="eastAsia"/>
                <w:b/>
                <w:sz w:val="22"/>
                <w:szCs w:val="22"/>
                <w:rtl/>
              </w:rPr>
              <w:t>תלמידים</w:t>
            </w:r>
            <w:r w:rsidRPr="004A46E6">
              <w:rPr>
                <w:rFonts w:ascii="David" w:eastAsia="Calibri"/>
                <w:b/>
                <w:sz w:val="22"/>
                <w:szCs w:val="22"/>
                <w:rtl/>
              </w:rPr>
              <w:t xml:space="preserve"> </w:t>
            </w:r>
            <w:r w:rsidRPr="004A46E6">
              <w:rPr>
                <w:rFonts w:ascii="David" w:eastAsia="Calibri" w:hint="eastAsia"/>
                <w:b/>
                <w:sz w:val="22"/>
                <w:szCs w:val="22"/>
                <w:rtl/>
              </w:rPr>
              <w:t>בגנים</w:t>
            </w:r>
            <w:r w:rsidRPr="004A46E6">
              <w:rPr>
                <w:rFonts w:ascii="David" w:eastAsia="Calibri" w:hint="cs"/>
                <w:b/>
                <w:sz w:val="22"/>
                <w:szCs w:val="22"/>
                <w:rtl/>
              </w:rPr>
              <w:t>,</w:t>
            </w:r>
          </w:p>
          <w:p w:rsidR="004A46E6" w:rsidRPr="004A46E6" w:rsidRDefault="004A46E6" w:rsidP="004A46E6">
            <w:pPr>
              <w:spacing w:line="269" w:lineRule="auto"/>
              <w:jc w:val="left"/>
              <w:rPr>
                <w:rFonts w:ascii="David" w:eastAsia="Calibri"/>
                <w:b/>
                <w:color w:val="000000"/>
                <w:sz w:val="22"/>
                <w:szCs w:val="22"/>
                <w:rtl/>
              </w:rPr>
            </w:pPr>
            <w:r w:rsidRPr="004A46E6">
              <w:rPr>
                <w:rFonts w:ascii="David" w:eastAsia="Calibri"/>
                <w:b/>
                <w:sz w:val="22"/>
                <w:szCs w:val="22"/>
                <w:rtl/>
              </w:rPr>
              <w:t xml:space="preserve">155 </w:t>
            </w:r>
            <w:r w:rsidRPr="004A46E6">
              <w:rPr>
                <w:rFonts w:ascii="David" w:eastAsia="Calibri" w:hint="eastAsia"/>
                <w:b/>
                <w:sz w:val="22"/>
                <w:szCs w:val="22"/>
                <w:rtl/>
              </w:rPr>
              <w:t>תלמידי</w:t>
            </w:r>
            <w:r w:rsidRPr="004A46E6">
              <w:rPr>
                <w:rFonts w:ascii="David" w:eastAsia="Calibri" w:hint="cs"/>
                <w:b/>
                <w:sz w:val="22"/>
                <w:szCs w:val="22"/>
                <w:rtl/>
              </w:rPr>
              <w:t xml:space="preserve">ם </w:t>
            </w:r>
            <w:r w:rsidRPr="004A46E6">
              <w:rPr>
                <w:rFonts w:ascii="David" w:eastAsia="Calibri" w:hint="eastAsia"/>
                <w:b/>
                <w:sz w:val="22"/>
                <w:szCs w:val="22"/>
                <w:rtl/>
              </w:rPr>
              <w:t>בב</w:t>
            </w:r>
            <w:r w:rsidRPr="004A46E6">
              <w:rPr>
                <w:rFonts w:ascii="David" w:eastAsia="Calibri" w:hint="cs"/>
                <w:b/>
                <w:sz w:val="22"/>
                <w:szCs w:val="22"/>
                <w:rtl/>
              </w:rPr>
              <w:t xml:space="preserve">תי ספר יסודיים, </w:t>
            </w:r>
            <w:r w:rsidRPr="004A46E6">
              <w:rPr>
                <w:rFonts w:ascii="David" w:eastAsia="Calibri"/>
                <w:b/>
                <w:sz w:val="22"/>
                <w:szCs w:val="22"/>
                <w:rtl/>
              </w:rPr>
              <w:t xml:space="preserve">127 </w:t>
            </w:r>
            <w:r w:rsidRPr="004A46E6">
              <w:rPr>
                <w:rFonts w:ascii="David" w:eastAsia="Calibri" w:hint="eastAsia"/>
                <w:b/>
                <w:sz w:val="22"/>
                <w:szCs w:val="22"/>
                <w:rtl/>
              </w:rPr>
              <w:t>תלמידים</w:t>
            </w:r>
            <w:r w:rsidRPr="004A46E6">
              <w:rPr>
                <w:rFonts w:ascii="David" w:eastAsia="Calibri"/>
                <w:b/>
                <w:sz w:val="22"/>
                <w:szCs w:val="22"/>
                <w:rtl/>
              </w:rPr>
              <w:t xml:space="preserve"> </w:t>
            </w:r>
            <w:r w:rsidRPr="004A46E6">
              <w:rPr>
                <w:rFonts w:ascii="David" w:eastAsia="Calibri" w:hint="cs"/>
                <w:b/>
                <w:sz w:val="22"/>
                <w:szCs w:val="22"/>
                <w:rtl/>
              </w:rPr>
              <w:t xml:space="preserve">בבתי ספר </w:t>
            </w:r>
            <w:r w:rsidRPr="004A46E6">
              <w:rPr>
                <w:rFonts w:ascii="David" w:eastAsia="Calibri" w:hint="eastAsia"/>
                <w:b/>
                <w:sz w:val="22"/>
                <w:szCs w:val="22"/>
                <w:rtl/>
              </w:rPr>
              <w:t>על</w:t>
            </w:r>
            <w:r w:rsidRPr="004A46E6">
              <w:rPr>
                <w:rFonts w:ascii="David" w:eastAsia="Calibri" w:hint="cs"/>
                <w:b/>
                <w:sz w:val="22"/>
                <w:szCs w:val="22"/>
                <w:rtl/>
              </w:rPr>
              <w:t>-</w:t>
            </w:r>
            <w:r w:rsidRPr="004A46E6">
              <w:rPr>
                <w:rFonts w:ascii="David" w:eastAsia="Calibri" w:hint="eastAsia"/>
                <w:b/>
                <w:sz w:val="22"/>
                <w:szCs w:val="22"/>
                <w:rtl/>
              </w:rPr>
              <w:t>יסודי</w:t>
            </w:r>
            <w:r w:rsidRPr="004A46E6">
              <w:rPr>
                <w:rFonts w:ascii="David" w:eastAsia="Calibri" w:hint="cs"/>
                <w:b/>
                <w:sz w:val="22"/>
                <w:szCs w:val="22"/>
                <w:rtl/>
              </w:rPr>
              <w:t>ים, 20</w:t>
            </w:r>
            <w:r w:rsidRPr="004A46E6">
              <w:rPr>
                <w:rFonts w:ascii="David" w:eastAsia="Calibri"/>
                <w:b/>
                <w:sz w:val="22"/>
                <w:szCs w:val="22"/>
                <w:rtl/>
              </w:rPr>
              <w:t xml:space="preserve"> </w:t>
            </w:r>
            <w:r w:rsidRPr="004A46E6">
              <w:rPr>
                <w:rFonts w:ascii="David" w:eastAsia="Calibri" w:hint="eastAsia"/>
                <w:b/>
                <w:sz w:val="22"/>
                <w:szCs w:val="22"/>
                <w:rtl/>
              </w:rPr>
              <w:t>תלמידים</w:t>
            </w:r>
            <w:r w:rsidRPr="004A46E6">
              <w:rPr>
                <w:rFonts w:ascii="David" w:eastAsia="Calibri"/>
                <w:b/>
                <w:sz w:val="22"/>
                <w:szCs w:val="22"/>
                <w:rtl/>
              </w:rPr>
              <w:t xml:space="preserve"> </w:t>
            </w:r>
            <w:r w:rsidRPr="004A46E6">
              <w:rPr>
                <w:rFonts w:ascii="David" w:eastAsia="Calibri" w:hint="eastAsia"/>
                <w:b/>
                <w:sz w:val="22"/>
                <w:szCs w:val="22"/>
                <w:rtl/>
              </w:rPr>
              <w:t>בחינוך</w:t>
            </w:r>
            <w:r w:rsidRPr="004A46E6">
              <w:rPr>
                <w:rFonts w:ascii="David" w:eastAsia="Calibri"/>
                <w:b/>
                <w:sz w:val="22"/>
                <w:szCs w:val="22"/>
                <w:rtl/>
              </w:rPr>
              <w:t xml:space="preserve"> </w:t>
            </w:r>
            <w:r w:rsidRPr="004A46E6">
              <w:rPr>
                <w:rFonts w:ascii="David" w:eastAsia="Calibri" w:hint="cs"/>
                <w:b/>
                <w:sz w:val="22"/>
                <w:szCs w:val="22"/>
                <w:rtl/>
              </w:rPr>
              <w:t>ה</w:t>
            </w:r>
            <w:r w:rsidRPr="004A46E6">
              <w:rPr>
                <w:rFonts w:ascii="David" w:eastAsia="Calibri" w:hint="eastAsia"/>
                <w:b/>
                <w:sz w:val="22"/>
                <w:szCs w:val="22"/>
                <w:rtl/>
              </w:rPr>
              <w:t>מיוחד</w:t>
            </w:r>
          </w:p>
        </w:tc>
        <w:tc>
          <w:tcPr>
            <w:tcW w:w="1092" w:type="pct"/>
          </w:tcPr>
          <w:p w:rsidR="004A46E6" w:rsidRPr="004A46E6" w:rsidRDefault="004A46E6" w:rsidP="004A46E6">
            <w:pPr>
              <w:spacing w:line="269" w:lineRule="auto"/>
              <w:jc w:val="left"/>
              <w:rPr>
                <w:rFonts w:ascii="David" w:eastAsia="Calibri"/>
                <w:b/>
                <w:color w:val="000000"/>
                <w:sz w:val="22"/>
                <w:szCs w:val="22"/>
                <w:rtl/>
              </w:rPr>
            </w:pPr>
            <w:r w:rsidRPr="004A46E6">
              <w:rPr>
                <w:rFonts w:ascii="David" w:eastAsia="Calibri"/>
                <w:b/>
                <w:sz w:val="22"/>
                <w:szCs w:val="22"/>
                <w:rtl/>
              </w:rPr>
              <w:t xml:space="preserve">2 </w:t>
            </w:r>
            <w:r w:rsidRPr="004A46E6">
              <w:rPr>
                <w:rFonts w:ascii="David" w:eastAsia="Calibri" w:hint="cs"/>
                <w:b/>
                <w:sz w:val="22"/>
                <w:szCs w:val="22"/>
                <w:rtl/>
              </w:rPr>
              <w:t xml:space="preserve">בתי ספר לתלמידים מהמועצה האזורית חוף אשקלון (בית ספר יסודי ל-168 תלמידים, ובית ספר על-יסודי ל-124 תלמידים) </w:t>
            </w:r>
          </w:p>
        </w:tc>
        <w:tc>
          <w:tcPr>
            <w:tcW w:w="1248" w:type="pct"/>
          </w:tcPr>
          <w:p w:rsidR="004A46E6" w:rsidRPr="004A46E6" w:rsidRDefault="004A46E6" w:rsidP="004A46E6">
            <w:pPr>
              <w:spacing w:line="269" w:lineRule="auto"/>
              <w:jc w:val="left"/>
              <w:rPr>
                <w:rFonts w:ascii="David" w:eastAsia="Calibri"/>
                <w:b/>
                <w:color w:val="000000"/>
                <w:sz w:val="22"/>
                <w:szCs w:val="22"/>
                <w:rtl/>
              </w:rPr>
            </w:pPr>
            <w:r w:rsidRPr="004A46E6">
              <w:rPr>
                <w:rFonts w:ascii="David" w:eastAsia="Calibri" w:hAnsi="David" w:hint="cs"/>
                <w:b/>
                <w:sz w:val="22"/>
                <w:szCs w:val="22"/>
                <w:rtl/>
              </w:rPr>
              <w:t>המועצה האזורית חוף אשקלון</w:t>
            </w:r>
          </w:p>
        </w:tc>
      </w:tr>
      <w:tr w:rsidR="004A46E6" w:rsidRPr="004A46E6" w:rsidTr="00AD4EAA">
        <w:trPr>
          <w:jc w:val="right"/>
        </w:trPr>
        <w:tc>
          <w:tcPr>
            <w:tcW w:w="888" w:type="pct"/>
          </w:tcPr>
          <w:p w:rsidR="004A46E6" w:rsidRPr="004A46E6" w:rsidRDefault="004A46E6" w:rsidP="004A46E6">
            <w:pPr>
              <w:spacing w:line="269" w:lineRule="auto"/>
              <w:jc w:val="left"/>
              <w:rPr>
                <w:rFonts w:ascii="David" w:eastAsia="Calibri"/>
                <w:bCs/>
                <w:sz w:val="22"/>
                <w:szCs w:val="22"/>
                <w:rtl/>
              </w:rPr>
            </w:pPr>
            <w:r w:rsidRPr="004A46E6">
              <w:rPr>
                <w:rFonts w:ascii="David" w:eastAsia="Calibri" w:hint="cs"/>
                <w:bCs/>
                <w:sz w:val="22"/>
                <w:szCs w:val="22"/>
                <w:rtl/>
              </w:rPr>
              <w:t>מטה יהודה</w:t>
            </w:r>
          </w:p>
        </w:tc>
        <w:tc>
          <w:tcPr>
            <w:tcW w:w="928" w:type="pct"/>
          </w:tcPr>
          <w:p w:rsidR="004A46E6" w:rsidRPr="004A46E6" w:rsidRDefault="004A46E6" w:rsidP="004A46E6">
            <w:pPr>
              <w:spacing w:line="269" w:lineRule="auto"/>
              <w:jc w:val="left"/>
              <w:rPr>
                <w:rFonts w:ascii="David" w:eastAsia="Calibri"/>
                <w:b/>
                <w:sz w:val="22"/>
                <w:szCs w:val="22"/>
                <w:rtl/>
              </w:rPr>
            </w:pPr>
            <w:r w:rsidRPr="004A46E6">
              <w:rPr>
                <w:rFonts w:ascii="David" w:eastAsia="Calibri" w:hint="cs"/>
                <w:b/>
                <w:sz w:val="22"/>
                <w:szCs w:val="22"/>
                <w:rtl/>
              </w:rPr>
              <w:t>הרשות לא השיבה</w:t>
            </w:r>
          </w:p>
        </w:tc>
        <w:tc>
          <w:tcPr>
            <w:tcW w:w="844" w:type="pct"/>
          </w:tcPr>
          <w:p w:rsidR="004A46E6" w:rsidRPr="004A46E6" w:rsidRDefault="004A46E6" w:rsidP="004A46E6">
            <w:pPr>
              <w:spacing w:line="269" w:lineRule="auto"/>
              <w:jc w:val="left"/>
              <w:rPr>
                <w:rFonts w:ascii="David" w:eastAsia="Calibri"/>
                <w:b/>
                <w:color w:val="000000"/>
                <w:sz w:val="22"/>
                <w:szCs w:val="22"/>
                <w:rtl/>
              </w:rPr>
            </w:pPr>
            <w:r w:rsidRPr="004A46E6">
              <w:rPr>
                <w:rFonts w:ascii="David" w:eastAsia="Calibri" w:hint="cs"/>
                <w:b/>
                <w:color w:val="000000"/>
                <w:sz w:val="22"/>
                <w:szCs w:val="22"/>
                <w:rtl/>
              </w:rPr>
              <w:t>כ-360 תלמידי א'-י"ב נקלטו במגוון בתי ספר ברחבי המועצה, ו-64 ילדים שולבו בגני המועצה</w:t>
            </w:r>
          </w:p>
        </w:tc>
        <w:tc>
          <w:tcPr>
            <w:tcW w:w="1092" w:type="pct"/>
          </w:tcPr>
          <w:p w:rsidR="004A46E6" w:rsidRPr="004A46E6" w:rsidRDefault="004A46E6" w:rsidP="004A46E6">
            <w:pPr>
              <w:spacing w:line="269" w:lineRule="auto"/>
              <w:jc w:val="left"/>
              <w:rPr>
                <w:rFonts w:ascii="David" w:eastAsia="Calibri"/>
                <w:b/>
                <w:color w:val="000000"/>
                <w:sz w:val="22"/>
                <w:szCs w:val="22"/>
                <w:rtl/>
              </w:rPr>
            </w:pPr>
            <w:r w:rsidRPr="004A46E6">
              <w:rPr>
                <w:rFonts w:ascii="David" w:eastAsia="Calibri" w:hint="cs"/>
                <w:b/>
                <w:color w:val="000000"/>
                <w:sz w:val="22"/>
                <w:szCs w:val="22"/>
                <w:rtl/>
              </w:rPr>
              <w:t>מאות ילדי מפונים למדו ב-8 מלונות במסגרות שניהל משרד החינוך; את מרבית גני הילדים במלונות פתח משרד החינוך.</w:t>
            </w:r>
          </w:p>
          <w:p w:rsidR="004A46E6" w:rsidRPr="004A46E6" w:rsidRDefault="004A46E6" w:rsidP="004A46E6">
            <w:pPr>
              <w:spacing w:line="269" w:lineRule="auto"/>
              <w:jc w:val="left"/>
              <w:rPr>
                <w:rFonts w:ascii="David" w:eastAsia="Calibri"/>
                <w:b/>
                <w:color w:val="000000"/>
                <w:sz w:val="22"/>
                <w:szCs w:val="22"/>
                <w:rtl/>
              </w:rPr>
            </w:pPr>
            <w:r w:rsidRPr="004A46E6">
              <w:rPr>
                <w:rFonts w:ascii="David" w:eastAsia="Calibri" w:hint="cs"/>
                <w:b/>
                <w:color w:val="000000"/>
                <w:sz w:val="22"/>
                <w:szCs w:val="22"/>
                <w:rtl/>
              </w:rPr>
              <w:t>מעבר לכך, כ-60 תלמידים למדו בבית ספר שנפתח עבורם באחד מיישובי המועצה</w:t>
            </w:r>
          </w:p>
        </w:tc>
        <w:tc>
          <w:tcPr>
            <w:tcW w:w="1248" w:type="pct"/>
          </w:tcPr>
          <w:p w:rsidR="004A46E6" w:rsidRPr="004A46E6" w:rsidRDefault="004A46E6" w:rsidP="004A46E6">
            <w:pPr>
              <w:spacing w:line="269" w:lineRule="auto"/>
              <w:jc w:val="left"/>
              <w:rPr>
                <w:rFonts w:ascii="David" w:eastAsia="Calibri" w:hAnsi="David"/>
                <w:b/>
                <w:color w:val="000000"/>
                <w:sz w:val="22"/>
                <w:szCs w:val="22"/>
                <w:rtl/>
              </w:rPr>
            </w:pPr>
            <w:r w:rsidRPr="004A46E6">
              <w:rPr>
                <w:rFonts w:ascii="David" w:eastAsia="Calibri"/>
                <w:b/>
                <w:color w:val="000000"/>
                <w:sz w:val="22"/>
                <w:szCs w:val="22"/>
                <w:rtl/>
              </w:rPr>
              <w:t>אופקים</w:t>
            </w:r>
            <w:r w:rsidRPr="004A46E6">
              <w:rPr>
                <w:rFonts w:ascii="David" w:eastAsia="Calibri" w:hint="cs"/>
                <w:b/>
                <w:color w:val="000000"/>
                <w:sz w:val="22"/>
                <w:szCs w:val="22"/>
                <w:rtl/>
              </w:rPr>
              <w:t>,</w:t>
            </w:r>
            <w:r w:rsidRPr="004A46E6">
              <w:rPr>
                <w:rFonts w:ascii="David" w:eastAsia="Calibri"/>
                <w:b/>
                <w:color w:val="000000"/>
                <w:sz w:val="22"/>
                <w:szCs w:val="22"/>
                <w:rtl/>
              </w:rPr>
              <w:t xml:space="preserve"> אשקלון, </w:t>
            </w:r>
            <w:r w:rsidRPr="004A46E6">
              <w:rPr>
                <w:rFonts w:ascii="David" w:eastAsia="Calibri" w:hint="cs"/>
                <w:b/>
                <w:color w:val="000000"/>
                <w:sz w:val="22"/>
                <w:szCs w:val="22"/>
                <w:rtl/>
              </w:rPr>
              <w:t>קריית שמונה, שדרות, המועצה המקומית שלומי והמועצות האזוריות אשכול, הגליל העליון, חוף אשקלון, שדות נגב ושער הנגב</w:t>
            </w:r>
          </w:p>
        </w:tc>
      </w:tr>
      <w:tr w:rsidR="004A46E6" w:rsidRPr="004A46E6" w:rsidTr="00AD4EAA">
        <w:trPr>
          <w:jc w:val="right"/>
        </w:trPr>
        <w:tc>
          <w:tcPr>
            <w:tcW w:w="888" w:type="pct"/>
          </w:tcPr>
          <w:p w:rsidR="004A46E6" w:rsidRPr="004A46E6" w:rsidRDefault="004A46E6" w:rsidP="004A46E6">
            <w:pPr>
              <w:spacing w:line="269" w:lineRule="auto"/>
              <w:jc w:val="left"/>
              <w:rPr>
                <w:rFonts w:ascii="David" w:eastAsia="Calibri"/>
                <w:bCs/>
                <w:sz w:val="22"/>
                <w:szCs w:val="22"/>
                <w:rtl/>
              </w:rPr>
            </w:pPr>
            <w:r w:rsidRPr="004A46E6">
              <w:rPr>
                <w:rFonts w:ascii="David" w:eastAsia="Calibri" w:hint="eastAsia"/>
                <w:bCs/>
                <w:sz w:val="22"/>
                <w:szCs w:val="22"/>
                <w:rtl/>
              </w:rPr>
              <w:t>עמק</w:t>
            </w:r>
            <w:r w:rsidRPr="004A46E6">
              <w:rPr>
                <w:rFonts w:ascii="David" w:eastAsia="Calibri"/>
                <w:bCs/>
                <w:sz w:val="22"/>
                <w:szCs w:val="22"/>
                <w:rtl/>
              </w:rPr>
              <w:t xml:space="preserve"> </w:t>
            </w:r>
            <w:r w:rsidRPr="004A46E6">
              <w:rPr>
                <w:rFonts w:ascii="David" w:eastAsia="Calibri" w:hint="eastAsia"/>
                <w:bCs/>
                <w:sz w:val="22"/>
                <w:szCs w:val="22"/>
                <w:rtl/>
              </w:rPr>
              <w:t>הירדן</w:t>
            </w:r>
          </w:p>
        </w:tc>
        <w:tc>
          <w:tcPr>
            <w:tcW w:w="928" w:type="pct"/>
          </w:tcPr>
          <w:p w:rsidR="004A46E6" w:rsidRPr="004A46E6" w:rsidRDefault="004A46E6" w:rsidP="004A46E6">
            <w:pPr>
              <w:spacing w:line="269" w:lineRule="auto"/>
              <w:jc w:val="left"/>
              <w:rPr>
                <w:rFonts w:ascii="David" w:eastAsia="Calibri"/>
                <w:b/>
                <w:sz w:val="22"/>
                <w:szCs w:val="22"/>
                <w:rtl/>
              </w:rPr>
            </w:pPr>
          </w:p>
        </w:tc>
        <w:tc>
          <w:tcPr>
            <w:tcW w:w="844" w:type="pct"/>
          </w:tcPr>
          <w:p w:rsidR="004A46E6" w:rsidRPr="004A46E6" w:rsidRDefault="004A46E6" w:rsidP="004A46E6">
            <w:pPr>
              <w:spacing w:line="269" w:lineRule="auto"/>
              <w:jc w:val="left"/>
              <w:rPr>
                <w:rFonts w:ascii="David" w:eastAsia="Calibri"/>
                <w:b/>
                <w:sz w:val="22"/>
                <w:szCs w:val="22"/>
                <w:rtl/>
              </w:rPr>
            </w:pPr>
            <w:r w:rsidRPr="004A46E6">
              <w:rPr>
                <w:rFonts w:ascii="David" w:eastAsia="Calibri"/>
                <w:b/>
                <w:sz w:val="22"/>
                <w:szCs w:val="22"/>
                <w:rtl/>
              </w:rPr>
              <w:t>294</w:t>
            </w:r>
          </w:p>
        </w:tc>
        <w:tc>
          <w:tcPr>
            <w:tcW w:w="1092" w:type="pct"/>
          </w:tcPr>
          <w:p w:rsidR="004A46E6" w:rsidRPr="004A46E6" w:rsidRDefault="004A46E6" w:rsidP="004A46E6">
            <w:pPr>
              <w:spacing w:line="269" w:lineRule="auto"/>
              <w:jc w:val="left"/>
              <w:rPr>
                <w:rFonts w:ascii="David" w:eastAsia="Calibri"/>
                <w:b/>
                <w:sz w:val="22"/>
                <w:szCs w:val="22"/>
                <w:rtl/>
              </w:rPr>
            </w:pPr>
            <w:r w:rsidRPr="004A46E6">
              <w:rPr>
                <w:rFonts w:ascii="David" w:eastAsia="Calibri" w:hint="cs"/>
                <w:b/>
                <w:sz w:val="22"/>
                <w:szCs w:val="22"/>
                <w:rtl/>
              </w:rPr>
              <w:t>נפתחו 3 כיתות ייעודיות לתלמידי יסודי, ונפתח בית ספר תיכון במכללה ה</w:t>
            </w:r>
            <w:r w:rsidRPr="004A46E6">
              <w:rPr>
                <w:rFonts w:ascii="David" w:eastAsia="Calibri" w:hint="eastAsia"/>
                <w:b/>
                <w:sz w:val="22"/>
                <w:szCs w:val="22"/>
                <w:rtl/>
              </w:rPr>
              <w:t>אקדמית</w:t>
            </w:r>
            <w:r w:rsidRPr="004A46E6">
              <w:rPr>
                <w:rFonts w:ascii="David" w:eastAsia="Calibri"/>
                <w:b/>
                <w:sz w:val="22"/>
                <w:szCs w:val="22"/>
                <w:rtl/>
              </w:rPr>
              <w:t xml:space="preserve"> </w:t>
            </w:r>
            <w:r w:rsidRPr="004A46E6">
              <w:rPr>
                <w:rFonts w:ascii="David" w:eastAsia="Calibri" w:hint="eastAsia"/>
                <w:b/>
                <w:sz w:val="22"/>
                <w:szCs w:val="22"/>
                <w:rtl/>
              </w:rPr>
              <w:t>כנרת</w:t>
            </w:r>
          </w:p>
        </w:tc>
        <w:tc>
          <w:tcPr>
            <w:tcW w:w="1248" w:type="pct"/>
          </w:tcPr>
          <w:p w:rsidR="004A46E6" w:rsidRPr="004A46E6" w:rsidRDefault="004A46E6" w:rsidP="004A46E6">
            <w:pPr>
              <w:spacing w:line="269" w:lineRule="auto"/>
              <w:jc w:val="left"/>
              <w:rPr>
                <w:rFonts w:ascii="David" w:eastAsia="Calibri" w:hAnsi="David"/>
                <w:b/>
                <w:sz w:val="22"/>
                <w:szCs w:val="22"/>
                <w:rtl/>
              </w:rPr>
            </w:pPr>
          </w:p>
        </w:tc>
      </w:tr>
      <w:tr w:rsidR="004A46E6" w:rsidRPr="004A46E6" w:rsidTr="00AD4EAA">
        <w:trPr>
          <w:jc w:val="right"/>
        </w:trPr>
        <w:tc>
          <w:tcPr>
            <w:tcW w:w="888" w:type="pct"/>
            <w:shd w:val="clear" w:color="auto" w:fill="auto"/>
          </w:tcPr>
          <w:p w:rsidR="004A46E6" w:rsidRPr="004A46E6" w:rsidRDefault="004A46E6" w:rsidP="004A46E6">
            <w:pPr>
              <w:spacing w:line="269" w:lineRule="auto"/>
              <w:jc w:val="left"/>
              <w:rPr>
                <w:rFonts w:ascii="David" w:eastAsia="Calibri"/>
                <w:bCs/>
                <w:sz w:val="22"/>
                <w:szCs w:val="22"/>
                <w:rtl/>
              </w:rPr>
            </w:pPr>
            <w:bookmarkStart w:id="23" w:name="_Hlk170223325"/>
            <w:r w:rsidRPr="004A46E6">
              <w:rPr>
                <w:rFonts w:ascii="David" w:eastAsia="Calibri" w:hint="cs"/>
                <w:bCs/>
                <w:sz w:val="22"/>
                <w:szCs w:val="22"/>
                <w:rtl/>
              </w:rPr>
              <w:t>תמר</w:t>
            </w:r>
          </w:p>
        </w:tc>
        <w:tc>
          <w:tcPr>
            <w:tcW w:w="928" w:type="pct"/>
            <w:shd w:val="clear" w:color="auto" w:fill="auto"/>
          </w:tcPr>
          <w:p w:rsidR="004A46E6" w:rsidRPr="004A46E6" w:rsidRDefault="004A46E6" w:rsidP="004A46E6">
            <w:pPr>
              <w:spacing w:line="269" w:lineRule="auto"/>
              <w:jc w:val="left"/>
              <w:rPr>
                <w:rFonts w:ascii="David" w:eastAsia="Calibri"/>
                <w:b/>
                <w:sz w:val="22"/>
                <w:szCs w:val="22"/>
                <w:rtl/>
              </w:rPr>
            </w:pPr>
            <w:r w:rsidRPr="004A46E6">
              <w:rPr>
                <w:rFonts w:ascii="David" w:eastAsia="Calibri" w:hint="cs"/>
                <w:b/>
                <w:sz w:val="22"/>
                <w:szCs w:val="22"/>
                <w:rtl/>
              </w:rPr>
              <w:t>המועצה השיבה כי נתונים על מפונים מצויים במשרד החינוך, וכי היא סיפקה מענים במסגרת מוסדות החינוך שלה רק לילדי מתפנים עצמאית.</w:t>
            </w:r>
          </w:p>
          <w:p w:rsidR="004A46E6" w:rsidRPr="004A46E6" w:rsidRDefault="004A46E6" w:rsidP="004A46E6">
            <w:pPr>
              <w:spacing w:line="269" w:lineRule="auto"/>
              <w:jc w:val="left"/>
              <w:rPr>
                <w:rFonts w:ascii="David" w:eastAsia="Calibri"/>
                <w:b/>
                <w:sz w:val="22"/>
                <w:szCs w:val="22"/>
                <w:rtl/>
              </w:rPr>
            </w:pPr>
            <w:r w:rsidRPr="004A46E6">
              <w:rPr>
                <w:rFonts w:ascii="David" w:eastAsia="Calibri" w:hAnsi="David" w:hint="cs"/>
                <w:b/>
                <w:sz w:val="22"/>
                <w:szCs w:val="22"/>
                <w:rtl/>
              </w:rPr>
              <w:t>מ</w:t>
            </w:r>
            <w:r w:rsidRPr="004A46E6">
              <w:rPr>
                <w:rFonts w:ascii="David" w:eastAsia="Calibri" w:hAnsi="David"/>
                <w:b/>
                <w:sz w:val="22"/>
                <w:szCs w:val="22"/>
                <w:rtl/>
              </w:rPr>
              <w:t>נתוני משרד החינוך שנאספו ע</w:t>
            </w:r>
            <w:r w:rsidRPr="004A46E6">
              <w:rPr>
                <w:rFonts w:ascii="David" w:eastAsia="Calibri" w:hAnsi="David" w:hint="cs"/>
                <w:b/>
                <w:sz w:val="22"/>
                <w:szCs w:val="22"/>
                <w:rtl/>
              </w:rPr>
              <w:t>ל ידי</w:t>
            </w:r>
            <w:r w:rsidRPr="004A46E6">
              <w:rPr>
                <w:rFonts w:ascii="David" w:eastAsia="Calibri" w:hAnsi="David"/>
                <w:b/>
                <w:sz w:val="22"/>
                <w:szCs w:val="22"/>
                <w:rtl/>
              </w:rPr>
              <w:t xml:space="preserve"> ראמ"ה עולה כי ב</w:t>
            </w:r>
            <w:r w:rsidRPr="004A46E6">
              <w:rPr>
                <w:rFonts w:ascii="David" w:eastAsia="Calibri" w:hAnsi="David" w:hint="cs"/>
                <w:b/>
                <w:sz w:val="22"/>
                <w:szCs w:val="22"/>
                <w:rtl/>
              </w:rPr>
              <w:t xml:space="preserve">רחבי המועצה שהו </w:t>
            </w:r>
            <w:r w:rsidRPr="004A46E6">
              <w:rPr>
                <w:rFonts w:ascii="David" w:eastAsia="Calibri" w:hAnsi="David"/>
                <w:b/>
                <w:sz w:val="22"/>
                <w:szCs w:val="22"/>
                <w:rtl/>
              </w:rPr>
              <w:t xml:space="preserve">2,487 תלמידים </w:t>
            </w:r>
            <w:r w:rsidRPr="004A46E6">
              <w:rPr>
                <w:rFonts w:ascii="David" w:eastAsia="Calibri" w:hAnsi="David" w:hint="cs"/>
                <w:b/>
                <w:sz w:val="22"/>
                <w:szCs w:val="22"/>
                <w:rtl/>
              </w:rPr>
              <w:t>בני</w:t>
            </w:r>
            <w:r w:rsidRPr="004A46E6">
              <w:rPr>
                <w:rFonts w:ascii="David" w:eastAsia="Calibri" w:hAnsi="David"/>
                <w:b/>
                <w:sz w:val="22"/>
                <w:szCs w:val="22"/>
                <w:rtl/>
              </w:rPr>
              <w:t xml:space="preserve"> 3</w:t>
            </w:r>
            <w:r w:rsidRPr="004A46E6">
              <w:rPr>
                <w:rFonts w:ascii="David" w:eastAsia="Calibri" w:hAnsi="David" w:hint="cs"/>
                <w:b/>
                <w:sz w:val="22"/>
                <w:szCs w:val="22"/>
                <w:rtl/>
              </w:rPr>
              <w:t xml:space="preserve"> - </w:t>
            </w:r>
            <w:r w:rsidRPr="004A46E6">
              <w:rPr>
                <w:rFonts w:ascii="David" w:eastAsia="Calibri" w:hAnsi="David"/>
                <w:b/>
                <w:sz w:val="22"/>
                <w:szCs w:val="22"/>
                <w:rtl/>
              </w:rPr>
              <w:t>18</w:t>
            </w:r>
            <w:r w:rsidRPr="004A46E6">
              <w:rPr>
                <w:rFonts w:ascii="David" w:eastAsia="Calibri" w:hAnsi="David" w:hint="cs"/>
                <w:b/>
                <w:sz w:val="22"/>
                <w:szCs w:val="22"/>
                <w:rtl/>
              </w:rPr>
              <w:t>,</w:t>
            </w:r>
            <w:r w:rsidRPr="004A46E6">
              <w:rPr>
                <w:rFonts w:ascii="David" w:eastAsia="Calibri" w:hAnsi="David"/>
                <w:b/>
                <w:sz w:val="22"/>
                <w:szCs w:val="22"/>
                <w:rtl/>
              </w:rPr>
              <w:t xml:space="preserve"> כולל תלמידי </w:t>
            </w:r>
            <w:r w:rsidRPr="004A46E6">
              <w:rPr>
                <w:rFonts w:ascii="David" w:eastAsia="Calibri" w:hAnsi="David" w:hint="cs"/>
                <w:b/>
                <w:sz w:val="22"/>
                <w:szCs w:val="22"/>
                <w:rtl/>
              </w:rPr>
              <w:t>ה</w:t>
            </w:r>
            <w:r w:rsidRPr="004A46E6">
              <w:rPr>
                <w:rFonts w:ascii="David" w:eastAsia="Calibri" w:hAnsi="David"/>
                <w:b/>
                <w:sz w:val="22"/>
                <w:szCs w:val="22"/>
                <w:rtl/>
              </w:rPr>
              <w:t xml:space="preserve">חינוך </w:t>
            </w:r>
            <w:r w:rsidRPr="004A46E6">
              <w:rPr>
                <w:rFonts w:ascii="David" w:eastAsia="Calibri" w:hAnsi="David" w:hint="cs"/>
                <w:b/>
                <w:sz w:val="22"/>
                <w:szCs w:val="22"/>
                <w:rtl/>
              </w:rPr>
              <w:t>ה</w:t>
            </w:r>
            <w:r w:rsidRPr="004A46E6">
              <w:rPr>
                <w:rFonts w:ascii="David" w:eastAsia="Calibri" w:hAnsi="David"/>
                <w:b/>
                <w:sz w:val="22"/>
                <w:szCs w:val="22"/>
                <w:rtl/>
              </w:rPr>
              <w:t>מיוחד</w:t>
            </w:r>
            <w:r w:rsidRPr="004A46E6">
              <w:rPr>
                <w:rFonts w:ascii="David" w:eastAsia="Calibri" w:hAnsi="David" w:hint="cs"/>
                <w:b/>
                <w:sz w:val="22"/>
                <w:szCs w:val="22"/>
                <w:vertAlign w:val="superscript"/>
                <w:rtl/>
              </w:rPr>
              <w:t>*</w:t>
            </w:r>
          </w:p>
        </w:tc>
        <w:tc>
          <w:tcPr>
            <w:tcW w:w="844" w:type="pct"/>
            <w:shd w:val="clear" w:color="auto" w:fill="auto"/>
          </w:tcPr>
          <w:p w:rsidR="004A46E6" w:rsidRPr="004A46E6" w:rsidRDefault="004A46E6" w:rsidP="004A46E6">
            <w:pPr>
              <w:spacing w:line="269" w:lineRule="auto"/>
              <w:jc w:val="left"/>
              <w:rPr>
                <w:rFonts w:ascii="David" w:eastAsia="Calibri"/>
                <w:b/>
                <w:sz w:val="22"/>
                <w:szCs w:val="22"/>
                <w:rtl/>
              </w:rPr>
            </w:pPr>
            <w:r w:rsidRPr="004A46E6">
              <w:rPr>
                <w:rFonts w:ascii="Arial" w:eastAsia="Times New Roman" w:hAnsi="Arial" w:hint="cs"/>
                <w:b/>
                <w:color w:val="000000"/>
                <w:sz w:val="22"/>
                <w:szCs w:val="22"/>
                <w:rtl/>
              </w:rPr>
              <w:t>סך הכול קלטה המועצה 11 תלמידים מגיל גן חובה עד כיתה י"א</w:t>
            </w:r>
          </w:p>
        </w:tc>
        <w:tc>
          <w:tcPr>
            <w:tcW w:w="1092" w:type="pct"/>
            <w:shd w:val="clear" w:color="auto" w:fill="auto"/>
          </w:tcPr>
          <w:p w:rsidR="004A46E6" w:rsidRPr="004A46E6" w:rsidRDefault="004A46E6" w:rsidP="004A46E6">
            <w:pPr>
              <w:spacing w:line="269" w:lineRule="auto"/>
              <w:jc w:val="left"/>
              <w:rPr>
                <w:rFonts w:ascii="David" w:eastAsia="Calibri"/>
                <w:b/>
                <w:sz w:val="22"/>
                <w:szCs w:val="22"/>
                <w:rtl/>
              </w:rPr>
            </w:pPr>
            <w:r w:rsidRPr="004A46E6">
              <w:rPr>
                <w:rFonts w:ascii="David" w:eastAsia="Calibri" w:hint="cs"/>
                <w:b/>
                <w:sz w:val="22"/>
                <w:szCs w:val="22"/>
                <w:rtl/>
              </w:rPr>
              <w:t>בית ספר הממוקם בסולריום כלל 15 כיתות ו-6 מרחבים מוגנים; בית ספר יסודי נוסף כלל 13 מבני כיתות ו-5 מבנים מוגנים</w:t>
            </w:r>
          </w:p>
        </w:tc>
        <w:tc>
          <w:tcPr>
            <w:tcW w:w="1248" w:type="pct"/>
            <w:shd w:val="clear" w:color="auto" w:fill="auto"/>
          </w:tcPr>
          <w:p w:rsidR="004A46E6" w:rsidRPr="004A46E6" w:rsidRDefault="004A46E6" w:rsidP="004A46E6">
            <w:pPr>
              <w:spacing w:line="269" w:lineRule="auto"/>
              <w:jc w:val="left"/>
              <w:rPr>
                <w:rFonts w:ascii="David" w:eastAsia="Calibri" w:hAnsi="David"/>
                <w:b/>
                <w:sz w:val="22"/>
                <w:szCs w:val="22"/>
                <w:rtl/>
              </w:rPr>
            </w:pPr>
            <w:r w:rsidRPr="004A46E6">
              <w:rPr>
                <w:rFonts w:ascii="David" w:eastAsia="Calibri" w:hAnsi="David"/>
                <w:b/>
                <w:sz w:val="22"/>
                <w:szCs w:val="22"/>
                <w:rtl/>
              </w:rPr>
              <w:t xml:space="preserve">אשקלון, </w:t>
            </w:r>
            <w:r w:rsidRPr="004A46E6">
              <w:rPr>
                <w:rFonts w:ascii="David" w:eastAsia="Calibri" w:hAnsi="David" w:hint="cs"/>
                <w:b/>
                <w:sz w:val="22"/>
                <w:szCs w:val="22"/>
                <w:rtl/>
              </w:rPr>
              <w:t xml:space="preserve">קריית שמונה, </w:t>
            </w:r>
            <w:r w:rsidRPr="004A46E6">
              <w:rPr>
                <w:rFonts w:ascii="David" w:eastAsia="Calibri" w:hAnsi="David"/>
                <w:b/>
                <w:sz w:val="22"/>
                <w:szCs w:val="22"/>
                <w:rtl/>
              </w:rPr>
              <w:t>שדרות</w:t>
            </w:r>
            <w:r w:rsidRPr="004A46E6">
              <w:rPr>
                <w:rFonts w:ascii="David" w:eastAsia="Calibri" w:hAnsi="David" w:hint="cs"/>
                <w:b/>
                <w:sz w:val="22"/>
                <w:szCs w:val="22"/>
                <w:rtl/>
              </w:rPr>
              <w:t xml:space="preserve"> והמועצות האזוריות אשכול ושדות נגב </w:t>
            </w:r>
          </w:p>
        </w:tc>
      </w:tr>
    </w:tbl>
    <w:bookmarkEnd w:id="23"/>
    <w:p w:rsidR="004A46E6" w:rsidRPr="004A46E6" w:rsidRDefault="004A46E6" w:rsidP="004A46E6">
      <w:pPr>
        <w:spacing w:line="269" w:lineRule="auto"/>
        <w:ind w:left="-2"/>
        <w:rPr>
          <w:rFonts w:ascii="David" w:eastAsia="Calibri" w:hAnsi="David"/>
          <w:b/>
          <w:szCs w:val="20"/>
          <w:rtl/>
        </w:rPr>
      </w:pPr>
      <w:r w:rsidRPr="004A46E6">
        <w:rPr>
          <w:rFonts w:ascii="David" w:eastAsia="Calibri" w:hAnsi="David"/>
          <w:b/>
          <w:szCs w:val="20"/>
          <w:rtl/>
        </w:rPr>
        <w:br w:type="textWrapping" w:clear="all"/>
      </w:r>
      <w:r w:rsidRPr="004A46E6">
        <w:rPr>
          <w:rFonts w:ascii="David" w:eastAsia="Calibri" w:hAnsi="David" w:hint="eastAsia"/>
          <w:b/>
          <w:szCs w:val="20"/>
          <w:rtl/>
        </w:rPr>
        <w:t>על</w:t>
      </w:r>
      <w:r w:rsidRPr="004A46E6">
        <w:rPr>
          <w:rFonts w:ascii="David" w:eastAsia="Calibri" w:hAnsi="David"/>
          <w:b/>
          <w:szCs w:val="20"/>
          <w:rtl/>
        </w:rPr>
        <w:t xml:space="preserve"> פי </w:t>
      </w:r>
      <w:r w:rsidRPr="004A46E6">
        <w:rPr>
          <w:rFonts w:ascii="David" w:eastAsia="Calibri" w:hAnsi="David" w:hint="eastAsia"/>
          <w:b/>
          <w:szCs w:val="20"/>
          <w:rtl/>
        </w:rPr>
        <w:t>דיווחי</w:t>
      </w:r>
      <w:r w:rsidRPr="004A46E6">
        <w:rPr>
          <w:rFonts w:ascii="David" w:eastAsia="Calibri" w:hAnsi="David"/>
          <w:b/>
          <w:szCs w:val="20"/>
          <w:rtl/>
        </w:rPr>
        <w:t xml:space="preserve"> </w:t>
      </w:r>
      <w:r w:rsidRPr="004A46E6">
        <w:rPr>
          <w:rFonts w:ascii="David" w:eastAsia="Calibri" w:hAnsi="David" w:hint="eastAsia"/>
          <w:b/>
          <w:szCs w:val="20"/>
          <w:rtl/>
        </w:rPr>
        <w:t>הרשויות</w:t>
      </w:r>
      <w:r w:rsidRPr="004A46E6">
        <w:rPr>
          <w:rFonts w:ascii="David" w:eastAsia="Calibri" w:hAnsi="David"/>
          <w:b/>
          <w:szCs w:val="20"/>
          <w:rtl/>
        </w:rPr>
        <w:t xml:space="preserve"> </w:t>
      </w:r>
      <w:r w:rsidRPr="004A46E6">
        <w:rPr>
          <w:rFonts w:ascii="David" w:eastAsia="Calibri" w:hAnsi="David" w:hint="eastAsia"/>
          <w:b/>
          <w:szCs w:val="20"/>
          <w:rtl/>
        </w:rPr>
        <w:t>הקולטות</w:t>
      </w:r>
      <w:r w:rsidRPr="004A46E6">
        <w:rPr>
          <w:rFonts w:ascii="David" w:eastAsia="Calibri" w:hAnsi="David"/>
          <w:b/>
          <w:szCs w:val="20"/>
          <w:rtl/>
        </w:rPr>
        <w:t xml:space="preserve"> </w:t>
      </w:r>
      <w:r w:rsidRPr="004A46E6">
        <w:rPr>
          <w:rFonts w:ascii="David" w:eastAsia="Calibri" w:hAnsi="David" w:hint="eastAsia"/>
          <w:b/>
          <w:szCs w:val="20"/>
          <w:rtl/>
        </w:rPr>
        <w:t>למשרד</w:t>
      </w:r>
      <w:r w:rsidRPr="004A46E6">
        <w:rPr>
          <w:rFonts w:ascii="David" w:eastAsia="Calibri" w:hAnsi="David"/>
          <w:b/>
          <w:szCs w:val="20"/>
          <w:rtl/>
        </w:rPr>
        <w:t xml:space="preserve"> </w:t>
      </w:r>
      <w:r w:rsidRPr="004A46E6">
        <w:rPr>
          <w:rFonts w:ascii="David" w:eastAsia="Calibri" w:hAnsi="David" w:hint="eastAsia"/>
          <w:b/>
          <w:szCs w:val="20"/>
          <w:rtl/>
        </w:rPr>
        <w:t>מבקר</w:t>
      </w:r>
      <w:r w:rsidRPr="004A46E6">
        <w:rPr>
          <w:rFonts w:ascii="David" w:eastAsia="Calibri" w:hAnsi="David"/>
          <w:b/>
          <w:szCs w:val="20"/>
          <w:rtl/>
        </w:rPr>
        <w:t xml:space="preserve"> </w:t>
      </w:r>
      <w:r w:rsidRPr="004A46E6">
        <w:rPr>
          <w:rFonts w:ascii="David" w:eastAsia="Calibri" w:hAnsi="David" w:hint="eastAsia"/>
          <w:b/>
          <w:szCs w:val="20"/>
          <w:rtl/>
        </w:rPr>
        <w:t>המדינה</w:t>
      </w:r>
      <w:r w:rsidRPr="004A46E6">
        <w:rPr>
          <w:rFonts w:ascii="David" w:eastAsia="Calibri" w:hAnsi="David" w:hint="cs"/>
          <w:b/>
          <w:szCs w:val="20"/>
          <w:rtl/>
        </w:rPr>
        <w:t xml:space="preserve"> בחודשים דצמבר 2023-יוני 2024, בעיבוד משרד מבקר המדינה.</w:t>
      </w:r>
    </w:p>
    <w:p w:rsidR="004A46E6" w:rsidRPr="008B7CB8" w:rsidRDefault="004A46E6" w:rsidP="004A46E6">
      <w:pPr>
        <w:spacing w:line="269" w:lineRule="auto"/>
        <w:rPr>
          <w:rFonts w:ascii="David" w:eastAsia="Calibri" w:hAnsi="David"/>
          <w:szCs w:val="20"/>
          <w:rtl/>
        </w:rPr>
      </w:pPr>
      <w:r w:rsidRPr="004A46E6">
        <w:rPr>
          <w:rFonts w:ascii="David" w:eastAsia="Calibri" w:hAnsi="David" w:hint="cs"/>
          <w:rtl/>
        </w:rPr>
        <w:t>*</w:t>
      </w:r>
      <w:r w:rsidRPr="004A46E6">
        <w:rPr>
          <w:rFonts w:ascii="David" w:eastAsia="Calibri" w:hAnsi="David"/>
          <w:szCs w:val="20"/>
          <w:rtl/>
        </w:rPr>
        <w:t xml:space="preserve"> נתונים </w:t>
      </w:r>
      <w:r w:rsidRPr="008B7CB8">
        <w:rPr>
          <w:rFonts w:ascii="David" w:eastAsia="Calibri" w:hAnsi="David" w:hint="cs"/>
          <w:szCs w:val="20"/>
          <w:rtl/>
        </w:rPr>
        <w:t xml:space="preserve">שהועברו </w:t>
      </w:r>
      <w:r w:rsidRPr="004A46E6">
        <w:rPr>
          <w:rFonts w:ascii="David" w:eastAsia="Calibri" w:hAnsi="David"/>
          <w:szCs w:val="20"/>
          <w:rtl/>
        </w:rPr>
        <w:t xml:space="preserve">על </w:t>
      </w:r>
      <w:r w:rsidRPr="008B7CB8">
        <w:rPr>
          <w:rFonts w:ascii="David" w:eastAsia="Calibri" w:hAnsi="David" w:hint="cs"/>
          <w:szCs w:val="20"/>
          <w:rtl/>
        </w:rPr>
        <w:t>ידי</w:t>
      </w:r>
      <w:r w:rsidRPr="008B7CB8">
        <w:rPr>
          <w:rFonts w:ascii="David" w:eastAsia="Calibri" w:hAnsi="David"/>
          <w:szCs w:val="20"/>
          <w:rtl/>
        </w:rPr>
        <w:t xml:space="preserve"> </w:t>
      </w:r>
      <w:r w:rsidRPr="008B7CB8">
        <w:rPr>
          <w:rFonts w:ascii="David" w:eastAsia="Calibri" w:hAnsi="David" w:hint="eastAsia"/>
          <w:szCs w:val="20"/>
          <w:rtl/>
        </w:rPr>
        <w:t>ראמ</w:t>
      </w:r>
      <w:r w:rsidRPr="008B7CB8">
        <w:rPr>
          <w:rFonts w:ascii="David" w:eastAsia="Calibri" w:hAnsi="David"/>
          <w:szCs w:val="20"/>
          <w:rtl/>
        </w:rPr>
        <w:t>"ה, 7.4.24.</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szCs w:val="20"/>
          <w:rtl/>
        </w:rPr>
      </w:pPr>
    </w:p>
    <w:p w:rsidR="00AD4EAA" w:rsidRDefault="00AD4EAA">
      <w:pPr>
        <w:bidi w:val="0"/>
        <w:spacing w:after="200" w:line="276" w:lineRule="auto"/>
        <w:rPr>
          <w:rFonts w:ascii="David" w:eastAsia="Calibri"/>
          <w:b/>
          <w:sz w:val="24"/>
          <w:rtl/>
        </w:rPr>
      </w:pPr>
      <w:r>
        <w:rPr>
          <w:rFonts w:ascii="David" w:eastAsia="Calibri"/>
          <w:b/>
          <w:sz w:val="24"/>
          <w:rtl/>
        </w:rPr>
        <w:br w:type="page"/>
      </w:r>
    </w:p>
    <w:p w:rsidR="004A46E6" w:rsidRPr="004A46E6" w:rsidRDefault="004A46E6" w:rsidP="004A46E6">
      <w:pPr>
        <w:spacing w:line="269" w:lineRule="auto"/>
        <w:rPr>
          <w:rFonts w:ascii="David" w:eastAsia="Calibri"/>
          <w:b/>
          <w:sz w:val="24"/>
          <w:rtl/>
        </w:rPr>
      </w:pPr>
      <w:r w:rsidRPr="004A46E6">
        <w:rPr>
          <w:rFonts w:ascii="David" w:eastAsia="Calibri" w:hint="cs"/>
          <w:b/>
          <w:sz w:val="24"/>
          <w:rtl/>
        </w:rPr>
        <w:t>בתרשים שלהלן שירותי החינוך שסופקו למפונים ברשויות הקולטות שנבדקו:</w:t>
      </w:r>
      <w:r w:rsidRPr="004A46E6">
        <w:rPr>
          <w:rFonts w:ascii="David" w:eastAsia="Calibri"/>
          <w:b/>
          <w:sz w:val="24"/>
          <w:rtl/>
        </w:rPr>
        <w:t xml:space="preserve"> </w:t>
      </w:r>
      <w:bookmarkStart w:id="24" w:name="_Hlk173070915"/>
    </w:p>
    <w:p w:rsidR="004A46E6" w:rsidRPr="004A46E6" w:rsidRDefault="004A46E6" w:rsidP="004A46E6">
      <w:pPr>
        <w:bidi w:val="0"/>
        <w:spacing w:line="269" w:lineRule="auto"/>
        <w:rPr>
          <w:rFonts w:ascii="David" w:eastAsia="Calibri"/>
          <w:b/>
          <w:sz w:val="24"/>
          <w:rtl/>
        </w:rPr>
      </w:pPr>
    </w:p>
    <w:p w:rsidR="004A46E6" w:rsidRPr="004A46E6" w:rsidRDefault="004A46E6" w:rsidP="008B7CB8">
      <w:pPr>
        <w:spacing w:after="120" w:line="269" w:lineRule="auto"/>
        <w:jc w:val="center"/>
        <w:rPr>
          <w:rFonts w:ascii="David" w:eastAsia="Calibri"/>
          <w:bCs/>
          <w:sz w:val="24"/>
          <w:rtl/>
        </w:rPr>
      </w:pPr>
      <w:r w:rsidRPr="004A46E6">
        <w:rPr>
          <w:rFonts w:ascii="David" w:eastAsia="Calibri" w:hint="cs"/>
          <w:b/>
          <w:sz w:val="24"/>
          <w:rtl/>
        </w:rPr>
        <w:t xml:space="preserve">תרשים ט8: </w:t>
      </w:r>
      <w:r w:rsidRPr="004A46E6">
        <w:rPr>
          <w:rFonts w:ascii="David" w:eastAsia="Calibri" w:hint="cs"/>
          <w:bCs/>
          <w:sz w:val="24"/>
          <w:rtl/>
        </w:rPr>
        <w:t>שירותי חינוך שסיפקו הרשויות הקולטות למפונים</w:t>
      </w:r>
    </w:p>
    <w:p w:rsidR="004A46E6" w:rsidRPr="004A46E6" w:rsidRDefault="004A46E6" w:rsidP="004A46E6">
      <w:pPr>
        <w:spacing w:line="269" w:lineRule="auto"/>
        <w:jc w:val="center"/>
        <w:rPr>
          <w:rFonts w:ascii="David" w:eastAsia="Calibri"/>
          <w:bCs/>
          <w:sz w:val="24"/>
          <w:rtl/>
        </w:rPr>
      </w:pPr>
      <w:r w:rsidRPr="004A46E6">
        <w:rPr>
          <w:rFonts w:ascii="David" w:eastAsia="Calibri"/>
          <w:bCs/>
          <w:noProof/>
          <w:sz w:val="24"/>
          <w:rtl/>
          <w:lang w:val="he-IL"/>
        </w:rPr>
        <w:drawing>
          <wp:inline distT="0" distB="0" distL="0" distR="0" wp14:anchorId="6DDB8BCE" wp14:editId="1A8F3E45">
            <wp:extent cx="3419273" cy="4210050"/>
            <wp:effectExtent l="0" t="0" r="0" b="0"/>
            <wp:docPr id="21" name="תמונה 21" descr="תיאור שירותי החינוך שסיפקו הרשויות הקולטות למפונ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תמונה 21" descr="תיאור שירותי החינוך שסיפקו הרשויות הקולטות למפונים"/>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440492" cy="4236176"/>
                    </a:xfrm>
                    <a:prstGeom prst="rect">
                      <a:avLst/>
                    </a:prstGeom>
                  </pic:spPr>
                </pic:pic>
              </a:graphicData>
            </a:graphic>
          </wp:inline>
        </w:drawing>
      </w:r>
    </w:p>
    <w:p w:rsidR="004A46E6" w:rsidRPr="00F9040B" w:rsidRDefault="004A46E6" w:rsidP="00F9040B">
      <w:pPr>
        <w:spacing w:line="269" w:lineRule="auto"/>
        <w:jc w:val="left"/>
        <w:rPr>
          <w:rFonts w:eastAsia="Calibri"/>
          <w:b/>
          <w:szCs w:val="20"/>
          <w:rtl/>
        </w:rPr>
      </w:pPr>
      <w:r w:rsidRPr="004A46E6">
        <w:rPr>
          <w:rFonts w:eastAsia="Calibri" w:hint="cs"/>
          <w:b/>
          <w:szCs w:val="20"/>
          <w:rtl/>
        </w:rPr>
        <w:t>על פי דיווחי הרשויות שנבדקו, בעיבוד משרד מבקר המדינה.</w:t>
      </w:r>
      <w:bookmarkEnd w:id="24"/>
    </w:p>
    <w:p w:rsidR="00AD4EAA" w:rsidRDefault="00AD4EAA" w:rsidP="004A46E6">
      <w:pPr>
        <w:spacing w:line="269" w:lineRule="auto"/>
        <w:rPr>
          <w:rFonts w:eastAsia="Calibri"/>
          <w:bCs/>
          <w:rtl/>
        </w:rPr>
      </w:pPr>
    </w:p>
    <w:p w:rsidR="004A46E6" w:rsidRPr="004A46E6" w:rsidRDefault="004A46E6" w:rsidP="004A46E6">
      <w:pPr>
        <w:spacing w:line="269" w:lineRule="auto"/>
        <w:rPr>
          <w:rFonts w:eastAsia="Calibri"/>
          <w:bCs/>
          <w:rtl/>
        </w:rPr>
      </w:pPr>
      <w:r w:rsidRPr="004A46E6">
        <w:rPr>
          <w:rFonts w:eastAsia="Calibri" w:hint="cs"/>
          <w:bCs/>
          <w:rtl/>
        </w:rPr>
        <w:t>מהתרשים עולה כי כל 14 הרשויות הקולטות פתחו מסגרות חינוך ייעודיות לילדי המפונים</w:t>
      </w:r>
      <w:r w:rsidRPr="004A46E6">
        <w:rPr>
          <w:rFonts w:eastAsia="Calibri"/>
          <w:bCs/>
          <w:vertAlign w:val="superscript"/>
          <w:rtl/>
        </w:rPr>
        <w:footnoteReference w:id="47"/>
      </w:r>
      <w:r w:rsidRPr="004A46E6">
        <w:rPr>
          <w:rFonts w:eastAsia="Calibri" w:hint="cs"/>
          <w:bCs/>
          <w:rtl/>
        </w:rPr>
        <w:t xml:space="preserve"> ושילבו אותם בהתאם לגילם ולמאפייניהם; וכי רובן המכריע של הרשויות הקולטות פעלו לשילוב תלמידים מפונים במערכת החינוך הקיימת בתחומיהן, להסדרת מערך ההסעות לתלמידי החינוך המיוחד ולשילובם במוסדות חינוך המתאימים לצורכיהם.</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rtl/>
        </w:rPr>
      </w:pPr>
      <w:r w:rsidRPr="004A46E6">
        <w:rPr>
          <w:rFonts w:eastAsia="Calibri" w:hint="cs"/>
          <w:rtl/>
        </w:rPr>
        <w:t>את חשיבות המענה החינוכי שנתנה הרשות הקולטת הדגישה משתתפת באחת מקבוצות המיקוד שערך משרד מבקר המדינה:</w:t>
      </w:r>
    </w:p>
    <w:p w:rsidR="004A46E6" w:rsidRPr="004A46E6" w:rsidRDefault="004A46E6" w:rsidP="004A46E6">
      <w:pPr>
        <w:spacing w:line="269" w:lineRule="auto"/>
        <w:rPr>
          <w:rFonts w:eastAsia="Calibri"/>
          <w:rtl/>
        </w:rPr>
      </w:pPr>
    </w:p>
    <w:p w:rsidR="004A46E6" w:rsidRPr="004A46E6" w:rsidRDefault="004A46E6" w:rsidP="002A1BB6">
      <w:pPr>
        <w:spacing w:line="269" w:lineRule="auto"/>
        <w:ind w:left="850" w:rightChars="354" w:right="708"/>
        <w:rPr>
          <w:rFonts w:ascii="David" w:eastAsia="Calibri" w:hAnsi="David"/>
          <w:b/>
          <w:bCs/>
          <w:sz w:val="24"/>
        </w:rPr>
      </w:pPr>
      <w:r w:rsidRPr="004A46E6">
        <w:rPr>
          <w:rFonts w:ascii="David" w:eastAsia="Calibri" w:hAnsi="David" w:hint="cs"/>
          <w:b/>
          <w:bCs/>
          <w:sz w:val="24"/>
          <w:rtl/>
        </w:rPr>
        <w:t>״</w:t>
      </w:r>
      <w:r w:rsidRPr="004A46E6">
        <w:rPr>
          <w:rFonts w:ascii="David" w:eastAsia="Calibri" w:hAnsi="David"/>
          <w:b/>
          <w:bCs/>
          <w:sz w:val="24"/>
          <w:rtl/>
        </w:rPr>
        <w:t>למי שיש מסגרת [חינוך] קבועה פה... הוא לא חוזר לשדרות,</w:t>
      </w:r>
      <w:r w:rsidRPr="004A46E6">
        <w:rPr>
          <w:rFonts w:ascii="David" w:eastAsia="Calibri" w:hAnsi="David" w:hint="cs"/>
          <w:b/>
          <w:bCs/>
          <w:sz w:val="24"/>
          <w:rtl/>
        </w:rPr>
        <w:t xml:space="preserve"> </w:t>
      </w:r>
      <w:r w:rsidRPr="004A46E6">
        <w:rPr>
          <w:rFonts w:ascii="David" w:eastAsia="Calibri" w:hAnsi="David"/>
          <w:b/>
          <w:bCs/>
          <w:sz w:val="24"/>
          <w:rtl/>
        </w:rPr>
        <w:t>אין בשביל מה לחזור לשדרות. בשביל מה? בשביל קסאם פעם בשבוע?</w:t>
      </w:r>
      <w:r w:rsidRPr="004A46E6">
        <w:rPr>
          <w:rFonts w:ascii="David" w:eastAsia="Calibri" w:hAnsi="David" w:hint="cs"/>
          <w:b/>
          <w:bCs/>
          <w:sz w:val="24"/>
          <w:rtl/>
        </w:rPr>
        <w:t>״</w:t>
      </w:r>
      <w:r w:rsidRPr="004A46E6">
        <w:rPr>
          <w:rFonts w:ascii="David" w:eastAsia="Calibri" w:hAnsi="David"/>
          <w:b/>
          <w:bCs/>
          <w:sz w:val="24"/>
          <w:rtl/>
        </w:rPr>
        <w:t xml:space="preserve"> </w:t>
      </w:r>
      <w:r w:rsidRPr="004A46E6">
        <w:rPr>
          <w:rFonts w:ascii="David" w:eastAsia="Calibri" w:hAnsi="David"/>
          <w:sz w:val="24"/>
          <w:rtl/>
        </w:rPr>
        <w:t>(מפונה משדרות)</w:t>
      </w:r>
      <w:r w:rsidRPr="004A46E6">
        <w:rPr>
          <w:rFonts w:ascii="David" w:eastAsia="Calibri" w:hAnsi="David"/>
          <w:b/>
          <w:bCs/>
          <w:sz w:val="24"/>
          <w:rtl/>
        </w:rPr>
        <w:t xml:space="preserve"> </w:t>
      </w:r>
    </w:p>
    <w:p w:rsidR="004A46E6" w:rsidRPr="002A1BB6" w:rsidRDefault="004A46E6" w:rsidP="002A1BB6">
      <w:pPr>
        <w:spacing w:line="269" w:lineRule="auto"/>
        <w:ind w:left="850" w:rightChars="354" w:right="708"/>
        <w:rPr>
          <w:rFonts w:ascii="David" w:eastAsia="Calibri" w:hAnsi="David"/>
          <w:b/>
          <w:bCs/>
          <w:sz w:val="24"/>
          <w:rtl/>
        </w:rPr>
      </w:pPr>
    </w:p>
    <w:p w:rsidR="004A46E6" w:rsidRPr="004A46E6" w:rsidRDefault="004A46E6" w:rsidP="004A46E6">
      <w:pPr>
        <w:spacing w:line="269" w:lineRule="auto"/>
        <w:rPr>
          <w:rFonts w:eastAsia="Calibri"/>
          <w:rtl/>
        </w:rPr>
      </w:pPr>
      <w:r w:rsidRPr="004A46E6">
        <w:rPr>
          <w:rFonts w:eastAsia="Calibri" w:hint="cs"/>
          <w:rtl/>
        </w:rPr>
        <w:t xml:space="preserve">המועצה האזורית </w:t>
      </w:r>
      <w:r w:rsidRPr="004A46E6">
        <w:rPr>
          <w:rFonts w:eastAsia="Calibri" w:hint="cs"/>
          <w:b/>
          <w:bCs/>
          <w:rtl/>
        </w:rPr>
        <w:t>תמר</w:t>
      </w:r>
      <w:r w:rsidRPr="004A46E6">
        <w:rPr>
          <w:rFonts w:eastAsia="Calibri" w:hint="cs"/>
          <w:rtl/>
        </w:rPr>
        <w:t xml:space="preserve"> הדגישה בתשובתה למשרד מבקר המדינה בינואר 2025 כי היא הקימה את המתחם החינוכי סולריום במימונ</w:t>
      </w:r>
      <w:r w:rsidRPr="004A46E6">
        <w:rPr>
          <w:rFonts w:eastAsia="Calibri"/>
          <w:rtl/>
        </w:rPr>
        <w:t>הּ</w:t>
      </w:r>
      <w:r w:rsidRPr="004A46E6">
        <w:rPr>
          <w:rFonts w:eastAsia="Calibri" w:hint="cs"/>
          <w:rtl/>
        </w:rPr>
        <w:t xml:space="preserve"> המלא. אף כי משרד החינוך תקצב את הקמת המתחם, בשלב הראשון היה מדובר במתן הרשאות בלבד, והתקציב הועבר למועצה רק לאחר שזו הגישה דוח ביצוע ואסמכתאות להוצאת התשלום. כך נוצר מצב שהמועצה נדרשה להעניק מימון ביניים ניכר למשרד החינוך לפרק זמן ארוך. </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rPr>
      </w:pPr>
      <w:r w:rsidRPr="004A46E6">
        <w:rPr>
          <w:rFonts w:eastAsia="Calibri" w:hint="cs"/>
          <w:rtl/>
        </w:rPr>
        <w:t xml:space="preserve">עיריית </w:t>
      </w:r>
      <w:r w:rsidRPr="004A46E6">
        <w:rPr>
          <w:rFonts w:eastAsia="Calibri" w:hint="cs"/>
          <w:b/>
          <w:bCs/>
          <w:rtl/>
        </w:rPr>
        <w:t>אילת</w:t>
      </w:r>
      <w:r w:rsidRPr="004A46E6">
        <w:rPr>
          <w:rFonts w:eastAsia="Calibri" w:hint="cs"/>
          <w:rtl/>
        </w:rPr>
        <w:t xml:space="preserve"> ציינה בתשובתה למשרד מבקר המדינה בפברואר 2025 כי לא נדרשו הסעות לתלמידי החינוך המיוחד, מפני שמרביתם למדו בבית ספר שהוקם בסמוך לאזור המלונות שבהם שהו המפונים. תלמידים אשר שולבו במסגרות החינוך המיוחד ברחבי העיר הוסעו על ידי הוריהם, וכשאלו לא יכלו - התקבל אישור משרד החינוך להסעתם באמצעות מוניות.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eastAsia="Calibri" w:hint="cs"/>
          <w:bCs/>
          <w:rtl/>
        </w:rPr>
        <w:t>בנוגע להיקף הלמידה במסגרות החינוך הייעודיות עלה כי למעט עיריית נוף הגליל</w:t>
      </w:r>
      <w:r w:rsidRPr="004A46E6">
        <w:rPr>
          <w:rFonts w:eastAsia="Calibri"/>
          <w:bCs/>
          <w:vertAlign w:val="superscript"/>
          <w:rtl/>
        </w:rPr>
        <w:footnoteReference w:id="48"/>
      </w:r>
      <w:r w:rsidRPr="004A46E6">
        <w:rPr>
          <w:rFonts w:eastAsia="Calibri" w:hint="cs"/>
          <w:bCs/>
          <w:rtl/>
        </w:rPr>
        <w:t xml:space="preserve">, בכל יתר הרשויות הקולטות - העיריות אילת, הרצלייה, חיפה, טבריה, ירושלים, נתניה, רמת גן ותל אביב-יפו, המועצה המקומית זיכרון יעקב והמועצות האזוריות חוף הכרמל, מטה יהודה, עמק הירדן ותמר - היו שעות הלימוד מצומצמות מאוד - שלוש-ארבע שעות לימוד ביום - ביחס ללימודים הסדירים בעת שגרה.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eastAsia="Calibri" w:hint="cs"/>
          <w:bCs/>
          <w:rtl/>
        </w:rPr>
        <w:t xml:space="preserve">עוד עלה כי רק בידי שש רשויות קולטות - אילת, הרצלייה, חיפה, המועצה המקומית זיכרון יעקב והמועצות האזוריות עמק הירדן ותמר - היו נתונים על נוכחות תלמידים מפונים במסגרות החינוך; ואילו ליתר הרשויות הקולטות לא היו נתונים (ירושלים, נוף הגליל והמועצה האזורית מטה יהודה) או שהיו בידיהן נתונים חלקיים בלבד (טבריה, נתניה, רמת גן, תל אביב-יפו והמועצה האזורית חוף הכרמל). ומכאן שהנתונים על נוכחות במסגרות היו חלקיים ביותר, והיו חסרים נתונים לגבי תלמידים שלא השתתפו במסגרות החינוך כלל.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ascii="David" w:eastAsia="Calibri"/>
          <w:bCs/>
          <w:sz w:val="24"/>
          <w:rtl/>
        </w:rPr>
      </w:pPr>
      <w:r w:rsidRPr="004A46E6">
        <w:rPr>
          <w:rFonts w:ascii="David" w:eastAsia="Calibri" w:hint="cs"/>
          <w:bCs/>
          <w:sz w:val="24"/>
          <w:rtl/>
        </w:rPr>
        <w:t xml:space="preserve">ברשויות הקולטות שנבדקו התגלתה שונות גדולה </w:t>
      </w:r>
      <w:r w:rsidRPr="004A46E6">
        <w:rPr>
          <w:rFonts w:ascii="David" w:eastAsia="Calibri" w:hint="eastAsia"/>
          <w:bCs/>
          <w:sz w:val="24"/>
          <w:rtl/>
        </w:rPr>
        <w:t>בטיב</w:t>
      </w:r>
      <w:r w:rsidRPr="004A46E6">
        <w:rPr>
          <w:rFonts w:ascii="David" w:eastAsia="Calibri"/>
          <w:bCs/>
          <w:sz w:val="24"/>
          <w:rtl/>
        </w:rPr>
        <w:t xml:space="preserve">, </w:t>
      </w:r>
      <w:r w:rsidRPr="004A46E6">
        <w:rPr>
          <w:rFonts w:ascii="David" w:eastAsia="Calibri" w:hint="cs"/>
          <w:bCs/>
          <w:sz w:val="24"/>
          <w:rtl/>
        </w:rPr>
        <w:t>ב</w:t>
      </w:r>
      <w:r w:rsidRPr="004A46E6">
        <w:rPr>
          <w:rFonts w:ascii="David" w:eastAsia="Calibri" w:hint="eastAsia"/>
          <w:bCs/>
          <w:sz w:val="24"/>
          <w:rtl/>
        </w:rPr>
        <w:t>היקף</w:t>
      </w:r>
      <w:r w:rsidRPr="004A46E6">
        <w:rPr>
          <w:rFonts w:ascii="David" w:eastAsia="Calibri"/>
          <w:bCs/>
          <w:sz w:val="24"/>
          <w:rtl/>
        </w:rPr>
        <w:t xml:space="preserve"> </w:t>
      </w:r>
      <w:r w:rsidRPr="004A46E6">
        <w:rPr>
          <w:rFonts w:ascii="David" w:eastAsia="Calibri" w:hint="eastAsia"/>
          <w:bCs/>
          <w:sz w:val="24"/>
          <w:rtl/>
        </w:rPr>
        <w:t>ו</w:t>
      </w:r>
      <w:r w:rsidRPr="004A46E6">
        <w:rPr>
          <w:rFonts w:ascii="David" w:eastAsia="Calibri" w:hint="cs"/>
          <w:bCs/>
          <w:sz w:val="24"/>
          <w:rtl/>
        </w:rPr>
        <w:t>ב</w:t>
      </w:r>
      <w:r w:rsidRPr="004A46E6">
        <w:rPr>
          <w:rFonts w:ascii="David" w:eastAsia="Calibri" w:hint="eastAsia"/>
          <w:bCs/>
          <w:sz w:val="24"/>
          <w:rtl/>
        </w:rPr>
        <w:t>אינטנסיביות</w:t>
      </w:r>
      <w:r w:rsidRPr="004A46E6">
        <w:rPr>
          <w:rFonts w:ascii="David" w:eastAsia="Calibri"/>
          <w:bCs/>
          <w:sz w:val="24"/>
          <w:rtl/>
        </w:rPr>
        <w:t xml:space="preserve"> </w:t>
      </w:r>
      <w:r w:rsidRPr="004A46E6">
        <w:rPr>
          <w:rFonts w:ascii="David" w:eastAsia="Calibri" w:hint="cs"/>
          <w:bCs/>
          <w:sz w:val="24"/>
          <w:rtl/>
        </w:rPr>
        <w:t xml:space="preserve">של </w:t>
      </w:r>
      <w:r w:rsidRPr="004A46E6">
        <w:rPr>
          <w:rFonts w:ascii="David" w:eastAsia="Calibri" w:hint="eastAsia"/>
          <w:bCs/>
          <w:sz w:val="24"/>
          <w:rtl/>
        </w:rPr>
        <w:t>הממשקים</w:t>
      </w:r>
      <w:r w:rsidRPr="004A46E6">
        <w:rPr>
          <w:rFonts w:ascii="David" w:eastAsia="Calibri"/>
          <w:bCs/>
          <w:sz w:val="24"/>
          <w:rtl/>
        </w:rPr>
        <w:t xml:space="preserve"> עם הרשויות המפונות השונות, </w:t>
      </w:r>
      <w:r w:rsidRPr="004A46E6">
        <w:rPr>
          <w:rFonts w:ascii="David" w:eastAsia="Calibri" w:hint="eastAsia"/>
          <w:bCs/>
          <w:sz w:val="24"/>
          <w:rtl/>
        </w:rPr>
        <w:t>אשר</w:t>
      </w:r>
      <w:r w:rsidRPr="004A46E6">
        <w:rPr>
          <w:rFonts w:ascii="David" w:eastAsia="Calibri"/>
          <w:bCs/>
          <w:sz w:val="24"/>
          <w:rtl/>
        </w:rPr>
        <w:t xml:space="preserve"> </w:t>
      </w:r>
      <w:r w:rsidRPr="004A46E6">
        <w:rPr>
          <w:rFonts w:ascii="David" w:eastAsia="Calibri" w:hint="eastAsia"/>
          <w:bCs/>
          <w:sz w:val="24"/>
          <w:rtl/>
        </w:rPr>
        <w:t>פשטה</w:t>
      </w:r>
      <w:r w:rsidRPr="004A46E6">
        <w:rPr>
          <w:rFonts w:ascii="David" w:eastAsia="Calibri"/>
          <w:bCs/>
          <w:sz w:val="24"/>
          <w:rtl/>
        </w:rPr>
        <w:t xml:space="preserve"> </w:t>
      </w:r>
      <w:r w:rsidRPr="004A46E6">
        <w:rPr>
          <w:rFonts w:ascii="David" w:eastAsia="Calibri" w:hint="eastAsia"/>
          <w:bCs/>
          <w:sz w:val="24"/>
          <w:rtl/>
        </w:rPr>
        <w:t>ו</w:t>
      </w:r>
      <w:r w:rsidRPr="004A46E6">
        <w:rPr>
          <w:rFonts w:ascii="David" w:eastAsia="Calibri" w:hint="cs"/>
          <w:bCs/>
          <w:sz w:val="24"/>
          <w:rtl/>
        </w:rPr>
        <w:t>לבש</w:t>
      </w:r>
      <w:r w:rsidRPr="004A46E6">
        <w:rPr>
          <w:rFonts w:ascii="David" w:eastAsia="Calibri" w:hint="eastAsia"/>
          <w:bCs/>
          <w:sz w:val="24"/>
          <w:rtl/>
        </w:rPr>
        <w:t>ה</w:t>
      </w:r>
      <w:r w:rsidRPr="004A46E6">
        <w:rPr>
          <w:rFonts w:ascii="David" w:eastAsia="Calibri"/>
          <w:bCs/>
          <w:sz w:val="24"/>
          <w:rtl/>
        </w:rPr>
        <w:t xml:space="preserve"> </w:t>
      </w:r>
      <w:r w:rsidRPr="004A46E6">
        <w:rPr>
          <w:rFonts w:ascii="David" w:eastAsia="Calibri" w:hint="eastAsia"/>
          <w:bCs/>
          <w:sz w:val="24"/>
          <w:rtl/>
        </w:rPr>
        <w:t>צורה</w:t>
      </w:r>
      <w:r w:rsidRPr="004A46E6">
        <w:rPr>
          <w:rFonts w:ascii="David" w:eastAsia="Calibri"/>
          <w:bCs/>
          <w:sz w:val="24"/>
          <w:rtl/>
        </w:rPr>
        <w:t xml:space="preserve"> </w:t>
      </w:r>
      <w:r w:rsidRPr="004A46E6">
        <w:rPr>
          <w:rFonts w:ascii="David" w:eastAsia="Calibri" w:hint="eastAsia"/>
          <w:bCs/>
          <w:sz w:val="24"/>
          <w:rtl/>
        </w:rPr>
        <w:t>שונה</w:t>
      </w:r>
      <w:r w:rsidRPr="004A46E6">
        <w:rPr>
          <w:rFonts w:ascii="David" w:eastAsia="Calibri"/>
          <w:bCs/>
          <w:sz w:val="24"/>
          <w:rtl/>
        </w:rPr>
        <w:t xml:space="preserve"> </w:t>
      </w:r>
      <w:r w:rsidRPr="004A46E6">
        <w:rPr>
          <w:rFonts w:ascii="David" w:eastAsia="Calibri" w:hint="eastAsia"/>
          <w:bCs/>
          <w:sz w:val="24"/>
          <w:rtl/>
        </w:rPr>
        <w:t>גם</w:t>
      </w:r>
      <w:r w:rsidRPr="004A46E6">
        <w:rPr>
          <w:rFonts w:ascii="David" w:eastAsia="Calibri"/>
          <w:bCs/>
          <w:sz w:val="24"/>
          <w:rtl/>
        </w:rPr>
        <w:t xml:space="preserve"> </w:t>
      </w:r>
      <w:r w:rsidRPr="004A46E6">
        <w:rPr>
          <w:rFonts w:ascii="David" w:eastAsia="Calibri" w:hint="eastAsia"/>
          <w:bCs/>
          <w:sz w:val="24"/>
          <w:rtl/>
        </w:rPr>
        <w:t>לאורך</w:t>
      </w:r>
      <w:r w:rsidRPr="004A46E6">
        <w:rPr>
          <w:rFonts w:ascii="David" w:eastAsia="Calibri"/>
          <w:bCs/>
          <w:sz w:val="24"/>
          <w:rtl/>
        </w:rPr>
        <w:t xml:space="preserve"> </w:t>
      </w:r>
      <w:r w:rsidRPr="004A46E6">
        <w:rPr>
          <w:rFonts w:ascii="David" w:eastAsia="Calibri" w:hint="eastAsia"/>
          <w:bCs/>
          <w:sz w:val="24"/>
          <w:rtl/>
        </w:rPr>
        <w:t>ציר</w:t>
      </w:r>
      <w:r w:rsidRPr="004A46E6">
        <w:rPr>
          <w:rFonts w:ascii="David" w:eastAsia="Calibri"/>
          <w:bCs/>
          <w:sz w:val="24"/>
          <w:rtl/>
        </w:rPr>
        <w:t xml:space="preserve"> </w:t>
      </w:r>
      <w:r w:rsidRPr="004A46E6">
        <w:rPr>
          <w:rFonts w:ascii="David" w:eastAsia="Calibri" w:hint="eastAsia"/>
          <w:bCs/>
          <w:sz w:val="24"/>
          <w:rtl/>
        </w:rPr>
        <w:t>הזמן</w:t>
      </w:r>
      <w:r w:rsidRPr="004A46E6">
        <w:rPr>
          <w:rFonts w:ascii="David" w:eastAsia="Calibri"/>
          <w:bCs/>
          <w:sz w:val="24"/>
          <w:rtl/>
        </w:rPr>
        <w:t xml:space="preserve">, </w:t>
      </w:r>
      <w:r w:rsidRPr="004A46E6">
        <w:rPr>
          <w:rFonts w:ascii="David" w:eastAsia="Calibri" w:hint="eastAsia"/>
          <w:bCs/>
          <w:sz w:val="24"/>
          <w:rtl/>
        </w:rPr>
        <w:t>ונגזרה</w:t>
      </w:r>
      <w:r w:rsidRPr="004A46E6">
        <w:rPr>
          <w:rFonts w:ascii="David" w:eastAsia="Calibri"/>
          <w:bCs/>
          <w:sz w:val="24"/>
          <w:rtl/>
        </w:rPr>
        <w:t xml:space="preserve"> </w:t>
      </w:r>
      <w:r w:rsidRPr="004A46E6">
        <w:rPr>
          <w:rFonts w:ascii="David" w:eastAsia="Calibri" w:hint="eastAsia"/>
          <w:bCs/>
          <w:sz w:val="24"/>
          <w:rtl/>
        </w:rPr>
        <w:t>ממכלול</w:t>
      </w:r>
      <w:r w:rsidRPr="004A46E6">
        <w:rPr>
          <w:rFonts w:ascii="David" w:eastAsia="Calibri"/>
          <w:bCs/>
          <w:sz w:val="24"/>
          <w:rtl/>
        </w:rPr>
        <w:t xml:space="preserve"> </w:t>
      </w:r>
      <w:r w:rsidRPr="004A46E6">
        <w:rPr>
          <w:rFonts w:ascii="David" w:eastAsia="Calibri" w:hint="eastAsia"/>
          <w:bCs/>
          <w:sz w:val="24"/>
          <w:rtl/>
        </w:rPr>
        <w:t>של</w:t>
      </w:r>
      <w:r w:rsidRPr="004A46E6">
        <w:rPr>
          <w:rFonts w:ascii="David" w:eastAsia="Calibri"/>
          <w:bCs/>
          <w:sz w:val="24"/>
          <w:rtl/>
        </w:rPr>
        <w:t xml:space="preserve"> </w:t>
      </w:r>
      <w:r w:rsidRPr="004A46E6">
        <w:rPr>
          <w:rFonts w:ascii="David" w:eastAsia="Calibri" w:hint="eastAsia"/>
          <w:bCs/>
          <w:sz w:val="24"/>
          <w:rtl/>
        </w:rPr>
        <w:t>רכיבים</w:t>
      </w:r>
      <w:r w:rsidRPr="004A46E6">
        <w:rPr>
          <w:rFonts w:ascii="David" w:eastAsia="Calibri" w:hint="cs"/>
          <w:bCs/>
          <w:sz w:val="24"/>
          <w:rtl/>
        </w:rPr>
        <w:t>,</w:t>
      </w:r>
      <w:r w:rsidRPr="004A46E6">
        <w:rPr>
          <w:rFonts w:ascii="David" w:eastAsia="Calibri"/>
          <w:bCs/>
          <w:sz w:val="24"/>
          <w:rtl/>
        </w:rPr>
        <w:t xml:space="preserve"> </w:t>
      </w:r>
      <w:r w:rsidRPr="004A46E6">
        <w:rPr>
          <w:rFonts w:ascii="David" w:eastAsia="Calibri" w:hint="eastAsia"/>
          <w:bCs/>
          <w:sz w:val="24"/>
          <w:rtl/>
        </w:rPr>
        <w:t>כמו</w:t>
      </w:r>
      <w:r w:rsidRPr="004A46E6">
        <w:rPr>
          <w:rFonts w:ascii="David" w:eastAsia="Calibri"/>
          <w:bCs/>
          <w:sz w:val="24"/>
          <w:rtl/>
        </w:rPr>
        <w:t xml:space="preserve"> נסיבות הפינוי, פיזור האוכלוסייה, היקף </w:t>
      </w:r>
      <w:r w:rsidRPr="004A46E6">
        <w:rPr>
          <w:rFonts w:ascii="David" w:eastAsia="Calibri" w:hint="cs"/>
          <w:bCs/>
          <w:sz w:val="24"/>
          <w:rtl/>
        </w:rPr>
        <w:t>כוח האדם</w:t>
      </w:r>
      <w:r w:rsidRPr="004A46E6">
        <w:rPr>
          <w:rFonts w:ascii="David" w:eastAsia="Calibri"/>
          <w:bCs/>
          <w:sz w:val="24"/>
          <w:rtl/>
        </w:rPr>
        <w:t xml:space="preserve">, היערכות, מדיניות הרשות הקולטת אל מול </w:t>
      </w:r>
      <w:r w:rsidRPr="004A46E6">
        <w:rPr>
          <w:rFonts w:ascii="David" w:eastAsia="Calibri" w:hint="eastAsia"/>
          <w:bCs/>
          <w:sz w:val="24"/>
          <w:rtl/>
        </w:rPr>
        <w:t>מדיניות</w:t>
      </w:r>
      <w:r w:rsidRPr="004A46E6">
        <w:rPr>
          <w:rFonts w:ascii="David" w:eastAsia="Calibri"/>
          <w:bCs/>
          <w:sz w:val="24"/>
          <w:rtl/>
        </w:rPr>
        <w:t xml:space="preserve"> </w:t>
      </w:r>
      <w:r w:rsidRPr="004A46E6">
        <w:rPr>
          <w:rFonts w:ascii="David" w:eastAsia="Calibri" w:hint="eastAsia"/>
          <w:bCs/>
          <w:sz w:val="24"/>
          <w:rtl/>
        </w:rPr>
        <w:t>הרשות</w:t>
      </w:r>
      <w:r w:rsidRPr="004A46E6">
        <w:rPr>
          <w:rFonts w:ascii="David" w:eastAsia="Calibri"/>
          <w:bCs/>
          <w:sz w:val="24"/>
          <w:rtl/>
        </w:rPr>
        <w:t xml:space="preserve"> </w:t>
      </w:r>
      <w:r w:rsidRPr="004A46E6">
        <w:rPr>
          <w:rFonts w:ascii="David" w:eastAsia="Calibri" w:hint="eastAsia"/>
          <w:bCs/>
          <w:sz w:val="24"/>
          <w:rtl/>
        </w:rPr>
        <w:t>המפונה</w:t>
      </w:r>
      <w:r w:rsidRPr="004A46E6">
        <w:rPr>
          <w:rFonts w:ascii="David" w:eastAsia="Calibri" w:hint="cs"/>
          <w:bCs/>
          <w:sz w:val="24"/>
          <w:rtl/>
        </w:rPr>
        <w:t>, ו</w:t>
      </w:r>
      <w:r w:rsidRPr="004A46E6">
        <w:rPr>
          <w:rFonts w:ascii="David" w:eastAsia="Calibri" w:hint="eastAsia"/>
          <w:bCs/>
          <w:sz w:val="24"/>
          <w:rtl/>
        </w:rPr>
        <w:t>מיקום</w:t>
      </w:r>
      <w:r w:rsidRPr="004A46E6">
        <w:rPr>
          <w:rFonts w:ascii="David" w:eastAsia="Calibri"/>
          <w:bCs/>
          <w:sz w:val="24"/>
          <w:rtl/>
        </w:rPr>
        <w:t xml:space="preserve"> </w:t>
      </w:r>
      <w:r w:rsidRPr="004A46E6">
        <w:rPr>
          <w:rFonts w:ascii="David" w:eastAsia="Calibri" w:hint="eastAsia"/>
          <w:bCs/>
          <w:sz w:val="24"/>
          <w:rtl/>
        </w:rPr>
        <w:t>וזמינות</w:t>
      </w:r>
      <w:r w:rsidRPr="004A46E6">
        <w:rPr>
          <w:rFonts w:ascii="David" w:eastAsia="Calibri" w:hint="cs"/>
          <w:bCs/>
          <w:sz w:val="24"/>
          <w:rtl/>
        </w:rPr>
        <w:t xml:space="preserve"> של</w:t>
      </w:r>
      <w:r w:rsidRPr="004A46E6">
        <w:rPr>
          <w:rFonts w:ascii="David" w:eastAsia="Calibri"/>
          <w:bCs/>
          <w:sz w:val="24"/>
          <w:rtl/>
        </w:rPr>
        <w:t xml:space="preserve"> </w:t>
      </w:r>
      <w:r w:rsidRPr="004A46E6">
        <w:rPr>
          <w:rFonts w:ascii="David" w:eastAsia="Calibri" w:hint="eastAsia"/>
          <w:bCs/>
          <w:sz w:val="24"/>
          <w:rtl/>
        </w:rPr>
        <w:t>נושאי</w:t>
      </w:r>
      <w:r w:rsidRPr="004A46E6">
        <w:rPr>
          <w:rFonts w:ascii="David" w:eastAsia="Calibri"/>
          <w:bCs/>
          <w:sz w:val="24"/>
          <w:rtl/>
        </w:rPr>
        <w:t xml:space="preserve"> </w:t>
      </w:r>
      <w:r w:rsidRPr="004A46E6">
        <w:rPr>
          <w:rFonts w:ascii="David" w:eastAsia="Calibri" w:hint="eastAsia"/>
          <w:bCs/>
          <w:sz w:val="24"/>
          <w:rtl/>
        </w:rPr>
        <w:t>התפקידים</w:t>
      </w:r>
      <w:r w:rsidRPr="004A46E6">
        <w:rPr>
          <w:rFonts w:ascii="David" w:eastAsia="Calibri"/>
          <w:bCs/>
          <w:sz w:val="24"/>
          <w:rtl/>
        </w:rPr>
        <w:t xml:space="preserve"> </w:t>
      </w:r>
      <w:r w:rsidRPr="004A46E6">
        <w:rPr>
          <w:rFonts w:ascii="David" w:eastAsia="Calibri" w:hint="eastAsia"/>
          <w:bCs/>
          <w:sz w:val="24"/>
          <w:rtl/>
        </w:rPr>
        <w:t>הרלוונטיים</w:t>
      </w:r>
      <w:r w:rsidRPr="004A46E6">
        <w:rPr>
          <w:rFonts w:ascii="David" w:eastAsia="Calibri"/>
          <w:bCs/>
          <w:sz w:val="24"/>
          <w:rtl/>
        </w:rPr>
        <w:t xml:space="preserve"> </w:t>
      </w:r>
      <w:r w:rsidRPr="004A46E6">
        <w:rPr>
          <w:rFonts w:ascii="David" w:eastAsia="Calibri" w:hint="eastAsia"/>
          <w:bCs/>
          <w:sz w:val="24"/>
          <w:rtl/>
        </w:rPr>
        <w:t>בה</w:t>
      </w:r>
      <w:r w:rsidRPr="004A46E6">
        <w:rPr>
          <w:rFonts w:ascii="David" w:eastAsia="Calibri"/>
          <w:bCs/>
          <w:sz w:val="24"/>
          <w:rtl/>
        </w:rPr>
        <w:t xml:space="preserve">. </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b/>
          <w:bCs/>
          <w:rtl/>
        </w:rPr>
      </w:pPr>
      <w:r w:rsidRPr="004A46E6">
        <w:rPr>
          <w:rFonts w:eastAsia="Calibri" w:hint="cs"/>
          <w:b/>
          <w:bCs/>
          <w:rtl/>
        </w:rPr>
        <w:t>מומלץ כי משרד החינוך יספק לרשויות המקומיות כלים כדי שאלו יוכלו לשלב תלמידים מפונים במסגרות חינוך בתחומן בשעת חירום; יפעל לחיזוק הממשקים בין הרשויות הקולטות והמפונות; ויפתח מערכות נתונים שיאפשרו גם לרשות הקולטת לעקוב אחר שהות התלמידים ולקבל מידע על תלמידים שפונו לתחומה.</w:t>
      </w:r>
    </w:p>
    <w:p w:rsidR="004A46E6" w:rsidRPr="004A46E6" w:rsidRDefault="004A46E6" w:rsidP="004A46E6">
      <w:pPr>
        <w:keepNext/>
        <w:keepLines/>
        <w:spacing w:line="269" w:lineRule="auto"/>
        <w:outlineLvl w:val="3"/>
        <w:rPr>
          <w:rFonts w:eastAsia="Times New Roman"/>
          <w:b/>
          <w:szCs w:val="26"/>
          <w:rtl/>
        </w:rPr>
      </w:pPr>
      <w:bookmarkStart w:id="27" w:name="_Hlk177761795"/>
      <w:r w:rsidRPr="004A46E6">
        <w:rPr>
          <w:rFonts w:eastAsia="Times New Roman" w:hint="cs"/>
          <w:bCs/>
          <w:szCs w:val="26"/>
          <w:rtl/>
        </w:rPr>
        <w:t>המענה החינוכי הראשוני בתקופת הקליטה ברשות הקולטת</w:t>
      </w:r>
      <w:r w:rsidRPr="004A46E6">
        <w:rPr>
          <w:rFonts w:eastAsia="Times New Roman" w:hint="cs"/>
          <w:b/>
          <w:szCs w:val="26"/>
          <w:rtl/>
        </w:rPr>
        <w:t xml:space="preserve"> </w:t>
      </w:r>
    </w:p>
    <w:bookmarkEnd w:id="27"/>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ascii="David" w:eastAsia="Calibri" w:hAnsi="David"/>
          <w:b/>
          <w:sz w:val="24"/>
          <w:rtl/>
        </w:rPr>
      </w:pPr>
      <w:r w:rsidRPr="004A46E6">
        <w:rPr>
          <w:rFonts w:ascii="David" w:eastAsia="Calibri" w:hAnsi="David"/>
          <w:b/>
          <w:sz w:val="24"/>
          <w:rtl/>
        </w:rPr>
        <w:t xml:space="preserve">מוסדות החינוך ברשויות הקולטות </w:t>
      </w:r>
      <w:r w:rsidRPr="004A46E6">
        <w:rPr>
          <w:rFonts w:ascii="David" w:eastAsia="Calibri" w:hAnsi="David" w:hint="cs"/>
          <w:b/>
          <w:sz w:val="24"/>
          <w:rtl/>
        </w:rPr>
        <w:t>נפתחו ב</w:t>
      </w:r>
      <w:r w:rsidRPr="004A46E6">
        <w:rPr>
          <w:rFonts w:ascii="David" w:eastAsia="Calibri" w:hAnsi="David"/>
          <w:b/>
          <w:sz w:val="24"/>
          <w:rtl/>
        </w:rPr>
        <w:t>הדרג</w:t>
      </w:r>
      <w:r w:rsidRPr="004A46E6">
        <w:rPr>
          <w:rFonts w:ascii="David" w:eastAsia="Calibri" w:hAnsi="David" w:hint="cs"/>
          <w:b/>
          <w:sz w:val="24"/>
          <w:rtl/>
        </w:rPr>
        <w:t>ה</w:t>
      </w:r>
      <w:r w:rsidRPr="004A46E6">
        <w:rPr>
          <w:rFonts w:ascii="David" w:eastAsia="Calibri" w:hAnsi="David"/>
          <w:b/>
          <w:sz w:val="24"/>
          <w:rtl/>
        </w:rPr>
        <w:t xml:space="preserve"> בהתאם להגבלות </w:t>
      </w:r>
      <w:r w:rsidRPr="004A46E6">
        <w:rPr>
          <w:rFonts w:ascii="David" w:eastAsia="Calibri" w:hAnsi="David" w:hint="cs"/>
          <w:b/>
          <w:sz w:val="24"/>
          <w:rtl/>
        </w:rPr>
        <w:t>פקע"ר</w:t>
      </w:r>
      <w:r w:rsidRPr="004A46E6">
        <w:rPr>
          <w:rFonts w:ascii="David" w:eastAsia="Calibri" w:hAnsi="David"/>
          <w:b/>
          <w:sz w:val="24"/>
          <w:rtl/>
        </w:rPr>
        <w:t xml:space="preserve"> שחלו </w:t>
      </w:r>
      <w:r w:rsidRPr="004A46E6">
        <w:rPr>
          <w:rFonts w:ascii="David" w:eastAsia="Calibri" w:hAnsi="David" w:hint="cs"/>
          <w:b/>
          <w:sz w:val="24"/>
          <w:rtl/>
        </w:rPr>
        <w:t>עליהם.</w:t>
      </w:r>
      <w:r w:rsidRPr="004A46E6">
        <w:rPr>
          <w:rFonts w:ascii="David" w:eastAsia="Calibri" w:hAnsi="David"/>
          <w:b/>
          <w:sz w:val="24"/>
          <w:rtl/>
        </w:rPr>
        <w:t xml:space="preserve"> בשבועות הראשונים לפינוי</w:t>
      </w:r>
      <w:r w:rsidRPr="004A46E6">
        <w:rPr>
          <w:rFonts w:ascii="David" w:eastAsia="Calibri" w:hAnsi="David" w:hint="cs"/>
          <w:b/>
          <w:sz w:val="24"/>
          <w:rtl/>
        </w:rPr>
        <w:t xml:space="preserve"> שרר</w:t>
      </w:r>
      <w:r w:rsidRPr="004A46E6">
        <w:rPr>
          <w:rFonts w:ascii="David" w:eastAsia="Calibri" w:hAnsi="David"/>
          <w:b/>
          <w:sz w:val="24"/>
          <w:rtl/>
        </w:rPr>
        <w:t xml:space="preserve"> חוסר סדר גם בכל הנוגע למסגרות חינו</w:t>
      </w:r>
      <w:r w:rsidRPr="004A46E6">
        <w:rPr>
          <w:rFonts w:ascii="David" w:eastAsia="Calibri" w:hAnsi="David" w:hint="cs"/>
          <w:b/>
          <w:sz w:val="24"/>
          <w:rtl/>
        </w:rPr>
        <w:t xml:space="preserve">ך; </w:t>
      </w:r>
      <w:r w:rsidRPr="004A46E6">
        <w:rPr>
          <w:rFonts w:ascii="David" w:eastAsia="Calibri" w:hAnsi="David"/>
          <w:b/>
          <w:sz w:val="24"/>
          <w:rtl/>
        </w:rPr>
        <w:t xml:space="preserve">הרשויות הקולטות נדרשו לאסוף נתונים על המפונים ולהקים מערך קליטה במלונות יש מאין ללא </w:t>
      </w:r>
      <w:r w:rsidRPr="004A46E6">
        <w:rPr>
          <w:rFonts w:ascii="David" w:eastAsia="Calibri" w:hAnsi="David" w:hint="eastAsia"/>
          <w:b/>
          <w:sz w:val="24"/>
          <w:rtl/>
        </w:rPr>
        <w:t>התראה</w:t>
      </w:r>
      <w:r w:rsidRPr="004A46E6">
        <w:rPr>
          <w:rFonts w:ascii="David" w:eastAsia="Calibri" w:hAnsi="David"/>
          <w:b/>
          <w:sz w:val="24"/>
          <w:rtl/>
        </w:rPr>
        <w:t xml:space="preserve"> </w:t>
      </w:r>
      <w:r w:rsidRPr="004A46E6">
        <w:rPr>
          <w:rFonts w:ascii="David" w:eastAsia="Calibri" w:hAnsi="David" w:hint="eastAsia"/>
          <w:b/>
          <w:sz w:val="24"/>
          <w:rtl/>
        </w:rPr>
        <w:t>מוקדמת</w:t>
      </w:r>
      <w:r w:rsidRPr="004A46E6">
        <w:rPr>
          <w:rFonts w:ascii="David" w:eastAsia="Calibri" w:hAnsi="David"/>
          <w:b/>
          <w:sz w:val="24"/>
          <w:rtl/>
        </w:rPr>
        <w:t xml:space="preserve">, </w:t>
      </w:r>
      <w:r w:rsidRPr="004A46E6">
        <w:rPr>
          <w:rFonts w:ascii="David" w:eastAsia="Calibri" w:hAnsi="David" w:hint="eastAsia"/>
          <w:b/>
          <w:sz w:val="24"/>
          <w:rtl/>
        </w:rPr>
        <w:t>ללא</w:t>
      </w:r>
      <w:r w:rsidRPr="004A46E6">
        <w:rPr>
          <w:rFonts w:ascii="David" w:eastAsia="Calibri" w:hAnsi="David"/>
          <w:b/>
          <w:sz w:val="24"/>
          <w:rtl/>
        </w:rPr>
        <w:t xml:space="preserve"> </w:t>
      </w:r>
      <w:r w:rsidRPr="004A46E6">
        <w:rPr>
          <w:rFonts w:ascii="David" w:eastAsia="Calibri" w:hAnsi="David" w:hint="eastAsia"/>
          <w:b/>
          <w:sz w:val="24"/>
          <w:rtl/>
        </w:rPr>
        <w:t>הגדרה</w:t>
      </w:r>
      <w:r w:rsidRPr="004A46E6">
        <w:rPr>
          <w:rFonts w:ascii="David" w:eastAsia="Calibri" w:hAnsi="David"/>
          <w:b/>
          <w:sz w:val="24"/>
          <w:rtl/>
        </w:rPr>
        <w:t xml:space="preserve"> </w:t>
      </w:r>
      <w:r w:rsidRPr="004A46E6">
        <w:rPr>
          <w:rFonts w:ascii="David" w:eastAsia="Calibri" w:hAnsi="David" w:hint="eastAsia"/>
          <w:b/>
          <w:sz w:val="24"/>
          <w:rtl/>
        </w:rPr>
        <w:t>והכרזה</w:t>
      </w:r>
      <w:r w:rsidRPr="004A46E6">
        <w:rPr>
          <w:rFonts w:ascii="David" w:eastAsia="Calibri" w:hAnsi="David"/>
          <w:b/>
          <w:sz w:val="24"/>
          <w:rtl/>
        </w:rPr>
        <w:t xml:space="preserve"> </w:t>
      </w:r>
      <w:r w:rsidRPr="004A46E6">
        <w:rPr>
          <w:rFonts w:ascii="David" w:eastAsia="Calibri" w:hAnsi="David" w:hint="cs"/>
          <w:b/>
          <w:sz w:val="24"/>
          <w:rtl/>
        </w:rPr>
        <w:t>על</w:t>
      </w:r>
      <w:r w:rsidRPr="004A46E6">
        <w:rPr>
          <w:rFonts w:ascii="David" w:eastAsia="Calibri" w:hAnsi="David"/>
          <w:b/>
          <w:sz w:val="24"/>
          <w:rtl/>
        </w:rPr>
        <w:t xml:space="preserve"> </w:t>
      </w:r>
      <w:r w:rsidRPr="004A46E6">
        <w:rPr>
          <w:rFonts w:ascii="David" w:eastAsia="Calibri" w:hAnsi="David" w:hint="eastAsia"/>
          <w:b/>
          <w:sz w:val="24"/>
          <w:rtl/>
        </w:rPr>
        <w:t>תפקיד</w:t>
      </w:r>
      <w:r w:rsidRPr="004A46E6">
        <w:rPr>
          <w:rFonts w:ascii="David" w:eastAsia="Calibri" w:hAnsi="David"/>
          <w:b/>
          <w:sz w:val="24"/>
          <w:rtl/>
        </w:rPr>
        <w:t xml:space="preserve"> הרשויות המקומיות, </w:t>
      </w:r>
      <w:r w:rsidRPr="004A46E6">
        <w:rPr>
          <w:rFonts w:ascii="David" w:eastAsia="Calibri" w:hAnsi="David" w:hint="eastAsia"/>
          <w:b/>
          <w:sz w:val="24"/>
          <w:rtl/>
        </w:rPr>
        <w:t>וללא</w:t>
      </w:r>
      <w:r w:rsidRPr="004A46E6">
        <w:rPr>
          <w:rFonts w:ascii="David" w:eastAsia="Calibri" w:hAnsi="David"/>
          <w:b/>
          <w:sz w:val="24"/>
          <w:rtl/>
        </w:rPr>
        <w:t xml:space="preserve"> אפשרות </w:t>
      </w:r>
      <w:r w:rsidRPr="004A46E6">
        <w:rPr>
          <w:rFonts w:ascii="David" w:eastAsia="Calibri" w:hAnsi="David" w:hint="cs"/>
          <w:b/>
          <w:sz w:val="24"/>
          <w:rtl/>
        </w:rPr>
        <w:t>שלהן</w:t>
      </w:r>
      <w:r w:rsidRPr="004A46E6">
        <w:rPr>
          <w:rFonts w:ascii="David" w:eastAsia="Calibri" w:hAnsi="David"/>
          <w:b/>
          <w:sz w:val="24"/>
          <w:rtl/>
        </w:rPr>
        <w:t xml:space="preserve"> </w:t>
      </w:r>
      <w:r w:rsidRPr="004A46E6">
        <w:rPr>
          <w:rFonts w:ascii="David" w:eastAsia="Calibri" w:hAnsi="David" w:hint="eastAsia"/>
          <w:b/>
          <w:sz w:val="24"/>
          <w:rtl/>
        </w:rPr>
        <w:t>להיערך</w:t>
      </w:r>
      <w:r w:rsidRPr="004A46E6">
        <w:rPr>
          <w:rFonts w:ascii="David" w:eastAsia="Calibri" w:hAnsi="David"/>
          <w:b/>
          <w:sz w:val="24"/>
          <w:vertAlign w:val="superscript"/>
          <w:rtl/>
        </w:rPr>
        <w:footnoteReference w:id="49"/>
      </w:r>
      <w:r w:rsidRPr="004A46E6">
        <w:rPr>
          <w:rFonts w:ascii="David" w:eastAsia="Calibri" w:hAnsi="David" w:hint="cs"/>
          <w:b/>
          <w:sz w:val="24"/>
          <w:rtl/>
        </w:rPr>
        <w:t>.</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Calibri" w:hint="cs"/>
          <w:b/>
          <w:rtl/>
        </w:rPr>
        <w:t>באמצע אוקטובר 2023, כעשרה ימים לאחר פרוץ המלחמה, החלה החזרה ללימודים לכלל תלמידי ישראל ברחבי הארץ. משרד החינוך הבהיר כי חזרה זו תיעשה באופן הדרגתי ודיפרנציאלי על פי הנחיותיו והנחיות פקע</w:t>
      </w:r>
      <w:r w:rsidRPr="004A46E6">
        <w:rPr>
          <w:rFonts w:eastAsia="Calibri"/>
          <w:b/>
          <w:rtl/>
        </w:rPr>
        <w:t>"</w:t>
      </w:r>
      <w:r w:rsidRPr="004A46E6">
        <w:rPr>
          <w:rFonts w:eastAsia="Calibri" w:hint="cs"/>
          <w:b/>
          <w:rtl/>
        </w:rPr>
        <w:t xml:space="preserve">ר; תותאם לצורכי התלמידים, הצוותים, ההורים והקהילה; ותתבצע בשלושה אופנים אפשריים: </w:t>
      </w:r>
      <w:r w:rsidRPr="004A46E6">
        <w:rPr>
          <w:rFonts w:eastAsia="Calibri" w:hint="cs"/>
          <w:bCs/>
          <w:rtl/>
        </w:rPr>
        <w:t>למידה מרחוק</w:t>
      </w:r>
      <w:r w:rsidRPr="004A46E6">
        <w:rPr>
          <w:rFonts w:eastAsia="Calibri" w:hint="cs"/>
          <w:b/>
          <w:rtl/>
        </w:rPr>
        <w:t>;</w:t>
      </w:r>
      <w:r w:rsidRPr="004A46E6">
        <w:rPr>
          <w:rFonts w:eastAsia="Calibri"/>
          <w:b/>
          <w:rtl/>
        </w:rPr>
        <w:t xml:space="preserve"> </w:t>
      </w:r>
      <w:r w:rsidRPr="004A46E6">
        <w:rPr>
          <w:rFonts w:eastAsia="Calibri" w:hint="cs"/>
          <w:bCs/>
          <w:rtl/>
        </w:rPr>
        <w:t>למידה היברידית</w:t>
      </w:r>
      <w:r w:rsidRPr="004A46E6">
        <w:rPr>
          <w:rFonts w:eastAsia="Calibri" w:hint="cs"/>
          <w:b/>
          <w:rtl/>
        </w:rPr>
        <w:t xml:space="preserve"> - משולבת פיזית ומרחוק; ו</w:t>
      </w:r>
      <w:r w:rsidRPr="004A46E6">
        <w:rPr>
          <w:rFonts w:eastAsia="Calibri" w:hint="cs"/>
          <w:bCs/>
          <w:rtl/>
        </w:rPr>
        <w:t>למידה פיזית</w:t>
      </w:r>
      <w:r w:rsidRPr="004A46E6">
        <w:rPr>
          <w:rFonts w:eastAsia="Calibri" w:hint="cs"/>
          <w:b/>
          <w:rtl/>
        </w:rPr>
        <w:t xml:space="preserve"> במוסדות החינוך.</w:t>
      </w:r>
    </w:p>
    <w:p w:rsidR="004A46E6" w:rsidRPr="004A46E6" w:rsidRDefault="004A46E6" w:rsidP="004A46E6">
      <w:pPr>
        <w:spacing w:line="269" w:lineRule="auto"/>
        <w:rPr>
          <w:rFonts w:eastAsia="Calibri"/>
          <w:b/>
          <w:rtl/>
        </w:rPr>
      </w:pPr>
      <w:r w:rsidRPr="004A46E6">
        <w:rPr>
          <w:rFonts w:eastAsia="Calibri" w:hint="cs"/>
          <w:b/>
          <w:rtl/>
        </w:rPr>
        <w:t>להלן דוגמאות לאופן שבו פעלו הרשויות הקולטות בתקופה הראשונה:</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ascii="David" w:eastAsia="Calibri"/>
          <w:b/>
          <w:sz w:val="24"/>
          <w:rtl/>
        </w:rPr>
      </w:pPr>
      <w:r w:rsidRPr="004A46E6">
        <w:rPr>
          <w:rFonts w:ascii="David" w:eastAsia="Calibri" w:hint="cs"/>
          <w:b/>
          <w:sz w:val="24"/>
          <w:rtl/>
        </w:rPr>
        <w:t xml:space="preserve">מהנתונים שהוצגו בלוח 6 ובתרשים 8 עולה כי </w:t>
      </w:r>
      <w:r w:rsidRPr="004A46E6">
        <w:rPr>
          <w:rFonts w:eastAsia="Calibri" w:hint="cs"/>
          <w:b/>
          <w:rtl/>
        </w:rPr>
        <w:t xml:space="preserve">בכל הרשויות הקולטות שנבדקו - העיריות </w:t>
      </w:r>
      <w:r w:rsidRPr="004A46E6">
        <w:rPr>
          <w:rFonts w:eastAsia="Calibri" w:hint="eastAsia"/>
          <w:bCs/>
          <w:rtl/>
        </w:rPr>
        <w:t>אילת</w:t>
      </w:r>
      <w:r w:rsidRPr="004A46E6">
        <w:rPr>
          <w:rFonts w:eastAsia="Calibri"/>
          <w:b/>
          <w:rtl/>
        </w:rPr>
        <w:t xml:space="preserve">, </w:t>
      </w:r>
      <w:r w:rsidRPr="004A46E6">
        <w:rPr>
          <w:rFonts w:eastAsia="Calibri" w:hint="eastAsia"/>
          <w:bCs/>
          <w:rtl/>
        </w:rPr>
        <w:t>הרצלי</w:t>
      </w:r>
      <w:r w:rsidRPr="004A46E6">
        <w:rPr>
          <w:rFonts w:eastAsia="Calibri" w:hint="cs"/>
          <w:bCs/>
          <w:rtl/>
        </w:rPr>
        <w:t>י</w:t>
      </w:r>
      <w:r w:rsidRPr="004A46E6">
        <w:rPr>
          <w:rFonts w:eastAsia="Calibri" w:hint="eastAsia"/>
          <w:bCs/>
          <w:rtl/>
        </w:rPr>
        <w:t>ה</w:t>
      </w:r>
      <w:r w:rsidRPr="004A46E6">
        <w:rPr>
          <w:rFonts w:eastAsia="Calibri"/>
          <w:b/>
          <w:rtl/>
        </w:rPr>
        <w:t xml:space="preserve">, </w:t>
      </w:r>
      <w:r w:rsidRPr="004A46E6">
        <w:rPr>
          <w:rFonts w:eastAsia="Calibri" w:hint="eastAsia"/>
          <w:bCs/>
          <w:rtl/>
        </w:rPr>
        <w:t>חיפה</w:t>
      </w:r>
      <w:r w:rsidRPr="004A46E6">
        <w:rPr>
          <w:rFonts w:eastAsia="Calibri"/>
          <w:b/>
          <w:vertAlign w:val="superscript"/>
          <w:rtl/>
        </w:rPr>
        <w:footnoteReference w:id="50"/>
      </w:r>
      <w:r w:rsidRPr="004A46E6">
        <w:rPr>
          <w:rFonts w:eastAsia="Calibri"/>
          <w:b/>
          <w:rtl/>
        </w:rPr>
        <w:t>,</w:t>
      </w:r>
      <w:r w:rsidRPr="004A46E6">
        <w:rPr>
          <w:rFonts w:eastAsia="Calibri"/>
          <w:bCs/>
          <w:rtl/>
        </w:rPr>
        <w:t xml:space="preserve"> </w:t>
      </w:r>
      <w:r w:rsidRPr="004A46E6">
        <w:rPr>
          <w:rFonts w:eastAsia="Calibri" w:hint="eastAsia"/>
          <w:bCs/>
          <w:rtl/>
        </w:rPr>
        <w:t>טבריה</w:t>
      </w:r>
      <w:r w:rsidRPr="004A46E6">
        <w:rPr>
          <w:rFonts w:eastAsia="Calibri"/>
          <w:b/>
          <w:rtl/>
        </w:rPr>
        <w:t>,</w:t>
      </w:r>
      <w:r w:rsidRPr="004A46E6">
        <w:rPr>
          <w:rFonts w:eastAsia="Calibri"/>
          <w:bCs/>
          <w:rtl/>
        </w:rPr>
        <w:t xml:space="preserve"> </w:t>
      </w:r>
      <w:r w:rsidRPr="004A46E6">
        <w:rPr>
          <w:rFonts w:eastAsia="Calibri" w:hint="eastAsia"/>
          <w:bCs/>
          <w:rtl/>
        </w:rPr>
        <w:t>ירושלים</w:t>
      </w:r>
      <w:r w:rsidRPr="004A46E6">
        <w:rPr>
          <w:rFonts w:eastAsia="Calibri"/>
          <w:b/>
          <w:rtl/>
        </w:rPr>
        <w:t>,</w:t>
      </w:r>
      <w:r w:rsidRPr="004A46E6">
        <w:rPr>
          <w:rFonts w:eastAsia="Calibri"/>
          <w:bCs/>
          <w:rtl/>
        </w:rPr>
        <w:t xml:space="preserve"> </w:t>
      </w:r>
      <w:r w:rsidRPr="004A46E6">
        <w:rPr>
          <w:rFonts w:eastAsia="Calibri" w:hint="eastAsia"/>
          <w:bCs/>
          <w:rtl/>
        </w:rPr>
        <w:t>נוף</w:t>
      </w:r>
      <w:r w:rsidRPr="004A46E6">
        <w:rPr>
          <w:rFonts w:eastAsia="Calibri"/>
          <w:bCs/>
          <w:rtl/>
        </w:rPr>
        <w:t xml:space="preserve"> </w:t>
      </w:r>
      <w:r w:rsidRPr="004A46E6">
        <w:rPr>
          <w:rFonts w:eastAsia="Calibri" w:hint="eastAsia"/>
          <w:bCs/>
          <w:rtl/>
        </w:rPr>
        <w:t>הגליל</w:t>
      </w:r>
      <w:r w:rsidRPr="004A46E6">
        <w:rPr>
          <w:rFonts w:eastAsia="Calibri"/>
          <w:b/>
          <w:rtl/>
        </w:rPr>
        <w:t xml:space="preserve">, </w:t>
      </w:r>
      <w:r w:rsidRPr="004A46E6">
        <w:rPr>
          <w:rFonts w:eastAsia="Calibri" w:hint="eastAsia"/>
          <w:bCs/>
          <w:rtl/>
        </w:rPr>
        <w:t>נתניה</w:t>
      </w:r>
      <w:r w:rsidRPr="004A46E6">
        <w:rPr>
          <w:rFonts w:eastAsia="Calibri"/>
          <w:b/>
          <w:rtl/>
        </w:rPr>
        <w:t>,</w:t>
      </w:r>
      <w:r w:rsidRPr="004A46E6">
        <w:rPr>
          <w:rFonts w:eastAsia="Calibri"/>
          <w:bCs/>
          <w:rtl/>
        </w:rPr>
        <w:t xml:space="preserve"> </w:t>
      </w:r>
      <w:r w:rsidRPr="004A46E6">
        <w:rPr>
          <w:rFonts w:eastAsia="Calibri" w:hint="eastAsia"/>
          <w:bCs/>
          <w:rtl/>
        </w:rPr>
        <w:t>רמת</w:t>
      </w:r>
      <w:r w:rsidRPr="004A46E6">
        <w:rPr>
          <w:rFonts w:eastAsia="Calibri"/>
          <w:bCs/>
          <w:rtl/>
        </w:rPr>
        <w:t xml:space="preserve"> </w:t>
      </w:r>
      <w:r w:rsidRPr="004A46E6">
        <w:rPr>
          <w:rFonts w:eastAsia="Calibri" w:hint="eastAsia"/>
          <w:bCs/>
          <w:rtl/>
        </w:rPr>
        <w:t>גן</w:t>
      </w:r>
      <w:r w:rsidRPr="004A46E6">
        <w:rPr>
          <w:rFonts w:eastAsia="Calibri" w:hint="cs"/>
          <w:b/>
          <w:rtl/>
        </w:rPr>
        <w:t xml:space="preserve"> ו</w:t>
      </w:r>
      <w:r w:rsidRPr="004A46E6">
        <w:rPr>
          <w:rFonts w:eastAsia="Calibri" w:hint="eastAsia"/>
          <w:bCs/>
          <w:rtl/>
        </w:rPr>
        <w:t>תל</w:t>
      </w:r>
      <w:r w:rsidRPr="004A46E6">
        <w:rPr>
          <w:rFonts w:eastAsia="Calibri"/>
          <w:bCs/>
          <w:rtl/>
        </w:rPr>
        <w:t xml:space="preserve"> </w:t>
      </w:r>
      <w:r w:rsidRPr="004A46E6">
        <w:rPr>
          <w:rFonts w:eastAsia="Calibri" w:hint="eastAsia"/>
          <w:bCs/>
          <w:rtl/>
        </w:rPr>
        <w:t>אביב</w:t>
      </w:r>
      <w:r w:rsidRPr="004A46E6">
        <w:rPr>
          <w:rFonts w:eastAsia="Calibri"/>
          <w:bCs/>
          <w:rtl/>
        </w:rPr>
        <w:t>-יפו</w:t>
      </w:r>
      <w:r w:rsidRPr="004A46E6">
        <w:rPr>
          <w:rFonts w:eastAsia="Calibri"/>
          <w:b/>
          <w:rtl/>
        </w:rPr>
        <w:t xml:space="preserve">, המועצה המקומית </w:t>
      </w:r>
      <w:r w:rsidRPr="004A46E6">
        <w:rPr>
          <w:rFonts w:eastAsia="Calibri" w:hint="eastAsia"/>
          <w:bCs/>
          <w:rtl/>
        </w:rPr>
        <w:t>זיכרון</w:t>
      </w:r>
      <w:r w:rsidRPr="004A46E6">
        <w:rPr>
          <w:rFonts w:eastAsia="Calibri"/>
          <w:bCs/>
          <w:rtl/>
        </w:rPr>
        <w:t xml:space="preserve"> </w:t>
      </w:r>
      <w:r w:rsidRPr="004A46E6">
        <w:rPr>
          <w:rFonts w:eastAsia="Calibri" w:hint="eastAsia"/>
          <w:bCs/>
          <w:rtl/>
        </w:rPr>
        <w:t>יעקב</w:t>
      </w:r>
      <w:r w:rsidRPr="004A46E6">
        <w:rPr>
          <w:rFonts w:eastAsia="Calibri"/>
          <w:b/>
          <w:vertAlign w:val="superscript"/>
          <w:rtl/>
        </w:rPr>
        <w:footnoteReference w:id="51"/>
      </w:r>
      <w:r w:rsidRPr="004A46E6">
        <w:rPr>
          <w:rFonts w:eastAsia="Calibri"/>
          <w:b/>
          <w:rtl/>
        </w:rPr>
        <w:t xml:space="preserve"> והמועצות האזוריות </w:t>
      </w:r>
      <w:r w:rsidRPr="004A46E6">
        <w:rPr>
          <w:rFonts w:eastAsia="Calibri" w:hint="eastAsia"/>
          <w:bCs/>
          <w:rtl/>
        </w:rPr>
        <w:t>חוף</w:t>
      </w:r>
      <w:r w:rsidRPr="004A46E6">
        <w:rPr>
          <w:rFonts w:eastAsia="Calibri"/>
          <w:bCs/>
          <w:rtl/>
        </w:rPr>
        <w:t xml:space="preserve"> </w:t>
      </w:r>
      <w:r w:rsidRPr="004A46E6">
        <w:rPr>
          <w:rFonts w:eastAsia="Calibri" w:hint="eastAsia"/>
          <w:bCs/>
          <w:rtl/>
        </w:rPr>
        <w:t>הכרמל</w:t>
      </w:r>
      <w:r w:rsidRPr="004A46E6">
        <w:rPr>
          <w:rFonts w:eastAsia="Calibri"/>
          <w:b/>
          <w:rtl/>
        </w:rPr>
        <w:t xml:space="preserve">, </w:t>
      </w:r>
      <w:r w:rsidRPr="004A46E6">
        <w:rPr>
          <w:rFonts w:eastAsia="Calibri" w:hint="eastAsia"/>
          <w:bCs/>
          <w:rtl/>
        </w:rPr>
        <w:t>מטה</w:t>
      </w:r>
      <w:r w:rsidRPr="004A46E6">
        <w:rPr>
          <w:rFonts w:eastAsia="Calibri"/>
          <w:bCs/>
          <w:rtl/>
        </w:rPr>
        <w:t xml:space="preserve"> </w:t>
      </w:r>
      <w:r w:rsidRPr="004A46E6">
        <w:rPr>
          <w:rFonts w:eastAsia="Calibri" w:hint="eastAsia"/>
          <w:bCs/>
          <w:rtl/>
        </w:rPr>
        <w:t>יהודה</w:t>
      </w:r>
      <w:r w:rsidRPr="004A46E6">
        <w:rPr>
          <w:rFonts w:eastAsia="Calibri"/>
          <w:b/>
          <w:rtl/>
        </w:rPr>
        <w:t xml:space="preserve">, </w:t>
      </w:r>
      <w:r w:rsidRPr="004A46E6">
        <w:rPr>
          <w:rFonts w:eastAsia="Calibri" w:hint="eastAsia"/>
          <w:bCs/>
          <w:rtl/>
        </w:rPr>
        <w:t>עמק</w:t>
      </w:r>
      <w:r w:rsidRPr="004A46E6">
        <w:rPr>
          <w:rFonts w:eastAsia="Calibri"/>
          <w:bCs/>
          <w:rtl/>
        </w:rPr>
        <w:t xml:space="preserve"> </w:t>
      </w:r>
      <w:r w:rsidRPr="004A46E6">
        <w:rPr>
          <w:rFonts w:eastAsia="Calibri" w:hint="eastAsia"/>
          <w:bCs/>
          <w:rtl/>
        </w:rPr>
        <w:t>הירדן</w:t>
      </w:r>
      <w:r w:rsidRPr="004A46E6">
        <w:rPr>
          <w:rFonts w:eastAsia="Calibri" w:hint="cs"/>
          <w:bCs/>
          <w:rtl/>
        </w:rPr>
        <w:t xml:space="preserve"> </w:t>
      </w:r>
      <w:r w:rsidRPr="004A46E6">
        <w:rPr>
          <w:rFonts w:eastAsia="Calibri" w:hint="eastAsia"/>
          <w:b/>
          <w:rtl/>
        </w:rPr>
        <w:t>ו</w:t>
      </w:r>
      <w:r w:rsidRPr="004A46E6">
        <w:rPr>
          <w:rFonts w:eastAsia="Calibri" w:hint="cs"/>
          <w:bCs/>
          <w:rtl/>
        </w:rPr>
        <w:t>תמר</w:t>
      </w:r>
      <w:r w:rsidRPr="004A46E6">
        <w:rPr>
          <w:rFonts w:eastAsia="Calibri" w:hint="cs"/>
          <w:b/>
          <w:rtl/>
        </w:rPr>
        <w:t xml:space="preserve"> - שולבו תלמידי מפונים במערכת החינוך של הרשות הקולטת</w:t>
      </w:r>
      <w:r w:rsidRPr="004A46E6">
        <w:rPr>
          <w:rFonts w:ascii="David" w:eastAsia="Calibri" w:hint="cs"/>
          <w:b/>
          <w:sz w:val="24"/>
          <w:rtl/>
        </w:rPr>
        <w:t xml:space="preserve"> על פי התאמה גילית ומגזרית. </w:t>
      </w:r>
      <w:r w:rsidRPr="004A46E6">
        <w:rPr>
          <w:rFonts w:eastAsia="Calibri" w:hint="cs"/>
          <w:b/>
          <w:rtl/>
        </w:rPr>
        <w:t xml:space="preserve">עוד נמצא כי בחודשיים הראשונים (עד חג חנוכה) </w:t>
      </w:r>
      <w:r w:rsidRPr="004A46E6">
        <w:rPr>
          <w:rFonts w:ascii="David" w:eastAsia="Calibri" w:hint="cs"/>
          <w:b/>
          <w:sz w:val="24"/>
          <w:rtl/>
        </w:rPr>
        <w:t xml:space="preserve">נפתחו במלונות או במבנים סמוכים מרכזי יחד. כל הרשויות הקולטות שנבדקו דיווחו כי הפעלת מרכזי יחד נעשתה על ידי הרשות הקולטת או בשיתוף עימה, בסיוע של ארגוני החברה האזרחית ומשרד החינוך. חלק מהמסגרות הוקמו ביוזמה ובניהול של </w:t>
      </w:r>
      <w:r w:rsidRPr="004A46E6">
        <w:rPr>
          <w:rFonts w:ascii="David" w:eastAsia="Calibri" w:hint="eastAsia"/>
          <w:b/>
          <w:sz w:val="24"/>
          <w:rtl/>
        </w:rPr>
        <w:t>הרשויות</w:t>
      </w:r>
      <w:r w:rsidRPr="004A46E6">
        <w:rPr>
          <w:rFonts w:ascii="David" w:eastAsia="Calibri"/>
          <w:b/>
          <w:sz w:val="24"/>
          <w:rtl/>
        </w:rPr>
        <w:t xml:space="preserve"> </w:t>
      </w:r>
      <w:r w:rsidRPr="004A46E6">
        <w:rPr>
          <w:rFonts w:ascii="David" w:eastAsia="Calibri" w:hint="eastAsia"/>
          <w:b/>
          <w:sz w:val="24"/>
          <w:rtl/>
        </w:rPr>
        <w:t>המפונות</w:t>
      </w:r>
      <w:r w:rsidRPr="004A46E6">
        <w:rPr>
          <w:rFonts w:ascii="David" w:eastAsia="Calibri"/>
          <w:b/>
          <w:sz w:val="24"/>
          <w:rtl/>
        </w:rPr>
        <w:t>.</w:t>
      </w:r>
      <w:r w:rsidRPr="004A46E6">
        <w:rPr>
          <w:rFonts w:ascii="David" w:eastAsia="Calibri" w:hint="cs"/>
          <w:b/>
          <w:sz w:val="24"/>
          <w:rtl/>
        </w:rPr>
        <w:t xml:space="preserve">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ascii="David" w:eastAsia="Calibri"/>
          <w:b/>
          <w:sz w:val="24"/>
          <w:rtl/>
        </w:rPr>
      </w:pPr>
      <w:r w:rsidRPr="004A46E6">
        <w:rPr>
          <w:rFonts w:ascii="David" w:eastAsia="Calibri" w:hint="cs"/>
          <w:b/>
          <w:sz w:val="24"/>
          <w:rtl/>
        </w:rPr>
        <w:t xml:space="preserve">על פי נתוני משרד החינוך, עד סוף אוקטובר 2023 נפתחו 370 מרכזי יחד במלונות ובמבנים ייעודיים ברשויות הקולטות, ועד סוף דצמבר 2023 - 470 מרכזים. המרכזים נפתחו בהדרגה, וכמחציתם (245) נסגרו בין דצמבר 2023 למרץ 2024.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ascii="David" w:eastAsia="Calibri"/>
          <w:b/>
          <w:sz w:val="24"/>
          <w:rtl/>
        </w:rPr>
      </w:pPr>
      <w:r w:rsidRPr="004A46E6">
        <w:rPr>
          <w:rFonts w:eastAsia="Calibri" w:hint="cs"/>
          <w:b/>
          <w:rtl/>
        </w:rPr>
        <w:t xml:space="preserve">כאמור, בעיריית </w:t>
      </w:r>
      <w:r w:rsidRPr="004A46E6">
        <w:rPr>
          <w:rFonts w:eastAsia="Calibri" w:hint="cs"/>
          <w:bCs/>
          <w:rtl/>
        </w:rPr>
        <w:t>אילת</w:t>
      </w:r>
      <w:r w:rsidRPr="004A46E6">
        <w:rPr>
          <w:rFonts w:eastAsia="Calibri"/>
          <w:b/>
          <w:rtl/>
        </w:rPr>
        <w:t>,</w:t>
      </w:r>
      <w:r w:rsidRPr="004A46E6">
        <w:rPr>
          <w:rFonts w:eastAsia="Calibri" w:hint="cs"/>
          <w:b/>
          <w:rtl/>
        </w:rPr>
        <w:t xml:space="preserve"> שבה הוקמה מינהלת יחד, הייתה מעורבות משרד החינוך גבוהה וההתנהלות בתקופה הראשונה הייתה שונה מביתר הרשויות שנבדקו. עיריית</w:t>
      </w:r>
      <w:r w:rsidRPr="004A46E6">
        <w:rPr>
          <w:rFonts w:ascii="David" w:eastAsia="Calibri" w:hint="cs"/>
          <w:b/>
          <w:sz w:val="24"/>
          <w:rtl/>
        </w:rPr>
        <w:t xml:space="preserve"> </w:t>
      </w:r>
      <w:r w:rsidRPr="004A46E6">
        <w:rPr>
          <w:rFonts w:ascii="David" w:eastAsia="Calibri" w:hint="cs"/>
          <w:bCs/>
          <w:sz w:val="24"/>
          <w:rtl/>
        </w:rPr>
        <w:t>אילת</w:t>
      </w:r>
      <w:r w:rsidRPr="004A46E6">
        <w:rPr>
          <w:rFonts w:ascii="David" w:eastAsia="Calibri" w:hint="cs"/>
          <w:b/>
          <w:sz w:val="24"/>
          <w:rtl/>
        </w:rPr>
        <w:t xml:space="preserve"> </w:t>
      </w:r>
      <w:r w:rsidRPr="004A46E6">
        <w:rPr>
          <w:rFonts w:eastAsia="Calibri" w:hint="cs"/>
          <w:b/>
          <w:rtl/>
        </w:rPr>
        <w:t xml:space="preserve">מסרה כי עד סוף אוקטובר 2023 לערך </w:t>
      </w:r>
      <w:r w:rsidRPr="004A46E6">
        <w:rPr>
          <w:rFonts w:eastAsia="Calibri"/>
          <w:b/>
          <w:rtl/>
        </w:rPr>
        <w:t>פעל אגף החינוך</w:t>
      </w:r>
      <w:r w:rsidRPr="004A46E6">
        <w:rPr>
          <w:rFonts w:eastAsia="Calibri" w:hint="cs"/>
          <w:b/>
          <w:rtl/>
        </w:rPr>
        <w:t xml:space="preserve"> בעירייה</w:t>
      </w:r>
      <w:r w:rsidRPr="004A46E6">
        <w:rPr>
          <w:rFonts w:eastAsia="Calibri"/>
          <w:b/>
          <w:rtl/>
        </w:rPr>
        <w:t xml:space="preserve"> במתכונת של מכלול חינוך לשעת חירום</w:t>
      </w:r>
      <w:r w:rsidRPr="004A46E6">
        <w:rPr>
          <w:rFonts w:eastAsia="Calibri" w:hint="cs"/>
          <w:b/>
          <w:rtl/>
        </w:rPr>
        <w:t>. בהתאם לכך סופחו</w:t>
      </w:r>
      <w:r w:rsidRPr="004A46E6">
        <w:rPr>
          <w:rFonts w:eastAsia="Calibri"/>
          <w:b/>
          <w:rtl/>
        </w:rPr>
        <w:t xml:space="preserve"> המפקחות של מש</w:t>
      </w:r>
      <w:r w:rsidRPr="004A46E6">
        <w:rPr>
          <w:rFonts w:eastAsia="Calibri" w:hint="cs"/>
          <w:b/>
          <w:rtl/>
        </w:rPr>
        <w:t>רד</w:t>
      </w:r>
      <w:r w:rsidRPr="004A46E6">
        <w:rPr>
          <w:rFonts w:eastAsia="Calibri"/>
          <w:b/>
          <w:rtl/>
        </w:rPr>
        <w:t xml:space="preserve"> החינוך למכלול</w:t>
      </w:r>
      <w:r w:rsidRPr="004A46E6">
        <w:rPr>
          <w:rFonts w:eastAsia="Calibri" w:hint="cs"/>
          <w:b/>
          <w:rtl/>
        </w:rPr>
        <w:t xml:space="preserve">, ויחד יצרו </w:t>
      </w:r>
      <w:r w:rsidRPr="004A46E6">
        <w:rPr>
          <w:rFonts w:eastAsia="Calibri"/>
          <w:b/>
          <w:rtl/>
        </w:rPr>
        <w:t xml:space="preserve">מודל עבודה </w:t>
      </w:r>
      <w:r w:rsidRPr="004A46E6">
        <w:rPr>
          <w:rFonts w:eastAsia="Calibri" w:hint="cs"/>
          <w:b/>
          <w:rtl/>
        </w:rPr>
        <w:t>ש</w:t>
      </w:r>
      <w:r w:rsidRPr="004A46E6">
        <w:rPr>
          <w:rFonts w:eastAsia="Calibri"/>
          <w:b/>
          <w:rtl/>
        </w:rPr>
        <w:t xml:space="preserve">ממנו גזרו </w:t>
      </w:r>
      <w:r w:rsidRPr="004A46E6">
        <w:rPr>
          <w:rFonts w:eastAsia="Calibri" w:hint="cs"/>
          <w:b/>
          <w:rtl/>
        </w:rPr>
        <w:t xml:space="preserve">את </w:t>
      </w:r>
      <w:r w:rsidRPr="004A46E6">
        <w:rPr>
          <w:rFonts w:eastAsia="Calibri"/>
          <w:b/>
          <w:rtl/>
        </w:rPr>
        <w:t>ת</w:t>
      </w:r>
      <w:r w:rsidRPr="004A46E6">
        <w:rPr>
          <w:rFonts w:eastAsia="Calibri" w:hint="cs"/>
          <w:b/>
          <w:rtl/>
        </w:rPr>
        <w:t>ו</w:t>
      </w:r>
      <w:r w:rsidRPr="004A46E6">
        <w:rPr>
          <w:rFonts w:eastAsia="Calibri"/>
          <w:b/>
          <w:rtl/>
        </w:rPr>
        <w:t>כניות הפעולה ו</w:t>
      </w:r>
      <w:r w:rsidRPr="004A46E6">
        <w:rPr>
          <w:rFonts w:eastAsia="Calibri" w:hint="cs"/>
          <w:b/>
          <w:rtl/>
        </w:rPr>
        <w:t xml:space="preserve">את </w:t>
      </w:r>
      <w:r w:rsidRPr="004A46E6">
        <w:rPr>
          <w:rFonts w:eastAsia="Calibri"/>
          <w:b/>
          <w:rtl/>
        </w:rPr>
        <w:t>התכנים החינוכיים</w:t>
      </w:r>
      <w:r w:rsidRPr="004A46E6">
        <w:rPr>
          <w:rFonts w:eastAsia="Calibri" w:hint="cs"/>
          <w:b/>
          <w:rtl/>
        </w:rPr>
        <w:t>. אגף החינוך מיפה את</w:t>
      </w:r>
      <w:r w:rsidRPr="004A46E6">
        <w:rPr>
          <w:rFonts w:eastAsia="Calibri"/>
          <w:b/>
          <w:rtl/>
        </w:rPr>
        <w:t xml:space="preserve"> הילדים </w:t>
      </w:r>
      <w:r w:rsidRPr="004A46E6">
        <w:rPr>
          <w:rFonts w:eastAsia="Calibri" w:hint="cs"/>
          <w:b/>
          <w:rtl/>
        </w:rPr>
        <w:t xml:space="preserve">המפונים, מינה </w:t>
      </w:r>
      <w:r w:rsidRPr="004A46E6">
        <w:rPr>
          <w:rFonts w:eastAsia="Calibri"/>
          <w:b/>
          <w:rtl/>
        </w:rPr>
        <w:t xml:space="preserve">מתכללת חינוכית </w:t>
      </w:r>
      <w:r w:rsidRPr="004A46E6">
        <w:rPr>
          <w:rFonts w:eastAsia="Calibri" w:hint="cs"/>
          <w:b/>
          <w:rtl/>
        </w:rPr>
        <w:t>בכל מלון, זו גיבשה</w:t>
      </w:r>
      <w:r w:rsidRPr="004A46E6">
        <w:rPr>
          <w:rFonts w:eastAsia="Calibri"/>
          <w:b/>
          <w:rtl/>
        </w:rPr>
        <w:t xml:space="preserve"> סדר יום חינוכי לילדי המלון</w:t>
      </w:r>
      <w:r w:rsidRPr="004A46E6">
        <w:rPr>
          <w:rFonts w:eastAsia="Calibri" w:hint="cs"/>
          <w:b/>
          <w:rtl/>
        </w:rPr>
        <w:t xml:space="preserve"> בשיח מול קהילות המפונים, והוא מומש על ידי</w:t>
      </w:r>
      <w:r w:rsidRPr="004A46E6">
        <w:rPr>
          <w:rFonts w:eastAsia="Calibri"/>
          <w:b/>
          <w:rtl/>
        </w:rPr>
        <w:t xml:space="preserve"> מור</w:t>
      </w:r>
      <w:r w:rsidRPr="004A46E6">
        <w:rPr>
          <w:rFonts w:eastAsia="Calibri" w:hint="cs"/>
          <w:b/>
          <w:rtl/>
        </w:rPr>
        <w:t>ות</w:t>
      </w:r>
      <w:r w:rsidRPr="004A46E6">
        <w:rPr>
          <w:rFonts w:eastAsia="Calibri"/>
          <w:b/>
          <w:rtl/>
        </w:rPr>
        <w:t xml:space="preserve"> וגננות מהעיר</w:t>
      </w:r>
      <w:r w:rsidRPr="004A46E6">
        <w:rPr>
          <w:rFonts w:eastAsia="Calibri" w:hint="cs"/>
          <w:b/>
          <w:rtl/>
        </w:rPr>
        <w:t xml:space="preserve"> </w:t>
      </w:r>
      <w:r w:rsidRPr="004A46E6">
        <w:rPr>
          <w:rFonts w:eastAsia="Calibri"/>
          <w:b/>
          <w:rtl/>
        </w:rPr>
        <w:t>אילת.</w:t>
      </w:r>
      <w:r w:rsidRPr="004A46E6">
        <w:rPr>
          <w:rFonts w:eastAsia="Calibri" w:hint="cs"/>
          <w:b/>
          <w:rtl/>
        </w:rPr>
        <w:t xml:space="preserve"> נוסף על כך, יצרה העירייה </w:t>
      </w:r>
      <w:r w:rsidRPr="004A46E6">
        <w:rPr>
          <w:rFonts w:eastAsia="Calibri"/>
          <w:b/>
          <w:rtl/>
        </w:rPr>
        <w:t>מענים</w:t>
      </w:r>
      <w:r w:rsidRPr="004A46E6">
        <w:rPr>
          <w:rFonts w:eastAsia="Calibri" w:hint="cs"/>
          <w:b/>
          <w:rtl/>
        </w:rPr>
        <w:t xml:space="preserve"> חינוכיים</w:t>
      </w:r>
      <w:r w:rsidRPr="004A46E6">
        <w:rPr>
          <w:rFonts w:eastAsia="Calibri"/>
          <w:b/>
          <w:rtl/>
        </w:rPr>
        <w:t xml:space="preserve"> </w:t>
      </w:r>
      <w:r w:rsidRPr="004A46E6">
        <w:rPr>
          <w:rFonts w:eastAsia="Calibri" w:hint="cs"/>
          <w:b/>
          <w:rtl/>
        </w:rPr>
        <w:t xml:space="preserve">בתוך המלונות שבהם שהו מפונים, לפעוטות ולילדי גן </w:t>
      </w:r>
      <w:r w:rsidRPr="004A46E6">
        <w:rPr>
          <w:rFonts w:eastAsia="Calibri"/>
          <w:b/>
          <w:rtl/>
        </w:rPr>
        <w:t>וכ</w:t>
      </w:r>
      <w:r w:rsidRPr="004A46E6">
        <w:rPr>
          <w:rFonts w:eastAsia="Calibri" w:hint="eastAsia"/>
          <w:b/>
          <w:rtl/>
        </w:rPr>
        <w:t>י</w:t>
      </w:r>
      <w:r w:rsidRPr="004A46E6">
        <w:rPr>
          <w:rFonts w:eastAsia="Calibri"/>
          <w:b/>
          <w:rtl/>
        </w:rPr>
        <w:t xml:space="preserve">תות לימוד </w:t>
      </w:r>
      <w:r w:rsidRPr="004A46E6">
        <w:rPr>
          <w:rFonts w:eastAsia="Calibri" w:hint="eastAsia"/>
          <w:b/>
          <w:rtl/>
        </w:rPr>
        <w:t>בחינוך</w:t>
      </w:r>
      <w:r w:rsidRPr="004A46E6">
        <w:rPr>
          <w:rFonts w:eastAsia="Calibri"/>
          <w:b/>
          <w:rtl/>
        </w:rPr>
        <w:t xml:space="preserve"> </w:t>
      </w:r>
      <w:r w:rsidRPr="004A46E6">
        <w:rPr>
          <w:rFonts w:eastAsia="Calibri" w:hint="eastAsia"/>
          <w:b/>
          <w:rtl/>
        </w:rPr>
        <w:t>היסודי</w:t>
      </w:r>
      <w:r w:rsidRPr="004A46E6">
        <w:rPr>
          <w:rFonts w:eastAsia="Calibri" w:hint="cs"/>
          <w:b/>
          <w:rtl/>
        </w:rPr>
        <w:t>, וכן פתחה</w:t>
      </w:r>
      <w:r w:rsidRPr="004A46E6">
        <w:rPr>
          <w:rFonts w:eastAsia="Calibri"/>
          <w:b/>
          <w:rtl/>
        </w:rPr>
        <w:t xml:space="preserve"> מתחם </w:t>
      </w:r>
      <w:r w:rsidRPr="004A46E6">
        <w:rPr>
          <w:rFonts w:eastAsia="Calibri" w:hint="cs"/>
          <w:b/>
          <w:rtl/>
        </w:rPr>
        <w:t xml:space="preserve">לילדי החינוך המיוחד. חלקם הוקמו במרחבי המלון וחלקם באוהלים שתרמו </w:t>
      </w:r>
      <w:r w:rsidRPr="004A46E6">
        <w:rPr>
          <w:rFonts w:eastAsia="Calibri"/>
          <w:b/>
          <w:rtl/>
        </w:rPr>
        <w:t>גופים פילנ</w:t>
      </w:r>
      <w:r w:rsidRPr="004A46E6">
        <w:rPr>
          <w:rFonts w:eastAsia="Calibri" w:hint="cs"/>
          <w:b/>
          <w:rtl/>
        </w:rPr>
        <w:t>ת</w:t>
      </w:r>
      <w:r w:rsidRPr="004A46E6">
        <w:rPr>
          <w:rFonts w:eastAsia="Calibri"/>
          <w:b/>
          <w:rtl/>
        </w:rPr>
        <w:t>רופיים חיצוניים</w:t>
      </w:r>
      <w:r w:rsidRPr="004A46E6">
        <w:rPr>
          <w:rFonts w:eastAsia="Calibri" w:hint="cs"/>
          <w:b/>
          <w:rtl/>
        </w:rPr>
        <w:t>.</w:t>
      </w:r>
      <w:r w:rsidRPr="004A46E6">
        <w:rPr>
          <w:rFonts w:ascii="David" w:eastAsia="Calibri" w:hint="cs"/>
          <w:b/>
          <w:color w:val="00B050"/>
          <w:sz w:val="24"/>
          <w:rtl/>
        </w:rPr>
        <w:t xml:space="preserve">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ascii="David" w:eastAsia="Calibri"/>
          <w:b/>
          <w:sz w:val="24"/>
          <w:rtl/>
        </w:rPr>
      </w:pPr>
      <w:r w:rsidRPr="004A46E6">
        <w:rPr>
          <w:rFonts w:ascii="David" w:eastAsia="Calibri" w:hint="cs"/>
          <w:b/>
          <w:sz w:val="24"/>
          <w:rtl/>
        </w:rPr>
        <w:t xml:space="preserve">עיריית </w:t>
      </w:r>
      <w:r w:rsidRPr="004A46E6">
        <w:rPr>
          <w:rFonts w:ascii="David" w:eastAsia="Calibri" w:hint="cs"/>
          <w:bCs/>
          <w:sz w:val="24"/>
          <w:rtl/>
        </w:rPr>
        <w:t>הרצלייה</w:t>
      </w:r>
      <w:r w:rsidRPr="004A46E6">
        <w:rPr>
          <w:rFonts w:ascii="David" w:eastAsia="Calibri" w:hint="cs"/>
          <w:b/>
          <w:sz w:val="24"/>
          <w:rtl/>
        </w:rPr>
        <w:t xml:space="preserve"> מסרה במרץ 2024 כי פתחה מסגרות לימוד במלונות באמצעות מתנדבים, ואלו פעלו עד אמצע דצמבר 2023.</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Calibri" w:hint="cs"/>
          <w:b/>
          <w:rtl/>
        </w:rPr>
        <w:t xml:space="preserve">עיריית </w:t>
      </w:r>
      <w:r w:rsidRPr="004A46E6">
        <w:rPr>
          <w:rFonts w:eastAsia="Calibri" w:hint="cs"/>
          <w:bCs/>
          <w:rtl/>
        </w:rPr>
        <w:t>חיפה</w:t>
      </w:r>
      <w:r w:rsidRPr="004A46E6">
        <w:rPr>
          <w:rFonts w:eastAsia="Calibri" w:hint="cs"/>
          <w:b/>
          <w:rtl/>
        </w:rPr>
        <w:t xml:space="preserve"> מסרה במאי 2024 כי לבקשתה של הרשות המפונה </w:t>
      </w:r>
      <w:r w:rsidRPr="004A46E6">
        <w:rPr>
          <w:rFonts w:eastAsia="Calibri" w:hint="cs"/>
          <w:bCs/>
          <w:rtl/>
        </w:rPr>
        <w:t>שלומי</w:t>
      </w:r>
      <w:r w:rsidRPr="004A46E6">
        <w:rPr>
          <w:rFonts w:eastAsia="Calibri" w:hint="cs"/>
          <w:b/>
          <w:rtl/>
        </w:rPr>
        <w:t xml:space="preserve"> היא סייעה לה להפעיל שני </w:t>
      </w:r>
      <w:r w:rsidRPr="004A46E6">
        <w:rPr>
          <w:rFonts w:eastAsia="Calibri"/>
          <w:b/>
          <w:rtl/>
        </w:rPr>
        <w:t>ג</w:t>
      </w:r>
      <w:r w:rsidRPr="004A46E6">
        <w:rPr>
          <w:rFonts w:eastAsia="Calibri" w:hint="cs"/>
          <w:b/>
          <w:rtl/>
        </w:rPr>
        <w:t>ני</w:t>
      </w:r>
      <w:r w:rsidRPr="004A46E6">
        <w:rPr>
          <w:rFonts w:eastAsia="Calibri"/>
          <w:b/>
          <w:rtl/>
        </w:rPr>
        <w:t xml:space="preserve"> ילדים בתוך</w:t>
      </w:r>
      <w:r w:rsidRPr="004A46E6">
        <w:rPr>
          <w:rFonts w:eastAsia="Calibri" w:hint="cs"/>
          <w:b/>
          <w:rtl/>
        </w:rPr>
        <w:t xml:space="preserve"> שני מלונות, שפעלו בשעות 08:00 - 13:00</w:t>
      </w:r>
      <w:r w:rsidRPr="004A46E6">
        <w:rPr>
          <w:rFonts w:eastAsia="Calibri"/>
          <w:b/>
          <w:rtl/>
        </w:rPr>
        <w:t xml:space="preserve">.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ascii="David" w:eastAsia="Calibri"/>
          <w:b/>
          <w:sz w:val="24"/>
          <w:rtl/>
        </w:rPr>
      </w:pPr>
      <w:r w:rsidRPr="004A46E6">
        <w:rPr>
          <w:rFonts w:ascii="David" w:eastAsia="Calibri" w:hint="cs"/>
          <w:b/>
          <w:sz w:val="24"/>
          <w:rtl/>
        </w:rPr>
        <w:t xml:space="preserve">עיריית </w:t>
      </w:r>
      <w:r w:rsidRPr="004A46E6">
        <w:rPr>
          <w:rFonts w:ascii="David" w:eastAsia="Calibri" w:hint="cs"/>
          <w:bCs/>
          <w:sz w:val="24"/>
          <w:rtl/>
        </w:rPr>
        <w:t>טבריה</w:t>
      </w:r>
      <w:r w:rsidRPr="004A46E6">
        <w:rPr>
          <w:rFonts w:ascii="David" w:eastAsia="Calibri" w:hint="cs"/>
          <w:b/>
          <w:sz w:val="24"/>
          <w:rtl/>
        </w:rPr>
        <w:t xml:space="preserve"> מסרה בינואר 2024 כי ל-</w:t>
      </w:r>
      <w:r w:rsidRPr="004A46E6">
        <w:rPr>
          <w:rFonts w:ascii="David" w:eastAsia="Calibri"/>
          <w:b/>
          <w:sz w:val="24"/>
          <w:rtl/>
        </w:rPr>
        <w:t>600 ילדים</w:t>
      </w:r>
      <w:r w:rsidRPr="004A46E6">
        <w:rPr>
          <w:rFonts w:ascii="David" w:eastAsia="Calibri" w:hint="cs"/>
          <w:b/>
          <w:sz w:val="24"/>
          <w:rtl/>
        </w:rPr>
        <w:t xml:space="preserve"> בני</w:t>
      </w:r>
      <w:r w:rsidRPr="004A46E6">
        <w:rPr>
          <w:rFonts w:ascii="David" w:eastAsia="Calibri"/>
          <w:b/>
          <w:sz w:val="24"/>
          <w:rtl/>
        </w:rPr>
        <w:t xml:space="preserve"> </w:t>
      </w:r>
      <w:r w:rsidRPr="004A46E6">
        <w:rPr>
          <w:rFonts w:ascii="David" w:eastAsia="Calibri" w:hint="cs"/>
          <w:b/>
          <w:sz w:val="24"/>
          <w:rtl/>
        </w:rPr>
        <w:t>0 - 6</w:t>
      </w:r>
      <w:r w:rsidRPr="004A46E6">
        <w:rPr>
          <w:rFonts w:ascii="David" w:eastAsia="Calibri"/>
          <w:b/>
          <w:sz w:val="24"/>
          <w:rtl/>
        </w:rPr>
        <w:t xml:space="preserve"> הוקמו מסגרות במלונות</w:t>
      </w:r>
      <w:r w:rsidRPr="004A46E6">
        <w:rPr>
          <w:rFonts w:ascii="David" w:eastAsia="Calibri" w:hint="cs"/>
          <w:b/>
          <w:sz w:val="24"/>
          <w:rtl/>
        </w:rPr>
        <w:t xml:space="preserve"> בשיתוף משרד החינוך</w:t>
      </w:r>
      <w:r w:rsidRPr="004A46E6">
        <w:rPr>
          <w:rFonts w:ascii="David" w:eastAsia="Calibri"/>
          <w:b/>
          <w:sz w:val="24"/>
          <w:rtl/>
        </w:rPr>
        <w:t>.</w:t>
      </w:r>
      <w:r w:rsidRPr="004A46E6">
        <w:rPr>
          <w:rFonts w:ascii="David" w:eastAsia="Calibri" w:hint="cs"/>
          <w:b/>
          <w:sz w:val="24"/>
          <w:rtl/>
        </w:rPr>
        <w:t xml:space="preserve">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Calibri" w:hint="cs"/>
          <w:b/>
          <w:rtl/>
        </w:rPr>
        <w:t xml:space="preserve">עיריית </w:t>
      </w:r>
      <w:r w:rsidRPr="004A46E6">
        <w:rPr>
          <w:rFonts w:eastAsia="Calibri" w:hint="cs"/>
          <w:bCs/>
          <w:rtl/>
        </w:rPr>
        <w:t>ירושלים</w:t>
      </w:r>
      <w:r w:rsidRPr="004A46E6">
        <w:rPr>
          <w:rFonts w:eastAsia="Calibri" w:hint="cs"/>
          <w:b/>
          <w:rtl/>
        </w:rPr>
        <w:t xml:space="preserve"> מסרה במאי 2024 כי הקימה</w:t>
      </w:r>
      <w:r w:rsidRPr="004A46E6">
        <w:rPr>
          <w:rFonts w:eastAsia="Calibri"/>
          <w:b/>
          <w:rtl/>
        </w:rPr>
        <w:t xml:space="preserve"> מערך חינוכי </w:t>
      </w:r>
      <w:r w:rsidRPr="004A46E6">
        <w:rPr>
          <w:rFonts w:eastAsia="Calibri" w:hint="cs"/>
          <w:b/>
          <w:rtl/>
        </w:rPr>
        <w:t>שפעל</w:t>
      </w:r>
      <w:r w:rsidRPr="004A46E6">
        <w:rPr>
          <w:rFonts w:eastAsia="Calibri"/>
          <w:b/>
          <w:rtl/>
        </w:rPr>
        <w:t xml:space="preserve"> </w:t>
      </w:r>
      <w:r w:rsidRPr="004A46E6">
        <w:rPr>
          <w:rFonts w:eastAsia="Calibri" w:hint="cs"/>
          <w:b/>
          <w:rtl/>
        </w:rPr>
        <w:t>ב</w:t>
      </w:r>
      <w:r w:rsidRPr="004A46E6">
        <w:rPr>
          <w:rFonts w:eastAsia="Calibri"/>
          <w:b/>
          <w:rtl/>
        </w:rPr>
        <w:t>מלו</w:t>
      </w:r>
      <w:r w:rsidRPr="004A46E6">
        <w:rPr>
          <w:rFonts w:eastAsia="Calibri" w:hint="cs"/>
          <w:b/>
          <w:rtl/>
        </w:rPr>
        <w:t>נות</w:t>
      </w:r>
      <w:r w:rsidRPr="004A46E6">
        <w:rPr>
          <w:rFonts w:eastAsia="Calibri"/>
          <w:b/>
          <w:rtl/>
        </w:rPr>
        <w:t xml:space="preserve"> בשעות הבוקר</w:t>
      </w:r>
      <w:r w:rsidRPr="004A46E6">
        <w:rPr>
          <w:rFonts w:eastAsia="Calibri" w:hint="cs"/>
          <w:b/>
          <w:rtl/>
        </w:rPr>
        <w:t xml:space="preserve">, אשר איפשר </w:t>
      </w:r>
      <w:r w:rsidRPr="004A46E6">
        <w:rPr>
          <w:rFonts w:eastAsia="Calibri"/>
          <w:b/>
          <w:rtl/>
        </w:rPr>
        <w:t xml:space="preserve">לילדי הגיל הרך ובתי הספר מפגשי לימוד והעשרה </w:t>
      </w:r>
      <w:r w:rsidRPr="004A46E6">
        <w:rPr>
          <w:rFonts w:eastAsia="Calibri" w:hint="cs"/>
          <w:b/>
          <w:rtl/>
        </w:rPr>
        <w:t>ותחושת חזרה</w:t>
      </w:r>
      <w:r w:rsidRPr="004A46E6">
        <w:rPr>
          <w:rFonts w:eastAsia="Calibri"/>
          <w:b/>
          <w:rtl/>
        </w:rPr>
        <w:t xml:space="preserve"> לשגרה </w:t>
      </w:r>
      <w:r w:rsidRPr="004A46E6">
        <w:rPr>
          <w:rFonts w:eastAsia="Calibri" w:hint="cs"/>
          <w:b/>
          <w:rtl/>
        </w:rPr>
        <w:t>ככל</w:t>
      </w:r>
      <w:r w:rsidRPr="004A46E6">
        <w:rPr>
          <w:rFonts w:eastAsia="Calibri"/>
          <w:b/>
          <w:rtl/>
        </w:rPr>
        <w:t xml:space="preserve"> האפשר</w:t>
      </w:r>
      <w:r w:rsidRPr="004A46E6">
        <w:rPr>
          <w:rFonts w:eastAsia="Calibri" w:hint="cs"/>
          <w:b/>
          <w:rtl/>
        </w:rPr>
        <w:t>.</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Calibri" w:hint="cs"/>
          <w:b/>
          <w:rtl/>
        </w:rPr>
        <w:t xml:space="preserve">עיריית </w:t>
      </w:r>
      <w:r w:rsidRPr="004A46E6">
        <w:rPr>
          <w:rFonts w:eastAsia="Calibri" w:hint="cs"/>
          <w:bCs/>
          <w:rtl/>
        </w:rPr>
        <w:t>נתניה</w:t>
      </w:r>
      <w:r w:rsidRPr="004A46E6">
        <w:rPr>
          <w:rFonts w:eastAsia="Calibri" w:hint="cs"/>
          <w:b/>
          <w:rtl/>
        </w:rPr>
        <w:t xml:space="preserve"> מסרה במרץ 2024 כי בשבוע הראשון היא סיפקה בעיקר פעילות הפגה ומענה פסיכולוגי באמצעות </w:t>
      </w:r>
      <w:r w:rsidRPr="004A46E6">
        <w:rPr>
          <w:rFonts w:eastAsia="Calibri" w:hint="eastAsia"/>
          <w:b/>
          <w:rtl/>
        </w:rPr>
        <w:t>השירות</w:t>
      </w:r>
      <w:r w:rsidRPr="004A46E6">
        <w:rPr>
          <w:rFonts w:eastAsia="Calibri"/>
          <w:b/>
          <w:rtl/>
        </w:rPr>
        <w:t xml:space="preserve"> </w:t>
      </w:r>
      <w:r w:rsidRPr="004A46E6">
        <w:rPr>
          <w:rFonts w:eastAsia="Calibri" w:hint="eastAsia"/>
          <w:b/>
          <w:rtl/>
        </w:rPr>
        <w:t>הפסיכולוגי</w:t>
      </w:r>
      <w:r w:rsidRPr="004A46E6">
        <w:rPr>
          <w:rFonts w:eastAsia="Calibri"/>
          <w:b/>
          <w:rtl/>
        </w:rPr>
        <w:t xml:space="preserve"> </w:t>
      </w:r>
      <w:r w:rsidRPr="004A46E6">
        <w:rPr>
          <w:rFonts w:eastAsia="Calibri" w:hint="eastAsia"/>
          <w:b/>
          <w:rtl/>
        </w:rPr>
        <w:t>החינוכי</w:t>
      </w:r>
      <w:r w:rsidRPr="004A46E6">
        <w:rPr>
          <w:rFonts w:eastAsia="Calibri"/>
          <w:b/>
          <w:rtl/>
        </w:rPr>
        <w:t xml:space="preserve"> (</w:t>
      </w:r>
      <w:r w:rsidRPr="004A46E6">
        <w:rPr>
          <w:rFonts w:eastAsia="Calibri" w:hint="cs"/>
          <w:b/>
          <w:rtl/>
        </w:rPr>
        <w:t xml:space="preserve">להלן - </w:t>
      </w:r>
      <w:r w:rsidRPr="004A46E6">
        <w:rPr>
          <w:rFonts w:eastAsia="Calibri" w:hint="eastAsia"/>
          <w:b/>
          <w:rtl/>
        </w:rPr>
        <w:t>שפ</w:t>
      </w:r>
      <w:r w:rsidRPr="004A46E6">
        <w:rPr>
          <w:rFonts w:eastAsia="Calibri"/>
          <w:b/>
          <w:rtl/>
        </w:rPr>
        <w:t>"ח</w:t>
      </w:r>
      <w:r w:rsidRPr="004A46E6">
        <w:rPr>
          <w:rFonts w:eastAsia="Calibri" w:hint="cs"/>
          <w:b/>
          <w:rtl/>
        </w:rPr>
        <w:t>). בשבועות השני והשלישי הופעלו מוסדות חינוך ארעיים במלונות; ומסגרות חינוך במלונות לכל שכבות הגיל - מעונות, גני ילדים, יסודי ועל-יסודי - נפתחו בתוך שבוע והופעלו החל ב-15.10.23. מחלקת החינוך נפגשה עם נציגי הקהילות המפונות בכל המלונות כדי להתאים את המענה החינוכי לצורכיהם; ארגנה את מסגרות החינוך - אשר פעלו בשעות 09:00 - 13:00, בסיוע מתנדבים ועובדי מסגרות החינוך - באולמות ובחדרים שהעמידו המלונות לרשותה. מפונים במלונות קטנים השתלבו במסגרת שהוקמה במלון סמוך.</w:t>
      </w:r>
    </w:p>
    <w:p w:rsidR="004A46E6" w:rsidRPr="004A46E6" w:rsidRDefault="004A46E6" w:rsidP="004A46E6">
      <w:pPr>
        <w:spacing w:line="269" w:lineRule="auto"/>
        <w:ind w:left="-567"/>
        <w:rPr>
          <w:rFonts w:eastAsia="Calibri"/>
          <w:b/>
          <w:szCs w:val="20"/>
          <w:rtl/>
        </w:rPr>
      </w:pPr>
    </w:p>
    <w:p w:rsidR="004A46E6" w:rsidRPr="004A46E6" w:rsidRDefault="004A46E6" w:rsidP="004A46E6">
      <w:pPr>
        <w:widowControl w:val="0"/>
        <w:spacing w:line="269" w:lineRule="auto"/>
        <w:rPr>
          <w:rFonts w:eastAsia="Calibri"/>
          <w:b/>
          <w:rtl/>
        </w:rPr>
      </w:pPr>
      <w:r w:rsidRPr="004A46E6">
        <w:rPr>
          <w:rFonts w:eastAsia="Calibri" w:hint="cs"/>
          <w:b/>
          <w:rtl/>
        </w:rPr>
        <w:t xml:space="preserve">עיריית </w:t>
      </w:r>
      <w:r w:rsidRPr="004A46E6">
        <w:rPr>
          <w:rFonts w:eastAsia="Calibri" w:hint="cs"/>
          <w:bCs/>
          <w:rtl/>
        </w:rPr>
        <w:t>רמת גן</w:t>
      </w:r>
      <w:r w:rsidRPr="004A46E6">
        <w:rPr>
          <w:rFonts w:eastAsia="Calibri" w:hint="cs"/>
          <w:b/>
          <w:rtl/>
        </w:rPr>
        <w:t xml:space="preserve"> מסרה ביוני 2024 כי היא פתחה מרכזי למידה למתפנים לכפר המכביה ולמלונות בעיר כבר מהשבוע הראשון; בתחילה במסגרת של מתנדבים ועובדות מכלול חינוך, ולאחר מכן בשיתוף משרד החינוך.</w:t>
      </w:r>
    </w:p>
    <w:p w:rsidR="004A46E6" w:rsidRPr="004A46E6" w:rsidRDefault="004A46E6" w:rsidP="004A46E6">
      <w:pPr>
        <w:spacing w:line="269" w:lineRule="auto"/>
        <w:ind w:left="-567"/>
        <w:rPr>
          <w:rFonts w:eastAsia="Calibri"/>
          <w:bCs/>
          <w:szCs w:val="20"/>
          <w:rtl/>
        </w:rPr>
      </w:pPr>
    </w:p>
    <w:p w:rsidR="004A46E6" w:rsidRPr="004A46E6" w:rsidRDefault="004A46E6" w:rsidP="004A46E6">
      <w:pPr>
        <w:widowControl w:val="0"/>
        <w:spacing w:line="269" w:lineRule="auto"/>
        <w:rPr>
          <w:rFonts w:eastAsia="Calibri"/>
          <w:bCs/>
          <w:rtl/>
        </w:rPr>
      </w:pPr>
      <w:r w:rsidRPr="004A46E6">
        <w:rPr>
          <w:rFonts w:eastAsia="Calibri" w:hint="cs"/>
          <w:bCs/>
          <w:rtl/>
        </w:rPr>
        <w:t xml:space="preserve">עיריית תל אביב-יפו ציינה במהלך הביקורת בינואר 2024 כי בחודש הראשון למלחמה התנהל נושא המפונים ברמה של רשות מפונה מול רשות קולטת, ללא כל מעורבות של משרד החינוך. זה, לדבריה, החל לפעול רק כשבועיים-שלושה מפרוץ המלחמה. העירייה הקימה מרחבים חינוכיים ללא סיוע או תקצוב ממשרד החינוך והשקיעה משאבים רבים באיתור צוותי הוראה והצטיידות, בהכשרת חדרים ומבנים במלונות ובמרחבי למידה שהוקמו ברחבי בתי הספר בעיר. </w:t>
      </w:r>
    </w:p>
    <w:p w:rsidR="004A46E6" w:rsidRPr="004A46E6" w:rsidRDefault="004A46E6" w:rsidP="004A46E6">
      <w:pPr>
        <w:spacing w:line="269" w:lineRule="auto"/>
        <w:ind w:left="-567"/>
        <w:rPr>
          <w:rFonts w:eastAsia="Calibri"/>
          <w:b/>
          <w:szCs w:val="20"/>
          <w:rtl/>
        </w:rPr>
      </w:pPr>
    </w:p>
    <w:p w:rsidR="004A46E6" w:rsidRPr="004A46E6" w:rsidRDefault="004A46E6" w:rsidP="004A46E6">
      <w:pPr>
        <w:widowControl w:val="0"/>
        <w:spacing w:line="269" w:lineRule="auto"/>
        <w:rPr>
          <w:rFonts w:eastAsia="Calibri"/>
          <w:bCs/>
          <w:rtl/>
        </w:rPr>
      </w:pPr>
      <w:r w:rsidRPr="004A46E6">
        <w:rPr>
          <w:rFonts w:eastAsia="Calibri" w:hint="cs"/>
          <w:bCs/>
          <w:rtl/>
        </w:rPr>
        <w:t>עוד ציינה העירייה כי השתהות מטה משרד החינוך הקשתה על הרשויות ועל התלמידים, ולעיתים מנעה מהם לקבל את המענה שנזקקו לו ובזמן, הן מענה רגשי הן מענה פיזי ואישי. משאבי מסגרות החינוך בעיר צומצמו בעקבות יציאת מורים רבים לשירות מילואים, בעוד שהיקף עבודתם גדל עם שילוב התלמידים המפונים. חרף זאת עיכב משרד החינוך את העברת הסיוע הנדרש (גיוס כוח אדם, הוספת שעות עבודה ורכישת ציוד לימודי), וכאשר זה התקבל הוא לא תמיד תאם את הצרכים בפועל. השכר ששולם למורים היה נמוך מאוד ועל בסיס שעות ספורות ולא הלם את הקושי בעבודה עם ילדים במצב רגשי מורכב כל כך, וכפועל יוצא הקשה מאוד לאתר אנשי צוות.</w:t>
      </w:r>
    </w:p>
    <w:p w:rsidR="004A46E6" w:rsidRPr="004A46E6" w:rsidRDefault="004A46E6" w:rsidP="004A46E6">
      <w:pPr>
        <w:spacing w:line="269" w:lineRule="auto"/>
        <w:ind w:left="-567"/>
        <w:rPr>
          <w:rFonts w:eastAsia="Calibri"/>
          <w:b/>
          <w:szCs w:val="20"/>
          <w:rtl/>
        </w:rPr>
      </w:pPr>
    </w:p>
    <w:p w:rsidR="004A46E6" w:rsidRPr="004A46E6" w:rsidRDefault="004A46E6" w:rsidP="004A46E6">
      <w:pPr>
        <w:widowControl w:val="0"/>
        <w:spacing w:line="269" w:lineRule="auto"/>
        <w:rPr>
          <w:rFonts w:ascii="David" w:eastAsia="Calibri"/>
          <w:b/>
          <w:sz w:val="24"/>
          <w:rtl/>
        </w:rPr>
      </w:pPr>
      <w:r w:rsidRPr="004A46E6">
        <w:rPr>
          <w:rFonts w:eastAsia="Calibri" w:hint="cs"/>
          <w:b/>
          <w:rtl/>
        </w:rPr>
        <w:t xml:space="preserve">עוד ציינה עיריית </w:t>
      </w:r>
      <w:r w:rsidRPr="004A46E6">
        <w:rPr>
          <w:rFonts w:eastAsia="Calibri" w:hint="cs"/>
          <w:bCs/>
          <w:rtl/>
        </w:rPr>
        <w:t>תל אביב-יפו</w:t>
      </w:r>
      <w:r w:rsidRPr="004A46E6">
        <w:rPr>
          <w:rFonts w:eastAsia="Calibri" w:hint="cs"/>
          <w:b/>
          <w:rtl/>
        </w:rPr>
        <w:t xml:space="preserve"> כי היא סיפקה מענים חינוכיים החל בשבוע הראשון למלחמה, עם פתיחת שלושה מרכזי למידה בעיר (לתלמידי כיתות א'-י"ב), אשר פעלו בשעות אחר הצוהריים (13:30 - 18:00) על ידי מתנדבים וצוות חינוכי שגויס למטרה זו. מאחר שהעיר הייתה ״אדומה״ בהתאם לתוכנית הרמזור של פקע</w:t>
      </w:r>
      <w:r w:rsidRPr="004A46E6">
        <w:rPr>
          <w:rFonts w:eastAsia="Calibri"/>
          <w:b/>
          <w:rtl/>
        </w:rPr>
        <w:t>"</w:t>
      </w:r>
      <w:r w:rsidRPr="004A46E6">
        <w:rPr>
          <w:rFonts w:eastAsia="Calibri" w:hint="cs"/>
          <w:b/>
          <w:rtl/>
        </w:rPr>
        <w:t>ר והוטלו בה מגבלות על פעילויות חינוכיות, התאפשרה הלמידה רק במוסדות שבהם היו מרחבים מוגנים בהתאם לקיבולת שנקבעה, והתלמידים תושבי תל אביב-יפו למדו בהם בשעות הבוקר. עוד</w:t>
      </w:r>
      <w:r w:rsidRPr="004A46E6">
        <w:rPr>
          <w:rFonts w:eastAsia="Calibri"/>
          <w:b/>
          <w:rtl/>
        </w:rPr>
        <w:t xml:space="preserve"> </w:t>
      </w:r>
      <w:r w:rsidRPr="004A46E6">
        <w:rPr>
          <w:rFonts w:ascii="David" w:eastAsia="Calibri" w:hint="cs"/>
          <w:b/>
          <w:sz w:val="24"/>
          <w:rtl/>
        </w:rPr>
        <w:t xml:space="preserve">הוקמו מסגרות חינוך במלונות ברחבי העיר.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ascii="David" w:eastAsia="Calibri" w:hAnsi="David" w:hint="cs"/>
          <w:b/>
          <w:sz w:val="24"/>
          <w:rtl/>
        </w:rPr>
        <w:t xml:space="preserve">המועצה המקומית </w:t>
      </w:r>
      <w:r w:rsidRPr="004A46E6">
        <w:rPr>
          <w:rFonts w:ascii="David" w:eastAsia="Calibri" w:hAnsi="David" w:hint="cs"/>
          <w:bCs/>
          <w:sz w:val="24"/>
          <w:rtl/>
        </w:rPr>
        <w:t>זיכרון יעקב</w:t>
      </w:r>
      <w:r w:rsidRPr="004A46E6">
        <w:rPr>
          <w:rFonts w:ascii="David" w:eastAsia="Calibri" w:hAnsi="David" w:hint="cs"/>
          <w:b/>
          <w:sz w:val="24"/>
          <w:rtl/>
        </w:rPr>
        <w:t xml:space="preserve"> מסרה בחודשים מרץ-מאי 2024 כי בחודש הראשון למלחמה היא הפעילה שני גני ילדים, שתי כיתות לחינוך יסודי ומרכז לימוד על-יסודי במלונות, בשיתוף משרד </w:t>
      </w:r>
      <w:r w:rsidRPr="004A46E6">
        <w:rPr>
          <w:rFonts w:eastAsia="Calibri" w:hint="cs"/>
          <w:b/>
          <w:rtl/>
        </w:rPr>
        <w:t xml:space="preserve">החינוך. מסגרות הגן והיסודי פעלו בשעות 9:00 - 13:00, והחינוך העל-יסודי </w:t>
      </w:r>
      <w:r w:rsidRPr="004A46E6">
        <w:rPr>
          <w:rFonts w:eastAsia="Calibri" w:hint="eastAsia"/>
          <w:b/>
          <w:rtl/>
        </w:rPr>
        <w:t>בשעות</w:t>
      </w:r>
      <w:r w:rsidRPr="004A46E6">
        <w:rPr>
          <w:rFonts w:eastAsia="Calibri"/>
          <w:b/>
          <w:rtl/>
        </w:rPr>
        <w:t xml:space="preserve"> </w:t>
      </w:r>
      <w:r w:rsidRPr="004A46E6">
        <w:rPr>
          <w:rFonts w:eastAsia="Calibri" w:hint="cs"/>
          <w:b/>
          <w:rtl/>
        </w:rPr>
        <w:t>10:00</w:t>
      </w:r>
      <w:r w:rsidRPr="004A46E6">
        <w:rPr>
          <w:rFonts w:eastAsia="Calibri"/>
          <w:b/>
          <w:rtl/>
        </w:rPr>
        <w:t xml:space="preserve"> </w:t>
      </w:r>
      <w:r w:rsidRPr="004A46E6">
        <w:rPr>
          <w:rFonts w:eastAsia="Calibri" w:hint="cs"/>
          <w:b/>
          <w:rtl/>
        </w:rPr>
        <w:t>-</w:t>
      </w:r>
      <w:r w:rsidRPr="004A46E6">
        <w:rPr>
          <w:rFonts w:eastAsia="Calibri"/>
          <w:b/>
          <w:rtl/>
        </w:rPr>
        <w:t xml:space="preserve"> 1</w:t>
      </w:r>
      <w:r w:rsidRPr="004A46E6">
        <w:rPr>
          <w:rFonts w:eastAsia="Calibri" w:hint="cs"/>
          <w:b/>
          <w:rtl/>
        </w:rPr>
        <w:t>2</w:t>
      </w:r>
      <w:r w:rsidRPr="004A46E6">
        <w:rPr>
          <w:rFonts w:eastAsia="Calibri"/>
          <w:b/>
          <w:rtl/>
        </w:rPr>
        <w:t>:00</w:t>
      </w:r>
      <w:r w:rsidRPr="004A46E6">
        <w:rPr>
          <w:rFonts w:eastAsia="Calibri" w:hint="cs"/>
          <w:b/>
          <w:rtl/>
        </w:rPr>
        <w:t xml:space="preserve">.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ascii="David" w:eastAsia="Calibri" w:hAnsi="David"/>
          <w:b/>
          <w:sz w:val="24"/>
        </w:rPr>
      </w:pPr>
      <w:r w:rsidRPr="004A46E6">
        <w:rPr>
          <w:rFonts w:ascii="David" w:eastAsia="Calibri" w:hAnsi="David" w:hint="cs"/>
          <w:b/>
          <w:sz w:val="24"/>
          <w:rtl/>
        </w:rPr>
        <w:t xml:space="preserve">המועצה האזורית </w:t>
      </w:r>
      <w:r w:rsidRPr="004A46E6">
        <w:rPr>
          <w:rFonts w:ascii="David" w:eastAsia="Calibri" w:hAnsi="David" w:hint="cs"/>
          <w:bCs/>
          <w:sz w:val="24"/>
          <w:rtl/>
        </w:rPr>
        <w:t>מטה יהודה</w:t>
      </w:r>
      <w:r w:rsidRPr="004A46E6">
        <w:rPr>
          <w:rFonts w:ascii="David" w:eastAsia="Calibri" w:hAnsi="David" w:hint="cs"/>
          <w:b/>
          <w:sz w:val="24"/>
          <w:rtl/>
        </w:rPr>
        <w:t xml:space="preserve"> מסרה בינואר 2024 כי תלמידים מפונים </w:t>
      </w:r>
      <w:r w:rsidRPr="004A46E6">
        <w:rPr>
          <w:rFonts w:ascii="David" w:eastAsia="Calibri" w:hAnsi="David"/>
          <w:b/>
          <w:sz w:val="24"/>
          <w:rtl/>
        </w:rPr>
        <w:t xml:space="preserve">למדו במסגרות </w:t>
      </w:r>
      <w:r w:rsidRPr="004A46E6">
        <w:rPr>
          <w:rFonts w:ascii="David" w:eastAsia="Calibri" w:hAnsi="David" w:hint="cs"/>
          <w:b/>
          <w:sz w:val="24"/>
          <w:rtl/>
        </w:rPr>
        <w:t>חינוך - גני ילדים ובית ספר שפתח וניהל</w:t>
      </w:r>
      <w:r w:rsidRPr="004A46E6">
        <w:rPr>
          <w:rFonts w:ascii="David" w:eastAsia="Calibri" w:hAnsi="David"/>
          <w:b/>
          <w:sz w:val="24"/>
          <w:rtl/>
        </w:rPr>
        <w:t xml:space="preserve"> משרד החינוך</w:t>
      </w:r>
      <w:r w:rsidRPr="004A46E6">
        <w:rPr>
          <w:rFonts w:ascii="David" w:eastAsia="Calibri" w:hAnsi="David" w:hint="cs"/>
          <w:b/>
          <w:sz w:val="24"/>
          <w:rtl/>
        </w:rPr>
        <w:t xml:space="preserve"> - בשמונה </w:t>
      </w:r>
      <w:r w:rsidRPr="004A46E6">
        <w:rPr>
          <w:rFonts w:ascii="David" w:eastAsia="Calibri" w:hAnsi="David"/>
          <w:b/>
          <w:sz w:val="24"/>
          <w:rtl/>
        </w:rPr>
        <w:t>מלונות</w:t>
      </w:r>
      <w:r w:rsidRPr="004A46E6">
        <w:rPr>
          <w:rFonts w:ascii="David" w:eastAsia="Calibri" w:hAnsi="David" w:hint="cs"/>
          <w:b/>
          <w:sz w:val="24"/>
          <w:rtl/>
        </w:rPr>
        <w:t xml:space="preserve">; וכי </w:t>
      </w:r>
      <w:r w:rsidRPr="004A46E6">
        <w:rPr>
          <w:rFonts w:eastAsia="Calibri" w:hint="cs"/>
          <w:b/>
          <w:sz w:val="24"/>
          <w:rtl/>
        </w:rPr>
        <w:t xml:space="preserve">שעות הלימודים במסגרות הייעודיות, </w:t>
      </w:r>
      <w:r w:rsidRPr="004A46E6">
        <w:rPr>
          <w:rFonts w:ascii="David" w:eastAsia="Calibri" w:hAnsi="David" w:hint="cs"/>
          <w:b/>
          <w:sz w:val="24"/>
          <w:rtl/>
        </w:rPr>
        <w:t>הן</w:t>
      </w:r>
      <w:r w:rsidRPr="004A46E6">
        <w:rPr>
          <w:rFonts w:eastAsia="Calibri" w:hint="cs"/>
          <w:b/>
          <w:sz w:val="24"/>
          <w:rtl/>
        </w:rPr>
        <w:t xml:space="preserve"> במסגרות שניתנו במלונות בתקופה הראשונה (עד דצמבר) והן במסגרות הייעודיות שהוקמו לאחר מכן, היו מצומצמות והוגבלו לארבע שעות ביום בלבד (09:00 - 13:00), כדי להתאימן לשעות ארוחות הבוקר והצוהריים המוגשות במלונות, וכן בשל אילוצי הסעות ומחסור במורים.</w:t>
      </w:r>
      <w:r w:rsidRPr="004A46E6">
        <w:rPr>
          <w:rFonts w:ascii="David" w:eastAsia="Calibri" w:hAnsi="David" w:hint="cs"/>
          <w:b/>
          <w:sz w:val="24"/>
          <w:rtl/>
        </w:rPr>
        <w:t xml:space="preserve"> נוסף על כך, במקרים מסוימים למדו בשעות מפוצלות עקב מחסור במבני חינוך ברחבי המועצה, ששירתו הן את תלמידי המועצה והן את התלמידים המפונים.</w:t>
      </w:r>
    </w:p>
    <w:p w:rsidR="004A46E6" w:rsidRPr="004A46E6" w:rsidRDefault="004A46E6" w:rsidP="004A46E6">
      <w:pPr>
        <w:spacing w:line="269" w:lineRule="auto"/>
        <w:ind w:left="-567"/>
        <w:rPr>
          <w:rFonts w:eastAsia="Calibri"/>
          <w:b/>
          <w:szCs w:val="20"/>
        </w:rPr>
      </w:pPr>
    </w:p>
    <w:p w:rsidR="004A46E6" w:rsidRPr="004A46E6" w:rsidRDefault="004A46E6" w:rsidP="004A46E6">
      <w:pPr>
        <w:spacing w:line="269" w:lineRule="auto"/>
        <w:rPr>
          <w:rFonts w:ascii="David" w:eastAsia="Calibri"/>
          <w:b/>
          <w:sz w:val="24"/>
          <w:highlight w:val="yellow"/>
          <w:rtl/>
        </w:rPr>
      </w:pPr>
      <w:r w:rsidRPr="004A46E6">
        <w:rPr>
          <w:rFonts w:ascii="David" w:eastAsia="Calibri" w:hint="cs"/>
          <w:b/>
          <w:sz w:val="24"/>
          <w:rtl/>
        </w:rPr>
        <w:t xml:space="preserve">המועצה האזורית </w:t>
      </w:r>
      <w:r w:rsidRPr="004A46E6">
        <w:rPr>
          <w:rFonts w:ascii="David" w:eastAsia="Calibri" w:hint="cs"/>
          <w:bCs/>
          <w:sz w:val="24"/>
          <w:rtl/>
        </w:rPr>
        <w:t>עמק הירדן</w:t>
      </w:r>
      <w:r w:rsidRPr="004A46E6">
        <w:rPr>
          <w:rFonts w:ascii="David" w:eastAsia="Calibri" w:hint="cs"/>
          <w:b/>
          <w:sz w:val="24"/>
          <w:rtl/>
        </w:rPr>
        <w:t xml:space="preserve"> דיווחה במאי 2024 כי מסגרות החינוך </w:t>
      </w:r>
      <w:r w:rsidRPr="004A46E6">
        <w:rPr>
          <w:rFonts w:ascii="David" w:eastAsia="Calibri"/>
          <w:b/>
          <w:sz w:val="24"/>
          <w:rtl/>
        </w:rPr>
        <w:t>לילדי מפונים ב</w:t>
      </w:r>
      <w:r w:rsidRPr="004A46E6">
        <w:rPr>
          <w:rFonts w:ascii="David" w:eastAsia="Calibri" w:hint="cs"/>
          <w:b/>
          <w:sz w:val="24"/>
          <w:rtl/>
        </w:rPr>
        <w:t xml:space="preserve">ני 0 - 6 נפתחו בסוף אוקטובר </w:t>
      </w:r>
      <w:r w:rsidRPr="004A46E6">
        <w:rPr>
          <w:rFonts w:ascii="David" w:eastAsia="Calibri"/>
          <w:b/>
          <w:sz w:val="24"/>
          <w:rtl/>
        </w:rPr>
        <w:t>2023</w:t>
      </w:r>
      <w:r w:rsidRPr="004A46E6">
        <w:rPr>
          <w:rFonts w:ascii="David" w:eastAsia="Calibri" w:hint="cs"/>
          <w:b/>
          <w:sz w:val="24"/>
          <w:rtl/>
        </w:rPr>
        <w:t xml:space="preserve">; ולגבי תלמידי כיתות ז'-י"ב - במרחב החינוכי כנרת החלו הלימודים בסוף השבוע הראשון של נובמבר 2023, תחילה לכיתות ז'-ח' ובהדרגה לשאר שכבות הגיל. </w:t>
      </w:r>
      <w:bookmarkStart w:id="28" w:name="_Hlk172718839"/>
    </w:p>
    <w:bookmarkEnd w:id="28"/>
    <w:p w:rsidR="004A46E6" w:rsidRPr="004A46E6" w:rsidRDefault="004A46E6" w:rsidP="004A46E6">
      <w:pPr>
        <w:spacing w:line="269" w:lineRule="auto"/>
        <w:ind w:left="-567"/>
        <w:rPr>
          <w:rFonts w:eastAsia="Calibri"/>
          <w:b/>
          <w:szCs w:val="20"/>
          <w:rtl/>
        </w:rPr>
      </w:pPr>
    </w:p>
    <w:p w:rsidR="004A46E6" w:rsidRDefault="004A46E6" w:rsidP="004A46E6">
      <w:pPr>
        <w:spacing w:line="269" w:lineRule="auto"/>
        <w:rPr>
          <w:rFonts w:ascii="David" w:eastAsia="Calibri"/>
          <w:b/>
          <w:color w:val="00B050"/>
          <w:sz w:val="24"/>
          <w:rtl/>
        </w:rPr>
      </w:pPr>
      <w:bookmarkStart w:id="29" w:name="_Hlk177762438"/>
      <w:r w:rsidRPr="004A46E6">
        <w:rPr>
          <w:rFonts w:ascii="David" w:eastAsia="Calibri" w:hint="cs"/>
          <w:b/>
          <w:sz w:val="24"/>
          <w:rtl/>
        </w:rPr>
        <w:t xml:space="preserve">המועצה האזורית </w:t>
      </w:r>
      <w:r w:rsidRPr="004A46E6">
        <w:rPr>
          <w:rFonts w:ascii="David" w:eastAsia="Calibri" w:hint="eastAsia"/>
          <w:bCs/>
          <w:sz w:val="24"/>
          <w:rtl/>
        </w:rPr>
        <w:t>תמר</w:t>
      </w:r>
      <w:r w:rsidRPr="004A46E6">
        <w:rPr>
          <w:rFonts w:ascii="David" w:eastAsia="Calibri" w:hint="cs"/>
          <w:b/>
          <w:sz w:val="24"/>
          <w:rtl/>
        </w:rPr>
        <w:t xml:space="preserve"> </w:t>
      </w:r>
      <w:r w:rsidRPr="004A46E6">
        <w:rPr>
          <w:rFonts w:eastAsia="Calibri" w:hint="cs"/>
          <w:b/>
          <w:rtl/>
        </w:rPr>
        <w:t xml:space="preserve">דיווחה בחודשים ינואר ואפריל 2024 כי הפינוי כלל אלפי תלמידים בגילים שונים בעלי צרכים מגוונים. אגף החינוך במועצה, עם נציגי משרד החינוך, אסף נתונים בחתכים שונים (מספר ילדים, שכבת גיל, זרם חינוכי, חינוך מיוחד וציוד למידה נדרש) ופעל לאיתור מקומות למסגרות חינוך. קהילות מפונות קיבלו מענה חינוכי במסגרות לימודיות שנפתחו במלונות, בשיתוף פעולה של הרשויות המפונות ומשרד החינוך ובסיוע המועצה האזורית וארגוני מתנדבים. באופן זה </w:t>
      </w:r>
      <w:r w:rsidRPr="004A46E6">
        <w:rPr>
          <w:rFonts w:eastAsia="Calibri"/>
          <w:b/>
          <w:rtl/>
        </w:rPr>
        <w:t>הוקמו מסגרות חינו</w:t>
      </w:r>
      <w:r w:rsidRPr="004A46E6">
        <w:rPr>
          <w:rFonts w:eastAsia="Calibri" w:hint="cs"/>
          <w:b/>
          <w:rtl/>
        </w:rPr>
        <w:t>ך</w:t>
      </w:r>
      <w:r w:rsidRPr="004A46E6">
        <w:rPr>
          <w:rFonts w:eastAsia="Calibri"/>
          <w:b/>
          <w:rtl/>
        </w:rPr>
        <w:t xml:space="preserve"> מלידה עד תיכון</w:t>
      </w:r>
      <w:r w:rsidRPr="004A46E6">
        <w:rPr>
          <w:rFonts w:eastAsia="Calibri" w:hint="cs"/>
          <w:b/>
          <w:rtl/>
        </w:rPr>
        <w:t>,</w:t>
      </w:r>
      <w:r w:rsidRPr="004A46E6">
        <w:rPr>
          <w:rFonts w:eastAsia="Calibri"/>
          <w:b/>
          <w:rtl/>
        </w:rPr>
        <w:t xml:space="preserve"> כולל מסגרת חינוך מיוחד. המענים החלו להינתן מהשבוע השני למלחמה </w:t>
      </w:r>
      <w:r w:rsidRPr="004A46E6">
        <w:rPr>
          <w:rFonts w:eastAsia="Calibri" w:hint="cs"/>
          <w:b/>
          <w:rtl/>
        </w:rPr>
        <w:t>-</w:t>
      </w:r>
      <w:r w:rsidRPr="004A46E6">
        <w:rPr>
          <w:rFonts w:eastAsia="Calibri"/>
          <w:b/>
          <w:rtl/>
        </w:rPr>
        <w:t xml:space="preserve"> </w:t>
      </w:r>
      <w:r w:rsidRPr="004A46E6">
        <w:rPr>
          <w:rFonts w:eastAsia="Calibri" w:hint="cs"/>
          <w:b/>
          <w:rtl/>
        </w:rPr>
        <w:t xml:space="preserve">בתחילה </w:t>
      </w:r>
      <w:r w:rsidRPr="004A46E6">
        <w:rPr>
          <w:rFonts w:eastAsia="Calibri"/>
          <w:b/>
          <w:rtl/>
        </w:rPr>
        <w:t xml:space="preserve">בעיקר </w:t>
      </w:r>
      <w:r w:rsidRPr="004A46E6">
        <w:rPr>
          <w:rFonts w:eastAsia="Calibri" w:hint="cs"/>
          <w:b/>
          <w:rtl/>
        </w:rPr>
        <w:t>ל</w:t>
      </w:r>
      <w:r w:rsidRPr="004A46E6">
        <w:rPr>
          <w:rFonts w:eastAsia="Calibri"/>
          <w:b/>
          <w:rtl/>
        </w:rPr>
        <w:t xml:space="preserve">גיל </w:t>
      </w:r>
      <w:r w:rsidRPr="004A46E6">
        <w:rPr>
          <w:rFonts w:eastAsia="Calibri" w:hint="cs"/>
          <w:b/>
          <w:rtl/>
        </w:rPr>
        <w:t>ה</w:t>
      </w:r>
      <w:r w:rsidRPr="004A46E6">
        <w:rPr>
          <w:rFonts w:eastAsia="Calibri"/>
          <w:b/>
          <w:rtl/>
        </w:rPr>
        <w:t>רך</w:t>
      </w:r>
      <w:r w:rsidRPr="004A46E6">
        <w:rPr>
          <w:rFonts w:eastAsia="Calibri" w:hint="cs"/>
          <w:b/>
          <w:rtl/>
        </w:rPr>
        <w:t xml:space="preserve"> (0 - 6), והורחבו בהדרגה</w:t>
      </w:r>
      <w:r w:rsidRPr="004A46E6">
        <w:rPr>
          <w:rFonts w:eastAsia="Calibri"/>
          <w:b/>
          <w:rtl/>
        </w:rPr>
        <w:t xml:space="preserve">. </w:t>
      </w:r>
      <w:r w:rsidRPr="004A46E6">
        <w:rPr>
          <w:rFonts w:eastAsia="Calibri" w:hint="cs"/>
          <w:b/>
          <w:rtl/>
        </w:rPr>
        <w:t xml:space="preserve">באמצע השבוע השני למלחמה הוקמה באחד המלונות מערכת חינוך כוללת לתושבי שדרות. מוסדות החינוך </w:t>
      </w:r>
      <w:r w:rsidRPr="004A46E6">
        <w:rPr>
          <w:rFonts w:eastAsia="Calibri" w:hint="eastAsia"/>
          <w:b/>
          <w:rtl/>
        </w:rPr>
        <w:t>הפורמלי</w:t>
      </w:r>
      <w:r w:rsidRPr="004A46E6">
        <w:rPr>
          <w:rFonts w:eastAsia="Calibri" w:hint="cs"/>
          <w:b/>
          <w:rtl/>
        </w:rPr>
        <w:t xml:space="preserve"> לילדי המפונים נוהלו על ידי הרשויות המפונות - המועצות האזוריות </w:t>
      </w:r>
      <w:r w:rsidRPr="004A46E6">
        <w:rPr>
          <w:rFonts w:eastAsia="Calibri" w:hint="eastAsia"/>
          <w:bCs/>
          <w:rtl/>
        </w:rPr>
        <w:t>אשכול</w:t>
      </w:r>
      <w:r w:rsidRPr="004A46E6">
        <w:rPr>
          <w:rFonts w:eastAsia="Calibri" w:hint="cs"/>
          <w:bCs/>
          <w:rtl/>
        </w:rPr>
        <w:t xml:space="preserve"> </w:t>
      </w:r>
      <w:r w:rsidRPr="004A46E6">
        <w:rPr>
          <w:rFonts w:eastAsia="Calibri" w:hint="eastAsia"/>
          <w:b/>
          <w:rtl/>
        </w:rPr>
        <w:t>ו</w:t>
      </w:r>
      <w:r w:rsidRPr="004A46E6">
        <w:rPr>
          <w:rFonts w:eastAsia="Calibri" w:hint="eastAsia"/>
          <w:bCs/>
          <w:rtl/>
        </w:rPr>
        <w:t>שער</w:t>
      </w:r>
      <w:r w:rsidRPr="004A46E6">
        <w:rPr>
          <w:rFonts w:eastAsia="Calibri"/>
          <w:bCs/>
          <w:rtl/>
        </w:rPr>
        <w:t xml:space="preserve"> הנגב</w:t>
      </w:r>
      <w:r w:rsidRPr="004A46E6">
        <w:rPr>
          <w:rFonts w:eastAsia="Calibri"/>
          <w:b/>
          <w:rtl/>
        </w:rPr>
        <w:t xml:space="preserve"> </w:t>
      </w:r>
      <w:r w:rsidRPr="004A46E6">
        <w:rPr>
          <w:rFonts w:eastAsia="Calibri" w:hint="cs"/>
          <w:b/>
          <w:rtl/>
        </w:rPr>
        <w:t xml:space="preserve">ועיריית </w:t>
      </w:r>
      <w:r w:rsidRPr="004A46E6">
        <w:rPr>
          <w:rFonts w:eastAsia="Calibri" w:hint="eastAsia"/>
          <w:bCs/>
          <w:rtl/>
        </w:rPr>
        <w:t>שדרות</w:t>
      </w:r>
      <w:r w:rsidRPr="004A46E6">
        <w:rPr>
          <w:rFonts w:eastAsia="Calibri" w:hint="cs"/>
          <w:b/>
          <w:rtl/>
        </w:rPr>
        <w:t xml:space="preserve"> - </w:t>
      </w:r>
      <w:r w:rsidRPr="004A46E6">
        <w:rPr>
          <w:rFonts w:eastAsia="Calibri" w:hint="eastAsia"/>
          <w:b/>
          <w:rtl/>
        </w:rPr>
        <w:t>בשיתוף</w:t>
      </w:r>
      <w:r w:rsidRPr="004A46E6">
        <w:rPr>
          <w:rFonts w:eastAsia="Calibri"/>
          <w:b/>
          <w:rtl/>
        </w:rPr>
        <w:t xml:space="preserve"> </w:t>
      </w:r>
      <w:r w:rsidRPr="004A46E6">
        <w:rPr>
          <w:rFonts w:eastAsia="Calibri" w:hint="eastAsia"/>
          <w:b/>
          <w:rtl/>
        </w:rPr>
        <w:t>משרד</w:t>
      </w:r>
      <w:r w:rsidRPr="004A46E6">
        <w:rPr>
          <w:rFonts w:eastAsia="Calibri"/>
          <w:b/>
          <w:rtl/>
        </w:rPr>
        <w:t xml:space="preserve"> </w:t>
      </w:r>
      <w:r w:rsidRPr="004A46E6">
        <w:rPr>
          <w:rFonts w:eastAsia="Calibri" w:hint="eastAsia"/>
          <w:b/>
          <w:rtl/>
        </w:rPr>
        <w:t>החינוך</w:t>
      </w:r>
      <w:r w:rsidRPr="004A46E6">
        <w:rPr>
          <w:rFonts w:eastAsia="Calibri" w:hint="cs"/>
          <w:b/>
          <w:rtl/>
        </w:rPr>
        <w:t>.</w:t>
      </w:r>
      <w:r w:rsidRPr="004A46E6">
        <w:rPr>
          <w:rFonts w:ascii="David" w:eastAsia="Calibri" w:hint="cs"/>
          <w:b/>
          <w:color w:val="00B050"/>
          <w:sz w:val="24"/>
          <w:rtl/>
        </w:rPr>
        <w:t xml:space="preserve"> </w:t>
      </w:r>
    </w:p>
    <w:p w:rsidR="008B7CB8" w:rsidRPr="004A46E6" w:rsidRDefault="008B7CB8" w:rsidP="004A46E6">
      <w:pPr>
        <w:spacing w:line="269" w:lineRule="auto"/>
        <w:rPr>
          <w:rFonts w:ascii="David" w:eastAsia="Calibri"/>
          <w:b/>
          <w:color w:val="00B050"/>
          <w:sz w:val="24"/>
          <w:rtl/>
        </w:rPr>
      </w:pPr>
    </w:p>
    <w:bookmarkEnd w:id="29"/>
    <w:p w:rsidR="004A46E6" w:rsidRPr="004A46E6" w:rsidRDefault="004A46E6" w:rsidP="004A46E6">
      <w:pPr>
        <w:spacing w:line="269" w:lineRule="auto"/>
        <w:rPr>
          <w:rFonts w:ascii="David" w:eastAsia="Calibri"/>
          <w:b/>
          <w:sz w:val="28"/>
          <w:szCs w:val="28"/>
          <w:rtl/>
        </w:rPr>
      </w:pPr>
      <w:r w:rsidRPr="004A46E6">
        <w:rPr>
          <w:rFonts w:eastAsia="Calibri" w:hint="cs"/>
          <w:b/>
          <w:sz w:val="24"/>
          <w:rtl/>
        </w:rPr>
        <w:t xml:space="preserve">הקושי </w:t>
      </w:r>
      <w:r w:rsidRPr="004A46E6">
        <w:rPr>
          <w:rFonts w:eastAsia="Calibri" w:hint="cs"/>
          <w:b/>
          <w:color w:val="000000"/>
          <w:sz w:val="24"/>
          <w:rtl/>
        </w:rPr>
        <w:t>בהקמת מסגרות החינוך עלה גם בדיונים בכנסת. אחד מחברי הכנסת ציין: "</w:t>
      </w:r>
      <w:r w:rsidRPr="004A46E6">
        <w:rPr>
          <w:rFonts w:eastAsia="Calibri"/>
          <w:b/>
          <w:color w:val="000000"/>
          <w:sz w:val="24"/>
          <w:rtl/>
        </w:rPr>
        <w:t>הבעיה היא כללית</w:t>
      </w:r>
      <w:r w:rsidRPr="004A46E6">
        <w:rPr>
          <w:rFonts w:eastAsia="Calibri" w:hint="cs"/>
          <w:b/>
          <w:color w:val="000000"/>
          <w:sz w:val="24"/>
          <w:rtl/>
        </w:rPr>
        <w:t>...</w:t>
      </w:r>
      <w:r w:rsidRPr="004A46E6">
        <w:rPr>
          <w:rFonts w:eastAsia="Calibri"/>
          <w:b/>
          <w:color w:val="000000"/>
          <w:sz w:val="24"/>
          <w:rtl/>
        </w:rPr>
        <w:t xml:space="preserve"> אבל בחינוך זה עוד יותר משמעותי. מי בסופו של דבר לוקח אחריות על החינוך? אני אתחיל מהדבר הכי פשוט: חללים לחינוך </w:t>
      </w:r>
      <w:r w:rsidRPr="004A46E6">
        <w:rPr>
          <w:rFonts w:eastAsia="Calibri" w:hint="cs"/>
          <w:b/>
          <w:color w:val="000000"/>
          <w:sz w:val="24"/>
          <w:rtl/>
        </w:rPr>
        <w:t>-</w:t>
      </w:r>
      <w:r w:rsidRPr="004A46E6">
        <w:rPr>
          <w:rFonts w:eastAsia="Calibri"/>
          <w:b/>
          <w:color w:val="000000"/>
          <w:sz w:val="24"/>
          <w:rtl/>
        </w:rPr>
        <w:t xml:space="preserve"> ברצותו של מנהל המלון הוא נותן, ברצותו לא נותן, כי הוא לא מחויב במסגרת החוזה שלו עם החשב הכללי. מי אחראי פה על החינוך?</w:t>
      </w:r>
      <w:r w:rsidRPr="004A46E6">
        <w:rPr>
          <w:rFonts w:eastAsia="Calibri" w:hint="cs"/>
          <w:b/>
          <w:color w:val="000000"/>
          <w:sz w:val="24"/>
          <w:rtl/>
        </w:rPr>
        <w:t xml:space="preserve">... </w:t>
      </w:r>
      <w:r w:rsidRPr="004A46E6">
        <w:rPr>
          <w:rFonts w:eastAsia="Calibri"/>
          <w:b/>
          <w:color w:val="000000"/>
          <w:sz w:val="24"/>
          <w:rtl/>
        </w:rPr>
        <w:t>ירושלים מספיק גדולה אולי באופן יחסי וראינו במלונות מסוימים שירושלים גם שילבה אותם יותר במערכת החינוך, אבל זה בטח לא יכול לקרות בים המלח, זה בטח לא קורה באילת בגלל הגודל של מערכת החינוך</w:t>
      </w:r>
      <w:r w:rsidRPr="004A46E6">
        <w:rPr>
          <w:rFonts w:eastAsia="Calibri"/>
          <w:b/>
          <w:color w:val="000000"/>
          <w:sz w:val="24"/>
          <w:vertAlign w:val="superscript"/>
          <w:rtl/>
        </w:rPr>
        <w:footnoteReference w:id="52"/>
      </w:r>
      <w:r w:rsidRPr="004A46E6">
        <w:rPr>
          <w:rFonts w:eastAsia="Calibri" w:hint="cs"/>
          <w:b/>
          <w:color w:val="000000"/>
          <w:sz w:val="24"/>
          <w:rtl/>
        </w:rPr>
        <w:t xml:space="preserve">".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eastAsia="Calibri" w:hint="cs"/>
          <w:bCs/>
          <w:rtl/>
        </w:rPr>
        <w:t xml:space="preserve">מדיווחי רוב הרשויות שנבדקו </w:t>
      </w:r>
      <w:r w:rsidRPr="004A46E6">
        <w:rPr>
          <w:rFonts w:eastAsia="Calibri"/>
          <w:bCs/>
          <w:rtl/>
        </w:rPr>
        <w:t xml:space="preserve">- </w:t>
      </w:r>
      <w:r w:rsidRPr="004A46E6">
        <w:rPr>
          <w:rFonts w:eastAsia="Calibri" w:hint="cs"/>
          <w:bCs/>
          <w:rtl/>
        </w:rPr>
        <w:t xml:space="preserve">העיריות </w:t>
      </w:r>
      <w:r w:rsidRPr="004A46E6">
        <w:rPr>
          <w:rFonts w:eastAsia="Calibri" w:hint="eastAsia"/>
          <w:bCs/>
          <w:rtl/>
        </w:rPr>
        <w:t>הרצלי</w:t>
      </w:r>
      <w:r w:rsidRPr="004A46E6">
        <w:rPr>
          <w:rFonts w:eastAsia="Calibri" w:hint="cs"/>
          <w:bCs/>
          <w:rtl/>
        </w:rPr>
        <w:t>י</w:t>
      </w:r>
      <w:r w:rsidRPr="004A46E6">
        <w:rPr>
          <w:rFonts w:eastAsia="Calibri" w:hint="eastAsia"/>
          <w:bCs/>
          <w:rtl/>
        </w:rPr>
        <w:t>ה</w:t>
      </w:r>
      <w:r w:rsidRPr="004A46E6">
        <w:rPr>
          <w:rFonts w:eastAsia="Calibri"/>
          <w:bCs/>
          <w:rtl/>
        </w:rPr>
        <w:t xml:space="preserve">, </w:t>
      </w:r>
      <w:r w:rsidRPr="004A46E6">
        <w:rPr>
          <w:rFonts w:eastAsia="Calibri" w:hint="eastAsia"/>
          <w:bCs/>
          <w:rtl/>
        </w:rPr>
        <w:t>חיפה</w:t>
      </w:r>
      <w:r w:rsidRPr="004A46E6">
        <w:rPr>
          <w:rFonts w:eastAsia="Calibri"/>
          <w:bCs/>
          <w:rtl/>
        </w:rPr>
        <w:t xml:space="preserve">, </w:t>
      </w:r>
      <w:r w:rsidRPr="004A46E6">
        <w:rPr>
          <w:rFonts w:eastAsia="Calibri" w:hint="eastAsia"/>
          <w:bCs/>
          <w:rtl/>
        </w:rPr>
        <w:t>ירושלים</w:t>
      </w:r>
      <w:r w:rsidRPr="004A46E6">
        <w:rPr>
          <w:rFonts w:eastAsia="Calibri"/>
          <w:bCs/>
          <w:rtl/>
        </w:rPr>
        <w:t xml:space="preserve">, </w:t>
      </w:r>
      <w:r w:rsidRPr="004A46E6">
        <w:rPr>
          <w:rFonts w:eastAsia="Calibri" w:hint="eastAsia"/>
          <w:bCs/>
          <w:rtl/>
        </w:rPr>
        <w:t>נוף</w:t>
      </w:r>
      <w:r w:rsidRPr="004A46E6">
        <w:rPr>
          <w:rFonts w:eastAsia="Calibri"/>
          <w:bCs/>
          <w:rtl/>
        </w:rPr>
        <w:t xml:space="preserve"> </w:t>
      </w:r>
      <w:r w:rsidRPr="004A46E6">
        <w:rPr>
          <w:rFonts w:eastAsia="Calibri" w:hint="eastAsia"/>
          <w:bCs/>
          <w:rtl/>
        </w:rPr>
        <w:t>הגליל</w:t>
      </w:r>
      <w:r w:rsidRPr="004A46E6">
        <w:rPr>
          <w:rFonts w:eastAsia="Calibri"/>
          <w:bCs/>
          <w:rtl/>
        </w:rPr>
        <w:t xml:space="preserve">, </w:t>
      </w:r>
      <w:r w:rsidRPr="004A46E6">
        <w:rPr>
          <w:rFonts w:eastAsia="Calibri" w:hint="eastAsia"/>
          <w:bCs/>
          <w:rtl/>
        </w:rPr>
        <w:t>נתניה</w:t>
      </w:r>
      <w:r w:rsidRPr="004A46E6">
        <w:rPr>
          <w:rFonts w:eastAsia="Calibri"/>
          <w:bCs/>
          <w:rtl/>
        </w:rPr>
        <w:t xml:space="preserve">, </w:t>
      </w:r>
      <w:r w:rsidRPr="004A46E6">
        <w:rPr>
          <w:rFonts w:eastAsia="Calibri" w:hint="eastAsia"/>
          <w:bCs/>
          <w:rtl/>
        </w:rPr>
        <w:t>רמת</w:t>
      </w:r>
      <w:r w:rsidRPr="004A46E6">
        <w:rPr>
          <w:rFonts w:eastAsia="Calibri"/>
          <w:bCs/>
          <w:rtl/>
        </w:rPr>
        <w:t xml:space="preserve"> </w:t>
      </w:r>
      <w:r w:rsidRPr="004A46E6">
        <w:rPr>
          <w:rFonts w:eastAsia="Calibri" w:hint="eastAsia"/>
          <w:bCs/>
          <w:rtl/>
        </w:rPr>
        <w:t>גן</w:t>
      </w:r>
      <w:r w:rsidRPr="004A46E6">
        <w:rPr>
          <w:rFonts w:eastAsia="Calibri" w:hint="cs"/>
          <w:bCs/>
          <w:rtl/>
        </w:rPr>
        <w:t xml:space="preserve"> ו</w:t>
      </w:r>
      <w:r w:rsidRPr="004A46E6">
        <w:rPr>
          <w:rFonts w:eastAsia="Calibri" w:hint="eastAsia"/>
          <w:bCs/>
          <w:rtl/>
        </w:rPr>
        <w:t>תל</w:t>
      </w:r>
      <w:r w:rsidRPr="004A46E6">
        <w:rPr>
          <w:rFonts w:eastAsia="Calibri"/>
          <w:bCs/>
          <w:rtl/>
        </w:rPr>
        <w:t xml:space="preserve"> </w:t>
      </w:r>
      <w:r w:rsidRPr="004A46E6">
        <w:rPr>
          <w:rFonts w:eastAsia="Calibri" w:hint="eastAsia"/>
          <w:bCs/>
          <w:rtl/>
        </w:rPr>
        <w:t>אביב</w:t>
      </w:r>
      <w:r w:rsidRPr="004A46E6">
        <w:rPr>
          <w:rFonts w:eastAsia="Calibri"/>
          <w:bCs/>
          <w:rtl/>
        </w:rPr>
        <w:t xml:space="preserve">-יפו, המועצה המקומית </w:t>
      </w:r>
      <w:r w:rsidRPr="004A46E6">
        <w:rPr>
          <w:rFonts w:eastAsia="Calibri" w:hint="eastAsia"/>
          <w:bCs/>
          <w:rtl/>
        </w:rPr>
        <w:t>זיכרון</w:t>
      </w:r>
      <w:r w:rsidRPr="004A46E6">
        <w:rPr>
          <w:rFonts w:eastAsia="Calibri"/>
          <w:bCs/>
          <w:rtl/>
        </w:rPr>
        <w:t xml:space="preserve"> </w:t>
      </w:r>
      <w:r w:rsidRPr="004A46E6">
        <w:rPr>
          <w:rFonts w:eastAsia="Calibri" w:hint="eastAsia"/>
          <w:bCs/>
          <w:rtl/>
        </w:rPr>
        <w:t>יעקב</w:t>
      </w:r>
      <w:r w:rsidRPr="004A46E6">
        <w:rPr>
          <w:rFonts w:eastAsia="Calibri"/>
          <w:bCs/>
          <w:rtl/>
        </w:rPr>
        <w:t xml:space="preserve"> והמועצות האזוריות </w:t>
      </w:r>
      <w:r w:rsidRPr="004A46E6">
        <w:rPr>
          <w:rFonts w:eastAsia="Calibri" w:hint="eastAsia"/>
          <w:bCs/>
          <w:rtl/>
        </w:rPr>
        <w:t>חוף</w:t>
      </w:r>
      <w:r w:rsidRPr="004A46E6">
        <w:rPr>
          <w:rFonts w:eastAsia="Calibri"/>
          <w:bCs/>
          <w:rtl/>
        </w:rPr>
        <w:t xml:space="preserve"> </w:t>
      </w:r>
      <w:r w:rsidRPr="004A46E6">
        <w:rPr>
          <w:rFonts w:eastAsia="Calibri" w:hint="eastAsia"/>
          <w:bCs/>
          <w:rtl/>
        </w:rPr>
        <w:t>הכרמל</w:t>
      </w:r>
      <w:r w:rsidRPr="004A46E6">
        <w:rPr>
          <w:rFonts w:eastAsia="Calibri"/>
          <w:bCs/>
          <w:rtl/>
        </w:rPr>
        <w:t xml:space="preserve">, </w:t>
      </w:r>
      <w:r w:rsidRPr="004A46E6">
        <w:rPr>
          <w:rFonts w:eastAsia="Calibri" w:hint="eastAsia"/>
          <w:bCs/>
          <w:rtl/>
        </w:rPr>
        <w:t>מטה</w:t>
      </w:r>
      <w:r w:rsidRPr="004A46E6">
        <w:rPr>
          <w:rFonts w:eastAsia="Calibri"/>
          <w:bCs/>
          <w:rtl/>
        </w:rPr>
        <w:t xml:space="preserve"> </w:t>
      </w:r>
      <w:r w:rsidRPr="004A46E6">
        <w:rPr>
          <w:rFonts w:eastAsia="Calibri" w:hint="eastAsia"/>
          <w:bCs/>
          <w:rtl/>
        </w:rPr>
        <w:t>יהודה</w:t>
      </w:r>
      <w:r w:rsidRPr="004A46E6">
        <w:rPr>
          <w:rFonts w:eastAsia="Calibri" w:hint="cs"/>
          <w:bCs/>
          <w:rtl/>
        </w:rPr>
        <w:t xml:space="preserve"> ועמק </w:t>
      </w:r>
      <w:r w:rsidRPr="004A46E6">
        <w:rPr>
          <w:rFonts w:eastAsia="Calibri" w:hint="eastAsia"/>
          <w:bCs/>
          <w:rtl/>
        </w:rPr>
        <w:t>הירדן</w:t>
      </w:r>
      <w:r w:rsidRPr="004A46E6">
        <w:rPr>
          <w:rFonts w:eastAsia="Calibri"/>
          <w:bCs/>
          <w:rtl/>
        </w:rPr>
        <w:t xml:space="preserve"> - </w:t>
      </w:r>
      <w:r w:rsidRPr="004A46E6">
        <w:rPr>
          <w:rFonts w:eastAsia="Calibri" w:hint="eastAsia"/>
          <w:bCs/>
          <w:rtl/>
        </w:rPr>
        <w:t>עולה</w:t>
      </w:r>
      <w:r w:rsidRPr="004A46E6">
        <w:rPr>
          <w:rFonts w:eastAsia="Calibri" w:hint="cs"/>
          <w:bCs/>
          <w:rtl/>
        </w:rPr>
        <w:t xml:space="preserve"> כי </w:t>
      </w:r>
      <w:r w:rsidRPr="004A46E6">
        <w:rPr>
          <w:rFonts w:eastAsia="Calibri" w:hint="eastAsia"/>
          <w:bCs/>
          <w:rtl/>
        </w:rPr>
        <w:t>בנוגע</w:t>
      </w:r>
      <w:r w:rsidRPr="004A46E6">
        <w:rPr>
          <w:rFonts w:eastAsia="Calibri"/>
          <w:bCs/>
          <w:rtl/>
        </w:rPr>
        <w:t xml:space="preserve"> </w:t>
      </w:r>
      <w:r w:rsidRPr="004A46E6">
        <w:rPr>
          <w:rFonts w:eastAsia="Calibri" w:hint="eastAsia"/>
          <w:bCs/>
          <w:rtl/>
        </w:rPr>
        <w:t>לתלמידים</w:t>
      </w:r>
      <w:r w:rsidRPr="004A46E6">
        <w:rPr>
          <w:rFonts w:eastAsia="Calibri"/>
          <w:bCs/>
          <w:rtl/>
        </w:rPr>
        <w:t xml:space="preserve"> </w:t>
      </w:r>
      <w:r w:rsidRPr="004A46E6">
        <w:rPr>
          <w:rFonts w:eastAsia="Calibri" w:hint="eastAsia"/>
          <w:bCs/>
          <w:rtl/>
        </w:rPr>
        <w:t>מפונים</w:t>
      </w:r>
      <w:r w:rsidRPr="004A46E6">
        <w:rPr>
          <w:rFonts w:eastAsia="Calibri"/>
          <w:bCs/>
          <w:rtl/>
        </w:rPr>
        <w:t xml:space="preserve">, </w:t>
      </w:r>
      <w:r w:rsidRPr="004A46E6">
        <w:rPr>
          <w:rFonts w:eastAsia="Calibri" w:hint="eastAsia"/>
          <w:bCs/>
          <w:rtl/>
        </w:rPr>
        <w:t>סיוע</w:t>
      </w:r>
      <w:r w:rsidRPr="004A46E6">
        <w:rPr>
          <w:rFonts w:eastAsia="Calibri"/>
          <w:bCs/>
          <w:rtl/>
        </w:rPr>
        <w:t xml:space="preserve"> </w:t>
      </w:r>
      <w:r w:rsidRPr="004A46E6">
        <w:rPr>
          <w:rFonts w:eastAsia="Calibri" w:hint="eastAsia"/>
          <w:bCs/>
          <w:rtl/>
        </w:rPr>
        <w:t>משרד</w:t>
      </w:r>
      <w:r w:rsidRPr="004A46E6">
        <w:rPr>
          <w:rFonts w:eastAsia="Calibri"/>
          <w:bCs/>
          <w:rtl/>
        </w:rPr>
        <w:t xml:space="preserve"> </w:t>
      </w:r>
      <w:r w:rsidRPr="004A46E6">
        <w:rPr>
          <w:rFonts w:eastAsia="Calibri" w:hint="eastAsia"/>
          <w:bCs/>
          <w:rtl/>
        </w:rPr>
        <w:t>החינוך</w:t>
      </w:r>
      <w:r w:rsidRPr="004A46E6">
        <w:rPr>
          <w:rFonts w:eastAsia="Calibri"/>
          <w:bCs/>
          <w:rtl/>
        </w:rPr>
        <w:t xml:space="preserve"> </w:t>
      </w:r>
      <w:r w:rsidRPr="004A46E6">
        <w:rPr>
          <w:rFonts w:eastAsia="Calibri" w:hint="eastAsia"/>
          <w:bCs/>
          <w:rtl/>
        </w:rPr>
        <w:t>למרבית</w:t>
      </w:r>
      <w:r w:rsidRPr="004A46E6">
        <w:rPr>
          <w:rFonts w:eastAsia="Calibri"/>
          <w:bCs/>
          <w:rtl/>
        </w:rPr>
        <w:t xml:space="preserve"> </w:t>
      </w:r>
      <w:r w:rsidRPr="004A46E6">
        <w:rPr>
          <w:rFonts w:eastAsia="Calibri" w:hint="eastAsia"/>
          <w:bCs/>
          <w:rtl/>
        </w:rPr>
        <w:t>הרשויות</w:t>
      </w:r>
      <w:r w:rsidRPr="004A46E6">
        <w:rPr>
          <w:rFonts w:eastAsia="Calibri"/>
          <w:bCs/>
          <w:rtl/>
        </w:rPr>
        <w:t xml:space="preserve"> </w:t>
      </w:r>
      <w:r w:rsidRPr="004A46E6">
        <w:rPr>
          <w:rFonts w:eastAsia="Calibri" w:hint="eastAsia"/>
          <w:bCs/>
          <w:rtl/>
        </w:rPr>
        <w:t>הקולטות</w:t>
      </w:r>
      <w:r w:rsidRPr="004A46E6">
        <w:rPr>
          <w:rFonts w:eastAsia="Calibri"/>
          <w:bCs/>
          <w:rtl/>
        </w:rPr>
        <w:t xml:space="preserve"> </w:t>
      </w:r>
      <w:r w:rsidRPr="004A46E6">
        <w:rPr>
          <w:rFonts w:eastAsia="Calibri" w:hint="eastAsia"/>
          <w:bCs/>
          <w:rtl/>
        </w:rPr>
        <w:t>החל</w:t>
      </w:r>
      <w:r w:rsidRPr="004A46E6">
        <w:rPr>
          <w:rFonts w:eastAsia="Calibri"/>
          <w:bCs/>
          <w:rtl/>
        </w:rPr>
        <w:t xml:space="preserve"> </w:t>
      </w:r>
      <w:r w:rsidRPr="004A46E6">
        <w:rPr>
          <w:rFonts w:eastAsia="Calibri" w:hint="eastAsia"/>
          <w:bCs/>
          <w:rtl/>
        </w:rPr>
        <w:t>רק</w:t>
      </w:r>
      <w:r w:rsidRPr="004A46E6">
        <w:rPr>
          <w:rFonts w:eastAsia="Calibri"/>
          <w:bCs/>
          <w:rtl/>
        </w:rPr>
        <w:t xml:space="preserve"> </w:t>
      </w:r>
      <w:r w:rsidRPr="004A46E6">
        <w:rPr>
          <w:rFonts w:eastAsia="Calibri" w:hint="eastAsia"/>
          <w:bCs/>
          <w:rtl/>
        </w:rPr>
        <w:t>לאחר</w:t>
      </w:r>
      <w:r w:rsidRPr="004A46E6">
        <w:rPr>
          <w:rFonts w:eastAsia="Calibri"/>
          <w:bCs/>
          <w:rtl/>
        </w:rPr>
        <w:t xml:space="preserve"> </w:t>
      </w:r>
      <w:r w:rsidRPr="004A46E6">
        <w:rPr>
          <w:rFonts w:eastAsia="Calibri" w:hint="eastAsia"/>
          <w:bCs/>
          <w:rtl/>
        </w:rPr>
        <w:t>כשלושה</w:t>
      </w:r>
      <w:r w:rsidRPr="004A46E6">
        <w:rPr>
          <w:rFonts w:eastAsia="Calibri"/>
          <w:bCs/>
          <w:rtl/>
        </w:rPr>
        <w:t xml:space="preserve"> </w:t>
      </w:r>
      <w:r w:rsidRPr="004A46E6">
        <w:rPr>
          <w:rFonts w:eastAsia="Calibri" w:hint="eastAsia"/>
          <w:bCs/>
          <w:rtl/>
        </w:rPr>
        <w:t>שבועות</w:t>
      </w:r>
      <w:r w:rsidRPr="004A46E6">
        <w:rPr>
          <w:rFonts w:eastAsia="Calibri"/>
          <w:bCs/>
          <w:rtl/>
        </w:rPr>
        <w:t xml:space="preserve"> </w:t>
      </w:r>
      <w:r w:rsidRPr="004A46E6">
        <w:rPr>
          <w:rFonts w:eastAsia="Calibri" w:hint="eastAsia"/>
          <w:bCs/>
          <w:rtl/>
        </w:rPr>
        <w:t>מתחילת</w:t>
      </w:r>
      <w:r w:rsidRPr="004A46E6">
        <w:rPr>
          <w:rFonts w:eastAsia="Calibri"/>
          <w:bCs/>
          <w:rtl/>
        </w:rPr>
        <w:t xml:space="preserve"> </w:t>
      </w:r>
      <w:r w:rsidRPr="004A46E6">
        <w:rPr>
          <w:rFonts w:eastAsia="Calibri" w:hint="cs"/>
          <w:bCs/>
          <w:rtl/>
        </w:rPr>
        <w:t>מתקפת הטרור ב</w:t>
      </w:r>
      <w:r w:rsidRPr="004A46E6">
        <w:rPr>
          <w:rFonts w:eastAsia="Calibri" w:hint="eastAsia"/>
          <w:bCs/>
          <w:rtl/>
        </w:rPr>
        <w:t>שבעה</w:t>
      </w:r>
      <w:r w:rsidRPr="004A46E6">
        <w:rPr>
          <w:rFonts w:eastAsia="Calibri"/>
          <w:bCs/>
          <w:rtl/>
        </w:rPr>
        <w:t xml:space="preserve"> </w:t>
      </w:r>
      <w:r w:rsidRPr="004A46E6">
        <w:rPr>
          <w:rFonts w:eastAsia="Calibri" w:hint="eastAsia"/>
          <w:bCs/>
          <w:rtl/>
        </w:rPr>
        <w:t>באוקטובר</w:t>
      </w:r>
      <w:r w:rsidRPr="004A46E6">
        <w:rPr>
          <w:rFonts w:eastAsia="Calibri"/>
          <w:bCs/>
          <w:rtl/>
        </w:rPr>
        <w:t>.</w:t>
      </w:r>
      <w:r w:rsidRPr="004A46E6">
        <w:rPr>
          <w:rFonts w:eastAsia="Calibri" w:hint="cs"/>
          <w:bCs/>
          <w:rtl/>
        </w:rPr>
        <w:t xml:space="preserve"> בשלושת השבועות הראשונים - המלונות והרשויות המקומיות הקולטות והמפונות, בשיתוף החברה האזרחית ומתנדבים, הם שהעניקו מסגרות חינוך לילדי המפונים</w:t>
      </w:r>
      <w:r w:rsidRPr="004A46E6">
        <w:rPr>
          <w:rFonts w:eastAsia="Calibri"/>
          <w:bCs/>
          <w:vertAlign w:val="superscript"/>
          <w:rtl/>
        </w:rPr>
        <w:footnoteReference w:id="53"/>
      </w:r>
      <w:r w:rsidRPr="004A46E6">
        <w:rPr>
          <w:rFonts w:eastAsia="Calibri" w:hint="cs"/>
          <w:bCs/>
          <w:rtl/>
        </w:rPr>
        <w:t xml:space="preserve">, ומעורבות משרד החינוך הייתה נמוכה, למעט </w:t>
      </w:r>
      <w:r w:rsidRPr="004A46E6">
        <w:rPr>
          <w:rFonts w:eastAsia="Calibri" w:hint="eastAsia"/>
          <w:bCs/>
          <w:rtl/>
        </w:rPr>
        <w:t>באילת</w:t>
      </w:r>
      <w:r w:rsidRPr="004A46E6">
        <w:rPr>
          <w:rFonts w:eastAsia="Calibri"/>
          <w:bCs/>
          <w:vertAlign w:val="superscript"/>
          <w:rtl/>
        </w:rPr>
        <w:footnoteReference w:id="54"/>
      </w:r>
      <w:r w:rsidRPr="004A46E6">
        <w:rPr>
          <w:rFonts w:eastAsia="Calibri" w:hint="cs"/>
          <w:bCs/>
          <w:rtl/>
        </w:rPr>
        <w:t xml:space="preserve">, </w:t>
      </w:r>
      <w:r w:rsidRPr="004A46E6">
        <w:rPr>
          <w:rFonts w:eastAsia="Calibri" w:hint="eastAsia"/>
          <w:bCs/>
          <w:rtl/>
        </w:rPr>
        <w:t>בטבריה</w:t>
      </w:r>
      <w:r w:rsidRPr="004A46E6">
        <w:rPr>
          <w:rFonts w:eastAsia="Calibri"/>
          <w:bCs/>
          <w:rtl/>
        </w:rPr>
        <w:t xml:space="preserve"> </w:t>
      </w:r>
      <w:r w:rsidRPr="004A46E6">
        <w:rPr>
          <w:rFonts w:eastAsia="Calibri" w:hint="eastAsia"/>
          <w:bCs/>
          <w:rtl/>
        </w:rPr>
        <w:t>ובמועצה</w:t>
      </w:r>
      <w:r w:rsidRPr="004A46E6">
        <w:rPr>
          <w:rFonts w:eastAsia="Calibri"/>
          <w:bCs/>
          <w:rtl/>
        </w:rPr>
        <w:t xml:space="preserve"> </w:t>
      </w:r>
      <w:r w:rsidRPr="004A46E6">
        <w:rPr>
          <w:rFonts w:eastAsia="Calibri" w:hint="eastAsia"/>
          <w:bCs/>
          <w:rtl/>
        </w:rPr>
        <w:t>האזורית</w:t>
      </w:r>
      <w:r w:rsidRPr="004A46E6">
        <w:rPr>
          <w:rFonts w:eastAsia="Calibri"/>
          <w:bCs/>
          <w:rtl/>
        </w:rPr>
        <w:t xml:space="preserve"> </w:t>
      </w:r>
      <w:r w:rsidRPr="004A46E6">
        <w:rPr>
          <w:rFonts w:eastAsia="Calibri" w:hint="eastAsia"/>
          <w:bCs/>
          <w:rtl/>
        </w:rPr>
        <w:t>תמר</w:t>
      </w:r>
      <w:r w:rsidRPr="004A46E6">
        <w:rPr>
          <w:rFonts w:eastAsia="Calibri" w:hint="cs"/>
          <w:bCs/>
          <w:rtl/>
        </w:rPr>
        <w:t>, שבהן הי</w:t>
      </w:r>
      <w:r w:rsidRPr="004A46E6">
        <w:rPr>
          <w:rFonts w:eastAsia="Calibri" w:hint="eastAsia"/>
          <w:bCs/>
          <w:rtl/>
        </w:rPr>
        <w:t>ה</w:t>
      </w:r>
      <w:r w:rsidRPr="004A46E6">
        <w:rPr>
          <w:rFonts w:eastAsia="Calibri" w:hint="cs"/>
          <w:bCs/>
          <w:rtl/>
        </w:rPr>
        <w:t xml:space="preserve"> המשרד מעורב יותר. חלק מהרשויות המפונות היו אף הן מעורבות במתן מענה חינוכי והפגתי כבר בשלב הראשון</w:t>
      </w:r>
      <w:r w:rsidRPr="004A46E6">
        <w:rPr>
          <w:rFonts w:eastAsia="Calibri"/>
          <w:bCs/>
          <w:vertAlign w:val="superscript"/>
          <w:rtl/>
        </w:rPr>
        <w:footnoteReference w:id="55"/>
      </w:r>
      <w:r w:rsidRPr="004A46E6">
        <w:rPr>
          <w:rFonts w:eastAsia="Calibri" w:hint="cs"/>
          <w:bCs/>
          <w:rtl/>
        </w:rPr>
        <w:t>, אם כי מעורבותן השתנתה בהתאם ליכולתן. לאחר תקופה זו הוקמו מרכזי יחד במלונות והחלה חזרה הדרגתית למוסדות החינוך, שמועדה השתנה מרשות לרשות ולעיתים גם בתוך אותה רשות קולטת. המענים שניתנו החלו לפעול במועדים שונים, פתיחת המסגרות הייתה דיפרנציאלית והדרגתית, ולא כל היישובים קיבלו מענה באותו מועד</w:t>
      </w:r>
      <w:r w:rsidRPr="004A46E6">
        <w:rPr>
          <w:rFonts w:eastAsia="Calibri"/>
          <w:bCs/>
          <w:vertAlign w:val="superscript"/>
          <w:rtl/>
        </w:rPr>
        <w:footnoteReference w:id="56"/>
      </w:r>
      <w:r w:rsidRPr="004A46E6">
        <w:rPr>
          <w:rFonts w:eastAsia="Calibri" w:hint="cs"/>
          <w:bCs/>
          <w:rtl/>
        </w:rPr>
        <w:t xml:space="preserve">. משרד החינוך לא הגדיר לרשויות הקולטות את תפקידן במתן מענה חינוכי למפונים, ולא הסדיר את הממשקים בינן ובין הרשויות המפונות. בעקבות זאת היה המענה החינוכי שקיבלו התלמידים בשלב הראשון תלוי במידה רבה ביכולותיה ובנכונותה של הרשות הקולטת.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eastAsia="Calibri" w:hint="cs"/>
          <w:bCs/>
          <w:rtl/>
        </w:rPr>
        <w:t>על משרד החינוך להפיק לקחים מפעילותו במהלך מלחמת חרבות ברזל, לגבש מודל הפעלה למתן מענה מיידי לפעילות חינוכית לאוכלוסייה מפונה בשעת חירום, ולהגדיר בבירור את תפקידי הרשות הקולטת ואת הממשקים בינה ובין הרשויות המפונות. יש להביא בחשבון נסיבות שונות בהתאם למצבה של הרשות המפונה וזמינותה בשעת חירום. זאת ועוד, מסגרות חינוך מובחנות גיל בתוך המלונות מחדדות את הצורך בהפקת לקחים מבחינת שיבוץ האוכלוסייה במלונות. מומלץ לרשויות המקומיות, למשרד הפנים ולרח"ל (</w:t>
      </w:r>
      <w:r w:rsidRPr="004A46E6">
        <w:rPr>
          <w:rFonts w:eastAsia="Calibri" w:hint="eastAsia"/>
          <w:bCs/>
          <w:rtl/>
        </w:rPr>
        <w:t>רשות</w:t>
      </w:r>
      <w:r w:rsidRPr="004A46E6">
        <w:rPr>
          <w:rFonts w:eastAsia="Calibri"/>
          <w:bCs/>
          <w:rtl/>
        </w:rPr>
        <w:t xml:space="preserve"> </w:t>
      </w:r>
      <w:r w:rsidRPr="004A46E6">
        <w:rPr>
          <w:rFonts w:eastAsia="Calibri" w:hint="eastAsia"/>
          <w:bCs/>
          <w:rtl/>
        </w:rPr>
        <w:t>החירום</w:t>
      </w:r>
      <w:r w:rsidRPr="004A46E6">
        <w:rPr>
          <w:rFonts w:eastAsia="Calibri"/>
          <w:bCs/>
          <w:rtl/>
        </w:rPr>
        <w:t xml:space="preserve"> </w:t>
      </w:r>
      <w:r w:rsidRPr="004A46E6">
        <w:rPr>
          <w:rFonts w:eastAsia="Calibri" w:hint="eastAsia"/>
          <w:bCs/>
          <w:rtl/>
        </w:rPr>
        <w:t>הלאומית</w:t>
      </w:r>
      <w:r w:rsidRPr="004A46E6">
        <w:rPr>
          <w:rFonts w:eastAsia="Calibri" w:hint="cs"/>
          <w:bCs/>
          <w:rtl/>
        </w:rPr>
        <w:t xml:space="preserve">) כי אם יעלה הצורך בפינוי עתידי, בו קהילות ממילא תידרשנה להתפצל לכמה מלונות, שהשיבוץ במלונות ייעשה גם לפי גילאי ילדי המשפחה, כך שמשפחות עם ילדים מאותה רשות מקומית יהיו בסמיכות גיאוגרפית, באופן שיאפשר שיבוץ מרבי ומיטבי של הילדים במרחבים החינוכיים שבמלונות ולכל הילדים יוכל להימצא הסדר חינוכי הולם. עוד מומלץ כי התקשרויות עתידיות עם מלונות יכללו התחייבות להקצאת חללים לטובת מתן מענים חינוכיים. </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rtl/>
        </w:rPr>
      </w:pPr>
      <w:r w:rsidRPr="004A46E6">
        <w:rPr>
          <w:rFonts w:eastAsia="Calibri" w:hint="cs"/>
          <w:rtl/>
        </w:rPr>
        <w:t xml:space="preserve">בתשובתו של משרד הפנים למשרד מבקר המדינה במאי 2025 הוא ציין כי פעל ויפעל במסגרת שקבעה הממשלה לתוכנית הפינוי הלאומית ״מלון אורחים״. במסגרת זו נבחנה סוגיית שיבוץ המפונים וניתן משקל לפרמטרים הרלוונטיים, דוגמת שמירה על הרכב הקהילות. עוד הוא ציין כי כל שינוי במתווה האמור מחייב שינוי של החלטת הממשלה "מלון אורחים". </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rtl/>
        </w:rPr>
      </w:pPr>
      <w:r w:rsidRPr="004A46E6">
        <w:rPr>
          <w:rFonts w:eastAsia="Calibri" w:hint="cs"/>
          <w:rtl/>
        </w:rPr>
        <w:t xml:space="preserve">עיריית </w:t>
      </w:r>
      <w:r w:rsidRPr="004A46E6">
        <w:rPr>
          <w:rFonts w:eastAsia="Calibri" w:hint="cs"/>
          <w:b/>
          <w:bCs/>
          <w:rtl/>
        </w:rPr>
        <w:t xml:space="preserve">נתניה </w:t>
      </w:r>
      <w:r w:rsidRPr="004A46E6">
        <w:rPr>
          <w:rFonts w:eastAsia="Calibri" w:hint="cs"/>
          <w:rtl/>
        </w:rPr>
        <w:t xml:space="preserve">הרחיבה בתשובתה למשרד מבקר המדינה בפברואר 2025 בדבר הקשיים הבירוקרטיים שבהם נתקלה בשבועות הראשונים למלחמה, ובכלל זה היעדר הנחיות ברורות מצד משרד החינוך; קבלת מידע חלקי וחסר מצד משרד החינוך והרשויות המפונות; היעדר גוף מתכלל שישמש כתובת לפתרון בעיות ולקבלת החלטות; ואי-קבלת האמצעים הנדרשים לצורך מתן מענים מדויקים למפונים, דוגמת אי-מימון הסעות תלמידים ומלווים להסעות אלו (ראו פירוט להלן בפרק "הסעות תלמידים"). עוד ציינה העירייה כי העלתה קשיים אלו מול משרד החינוך, והמענים הנדרשים ניתנו בחלוף הזמן. </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rtl/>
        </w:rPr>
      </w:pPr>
      <w:r w:rsidRPr="004A46E6">
        <w:rPr>
          <w:rFonts w:eastAsia="Calibri" w:hint="cs"/>
          <w:rtl/>
        </w:rPr>
        <w:t xml:space="preserve">המועצה האזורית </w:t>
      </w:r>
      <w:r w:rsidRPr="004A46E6">
        <w:rPr>
          <w:rFonts w:eastAsia="Calibri" w:hint="cs"/>
          <w:b/>
          <w:bCs/>
          <w:rtl/>
        </w:rPr>
        <w:t>תמר</w:t>
      </w:r>
      <w:r w:rsidRPr="004A46E6">
        <w:rPr>
          <w:rFonts w:eastAsia="Calibri" w:hint="cs"/>
          <w:rtl/>
        </w:rPr>
        <w:t xml:space="preserve">, הדגישה בתשובתה למשרד מבקר המדינה בינואר 2025 כי היא לא קיבלה מענה ממשרד החינוך למעט תקציבים, וכי היא עצמה נתנה מענה לרשויות המפונות ולמשרד החינוך בכל הצרכים שעלו, ובכלל זה צרכים הנדסיים, סיוע בהיסעים, הקמת מסגרות החינוך ועוד. </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rtl/>
        </w:rPr>
      </w:pPr>
      <w:r w:rsidRPr="004A46E6">
        <w:rPr>
          <w:rFonts w:eastAsia="Calibri" w:hint="cs"/>
          <w:sz w:val="24"/>
          <w:rtl/>
        </w:rPr>
        <w:t>בתשובתו למשרד מבקר המדינה בינואר 2026, ציין משרד החינוך כי "גורמי המקצוע במשרד החינוך הקימו בקשות במערכת [ממוחשבת] בשם הרשות המקומית עבור תקצוב מענים למפונים וכן ליווי גורמי המקצוע בשחרור הכספים, בהסדרת השלמת מימון בתום הפרויקטים והסדרת היתר זמני להקמת מתחמי לימוד בקרקעות ייעודיות למלונאות ובשטחי מלונות".</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Calibri" w:hint="eastAsia"/>
          <w:bCs/>
          <w:rtl/>
        </w:rPr>
        <w:t>משרד</w:t>
      </w:r>
      <w:r w:rsidRPr="004A46E6">
        <w:rPr>
          <w:rFonts w:eastAsia="Calibri"/>
          <w:bCs/>
          <w:rtl/>
        </w:rPr>
        <w:t xml:space="preserve"> החינוך בחר בדרך של </w:t>
      </w:r>
      <w:r w:rsidRPr="004A46E6">
        <w:rPr>
          <w:rFonts w:eastAsia="Calibri" w:hint="eastAsia"/>
          <w:bCs/>
          <w:rtl/>
        </w:rPr>
        <w:t>מענה</w:t>
      </w:r>
      <w:r w:rsidRPr="004A46E6">
        <w:rPr>
          <w:rFonts w:eastAsia="Calibri"/>
          <w:bCs/>
          <w:rtl/>
        </w:rPr>
        <w:t xml:space="preserve"> דיפרנציאלי לרשויות </w:t>
      </w:r>
      <w:r w:rsidRPr="004A46E6">
        <w:rPr>
          <w:rFonts w:eastAsia="Calibri" w:hint="eastAsia"/>
          <w:bCs/>
          <w:rtl/>
        </w:rPr>
        <w:t>הקולטות</w:t>
      </w:r>
      <w:r w:rsidRPr="004A46E6">
        <w:rPr>
          <w:rFonts w:eastAsia="Calibri"/>
          <w:bCs/>
          <w:rtl/>
        </w:rPr>
        <w:t xml:space="preserve"> - סיוע מוגבר לרשויות קולטות מסוימות לפי מאפייניהן ומאפייני המפונים </w:t>
      </w:r>
      <w:r w:rsidRPr="004A46E6">
        <w:rPr>
          <w:rFonts w:eastAsia="Calibri" w:hint="cs"/>
          <w:bCs/>
          <w:rtl/>
        </w:rPr>
        <w:t>ל</w:t>
      </w:r>
      <w:r w:rsidRPr="004A46E6">
        <w:rPr>
          <w:rFonts w:eastAsia="Calibri"/>
          <w:bCs/>
          <w:rtl/>
        </w:rPr>
        <w:t>תחומ</w:t>
      </w:r>
      <w:r w:rsidRPr="004A46E6">
        <w:rPr>
          <w:rFonts w:eastAsia="Calibri" w:hint="eastAsia"/>
          <w:bCs/>
          <w:rtl/>
        </w:rPr>
        <w:t>ן</w:t>
      </w:r>
      <w:r w:rsidRPr="004A46E6">
        <w:rPr>
          <w:rFonts w:eastAsia="Calibri" w:hint="cs"/>
          <w:bCs/>
          <w:rtl/>
        </w:rPr>
        <w:t>,</w:t>
      </w:r>
      <w:r w:rsidRPr="004A46E6">
        <w:rPr>
          <w:rFonts w:eastAsia="Calibri"/>
          <w:bCs/>
          <w:rtl/>
        </w:rPr>
        <w:t xml:space="preserve"> כמו הקמת מינהלת באיל</w:t>
      </w:r>
      <w:r w:rsidRPr="004A46E6">
        <w:rPr>
          <w:rFonts w:eastAsia="Calibri" w:hint="eastAsia"/>
          <w:bCs/>
          <w:rtl/>
        </w:rPr>
        <w:t>ת</w:t>
      </w:r>
      <w:r w:rsidRPr="004A46E6">
        <w:rPr>
          <w:rFonts w:eastAsia="Calibri"/>
          <w:bCs/>
          <w:rtl/>
        </w:rPr>
        <w:t xml:space="preserve"> </w:t>
      </w:r>
      <w:r w:rsidRPr="004A46E6">
        <w:rPr>
          <w:rFonts w:eastAsia="Calibri" w:hint="eastAsia"/>
          <w:bCs/>
          <w:rtl/>
        </w:rPr>
        <w:t>וסיוע</w:t>
      </w:r>
      <w:r w:rsidRPr="004A46E6">
        <w:rPr>
          <w:rFonts w:eastAsia="Calibri"/>
          <w:bCs/>
          <w:rtl/>
        </w:rPr>
        <w:t xml:space="preserve"> </w:t>
      </w:r>
      <w:r w:rsidRPr="004A46E6">
        <w:rPr>
          <w:rFonts w:eastAsia="Calibri" w:hint="eastAsia"/>
          <w:bCs/>
          <w:rtl/>
        </w:rPr>
        <w:t>לעיריית</w:t>
      </w:r>
      <w:r w:rsidRPr="004A46E6">
        <w:rPr>
          <w:rFonts w:eastAsia="Calibri"/>
          <w:bCs/>
          <w:rtl/>
        </w:rPr>
        <w:t xml:space="preserve"> </w:t>
      </w:r>
      <w:r w:rsidRPr="004A46E6">
        <w:rPr>
          <w:rFonts w:eastAsia="Calibri" w:hint="eastAsia"/>
          <w:bCs/>
          <w:rtl/>
        </w:rPr>
        <w:t>טבריה</w:t>
      </w:r>
      <w:r w:rsidRPr="004A46E6">
        <w:rPr>
          <w:rFonts w:eastAsia="Calibri"/>
          <w:bCs/>
          <w:rtl/>
        </w:rPr>
        <w:t xml:space="preserve"> </w:t>
      </w:r>
      <w:r w:rsidRPr="004A46E6">
        <w:rPr>
          <w:rFonts w:eastAsia="Calibri" w:hint="eastAsia"/>
          <w:bCs/>
          <w:rtl/>
        </w:rPr>
        <w:t>ולמועצה</w:t>
      </w:r>
      <w:r w:rsidRPr="004A46E6">
        <w:rPr>
          <w:rFonts w:eastAsia="Calibri"/>
          <w:bCs/>
          <w:rtl/>
        </w:rPr>
        <w:t xml:space="preserve"> </w:t>
      </w:r>
      <w:r w:rsidRPr="004A46E6">
        <w:rPr>
          <w:rFonts w:eastAsia="Calibri" w:hint="cs"/>
          <w:bCs/>
          <w:rtl/>
        </w:rPr>
        <w:t>ה</w:t>
      </w:r>
      <w:r w:rsidRPr="004A46E6">
        <w:rPr>
          <w:rFonts w:eastAsia="Calibri"/>
          <w:bCs/>
          <w:rtl/>
        </w:rPr>
        <w:t xml:space="preserve">אזורית </w:t>
      </w:r>
      <w:r w:rsidRPr="004A46E6">
        <w:rPr>
          <w:rFonts w:eastAsia="Calibri" w:hint="eastAsia"/>
          <w:bCs/>
          <w:rtl/>
        </w:rPr>
        <w:t>תמר</w:t>
      </w:r>
      <w:r w:rsidRPr="004A46E6">
        <w:rPr>
          <w:rFonts w:eastAsia="Calibri"/>
          <w:bCs/>
          <w:rtl/>
        </w:rPr>
        <w:t>.</w:t>
      </w:r>
      <w:r w:rsidRPr="004A46E6">
        <w:rPr>
          <w:rFonts w:eastAsia="Calibri" w:hint="cs"/>
          <w:bCs/>
          <w:rtl/>
        </w:rPr>
        <w:t xml:space="preserve"> עם זאת, לא נמצאו מסמכי משרד המשקפים את מיפוי הצרכים של הרשויות הקולטות, את מדיניות המענה הדיפרנציאלי בנושא ואת אופן חלוקת המשאבים בהתאם לצורכי הרשויות</w:t>
      </w:r>
      <w:r w:rsidRPr="004A46E6">
        <w:rPr>
          <w:rFonts w:eastAsia="Calibri" w:hint="cs"/>
          <w:b/>
          <w:rtl/>
        </w:rPr>
        <w:t xml:space="preserve">.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eastAsia="Calibri" w:hint="cs"/>
          <w:bCs/>
          <w:rtl/>
        </w:rPr>
        <w:t>מומלץ כי לנוכח המענה המאוחר של משרד החינוך, ומאחר שהרשויות המקומיות היו הראשונות להגיב ולקלוט את המפונים, יפעל משרד החינוך להרחבת האוטונומיה של מנהלי מחלקות החינוך ברשויות הקולטות בנוגע למענים הראשוניים, ויאפשר הרשאה תקציבית גמישה. לצד זאת, נדרשת היערכות לכך בעת שגרה - הגדרת תפקידים ומתווה להפעלה מיידית בשעת חירום.</w:t>
      </w:r>
    </w:p>
    <w:p w:rsidR="004A46E6" w:rsidRPr="004A46E6" w:rsidRDefault="004A46E6" w:rsidP="004A46E6">
      <w:pPr>
        <w:spacing w:line="269" w:lineRule="auto"/>
        <w:rPr>
          <w:rFonts w:eastAsia="Calibri"/>
          <w:bCs/>
          <w:rtl/>
        </w:rPr>
      </w:pPr>
    </w:p>
    <w:p w:rsidR="004A46E6" w:rsidRPr="004A46E6" w:rsidRDefault="004A46E6" w:rsidP="004A46E6">
      <w:pPr>
        <w:keepNext/>
        <w:keepLines/>
        <w:spacing w:line="269" w:lineRule="auto"/>
        <w:outlineLvl w:val="3"/>
        <w:rPr>
          <w:rFonts w:eastAsia="Times New Roman"/>
          <w:bCs/>
          <w:szCs w:val="26"/>
          <w:rtl/>
        </w:rPr>
      </w:pPr>
      <w:r w:rsidRPr="004A46E6">
        <w:rPr>
          <w:rFonts w:eastAsia="Times New Roman" w:hint="cs"/>
          <w:bCs/>
          <w:szCs w:val="26"/>
          <w:rtl/>
        </w:rPr>
        <w:t>מענה חינוכי מתמשך בתקופת שגרת החירום</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ascii="David" w:eastAsia="Calibri"/>
          <w:b/>
          <w:sz w:val="24"/>
          <w:rtl/>
        </w:rPr>
      </w:pPr>
      <w:r w:rsidRPr="004A46E6">
        <w:rPr>
          <w:rFonts w:ascii="David" w:eastAsia="Calibri" w:hint="cs"/>
          <w:b/>
          <w:sz w:val="24"/>
          <w:rtl/>
        </w:rPr>
        <w:t>מ</w:t>
      </w:r>
      <w:r w:rsidRPr="004A46E6">
        <w:rPr>
          <w:rFonts w:ascii="David" w:eastAsia="Calibri" w:hint="eastAsia"/>
          <w:b/>
          <w:sz w:val="24"/>
          <w:rtl/>
        </w:rPr>
        <w:t>סקירת</w:t>
      </w:r>
      <w:r w:rsidRPr="004A46E6">
        <w:rPr>
          <w:rFonts w:ascii="David" w:eastAsia="Calibri"/>
          <w:b/>
          <w:sz w:val="24"/>
          <w:rtl/>
        </w:rPr>
        <w:t xml:space="preserve"> מרכז המחקר והמידע של הכנסת</w:t>
      </w:r>
      <w:r w:rsidRPr="004A46E6">
        <w:rPr>
          <w:rFonts w:ascii="David" w:eastAsia="Calibri" w:hint="cs"/>
          <w:b/>
          <w:sz w:val="24"/>
          <w:rtl/>
        </w:rPr>
        <w:t xml:space="preserve"> מסוף דצמבר 2023</w:t>
      </w:r>
      <w:r w:rsidRPr="004A46E6">
        <w:rPr>
          <w:rFonts w:ascii="David" w:eastAsia="Calibri"/>
          <w:b/>
          <w:sz w:val="24"/>
          <w:rtl/>
        </w:rPr>
        <w:t xml:space="preserve"> </w:t>
      </w:r>
      <w:r w:rsidRPr="004A46E6">
        <w:rPr>
          <w:rFonts w:ascii="David" w:eastAsia="Calibri" w:hint="cs"/>
          <w:b/>
          <w:sz w:val="24"/>
          <w:rtl/>
        </w:rPr>
        <w:t>עלה</w:t>
      </w:r>
      <w:r w:rsidRPr="004A46E6">
        <w:rPr>
          <w:rFonts w:ascii="David" w:eastAsia="Calibri"/>
          <w:b/>
          <w:sz w:val="24"/>
          <w:rtl/>
        </w:rPr>
        <w:t xml:space="preserve"> כי לאחר תקופה ראשונית </w:t>
      </w:r>
      <w:r w:rsidRPr="004A46E6">
        <w:rPr>
          <w:rFonts w:ascii="David" w:eastAsia="Calibri" w:hint="eastAsia"/>
          <w:b/>
          <w:sz w:val="24"/>
          <w:rtl/>
        </w:rPr>
        <w:t>ש</w:t>
      </w:r>
      <w:r w:rsidRPr="004A46E6">
        <w:rPr>
          <w:rFonts w:ascii="David" w:eastAsia="Calibri"/>
          <w:b/>
          <w:sz w:val="24"/>
          <w:rtl/>
        </w:rPr>
        <w:t xml:space="preserve">בה היו </w:t>
      </w:r>
      <w:r w:rsidRPr="004A46E6">
        <w:rPr>
          <w:rFonts w:ascii="David" w:eastAsia="Calibri" w:hint="cs"/>
          <w:b/>
          <w:sz w:val="24"/>
          <w:rtl/>
        </w:rPr>
        <w:t xml:space="preserve">הרשויות הקולטות </w:t>
      </w:r>
      <w:r w:rsidRPr="004A46E6">
        <w:rPr>
          <w:rFonts w:ascii="David" w:eastAsia="Calibri"/>
          <w:b/>
          <w:sz w:val="24"/>
          <w:rtl/>
        </w:rPr>
        <w:t xml:space="preserve">מעורבות בהפעלת מסגרות </w:t>
      </w:r>
      <w:r w:rsidRPr="004A46E6">
        <w:rPr>
          <w:rFonts w:ascii="David" w:eastAsia="Calibri" w:hint="cs"/>
          <w:b/>
          <w:sz w:val="24"/>
          <w:rtl/>
        </w:rPr>
        <w:t>חינוך במלונות ובמבנים ייעודיים בתחומן</w:t>
      </w:r>
      <w:r w:rsidRPr="004A46E6">
        <w:rPr>
          <w:rFonts w:ascii="David" w:eastAsia="Calibri"/>
          <w:b/>
          <w:sz w:val="24"/>
          <w:rtl/>
        </w:rPr>
        <w:t xml:space="preserve">, </w:t>
      </w:r>
      <w:r w:rsidRPr="004A46E6">
        <w:rPr>
          <w:rFonts w:ascii="David" w:eastAsia="Calibri" w:hint="cs"/>
          <w:b/>
          <w:sz w:val="24"/>
          <w:rtl/>
        </w:rPr>
        <w:t xml:space="preserve">הן </w:t>
      </w:r>
      <w:r w:rsidRPr="004A46E6">
        <w:rPr>
          <w:rFonts w:ascii="David" w:eastAsia="Calibri" w:hint="eastAsia"/>
          <w:b/>
          <w:sz w:val="24"/>
          <w:rtl/>
        </w:rPr>
        <w:t>עסקו</w:t>
      </w:r>
      <w:r w:rsidRPr="004A46E6">
        <w:rPr>
          <w:rFonts w:ascii="David" w:eastAsia="Calibri"/>
          <w:b/>
          <w:sz w:val="24"/>
          <w:rtl/>
        </w:rPr>
        <w:t xml:space="preserve"> בעיקר </w:t>
      </w:r>
      <w:r w:rsidRPr="004A46E6">
        <w:rPr>
          <w:rFonts w:ascii="David" w:eastAsia="Calibri" w:hint="cs"/>
          <w:b/>
          <w:sz w:val="24"/>
          <w:rtl/>
        </w:rPr>
        <w:t>במתן מענה ל</w:t>
      </w:r>
      <w:r w:rsidRPr="004A46E6">
        <w:rPr>
          <w:rFonts w:ascii="David" w:eastAsia="Calibri"/>
          <w:b/>
          <w:sz w:val="24"/>
          <w:rtl/>
        </w:rPr>
        <w:t>תלמידים ששובצו במסגרות קיימות</w:t>
      </w:r>
      <w:r w:rsidRPr="004A46E6">
        <w:rPr>
          <w:rFonts w:ascii="David" w:eastAsia="Calibri" w:hint="cs"/>
          <w:b/>
          <w:sz w:val="24"/>
          <w:rtl/>
        </w:rPr>
        <w:t xml:space="preserve"> בתחומיהן </w:t>
      </w:r>
      <w:r w:rsidRPr="004A46E6">
        <w:rPr>
          <w:rFonts w:ascii="David" w:eastAsia="Calibri"/>
          <w:b/>
          <w:sz w:val="24"/>
          <w:rtl/>
        </w:rPr>
        <w:t>ובצרכים נלווים</w:t>
      </w:r>
      <w:r w:rsidRPr="004A46E6">
        <w:rPr>
          <w:rFonts w:ascii="David" w:eastAsia="Calibri" w:hint="cs"/>
          <w:b/>
          <w:sz w:val="24"/>
          <w:rtl/>
        </w:rPr>
        <w:t>,</w:t>
      </w:r>
      <w:r w:rsidRPr="004A46E6">
        <w:rPr>
          <w:rFonts w:ascii="David" w:eastAsia="Calibri"/>
          <w:b/>
          <w:sz w:val="24"/>
          <w:rtl/>
        </w:rPr>
        <w:t xml:space="preserve"> כגון הסעות ומסגרות משלימות. </w:t>
      </w:r>
      <w:r w:rsidRPr="004A46E6">
        <w:rPr>
          <w:rFonts w:ascii="David" w:eastAsia="Calibri" w:hint="eastAsia"/>
          <w:b/>
          <w:sz w:val="24"/>
          <w:rtl/>
        </w:rPr>
        <w:t>עוד</w:t>
      </w:r>
      <w:r w:rsidRPr="004A46E6">
        <w:rPr>
          <w:rFonts w:ascii="David" w:eastAsia="Calibri"/>
          <w:b/>
          <w:sz w:val="24"/>
          <w:rtl/>
        </w:rPr>
        <w:t xml:space="preserve"> צוין כי </w:t>
      </w:r>
      <w:r w:rsidRPr="004A46E6">
        <w:rPr>
          <w:rFonts w:ascii="David" w:eastAsia="Calibri" w:hint="cs"/>
          <w:b/>
          <w:sz w:val="24"/>
          <w:rtl/>
        </w:rPr>
        <w:t>הייתה</w:t>
      </w:r>
      <w:r w:rsidRPr="004A46E6">
        <w:rPr>
          <w:rFonts w:ascii="David" w:eastAsia="Calibri"/>
          <w:b/>
          <w:sz w:val="24"/>
          <w:rtl/>
        </w:rPr>
        <w:t xml:space="preserve"> </w:t>
      </w:r>
      <w:r w:rsidRPr="004A46E6">
        <w:rPr>
          <w:rFonts w:ascii="David" w:eastAsia="Calibri" w:hint="eastAsia"/>
          <w:b/>
          <w:sz w:val="24"/>
          <w:rtl/>
        </w:rPr>
        <w:t>חוסר</w:t>
      </w:r>
      <w:r w:rsidRPr="004A46E6">
        <w:rPr>
          <w:rFonts w:ascii="David" w:eastAsia="Calibri"/>
          <w:b/>
          <w:sz w:val="24"/>
          <w:rtl/>
        </w:rPr>
        <w:t xml:space="preserve"> </w:t>
      </w:r>
      <w:r w:rsidRPr="004A46E6">
        <w:rPr>
          <w:rFonts w:ascii="David" w:eastAsia="Calibri" w:hint="eastAsia"/>
          <w:b/>
          <w:sz w:val="24"/>
          <w:rtl/>
        </w:rPr>
        <w:t>בהירות</w:t>
      </w:r>
      <w:r w:rsidRPr="004A46E6">
        <w:rPr>
          <w:rFonts w:ascii="David" w:eastAsia="Calibri"/>
          <w:b/>
          <w:sz w:val="24"/>
          <w:rtl/>
        </w:rPr>
        <w:t xml:space="preserve"> </w:t>
      </w:r>
      <w:r w:rsidRPr="004A46E6">
        <w:rPr>
          <w:rFonts w:ascii="David" w:eastAsia="Calibri" w:hint="cs"/>
          <w:b/>
          <w:sz w:val="24"/>
          <w:rtl/>
        </w:rPr>
        <w:t>לגבי</w:t>
      </w:r>
      <w:r w:rsidRPr="004A46E6">
        <w:rPr>
          <w:rFonts w:ascii="David" w:eastAsia="Calibri"/>
          <w:b/>
          <w:sz w:val="24"/>
          <w:rtl/>
        </w:rPr>
        <w:t xml:space="preserve"> חלוקת האחריות והסמכות בין הגורמים השונים בכל הנוגע למתן שירותי החינוך לתלמידים המפונים, וכי לקליטת התלמידים במסגרות הקיימות </w:t>
      </w:r>
      <w:r w:rsidRPr="004A46E6">
        <w:rPr>
          <w:rFonts w:ascii="David" w:eastAsia="Calibri" w:hint="eastAsia"/>
          <w:b/>
          <w:sz w:val="24"/>
          <w:rtl/>
        </w:rPr>
        <w:t>נדרשו</w:t>
      </w:r>
      <w:r w:rsidRPr="004A46E6">
        <w:rPr>
          <w:rFonts w:ascii="David" w:eastAsia="Calibri"/>
          <w:b/>
          <w:sz w:val="24"/>
          <w:rtl/>
        </w:rPr>
        <w:t xml:space="preserve"> משאבים רבים </w:t>
      </w:r>
      <w:r w:rsidRPr="004A46E6">
        <w:rPr>
          <w:rFonts w:ascii="David" w:eastAsia="Calibri" w:hint="eastAsia"/>
          <w:b/>
          <w:sz w:val="24"/>
          <w:rtl/>
        </w:rPr>
        <w:t>ש</w:t>
      </w:r>
      <w:r w:rsidRPr="004A46E6">
        <w:rPr>
          <w:rFonts w:ascii="David" w:eastAsia="Calibri"/>
          <w:b/>
          <w:sz w:val="24"/>
          <w:rtl/>
        </w:rPr>
        <w:t>לא תמיד ניתן ל</w:t>
      </w:r>
      <w:r w:rsidRPr="004A46E6">
        <w:rPr>
          <w:rFonts w:ascii="David" w:eastAsia="Calibri" w:hint="eastAsia"/>
          <w:b/>
          <w:sz w:val="24"/>
          <w:rtl/>
        </w:rPr>
        <w:t>הם</w:t>
      </w:r>
      <w:r w:rsidRPr="004A46E6">
        <w:rPr>
          <w:rFonts w:ascii="David" w:eastAsia="Calibri"/>
          <w:b/>
          <w:sz w:val="24"/>
          <w:rtl/>
        </w:rPr>
        <w:t xml:space="preserve"> מענה ממשרד החינוך</w:t>
      </w:r>
      <w:r w:rsidRPr="004A46E6">
        <w:rPr>
          <w:rFonts w:ascii="David" w:eastAsia="Calibri"/>
          <w:b/>
          <w:sz w:val="24"/>
          <w:vertAlign w:val="superscript"/>
          <w:rtl/>
        </w:rPr>
        <w:footnoteReference w:id="57"/>
      </w:r>
      <w:r w:rsidRPr="004A46E6">
        <w:rPr>
          <w:rFonts w:ascii="David" w:eastAsia="Calibri"/>
          <w:b/>
          <w:sz w:val="24"/>
          <w:rtl/>
        </w:rPr>
        <w:t>.</w:t>
      </w:r>
      <w:r w:rsidRPr="004A46E6">
        <w:rPr>
          <w:rFonts w:ascii="David" w:eastAsia="Calibri" w:hint="cs"/>
          <w:b/>
          <w:sz w:val="24"/>
          <w:rtl/>
        </w:rPr>
        <w:t xml:space="preserve"> ממצאים אלה קיבלו אישוש גם ברשויות שנבדקו על ידי משרד מבקר המדינה כפי שיפורט להלן.</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ascii="David" w:eastAsia="Calibri"/>
          <w:b/>
          <w:sz w:val="24"/>
          <w:rtl/>
        </w:rPr>
      </w:pPr>
      <w:r w:rsidRPr="004A46E6">
        <w:rPr>
          <w:rFonts w:ascii="David" w:eastAsia="Calibri" w:hint="cs"/>
          <w:b/>
          <w:sz w:val="24"/>
          <w:rtl/>
        </w:rPr>
        <w:t xml:space="preserve">כמעט כל הרשויות שנבדקו - העיריות </w:t>
      </w:r>
      <w:r w:rsidRPr="004A46E6">
        <w:rPr>
          <w:rFonts w:ascii="David" w:eastAsia="Calibri" w:hint="cs"/>
          <w:bCs/>
          <w:sz w:val="24"/>
          <w:rtl/>
        </w:rPr>
        <w:t>אילת</w:t>
      </w:r>
      <w:r w:rsidRPr="004A46E6">
        <w:rPr>
          <w:rFonts w:ascii="David" w:eastAsia="Calibri"/>
          <w:b/>
          <w:sz w:val="24"/>
          <w:rtl/>
        </w:rPr>
        <w:t xml:space="preserve">, </w:t>
      </w:r>
      <w:r w:rsidRPr="004A46E6">
        <w:rPr>
          <w:rFonts w:ascii="David" w:eastAsia="Calibri" w:hint="cs"/>
          <w:bCs/>
          <w:sz w:val="24"/>
          <w:rtl/>
        </w:rPr>
        <w:t>הרצלייה</w:t>
      </w:r>
      <w:r w:rsidRPr="004A46E6">
        <w:rPr>
          <w:rFonts w:ascii="David" w:eastAsia="Calibri"/>
          <w:b/>
          <w:sz w:val="24"/>
          <w:rtl/>
        </w:rPr>
        <w:t xml:space="preserve">, </w:t>
      </w:r>
      <w:r w:rsidRPr="004A46E6">
        <w:rPr>
          <w:rFonts w:ascii="David" w:eastAsia="Calibri" w:hint="cs"/>
          <w:bCs/>
          <w:sz w:val="24"/>
          <w:rtl/>
        </w:rPr>
        <w:t>חיפה</w:t>
      </w:r>
      <w:r w:rsidRPr="004A46E6">
        <w:rPr>
          <w:rFonts w:ascii="David" w:eastAsia="Calibri"/>
          <w:b/>
          <w:sz w:val="24"/>
          <w:rtl/>
        </w:rPr>
        <w:t xml:space="preserve">, </w:t>
      </w:r>
      <w:r w:rsidRPr="004A46E6">
        <w:rPr>
          <w:rFonts w:ascii="David" w:eastAsia="Calibri" w:hint="cs"/>
          <w:bCs/>
          <w:sz w:val="24"/>
          <w:rtl/>
        </w:rPr>
        <w:t>טבריה</w:t>
      </w:r>
      <w:r w:rsidRPr="004A46E6">
        <w:rPr>
          <w:rFonts w:ascii="David" w:eastAsia="Calibri"/>
          <w:b/>
          <w:sz w:val="24"/>
          <w:rtl/>
        </w:rPr>
        <w:t xml:space="preserve">, </w:t>
      </w:r>
      <w:r w:rsidRPr="004A46E6">
        <w:rPr>
          <w:rFonts w:ascii="David" w:eastAsia="Calibri" w:hint="cs"/>
          <w:bCs/>
          <w:sz w:val="24"/>
          <w:rtl/>
        </w:rPr>
        <w:t>ירושלים</w:t>
      </w:r>
      <w:r w:rsidRPr="004A46E6">
        <w:rPr>
          <w:rFonts w:ascii="David" w:eastAsia="Calibri"/>
          <w:b/>
          <w:sz w:val="24"/>
          <w:rtl/>
        </w:rPr>
        <w:t>,</w:t>
      </w:r>
      <w:r w:rsidRPr="004A46E6">
        <w:rPr>
          <w:rFonts w:ascii="David" w:eastAsia="Calibri" w:hint="cs"/>
          <w:bCs/>
          <w:sz w:val="24"/>
          <w:rtl/>
        </w:rPr>
        <w:t xml:space="preserve"> נוף הגליל</w:t>
      </w:r>
      <w:r w:rsidRPr="004A46E6">
        <w:rPr>
          <w:rFonts w:ascii="David" w:eastAsia="Calibri"/>
          <w:b/>
          <w:sz w:val="24"/>
          <w:rtl/>
        </w:rPr>
        <w:t>,</w:t>
      </w:r>
      <w:r w:rsidRPr="004A46E6">
        <w:rPr>
          <w:rFonts w:ascii="David" w:eastAsia="Calibri" w:hint="cs"/>
          <w:bCs/>
          <w:sz w:val="24"/>
          <w:rtl/>
        </w:rPr>
        <w:t xml:space="preserve"> נתניה</w:t>
      </w:r>
      <w:r w:rsidRPr="004A46E6">
        <w:rPr>
          <w:rFonts w:ascii="David" w:eastAsia="Calibri"/>
          <w:b/>
          <w:sz w:val="24"/>
          <w:rtl/>
        </w:rPr>
        <w:t xml:space="preserve">, </w:t>
      </w:r>
      <w:r w:rsidRPr="004A46E6">
        <w:rPr>
          <w:rFonts w:ascii="David" w:eastAsia="Calibri" w:hint="cs"/>
          <w:bCs/>
          <w:sz w:val="24"/>
          <w:rtl/>
        </w:rPr>
        <w:t xml:space="preserve">רמת גן </w:t>
      </w:r>
      <w:r w:rsidRPr="004A46E6">
        <w:rPr>
          <w:rFonts w:ascii="David" w:eastAsia="Calibri" w:hint="eastAsia"/>
          <w:b/>
          <w:sz w:val="24"/>
          <w:rtl/>
        </w:rPr>
        <w:t>ו</w:t>
      </w:r>
      <w:r w:rsidRPr="004A46E6">
        <w:rPr>
          <w:rFonts w:ascii="David" w:eastAsia="Calibri" w:hint="cs"/>
          <w:bCs/>
          <w:sz w:val="24"/>
          <w:rtl/>
        </w:rPr>
        <w:t>תל אביב-יפו</w:t>
      </w:r>
      <w:r w:rsidRPr="004A46E6">
        <w:rPr>
          <w:rFonts w:ascii="David" w:eastAsia="Calibri"/>
          <w:b/>
          <w:sz w:val="24"/>
          <w:rtl/>
        </w:rPr>
        <w:t>,</w:t>
      </w:r>
      <w:r w:rsidRPr="004A46E6">
        <w:rPr>
          <w:rFonts w:ascii="David" w:eastAsia="Calibri" w:hint="cs"/>
          <w:bCs/>
          <w:sz w:val="24"/>
          <w:rtl/>
        </w:rPr>
        <w:t xml:space="preserve"> </w:t>
      </w:r>
      <w:r w:rsidRPr="004A46E6">
        <w:rPr>
          <w:rFonts w:ascii="David" w:eastAsia="Calibri" w:hint="eastAsia"/>
          <w:b/>
          <w:sz w:val="24"/>
          <w:rtl/>
        </w:rPr>
        <w:t>המועצה</w:t>
      </w:r>
      <w:r w:rsidRPr="004A46E6">
        <w:rPr>
          <w:rFonts w:ascii="David" w:eastAsia="Calibri"/>
          <w:b/>
          <w:sz w:val="24"/>
          <w:rtl/>
        </w:rPr>
        <w:t xml:space="preserve"> </w:t>
      </w:r>
      <w:r w:rsidRPr="004A46E6">
        <w:rPr>
          <w:rFonts w:ascii="David" w:eastAsia="Calibri" w:hint="eastAsia"/>
          <w:b/>
          <w:sz w:val="24"/>
          <w:rtl/>
        </w:rPr>
        <w:t>המקומית</w:t>
      </w:r>
      <w:r w:rsidRPr="004A46E6">
        <w:rPr>
          <w:rFonts w:ascii="David" w:eastAsia="Calibri" w:hint="cs"/>
          <w:bCs/>
          <w:sz w:val="24"/>
          <w:rtl/>
        </w:rPr>
        <w:t xml:space="preserve"> זיכרון יעקב </w:t>
      </w:r>
      <w:r w:rsidRPr="004A46E6">
        <w:rPr>
          <w:rFonts w:ascii="David" w:eastAsia="Calibri" w:hint="eastAsia"/>
          <w:b/>
          <w:sz w:val="24"/>
          <w:rtl/>
        </w:rPr>
        <w:t>והמועצות</w:t>
      </w:r>
      <w:r w:rsidRPr="004A46E6">
        <w:rPr>
          <w:rFonts w:ascii="David" w:eastAsia="Calibri"/>
          <w:b/>
          <w:sz w:val="24"/>
          <w:rtl/>
        </w:rPr>
        <w:t xml:space="preserve"> </w:t>
      </w:r>
      <w:r w:rsidRPr="004A46E6">
        <w:rPr>
          <w:rFonts w:ascii="David" w:eastAsia="Calibri" w:hint="eastAsia"/>
          <w:b/>
          <w:sz w:val="24"/>
          <w:rtl/>
        </w:rPr>
        <w:t>האזוריות</w:t>
      </w:r>
      <w:r w:rsidRPr="004A46E6">
        <w:rPr>
          <w:rFonts w:ascii="David" w:eastAsia="Calibri" w:hint="cs"/>
          <w:bCs/>
          <w:sz w:val="24"/>
          <w:rtl/>
        </w:rPr>
        <w:t xml:space="preserve"> חוף הכרמל</w:t>
      </w:r>
      <w:r w:rsidRPr="004A46E6">
        <w:rPr>
          <w:rFonts w:ascii="David" w:eastAsia="Calibri"/>
          <w:b/>
          <w:sz w:val="24"/>
          <w:rtl/>
        </w:rPr>
        <w:t>,</w:t>
      </w:r>
      <w:r w:rsidRPr="004A46E6">
        <w:rPr>
          <w:rFonts w:ascii="David" w:eastAsia="Calibri" w:hint="cs"/>
          <w:bCs/>
          <w:sz w:val="24"/>
          <w:rtl/>
        </w:rPr>
        <w:t xml:space="preserve"> מטה יהודה </w:t>
      </w:r>
      <w:r w:rsidRPr="004A46E6">
        <w:rPr>
          <w:rFonts w:ascii="David" w:eastAsia="Calibri" w:hint="cs"/>
          <w:b/>
          <w:sz w:val="24"/>
          <w:rtl/>
        </w:rPr>
        <w:t>ו</w:t>
      </w:r>
      <w:r w:rsidRPr="004A46E6">
        <w:rPr>
          <w:rFonts w:ascii="David" w:eastAsia="Calibri" w:hint="cs"/>
          <w:bCs/>
          <w:sz w:val="24"/>
          <w:rtl/>
        </w:rPr>
        <w:t>עמק הירדן</w:t>
      </w:r>
      <w:r w:rsidRPr="004A46E6">
        <w:rPr>
          <w:rFonts w:ascii="David" w:eastAsia="Calibri" w:hint="cs"/>
          <w:b/>
          <w:sz w:val="24"/>
          <w:rtl/>
        </w:rPr>
        <w:t xml:space="preserve"> - דיווחו כי תלמידים מפונים שולבו במסגרות החינוך של הרשות המקומית: רבים מהתלמידים המפונים בקהילה בתחומי הרשות הקולטת וילדי מתפנים עצמאית השתלבו במסגרות החינוך בתוך הקהילות כתלמידים מן המניין. נוסף על כך, גם חלק מהמפונים במלונות שובצו במסגרות החינוך הרשותיות הרגילות ברשות הקולטת. במועצה האזורית </w:t>
      </w:r>
      <w:r w:rsidRPr="004A46E6">
        <w:rPr>
          <w:rFonts w:ascii="David" w:eastAsia="Calibri" w:hint="cs"/>
          <w:bCs/>
          <w:sz w:val="24"/>
          <w:rtl/>
        </w:rPr>
        <w:t>תמר</w:t>
      </w:r>
      <w:r w:rsidRPr="004A46E6">
        <w:rPr>
          <w:rFonts w:ascii="David" w:eastAsia="Calibri" w:hint="cs"/>
          <w:b/>
          <w:sz w:val="24"/>
          <w:rtl/>
        </w:rPr>
        <w:t xml:space="preserve"> רק ילדי מתפנים עצמאית שולבו במסגרות החינוך שלה.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ascii="David" w:eastAsia="Calibri"/>
          <w:b/>
          <w:sz w:val="24"/>
          <w:rtl/>
        </w:rPr>
      </w:pPr>
      <w:r w:rsidRPr="004A46E6">
        <w:rPr>
          <w:rFonts w:ascii="David" w:eastAsia="Calibri" w:hint="cs"/>
          <w:b/>
          <w:sz w:val="24"/>
          <w:rtl/>
        </w:rPr>
        <w:t xml:space="preserve">עיריית </w:t>
      </w:r>
      <w:r w:rsidRPr="004A46E6">
        <w:rPr>
          <w:rFonts w:ascii="David" w:eastAsia="Calibri" w:hint="cs"/>
          <w:bCs/>
          <w:sz w:val="24"/>
          <w:rtl/>
        </w:rPr>
        <w:t>אילת</w:t>
      </w:r>
      <w:r w:rsidRPr="004A46E6">
        <w:rPr>
          <w:rFonts w:ascii="David" w:eastAsia="Calibri" w:hint="cs"/>
          <w:b/>
          <w:sz w:val="24"/>
          <w:rtl/>
        </w:rPr>
        <w:t xml:space="preserve"> דיווחה בינואר 2024 כי שיבצה תלמידים מפונים לפי גיל ומגזר במסגרות הקיימות בעיר, ואלו למדו על </w:t>
      </w:r>
      <w:r w:rsidRPr="004A46E6">
        <w:rPr>
          <w:rFonts w:ascii="David" w:eastAsia="Calibri"/>
          <w:b/>
          <w:sz w:val="24"/>
          <w:rtl/>
        </w:rPr>
        <w:t>בסיס מערכת השעות הרגילה.</w:t>
      </w:r>
      <w:r w:rsidRPr="004A46E6">
        <w:rPr>
          <w:rFonts w:ascii="David" w:eastAsia="Calibri" w:hint="cs"/>
          <w:b/>
          <w:sz w:val="24"/>
          <w:rtl/>
        </w:rPr>
        <w:t xml:space="preserve"> חלק מתלמידי </w:t>
      </w:r>
      <w:r w:rsidRPr="004A46E6">
        <w:rPr>
          <w:rFonts w:ascii="David" w:eastAsia="Calibri"/>
          <w:b/>
          <w:sz w:val="24"/>
          <w:rtl/>
        </w:rPr>
        <w:t xml:space="preserve">שדרות </w:t>
      </w:r>
      <w:r w:rsidRPr="004A46E6">
        <w:rPr>
          <w:rFonts w:ascii="David" w:eastAsia="Calibri" w:hint="cs"/>
          <w:b/>
          <w:sz w:val="24"/>
          <w:rtl/>
        </w:rPr>
        <w:t xml:space="preserve">המפונים למדו </w:t>
      </w:r>
      <w:r w:rsidRPr="004A46E6">
        <w:rPr>
          <w:rFonts w:ascii="David" w:eastAsia="Calibri"/>
          <w:b/>
          <w:sz w:val="24"/>
          <w:rtl/>
        </w:rPr>
        <w:t xml:space="preserve">במשך שלושה שבועות במשמרת ב' </w:t>
      </w:r>
      <w:r w:rsidRPr="004A46E6">
        <w:rPr>
          <w:rFonts w:ascii="David" w:eastAsia="Calibri" w:hint="cs"/>
          <w:b/>
          <w:sz w:val="24"/>
          <w:rtl/>
        </w:rPr>
        <w:t xml:space="preserve">(בשעות </w:t>
      </w:r>
      <w:r w:rsidRPr="004A46E6">
        <w:rPr>
          <w:rFonts w:ascii="David" w:eastAsia="Calibri"/>
          <w:b/>
          <w:sz w:val="24"/>
          <w:rtl/>
        </w:rPr>
        <w:t>14:00</w:t>
      </w:r>
      <w:r w:rsidRPr="004A46E6">
        <w:rPr>
          <w:rFonts w:ascii="David" w:eastAsia="Calibri" w:hint="cs"/>
          <w:b/>
          <w:sz w:val="24"/>
          <w:rtl/>
        </w:rPr>
        <w:t xml:space="preserve"> - </w:t>
      </w:r>
      <w:r w:rsidRPr="004A46E6">
        <w:rPr>
          <w:rFonts w:ascii="David" w:eastAsia="Calibri"/>
          <w:b/>
          <w:sz w:val="24"/>
          <w:rtl/>
        </w:rPr>
        <w:t>17:30</w:t>
      </w:r>
      <w:r w:rsidRPr="004A46E6">
        <w:rPr>
          <w:rFonts w:ascii="David" w:eastAsia="Calibri" w:hint="cs"/>
          <w:b/>
          <w:sz w:val="24"/>
          <w:rtl/>
        </w:rPr>
        <w:t xml:space="preserve">) בגני הילדים ובבתי הספר </w:t>
      </w:r>
      <w:r w:rsidRPr="004A46E6">
        <w:rPr>
          <w:rFonts w:ascii="David" w:eastAsia="Calibri" w:hint="eastAsia"/>
          <w:b/>
          <w:sz w:val="24"/>
          <w:rtl/>
        </w:rPr>
        <w:t>השייכים</w:t>
      </w:r>
      <w:r w:rsidRPr="004A46E6">
        <w:rPr>
          <w:rFonts w:ascii="David" w:eastAsia="Calibri"/>
          <w:b/>
          <w:sz w:val="24"/>
          <w:rtl/>
        </w:rPr>
        <w:t xml:space="preserve"> </w:t>
      </w:r>
      <w:r w:rsidRPr="004A46E6">
        <w:rPr>
          <w:rFonts w:ascii="David" w:eastAsia="Calibri" w:hint="eastAsia"/>
          <w:b/>
          <w:sz w:val="24"/>
          <w:rtl/>
        </w:rPr>
        <w:t>כולם</w:t>
      </w:r>
      <w:r w:rsidRPr="004A46E6">
        <w:rPr>
          <w:rFonts w:ascii="David" w:eastAsia="Calibri"/>
          <w:b/>
          <w:sz w:val="24"/>
          <w:rtl/>
        </w:rPr>
        <w:t xml:space="preserve"> </w:t>
      </w:r>
      <w:r w:rsidRPr="004A46E6">
        <w:rPr>
          <w:rFonts w:ascii="David" w:eastAsia="Calibri" w:hint="eastAsia"/>
          <w:b/>
          <w:sz w:val="24"/>
          <w:rtl/>
        </w:rPr>
        <w:t>למערכת</w:t>
      </w:r>
      <w:r w:rsidRPr="004A46E6">
        <w:rPr>
          <w:rFonts w:ascii="David" w:eastAsia="Calibri"/>
          <w:b/>
          <w:sz w:val="24"/>
          <w:rtl/>
        </w:rPr>
        <w:t xml:space="preserve"> </w:t>
      </w:r>
      <w:r w:rsidRPr="004A46E6">
        <w:rPr>
          <w:rFonts w:ascii="David" w:eastAsia="Calibri" w:hint="eastAsia"/>
          <w:b/>
          <w:sz w:val="24"/>
          <w:rtl/>
        </w:rPr>
        <w:t>החינוך</w:t>
      </w:r>
      <w:r w:rsidRPr="004A46E6">
        <w:rPr>
          <w:rFonts w:ascii="David" w:eastAsia="Calibri"/>
          <w:b/>
          <w:sz w:val="24"/>
          <w:rtl/>
        </w:rPr>
        <w:t xml:space="preserve"> </w:t>
      </w:r>
      <w:r w:rsidRPr="004A46E6">
        <w:rPr>
          <w:rFonts w:ascii="David" w:eastAsia="Calibri" w:hint="eastAsia"/>
          <w:b/>
          <w:sz w:val="24"/>
          <w:rtl/>
        </w:rPr>
        <w:t>של</w:t>
      </w:r>
      <w:r w:rsidRPr="004A46E6">
        <w:rPr>
          <w:rFonts w:ascii="David" w:eastAsia="Calibri"/>
          <w:b/>
          <w:sz w:val="24"/>
          <w:rtl/>
        </w:rPr>
        <w:t xml:space="preserve"> </w:t>
      </w:r>
      <w:r w:rsidRPr="004A46E6">
        <w:rPr>
          <w:rFonts w:ascii="David" w:eastAsia="Calibri" w:hint="eastAsia"/>
          <w:b/>
          <w:sz w:val="24"/>
          <w:rtl/>
        </w:rPr>
        <w:t>ה</w:t>
      </w:r>
      <w:r w:rsidRPr="004A46E6">
        <w:rPr>
          <w:rFonts w:ascii="David" w:eastAsia="Calibri"/>
          <w:b/>
          <w:sz w:val="24"/>
          <w:rtl/>
        </w:rPr>
        <w:t>עיר</w:t>
      </w:r>
      <w:r w:rsidRPr="004A46E6">
        <w:rPr>
          <w:rFonts w:ascii="David" w:eastAsia="Calibri" w:hint="cs"/>
          <w:b/>
          <w:sz w:val="24"/>
          <w:rtl/>
        </w:rPr>
        <w:t>, עד לפתיחת מסגרות ייעודיות עבורם</w:t>
      </w:r>
      <w:r w:rsidRPr="004A46E6">
        <w:rPr>
          <w:rFonts w:ascii="David" w:eastAsia="Calibri"/>
          <w:b/>
          <w:sz w:val="24"/>
          <w:rtl/>
        </w:rPr>
        <w:t xml:space="preserve">.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bookmarkStart w:id="30" w:name="_Hlk177763390"/>
      <w:r w:rsidRPr="004A46E6">
        <w:rPr>
          <w:rFonts w:eastAsia="Calibri" w:hint="cs"/>
          <w:b/>
          <w:rtl/>
        </w:rPr>
        <w:t xml:space="preserve">עיריית </w:t>
      </w:r>
      <w:r w:rsidRPr="004A46E6">
        <w:rPr>
          <w:rFonts w:eastAsia="Calibri" w:hint="cs"/>
          <w:bCs/>
          <w:rtl/>
        </w:rPr>
        <w:t>חיפה</w:t>
      </w:r>
      <w:r w:rsidRPr="004A46E6">
        <w:rPr>
          <w:rFonts w:eastAsia="Calibri" w:hint="cs"/>
          <w:b/>
          <w:rtl/>
        </w:rPr>
        <w:t xml:space="preserve"> מסרה בינואר ובמאי 2024 כי קלטה במסגרות החינוך שלה כ-800 תלמידים מפונים בני </w:t>
      </w:r>
      <w:r w:rsidR="008B7CB8">
        <w:rPr>
          <w:rFonts w:eastAsia="Calibri"/>
          <w:b/>
          <w:rtl/>
        </w:rPr>
        <w:br/>
      </w:r>
      <w:r w:rsidRPr="004A46E6">
        <w:rPr>
          <w:rFonts w:eastAsia="Calibri" w:hint="cs"/>
          <w:b/>
          <w:rtl/>
        </w:rPr>
        <w:t xml:space="preserve">0 - 18, מרביתם בכיתות קיימות לצד תלמידי העיר </w:t>
      </w:r>
      <w:r w:rsidRPr="004A46E6">
        <w:rPr>
          <w:rFonts w:eastAsia="Calibri"/>
          <w:b/>
          <w:rtl/>
        </w:rPr>
        <w:t>ב</w:t>
      </w:r>
      <w:r w:rsidRPr="004A46E6">
        <w:rPr>
          <w:rFonts w:eastAsia="Calibri" w:hint="cs"/>
          <w:b/>
          <w:rtl/>
        </w:rPr>
        <w:t>-</w:t>
      </w:r>
      <w:r w:rsidRPr="004A46E6">
        <w:rPr>
          <w:rFonts w:eastAsia="Calibri"/>
          <w:b/>
          <w:rtl/>
        </w:rPr>
        <w:t>33 בתי ספר</w:t>
      </w:r>
      <w:r w:rsidRPr="004A46E6">
        <w:rPr>
          <w:rFonts w:eastAsia="Calibri" w:hint="cs"/>
          <w:b/>
          <w:rtl/>
        </w:rPr>
        <w:t>.</w:t>
      </w:r>
      <w:r w:rsidRPr="004A46E6">
        <w:rPr>
          <w:rFonts w:eastAsia="Calibri"/>
          <w:b/>
          <w:rtl/>
        </w:rPr>
        <w:t xml:space="preserve"> </w:t>
      </w:r>
      <w:r w:rsidRPr="004A46E6">
        <w:rPr>
          <w:rFonts w:eastAsia="Calibri" w:hint="cs"/>
          <w:b/>
          <w:rtl/>
        </w:rPr>
        <w:t>התלמידים שולבו במסגרות חינוך מתוך התייחסות למאפייניהם ולצורכיהם, ושעות הלימוד היו זהות לזמני הפעילות של המסגרת החינוכית ששובצו בה. העירייה סברה כי שילוב במסגרת חינוך קיימת הוא הפתרון המיטבי לתלמידים המפונים, מאחר שהמסגרת נותנת מענה זהה לזה שניתן לילדי העיר</w:t>
      </w:r>
      <w:r w:rsidRPr="004A46E6">
        <w:rPr>
          <w:rFonts w:ascii="David" w:eastAsia="Calibri" w:hint="cs"/>
          <w:b/>
          <w:sz w:val="24"/>
          <w:rtl/>
        </w:rPr>
        <w:t>.</w:t>
      </w:r>
      <w:r w:rsidRPr="004A46E6">
        <w:rPr>
          <w:rFonts w:eastAsia="Calibri"/>
          <w:b/>
          <w:rtl/>
        </w:rPr>
        <w:t xml:space="preserve"> </w:t>
      </w:r>
      <w:r w:rsidRPr="004A46E6">
        <w:rPr>
          <w:rFonts w:eastAsia="Calibri" w:hint="cs"/>
          <w:b/>
          <w:rtl/>
        </w:rPr>
        <w:t>עוד מסרה כי היא סייעה בהפעלת שני גנים בתוך המלונות לטובת המפונים ש</w:t>
      </w:r>
      <w:r w:rsidRPr="004A46E6">
        <w:rPr>
          <w:rFonts w:eastAsia="Calibri"/>
          <w:b/>
          <w:rtl/>
        </w:rPr>
        <w:t xml:space="preserve">ביקשו להשאיר את </w:t>
      </w:r>
      <w:r w:rsidRPr="004A46E6">
        <w:rPr>
          <w:rFonts w:eastAsia="Calibri" w:hint="cs"/>
          <w:b/>
          <w:rtl/>
        </w:rPr>
        <w:t>ילדיהם</w:t>
      </w:r>
      <w:r w:rsidRPr="004A46E6">
        <w:rPr>
          <w:rFonts w:eastAsia="Calibri"/>
          <w:b/>
          <w:rtl/>
        </w:rPr>
        <w:t xml:space="preserve"> בגיל הגן במסגרות </w:t>
      </w:r>
      <w:r w:rsidRPr="004A46E6">
        <w:rPr>
          <w:rFonts w:eastAsia="Calibri" w:hint="cs"/>
          <w:b/>
          <w:rtl/>
        </w:rPr>
        <w:t xml:space="preserve">חינוך אלו; וכי לבקשת יישובים </w:t>
      </w:r>
      <w:r w:rsidRPr="004A46E6">
        <w:rPr>
          <w:rFonts w:eastAsia="Calibri"/>
          <w:b/>
          <w:rtl/>
        </w:rPr>
        <w:t>להישאר כקבוצות הומוגניות</w:t>
      </w:r>
      <w:r w:rsidRPr="004A46E6">
        <w:rPr>
          <w:rFonts w:eastAsia="Calibri" w:hint="cs"/>
          <w:b/>
          <w:rtl/>
        </w:rPr>
        <w:t>,</w:t>
      </w:r>
      <w:r w:rsidRPr="004A46E6">
        <w:rPr>
          <w:rFonts w:eastAsia="Calibri"/>
          <w:b/>
          <w:rtl/>
        </w:rPr>
        <w:t xml:space="preserve"> </w:t>
      </w:r>
      <w:r w:rsidRPr="004A46E6">
        <w:rPr>
          <w:rFonts w:eastAsia="Calibri" w:hint="cs"/>
          <w:b/>
          <w:rtl/>
        </w:rPr>
        <w:t xml:space="preserve">היא קלטה תלמידים </w:t>
      </w:r>
      <w:r w:rsidRPr="004A46E6">
        <w:rPr>
          <w:rFonts w:eastAsia="Calibri"/>
          <w:b/>
          <w:rtl/>
        </w:rPr>
        <w:t xml:space="preserve">מפונים </w:t>
      </w:r>
      <w:r w:rsidRPr="004A46E6">
        <w:rPr>
          <w:rFonts w:eastAsia="Calibri" w:hint="cs"/>
          <w:b/>
          <w:rtl/>
        </w:rPr>
        <w:t>כ</w:t>
      </w:r>
      <w:r w:rsidRPr="004A46E6">
        <w:rPr>
          <w:rFonts w:eastAsia="Calibri"/>
          <w:b/>
          <w:rtl/>
        </w:rPr>
        <w:t>כיתות שלמות עם צוותי החינוך שלהם ב</w:t>
      </w:r>
      <w:r w:rsidRPr="004A46E6">
        <w:rPr>
          <w:rFonts w:eastAsia="Calibri" w:hint="cs"/>
          <w:b/>
          <w:rtl/>
        </w:rPr>
        <w:t xml:space="preserve">שלושה </w:t>
      </w:r>
      <w:r w:rsidRPr="004A46E6">
        <w:rPr>
          <w:rFonts w:eastAsia="Calibri"/>
          <w:b/>
          <w:rtl/>
        </w:rPr>
        <w:t>בתי ספר בעיר</w:t>
      </w:r>
      <w:r w:rsidRPr="004A46E6">
        <w:rPr>
          <w:rFonts w:eastAsia="Calibri" w:hint="cs"/>
          <w:b/>
          <w:rtl/>
        </w:rPr>
        <w:t>.</w:t>
      </w:r>
      <w:bookmarkEnd w:id="30"/>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ascii="David" w:eastAsia="Calibri"/>
          <w:b/>
          <w:sz w:val="24"/>
          <w:rtl/>
        </w:rPr>
      </w:pPr>
      <w:r w:rsidRPr="004A46E6">
        <w:rPr>
          <w:rFonts w:ascii="David" w:eastAsia="Calibri" w:hint="cs"/>
          <w:b/>
          <w:sz w:val="24"/>
          <w:rtl/>
        </w:rPr>
        <w:t xml:space="preserve">עיריית </w:t>
      </w:r>
      <w:r w:rsidRPr="004A46E6">
        <w:rPr>
          <w:rFonts w:ascii="David" w:eastAsia="Calibri" w:hint="cs"/>
          <w:bCs/>
          <w:sz w:val="24"/>
          <w:rtl/>
        </w:rPr>
        <w:t>טבריה</w:t>
      </w:r>
      <w:r w:rsidRPr="004A46E6">
        <w:rPr>
          <w:rFonts w:ascii="David" w:eastAsia="Calibri" w:hint="cs"/>
          <w:b/>
          <w:sz w:val="24"/>
          <w:rtl/>
        </w:rPr>
        <w:t xml:space="preserve"> מסרה בינואר ובפברואר 2024 כי </w:t>
      </w:r>
      <w:r w:rsidRPr="004A46E6">
        <w:rPr>
          <w:rFonts w:eastAsia="Calibri" w:hint="cs"/>
          <w:b/>
          <w:rtl/>
        </w:rPr>
        <w:t xml:space="preserve">לאחר כמה שבועות היא </w:t>
      </w:r>
      <w:r w:rsidRPr="004A46E6">
        <w:rPr>
          <w:rFonts w:eastAsia="Calibri"/>
          <w:b/>
          <w:rtl/>
        </w:rPr>
        <w:t>הקימה חפ</w:t>
      </w:r>
      <w:r w:rsidRPr="004A46E6">
        <w:rPr>
          <w:rFonts w:eastAsia="Calibri" w:hint="cs"/>
          <w:b/>
          <w:rtl/>
        </w:rPr>
        <w:t>"</w:t>
      </w:r>
      <w:r w:rsidRPr="004A46E6">
        <w:rPr>
          <w:rFonts w:eastAsia="Calibri"/>
          <w:b/>
          <w:rtl/>
        </w:rPr>
        <w:t xml:space="preserve">ק חינוך בשילוב ובשיתוף </w:t>
      </w:r>
      <w:r w:rsidRPr="004A46E6">
        <w:rPr>
          <w:rFonts w:eastAsia="Calibri" w:hint="cs"/>
          <w:b/>
          <w:rtl/>
        </w:rPr>
        <w:t xml:space="preserve">של </w:t>
      </w:r>
      <w:r w:rsidRPr="004A46E6">
        <w:rPr>
          <w:rFonts w:eastAsia="Calibri"/>
          <w:b/>
          <w:rtl/>
        </w:rPr>
        <w:t>משרד החינוך</w:t>
      </w:r>
      <w:r w:rsidRPr="004A46E6">
        <w:rPr>
          <w:rFonts w:eastAsia="Calibri" w:hint="cs"/>
          <w:b/>
          <w:rtl/>
        </w:rPr>
        <w:t>,</w:t>
      </w:r>
      <w:r w:rsidRPr="004A46E6">
        <w:rPr>
          <w:rFonts w:eastAsia="Calibri"/>
          <w:b/>
          <w:rtl/>
        </w:rPr>
        <w:t xml:space="preserve"> שהי</w:t>
      </w:r>
      <w:r w:rsidRPr="004A46E6">
        <w:rPr>
          <w:rFonts w:eastAsia="Calibri" w:hint="cs"/>
          <w:b/>
          <w:rtl/>
        </w:rPr>
        <w:t>ה</w:t>
      </w:r>
      <w:r w:rsidRPr="004A46E6">
        <w:rPr>
          <w:rFonts w:eastAsia="Calibri"/>
          <w:b/>
          <w:rtl/>
        </w:rPr>
        <w:t xml:space="preserve"> אמו</w:t>
      </w:r>
      <w:r w:rsidRPr="004A46E6">
        <w:rPr>
          <w:rFonts w:eastAsia="Calibri" w:hint="cs"/>
          <w:b/>
          <w:rtl/>
        </w:rPr>
        <w:t>ן</w:t>
      </w:r>
      <w:r w:rsidRPr="004A46E6">
        <w:rPr>
          <w:rFonts w:eastAsia="Calibri"/>
          <w:b/>
          <w:rtl/>
        </w:rPr>
        <w:t xml:space="preserve"> על שיבוץ התלמידים במערכת החינוך העירונית</w:t>
      </w:r>
      <w:r w:rsidRPr="004A46E6">
        <w:rPr>
          <w:rFonts w:eastAsia="Calibri" w:hint="cs"/>
          <w:b/>
          <w:rtl/>
        </w:rPr>
        <w:t xml:space="preserve">. לפי </w:t>
      </w:r>
      <w:r w:rsidRPr="004A46E6">
        <w:rPr>
          <w:rFonts w:eastAsia="Calibri"/>
          <w:b/>
          <w:rtl/>
        </w:rPr>
        <w:t>הנחיית משרד החינוך</w:t>
      </w:r>
      <w:r w:rsidRPr="004A46E6">
        <w:rPr>
          <w:rFonts w:eastAsia="Calibri" w:hint="cs"/>
          <w:b/>
          <w:rtl/>
        </w:rPr>
        <w:t>,</w:t>
      </w:r>
      <w:r w:rsidRPr="004A46E6">
        <w:rPr>
          <w:rFonts w:eastAsia="Calibri"/>
          <w:b/>
          <w:rtl/>
        </w:rPr>
        <w:t xml:space="preserve"> </w:t>
      </w:r>
      <w:r w:rsidRPr="004A46E6">
        <w:rPr>
          <w:rFonts w:eastAsia="Calibri" w:hint="cs"/>
          <w:b/>
          <w:rtl/>
        </w:rPr>
        <w:t>ילדים בני 0 - 6</w:t>
      </w:r>
      <w:r w:rsidRPr="004A46E6">
        <w:rPr>
          <w:rFonts w:eastAsia="Calibri"/>
          <w:b/>
          <w:rtl/>
        </w:rPr>
        <w:t xml:space="preserve"> </w:t>
      </w:r>
      <w:r w:rsidRPr="004A46E6">
        <w:rPr>
          <w:rFonts w:eastAsia="Calibri" w:hint="cs"/>
          <w:b/>
          <w:rtl/>
        </w:rPr>
        <w:t xml:space="preserve">שובצו למסגרות חינוך במלונות, וכ-1,100 תלמידים שובצו ללימודים </w:t>
      </w:r>
      <w:r w:rsidRPr="004A46E6">
        <w:rPr>
          <w:rFonts w:eastAsia="Calibri"/>
          <w:b/>
          <w:rtl/>
        </w:rPr>
        <w:t xml:space="preserve">במערכת החינוך </w:t>
      </w:r>
      <w:r w:rsidRPr="004A46E6">
        <w:rPr>
          <w:rFonts w:eastAsia="Calibri" w:hint="cs"/>
          <w:b/>
          <w:rtl/>
        </w:rPr>
        <w:t>ב</w:t>
      </w:r>
      <w:r w:rsidRPr="004A46E6">
        <w:rPr>
          <w:rFonts w:eastAsia="Calibri"/>
          <w:b/>
          <w:rtl/>
        </w:rPr>
        <w:t xml:space="preserve">טבריה, </w:t>
      </w:r>
      <w:r w:rsidRPr="004A46E6">
        <w:rPr>
          <w:rFonts w:eastAsia="Calibri" w:hint="cs"/>
          <w:b/>
          <w:rtl/>
        </w:rPr>
        <w:t>ב</w:t>
      </w:r>
      <w:r w:rsidRPr="004A46E6">
        <w:rPr>
          <w:rFonts w:eastAsia="Calibri"/>
          <w:b/>
          <w:rtl/>
        </w:rPr>
        <w:t>חלוקה ל</w:t>
      </w:r>
      <w:r w:rsidRPr="004A46E6">
        <w:rPr>
          <w:rFonts w:eastAsia="Calibri" w:hint="cs"/>
          <w:b/>
          <w:rtl/>
        </w:rPr>
        <w:t xml:space="preserve">פי </w:t>
      </w:r>
      <w:r w:rsidRPr="004A46E6">
        <w:rPr>
          <w:rFonts w:eastAsia="Calibri"/>
          <w:b/>
          <w:rtl/>
        </w:rPr>
        <w:t>שכבת גיל, מגזר וצרכים מיוחדים</w:t>
      </w:r>
      <w:r w:rsidRPr="004A46E6">
        <w:rPr>
          <w:rFonts w:eastAsia="Calibri" w:hint="cs"/>
          <w:b/>
          <w:rtl/>
        </w:rPr>
        <w:t xml:space="preserve">. </w:t>
      </w:r>
      <w:r w:rsidRPr="004A46E6">
        <w:rPr>
          <w:rFonts w:ascii="David" w:eastAsia="Calibri" w:hint="cs"/>
          <w:b/>
          <w:sz w:val="24"/>
          <w:rtl/>
        </w:rPr>
        <w:t>נוסף על כך, כ-960</w:t>
      </w:r>
      <w:r w:rsidRPr="004A46E6">
        <w:rPr>
          <w:rFonts w:ascii="David" w:eastAsia="Calibri"/>
          <w:b/>
          <w:sz w:val="24"/>
          <w:rtl/>
        </w:rPr>
        <w:t xml:space="preserve"> תלמידים שובצו </w:t>
      </w:r>
      <w:r w:rsidRPr="004A46E6">
        <w:rPr>
          <w:rFonts w:ascii="David" w:eastAsia="Calibri" w:hint="cs"/>
          <w:b/>
          <w:sz w:val="24"/>
          <w:rtl/>
        </w:rPr>
        <w:t xml:space="preserve">במסגרת ייעודית שפעלה תחילה באופן זמני </w:t>
      </w:r>
      <w:r w:rsidRPr="004A46E6">
        <w:rPr>
          <w:rFonts w:ascii="David" w:eastAsia="Calibri"/>
          <w:b/>
          <w:sz w:val="24"/>
          <w:rtl/>
        </w:rPr>
        <w:t>במכללת</w:t>
      </w:r>
      <w:r w:rsidRPr="004A46E6">
        <w:rPr>
          <w:rFonts w:ascii="David" w:eastAsia="Calibri" w:hint="cs"/>
          <w:b/>
          <w:sz w:val="24"/>
          <w:rtl/>
        </w:rPr>
        <w:t xml:space="preserve"> </w:t>
      </w:r>
      <w:r w:rsidRPr="004A46E6">
        <w:rPr>
          <w:rFonts w:ascii="David" w:eastAsia="Calibri"/>
          <w:b/>
          <w:sz w:val="24"/>
          <w:rtl/>
        </w:rPr>
        <w:t>כנרת</w:t>
      </w:r>
      <w:r w:rsidRPr="004A46E6">
        <w:rPr>
          <w:rFonts w:ascii="David" w:eastAsia="Calibri" w:hint="cs"/>
          <w:b/>
          <w:sz w:val="24"/>
          <w:rtl/>
        </w:rPr>
        <w:t>, ובהמשך נפתח עבורם בית ספר ייעודי (במתחם המסחרי בצומת פורייה, ראו להלן). כ-400 עד 600</w:t>
      </w:r>
      <w:r w:rsidRPr="004A46E6">
        <w:rPr>
          <w:rFonts w:ascii="David" w:eastAsia="Calibri"/>
          <w:b/>
          <w:sz w:val="24"/>
          <w:rtl/>
        </w:rPr>
        <w:t xml:space="preserve"> תלמידים שובצו </w:t>
      </w:r>
      <w:r w:rsidRPr="004A46E6">
        <w:rPr>
          <w:rFonts w:ascii="David" w:eastAsia="Calibri" w:hint="cs"/>
          <w:b/>
          <w:sz w:val="24"/>
          <w:rtl/>
        </w:rPr>
        <w:t xml:space="preserve">במסגרות חינוך </w:t>
      </w:r>
      <w:r w:rsidRPr="004A46E6">
        <w:rPr>
          <w:rFonts w:ascii="David" w:eastAsia="Calibri"/>
          <w:b/>
          <w:sz w:val="24"/>
          <w:rtl/>
        </w:rPr>
        <w:t>מחוץ לטבריה</w:t>
      </w:r>
      <w:r w:rsidRPr="004A46E6">
        <w:rPr>
          <w:rFonts w:ascii="David" w:eastAsia="Calibri" w:hint="cs"/>
          <w:b/>
          <w:sz w:val="24"/>
          <w:rtl/>
        </w:rPr>
        <w:t>,</w:t>
      </w:r>
      <w:r w:rsidRPr="004A46E6">
        <w:rPr>
          <w:rFonts w:ascii="David" w:eastAsia="Calibri"/>
          <w:b/>
          <w:sz w:val="24"/>
          <w:rtl/>
        </w:rPr>
        <w:t xml:space="preserve"> </w:t>
      </w:r>
      <w:r w:rsidRPr="004A46E6">
        <w:rPr>
          <w:rFonts w:ascii="David" w:eastAsia="Calibri" w:hint="cs"/>
          <w:b/>
          <w:sz w:val="24"/>
          <w:rtl/>
        </w:rPr>
        <w:t>ובכללם</w:t>
      </w:r>
      <w:r w:rsidRPr="004A46E6">
        <w:rPr>
          <w:rFonts w:ascii="David" w:eastAsia="Calibri"/>
          <w:b/>
          <w:sz w:val="24"/>
          <w:rtl/>
        </w:rPr>
        <w:t xml:space="preserve"> </w:t>
      </w:r>
      <w:r w:rsidRPr="004A46E6">
        <w:rPr>
          <w:rFonts w:ascii="David" w:eastAsia="Calibri" w:hint="cs"/>
          <w:b/>
          <w:sz w:val="24"/>
          <w:rtl/>
        </w:rPr>
        <w:t xml:space="preserve">תלמידי </w:t>
      </w:r>
      <w:r w:rsidRPr="004A46E6">
        <w:rPr>
          <w:rFonts w:ascii="David" w:eastAsia="Calibri"/>
          <w:b/>
          <w:sz w:val="24"/>
          <w:rtl/>
        </w:rPr>
        <w:t>חינוך מיוחד או חינוך קיבוצי.</w:t>
      </w:r>
      <w:r w:rsidRPr="004A46E6">
        <w:rPr>
          <w:rFonts w:ascii="David" w:eastAsia="Calibri" w:hint="cs"/>
          <w:b/>
          <w:sz w:val="24"/>
          <w:rtl/>
        </w:rPr>
        <w:t xml:space="preserve"> העירייה מסרה כי גייסה </w:t>
      </w:r>
      <w:r w:rsidRPr="004A46E6">
        <w:rPr>
          <w:rFonts w:ascii="David" w:eastAsia="Calibri"/>
          <w:b/>
          <w:sz w:val="24"/>
          <w:rtl/>
        </w:rPr>
        <w:t xml:space="preserve">מורים ואנשי טיפול לטובת מענה </w:t>
      </w:r>
      <w:r w:rsidRPr="004A46E6">
        <w:rPr>
          <w:rFonts w:ascii="David" w:eastAsia="Calibri" w:hint="cs"/>
          <w:b/>
          <w:sz w:val="24"/>
          <w:rtl/>
        </w:rPr>
        <w:t>ותגבור</w:t>
      </w:r>
      <w:r w:rsidRPr="004A46E6">
        <w:rPr>
          <w:rFonts w:ascii="David" w:eastAsia="Calibri"/>
          <w:b/>
          <w:sz w:val="24"/>
          <w:rtl/>
        </w:rPr>
        <w:t xml:space="preserve"> לימודי לתלמידים</w:t>
      </w:r>
      <w:r w:rsidRPr="004A46E6">
        <w:rPr>
          <w:rFonts w:ascii="David" w:eastAsia="Calibri" w:hint="cs"/>
          <w:b/>
          <w:sz w:val="24"/>
          <w:rtl/>
        </w:rPr>
        <w:t xml:space="preserve">, וכי קלטה </w:t>
      </w:r>
      <w:r w:rsidRPr="004A46E6">
        <w:rPr>
          <w:rFonts w:ascii="David" w:eastAsia="Calibri"/>
          <w:b/>
          <w:sz w:val="24"/>
          <w:rtl/>
        </w:rPr>
        <w:t>עובדי</w:t>
      </w:r>
      <w:r w:rsidRPr="004A46E6">
        <w:rPr>
          <w:rFonts w:ascii="David" w:eastAsia="Calibri" w:hint="cs"/>
          <w:b/>
          <w:sz w:val="24"/>
          <w:rtl/>
        </w:rPr>
        <w:t xml:space="preserve"> חינוך</w:t>
      </w:r>
      <w:r w:rsidRPr="004A46E6">
        <w:rPr>
          <w:rFonts w:ascii="David" w:eastAsia="Calibri"/>
          <w:b/>
          <w:sz w:val="24"/>
          <w:rtl/>
        </w:rPr>
        <w:t xml:space="preserve"> מרשויות מפונות</w:t>
      </w:r>
      <w:r w:rsidRPr="004A46E6">
        <w:rPr>
          <w:rFonts w:ascii="David" w:eastAsia="Calibri" w:hint="cs"/>
          <w:b/>
          <w:sz w:val="24"/>
          <w:rtl/>
        </w:rPr>
        <w:t>.</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ascii="David" w:eastAsia="Calibri"/>
          <w:bCs/>
          <w:sz w:val="24"/>
          <w:rtl/>
        </w:rPr>
      </w:pPr>
      <w:r w:rsidRPr="004A46E6">
        <w:rPr>
          <w:rFonts w:ascii="David" w:eastAsia="Calibri" w:hint="cs"/>
          <w:bCs/>
          <w:sz w:val="24"/>
          <w:rtl/>
        </w:rPr>
        <w:t>עוד מסרה עיריית טבריה</w:t>
      </w:r>
      <w:r w:rsidRPr="004A46E6">
        <w:rPr>
          <w:rFonts w:eastAsia="Calibri"/>
          <w:bCs/>
          <w:rtl/>
        </w:rPr>
        <w:t xml:space="preserve"> </w:t>
      </w:r>
      <w:r w:rsidRPr="004A46E6">
        <w:rPr>
          <w:rFonts w:ascii="David" w:eastAsia="Calibri" w:hint="eastAsia"/>
          <w:bCs/>
          <w:sz w:val="24"/>
          <w:rtl/>
        </w:rPr>
        <w:t>כי</w:t>
      </w:r>
      <w:r w:rsidRPr="004A46E6">
        <w:rPr>
          <w:rFonts w:ascii="David" w:eastAsia="Calibri"/>
          <w:bCs/>
          <w:sz w:val="24"/>
          <w:rtl/>
        </w:rPr>
        <w:t xml:space="preserve"> </w:t>
      </w:r>
      <w:r w:rsidRPr="004A46E6">
        <w:rPr>
          <w:rFonts w:ascii="David" w:eastAsia="Calibri" w:hint="eastAsia"/>
          <w:bCs/>
          <w:sz w:val="24"/>
          <w:rtl/>
        </w:rPr>
        <w:t>נאלצה</w:t>
      </w:r>
      <w:r w:rsidRPr="004A46E6">
        <w:rPr>
          <w:rFonts w:ascii="David" w:eastAsia="Calibri"/>
          <w:bCs/>
          <w:sz w:val="24"/>
          <w:rtl/>
        </w:rPr>
        <w:t xml:space="preserve"> </w:t>
      </w:r>
      <w:r w:rsidRPr="004A46E6">
        <w:rPr>
          <w:rFonts w:ascii="David" w:eastAsia="Calibri" w:hint="eastAsia"/>
          <w:bCs/>
          <w:sz w:val="24"/>
          <w:rtl/>
        </w:rPr>
        <w:t>לצמצם</w:t>
      </w:r>
      <w:r w:rsidRPr="004A46E6">
        <w:rPr>
          <w:rFonts w:ascii="David" w:eastAsia="Calibri"/>
          <w:bCs/>
          <w:sz w:val="24"/>
          <w:rtl/>
        </w:rPr>
        <w:t xml:space="preserve"> את שבוע הלימוד</w:t>
      </w:r>
      <w:r w:rsidRPr="004A46E6">
        <w:rPr>
          <w:rFonts w:ascii="David" w:eastAsia="Calibri" w:hint="eastAsia"/>
          <w:bCs/>
          <w:sz w:val="24"/>
          <w:rtl/>
        </w:rPr>
        <w:t>ים</w:t>
      </w:r>
      <w:r w:rsidRPr="004A46E6">
        <w:rPr>
          <w:rFonts w:ascii="David" w:eastAsia="Calibri"/>
          <w:bCs/>
          <w:sz w:val="24"/>
          <w:rtl/>
        </w:rPr>
        <w:t xml:space="preserve"> לכלל התלמידים </w:t>
      </w:r>
      <w:r w:rsidRPr="004A46E6">
        <w:rPr>
          <w:rFonts w:ascii="David" w:eastAsia="Calibri" w:hint="eastAsia"/>
          <w:bCs/>
          <w:sz w:val="24"/>
          <w:rtl/>
        </w:rPr>
        <w:t>בעיר</w:t>
      </w:r>
      <w:r w:rsidRPr="004A46E6">
        <w:rPr>
          <w:rFonts w:ascii="David" w:eastAsia="Calibri"/>
          <w:bCs/>
          <w:sz w:val="24"/>
          <w:rtl/>
        </w:rPr>
        <w:t xml:space="preserve"> לחמישה ימים</w:t>
      </w:r>
      <w:r w:rsidRPr="004A46E6">
        <w:rPr>
          <w:rFonts w:ascii="David" w:eastAsia="Calibri" w:hint="cs"/>
          <w:bCs/>
          <w:sz w:val="24"/>
          <w:rtl/>
        </w:rPr>
        <w:t>,</w:t>
      </w:r>
      <w:r w:rsidRPr="004A46E6">
        <w:rPr>
          <w:rFonts w:ascii="David" w:eastAsia="Calibri"/>
          <w:bCs/>
          <w:sz w:val="24"/>
          <w:rtl/>
        </w:rPr>
        <w:t xml:space="preserve"> כדי לאפשר לכ</w:t>
      </w:r>
      <w:r w:rsidRPr="004A46E6">
        <w:rPr>
          <w:rFonts w:ascii="David" w:eastAsia="Calibri" w:hint="eastAsia"/>
          <w:bCs/>
          <w:sz w:val="24"/>
          <w:rtl/>
        </w:rPr>
        <w:t>וח</w:t>
      </w:r>
      <w:r w:rsidRPr="004A46E6">
        <w:rPr>
          <w:rFonts w:ascii="David" w:eastAsia="Calibri"/>
          <w:bCs/>
          <w:sz w:val="24"/>
          <w:rtl/>
        </w:rPr>
        <w:t xml:space="preserve"> </w:t>
      </w:r>
      <w:r w:rsidRPr="004A46E6">
        <w:rPr>
          <w:rFonts w:ascii="David" w:eastAsia="Calibri" w:hint="eastAsia"/>
          <w:bCs/>
          <w:sz w:val="24"/>
          <w:rtl/>
        </w:rPr>
        <w:t>האדם</w:t>
      </w:r>
      <w:r w:rsidRPr="004A46E6">
        <w:rPr>
          <w:rFonts w:ascii="David" w:eastAsia="Calibri"/>
          <w:bCs/>
          <w:sz w:val="24"/>
          <w:rtl/>
        </w:rPr>
        <w:t xml:space="preserve"> הבית ספרי לתת מענה מיטבי לתלמידים המפונים </w:t>
      </w:r>
      <w:r w:rsidRPr="004A46E6">
        <w:rPr>
          <w:rFonts w:ascii="David" w:eastAsia="Calibri" w:hint="eastAsia"/>
          <w:bCs/>
          <w:sz w:val="24"/>
          <w:rtl/>
        </w:rPr>
        <w:t>שהשתלבו</w:t>
      </w:r>
      <w:r w:rsidRPr="004A46E6">
        <w:rPr>
          <w:rFonts w:ascii="David" w:eastAsia="Calibri"/>
          <w:bCs/>
          <w:sz w:val="24"/>
          <w:rtl/>
        </w:rPr>
        <w:t xml:space="preserve"> </w:t>
      </w:r>
      <w:r w:rsidRPr="004A46E6">
        <w:rPr>
          <w:rFonts w:ascii="David" w:eastAsia="Calibri" w:hint="eastAsia"/>
          <w:bCs/>
          <w:sz w:val="24"/>
          <w:rtl/>
        </w:rPr>
        <w:t>ב</w:t>
      </w:r>
      <w:r w:rsidRPr="004A46E6">
        <w:rPr>
          <w:rFonts w:ascii="David" w:eastAsia="Calibri"/>
          <w:bCs/>
          <w:sz w:val="24"/>
          <w:rtl/>
        </w:rPr>
        <w:t xml:space="preserve">כיתות </w:t>
      </w:r>
      <w:r w:rsidRPr="004A46E6">
        <w:rPr>
          <w:rFonts w:ascii="David" w:eastAsia="Calibri" w:hint="eastAsia"/>
          <w:bCs/>
          <w:sz w:val="24"/>
          <w:rtl/>
        </w:rPr>
        <w:t>ה</w:t>
      </w:r>
      <w:r w:rsidRPr="004A46E6">
        <w:rPr>
          <w:rFonts w:ascii="David" w:eastAsia="Calibri"/>
          <w:bCs/>
          <w:sz w:val="24"/>
          <w:rtl/>
        </w:rPr>
        <w:t xml:space="preserve">לימוד הקיימות.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eastAsia="Calibri" w:hint="cs"/>
          <w:bCs/>
          <w:rtl/>
        </w:rPr>
        <w:t>עוד עלה כי נכון ל-15.11.23 כָלל ה</w:t>
      </w:r>
      <w:r w:rsidRPr="004A46E6">
        <w:rPr>
          <w:rFonts w:eastAsia="Calibri"/>
          <w:bCs/>
          <w:rtl/>
        </w:rPr>
        <w:t xml:space="preserve">מענה </w:t>
      </w:r>
      <w:r w:rsidRPr="004A46E6">
        <w:rPr>
          <w:rFonts w:eastAsia="Calibri" w:hint="cs"/>
          <w:bCs/>
          <w:rtl/>
        </w:rPr>
        <w:t>ה</w:t>
      </w:r>
      <w:r w:rsidRPr="004A46E6">
        <w:rPr>
          <w:rFonts w:eastAsia="Calibri"/>
          <w:bCs/>
          <w:rtl/>
        </w:rPr>
        <w:t xml:space="preserve">חינוכי </w:t>
      </w:r>
      <w:r w:rsidRPr="004A46E6">
        <w:rPr>
          <w:rFonts w:eastAsia="Calibri" w:hint="cs"/>
          <w:bCs/>
          <w:rtl/>
        </w:rPr>
        <w:t>לתלמידים מפונים משדרות שהתגוררו באחד המלונות בטבריה גן ילדים במלון לבני 3 - 6, ו</w:t>
      </w:r>
      <w:r w:rsidRPr="004A46E6">
        <w:rPr>
          <w:rFonts w:eastAsia="Calibri" w:hint="eastAsia"/>
          <w:bCs/>
          <w:rtl/>
        </w:rPr>
        <w:t>תלמידי</w:t>
      </w:r>
      <w:r w:rsidRPr="004A46E6">
        <w:rPr>
          <w:rFonts w:eastAsia="Calibri"/>
          <w:bCs/>
          <w:rtl/>
        </w:rPr>
        <w:t xml:space="preserve"> </w:t>
      </w:r>
      <w:r w:rsidRPr="004A46E6">
        <w:rPr>
          <w:rFonts w:eastAsia="Calibri" w:hint="cs"/>
          <w:bCs/>
          <w:rtl/>
        </w:rPr>
        <w:t>בתי הספר</w:t>
      </w:r>
      <w:r w:rsidRPr="004A46E6">
        <w:rPr>
          <w:rFonts w:eastAsia="Calibri"/>
          <w:bCs/>
          <w:rtl/>
        </w:rPr>
        <w:t xml:space="preserve"> </w:t>
      </w:r>
      <w:r w:rsidRPr="004A46E6">
        <w:rPr>
          <w:rFonts w:eastAsia="Calibri" w:hint="cs"/>
          <w:bCs/>
          <w:rtl/>
        </w:rPr>
        <w:t>ה</w:t>
      </w:r>
      <w:r w:rsidRPr="004A46E6">
        <w:rPr>
          <w:rFonts w:eastAsia="Calibri" w:hint="eastAsia"/>
          <w:bCs/>
          <w:rtl/>
        </w:rPr>
        <w:t>יסודי</w:t>
      </w:r>
      <w:r w:rsidRPr="004A46E6">
        <w:rPr>
          <w:rFonts w:eastAsia="Calibri" w:hint="cs"/>
          <w:bCs/>
          <w:rtl/>
        </w:rPr>
        <w:t>ים</w:t>
      </w:r>
      <w:r w:rsidRPr="004A46E6">
        <w:rPr>
          <w:rFonts w:eastAsia="Calibri"/>
          <w:bCs/>
          <w:rtl/>
        </w:rPr>
        <w:t xml:space="preserve"> שובצו בב</w:t>
      </w:r>
      <w:r w:rsidRPr="004A46E6">
        <w:rPr>
          <w:rFonts w:eastAsia="Calibri" w:hint="cs"/>
          <w:bCs/>
          <w:rtl/>
        </w:rPr>
        <w:t>תי</w:t>
      </w:r>
      <w:r w:rsidRPr="004A46E6">
        <w:rPr>
          <w:rFonts w:eastAsia="Calibri"/>
          <w:bCs/>
          <w:rtl/>
        </w:rPr>
        <w:t xml:space="preserve"> ספר בטבריה</w:t>
      </w:r>
      <w:r w:rsidRPr="004A46E6">
        <w:rPr>
          <w:rFonts w:eastAsia="Calibri" w:hint="cs"/>
          <w:bCs/>
          <w:rtl/>
        </w:rPr>
        <w:t>. נכון למועד האמור, לא היה פתרון לתלמידי על-יסודי ולמעונות ילדים.</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ascii="David" w:eastAsia="Calibri" w:hint="cs"/>
          <w:b/>
          <w:sz w:val="24"/>
          <w:rtl/>
        </w:rPr>
        <w:t xml:space="preserve">עיריית </w:t>
      </w:r>
      <w:r w:rsidRPr="004A46E6">
        <w:rPr>
          <w:rFonts w:ascii="David" w:eastAsia="Calibri" w:hint="cs"/>
          <w:bCs/>
          <w:sz w:val="24"/>
          <w:rtl/>
        </w:rPr>
        <w:t>ירושלים</w:t>
      </w:r>
      <w:r w:rsidRPr="004A46E6">
        <w:rPr>
          <w:rFonts w:ascii="David" w:eastAsia="Calibri" w:hint="cs"/>
          <w:b/>
          <w:sz w:val="24"/>
          <w:rtl/>
        </w:rPr>
        <w:t xml:space="preserve"> מסרה בינואר 2024 כי </w:t>
      </w:r>
      <w:r w:rsidRPr="004A46E6">
        <w:rPr>
          <w:rFonts w:ascii="David" w:eastAsia="Calibri"/>
          <w:b/>
          <w:sz w:val="24"/>
          <w:rtl/>
        </w:rPr>
        <w:t xml:space="preserve">קלטה </w:t>
      </w:r>
      <w:r w:rsidRPr="004A46E6">
        <w:rPr>
          <w:rFonts w:ascii="David" w:eastAsia="Calibri" w:hint="cs"/>
          <w:b/>
          <w:sz w:val="24"/>
          <w:rtl/>
        </w:rPr>
        <w:t xml:space="preserve">במערכת החינוך שלה מאות תלמידים </w:t>
      </w:r>
      <w:r w:rsidRPr="004A46E6">
        <w:rPr>
          <w:rFonts w:ascii="David" w:eastAsia="Calibri"/>
          <w:b/>
          <w:sz w:val="24"/>
          <w:rtl/>
        </w:rPr>
        <w:t>מפונים מכל המלונות בעיר</w:t>
      </w:r>
      <w:r w:rsidRPr="004A46E6">
        <w:rPr>
          <w:rFonts w:ascii="David" w:eastAsia="Calibri" w:hint="cs"/>
          <w:b/>
          <w:sz w:val="24"/>
          <w:rtl/>
        </w:rPr>
        <w:t>,</w:t>
      </w:r>
      <w:r w:rsidRPr="004A46E6">
        <w:rPr>
          <w:rFonts w:ascii="David" w:eastAsia="Calibri"/>
          <w:b/>
          <w:sz w:val="24"/>
          <w:rtl/>
        </w:rPr>
        <w:t xml:space="preserve"> </w:t>
      </w:r>
      <w:r w:rsidRPr="004A46E6">
        <w:rPr>
          <w:rFonts w:ascii="David" w:eastAsia="Calibri" w:hint="cs"/>
          <w:b/>
          <w:sz w:val="24"/>
          <w:rtl/>
        </w:rPr>
        <w:t>בכל המגזרים ושכבות הגיל</w:t>
      </w:r>
      <w:r w:rsidRPr="004A46E6">
        <w:rPr>
          <w:rFonts w:ascii="David" w:eastAsia="Calibri"/>
          <w:b/>
          <w:sz w:val="24"/>
          <w:rtl/>
        </w:rPr>
        <w:t xml:space="preserve">. לצד </w:t>
      </w:r>
      <w:r w:rsidRPr="004A46E6">
        <w:rPr>
          <w:rFonts w:ascii="David" w:eastAsia="Calibri" w:hint="cs"/>
          <w:b/>
          <w:sz w:val="24"/>
          <w:rtl/>
        </w:rPr>
        <w:t>זאת,</w:t>
      </w:r>
      <w:r w:rsidRPr="004A46E6">
        <w:rPr>
          <w:rFonts w:ascii="David" w:eastAsia="Calibri"/>
          <w:b/>
          <w:sz w:val="24"/>
          <w:rtl/>
        </w:rPr>
        <w:t xml:space="preserve"> נפתחו מסגרות נפרדות (גנים</w:t>
      </w:r>
      <w:r w:rsidRPr="004A46E6">
        <w:rPr>
          <w:rFonts w:ascii="David" w:eastAsia="Calibri" w:hint="cs"/>
          <w:b/>
          <w:sz w:val="24"/>
          <w:rtl/>
        </w:rPr>
        <w:t>,</w:t>
      </w:r>
      <w:r w:rsidRPr="004A46E6">
        <w:rPr>
          <w:rFonts w:ascii="David" w:eastAsia="Calibri"/>
          <w:b/>
          <w:sz w:val="24"/>
          <w:rtl/>
        </w:rPr>
        <w:t xml:space="preserve"> </w:t>
      </w:r>
      <w:r w:rsidRPr="004A46E6">
        <w:rPr>
          <w:rFonts w:ascii="David" w:eastAsia="Calibri" w:hint="cs"/>
          <w:b/>
          <w:sz w:val="24"/>
          <w:rtl/>
        </w:rPr>
        <w:t>בתי ספר</w:t>
      </w:r>
      <w:r w:rsidRPr="004A46E6">
        <w:rPr>
          <w:rFonts w:ascii="David" w:eastAsia="Calibri"/>
          <w:b/>
          <w:sz w:val="24"/>
          <w:rtl/>
        </w:rPr>
        <w:t xml:space="preserve"> של חינוך רגיל וחינוך מיוחד</w:t>
      </w:r>
      <w:r w:rsidRPr="004A46E6">
        <w:rPr>
          <w:rFonts w:ascii="David" w:eastAsia="Calibri" w:hint="cs"/>
          <w:b/>
          <w:sz w:val="24"/>
          <w:rtl/>
        </w:rPr>
        <w:t>)</w:t>
      </w:r>
      <w:r w:rsidRPr="004A46E6">
        <w:rPr>
          <w:rFonts w:ascii="David" w:eastAsia="Calibri"/>
          <w:b/>
          <w:sz w:val="24"/>
          <w:rtl/>
        </w:rPr>
        <w:t xml:space="preserve"> במלונות </w:t>
      </w:r>
      <w:r w:rsidRPr="004A46E6">
        <w:rPr>
          <w:rFonts w:ascii="David" w:eastAsia="Calibri" w:hint="cs"/>
          <w:b/>
          <w:sz w:val="24"/>
          <w:rtl/>
        </w:rPr>
        <w:t>ובמבנים</w:t>
      </w:r>
      <w:r w:rsidRPr="004A46E6">
        <w:rPr>
          <w:rFonts w:ascii="David" w:eastAsia="Calibri"/>
          <w:b/>
          <w:sz w:val="24"/>
          <w:rtl/>
        </w:rPr>
        <w:t xml:space="preserve"> </w:t>
      </w:r>
      <w:r w:rsidRPr="004A46E6">
        <w:rPr>
          <w:rFonts w:ascii="David" w:eastAsia="Calibri" w:hint="cs"/>
          <w:b/>
          <w:sz w:val="24"/>
          <w:rtl/>
        </w:rPr>
        <w:t>ייעודיים</w:t>
      </w:r>
      <w:r w:rsidRPr="004A46E6">
        <w:rPr>
          <w:rFonts w:ascii="David" w:eastAsia="Calibri"/>
          <w:b/>
          <w:sz w:val="24"/>
          <w:rtl/>
        </w:rPr>
        <w:t xml:space="preserve"> </w:t>
      </w:r>
      <w:r w:rsidRPr="004A46E6">
        <w:rPr>
          <w:rFonts w:ascii="David" w:eastAsia="Calibri" w:hint="cs"/>
          <w:b/>
          <w:sz w:val="24"/>
          <w:rtl/>
        </w:rPr>
        <w:t>לתלמידים</w:t>
      </w:r>
      <w:r w:rsidRPr="004A46E6">
        <w:rPr>
          <w:rFonts w:ascii="David" w:eastAsia="Calibri"/>
          <w:b/>
          <w:sz w:val="24"/>
          <w:rtl/>
        </w:rPr>
        <w:t xml:space="preserve"> המפונים</w:t>
      </w:r>
      <w:bookmarkStart w:id="31" w:name="_Hlk162426169"/>
      <w:r w:rsidRPr="004A46E6">
        <w:rPr>
          <w:rFonts w:ascii="David" w:eastAsia="Calibri" w:hint="cs"/>
          <w:b/>
          <w:sz w:val="24"/>
          <w:rtl/>
        </w:rPr>
        <w:t>.</w:t>
      </w:r>
      <w:bookmarkEnd w:id="31"/>
      <w:r w:rsidRPr="004A46E6">
        <w:rPr>
          <w:rFonts w:eastAsia="Calibri"/>
          <w:b/>
          <w:rtl/>
        </w:rPr>
        <w:t xml:space="preserve">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ascii="David" w:eastAsia="Calibri" w:hint="cs"/>
          <w:b/>
          <w:sz w:val="24"/>
          <w:rtl/>
        </w:rPr>
        <w:t xml:space="preserve">עיריית </w:t>
      </w:r>
      <w:r w:rsidRPr="004A46E6">
        <w:rPr>
          <w:rFonts w:ascii="David" w:eastAsia="Calibri" w:hint="cs"/>
          <w:bCs/>
          <w:sz w:val="24"/>
          <w:rtl/>
        </w:rPr>
        <w:t>נוף הגליל</w:t>
      </w:r>
      <w:r w:rsidRPr="004A46E6">
        <w:rPr>
          <w:rFonts w:ascii="David" w:eastAsia="Calibri" w:hint="cs"/>
          <w:b/>
          <w:sz w:val="24"/>
          <w:rtl/>
        </w:rPr>
        <w:t xml:space="preserve"> מסרה בינואר 2024</w:t>
      </w:r>
      <w:r w:rsidRPr="004A46E6">
        <w:rPr>
          <w:rFonts w:ascii="David" w:eastAsia="Calibri" w:hAnsi="David" w:hint="cs"/>
          <w:b/>
          <w:sz w:val="24"/>
          <w:vertAlign w:val="superscript"/>
          <w:rtl/>
        </w:rPr>
        <w:t xml:space="preserve"> </w:t>
      </w:r>
      <w:r w:rsidRPr="004A46E6">
        <w:rPr>
          <w:rFonts w:ascii="David" w:eastAsia="Calibri" w:hint="cs"/>
          <w:b/>
          <w:sz w:val="24"/>
          <w:rtl/>
        </w:rPr>
        <w:t>כי כבר בשבועות הראשונים לפינוי היא שילבה את התלמידים המפונים, בהתאם למגזר ולשכבת הגיל שלהם ובהתאם ליישוב המפונה, במערכת החינוך בעיר, וכי</w:t>
      </w:r>
      <w:r w:rsidRPr="004A46E6">
        <w:rPr>
          <w:rFonts w:ascii="David" w:eastAsia="Calibri"/>
          <w:b/>
          <w:sz w:val="24"/>
          <w:rtl/>
        </w:rPr>
        <w:t xml:space="preserve"> התלמידים </w:t>
      </w:r>
      <w:r w:rsidRPr="004A46E6">
        <w:rPr>
          <w:rFonts w:ascii="David" w:eastAsia="Calibri" w:hint="cs"/>
          <w:b/>
          <w:sz w:val="24"/>
          <w:rtl/>
        </w:rPr>
        <w:t>הוסעו</w:t>
      </w:r>
      <w:r w:rsidRPr="004A46E6">
        <w:rPr>
          <w:rFonts w:ascii="David" w:eastAsia="Calibri"/>
          <w:b/>
          <w:sz w:val="24"/>
          <w:rtl/>
        </w:rPr>
        <w:t xml:space="preserve"> למסגרות </w:t>
      </w:r>
      <w:r w:rsidRPr="004A46E6">
        <w:rPr>
          <w:rFonts w:ascii="David" w:eastAsia="Calibri" w:hint="cs"/>
          <w:b/>
          <w:sz w:val="24"/>
          <w:rtl/>
        </w:rPr>
        <w:t>ששולבו בהן.</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ascii="David" w:eastAsia="Calibri"/>
          <w:b/>
          <w:sz w:val="24"/>
          <w:rtl/>
        </w:rPr>
      </w:pPr>
      <w:r w:rsidRPr="004A46E6">
        <w:rPr>
          <w:rFonts w:eastAsia="Calibri" w:hint="cs"/>
          <w:b/>
          <w:rtl/>
        </w:rPr>
        <w:t xml:space="preserve">עיריית </w:t>
      </w:r>
      <w:r w:rsidRPr="004A46E6">
        <w:rPr>
          <w:rFonts w:eastAsia="Calibri" w:hint="eastAsia"/>
          <w:bCs/>
          <w:rtl/>
        </w:rPr>
        <w:t>נתניה</w:t>
      </w:r>
      <w:r w:rsidRPr="004A46E6">
        <w:rPr>
          <w:rFonts w:eastAsia="Calibri" w:hint="cs"/>
          <w:b/>
          <w:rtl/>
        </w:rPr>
        <w:t xml:space="preserve"> מסרה במרץ 2024 כי </w:t>
      </w:r>
      <w:r w:rsidRPr="004A46E6">
        <w:rPr>
          <w:rFonts w:eastAsia="Calibri" w:hint="eastAsia"/>
          <w:b/>
          <w:rtl/>
        </w:rPr>
        <w:t>עם</w:t>
      </w:r>
      <w:r w:rsidRPr="004A46E6">
        <w:rPr>
          <w:rFonts w:eastAsia="Calibri"/>
          <w:b/>
          <w:rtl/>
        </w:rPr>
        <w:t xml:space="preserve"> </w:t>
      </w:r>
      <w:r w:rsidRPr="004A46E6">
        <w:rPr>
          <w:rFonts w:eastAsia="Calibri" w:hint="eastAsia"/>
          <w:b/>
          <w:rtl/>
        </w:rPr>
        <w:t>פתיחת</w:t>
      </w:r>
      <w:r w:rsidRPr="004A46E6">
        <w:rPr>
          <w:rFonts w:eastAsia="Calibri"/>
          <w:b/>
          <w:rtl/>
        </w:rPr>
        <w:t xml:space="preserve"> </w:t>
      </w:r>
      <w:r w:rsidRPr="004A46E6">
        <w:rPr>
          <w:rFonts w:eastAsia="Calibri" w:hint="eastAsia"/>
          <w:b/>
          <w:rtl/>
        </w:rPr>
        <w:t>מערכת</w:t>
      </w:r>
      <w:r w:rsidRPr="004A46E6">
        <w:rPr>
          <w:rFonts w:eastAsia="Calibri"/>
          <w:b/>
          <w:rtl/>
        </w:rPr>
        <w:t xml:space="preserve"> </w:t>
      </w:r>
      <w:r w:rsidRPr="004A46E6">
        <w:rPr>
          <w:rFonts w:eastAsia="Calibri" w:hint="eastAsia"/>
          <w:b/>
          <w:rtl/>
        </w:rPr>
        <w:t>החינוך</w:t>
      </w:r>
      <w:r w:rsidRPr="004A46E6">
        <w:rPr>
          <w:rFonts w:eastAsia="Calibri"/>
          <w:b/>
          <w:rtl/>
        </w:rPr>
        <w:t xml:space="preserve"> </w:t>
      </w:r>
      <w:r w:rsidRPr="004A46E6">
        <w:rPr>
          <w:rFonts w:eastAsia="Calibri" w:hint="eastAsia"/>
          <w:b/>
          <w:rtl/>
        </w:rPr>
        <w:t>ב</w:t>
      </w:r>
      <w:r w:rsidRPr="004A46E6">
        <w:rPr>
          <w:rFonts w:eastAsia="Calibri" w:hint="cs"/>
          <w:b/>
          <w:rtl/>
        </w:rPr>
        <w:t xml:space="preserve">עיר </w:t>
      </w:r>
      <w:r w:rsidRPr="004A46E6">
        <w:rPr>
          <w:rFonts w:eastAsia="Calibri" w:hint="eastAsia"/>
          <w:b/>
          <w:rtl/>
        </w:rPr>
        <w:t>במלואה</w:t>
      </w:r>
      <w:r w:rsidRPr="004A46E6">
        <w:rPr>
          <w:rFonts w:eastAsia="Calibri" w:hint="cs"/>
          <w:b/>
          <w:rtl/>
        </w:rPr>
        <w:t>,</w:t>
      </w:r>
      <w:r w:rsidRPr="004A46E6">
        <w:rPr>
          <w:rFonts w:eastAsia="Calibri"/>
          <w:b/>
          <w:rtl/>
        </w:rPr>
        <w:t xml:space="preserve"> </w:t>
      </w:r>
      <w:r w:rsidRPr="004A46E6">
        <w:rPr>
          <w:rFonts w:eastAsia="Calibri" w:hint="eastAsia"/>
          <w:b/>
          <w:rtl/>
        </w:rPr>
        <w:t>בתחילת</w:t>
      </w:r>
      <w:r w:rsidRPr="004A46E6">
        <w:rPr>
          <w:rFonts w:eastAsia="Calibri"/>
          <w:b/>
          <w:rtl/>
        </w:rPr>
        <w:t xml:space="preserve"> </w:t>
      </w:r>
      <w:r w:rsidRPr="004A46E6">
        <w:rPr>
          <w:rFonts w:eastAsia="Calibri" w:hint="eastAsia"/>
          <w:b/>
          <w:rtl/>
        </w:rPr>
        <w:t>נובמבר</w:t>
      </w:r>
      <w:r w:rsidRPr="004A46E6">
        <w:rPr>
          <w:rFonts w:eastAsia="Calibri" w:hint="cs"/>
          <w:b/>
          <w:rtl/>
        </w:rPr>
        <w:t xml:space="preserve"> 2023</w:t>
      </w:r>
      <w:r w:rsidRPr="004A46E6">
        <w:rPr>
          <w:rFonts w:eastAsia="Calibri"/>
          <w:b/>
          <w:rtl/>
        </w:rPr>
        <w:t xml:space="preserve">, </w:t>
      </w:r>
      <w:r w:rsidRPr="004A46E6">
        <w:rPr>
          <w:rFonts w:eastAsia="Calibri" w:hint="eastAsia"/>
          <w:b/>
          <w:rtl/>
        </w:rPr>
        <w:t>הוחלט</w:t>
      </w:r>
      <w:r w:rsidRPr="004A46E6">
        <w:rPr>
          <w:rFonts w:eastAsia="Calibri"/>
          <w:b/>
          <w:rtl/>
        </w:rPr>
        <w:t xml:space="preserve"> </w:t>
      </w:r>
      <w:r w:rsidRPr="004A46E6">
        <w:rPr>
          <w:rFonts w:eastAsia="Calibri" w:hint="eastAsia"/>
          <w:b/>
          <w:rtl/>
        </w:rPr>
        <w:t>לסגור</w:t>
      </w:r>
      <w:r w:rsidRPr="004A46E6">
        <w:rPr>
          <w:rFonts w:eastAsia="Calibri"/>
          <w:b/>
          <w:rtl/>
        </w:rPr>
        <w:t xml:space="preserve"> </w:t>
      </w:r>
      <w:r w:rsidRPr="004A46E6">
        <w:rPr>
          <w:rFonts w:eastAsia="Calibri" w:hint="eastAsia"/>
          <w:b/>
          <w:rtl/>
        </w:rPr>
        <w:t>את</w:t>
      </w:r>
      <w:r w:rsidRPr="004A46E6">
        <w:rPr>
          <w:rFonts w:eastAsia="Calibri"/>
          <w:b/>
          <w:rtl/>
        </w:rPr>
        <w:t xml:space="preserve"> </w:t>
      </w:r>
      <w:r w:rsidRPr="004A46E6">
        <w:rPr>
          <w:rFonts w:eastAsia="Calibri" w:hint="eastAsia"/>
          <w:b/>
          <w:rtl/>
        </w:rPr>
        <w:t>המ</w:t>
      </w:r>
      <w:r w:rsidRPr="004A46E6">
        <w:rPr>
          <w:rFonts w:eastAsia="Calibri" w:hint="cs"/>
          <w:b/>
          <w:rtl/>
        </w:rPr>
        <w:t>סגרו</w:t>
      </w:r>
      <w:r w:rsidRPr="004A46E6">
        <w:rPr>
          <w:rFonts w:eastAsia="Calibri" w:hint="eastAsia"/>
          <w:b/>
          <w:rtl/>
        </w:rPr>
        <w:t>ת</w:t>
      </w:r>
      <w:r w:rsidRPr="004A46E6">
        <w:rPr>
          <w:rFonts w:eastAsia="Calibri"/>
          <w:b/>
          <w:rtl/>
        </w:rPr>
        <w:t xml:space="preserve"> </w:t>
      </w:r>
      <w:r w:rsidRPr="004A46E6">
        <w:rPr>
          <w:rFonts w:eastAsia="Calibri" w:hint="eastAsia"/>
          <w:b/>
          <w:rtl/>
        </w:rPr>
        <w:t>במלונות</w:t>
      </w:r>
      <w:r w:rsidRPr="004A46E6">
        <w:rPr>
          <w:rFonts w:eastAsia="Calibri" w:hint="cs"/>
          <w:b/>
          <w:rtl/>
        </w:rPr>
        <w:t>,</w:t>
      </w:r>
      <w:r w:rsidRPr="004A46E6">
        <w:rPr>
          <w:rFonts w:eastAsia="Calibri"/>
          <w:b/>
          <w:rtl/>
        </w:rPr>
        <w:t xml:space="preserve"> </w:t>
      </w:r>
      <w:r w:rsidRPr="004A46E6">
        <w:rPr>
          <w:rFonts w:eastAsia="Calibri" w:hint="eastAsia"/>
          <w:b/>
          <w:rtl/>
        </w:rPr>
        <w:t>וילדי</w:t>
      </w:r>
      <w:r w:rsidRPr="004A46E6">
        <w:rPr>
          <w:rFonts w:eastAsia="Calibri"/>
          <w:b/>
          <w:rtl/>
        </w:rPr>
        <w:t xml:space="preserve"> </w:t>
      </w:r>
      <w:r w:rsidRPr="004A46E6">
        <w:rPr>
          <w:rFonts w:eastAsia="Calibri" w:hint="eastAsia"/>
          <w:b/>
          <w:rtl/>
        </w:rPr>
        <w:t>המפונים</w:t>
      </w:r>
      <w:r w:rsidRPr="004A46E6">
        <w:rPr>
          <w:rFonts w:eastAsia="Calibri"/>
          <w:b/>
          <w:rtl/>
        </w:rPr>
        <w:t xml:space="preserve"> </w:t>
      </w:r>
      <w:r w:rsidRPr="004A46E6">
        <w:rPr>
          <w:rFonts w:eastAsia="Calibri" w:hint="eastAsia"/>
          <w:b/>
          <w:rtl/>
        </w:rPr>
        <w:t>הוזמנו</w:t>
      </w:r>
      <w:r w:rsidRPr="004A46E6">
        <w:rPr>
          <w:rFonts w:eastAsia="Calibri"/>
          <w:b/>
          <w:rtl/>
        </w:rPr>
        <w:t xml:space="preserve"> </w:t>
      </w:r>
      <w:r w:rsidRPr="004A46E6">
        <w:rPr>
          <w:rFonts w:eastAsia="Calibri" w:hint="eastAsia"/>
          <w:b/>
          <w:rtl/>
        </w:rPr>
        <w:t>להירשם</w:t>
      </w:r>
      <w:r w:rsidRPr="004A46E6">
        <w:rPr>
          <w:rFonts w:eastAsia="Calibri"/>
          <w:b/>
          <w:rtl/>
        </w:rPr>
        <w:t xml:space="preserve"> </w:t>
      </w:r>
      <w:r w:rsidRPr="004A46E6">
        <w:rPr>
          <w:rFonts w:eastAsia="Calibri" w:hint="eastAsia"/>
          <w:b/>
          <w:rtl/>
        </w:rPr>
        <w:t>למסגרות</w:t>
      </w:r>
      <w:r w:rsidRPr="004A46E6">
        <w:rPr>
          <w:rFonts w:eastAsia="Calibri"/>
          <w:b/>
          <w:rtl/>
        </w:rPr>
        <w:t xml:space="preserve"> </w:t>
      </w:r>
      <w:r w:rsidRPr="004A46E6">
        <w:rPr>
          <w:rFonts w:eastAsia="Calibri" w:hint="eastAsia"/>
          <w:b/>
          <w:rtl/>
        </w:rPr>
        <w:t>החינוך</w:t>
      </w:r>
      <w:r w:rsidRPr="004A46E6">
        <w:rPr>
          <w:rFonts w:eastAsia="Calibri"/>
          <w:b/>
          <w:rtl/>
        </w:rPr>
        <w:t xml:space="preserve"> </w:t>
      </w:r>
      <w:r w:rsidRPr="004A46E6">
        <w:rPr>
          <w:rFonts w:eastAsia="Calibri" w:hint="eastAsia"/>
          <w:b/>
          <w:rtl/>
        </w:rPr>
        <w:t>הקיימות</w:t>
      </w:r>
      <w:r w:rsidRPr="004A46E6">
        <w:rPr>
          <w:rFonts w:eastAsia="Calibri"/>
          <w:b/>
          <w:rtl/>
        </w:rPr>
        <w:t xml:space="preserve"> </w:t>
      </w:r>
      <w:r w:rsidRPr="004A46E6">
        <w:rPr>
          <w:rFonts w:eastAsia="Calibri" w:hint="eastAsia"/>
          <w:b/>
          <w:rtl/>
        </w:rPr>
        <w:t>בעיר</w:t>
      </w:r>
      <w:r w:rsidRPr="004A46E6">
        <w:rPr>
          <w:rFonts w:eastAsia="Calibri" w:hint="cs"/>
          <w:b/>
          <w:rtl/>
        </w:rPr>
        <w:t>; וכי היא</w:t>
      </w:r>
      <w:r w:rsidRPr="004A46E6">
        <w:rPr>
          <w:rFonts w:ascii="David" w:eastAsia="Calibri" w:hint="cs"/>
          <w:b/>
          <w:sz w:val="24"/>
          <w:rtl/>
        </w:rPr>
        <w:t xml:space="preserve"> הקימה </w:t>
      </w:r>
      <w:r w:rsidRPr="004A46E6">
        <w:rPr>
          <w:rFonts w:ascii="David" w:eastAsia="Calibri" w:hint="eastAsia"/>
          <w:b/>
          <w:sz w:val="24"/>
          <w:rtl/>
        </w:rPr>
        <w:t>מסגרות</w:t>
      </w:r>
      <w:r w:rsidRPr="004A46E6">
        <w:rPr>
          <w:rFonts w:ascii="David" w:eastAsia="Calibri" w:hint="cs"/>
          <w:b/>
          <w:sz w:val="24"/>
          <w:rtl/>
        </w:rPr>
        <w:t xml:space="preserve"> לימוד</w:t>
      </w:r>
      <w:r w:rsidRPr="004A46E6">
        <w:rPr>
          <w:rFonts w:ascii="David" w:eastAsia="Calibri"/>
          <w:b/>
          <w:sz w:val="24"/>
          <w:rtl/>
        </w:rPr>
        <w:t xml:space="preserve"> </w:t>
      </w:r>
      <w:r w:rsidRPr="004A46E6">
        <w:rPr>
          <w:rFonts w:ascii="David" w:eastAsia="Calibri" w:hint="cs"/>
          <w:b/>
          <w:sz w:val="24"/>
          <w:rtl/>
        </w:rPr>
        <w:t xml:space="preserve">ייעודיות לתלמידים מרשות מקומית או קהילה מסוימת שביקשו שתלמידיהן ימשיכו ללמוד יחד. בבתי ספר אלו הצוות הניהולי והחינוכי היה של הרשות המפונה, ואילו העירייה סייעה ברכש של ציוד וריהוט.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Calibri" w:hint="cs"/>
          <w:b/>
          <w:rtl/>
        </w:rPr>
        <w:t xml:space="preserve">המועצה המקומית </w:t>
      </w:r>
      <w:r w:rsidRPr="004A46E6">
        <w:rPr>
          <w:rFonts w:eastAsia="Calibri" w:hint="cs"/>
          <w:bCs/>
          <w:rtl/>
        </w:rPr>
        <w:t>זיכרון יעקב</w:t>
      </w:r>
      <w:r w:rsidRPr="004A46E6">
        <w:rPr>
          <w:rFonts w:eastAsia="Calibri" w:hint="cs"/>
          <w:b/>
          <w:rtl/>
        </w:rPr>
        <w:t xml:space="preserve"> מסרה במרץ 2024 כי שילבה תלמידים מפונים במערכת החינוך שלה, מתוך מאמץ להיענות לבקשות המפונים. קהילות שביקשו להישאר יחד, למשל, שובצו במסגרת חינוכית אחת.</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Calibri" w:hint="cs"/>
          <w:b/>
          <w:rtl/>
        </w:rPr>
        <w:t xml:space="preserve">המועצה האזורית </w:t>
      </w:r>
      <w:r w:rsidRPr="004A46E6">
        <w:rPr>
          <w:rFonts w:eastAsia="Calibri" w:hint="cs"/>
          <w:bCs/>
          <w:rtl/>
        </w:rPr>
        <w:t>חוף הכרמל</w:t>
      </w:r>
      <w:r w:rsidRPr="004A46E6">
        <w:rPr>
          <w:rFonts w:eastAsia="Calibri" w:hint="cs"/>
          <w:b/>
          <w:rtl/>
        </w:rPr>
        <w:t xml:space="preserve"> מסרה בפברואר 2024 כי במערכות החינוך של המועצה נקלטו 81 ילדים וילדות בגני הילדים, 155 תלמידים בבתי הספר היסודיים, 127 תלמידים בבתי הספר העל-יסודיים ו-20 תלמידים במסגרות החינוך המיוחד</w:t>
      </w:r>
      <w:r w:rsidRPr="004A46E6">
        <w:rPr>
          <w:rFonts w:eastAsia="Calibri"/>
          <w:b/>
          <w:vertAlign w:val="superscript"/>
          <w:rtl/>
        </w:rPr>
        <w:footnoteReference w:id="58"/>
      </w:r>
      <w:r w:rsidRPr="004A46E6">
        <w:rPr>
          <w:rFonts w:eastAsia="Calibri" w:hint="cs"/>
          <w:b/>
          <w:rtl/>
        </w:rPr>
        <w:t xml:space="preserve">. עוד ציינה כי התלמידים למדו על פי מערכת הלימודים של כלל התלמידים.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ascii="David" w:eastAsia="Calibri"/>
          <w:b/>
          <w:sz w:val="24"/>
          <w:rtl/>
        </w:rPr>
      </w:pPr>
      <w:r w:rsidRPr="004A46E6">
        <w:rPr>
          <w:rFonts w:ascii="David" w:eastAsia="Calibri" w:hint="cs"/>
          <w:b/>
          <w:sz w:val="24"/>
          <w:rtl/>
        </w:rPr>
        <w:t xml:space="preserve">המועצה האזורית </w:t>
      </w:r>
      <w:r w:rsidRPr="004A46E6">
        <w:rPr>
          <w:rFonts w:ascii="David" w:eastAsia="Calibri" w:hint="cs"/>
          <w:bCs/>
          <w:sz w:val="24"/>
          <w:rtl/>
        </w:rPr>
        <w:t>מטה יהודה</w:t>
      </w:r>
      <w:r w:rsidRPr="004A46E6">
        <w:rPr>
          <w:rFonts w:ascii="David" w:eastAsia="Calibri" w:hint="cs"/>
          <w:b/>
          <w:sz w:val="24"/>
          <w:rtl/>
        </w:rPr>
        <w:t xml:space="preserve"> דיווחה כי </w:t>
      </w:r>
      <w:r w:rsidRPr="004A46E6">
        <w:rPr>
          <w:rFonts w:ascii="David" w:eastAsia="Calibri"/>
          <w:b/>
          <w:sz w:val="24"/>
          <w:rtl/>
        </w:rPr>
        <w:t>כ-360 תלמידים מפונים שולבו במסגרות חינוך במועצה, והשאר למד</w:t>
      </w:r>
      <w:r w:rsidRPr="004A46E6">
        <w:rPr>
          <w:rFonts w:ascii="David" w:eastAsia="Calibri" w:hint="cs"/>
          <w:b/>
          <w:sz w:val="24"/>
          <w:rtl/>
        </w:rPr>
        <w:t>ו</w:t>
      </w:r>
      <w:r w:rsidRPr="004A46E6">
        <w:rPr>
          <w:rFonts w:ascii="David" w:eastAsia="Calibri"/>
          <w:b/>
          <w:sz w:val="24"/>
          <w:rtl/>
        </w:rPr>
        <w:t xml:space="preserve"> במסגרות </w:t>
      </w:r>
      <w:r w:rsidRPr="004A46E6">
        <w:rPr>
          <w:rFonts w:ascii="David" w:eastAsia="Calibri" w:hint="cs"/>
          <w:b/>
          <w:sz w:val="24"/>
          <w:rtl/>
        </w:rPr>
        <w:t xml:space="preserve">ייעודיות </w:t>
      </w:r>
      <w:r w:rsidRPr="004A46E6">
        <w:rPr>
          <w:rFonts w:ascii="David" w:eastAsia="Calibri"/>
          <w:b/>
          <w:sz w:val="24"/>
          <w:rtl/>
        </w:rPr>
        <w:t xml:space="preserve">בניהול משרד החינוך בשטח המועצה, או </w:t>
      </w:r>
      <w:r w:rsidRPr="004A46E6">
        <w:rPr>
          <w:rFonts w:ascii="David" w:eastAsia="Calibri" w:hint="cs"/>
          <w:b/>
          <w:sz w:val="24"/>
          <w:rtl/>
        </w:rPr>
        <w:t>ה</w:t>
      </w:r>
      <w:r w:rsidRPr="004A46E6">
        <w:rPr>
          <w:rFonts w:ascii="David" w:eastAsia="Calibri"/>
          <w:b/>
          <w:sz w:val="24"/>
          <w:rtl/>
        </w:rPr>
        <w:t>וסע</w:t>
      </w:r>
      <w:r w:rsidRPr="004A46E6">
        <w:rPr>
          <w:rFonts w:ascii="David" w:eastAsia="Calibri" w:hint="cs"/>
          <w:b/>
          <w:sz w:val="24"/>
          <w:rtl/>
        </w:rPr>
        <w:t>ו</w:t>
      </w:r>
      <w:r w:rsidRPr="004A46E6">
        <w:rPr>
          <w:rFonts w:ascii="David" w:eastAsia="Calibri"/>
          <w:b/>
          <w:sz w:val="24"/>
          <w:rtl/>
        </w:rPr>
        <w:t xml:space="preserve"> למסגרות מחוץ למועצה.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ascii="David" w:eastAsia="Calibri"/>
          <w:b/>
          <w:sz w:val="24"/>
          <w:rtl/>
        </w:rPr>
      </w:pPr>
      <w:r w:rsidRPr="004A46E6">
        <w:rPr>
          <w:rFonts w:ascii="David" w:eastAsia="Calibri" w:hint="cs"/>
          <w:b/>
          <w:sz w:val="24"/>
          <w:rtl/>
        </w:rPr>
        <w:t xml:space="preserve">המועצה האזורית </w:t>
      </w:r>
      <w:r w:rsidRPr="004A46E6">
        <w:rPr>
          <w:rFonts w:ascii="David" w:eastAsia="Calibri" w:hint="cs"/>
          <w:bCs/>
          <w:sz w:val="24"/>
          <w:rtl/>
        </w:rPr>
        <w:t>עמק הירדן</w:t>
      </w:r>
      <w:r w:rsidRPr="004A46E6">
        <w:rPr>
          <w:rFonts w:ascii="David" w:eastAsia="Calibri" w:hint="cs"/>
          <w:b/>
          <w:sz w:val="24"/>
          <w:rtl/>
        </w:rPr>
        <w:t xml:space="preserve"> </w:t>
      </w:r>
      <w:r w:rsidRPr="004A46E6">
        <w:rPr>
          <w:rFonts w:eastAsia="Calibri" w:hint="cs"/>
          <w:b/>
          <w:rtl/>
        </w:rPr>
        <w:t xml:space="preserve">מסרה באפריל 2024 כי </w:t>
      </w:r>
      <w:r w:rsidRPr="004A46E6">
        <w:rPr>
          <w:rFonts w:ascii="David" w:eastAsia="Calibri"/>
          <w:b/>
          <w:sz w:val="24"/>
          <w:rtl/>
        </w:rPr>
        <w:t>לצד פתיחת מסגרות חינוך ב</w:t>
      </w:r>
      <w:r w:rsidRPr="004A46E6">
        <w:rPr>
          <w:rFonts w:ascii="David" w:eastAsia="Calibri" w:hint="cs"/>
          <w:b/>
          <w:sz w:val="24"/>
          <w:rtl/>
        </w:rPr>
        <w:t>מ</w:t>
      </w:r>
      <w:r w:rsidRPr="004A46E6">
        <w:rPr>
          <w:rFonts w:ascii="David" w:eastAsia="Calibri"/>
          <w:b/>
          <w:sz w:val="24"/>
          <w:rtl/>
        </w:rPr>
        <w:t>לונות בסובב כ</w:t>
      </w:r>
      <w:r w:rsidRPr="004A46E6">
        <w:rPr>
          <w:rFonts w:ascii="David" w:eastAsia="Calibri" w:hint="cs"/>
          <w:b/>
          <w:sz w:val="24"/>
          <w:rtl/>
        </w:rPr>
        <w:t>י</w:t>
      </w:r>
      <w:r w:rsidRPr="004A46E6">
        <w:rPr>
          <w:rFonts w:ascii="David" w:eastAsia="Calibri"/>
          <w:b/>
          <w:sz w:val="24"/>
          <w:rtl/>
        </w:rPr>
        <w:t>נרת שהוביל משרד החינוך</w:t>
      </w:r>
      <w:r w:rsidRPr="004A46E6">
        <w:rPr>
          <w:rFonts w:ascii="David" w:eastAsia="Calibri" w:hint="cs"/>
          <w:b/>
          <w:sz w:val="24"/>
          <w:rtl/>
        </w:rPr>
        <w:t xml:space="preserve"> </w:t>
      </w:r>
      <w:r w:rsidRPr="004A46E6">
        <w:rPr>
          <w:rFonts w:ascii="David" w:eastAsia="Calibri"/>
          <w:b/>
          <w:sz w:val="24"/>
          <w:rtl/>
        </w:rPr>
        <w:t>בשותפות ע</w:t>
      </w:r>
      <w:r w:rsidRPr="004A46E6">
        <w:rPr>
          <w:rFonts w:ascii="David" w:eastAsia="Calibri" w:hint="cs"/>
          <w:b/>
          <w:sz w:val="24"/>
          <w:rtl/>
        </w:rPr>
        <w:t>ימה</w:t>
      </w:r>
      <w:r w:rsidRPr="004A46E6">
        <w:rPr>
          <w:rFonts w:ascii="David" w:eastAsia="Calibri"/>
          <w:b/>
          <w:sz w:val="24"/>
          <w:rtl/>
        </w:rPr>
        <w:t xml:space="preserve">, </w:t>
      </w:r>
      <w:r w:rsidRPr="004A46E6">
        <w:rPr>
          <w:rFonts w:ascii="David" w:eastAsia="Calibri" w:hint="eastAsia"/>
          <w:b/>
          <w:sz w:val="24"/>
          <w:rtl/>
        </w:rPr>
        <w:t>ה</w:t>
      </w:r>
      <w:r w:rsidRPr="004A46E6">
        <w:rPr>
          <w:rFonts w:ascii="David" w:eastAsia="Calibri" w:hint="cs"/>
          <w:b/>
          <w:sz w:val="24"/>
          <w:rtl/>
        </w:rPr>
        <w:t xml:space="preserve">יא </w:t>
      </w:r>
      <w:r w:rsidRPr="004A46E6">
        <w:rPr>
          <w:rFonts w:ascii="David" w:eastAsia="Calibri"/>
          <w:b/>
          <w:sz w:val="24"/>
          <w:rtl/>
        </w:rPr>
        <w:t xml:space="preserve">קלטה </w:t>
      </w:r>
      <w:r w:rsidRPr="004A46E6">
        <w:rPr>
          <w:rFonts w:ascii="David" w:eastAsia="Calibri" w:hint="cs"/>
          <w:b/>
          <w:sz w:val="24"/>
          <w:rtl/>
        </w:rPr>
        <w:t xml:space="preserve">כ-180 </w:t>
      </w:r>
      <w:r w:rsidRPr="004A46E6">
        <w:rPr>
          <w:rFonts w:ascii="David" w:eastAsia="Calibri"/>
          <w:b/>
          <w:sz w:val="24"/>
          <w:rtl/>
        </w:rPr>
        <w:t>תלמידים בבתי הספר</w:t>
      </w:r>
      <w:r w:rsidRPr="004A46E6">
        <w:rPr>
          <w:rFonts w:ascii="David" w:eastAsia="Calibri" w:hint="cs"/>
          <w:b/>
          <w:sz w:val="24"/>
          <w:rtl/>
        </w:rPr>
        <w:t xml:space="preserve"> של המועצה</w:t>
      </w:r>
      <w:r w:rsidRPr="004A46E6">
        <w:rPr>
          <w:rFonts w:ascii="David" w:eastAsia="Calibri"/>
          <w:b/>
          <w:sz w:val="24"/>
          <w:vertAlign w:val="superscript"/>
          <w:rtl/>
        </w:rPr>
        <w:footnoteReference w:id="59"/>
      </w:r>
      <w:r w:rsidRPr="004A46E6">
        <w:rPr>
          <w:rFonts w:ascii="David" w:eastAsia="Calibri" w:hint="cs"/>
          <w:b/>
          <w:sz w:val="24"/>
          <w:rtl/>
        </w:rPr>
        <w:t>, חלקם שובצו בכמה</w:t>
      </w:r>
      <w:r w:rsidRPr="004A46E6">
        <w:rPr>
          <w:rFonts w:ascii="David" w:eastAsia="Calibri"/>
          <w:b/>
          <w:sz w:val="24"/>
          <w:rtl/>
        </w:rPr>
        <w:t xml:space="preserve"> כיתות ייעודיות </w:t>
      </w:r>
      <w:r w:rsidRPr="004A46E6">
        <w:rPr>
          <w:rFonts w:ascii="David" w:eastAsia="Calibri" w:hint="cs"/>
          <w:b/>
          <w:sz w:val="24"/>
          <w:rtl/>
        </w:rPr>
        <w:t xml:space="preserve">שנפתחו במיוחד עבורם. </w:t>
      </w:r>
      <w:r w:rsidRPr="004A46E6">
        <w:rPr>
          <w:rFonts w:ascii="David" w:eastAsia="Calibri"/>
          <w:b/>
          <w:sz w:val="24"/>
          <w:rtl/>
        </w:rPr>
        <w:t>נוסף על כך, ביוזמת המועצה נרתמה המכללה האקדמית כנרת</w:t>
      </w:r>
      <w:r w:rsidRPr="004A46E6">
        <w:rPr>
          <w:rFonts w:ascii="David" w:eastAsia="Calibri" w:hint="cs"/>
          <w:b/>
          <w:sz w:val="24"/>
          <w:rtl/>
        </w:rPr>
        <w:t>,</w:t>
      </w:r>
      <w:r w:rsidRPr="004A46E6">
        <w:rPr>
          <w:rFonts w:ascii="David" w:eastAsia="Calibri"/>
          <w:b/>
          <w:sz w:val="24"/>
          <w:rtl/>
        </w:rPr>
        <w:t xml:space="preserve"> </w:t>
      </w:r>
      <w:r w:rsidRPr="004A46E6">
        <w:rPr>
          <w:rFonts w:ascii="David" w:eastAsia="Calibri" w:hint="cs"/>
          <w:b/>
          <w:sz w:val="24"/>
          <w:rtl/>
        </w:rPr>
        <w:t>ובשיתוף</w:t>
      </w:r>
      <w:r w:rsidRPr="004A46E6">
        <w:rPr>
          <w:rFonts w:ascii="David" w:eastAsia="Calibri"/>
          <w:b/>
          <w:sz w:val="24"/>
          <w:rtl/>
        </w:rPr>
        <w:t xml:space="preserve"> משרד החינוך נפתח במכללה בי</w:t>
      </w:r>
      <w:r w:rsidRPr="004A46E6">
        <w:rPr>
          <w:rFonts w:ascii="David" w:eastAsia="Calibri" w:hint="cs"/>
          <w:b/>
          <w:sz w:val="24"/>
          <w:rtl/>
        </w:rPr>
        <w:t xml:space="preserve">ת ספר </w:t>
      </w:r>
      <w:r w:rsidRPr="004A46E6">
        <w:rPr>
          <w:rFonts w:ascii="David" w:eastAsia="Calibri"/>
          <w:b/>
          <w:sz w:val="24"/>
          <w:rtl/>
        </w:rPr>
        <w:t>תיכון לילדי מפונים</w:t>
      </w:r>
      <w:r w:rsidRPr="004A46E6">
        <w:rPr>
          <w:rFonts w:ascii="David" w:eastAsia="Calibri" w:hint="cs"/>
          <w:b/>
          <w:sz w:val="24"/>
          <w:rtl/>
        </w:rPr>
        <w:t>, שפעל כחודש עד לחזרת הסטודנטים ללימודים. לאחר מכן עברו הילדים למענה חלופי (שבו, לדברי המועצה, הייתה נוכחות של 50% בלבד) למשך כחודשיים, עד שעברו ללמוד בבית הספר הייעודי במתחם המסחרי בצומת פורייה (ראו להלן בפרק "הקמת מסגרות חינוך ייעודיות לתלמידים המפונים")</w:t>
      </w:r>
      <w:r w:rsidRPr="004A46E6">
        <w:rPr>
          <w:rFonts w:ascii="David" w:eastAsia="Calibri"/>
          <w:b/>
          <w:sz w:val="24"/>
          <w:rtl/>
        </w:rPr>
        <w:t>.</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ascii="David" w:eastAsia="Calibri"/>
          <w:b/>
          <w:sz w:val="24"/>
          <w:rtl/>
        </w:rPr>
      </w:pPr>
      <w:r w:rsidRPr="004A46E6">
        <w:rPr>
          <w:rFonts w:ascii="David" w:eastAsia="Calibri" w:hint="eastAsia"/>
          <w:b/>
          <w:sz w:val="24"/>
          <w:rtl/>
        </w:rPr>
        <w:t>המועצה</w:t>
      </w:r>
      <w:r w:rsidRPr="004A46E6">
        <w:rPr>
          <w:rFonts w:ascii="David" w:eastAsia="Calibri"/>
          <w:b/>
          <w:sz w:val="24"/>
          <w:rtl/>
        </w:rPr>
        <w:t xml:space="preserve"> האזורית </w:t>
      </w:r>
      <w:r w:rsidRPr="004A46E6">
        <w:rPr>
          <w:rFonts w:ascii="David" w:eastAsia="Calibri" w:hint="eastAsia"/>
          <w:bCs/>
          <w:sz w:val="24"/>
          <w:rtl/>
        </w:rPr>
        <w:t>תמר</w:t>
      </w:r>
      <w:r w:rsidRPr="004A46E6">
        <w:rPr>
          <w:rFonts w:ascii="David" w:eastAsia="Calibri" w:hint="cs"/>
          <w:b/>
          <w:sz w:val="24"/>
          <w:rtl/>
        </w:rPr>
        <w:t xml:space="preserve"> דיווחה כי קלטה למערכת החינוך שלה ילדים של משפחות שהתפנו עצמאית, בתיאום עם הרשויות המפונות</w:t>
      </w:r>
      <w:r w:rsidRPr="004A46E6">
        <w:rPr>
          <w:rFonts w:ascii="David" w:eastAsia="Calibri"/>
          <w:b/>
          <w:sz w:val="24"/>
          <w:vertAlign w:val="superscript"/>
          <w:rtl/>
        </w:rPr>
        <w:footnoteReference w:id="60"/>
      </w:r>
      <w:r w:rsidRPr="004A46E6">
        <w:rPr>
          <w:rFonts w:ascii="David" w:eastAsia="Calibri" w:hint="cs"/>
          <w:b/>
          <w:sz w:val="24"/>
          <w:rtl/>
        </w:rPr>
        <w:t xml:space="preserve">.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eastAsia="Calibri" w:hint="cs"/>
          <w:bCs/>
          <w:rtl/>
        </w:rPr>
        <w:t xml:space="preserve">עלה כי שעות הלימודים בחלק מהמסגרות הייעודיות לילדי מפונים, הן במסגרות במלונות עד דצמבר 2023 והן במסגרות הייעודיות שהוקמו לאחר מכן, היו מצומצמות והוגבלו לארבע שעות ביום בלבד </w:t>
      </w:r>
      <w:r w:rsidR="008B7CB8">
        <w:rPr>
          <w:rFonts w:eastAsia="Calibri"/>
          <w:bCs/>
          <w:rtl/>
        </w:rPr>
        <w:br/>
      </w:r>
      <w:r w:rsidRPr="004A46E6">
        <w:rPr>
          <w:rFonts w:eastAsia="Calibri" w:hint="cs"/>
          <w:bCs/>
          <w:rtl/>
        </w:rPr>
        <w:t xml:space="preserve">(9:00 - 13:00), כדי להתאימן לשעות ארוחות הבוקר והצוהריים המוגשות במלונות, וכן בגלל אילוצי הסעות ומחסור במורים. </w:t>
      </w:r>
    </w:p>
    <w:p w:rsidR="004A46E6" w:rsidRPr="004A46E6" w:rsidRDefault="004A46E6" w:rsidP="004A46E6">
      <w:pPr>
        <w:spacing w:line="269" w:lineRule="auto"/>
        <w:ind w:left="-567"/>
        <w:rPr>
          <w:rFonts w:eastAsia="Calibri"/>
          <w:b/>
          <w:szCs w:val="20"/>
          <w:rtl/>
        </w:rPr>
      </w:pPr>
    </w:p>
    <w:p w:rsidR="004A46E6" w:rsidRDefault="004A46E6" w:rsidP="004A46E6">
      <w:pPr>
        <w:widowControl w:val="0"/>
        <w:spacing w:line="269" w:lineRule="auto"/>
        <w:rPr>
          <w:rFonts w:ascii="Segoe UI Symbol" w:eastAsia="Calibri" w:hAnsi="Segoe UI Symbol" w:cs="Segoe UI Symbol"/>
          <w:bCs/>
          <w:sz w:val="36"/>
          <w:rtl/>
        </w:rPr>
      </w:pPr>
      <w:r w:rsidRPr="004A46E6">
        <w:rPr>
          <w:rFonts w:eastAsia="Calibri" w:hint="cs"/>
          <w:bCs/>
          <w:rtl/>
        </w:rPr>
        <w:t>המחסור במורים, שניכר כבר לפני משבר מצב החירום, החמיר בעקבותיו. נוצר קושי בגיוס כוח אדם חינוכי שנבע מכמה סיבות: פיזור התלמידים ברחבי הארץ שלא על פי יישובי המקור, גיוס מורים לשירות מילואים והיעדר מורים עקב מצבים משפחתיים מורכבים שנגרמו</w:t>
      </w:r>
      <w:r w:rsidRPr="004A46E6">
        <w:rPr>
          <w:rFonts w:eastAsia="Calibri" w:hint="cs"/>
          <w:b/>
          <w:rtl/>
        </w:rPr>
        <w:t xml:space="preserve"> </w:t>
      </w:r>
      <w:r w:rsidRPr="004A46E6">
        <w:rPr>
          <w:rFonts w:eastAsia="Calibri" w:hint="cs"/>
          <w:bCs/>
          <w:rtl/>
        </w:rPr>
        <w:t>מהמלחמה</w:t>
      </w:r>
      <w:r w:rsidRPr="004A46E6">
        <w:rPr>
          <w:rFonts w:eastAsia="Calibri"/>
          <w:bCs/>
          <w:vertAlign w:val="superscript"/>
          <w:rtl/>
        </w:rPr>
        <w:footnoteReference w:id="61"/>
      </w:r>
      <w:r w:rsidRPr="004A46E6">
        <w:rPr>
          <w:rFonts w:eastAsia="Calibri" w:hint="cs"/>
          <w:bCs/>
          <w:rtl/>
        </w:rPr>
        <w:t>. הרשויות הקולטות נדרשו להגיב למחסור במורים על ידי גיוס מתנדבים, מורות חיילות ובנות שירות, שכן המחסור פגע בעיקר ביכולת לתת מענה חינוכי מלא במסגרות החינוך הייעודיות</w:t>
      </w:r>
      <w:r w:rsidRPr="004A46E6">
        <w:rPr>
          <w:rFonts w:eastAsia="Calibri"/>
          <w:bCs/>
          <w:vertAlign w:val="superscript"/>
          <w:rtl/>
        </w:rPr>
        <w:footnoteReference w:id="62"/>
      </w:r>
      <w:r w:rsidRPr="004A46E6">
        <w:rPr>
          <w:rFonts w:eastAsia="Calibri" w:hint="cs"/>
          <w:bCs/>
          <w:rtl/>
        </w:rPr>
        <w:t xml:space="preserve">. </w:t>
      </w:r>
    </w:p>
    <w:p w:rsidR="008B3EE6" w:rsidRPr="00133F33" w:rsidRDefault="008B3EE6" w:rsidP="004A46E6">
      <w:pPr>
        <w:widowControl w:val="0"/>
        <w:spacing w:line="269" w:lineRule="auto"/>
        <w:rPr>
          <w:rFonts w:ascii="Segoe UI Symbol" w:eastAsia="Calibri" w:hAnsi="Segoe UI Symbol" w:cs="Segoe UI Symbol"/>
          <w:bCs/>
          <w:sz w:val="24"/>
          <w:rtl/>
        </w:rPr>
      </w:pPr>
    </w:p>
    <w:p w:rsidR="004A46E6" w:rsidRPr="004A46E6" w:rsidRDefault="004A46E6" w:rsidP="004A46E6">
      <w:pPr>
        <w:widowControl w:val="0"/>
        <w:spacing w:line="269" w:lineRule="auto"/>
        <w:jc w:val="center"/>
        <w:rPr>
          <w:rFonts w:ascii="Arial" w:eastAsia="Calibri" w:hAnsi="Arial" w:cs="Arial"/>
          <w:bCs/>
          <w:sz w:val="36"/>
          <w:rtl/>
        </w:rPr>
      </w:pPr>
      <w:r w:rsidRPr="004A46E6">
        <w:rPr>
          <w:rFonts w:ascii="Segoe UI Symbol" w:eastAsia="Calibri" w:hAnsi="Segoe UI Symbol" w:cs="Segoe UI Symbol" w:hint="cs"/>
          <w:bCs/>
          <w:sz w:val="36"/>
          <w:rtl/>
        </w:rPr>
        <w:t>✰</w:t>
      </w:r>
    </w:p>
    <w:p w:rsidR="004A46E6" w:rsidRPr="00133F33" w:rsidRDefault="004A46E6" w:rsidP="00133F33">
      <w:pPr>
        <w:rPr>
          <w:rtl/>
        </w:rPr>
      </w:pPr>
    </w:p>
    <w:p w:rsidR="004A46E6" w:rsidRPr="004A46E6" w:rsidRDefault="004A46E6" w:rsidP="004A46E6">
      <w:pPr>
        <w:spacing w:line="269" w:lineRule="auto"/>
        <w:rPr>
          <w:rFonts w:eastAsia="Calibri"/>
          <w:bCs/>
          <w:rtl/>
        </w:rPr>
      </w:pPr>
      <w:r w:rsidRPr="004A46E6">
        <w:rPr>
          <w:rFonts w:eastAsia="Calibri" w:hint="cs"/>
          <w:bCs/>
          <w:rtl/>
        </w:rPr>
        <w:t xml:space="preserve">מהאמור עולה כי עם התמשכות תקופת הפינוי פעלו הרשויות הקולטות למתן מענה חינוכי לתלמידים המפונים בכמה מישורים: המשך הפעלת מסגרות חינוך במלונות - בעיקר לילדים בני 0 - 6; שילוב תלמידים במערכת החינוך של הרשות הקולטת כתלמידים מן המניין; וסיוע למשרד החינוך ולרשויות המפונות בהעמדת מבנים וציוד לטובת פתיחת מסגרות חינוך ייעודיות.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eastAsia="Calibri" w:hint="cs"/>
          <w:bCs/>
          <w:rtl/>
        </w:rPr>
        <w:t xml:space="preserve">להקמתה של מסגרת ייעודית השומרת על ההשתייכות הקהילתית של התלמידים המפונים יתרונות מבחינת היכולת לשמור על רצף חינוכי וחברתי, על תחושת שייכות ועל חוסן אישי. עם זאת, כשהמסגרות הייעודיות אינן מצליחות לתת לתלמידים מענה חינוכי מלא, יש יתרון בשילוב התלמידים המפונים במערכת החינוך של הרשות הקולטת, שהיא מערכת יציבה המקיימת יום לימודים מלא.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eastAsia="Calibri" w:hint="cs"/>
          <w:bCs/>
          <w:rtl/>
        </w:rPr>
        <w:t xml:space="preserve">על משרד החינוך להיערך כדי שבמצב חירום יוכל להעמיד לרשות הרשויות הקולטות את המשאבים הנדרשים מבחינת מבנים, ציוד, כוח אדם ותקציב, כדי שיוכלו לשלב את התלמידים המפונים במערכת החינוך הקיימת באופן מיטבי וייצרו מענה חינוכי מלא, רציף ויציב. </w:t>
      </w:r>
    </w:p>
    <w:p w:rsidR="004A46E6" w:rsidRPr="004A46E6" w:rsidRDefault="004A46E6" w:rsidP="004A46E6">
      <w:pPr>
        <w:keepNext/>
        <w:keepLines/>
        <w:spacing w:line="269" w:lineRule="auto"/>
        <w:outlineLvl w:val="3"/>
        <w:rPr>
          <w:rFonts w:eastAsia="Times New Roman"/>
          <w:bCs/>
          <w:szCs w:val="26"/>
          <w:rtl/>
        </w:rPr>
      </w:pPr>
      <w:r w:rsidRPr="004A46E6">
        <w:rPr>
          <w:rFonts w:eastAsia="Times New Roman" w:hint="cs"/>
          <w:bCs/>
          <w:szCs w:val="26"/>
          <w:rtl/>
        </w:rPr>
        <w:t xml:space="preserve">ממשקי הרשויות הקולטות עם משרד החינוך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ascii="David" w:eastAsia="Calibri"/>
          <w:b/>
          <w:sz w:val="24"/>
          <w:rtl/>
        </w:rPr>
      </w:pPr>
      <w:bookmarkStart w:id="32" w:name="_Hlk175816438"/>
      <w:r w:rsidRPr="004A46E6">
        <w:rPr>
          <w:rFonts w:eastAsia="Calibri" w:hint="cs"/>
          <w:b/>
          <w:rtl/>
        </w:rPr>
        <w:t xml:space="preserve">הרשויות הקולטות דיווחו על עבודה בשיתוף פעולה עם משרד החינוך: </w:t>
      </w:r>
      <w:bookmarkEnd w:id="32"/>
      <w:r w:rsidRPr="004A46E6">
        <w:rPr>
          <w:rFonts w:eastAsia="Calibri" w:hint="cs"/>
          <w:b/>
          <w:rtl/>
        </w:rPr>
        <w:t xml:space="preserve">כאמור לעיל, </w:t>
      </w:r>
      <w:r w:rsidRPr="004A46E6">
        <w:rPr>
          <w:rFonts w:eastAsia="Calibri"/>
          <w:b/>
          <w:rtl/>
        </w:rPr>
        <w:t xml:space="preserve">עיריית </w:t>
      </w:r>
      <w:r w:rsidRPr="004A46E6">
        <w:rPr>
          <w:rFonts w:eastAsia="Calibri"/>
          <w:bCs/>
          <w:rtl/>
        </w:rPr>
        <w:t>אילת</w:t>
      </w:r>
      <w:r w:rsidRPr="004A46E6">
        <w:rPr>
          <w:rFonts w:eastAsia="Calibri"/>
          <w:b/>
          <w:rtl/>
        </w:rPr>
        <w:t xml:space="preserve"> דיווחה </w:t>
      </w:r>
      <w:r w:rsidRPr="004A46E6">
        <w:rPr>
          <w:rFonts w:eastAsia="Calibri" w:hint="cs"/>
          <w:b/>
          <w:rtl/>
        </w:rPr>
        <w:t xml:space="preserve">בינואר 2024 </w:t>
      </w:r>
      <w:r w:rsidRPr="004A46E6">
        <w:rPr>
          <w:rFonts w:eastAsia="Calibri"/>
          <w:b/>
          <w:rtl/>
        </w:rPr>
        <w:t xml:space="preserve">כי עד סוף אוקטובר </w:t>
      </w:r>
      <w:r w:rsidRPr="004A46E6">
        <w:rPr>
          <w:rFonts w:eastAsia="Calibri" w:hint="cs"/>
          <w:b/>
          <w:rtl/>
        </w:rPr>
        <w:t xml:space="preserve">2023 </w:t>
      </w:r>
      <w:r w:rsidRPr="004A46E6">
        <w:rPr>
          <w:rFonts w:eastAsia="Calibri"/>
          <w:b/>
          <w:rtl/>
        </w:rPr>
        <w:t xml:space="preserve">סופחו המפקחות של משרד החינוך למכלול </w:t>
      </w:r>
      <w:r w:rsidRPr="004A46E6">
        <w:rPr>
          <w:rFonts w:eastAsia="Calibri" w:hint="cs"/>
          <w:b/>
          <w:rtl/>
        </w:rPr>
        <w:t>חינוך</w:t>
      </w:r>
      <w:r>
        <w:rPr>
          <w:rFonts w:ascii="Tahoma" w:hAnsi="Tahoma" w:cs="Tahoma" w:hint="cs"/>
          <w:noProof/>
          <w:rtl/>
        </w:rPr>
        <w:t xml:space="preserve"> </w:t>
      </w:r>
      <w:r w:rsidRPr="004A46E6">
        <w:rPr>
          <w:rFonts w:eastAsia="Calibri" w:hint="cs"/>
          <w:b/>
          <w:rtl/>
        </w:rPr>
        <w:t xml:space="preserve">של הרשות, וכן בשל מספר המפונים הגדול שנקלטו בעיר הקים משרד החינוך את מינהלת אילת. עיריית </w:t>
      </w:r>
      <w:r w:rsidRPr="004A46E6">
        <w:rPr>
          <w:rFonts w:eastAsia="Calibri" w:hint="cs"/>
          <w:bCs/>
          <w:rtl/>
        </w:rPr>
        <w:t>טבריה</w:t>
      </w:r>
      <w:r w:rsidRPr="004A46E6">
        <w:rPr>
          <w:rFonts w:eastAsia="Calibri" w:hint="cs"/>
          <w:b/>
          <w:rtl/>
        </w:rPr>
        <w:t xml:space="preserve"> מסרה בינואר 2024 כי לאחר כמה שבועות </w:t>
      </w:r>
      <w:r w:rsidRPr="004A46E6">
        <w:rPr>
          <w:rFonts w:eastAsia="Calibri"/>
          <w:b/>
          <w:rtl/>
        </w:rPr>
        <w:t>ה</w:t>
      </w:r>
      <w:r w:rsidRPr="004A46E6">
        <w:rPr>
          <w:rFonts w:eastAsia="Calibri" w:hint="cs"/>
          <w:b/>
          <w:rtl/>
        </w:rPr>
        <w:t>וקם</w:t>
      </w:r>
      <w:r w:rsidRPr="004A46E6">
        <w:rPr>
          <w:rFonts w:eastAsia="Calibri"/>
          <w:b/>
          <w:rtl/>
        </w:rPr>
        <w:t xml:space="preserve"> חפ</w:t>
      </w:r>
      <w:r w:rsidRPr="004A46E6">
        <w:rPr>
          <w:rFonts w:eastAsia="Calibri" w:hint="cs"/>
          <w:b/>
          <w:rtl/>
        </w:rPr>
        <w:t>"</w:t>
      </w:r>
      <w:r w:rsidRPr="004A46E6">
        <w:rPr>
          <w:rFonts w:eastAsia="Calibri"/>
          <w:b/>
          <w:rtl/>
        </w:rPr>
        <w:t xml:space="preserve">ק חינוך בשילוב ובשיתוף </w:t>
      </w:r>
      <w:r w:rsidRPr="004A46E6">
        <w:rPr>
          <w:rFonts w:eastAsia="Calibri" w:hint="cs"/>
          <w:b/>
          <w:rtl/>
        </w:rPr>
        <w:t xml:space="preserve">של </w:t>
      </w:r>
      <w:r w:rsidRPr="004A46E6">
        <w:rPr>
          <w:rFonts w:eastAsia="Calibri"/>
          <w:b/>
          <w:rtl/>
        </w:rPr>
        <w:t>משרד החינוך</w:t>
      </w:r>
      <w:r w:rsidRPr="004A46E6">
        <w:rPr>
          <w:rFonts w:eastAsia="Calibri" w:hint="cs"/>
          <w:b/>
          <w:rtl/>
        </w:rPr>
        <w:t>,</w:t>
      </w:r>
      <w:r w:rsidRPr="004A46E6">
        <w:rPr>
          <w:rFonts w:eastAsia="Calibri"/>
          <w:b/>
          <w:rtl/>
        </w:rPr>
        <w:t xml:space="preserve"> שהי</w:t>
      </w:r>
      <w:r w:rsidRPr="004A46E6">
        <w:rPr>
          <w:rFonts w:eastAsia="Calibri" w:hint="cs"/>
          <w:b/>
          <w:rtl/>
        </w:rPr>
        <w:t>ה</w:t>
      </w:r>
      <w:r w:rsidRPr="004A46E6">
        <w:rPr>
          <w:rFonts w:eastAsia="Calibri"/>
          <w:b/>
          <w:rtl/>
        </w:rPr>
        <w:t xml:space="preserve"> אמו</w:t>
      </w:r>
      <w:r w:rsidRPr="004A46E6">
        <w:rPr>
          <w:rFonts w:eastAsia="Calibri" w:hint="cs"/>
          <w:b/>
          <w:rtl/>
        </w:rPr>
        <w:t>ן</w:t>
      </w:r>
      <w:r w:rsidRPr="004A46E6">
        <w:rPr>
          <w:rFonts w:eastAsia="Calibri"/>
          <w:b/>
          <w:rtl/>
        </w:rPr>
        <w:t xml:space="preserve"> על שיבוץ התלמידים במערכת החינוך העירונית</w:t>
      </w:r>
      <w:r w:rsidRPr="004A46E6">
        <w:rPr>
          <w:rFonts w:eastAsia="Calibri" w:hint="cs"/>
          <w:b/>
          <w:rtl/>
        </w:rPr>
        <w:t>, ו</w:t>
      </w:r>
      <w:r w:rsidRPr="004A46E6">
        <w:rPr>
          <w:rFonts w:eastAsia="Calibri"/>
          <w:b/>
          <w:rtl/>
        </w:rPr>
        <w:t xml:space="preserve">בכל </w:t>
      </w:r>
      <w:r w:rsidRPr="004A46E6">
        <w:rPr>
          <w:rFonts w:eastAsia="Calibri" w:hint="cs"/>
          <w:b/>
          <w:rtl/>
        </w:rPr>
        <w:t>מלון</w:t>
      </w:r>
      <w:r w:rsidRPr="004A46E6">
        <w:rPr>
          <w:rFonts w:eastAsia="Calibri"/>
          <w:b/>
          <w:rtl/>
        </w:rPr>
        <w:t xml:space="preserve"> היה </w:t>
      </w:r>
      <w:r w:rsidRPr="004A46E6">
        <w:rPr>
          <w:rFonts w:eastAsia="Calibri" w:hint="cs"/>
          <w:b/>
          <w:rtl/>
        </w:rPr>
        <w:t>מתכלל</w:t>
      </w:r>
      <w:r w:rsidRPr="004A46E6">
        <w:rPr>
          <w:rFonts w:eastAsia="Calibri"/>
          <w:b/>
          <w:rtl/>
        </w:rPr>
        <w:t xml:space="preserve"> מטעם משרד החינוך</w:t>
      </w:r>
      <w:r w:rsidRPr="004A46E6">
        <w:rPr>
          <w:rFonts w:eastAsia="Calibri" w:hint="cs"/>
          <w:b/>
          <w:rtl/>
        </w:rPr>
        <w:t xml:space="preserve">. עיריית </w:t>
      </w:r>
      <w:r w:rsidRPr="004A46E6">
        <w:rPr>
          <w:rFonts w:eastAsia="Calibri" w:hint="cs"/>
          <w:bCs/>
          <w:rtl/>
        </w:rPr>
        <w:t>נתניה</w:t>
      </w:r>
      <w:r w:rsidRPr="004A46E6">
        <w:rPr>
          <w:rFonts w:eastAsia="Calibri" w:hint="cs"/>
          <w:b/>
          <w:rtl/>
        </w:rPr>
        <w:t xml:space="preserve"> דיווחה במרץ 2024 כי עמד</w:t>
      </w:r>
      <w:r w:rsidRPr="004A46E6">
        <w:rPr>
          <w:rFonts w:eastAsia="Calibri" w:hint="eastAsia"/>
          <w:b/>
          <w:rtl/>
        </w:rPr>
        <w:t>ה</w:t>
      </w:r>
      <w:r w:rsidRPr="004A46E6">
        <w:rPr>
          <w:rFonts w:eastAsia="Calibri"/>
          <w:b/>
          <w:rtl/>
        </w:rPr>
        <w:t xml:space="preserve"> </w:t>
      </w:r>
      <w:r w:rsidRPr="004A46E6">
        <w:rPr>
          <w:rFonts w:eastAsia="Calibri" w:hint="cs"/>
          <w:b/>
          <w:rtl/>
        </w:rPr>
        <w:t>בקשר רציף עם מחוז משרד החינוך והציפה מולו את כל הצרכים</w:t>
      </w:r>
      <w:r w:rsidRPr="004A46E6">
        <w:rPr>
          <w:rFonts w:eastAsia="Calibri"/>
          <w:b/>
          <w:vertAlign w:val="superscript"/>
          <w:rtl/>
        </w:rPr>
        <w:footnoteReference w:id="63"/>
      </w:r>
      <w:r w:rsidRPr="004A46E6">
        <w:rPr>
          <w:rFonts w:eastAsia="Calibri" w:hint="cs"/>
          <w:b/>
          <w:rtl/>
        </w:rPr>
        <w:t>; וכי משרד החינוך הציב בכל מלון מתכלל מטעמו ומפקחת שתכללה את כל המלונות בעיר.</w:t>
      </w:r>
      <w:r w:rsidRPr="004A46E6">
        <w:rPr>
          <w:rFonts w:ascii="David" w:eastAsia="Calibri" w:hint="cs"/>
          <w:b/>
          <w:sz w:val="24"/>
          <w:rtl/>
        </w:rPr>
        <w:t xml:space="preserve"> המועצה האזורית </w:t>
      </w:r>
      <w:r w:rsidRPr="004A46E6">
        <w:rPr>
          <w:rFonts w:ascii="David" w:eastAsia="Calibri" w:hint="cs"/>
          <w:bCs/>
          <w:sz w:val="24"/>
          <w:rtl/>
        </w:rPr>
        <w:t>תמר</w:t>
      </w:r>
      <w:r w:rsidRPr="004A46E6">
        <w:rPr>
          <w:rFonts w:ascii="David" w:eastAsia="Calibri" w:hint="cs"/>
          <w:b/>
          <w:sz w:val="24"/>
          <w:rtl/>
        </w:rPr>
        <w:t xml:space="preserve"> </w:t>
      </w:r>
      <w:r w:rsidRPr="004A46E6">
        <w:rPr>
          <w:rFonts w:ascii="David" w:eastAsia="Calibri" w:hint="eastAsia"/>
          <w:b/>
          <w:sz w:val="24"/>
          <w:rtl/>
        </w:rPr>
        <w:t>דיווחה</w:t>
      </w:r>
      <w:r w:rsidRPr="004A46E6">
        <w:rPr>
          <w:rFonts w:ascii="David" w:eastAsia="Calibri"/>
          <w:b/>
          <w:sz w:val="24"/>
          <w:rtl/>
        </w:rPr>
        <w:t xml:space="preserve"> </w:t>
      </w:r>
      <w:r w:rsidRPr="004A46E6">
        <w:rPr>
          <w:rFonts w:ascii="David" w:eastAsia="Calibri" w:hint="cs"/>
          <w:b/>
          <w:sz w:val="24"/>
          <w:rtl/>
        </w:rPr>
        <w:t xml:space="preserve">בינואר 2024 </w:t>
      </w:r>
      <w:r w:rsidRPr="004A46E6">
        <w:rPr>
          <w:rFonts w:ascii="David" w:eastAsia="Calibri" w:hint="eastAsia"/>
          <w:b/>
          <w:sz w:val="24"/>
          <w:rtl/>
        </w:rPr>
        <w:t>כי</w:t>
      </w:r>
      <w:r w:rsidRPr="004A46E6">
        <w:rPr>
          <w:rFonts w:ascii="David" w:eastAsia="Calibri" w:hint="cs"/>
          <w:b/>
          <w:sz w:val="24"/>
          <w:rtl/>
        </w:rPr>
        <w:t xml:space="preserve"> </w:t>
      </w:r>
      <w:r w:rsidRPr="004A46E6">
        <w:rPr>
          <w:rFonts w:ascii="David" w:eastAsia="Calibri" w:hint="eastAsia"/>
          <w:b/>
          <w:sz w:val="24"/>
          <w:rtl/>
        </w:rPr>
        <w:t>משרד</w:t>
      </w:r>
      <w:r w:rsidRPr="004A46E6">
        <w:rPr>
          <w:rFonts w:ascii="David" w:eastAsia="Calibri"/>
          <w:b/>
          <w:sz w:val="24"/>
          <w:rtl/>
        </w:rPr>
        <w:t xml:space="preserve"> </w:t>
      </w:r>
      <w:r w:rsidRPr="004A46E6">
        <w:rPr>
          <w:rFonts w:ascii="David" w:eastAsia="Calibri" w:hint="eastAsia"/>
          <w:b/>
          <w:sz w:val="24"/>
          <w:rtl/>
        </w:rPr>
        <w:t>החינוך</w:t>
      </w:r>
      <w:r w:rsidRPr="004A46E6">
        <w:rPr>
          <w:rFonts w:ascii="David" w:eastAsia="Calibri"/>
          <w:b/>
          <w:sz w:val="24"/>
          <w:rtl/>
        </w:rPr>
        <w:t xml:space="preserve"> </w:t>
      </w:r>
      <w:r w:rsidRPr="004A46E6">
        <w:rPr>
          <w:rFonts w:ascii="David" w:eastAsia="Calibri" w:hint="cs"/>
          <w:b/>
          <w:sz w:val="24"/>
          <w:rtl/>
        </w:rPr>
        <w:t xml:space="preserve">העביר </w:t>
      </w:r>
      <w:r w:rsidRPr="004A46E6">
        <w:rPr>
          <w:rFonts w:ascii="David" w:eastAsia="Calibri" w:hint="eastAsia"/>
          <w:b/>
          <w:sz w:val="24"/>
          <w:rtl/>
        </w:rPr>
        <w:t>תקציבים</w:t>
      </w:r>
      <w:r w:rsidRPr="004A46E6">
        <w:rPr>
          <w:rFonts w:ascii="David" w:eastAsia="Calibri"/>
          <w:b/>
          <w:sz w:val="24"/>
          <w:rtl/>
        </w:rPr>
        <w:t xml:space="preserve"> </w:t>
      </w:r>
      <w:r w:rsidRPr="004A46E6">
        <w:rPr>
          <w:rFonts w:ascii="David" w:eastAsia="Calibri" w:hint="eastAsia"/>
          <w:b/>
          <w:sz w:val="24"/>
          <w:rtl/>
        </w:rPr>
        <w:t>ייעודיים</w:t>
      </w:r>
      <w:r w:rsidRPr="004A46E6">
        <w:rPr>
          <w:rFonts w:ascii="David" w:eastAsia="Calibri"/>
          <w:b/>
          <w:sz w:val="24"/>
          <w:rtl/>
        </w:rPr>
        <w:t xml:space="preserve"> </w:t>
      </w:r>
      <w:r w:rsidRPr="004A46E6">
        <w:rPr>
          <w:rFonts w:ascii="David" w:eastAsia="Calibri" w:hint="cs"/>
          <w:b/>
          <w:sz w:val="24"/>
          <w:rtl/>
        </w:rPr>
        <w:t xml:space="preserve">עבור </w:t>
      </w:r>
      <w:r w:rsidRPr="004A46E6">
        <w:rPr>
          <w:rFonts w:ascii="David" w:eastAsia="Calibri" w:hint="eastAsia"/>
          <w:b/>
          <w:sz w:val="24"/>
          <w:rtl/>
        </w:rPr>
        <w:t>בינוי</w:t>
      </w:r>
      <w:r w:rsidRPr="004A46E6">
        <w:rPr>
          <w:rFonts w:ascii="David" w:eastAsia="Calibri"/>
          <w:b/>
          <w:sz w:val="24"/>
          <w:rtl/>
        </w:rPr>
        <w:t xml:space="preserve"> </w:t>
      </w:r>
      <w:r w:rsidRPr="004A46E6">
        <w:rPr>
          <w:rFonts w:ascii="David" w:eastAsia="Calibri" w:hint="eastAsia"/>
          <w:b/>
          <w:sz w:val="24"/>
          <w:rtl/>
        </w:rPr>
        <w:t>והצטיידות</w:t>
      </w:r>
      <w:r w:rsidRPr="004A46E6">
        <w:rPr>
          <w:rFonts w:ascii="David" w:eastAsia="Calibri" w:hint="cs"/>
          <w:b/>
          <w:sz w:val="24"/>
          <w:rtl/>
        </w:rPr>
        <w:t>,</w:t>
      </w:r>
      <w:r w:rsidRPr="004A46E6">
        <w:rPr>
          <w:rFonts w:ascii="David" w:eastAsia="Calibri"/>
          <w:b/>
          <w:sz w:val="24"/>
          <w:rtl/>
        </w:rPr>
        <w:t xml:space="preserve"> </w:t>
      </w:r>
      <w:r w:rsidRPr="004A46E6">
        <w:rPr>
          <w:rFonts w:ascii="David" w:eastAsia="Calibri" w:hint="eastAsia"/>
          <w:b/>
          <w:sz w:val="24"/>
          <w:rtl/>
        </w:rPr>
        <w:t>לטובת</w:t>
      </w:r>
      <w:r w:rsidRPr="004A46E6">
        <w:rPr>
          <w:rFonts w:ascii="David" w:eastAsia="Calibri"/>
          <w:b/>
          <w:sz w:val="24"/>
          <w:rtl/>
        </w:rPr>
        <w:t xml:space="preserve"> </w:t>
      </w:r>
      <w:r w:rsidRPr="004A46E6">
        <w:rPr>
          <w:rFonts w:ascii="David" w:eastAsia="Calibri" w:hint="eastAsia"/>
          <w:b/>
          <w:sz w:val="24"/>
          <w:rtl/>
        </w:rPr>
        <w:t>הקמת</w:t>
      </w:r>
      <w:r w:rsidRPr="004A46E6">
        <w:rPr>
          <w:rFonts w:ascii="David" w:eastAsia="Calibri"/>
          <w:b/>
          <w:sz w:val="24"/>
          <w:rtl/>
        </w:rPr>
        <w:t xml:space="preserve"> </w:t>
      </w:r>
      <w:r w:rsidRPr="004A46E6">
        <w:rPr>
          <w:rFonts w:ascii="David" w:eastAsia="Calibri" w:hint="eastAsia"/>
          <w:b/>
          <w:sz w:val="24"/>
          <w:rtl/>
        </w:rPr>
        <w:t>בתי</w:t>
      </w:r>
      <w:r w:rsidRPr="004A46E6">
        <w:rPr>
          <w:rFonts w:ascii="David" w:eastAsia="Calibri"/>
          <w:b/>
          <w:sz w:val="24"/>
          <w:rtl/>
        </w:rPr>
        <w:t xml:space="preserve"> </w:t>
      </w:r>
      <w:r w:rsidRPr="004A46E6">
        <w:rPr>
          <w:rFonts w:ascii="David" w:eastAsia="Calibri" w:hint="eastAsia"/>
          <w:b/>
          <w:sz w:val="24"/>
          <w:rtl/>
        </w:rPr>
        <w:t>ספר</w:t>
      </w:r>
      <w:r w:rsidRPr="004A46E6">
        <w:rPr>
          <w:rFonts w:ascii="David" w:eastAsia="Calibri"/>
          <w:b/>
          <w:sz w:val="24"/>
          <w:rtl/>
        </w:rPr>
        <w:t xml:space="preserve"> </w:t>
      </w:r>
      <w:r w:rsidRPr="004A46E6">
        <w:rPr>
          <w:rFonts w:ascii="David" w:eastAsia="Calibri" w:hint="eastAsia"/>
          <w:b/>
          <w:sz w:val="24"/>
          <w:rtl/>
        </w:rPr>
        <w:t>ומבנים</w:t>
      </w:r>
      <w:r w:rsidRPr="004A46E6">
        <w:rPr>
          <w:rFonts w:ascii="David" w:eastAsia="Calibri"/>
          <w:b/>
          <w:sz w:val="24"/>
          <w:rtl/>
        </w:rPr>
        <w:t xml:space="preserve"> </w:t>
      </w:r>
      <w:r w:rsidRPr="004A46E6">
        <w:rPr>
          <w:rFonts w:ascii="David" w:eastAsia="Calibri" w:hint="eastAsia"/>
          <w:b/>
          <w:sz w:val="24"/>
          <w:rtl/>
        </w:rPr>
        <w:t>נוספים</w:t>
      </w:r>
      <w:r w:rsidRPr="004A46E6">
        <w:rPr>
          <w:rFonts w:ascii="David" w:eastAsia="Calibri"/>
          <w:b/>
          <w:sz w:val="24"/>
          <w:rtl/>
        </w:rPr>
        <w:t xml:space="preserve"> </w:t>
      </w:r>
      <w:r w:rsidRPr="004A46E6">
        <w:rPr>
          <w:rFonts w:ascii="David" w:eastAsia="Calibri" w:hint="eastAsia"/>
          <w:b/>
          <w:sz w:val="24"/>
          <w:rtl/>
        </w:rPr>
        <w:t>לחינוך</w:t>
      </w:r>
      <w:r w:rsidRPr="004A46E6">
        <w:rPr>
          <w:rFonts w:ascii="David" w:eastAsia="Calibri"/>
          <w:b/>
          <w:sz w:val="24"/>
          <w:rtl/>
        </w:rPr>
        <w:t xml:space="preserve"> </w:t>
      </w:r>
      <w:r w:rsidRPr="004A46E6">
        <w:rPr>
          <w:rFonts w:ascii="David" w:eastAsia="Calibri" w:hint="eastAsia"/>
          <w:b/>
          <w:sz w:val="24"/>
          <w:rtl/>
        </w:rPr>
        <w:t>הבלתי</w:t>
      </w:r>
      <w:r w:rsidRPr="004A46E6">
        <w:rPr>
          <w:rFonts w:ascii="David" w:eastAsia="Calibri"/>
          <w:b/>
          <w:sz w:val="24"/>
          <w:rtl/>
        </w:rPr>
        <w:t xml:space="preserve"> </w:t>
      </w:r>
      <w:r w:rsidRPr="004A46E6">
        <w:rPr>
          <w:rFonts w:ascii="David" w:eastAsia="Calibri" w:hint="eastAsia"/>
          <w:b/>
          <w:sz w:val="24"/>
          <w:rtl/>
        </w:rPr>
        <w:t>פורמלי</w:t>
      </w:r>
      <w:r w:rsidRPr="004A46E6">
        <w:rPr>
          <w:rFonts w:ascii="David" w:eastAsia="Calibri"/>
          <w:b/>
          <w:sz w:val="24"/>
          <w:rtl/>
        </w:rPr>
        <w:t>.</w:t>
      </w:r>
      <w:r w:rsidRPr="004A46E6">
        <w:rPr>
          <w:rFonts w:ascii="David" w:eastAsia="Calibri" w:hint="cs"/>
          <w:b/>
          <w:sz w:val="24"/>
          <w:rtl/>
        </w:rPr>
        <w:t xml:space="preserve">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ascii="David" w:eastAsia="Calibri"/>
          <w:b/>
          <w:sz w:val="24"/>
          <w:rtl/>
        </w:rPr>
      </w:pPr>
      <w:r w:rsidRPr="004A46E6">
        <w:rPr>
          <w:rFonts w:ascii="David" w:eastAsia="Calibri" w:hint="cs"/>
          <w:b/>
          <w:sz w:val="24"/>
          <w:rtl/>
        </w:rPr>
        <w:t>מנהלי מכלולים ב</w:t>
      </w:r>
      <w:r w:rsidRPr="004A46E6">
        <w:rPr>
          <w:rFonts w:ascii="David" w:eastAsia="Calibri" w:hint="cs"/>
          <w:bCs/>
          <w:sz w:val="24"/>
          <w:rtl/>
        </w:rPr>
        <w:t>הרצלייה</w:t>
      </w:r>
      <w:r w:rsidRPr="004A46E6">
        <w:rPr>
          <w:rFonts w:ascii="David" w:eastAsia="Calibri" w:hint="cs"/>
          <w:b/>
          <w:sz w:val="24"/>
          <w:rtl/>
        </w:rPr>
        <w:t>, ב</w:t>
      </w:r>
      <w:r w:rsidRPr="004A46E6">
        <w:rPr>
          <w:rFonts w:ascii="David" w:eastAsia="Calibri" w:hint="cs"/>
          <w:bCs/>
          <w:sz w:val="24"/>
          <w:rtl/>
        </w:rPr>
        <w:t>רמת גן</w:t>
      </w:r>
      <w:r w:rsidRPr="004A46E6">
        <w:rPr>
          <w:rFonts w:ascii="David" w:eastAsia="Calibri" w:hint="cs"/>
          <w:b/>
          <w:sz w:val="24"/>
          <w:rtl/>
        </w:rPr>
        <w:t xml:space="preserve"> וב</w:t>
      </w:r>
      <w:r w:rsidRPr="004A46E6">
        <w:rPr>
          <w:rFonts w:ascii="David" w:eastAsia="Calibri" w:hint="cs"/>
          <w:bCs/>
          <w:sz w:val="24"/>
          <w:rtl/>
        </w:rPr>
        <w:t>תל אביב-יפו</w:t>
      </w:r>
      <w:r w:rsidRPr="004A46E6">
        <w:rPr>
          <w:rFonts w:ascii="David" w:eastAsia="Calibri" w:hint="cs"/>
          <w:b/>
          <w:sz w:val="24"/>
          <w:rtl/>
        </w:rPr>
        <w:t xml:space="preserve"> ציינו לחיוב את הקשר מול מחוז תל אביב במשרד החינוך ואת הנכונות לסייע, אולם הלינו על הנוקשות ועל היעדר הגמישות של מטה המשרד. ה</w:t>
      </w:r>
      <w:r w:rsidRPr="004A46E6">
        <w:rPr>
          <w:rFonts w:ascii="David" w:eastAsia="Calibri" w:hint="eastAsia"/>
          <w:b/>
          <w:sz w:val="24"/>
          <w:rtl/>
        </w:rPr>
        <w:t>עירי</w:t>
      </w:r>
      <w:r w:rsidRPr="004A46E6">
        <w:rPr>
          <w:rFonts w:ascii="David" w:eastAsia="Calibri" w:hint="cs"/>
          <w:b/>
          <w:sz w:val="24"/>
          <w:rtl/>
        </w:rPr>
        <w:t>ו</w:t>
      </w:r>
      <w:r w:rsidRPr="004A46E6">
        <w:rPr>
          <w:rFonts w:ascii="David" w:eastAsia="Calibri" w:hint="eastAsia"/>
          <w:b/>
          <w:sz w:val="24"/>
          <w:rtl/>
        </w:rPr>
        <w:t>ת</w:t>
      </w:r>
      <w:r w:rsidRPr="004A46E6">
        <w:rPr>
          <w:rFonts w:ascii="David" w:eastAsia="Calibri"/>
          <w:b/>
          <w:sz w:val="24"/>
          <w:rtl/>
        </w:rPr>
        <w:t xml:space="preserve"> </w:t>
      </w:r>
      <w:r w:rsidRPr="004A46E6">
        <w:rPr>
          <w:rFonts w:ascii="David" w:eastAsia="Calibri" w:hint="cs"/>
          <w:bCs/>
          <w:sz w:val="24"/>
          <w:rtl/>
        </w:rPr>
        <w:t>אילת</w:t>
      </w:r>
      <w:r w:rsidRPr="004A46E6">
        <w:rPr>
          <w:rFonts w:ascii="David" w:eastAsia="Calibri"/>
          <w:b/>
          <w:sz w:val="24"/>
          <w:rtl/>
        </w:rPr>
        <w:t xml:space="preserve"> </w:t>
      </w:r>
      <w:r w:rsidRPr="004A46E6">
        <w:rPr>
          <w:rFonts w:ascii="David" w:eastAsia="Calibri" w:hint="cs"/>
          <w:b/>
          <w:sz w:val="24"/>
          <w:rtl/>
        </w:rPr>
        <w:t>ו</w:t>
      </w:r>
      <w:r w:rsidRPr="004A46E6">
        <w:rPr>
          <w:rFonts w:ascii="David" w:eastAsia="Calibri" w:hint="cs"/>
          <w:bCs/>
          <w:sz w:val="24"/>
          <w:rtl/>
        </w:rPr>
        <w:t>ירושלים</w:t>
      </w:r>
      <w:r w:rsidRPr="004A46E6">
        <w:rPr>
          <w:rFonts w:ascii="David" w:eastAsia="Calibri" w:hint="cs"/>
          <w:b/>
          <w:sz w:val="24"/>
          <w:rtl/>
        </w:rPr>
        <w:t xml:space="preserve"> והמועצה האזורית </w:t>
      </w:r>
      <w:r w:rsidRPr="004A46E6">
        <w:rPr>
          <w:rFonts w:ascii="David" w:eastAsia="Calibri" w:hint="eastAsia"/>
          <w:bCs/>
          <w:sz w:val="24"/>
          <w:rtl/>
        </w:rPr>
        <w:t>מטה</w:t>
      </w:r>
      <w:r w:rsidRPr="004A46E6">
        <w:rPr>
          <w:rFonts w:ascii="David" w:eastAsia="Calibri"/>
          <w:bCs/>
          <w:sz w:val="24"/>
          <w:rtl/>
        </w:rPr>
        <w:t xml:space="preserve"> </w:t>
      </w:r>
      <w:r w:rsidRPr="004A46E6">
        <w:rPr>
          <w:rFonts w:ascii="David" w:eastAsia="Calibri" w:hint="eastAsia"/>
          <w:bCs/>
          <w:sz w:val="24"/>
          <w:rtl/>
        </w:rPr>
        <w:t>יהודה</w:t>
      </w:r>
      <w:r w:rsidRPr="004A46E6">
        <w:rPr>
          <w:rFonts w:ascii="David" w:eastAsia="Calibri" w:hint="cs"/>
          <w:b/>
          <w:sz w:val="24"/>
          <w:rtl/>
        </w:rPr>
        <w:t xml:space="preserve"> מסרו </w:t>
      </w:r>
      <w:r w:rsidRPr="004A46E6">
        <w:rPr>
          <w:rFonts w:ascii="David" w:eastAsia="Calibri"/>
          <w:b/>
          <w:sz w:val="24"/>
          <w:rtl/>
        </w:rPr>
        <w:t>כי התקיים שיתוף פעולה שוטף עם משרד החינוך</w:t>
      </w:r>
      <w:r w:rsidRPr="004A46E6">
        <w:rPr>
          <w:rFonts w:ascii="David" w:eastAsia="Calibri" w:hint="cs"/>
          <w:b/>
          <w:sz w:val="24"/>
          <w:rtl/>
        </w:rPr>
        <w:t>,</w:t>
      </w:r>
      <w:r w:rsidRPr="004A46E6">
        <w:rPr>
          <w:rFonts w:ascii="David" w:eastAsia="Calibri"/>
          <w:b/>
          <w:sz w:val="24"/>
          <w:rtl/>
        </w:rPr>
        <w:t xml:space="preserve"> </w:t>
      </w:r>
      <w:r w:rsidRPr="004A46E6">
        <w:rPr>
          <w:rFonts w:ascii="David" w:eastAsia="Calibri" w:hint="eastAsia"/>
          <w:b/>
          <w:sz w:val="24"/>
          <w:rtl/>
        </w:rPr>
        <w:t>אך</w:t>
      </w:r>
      <w:r w:rsidRPr="004A46E6">
        <w:rPr>
          <w:rFonts w:ascii="David" w:eastAsia="Calibri"/>
          <w:b/>
          <w:sz w:val="24"/>
          <w:rtl/>
        </w:rPr>
        <w:t xml:space="preserve"> </w:t>
      </w:r>
      <w:r w:rsidRPr="004A46E6">
        <w:rPr>
          <w:rFonts w:ascii="David" w:eastAsia="Calibri" w:hint="cs"/>
          <w:b/>
          <w:sz w:val="24"/>
          <w:rtl/>
        </w:rPr>
        <w:t>הן נתקלו</w:t>
      </w:r>
      <w:r w:rsidRPr="004A46E6">
        <w:rPr>
          <w:rFonts w:ascii="David" w:eastAsia="Calibri"/>
          <w:b/>
          <w:sz w:val="24"/>
          <w:rtl/>
        </w:rPr>
        <w:t xml:space="preserve"> בקשיים שונים</w:t>
      </w:r>
      <w:r w:rsidRPr="004A46E6">
        <w:rPr>
          <w:rFonts w:ascii="David" w:eastAsia="Calibri" w:hint="cs"/>
          <w:b/>
          <w:sz w:val="24"/>
          <w:rtl/>
        </w:rPr>
        <w:t xml:space="preserve"> בעבודה מולו. להלן פירוט:</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ascii="David" w:eastAsia="Calibri"/>
          <w:b/>
          <w:sz w:val="24"/>
          <w:rtl/>
        </w:rPr>
      </w:pPr>
      <w:r w:rsidRPr="004A46E6">
        <w:rPr>
          <w:rFonts w:ascii="David" w:eastAsia="Calibri" w:hint="cs"/>
          <w:b/>
          <w:sz w:val="24"/>
          <w:rtl/>
        </w:rPr>
        <w:t xml:space="preserve">עיריית </w:t>
      </w:r>
      <w:r w:rsidRPr="004A46E6">
        <w:rPr>
          <w:rFonts w:ascii="David" w:eastAsia="Calibri" w:hint="cs"/>
          <w:bCs/>
          <w:sz w:val="24"/>
          <w:rtl/>
        </w:rPr>
        <w:t>אילת</w:t>
      </w:r>
      <w:r w:rsidRPr="004A46E6">
        <w:rPr>
          <w:rFonts w:ascii="David" w:eastAsia="Calibri" w:hint="cs"/>
          <w:b/>
          <w:sz w:val="24"/>
          <w:rtl/>
        </w:rPr>
        <w:t xml:space="preserve"> דיווחה בינואר 2024 כי בשלב הראשון של הפינוי </w:t>
      </w:r>
      <w:r w:rsidRPr="004A46E6">
        <w:rPr>
          <w:rFonts w:ascii="David" w:eastAsia="Calibri"/>
          <w:b/>
          <w:sz w:val="24"/>
          <w:rtl/>
        </w:rPr>
        <w:t xml:space="preserve">לא </w:t>
      </w:r>
      <w:r w:rsidRPr="004A46E6">
        <w:rPr>
          <w:rFonts w:ascii="David" w:eastAsia="Calibri" w:hint="cs"/>
          <w:b/>
          <w:sz w:val="24"/>
          <w:rtl/>
        </w:rPr>
        <w:t>קבע</w:t>
      </w:r>
      <w:r w:rsidRPr="004A46E6">
        <w:rPr>
          <w:rFonts w:ascii="David" w:eastAsia="Calibri"/>
          <w:b/>
          <w:sz w:val="24"/>
          <w:rtl/>
        </w:rPr>
        <w:t xml:space="preserve"> </w:t>
      </w:r>
      <w:r w:rsidRPr="004A46E6">
        <w:rPr>
          <w:rFonts w:ascii="David" w:eastAsia="Calibri" w:hint="cs"/>
          <w:b/>
          <w:sz w:val="24"/>
          <w:rtl/>
        </w:rPr>
        <w:t xml:space="preserve">משרד החינוך </w:t>
      </w:r>
      <w:r w:rsidRPr="004A46E6">
        <w:rPr>
          <w:rFonts w:ascii="David" w:eastAsia="Calibri"/>
          <w:b/>
          <w:sz w:val="24"/>
          <w:rtl/>
        </w:rPr>
        <w:t xml:space="preserve">נהלים </w:t>
      </w:r>
      <w:r w:rsidRPr="004A46E6">
        <w:rPr>
          <w:rFonts w:ascii="David" w:eastAsia="Calibri" w:hint="cs"/>
          <w:b/>
          <w:sz w:val="24"/>
          <w:rtl/>
        </w:rPr>
        <w:t>ולא הכין</w:t>
      </w:r>
      <w:r w:rsidRPr="004A46E6">
        <w:rPr>
          <w:rFonts w:ascii="David" w:eastAsia="Calibri"/>
          <w:b/>
          <w:sz w:val="24"/>
          <w:rtl/>
        </w:rPr>
        <w:t xml:space="preserve"> ת</w:t>
      </w:r>
      <w:r w:rsidRPr="004A46E6">
        <w:rPr>
          <w:rFonts w:ascii="David" w:eastAsia="Calibri" w:hint="cs"/>
          <w:b/>
          <w:sz w:val="24"/>
          <w:rtl/>
        </w:rPr>
        <w:t>ו</w:t>
      </w:r>
      <w:r w:rsidRPr="004A46E6">
        <w:rPr>
          <w:rFonts w:ascii="David" w:eastAsia="Calibri"/>
          <w:b/>
          <w:sz w:val="24"/>
          <w:rtl/>
        </w:rPr>
        <w:t xml:space="preserve">כניות למתן מענה </w:t>
      </w:r>
      <w:r w:rsidRPr="004A46E6">
        <w:rPr>
          <w:rFonts w:ascii="David" w:eastAsia="Calibri" w:hint="cs"/>
          <w:b/>
          <w:sz w:val="24"/>
          <w:rtl/>
        </w:rPr>
        <w:t>חינוכי למפונים</w:t>
      </w:r>
      <w:r w:rsidRPr="004A46E6">
        <w:rPr>
          <w:rFonts w:ascii="David" w:eastAsia="Calibri"/>
          <w:b/>
          <w:sz w:val="24"/>
          <w:rtl/>
        </w:rPr>
        <w:t>.</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rtl/>
        </w:rPr>
      </w:pPr>
      <w:r w:rsidRPr="004A46E6">
        <w:rPr>
          <w:rFonts w:eastAsia="Calibri" w:hint="cs"/>
          <w:rtl/>
        </w:rPr>
        <w:t xml:space="preserve">עוד ציינה עיריית </w:t>
      </w:r>
      <w:r w:rsidRPr="004A46E6">
        <w:rPr>
          <w:rFonts w:eastAsia="Calibri" w:hint="cs"/>
          <w:b/>
          <w:bCs/>
          <w:rtl/>
        </w:rPr>
        <w:t>אילת</w:t>
      </w:r>
      <w:r w:rsidRPr="004A46E6">
        <w:rPr>
          <w:rFonts w:eastAsia="Calibri" w:hint="cs"/>
          <w:rtl/>
        </w:rPr>
        <w:t xml:space="preserve"> בתשובותיה למשרד מבקר המדינה בפברואר ובמרץ 2025 כי לאחר שאגף החינוך מינה מתכללת חינוכית לכל מלון ובנה מנגנון עבודה, היא עמדה בקשר שוטף עם נציגי משרד החינוך. היא הוסיפה כי מפקחות משרד החינוך סייעו לאגף החינוך ולמתכללות החינוכיות מטעמו בבניית התוכניות החינוכיות השבועיות לכל מוקד חינוכי שהוקם בתחומי הרשות.</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Calibri" w:hint="eastAsia"/>
          <w:b/>
          <w:rtl/>
        </w:rPr>
        <w:t>עיריית</w:t>
      </w:r>
      <w:r w:rsidRPr="004A46E6">
        <w:rPr>
          <w:rFonts w:eastAsia="Calibri"/>
          <w:b/>
          <w:rtl/>
        </w:rPr>
        <w:t xml:space="preserve"> </w:t>
      </w:r>
      <w:r w:rsidRPr="004A46E6">
        <w:rPr>
          <w:rFonts w:eastAsia="Calibri" w:hint="cs"/>
          <w:bCs/>
          <w:rtl/>
        </w:rPr>
        <w:t>הרצלייה</w:t>
      </w:r>
      <w:r w:rsidRPr="004A46E6">
        <w:rPr>
          <w:rFonts w:eastAsia="Calibri" w:hint="cs"/>
          <w:b/>
          <w:rtl/>
        </w:rPr>
        <w:t xml:space="preserve"> </w:t>
      </w:r>
      <w:r w:rsidRPr="004A46E6">
        <w:rPr>
          <w:rFonts w:eastAsia="Calibri" w:hint="eastAsia"/>
          <w:b/>
          <w:rtl/>
        </w:rPr>
        <w:t>דיווחה</w:t>
      </w:r>
      <w:r w:rsidRPr="004A46E6">
        <w:rPr>
          <w:rFonts w:eastAsia="Calibri"/>
          <w:b/>
          <w:rtl/>
        </w:rPr>
        <w:t xml:space="preserve"> </w:t>
      </w:r>
      <w:r w:rsidRPr="004A46E6">
        <w:rPr>
          <w:rFonts w:eastAsia="Calibri" w:hint="cs"/>
          <w:b/>
          <w:rtl/>
        </w:rPr>
        <w:t>במרץ 2024</w:t>
      </w:r>
      <w:r w:rsidRPr="004A46E6">
        <w:rPr>
          <w:rFonts w:eastAsia="Calibri"/>
          <w:b/>
          <w:rtl/>
        </w:rPr>
        <w:t xml:space="preserve"> </w:t>
      </w:r>
      <w:r w:rsidRPr="004A46E6">
        <w:rPr>
          <w:rFonts w:eastAsia="Calibri" w:hint="eastAsia"/>
          <w:b/>
          <w:rtl/>
        </w:rPr>
        <w:t>כי</w:t>
      </w:r>
      <w:r w:rsidRPr="004A46E6">
        <w:rPr>
          <w:rFonts w:eastAsia="Calibri"/>
          <w:b/>
          <w:rtl/>
        </w:rPr>
        <w:t xml:space="preserve"> </w:t>
      </w:r>
      <w:r w:rsidRPr="004A46E6">
        <w:rPr>
          <w:rFonts w:eastAsia="Calibri" w:hint="eastAsia"/>
          <w:b/>
          <w:rtl/>
        </w:rPr>
        <w:t>הסייעות</w:t>
      </w:r>
      <w:r w:rsidRPr="004A46E6">
        <w:rPr>
          <w:rFonts w:eastAsia="Calibri"/>
          <w:b/>
          <w:rtl/>
        </w:rPr>
        <w:t xml:space="preserve"> </w:t>
      </w:r>
      <w:r w:rsidRPr="004A46E6">
        <w:rPr>
          <w:rFonts w:eastAsia="Calibri" w:hint="eastAsia"/>
          <w:b/>
          <w:rtl/>
        </w:rPr>
        <w:t>הנוספות</w:t>
      </w:r>
      <w:r w:rsidRPr="004A46E6">
        <w:rPr>
          <w:rFonts w:eastAsia="Calibri"/>
          <w:b/>
          <w:rtl/>
        </w:rPr>
        <w:t xml:space="preserve"> </w:t>
      </w:r>
      <w:r w:rsidRPr="004A46E6">
        <w:rPr>
          <w:rFonts w:eastAsia="Calibri" w:hint="eastAsia"/>
          <w:b/>
          <w:rtl/>
        </w:rPr>
        <w:t>במערכת</w:t>
      </w:r>
      <w:r w:rsidRPr="004A46E6">
        <w:rPr>
          <w:rFonts w:eastAsia="Calibri"/>
          <w:b/>
          <w:rtl/>
        </w:rPr>
        <w:t xml:space="preserve"> </w:t>
      </w:r>
      <w:r w:rsidRPr="004A46E6">
        <w:rPr>
          <w:rFonts w:eastAsia="Calibri" w:hint="eastAsia"/>
          <w:b/>
          <w:rtl/>
        </w:rPr>
        <w:t>החינוך</w:t>
      </w:r>
      <w:r w:rsidRPr="004A46E6">
        <w:rPr>
          <w:rFonts w:eastAsia="Calibri"/>
          <w:b/>
          <w:rtl/>
        </w:rPr>
        <w:t xml:space="preserve"> </w:t>
      </w:r>
      <w:r w:rsidRPr="004A46E6">
        <w:rPr>
          <w:rFonts w:eastAsia="Calibri" w:hint="eastAsia"/>
          <w:b/>
          <w:rtl/>
        </w:rPr>
        <w:t>לא</w:t>
      </w:r>
      <w:r w:rsidRPr="004A46E6">
        <w:rPr>
          <w:rFonts w:eastAsia="Calibri"/>
          <w:b/>
          <w:rtl/>
        </w:rPr>
        <w:t xml:space="preserve"> </w:t>
      </w:r>
      <w:r w:rsidRPr="004A46E6">
        <w:rPr>
          <w:rFonts w:eastAsia="Calibri" w:hint="eastAsia"/>
          <w:b/>
          <w:rtl/>
        </w:rPr>
        <w:t>תוקצבו</w:t>
      </w:r>
      <w:r w:rsidRPr="004A46E6">
        <w:rPr>
          <w:rFonts w:eastAsia="Calibri"/>
          <w:b/>
          <w:rtl/>
        </w:rPr>
        <w:t xml:space="preserve"> </w:t>
      </w:r>
      <w:r w:rsidRPr="004A46E6">
        <w:rPr>
          <w:rFonts w:eastAsia="Calibri" w:hint="cs"/>
          <w:b/>
          <w:rtl/>
        </w:rPr>
        <w:t>והעירייה</w:t>
      </w:r>
      <w:r w:rsidRPr="004A46E6">
        <w:rPr>
          <w:rFonts w:eastAsia="Calibri"/>
          <w:b/>
          <w:rtl/>
        </w:rPr>
        <w:t xml:space="preserve"> </w:t>
      </w:r>
      <w:r w:rsidRPr="004A46E6">
        <w:rPr>
          <w:rFonts w:eastAsia="Calibri" w:hint="eastAsia"/>
          <w:b/>
          <w:rtl/>
        </w:rPr>
        <w:t>נתנה</w:t>
      </w:r>
      <w:r w:rsidRPr="004A46E6">
        <w:rPr>
          <w:rFonts w:eastAsia="Calibri"/>
          <w:b/>
          <w:rtl/>
        </w:rPr>
        <w:t xml:space="preserve"> </w:t>
      </w:r>
      <w:r w:rsidRPr="004A46E6">
        <w:rPr>
          <w:rFonts w:eastAsia="Calibri" w:hint="eastAsia"/>
          <w:b/>
          <w:rtl/>
        </w:rPr>
        <w:t>את</w:t>
      </w:r>
      <w:r w:rsidRPr="004A46E6">
        <w:rPr>
          <w:rFonts w:eastAsia="Calibri"/>
          <w:b/>
          <w:rtl/>
        </w:rPr>
        <w:t xml:space="preserve"> </w:t>
      </w:r>
      <w:r w:rsidRPr="004A46E6">
        <w:rPr>
          <w:rFonts w:eastAsia="Calibri" w:hint="eastAsia"/>
          <w:b/>
          <w:rtl/>
        </w:rPr>
        <w:t>המענה</w:t>
      </w:r>
      <w:r w:rsidRPr="004A46E6">
        <w:rPr>
          <w:rFonts w:eastAsia="Calibri"/>
          <w:b/>
          <w:rtl/>
        </w:rPr>
        <w:t xml:space="preserve"> </w:t>
      </w:r>
      <w:r w:rsidRPr="004A46E6">
        <w:rPr>
          <w:rFonts w:eastAsia="Calibri" w:hint="eastAsia"/>
          <w:b/>
          <w:rtl/>
        </w:rPr>
        <w:t>על</w:t>
      </w:r>
      <w:r w:rsidRPr="004A46E6">
        <w:rPr>
          <w:rFonts w:eastAsia="Calibri"/>
          <w:b/>
          <w:rtl/>
        </w:rPr>
        <w:t xml:space="preserve"> </w:t>
      </w:r>
      <w:r w:rsidRPr="004A46E6">
        <w:rPr>
          <w:rFonts w:eastAsia="Calibri" w:hint="eastAsia"/>
          <w:b/>
          <w:rtl/>
        </w:rPr>
        <w:t>חשבונה</w:t>
      </w:r>
      <w:r w:rsidRPr="004A46E6">
        <w:rPr>
          <w:rFonts w:eastAsia="Calibri"/>
          <w:b/>
          <w:rtl/>
        </w:rPr>
        <w:t xml:space="preserve">; </w:t>
      </w:r>
      <w:r w:rsidRPr="004A46E6">
        <w:rPr>
          <w:rFonts w:eastAsia="Calibri" w:hint="eastAsia"/>
          <w:b/>
          <w:rtl/>
        </w:rPr>
        <w:t>לדבריה</w:t>
      </w:r>
      <w:r w:rsidRPr="004A46E6">
        <w:rPr>
          <w:rFonts w:eastAsia="Calibri" w:hint="cs"/>
          <w:b/>
          <w:rtl/>
        </w:rPr>
        <w:t xml:space="preserve">, </w:t>
      </w:r>
      <w:r w:rsidRPr="004A46E6">
        <w:rPr>
          <w:rFonts w:eastAsia="Calibri" w:hint="eastAsia"/>
          <w:b/>
          <w:rtl/>
        </w:rPr>
        <w:t>מאחר</w:t>
      </w:r>
      <w:r w:rsidRPr="004A46E6">
        <w:rPr>
          <w:rFonts w:eastAsia="Calibri"/>
          <w:b/>
          <w:rtl/>
        </w:rPr>
        <w:t xml:space="preserve"> </w:t>
      </w:r>
      <w:r w:rsidRPr="004A46E6">
        <w:rPr>
          <w:rFonts w:eastAsia="Calibri" w:hint="eastAsia"/>
          <w:b/>
          <w:rtl/>
        </w:rPr>
        <w:t>שלא</w:t>
      </w:r>
      <w:r w:rsidRPr="004A46E6">
        <w:rPr>
          <w:rFonts w:eastAsia="Calibri"/>
          <w:b/>
          <w:rtl/>
        </w:rPr>
        <w:t xml:space="preserve"> </w:t>
      </w:r>
      <w:r w:rsidRPr="004A46E6">
        <w:rPr>
          <w:rFonts w:eastAsia="Calibri" w:hint="eastAsia"/>
          <w:b/>
          <w:rtl/>
        </w:rPr>
        <w:t>מחשיבים</w:t>
      </w:r>
      <w:r w:rsidRPr="004A46E6">
        <w:rPr>
          <w:rFonts w:eastAsia="Calibri"/>
          <w:b/>
          <w:rtl/>
        </w:rPr>
        <w:t xml:space="preserve"> </w:t>
      </w:r>
      <w:r w:rsidRPr="004A46E6">
        <w:rPr>
          <w:rFonts w:eastAsia="Calibri" w:hint="eastAsia"/>
          <w:b/>
          <w:rtl/>
        </w:rPr>
        <w:t>את</w:t>
      </w:r>
      <w:r w:rsidRPr="004A46E6">
        <w:rPr>
          <w:rFonts w:eastAsia="Calibri"/>
          <w:b/>
          <w:rtl/>
        </w:rPr>
        <w:t xml:space="preserve"> </w:t>
      </w:r>
      <w:r w:rsidRPr="004A46E6">
        <w:rPr>
          <w:rFonts w:eastAsia="Calibri" w:hint="eastAsia"/>
          <w:b/>
          <w:rtl/>
        </w:rPr>
        <w:t>התלמידים</w:t>
      </w:r>
      <w:r w:rsidRPr="004A46E6">
        <w:rPr>
          <w:rFonts w:eastAsia="Calibri"/>
          <w:b/>
          <w:rtl/>
        </w:rPr>
        <w:t xml:space="preserve"> </w:t>
      </w:r>
      <w:r w:rsidRPr="004A46E6">
        <w:rPr>
          <w:rFonts w:eastAsia="Calibri" w:hint="eastAsia"/>
          <w:b/>
          <w:rtl/>
        </w:rPr>
        <w:t>המפונים</w:t>
      </w:r>
      <w:r w:rsidRPr="004A46E6">
        <w:rPr>
          <w:rFonts w:eastAsia="Calibri"/>
          <w:b/>
          <w:rtl/>
        </w:rPr>
        <w:t xml:space="preserve"> </w:t>
      </w:r>
      <w:r w:rsidRPr="004A46E6">
        <w:rPr>
          <w:rFonts w:eastAsia="Calibri" w:hint="eastAsia"/>
          <w:b/>
          <w:rtl/>
        </w:rPr>
        <w:t>כתלמידים</w:t>
      </w:r>
      <w:r w:rsidRPr="004A46E6">
        <w:rPr>
          <w:rFonts w:eastAsia="Calibri"/>
          <w:b/>
          <w:rtl/>
        </w:rPr>
        <w:t xml:space="preserve"> </w:t>
      </w:r>
      <w:r w:rsidRPr="004A46E6">
        <w:rPr>
          <w:rFonts w:eastAsia="Calibri" w:hint="eastAsia"/>
          <w:b/>
          <w:rtl/>
        </w:rPr>
        <w:t>מן</w:t>
      </w:r>
      <w:r w:rsidRPr="004A46E6">
        <w:rPr>
          <w:rFonts w:eastAsia="Calibri"/>
          <w:b/>
          <w:rtl/>
        </w:rPr>
        <w:t xml:space="preserve"> </w:t>
      </w:r>
      <w:r w:rsidRPr="004A46E6">
        <w:rPr>
          <w:rFonts w:eastAsia="Calibri" w:hint="eastAsia"/>
          <w:b/>
          <w:rtl/>
        </w:rPr>
        <w:t>המניין</w:t>
      </w:r>
      <w:r w:rsidRPr="004A46E6">
        <w:rPr>
          <w:rFonts w:eastAsia="Calibri" w:hint="cs"/>
          <w:b/>
          <w:rtl/>
        </w:rPr>
        <w:t>,</w:t>
      </w:r>
      <w:r w:rsidRPr="004A46E6">
        <w:rPr>
          <w:rFonts w:eastAsia="Calibri"/>
          <w:b/>
          <w:rtl/>
        </w:rPr>
        <w:t xml:space="preserve"> </w:t>
      </w:r>
      <w:r w:rsidRPr="004A46E6">
        <w:rPr>
          <w:rFonts w:eastAsia="Calibri" w:hint="eastAsia"/>
          <w:b/>
          <w:rtl/>
        </w:rPr>
        <w:t>הם</w:t>
      </w:r>
      <w:r w:rsidRPr="004A46E6">
        <w:rPr>
          <w:rFonts w:eastAsia="Calibri"/>
          <w:b/>
          <w:rtl/>
        </w:rPr>
        <w:t xml:space="preserve"> </w:t>
      </w:r>
      <w:r w:rsidRPr="004A46E6">
        <w:rPr>
          <w:rFonts w:eastAsia="Calibri" w:hint="eastAsia"/>
          <w:b/>
          <w:rtl/>
        </w:rPr>
        <w:t>לא</w:t>
      </w:r>
      <w:r w:rsidRPr="004A46E6">
        <w:rPr>
          <w:rFonts w:eastAsia="Calibri"/>
          <w:b/>
          <w:rtl/>
        </w:rPr>
        <w:t xml:space="preserve"> </w:t>
      </w:r>
      <w:r w:rsidRPr="004A46E6">
        <w:rPr>
          <w:rFonts w:eastAsia="Calibri" w:hint="eastAsia"/>
          <w:b/>
          <w:rtl/>
        </w:rPr>
        <w:t>תוקצבו</w:t>
      </w:r>
      <w:r w:rsidRPr="004A46E6">
        <w:rPr>
          <w:rFonts w:eastAsia="Calibri"/>
          <w:b/>
          <w:rtl/>
        </w:rPr>
        <w:t>.</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ascii="David" w:eastAsia="Calibri" w:hint="cs"/>
          <w:b/>
          <w:sz w:val="24"/>
          <w:rtl/>
        </w:rPr>
        <w:t xml:space="preserve">עיריית </w:t>
      </w:r>
      <w:r w:rsidRPr="004A46E6">
        <w:rPr>
          <w:rFonts w:ascii="David" w:eastAsia="Calibri" w:hint="cs"/>
          <w:bCs/>
          <w:sz w:val="24"/>
          <w:rtl/>
        </w:rPr>
        <w:t>ירושלים</w:t>
      </w:r>
      <w:r w:rsidRPr="004A46E6">
        <w:rPr>
          <w:rFonts w:ascii="David" w:eastAsia="Calibri" w:hint="cs"/>
          <w:b/>
          <w:sz w:val="24"/>
          <w:rtl/>
        </w:rPr>
        <w:t xml:space="preserve"> מסרה בינואר 2024 כי נתקלה בקשיים ב</w:t>
      </w:r>
      <w:r w:rsidRPr="004A46E6">
        <w:rPr>
          <w:rFonts w:ascii="David" w:eastAsia="Calibri"/>
          <w:b/>
          <w:sz w:val="24"/>
          <w:rtl/>
        </w:rPr>
        <w:t xml:space="preserve">מימוש זכאות התלמידים </w:t>
      </w:r>
      <w:r w:rsidRPr="004A46E6">
        <w:rPr>
          <w:rFonts w:ascii="David" w:eastAsia="Calibri" w:hint="cs"/>
          <w:b/>
          <w:sz w:val="24"/>
          <w:rtl/>
        </w:rPr>
        <w:t xml:space="preserve">וכי היה חסר לה </w:t>
      </w:r>
      <w:r w:rsidRPr="004A46E6">
        <w:rPr>
          <w:rFonts w:ascii="David" w:eastAsia="Calibri"/>
          <w:b/>
          <w:sz w:val="24"/>
          <w:rtl/>
        </w:rPr>
        <w:t xml:space="preserve">ידע על </w:t>
      </w:r>
      <w:r w:rsidRPr="004A46E6">
        <w:rPr>
          <w:rFonts w:ascii="David" w:eastAsia="Calibri" w:hint="eastAsia"/>
          <w:b/>
          <w:sz w:val="24"/>
          <w:rtl/>
        </w:rPr>
        <w:t>זכאויות</w:t>
      </w:r>
      <w:r w:rsidRPr="004A46E6">
        <w:rPr>
          <w:rFonts w:ascii="David" w:eastAsia="Calibri" w:hint="cs"/>
          <w:b/>
          <w:sz w:val="24"/>
          <w:rtl/>
        </w:rPr>
        <w:t xml:space="preserve"> התלמידים המפונים;</w:t>
      </w:r>
      <w:r w:rsidRPr="004A46E6">
        <w:rPr>
          <w:rFonts w:ascii="David" w:eastAsia="Calibri"/>
          <w:b/>
          <w:sz w:val="24"/>
          <w:rtl/>
        </w:rPr>
        <w:t xml:space="preserve"> למשל </w:t>
      </w:r>
      <w:r w:rsidRPr="004A46E6">
        <w:rPr>
          <w:rFonts w:ascii="David" w:eastAsia="Calibri" w:hint="eastAsia"/>
          <w:b/>
          <w:sz w:val="24"/>
          <w:rtl/>
        </w:rPr>
        <w:t>זכאות</w:t>
      </w:r>
      <w:r w:rsidRPr="004A46E6">
        <w:rPr>
          <w:rFonts w:ascii="David" w:eastAsia="Calibri"/>
          <w:b/>
          <w:sz w:val="24"/>
          <w:rtl/>
        </w:rPr>
        <w:t xml:space="preserve"> להסעות לבתי ספר, </w:t>
      </w:r>
      <w:r w:rsidRPr="004A46E6">
        <w:rPr>
          <w:rFonts w:ascii="David" w:eastAsia="Calibri" w:hint="cs"/>
          <w:b/>
          <w:sz w:val="24"/>
          <w:rtl/>
        </w:rPr>
        <w:t xml:space="preserve">העברת </w:t>
      </w:r>
      <w:r w:rsidRPr="004A46E6">
        <w:rPr>
          <w:rFonts w:ascii="David" w:eastAsia="Calibri"/>
          <w:b/>
          <w:sz w:val="24"/>
          <w:rtl/>
        </w:rPr>
        <w:t>תיקי שפ"ח</w:t>
      </w:r>
      <w:r w:rsidRPr="004A46E6">
        <w:rPr>
          <w:rFonts w:ascii="David" w:eastAsia="Calibri" w:hint="cs"/>
          <w:b/>
          <w:sz w:val="24"/>
          <w:rtl/>
        </w:rPr>
        <w:t xml:space="preserve"> </w:t>
      </w:r>
      <w:r w:rsidRPr="004A46E6">
        <w:rPr>
          <w:rFonts w:ascii="David" w:eastAsia="Calibri" w:hint="eastAsia"/>
          <w:b/>
          <w:sz w:val="24"/>
          <w:rtl/>
        </w:rPr>
        <w:t>מהרשות</w:t>
      </w:r>
      <w:r w:rsidRPr="004A46E6">
        <w:rPr>
          <w:rFonts w:ascii="David" w:eastAsia="Calibri"/>
          <w:b/>
          <w:sz w:val="24"/>
          <w:rtl/>
        </w:rPr>
        <w:t xml:space="preserve"> המפונה לקולטת </w:t>
      </w:r>
      <w:r w:rsidRPr="004A46E6">
        <w:rPr>
          <w:rFonts w:ascii="David" w:eastAsia="Calibri" w:hint="eastAsia"/>
          <w:b/>
          <w:sz w:val="24"/>
          <w:rtl/>
        </w:rPr>
        <w:t>ועוד</w:t>
      </w:r>
      <w:r w:rsidRPr="004A46E6">
        <w:rPr>
          <w:rFonts w:ascii="David" w:eastAsia="Calibri"/>
          <w:b/>
          <w:sz w:val="24"/>
          <w:rtl/>
        </w:rPr>
        <w:t xml:space="preserve">. </w:t>
      </w:r>
      <w:r w:rsidRPr="004A46E6">
        <w:rPr>
          <w:rFonts w:ascii="David" w:eastAsia="Calibri" w:hint="eastAsia"/>
          <w:b/>
          <w:sz w:val="24"/>
          <w:rtl/>
        </w:rPr>
        <w:t>במקרים</w:t>
      </w:r>
      <w:r w:rsidRPr="004A46E6">
        <w:rPr>
          <w:rFonts w:ascii="David" w:eastAsia="Calibri"/>
          <w:b/>
          <w:sz w:val="24"/>
          <w:rtl/>
        </w:rPr>
        <w:t xml:space="preserve"> </w:t>
      </w:r>
      <w:r w:rsidRPr="004A46E6">
        <w:rPr>
          <w:rFonts w:ascii="David" w:eastAsia="Calibri" w:hint="eastAsia"/>
          <w:b/>
          <w:sz w:val="24"/>
          <w:rtl/>
        </w:rPr>
        <w:t>מסוימים</w:t>
      </w:r>
      <w:r w:rsidRPr="004A46E6">
        <w:rPr>
          <w:rFonts w:eastAsia="Calibri" w:hint="cs"/>
          <w:b/>
          <w:rtl/>
        </w:rPr>
        <w:t xml:space="preserve">, כדי </w:t>
      </w:r>
      <w:r w:rsidRPr="004A46E6">
        <w:rPr>
          <w:rFonts w:ascii="David" w:eastAsia="Calibri"/>
          <w:b/>
          <w:sz w:val="24"/>
          <w:rtl/>
        </w:rPr>
        <w:t>לקבל שירות בירושלי</w:t>
      </w:r>
      <w:r w:rsidRPr="004A46E6">
        <w:rPr>
          <w:rFonts w:ascii="David" w:eastAsia="Calibri" w:hint="cs"/>
          <w:b/>
          <w:sz w:val="24"/>
          <w:rtl/>
        </w:rPr>
        <w:t>ם,</w:t>
      </w:r>
      <w:r w:rsidRPr="004A46E6">
        <w:rPr>
          <w:rFonts w:ascii="David" w:eastAsia="Calibri"/>
          <w:b/>
          <w:sz w:val="24"/>
          <w:rtl/>
        </w:rPr>
        <w:t xml:space="preserve"> </w:t>
      </w:r>
      <w:r w:rsidRPr="004A46E6">
        <w:rPr>
          <w:rFonts w:ascii="David" w:eastAsia="Calibri" w:hint="cs"/>
          <w:b/>
          <w:sz w:val="24"/>
          <w:rtl/>
        </w:rPr>
        <w:t xml:space="preserve">נדרש התלמיד </w:t>
      </w:r>
      <w:r w:rsidRPr="004A46E6">
        <w:rPr>
          <w:rFonts w:ascii="David" w:eastAsia="Calibri"/>
          <w:b/>
          <w:sz w:val="24"/>
          <w:rtl/>
        </w:rPr>
        <w:t>המפונה</w:t>
      </w:r>
      <w:r w:rsidRPr="004A46E6">
        <w:rPr>
          <w:rFonts w:ascii="David" w:eastAsia="Calibri" w:hint="cs"/>
          <w:b/>
          <w:sz w:val="24"/>
          <w:rtl/>
        </w:rPr>
        <w:t xml:space="preserve"> (באמצעות הוריו) </w:t>
      </w:r>
      <w:r w:rsidRPr="004A46E6">
        <w:rPr>
          <w:rFonts w:ascii="David" w:eastAsia="Calibri"/>
          <w:b/>
          <w:sz w:val="24"/>
          <w:rtl/>
        </w:rPr>
        <w:t xml:space="preserve">לגרוע </w:t>
      </w:r>
      <w:r w:rsidRPr="004A46E6">
        <w:rPr>
          <w:rFonts w:ascii="David" w:eastAsia="Calibri" w:hint="cs"/>
          <w:b/>
          <w:sz w:val="24"/>
          <w:rtl/>
        </w:rPr>
        <w:t xml:space="preserve">את </w:t>
      </w:r>
      <w:r w:rsidRPr="004A46E6">
        <w:rPr>
          <w:rFonts w:ascii="David" w:eastAsia="Calibri"/>
          <w:b/>
          <w:sz w:val="24"/>
          <w:rtl/>
        </w:rPr>
        <w:t>עצמו מ</w:t>
      </w:r>
      <w:r w:rsidRPr="004A46E6">
        <w:rPr>
          <w:rFonts w:ascii="David" w:eastAsia="Calibri" w:hint="eastAsia"/>
          <w:b/>
          <w:sz w:val="24"/>
          <w:rtl/>
        </w:rPr>
        <w:t>מצבת</w:t>
      </w:r>
      <w:r w:rsidRPr="004A46E6">
        <w:rPr>
          <w:rFonts w:ascii="David" w:eastAsia="Calibri"/>
          <w:b/>
          <w:sz w:val="24"/>
          <w:rtl/>
        </w:rPr>
        <w:t xml:space="preserve"> </w:t>
      </w:r>
      <w:r w:rsidRPr="004A46E6">
        <w:rPr>
          <w:rFonts w:ascii="David" w:eastAsia="Calibri" w:hint="eastAsia"/>
          <w:b/>
          <w:sz w:val="24"/>
          <w:rtl/>
        </w:rPr>
        <w:t>התלמידים</w:t>
      </w:r>
      <w:r w:rsidRPr="004A46E6">
        <w:rPr>
          <w:rFonts w:ascii="David" w:eastAsia="Calibri"/>
          <w:b/>
          <w:sz w:val="24"/>
          <w:rtl/>
        </w:rPr>
        <w:t xml:space="preserve"> </w:t>
      </w:r>
      <w:r w:rsidRPr="004A46E6">
        <w:rPr>
          <w:rFonts w:ascii="David" w:eastAsia="Calibri" w:hint="eastAsia"/>
          <w:b/>
          <w:sz w:val="24"/>
          <w:rtl/>
        </w:rPr>
        <w:t>ברשות</w:t>
      </w:r>
      <w:r w:rsidRPr="004A46E6">
        <w:rPr>
          <w:rFonts w:ascii="David" w:eastAsia="Calibri"/>
          <w:b/>
          <w:sz w:val="24"/>
          <w:rtl/>
        </w:rPr>
        <w:t xml:space="preserve"> </w:t>
      </w:r>
      <w:r w:rsidRPr="004A46E6">
        <w:rPr>
          <w:rFonts w:ascii="David" w:eastAsia="Calibri" w:hint="eastAsia"/>
          <w:b/>
          <w:sz w:val="24"/>
          <w:rtl/>
        </w:rPr>
        <w:t>המקומית</w:t>
      </w:r>
      <w:r w:rsidRPr="004A46E6">
        <w:rPr>
          <w:rFonts w:ascii="David" w:eastAsia="Calibri"/>
          <w:b/>
          <w:sz w:val="24"/>
          <w:rtl/>
        </w:rPr>
        <w:t xml:space="preserve"> </w:t>
      </w:r>
      <w:r w:rsidRPr="004A46E6">
        <w:rPr>
          <w:rFonts w:ascii="David" w:eastAsia="Calibri" w:hint="cs"/>
          <w:b/>
          <w:sz w:val="24"/>
          <w:rtl/>
        </w:rPr>
        <w:t>ש</w:t>
      </w:r>
      <w:r w:rsidRPr="004A46E6">
        <w:rPr>
          <w:rFonts w:ascii="David" w:eastAsia="Calibri" w:hint="eastAsia"/>
          <w:b/>
          <w:sz w:val="24"/>
          <w:rtl/>
        </w:rPr>
        <w:t>הוא</w:t>
      </w:r>
      <w:r w:rsidRPr="004A46E6">
        <w:rPr>
          <w:rFonts w:ascii="David" w:eastAsia="Calibri"/>
          <w:b/>
          <w:sz w:val="24"/>
          <w:rtl/>
        </w:rPr>
        <w:t xml:space="preserve"> </w:t>
      </w:r>
      <w:r w:rsidRPr="004A46E6">
        <w:rPr>
          <w:rFonts w:ascii="David" w:eastAsia="Calibri" w:hint="eastAsia"/>
          <w:b/>
          <w:sz w:val="24"/>
          <w:rtl/>
        </w:rPr>
        <w:t>מתגורר בה</w:t>
      </w:r>
      <w:r w:rsidRPr="004A46E6">
        <w:rPr>
          <w:rFonts w:ascii="David" w:eastAsia="Calibri"/>
          <w:b/>
          <w:sz w:val="24"/>
          <w:rtl/>
        </w:rPr>
        <w:t xml:space="preserve">. </w:t>
      </w:r>
      <w:r w:rsidRPr="004A46E6">
        <w:rPr>
          <w:rFonts w:ascii="David" w:eastAsia="Calibri" w:hint="eastAsia"/>
          <w:b/>
          <w:sz w:val="24"/>
          <w:rtl/>
        </w:rPr>
        <w:t>עוד</w:t>
      </w:r>
      <w:r w:rsidRPr="004A46E6">
        <w:rPr>
          <w:rFonts w:ascii="David" w:eastAsia="Calibri"/>
          <w:b/>
          <w:sz w:val="24"/>
          <w:rtl/>
        </w:rPr>
        <w:t xml:space="preserve"> ציינה</w:t>
      </w:r>
      <w:r w:rsidRPr="004A46E6">
        <w:rPr>
          <w:rFonts w:ascii="David" w:eastAsia="Calibri" w:hint="cs"/>
          <w:b/>
          <w:sz w:val="24"/>
          <w:rtl/>
        </w:rPr>
        <w:t xml:space="preserve"> העירייה</w:t>
      </w:r>
      <w:r w:rsidRPr="004A46E6">
        <w:rPr>
          <w:rFonts w:ascii="David" w:eastAsia="Calibri"/>
          <w:b/>
          <w:sz w:val="24"/>
          <w:rtl/>
        </w:rPr>
        <w:t xml:space="preserve"> כי חלק מהמורים </w:t>
      </w:r>
      <w:r w:rsidRPr="004A46E6">
        <w:rPr>
          <w:rFonts w:ascii="David" w:eastAsia="Calibri" w:hint="eastAsia"/>
          <w:b/>
          <w:sz w:val="24"/>
          <w:rtl/>
        </w:rPr>
        <w:t>גויסו</w:t>
      </w:r>
      <w:r w:rsidRPr="004A46E6">
        <w:rPr>
          <w:rFonts w:ascii="David" w:eastAsia="Calibri"/>
          <w:b/>
          <w:sz w:val="24"/>
          <w:rtl/>
        </w:rPr>
        <w:t xml:space="preserve"> למילואים</w:t>
      </w:r>
      <w:r w:rsidRPr="004A46E6">
        <w:rPr>
          <w:rFonts w:ascii="David" w:eastAsia="Calibri" w:hint="cs"/>
          <w:b/>
          <w:sz w:val="24"/>
          <w:rtl/>
        </w:rPr>
        <w:t>,</w:t>
      </w:r>
      <w:r w:rsidRPr="004A46E6">
        <w:rPr>
          <w:rFonts w:ascii="David" w:eastAsia="Calibri"/>
          <w:b/>
          <w:sz w:val="24"/>
          <w:rtl/>
        </w:rPr>
        <w:t xml:space="preserve"> </w:t>
      </w:r>
      <w:r w:rsidRPr="004A46E6">
        <w:rPr>
          <w:rFonts w:ascii="David" w:eastAsia="Calibri" w:hint="cs"/>
          <w:b/>
          <w:sz w:val="24"/>
          <w:rtl/>
        </w:rPr>
        <w:t>ולכן</w:t>
      </w:r>
      <w:r w:rsidRPr="004A46E6">
        <w:rPr>
          <w:rFonts w:ascii="David" w:eastAsia="Calibri"/>
          <w:b/>
          <w:sz w:val="24"/>
          <w:rtl/>
        </w:rPr>
        <w:t xml:space="preserve"> ביקש</w:t>
      </w:r>
      <w:r w:rsidRPr="004A46E6">
        <w:rPr>
          <w:rFonts w:ascii="David" w:eastAsia="Calibri" w:hint="eastAsia"/>
          <w:b/>
          <w:sz w:val="24"/>
          <w:rtl/>
        </w:rPr>
        <w:t>ה</w:t>
      </w:r>
      <w:r w:rsidRPr="004A46E6">
        <w:rPr>
          <w:rFonts w:ascii="David" w:eastAsia="Calibri"/>
          <w:b/>
          <w:sz w:val="24"/>
          <w:rtl/>
        </w:rPr>
        <w:t xml:space="preserve"> לקלוט סטודנטים שיחליפו אותם. </w:t>
      </w:r>
      <w:r w:rsidRPr="004A46E6">
        <w:rPr>
          <w:rFonts w:ascii="David" w:eastAsia="Calibri" w:hint="eastAsia"/>
          <w:b/>
          <w:sz w:val="24"/>
          <w:rtl/>
        </w:rPr>
        <w:t>בעניין</w:t>
      </w:r>
      <w:r w:rsidRPr="004A46E6">
        <w:rPr>
          <w:rFonts w:ascii="David" w:eastAsia="Calibri"/>
          <w:b/>
          <w:sz w:val="24"/>
          <w:rtl/>
        </w:rPr>
        <w:t xml:space="preserve"> זה לא היו הנחיות מוסדרות של משרד החינוך</w:t>
      </w:r>
      <w:r w:rsidRPr="004A46E6">
        <w:rPr>
          <w:rFonts w:ascii="David" w:eastAsia="Calibri" w:hint="cs"/>
          <w:b/>
          <w:sz w:val="24"/>
          <w:rtl/>
        </w:rPr>
        <w:t>,</w:t>
      </w:r>
      <w:r w:rsidRPr="004A46E6">
        <w:rPr>
          <w:rFonts w:ascii="David" w:eastAsia="Calibri"/>
          <w:b/>
          <w:sz w:val="24"/>
          <w:rtl/>
        </w:rPr>
        <w:t xml:space="preserve"> והקליטה של הסטודנטים </w:t>
      </w:r>
      <w:r w:rsidRPr="004A46E6">
        <w:rPr>
          <w:rFonts w:ascii="David" w:eastAsia="Calibri" w:hint="eastAsia"/>
          <w:b/>
          <w:sz w:val="24"/>
          <w:rtl/>
        </w:rPr>
        <w:t>שסייעו</w:t>
      </w:r>
      <w:r w:rsidRPr="004A46E6">
        <w:rPr>
          <w:rFonts w:ascii="David" w:eastAsia="Calibri"/>
          <w:b/>
          <w:sz w:val="24"/>
          <w:rtl/>
        </w:rPr>
        <w:t xml:space="preserve"> בהוראה ארכה זמן רב.</w:t>
      </w:r>
    </w:p>
    <w:p w:rsidR="004A46E6" w:rsidRPr="004A46E6" w:rsidRDefault="004A46E6" w:rsidP="004A46E6">
      <w:pPr>
        <w:spacing w:line="269" w:lineRule="auto"/>
        <w:ind w:left="-567"/>
        <w:rPr>
          <w:rFonts w:eastAsia="Calibri"/>
          <w:b/>
          <w:szCs w:val="20"/>
          <w:rtl/>
        </w:rPr>
      </w:pPr>
    </w:p>
    <w:p w:rsidR="004A46E6" w:rsidRPr="004A46E6" w:rsidRDefault="004A46E6" w:rsidP="004A46E6">
      <w:pPr>
        <w:widowControl w:val="0"/>
        <w:spacing w:line="269" w:lineRule="auto"/>
        <w:rPr>
          <w:rFonts w:eastAsia="Calibri"/>
          <w:b/>
          <w:rtl/>
        </w:rPr>
      </w:pPr>
      <w:r w:rsidRPr="004A46E6">
        <w:rPr>
          <w:rFonts w:ascii="David" w:eastAsia="Calibri"/>
          <w:b/>
          <w:sz w:val="24"/>
          <w:rtl/>
        </w:rPr>
        <w:t xml:space="preserve">עיריית </w:t>
      </w:r>
      <w:r w:rsidRPr="004A46E6">
        <w:rPr>
          <w:rFonts w:ascii="David" w:eastAsia="Calibri" w:hint="eastAsia"/>
          <w:bCs/>
          <w:sz w:val="24"/>
          <w:rtl/>
        </w:rPr>
        <w:t>תל</w:t>
      </w:r>
      <w:r w:rsidRPr="004A46E6">
        <w:rPr>
          <w:rFonts w:ascii="David" w:eastAsia="Calibri"/>
          <w:bCs/>
          <w:sz w:val="24"/>
          <w:rtl/>
        </w:rPr>
        <w:t xml:space="preserve"> </w:t>
      </w:r>
      <w:r w:rsidRPr="004A46E6">
        <w:rPr>
          <w:rFonts w:ascii="David" w:eastAsia="Calibri" w:hint="eastAsia"/>
          <w:bCs/>
          <w:sz w:val="24"/>
          <w:rtl/>
        </w:rPr>
        <w:t>אביב</w:t>
      </w:r>
      <w:r w:rsidRPr="004A46E6">
        <w:rPr>
          <w:rFonts w:ascii="David" w:eastAsia="Calibri" w:hint="cs"/>
          <w:bCs/>
          <w:sz w:val="24"/>
          <w:rtl/>
        </w:rPr>
        <w:t>-יפו</w:t>
      </w:r>
      <w:r w:rsidRPr="004A46E6">
        <w:rPr>
          <w:rFonts w:ascii="David" w:eastAsia="Calibri"/>
          <w:b/>
          <w:sz w:val="24"/>
          <w:rtl/>
        </w:rPr>
        <w:t xml:space="preserve"> </w:t>
      </w:r>
      <w:r w:rsidRPr="004A46E6">
        <w:rPr>
          <w:rFonts w:ascii="David" w:eastAsia="Calibri" w:hint="eastAsia"/>
          <w:b/>
          <w:sz w:val="24"/>
          <w:rtl/>
        </w:rPr>
        <w:t>ציינ</w:t>
      </w:r>
      <w:r w:rsidRPr="004A46E6">
        <w:rPr>
          <w:rFonts w:ascii="David" w:eastAsia="Calibri" w:hint="cs"/>
          <w:b/>
          <w:sz w:val="24"/>
          <w:rtl/>
        </w:rPr>
        <w:t>ה</w:t>
      </w:r>
      <w:r w:rsidRPr="004A46E6">
        <w:rPr>
          <w:rFonts w:ascii="David" w:eastAsia="Calibri"/>
          <w:b/>
          <w:sz w:val="24"/>
          <w:rtl/>
        </w:rPr>
        <w:t xml:space="preserve"> </w:t>
      </w:r>
      <w:r w:rsidRPr="004A46E6">
        <w:rPr>
          <w:rFonts w:ascii="David" w:eastAsia="Calibri" w:hint="cs"/>
          <w:b/>
          <w:sz w:val="24"/>
          <w:rtl/>
        </w:rPr>
        <w:t>בינואר 2024</w:t>
      </w:r>
      <w:r w:rsidRPr="004A46E6">
        <w:rPr>
          <w:rFonts w:ascii="David" w:eastAsia="Calibri"/>
          <w:b/>
          <w:sz w:val="24"/>
          <w:rtl/>
        </w:rPr>
        <w:t xml:space="preserve"> כי </w:t>
      </w:r>
      <w:r w:rsidRPr="004A46E6">
        <w:rPr>
          <w:rFonts w:eastAsia="Calibri" w:hint="eastAsia"/>
          <w:b/>
          <w:rtl/>
        </w:rPr>
        <w:t>השתהותו</w:t>
      </w:r>
      <w:r w:rsidRPr="004A46E6">
        <w:rPr>
          <w:rFonts w:ascii="David" w:eastAsia="Calibri"/>
          <w:b/>
          <w:sz w:val="24"/>
          <w:rtl/>
        </w:rPr>
        <w:t xml:space="preserve"> </w:t>
      </w:r>
      <w:r w:rsidRPr="004A46E6">
        <w:rPr>
          <w:rFonts w:ascii="David" w:eastAsia="Calibri" w:hint="eastAsia"/>
          <w:b/>
          <w:sz w:val="24"/>
          <w:rtl/>
        </w:rPr>
        <w:t>ש</w:t>
      </w:r>
      <w:r w:rsidRPr="004A46E6">
        <w:rPr>
          <w:rFonts w:ascii="David" w:eastAsia="Calibri" w:hint="cs"/>
          <w:b/>
          <w:sz w:val="24"/>
          <w:rtl/>
        </w:rPr>
        <w:t xml:space="preserve">ל </w:t>
      </w:r>
      <w:r w:rsidRPr="004A46E6">
        <w:rPr>
          <w:rFonts w:ascii="David" w:eastAsia="Calibri" w:hint="eastAsia"/>
          <w:b/>
          <w:sz w:val="24"/>
          <w:rtl/>
        </w:rPr>
        <w:t>מטה</w:t>
      </w:r>
      <w:r w:rsidRPr="004A46E6">
        <w:rPr>
          <w:rFonts w:ascii="David" w:eastAsia="Calibri"/>
          <w:b/>
          <w:sz w:val="24"/>
          <w:rtl/>
        </w:rPr>
        <w:t xml:space="preserve"> </w:t>
      </w:r>
      <w:r w:rsidRPr="004A46E6">
        <w:rPr>
          <w:rFonts w:ascii="David" w:eastAsia="Calibri" w:hint="eastAsia"/>
          <w:b/>
          <w:sz w:val="24"/>
          <w:rtl/>
        </w:rPr>
        <w:t>משרד</w:t>
      </w:r>
      <w:r w:rsidRPr="004A46E6">
        <w:rPr>
          <w:rFonts w:ascii="David" w:eastAsia="Calibri"/>
          <w:b/>
          <w:sz w:val="24"/>
          <w:rtl/>
        </w:rPr>
        <w:t xml:space="preserve"> </w:t>
      </w:r>
      <w:r w:rsidRPr="004A46E6">
        <w:rPr>
          <w:rFonts w:ascii="David" w:eastAsia="Calibri" w:hint="eastAsia"/>
          <w:b/>
          <w:sz w:val="24"/>
          <w:rtl/>
        </w:rPr>
        <w:t>החינוך</w:t>
      </w:r>
      <w:r w:rsidRPr="004A46E6">
        <w:rPr>
          <w:rFonts w:ascii="David" w:eastAsia="Calibri"/>
          <w:b/>
          <w:sz w:val="24"/>
          <w:rtl/>
        </w:rPr>
        <w:t xml:space="preserve"> </w:t>
      </w:r>
      <w:r w:rsidRPr="004A46E6">
        <w:rPr>
          <w:rFonts w:eastAsia="Calibri" w:hint="eastAsia"/>
          <w:b/>
          <w:rtl/>
        </w:rPr>
        <w:t>כשלושה</w:t>
      </w:r>
      <w:r w:rsidRPr="004A46E6">
        <w:rPr>
          <w:rFonts w:eastAsia="Calibri"/>
          <w:b/>
          <w:rtl/>
        </w:rPr>
        <w:t xml:space="preserve"> </w:t>
      </w:r>
      <w:r w:rsidRPr="004A46E6">
        <w:rPr>
          <w:rFonts w:eastAsia="Calibri" w:hint="eastAsia"/>
          <w:b/>
          <w:rtl/>
        </w:rPr>
        <w:t>שבועות</w:t>
      </w:r>
      <w:r w:rsidRPr="004A46E6">
        <w:rPr>
          <w:rFonts w:eastAsia="Calibri"/>
          <w:b/>
          <w:rtl/>
        </w:rPr>
        <w:t xml:space="preserve"> </w:t>
      </w:r>
      <w:r w:rsidRPr="004A46E6">
        <w:rPr>
          <w:rFonts w:eastAsia="Calibri" w:hint="eastAsia"/>
          <w:b/>
          <w:rtl/>
        </w:rPr>
        <w:t>מפרוץ</w:t>
      </w:r>
      <w:r w:rsidRPr="004A46E6">
        <w:rPr>
          <w:rFonts w:eastAsia="Calibri"/>
          <w:b/>
          <w:rtl/>
        </w:rPr>
        <w:t xml:space="preserve"> </w:t>
      </w:r>
      <w:r w:rsidRPr="004A46E6">
        <w:rPr>
          <w:rFonts w:eastAsia="Calibri" w:hint="eastAsia"/>
          <w:b/>
          <w:rtl/>
        </w:rPr>
        <w:t>המלחמה</w:t>
      </w:r>
      <w:r w:rsidRPr="004A46E6">
        <w:rPr>
          <w:rFonts w:eastAsia="Calibri"/>
          <w:b/>
          <w:rtl/>
        </w:rPr>
        <w:t xml:space="preserve"> הקשתה על</w:t>
      </w:r>
      <w:r w:rsidRPr="004A46E6">
        <w:rPr>
          <w:rFonts w:eastAsia="Calibri" w:hint="cs"/>
          <w:b/>
          <w:rtl/>
        </w:rPr>
        <w:t>יה</w:t>
      </w:r>
      <w:r w:rsidRPr="004A46E6">
        <w:rPr>
          <w:rFonts w:eastAsia="Calibri"/>
          <w:b/>
          <w:rtl/>
        </w:rPr>
        <w:t xml:space="preserve"> </w:t>
      </w:r>
      <w:r w:rsidRPr="004A46E6">
        <w:rPr>
          <w:rFonts w:eastAsia="Calibri" w:hint="eastAsia"/>
          <w:b/>
          <w:rtl/>
        </w:rPr>
        <w:t>ועל</w:t>
      </w:r>
      <w:r w:rsidRPr="004A46E6">
        <w:rPr>
          <w:rFonts w:eastAsia="Calibri"/>
          <w:b/>
          <w:rtl/>
        </w:rPr>
        <w:t xml:space="preserve"> </w:t>
      </w:r>
      <w:r w:rsidRPr="004A46E6">
        <w:rPr>
          <w:rFonts w:eastAsia="Calibri" w:hint="eastAsia"/>
          <w:b/>
          <w:rtl/>
        </w:rPr>
        <w:t>התלמידים</w:t>
      </w:r>
      <w:r w:rsidRPr="004A46E6">
        <w:rPr>
          <w:rFonts w:eastAsia="Calibri"/>
          <w:b/>
          <w:rtl/>
        </w:rPr>
        <w:t xml:space="preserve"> </w:t>
      </w:r>
      <w:r w:rsidRPr="004A46E6">
        <w:rPr>
          <w:rFonts w:eastAsia="Calibri" w:hint="eastAsia"/>
          <w:b/>
          <w:rtl/>
        </w:rPr>
        <w:t>לקבל</w:t>
      </w:r>
      <w:r w:rsidRPr="004A46E6">
        <w:rPr>
          <w:rFonts w:eastAsia="Calibri"/>
          <w:b/>
          <w:rtl/>
        </w:rPr>
        <w:t xml:space="preserve"> </w:t>
      </w:r>
      <w:r w:rsidRPr="004A46E6">
        <w:rPr>
          <w:rFonts w:eastAsia="Calibri" w:hint="eastAsia"/>
          <w:b/>
          <w:rtl/>
        </w:rPr>
        <w:t>את</w:t>
      </w:r>
      <w:r w:rsidRPr="004A46E6">
        <w:rPr>
          <w:rFonts w:eastAsia="Calibri"/>
          <w:b/>
          <w:rtl/>
        </w:rPr>
        <w:t xml:space="preserve"> </w:t>
      </w:r>
      <w:r w:rsidRPr="004A46E6">
        <w:rPr>
          <w:rFonts w:eastAsia="Calibri" w:hint="eastAsia"/>
          <w:b/>
          <w:rtl/>
        </w:rPr>
        <w:t>המענה</w:t>
      </w:r>
      <w:r w:rsidRPr="004A46E6">
        <w:rPr>
          <w:rFonts w:eastAsia="Calibri"/>
          <w:b/>
          <w:rtl/>
        </w:rPr>
        <w:t xml:space="preserve"> </w:t>
      </w:r>
      <w:r w:rsidRPr="004A46E6">
        <w:rPr>
          <w:rFonts w:eastAsia="Calibri" w:hint="cs"/>
          <w:b/>
          <w:rtl/>
        </w:rPr>
        <w:t xml:space="preserve">שנזקקו </w:t>
      </w:r>
      <w:r w:rsidRPr="004A46E6">
        <w:rPr>
          <w:rFonts w:eastAsia="Calibri" w:hint="eastAsia"/>
          <w:b/>
          <w:rtl/>
        </w:rPr>
        <w:t>לו</w:t>
      </w:r>
      <w:r w:rsidRPr="004A46E6">
        <w:rPr>
          <w:rFonts w:eastAsia="Calibri"/>
          <w:b/>
          <w:rtl/>
        </w:rPr>
        <w:t xml:space="preserve"> </w:t>
      </w:r>
      <w:r w:rsidRPr="004A46E6">
        <w:rPr>
          <w:rFonts w:eastAsia="Calibri" w:hint="eastAsia"/>
          <w:b/>
          <w:rtl/>
        </w:rPr>
        <w:t>ובזמן</w:t>
      </w:r>
      <w:r w:rsidRPr="004A46E6">
        <w:rPr>
          <w:rFonts w:eastAsia="Calibri" w:hint="cs"/>
          <w:b/>
          <w:rtl/>
        </w:rPr>
        <w:t>,</w:t>
      </w:r>
      <w:r w:rsidRPr="004A46E6">
        <w:rPr>
          <w:rFonts w:eastAsia="Calibri" w:hint="eastAsia"/>
          <w:b/>
          <w:rtl/>
        </w:rPr>
        <w:t xml:space="preserve"> ולע</w:t>
      </w:r>
      <w:r w:rsidRPr="004A46E6">
        <w:rPr>
          <w:rFonts w:eastAsia="Calibri" w:hint="cs"/>
          <w:b/>
          <w:rtl/>
        </w:rPr>
        <w:t>י</w:t>
      </w:r>
      <w:r w:rsidRPr="004A46E6">
        <w:rPr>
          <w:rFonts w:eastAsia="Calibri" w:hint="eastAsia"/>
          <w:b/>
          <w:rtl/>
        </w:rPr>
        <w:t>תים</w:t>
      </w:r>
      <w:r w:rsidRPr="004A46E6">
        <w:rPr>
          <w:rFonts w:eastAsia="Calibri" w:hint="cs"/>
          <w:b/>
          <w:rtl/>
        </w:rPr>
        <w:t xml:space="preserve"> אף</w:t>
      </w:r>
      <w:r w:rsidRPr="004A46E6">
        <w:rPr>
          <w:rFonts w:eastAsia="Calibri"/>
          <w:b/>
          <w:rtl/>
        </w:rPr>
        <w:t xml:space="preserve"> </w:t>
      </w:r>
      <w:r w:rsidRPr="004A46E6">
        <w:rPr>
          <w:rFonts w:eastAsia="Calibri" w:hint="eastAsia"/>
          <w:b/>
          <w:rtl/>
        </w:rPr>
        <w:t>מנעה</w:t>
      </w:r>
      <w:r w:rsidRPr="004A46E6">
        <w:rPr>
          <w:rFonts w:eastAsia="Calibri"/>
          <w:b/>
          <w:rtl/>
        </w:rPr>
        <w:t xml:space="preserve"> </w:t>
      </w:r>
      <w:r w:rsidRPr="004A46E6">
        <w:rPr>
          <w:rFonts w:eastAsia="Calibri" w:hint="cs"/>
          <w:b/>
          <w:rtl/>
        </w:rPr>
        <w:t>אותו מהם</w:t>
      </w:r>
      <w:r w:rsidRPr="004A46E6">
        <w:rPr>
          <w:rFonts w:eastAsia="Calibri"/>
          <w:b/>
          <w:rtl/>
        </w:rPr>
        <w:t xml:space="preserve">. </w:t>
      </w:r>
      <w:r w:rsidRPr="004A46E6">
        <w:rPr>
          <w:rFonts w:eastAsia="Calibri" w:hint="cs"/>
          <w:b/>
          <w:rtl/>
        </w:rPr>
        <w:t xml:space="preserve">עוד מסרה </w:t>
      </w:r>
      <w:r w:rsidRPr="004A46E6">
        <w:rPr>
          <w:rFonts w:eastAsia="Calibri"/>
          <w:b/>
          <w:rtl/>
        </w:rPr>
        <w:t xml:space="preserve">כי </w:t>
      </w:r>
      <w:r w:rsidRPr="004A46E6">
        <w:rPr>
          <w:rFonts w:eastAsia="Calibri" w:hint="eastAsia"/>
          <w:b/>
          <w:rtl/>
        </w:rPr>
        <w:t>משאבי</w:t>
      </w:r>
      <w:r w:rsidRPr="004A46E6">
        <w:rPr>
          <w:rFonts w:eastAsia="Calibri"/>
          <w:b/>
          <w:rtl/>
        </w:rPr>
        <w:t xml:space="preserve"> מסגרות החינוך בעיר צומצמו בעקבות יציאת</w:t>
      </w:r>
      <w:r w:rsidRPr="004A46E6">
        <w:rPr>
          <w:rFonts w:eastAsia="Calibri" w:hint="cs"/>
          <w:b/>
          <w:rtl/>
        </w:rPr>
        <w:t>ם של</w:t>
      </w:r>
      <w:r w:rsidRPr="004A46E6">
        <w:rPr>
          <w:rFonts w:eastAsia="Calibri"/>
          <w:b/>
          <w:rtl/>
        </w:rPr>
        <w:t xml:space="preserve"> מורים רבים לשירות מילואים, בעוד </w:t>
      </w:r>
      <w:r w:rsidRPr="004A46E6">
        <w:rPr>
          <w:rFonts w:eastAsia="Calibri" w:hint="cs"/>
          <w:b/>
          <w:rtl/>
        </w:rPr>
        <w:t>ש</w:t>
      </w:r>
      <w:r w:rsidRPr="004A46E6">
        <w:rPr>
          <w:rFonts w:eastAsia="Calibri"/>
          <w:b/>
          <w:rtl/>
        </w:rPr>
        <w:t>היקף עבודת</w:t>
      </w:r>
      <w:r w:rsidRPr="004A46E6">
        <w:rPr>
          <w:rFonts w:eastAsia="Calibri" w:hint="cs"/>
          <w:b/>
          <w:rtl/>
        </w:rPr>
        <w:t>ן</w:t>
      </w:r>
      <w:r w:rsidRPr="004A46E6">
        <w:rPr>
          <w:rFonts w:eastAsia="Calibri"/>
          <w:b/>
          <w:rtl/>
        </w:rPr>
        <w:t xml:space="preserve"> גדל עם שילוב </w:t>
      </w:r>
      <w:r w:rsidRPr="004A46E6">
        <w:rPr>
          <w:rFonts w:eastAsia="Calibri" w:hint="cs"/>
          <w:b/>
          <w:rtl/>
        </w:rPr>
        <w:t>ה</w:t>
      </w:r>
      <w:r w:rsidRPr="004A46E6">
        <w:rPr>
          <w:rFonts w:eastAsia="Calibri"/>
          <w:b/>
          <w:rtl/>
        </w:rPr>
        <w:t>תלמידי</w:t>
      </w:r>
      <w:r w:rsidRPr="004A46E6">
        <w:rPr>
          <w:rFonts w:eastAsia="Calibri" w:hint="cs"/>
          <w:b/>
          <w:rtl/>
        </w:rPr>
        <w:t>ם</w:t>
      </w:r>
      <w:r w:rsidRPr="004A46E6">
        <w:rPr>
          <w:rFonts w:eastAsia="Calibri"/>
          <w:b/>
          <w:rtl/>
        </w:rPr>
        <w:t xml:space="preserve"> המפונים. על אף זאת עיכב משרד החינוך את העברת הסיוע הנדרש (גיוס </w:t>
      </w:r>
      <w:r w:rsidRPr="004A46E6">
        <w:rPr>
          <w:rFonts w:eastAsia="Calibri" w:hint="cs"/>
          <w:b/>
          <w:rtl/>
        </w:rPr>
        <w:t>כוח אדם</w:t>
      </w:r>
      <w:r w:rsidRPr="004A46E6">
        <w:rPr>
          <w:rFonts w:eastAsia="Calibri"/>
          <w:b/>
          <w:rtl/>
        </w:rPr>
        <w:t>, הוספת שעות עבודה ורכישת ציוד לימודי)</w:t>
      </w:r>
      <w:r w:rsidRPr="004A46E6">
        <w:rPr>
          <w:rFonts w:eastAsia="Calibri" w:hint="cs"/>
          <w:b/>
          <w:rtl/>
        </w:rPr>
        <w:t>,</w:t>
      </w:r>
      <w:r w:rsidRPr="004A46E6">
        <w:rPr>
          <w:rFonts w:eastAsia="Calibri"/>
          <w:b/>
          <w:rtl/>
        </w:rPr>
        <w:t xml:space="preserve"> וכאשר זה התקבל הוא לא תמיד תאם את הצרכים בפועל. לדבריה, הרשות נדרשת לתת מענה מי</w:t>
      </w:r>
      <w:r w:rsidRPr="004A46E6">
        <w:rPr>
          <w:rFonts w:eastAsia="Calibri" w:hint="cs"/>
          <w:b/>
          <w:rtl/>
        </w:rPr>
        <w:t>י</w:t>
      </w:r>
      <w:r w:rsidRPr="004A46E6">
        <w:rPr>
          <w:rFonts w:eastAsia="Calibri"/>
          <w:b/>
          <w:rtl/>
        </w:rPr>
        <w:t xml:space="preserve">די ואין </w:t>
      </w:r>
      <w:r w:rsidRPr="004A46E6">
        <w:rPr>
          <w:rFonts w:eastAsia="Calibri" w:hint="cs"/>
          <w:b/>
          <w:rtl/>
        </w:rPr>
        <w:t>לה אפשרות</w:t>
      </w:r>
      <w:r w:rsidRPr="004A46E6">
        <w:rPr>
          <w:rFonts w:eastAsia="Calibri"/>
          <w:b/>
          <w:rtl/>
        </w:rPr>
        <w:t xml:space="preserve"> להמתין עד קבלת משאבי המשרד. </w:t>
      </w:r>
      <w:r w:rsidRPr="004A46E6">
        <w:rPr>
          <w:rFonts w:eastAsia="Calibri" w:hint="eastAsia"/>
          <w:b/>
          <w:rtl/>
        </w:rPr>
        <w:t>אף</w:t>
      </w:r>
      <w:r w:rsidRPr="004A46E6">
        <w:rPr>
          <w:rFonts w:eastAsia="Calibri"/>
          <w:b/>
          <w:rtl/>
        </w:rPr>
        <w:t xml:space="preserve"> </w:t>
      </w:r>
      <w:r w:rsidRPr="004A46E6">
        <w:rPr>
          <w:rFonts w:eastAsia="Calibri" w:hint="eastAsia"/>
          <w:b/>
          <w:rtl/>
        </w:rPr>
        <w:t>שמשרד</w:t>
      </w:r>
      <w:r w:rsidRPr="004A46E6">
        <w:rPr>
          <w:rFonts w:eastAsia="Calibri"/>
          <w:b/>
          <w:rtl/>
        </w:rPr>
        <w:t xml:space="preserve"> החינוך מקצה תקציב לכל תלמיד, </w:t>
      </w:r>
      <w:r w:rsidRPr="004A46E6">
        <w:rPr>
          <w:rFonts w:eastAsia="Calibri" w:hint="cs"/>
          <w:b/>
          <w:rtl/>
        </w:rPr>
        <w:t>ש</w:t>
      </w:r>
      <w:r w:rsidRPr="004A46E6">
        <w:rPr>
          <w:rFonts w:eastAsia="Calibri"/>
          <w:b/>
          <w:rtl/>
        </w:rPr>
        <w:t xml:space="preserve">אותו יכול היה להעביר מהרשות המפונה לזו הקולטת כל זמן שהתלמיד לומד באחת ממסגרותיה, </w:t>
      </w:r>
      <w:r w:rsidRPr="004A46E6">
        <w:rPr>
          <w:rFonts w:eastAsia="Calibri" w:hint="eastAsia"/>
          <w:b/>
          <w:rtl/>
        </w:rPr>
        <w:t>הדבר</w:t>
      </w:r>
      <w:r w:rsidRPr="004A46E6">
        <w:rPr>
          <w:rFonts w:eastAsia="Calibri"/>
          <w:b/>
          <w:rtl/>
        </w:rPr>
        <w:t xml:space="preserve"> </w:t>
      </w:r>
      <w:r w:rsidRPr="004A46E6">
        <w:rPr>
          <w:rFonts w:eastAsia="Calibri" w:hint="eastAsia"/>
          <w:b/>
          <w:rtl/>
        </w:rPr>
        <w:t>לא</w:t>
      </w:r>
      <w:r w:rsidRPr="004A46E6">
        <w:rPr>
          <w:rFonts w:eastAsia="Calibri"/>
          <w:b/>
          <w:rtl/>
        </w:rPr>
        <w:t xml:space="preserve"> נעשה עד ינואר 2024.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ascii="David" w:eastAsia="Calibri" w:hint="cs"/>
          <w:b/>
          <w:sz w:val="24"/>
          <w:rtl/>
        </w:rPr>
        <w:t xml:space="preserve">המועצה האזורית </w:t>
      </w:r>
      <w:r w:rsidRPr="004A46E6">
        <w:rPr>
          <w:rFonts w:ascii="David" w:eastAsia="Calibri" w:hint="cs"/>
          <w:bCs/>
          <w:sz w:val="24"/>
          <w:rtl/>
        </w:rPr>
        <w:t>מטה יהודה</w:t>
      </w:r>
      <w:r w:rsidRPr="004A46E6">
        <w:rPr>
          <w:rFonts w:ascii="David" w:eastAsia="Calibri" w:hint="cs"/>
          <w:b/>
          <w:sz w:val="24"/>
          <w:rtl/>
        </w:rPr>
        <w:t xml:space="preserve"> מסרה בינואר 2024 כי בשל פער בין מחירי</w:t>
      </w:r>
      <w:r w:rsidRPr="004A46E6">
        <w:rPr>
          <w:rFonts w:ascii="David" w:eastAsia="Calibri"/>
          <w:b/>
          <w:sz w:val="24"/>
          <w:rtl/>
        </w:rPr>
        <w:t xml:space="preserve"> מבנה חינוכי יביל של הספק הבלעדי ובין ההרשאה התקציבית </w:t>
      </w:r>
      <w:r w:rsidRPr="004A46E6">
        <w:rPr>
          <w:rFonts w:ascii="David" w:eastAsia="Calibri" w:hint="cs"/>
          <w:b/>
          <w:sz w:val="24"/>
          <w:rtl/>
        </w:rPr>
        <w:t>שנתן משרד החינוך</w:t>
      </w:r>
      <w:r w:rsidRPr="004A46E6">
        <w:rPr>
          <w:rFonts w:ascii="David" w:eastAsia="Calibri"/>
          <w:b/>
          <w:sz w:val="24"/>
          <w:rtl/>
        </w:rPr>
        <w:t xml:space="preserve"> למבנה</w:t>
      </w:r>
      <w:r w:rsidRPr="004A46E6">
        <w:rPr>
          <w:rFonts w:ascii="David" w:eastAsia="Calibri" w:hint="cs"/>
          <w:b/>
          <w:sz w:val="24"/>
          <w:rtl/>
        </w:rPr>
        <w:t>,</w:t>
      </w:r>
      <w:r w:rsidRPr="004A46E6">
        <w:rPr>
          <w:rFonts w:ascii="David" w:eastAsia="Calibri"/>
          <w:b/>
          <w:sz w:val="24"/>
          <w:rtl/>
        </w:rPr>
        <w:t xml:space="preserve"> שעמד על כ-300</w:t>
      </w:r>
      <w:r w:rsidRPr="004A46E6">
        <w:rPr>
          <w:rFonts w:ascii="David" w:eastAsia="Calibri" w:hint="cs"/>
          <w:b/>
          <w:sz w:val="24"/>
          <w:rtl/>
        </w:rPr>
        <w:t>,000</w:t>
      </w:r>
      <w:r w:rsidRPr="004A46E6">
        <w:rPr>
          <w:rFonts w:ascii="David" w:eastAsia="Calibri"/>
          <w:b/>
          <w:sz w:val="24"/>
          <w:rtl/>
        </w:rPr>
        <w:t xml:space="preserve"> ש"ח</w:t>
      </w:r>
      <w:r w:rsidRPr="004A46E6">
        <w:rPr>
          <w:rFonts w:ascii="David" w:eastAsia="Calibri" w:hint="cs"/>
          <w:b/>
          <w:sz w:val="24"/>
          <w:rtl/>
        </w:rPr>
        <w:t xml:space="preserve">, והערמת קשיים על ידי משרד החינוך לגבי השמשת מבנים ושטחים לחינוך, חסרו בתחום המועצה מבנים למתן </w:t>
      </w:r>
      <w:r w:rsidRPr="004A46E6">
        <w:rPr>
          <w:rFonts w:ascii="David" w:eastAsia="Calibri"/>
          <w:b/>
          <w:sz w:val="24"/>
          <w:rtl/>
        </w:rPr>
        <w:t>שירותי החינוך</w:t>
      </w:r>
      <w:r w:rsidRPr="004A46E6">
        <w:rPr>
          <w:rFonts w:ascii="David" w:eastAsia="Calibri" w:hint="cs"/>
          <w:b/>
          <w:sz w:val="24"/>
          <w:rtl/>
        </w:rPr>
        <w:t xml:space="preserve">. בשל המחסור במבנים </w:t>
      </w:r>
      <w:r w:rsidRPr="004A46E6">
        <w:rPr>
          <w:rFonts w:ascii="David" w:eastAsia="Calibri"/>
          <w:b/>
          <w:sz w:val="24"/>
          <w:rtl/>
        </w:rPr>
        <w:t>שישרתו הן את תלמידי המועצה</w:t>
      </w:r>
      <w:r w:rsidRPr="004A46E6">
        <w:rPr>
          <w:rFonts w:ascii="David" w:eastAsia="Calibri" w:hint="cs"/>
          <w:b/>
          <w:sz w:val="24"/>
          <w:rtl/>
        </w:rPr>
        <w:t xml:space="preserve"> ו</w:t>
      </w:r>
      <w:r w:rsidRPr="004A46E6">
        <w:rPr>
          <w:rFonts w:ascii="David" w:eastAsia="Calibri"/>
          <w:b/>
          <w:sz w:val="24"/>
          <w:rtl/>
        </w:rPr>
        <w:t>הן את ה</w:t>
      </w:r>
      <w:r w:rsidRPr="004A46E6">
        <w:rPr>
          <w:rFonts w:ascii="David" w:eastAsia="Calibri" w:hint="cs"/>
          <w:b/>
          <w:sz w:val="24"/>
          <w:rtl/>
        </w:rPr>
        <w:t xml:space="preserve">תלמידים </w:t>
      </w:r>
      <w:r w:rsidRPr="004A46E6">
        <w:rPr>
          <w:rFonts w:ascii="David" w:eastAsia="Calibri"/>
          <w:b/>
          <w:sz w:val="24"/>
          <w:rtl/>
        </w:rPr>
        <w:t>המפונים</w:t>
      </w:r>
      <w:r w:rsidRPr="004A46E6">
        <w:rPr>
          <w:rFonts w:ascii="David" w:eastAsia="Calibri" w:hint="cs"/>
          <w:b/>
          <w:sz w:val="24"/>
          <w:rtl/>
        </w:rPr>
        <w:t xml:space="preserve">, </w:t>
      </w:r>
      <w:r w:rsidRPr="004A46E6">
        <w:rPr>
          <w:rFonts w:ascii="David" w:eastAsia="Calibri"/>
          <w:b/>
          <w:sz w:val="24"/>
          <w:rtl/>
        </w:rPr>
        <w:t xml:space="preserve">במקרים מסוימים </w:t>
      </w:r>
      <w:r w:rsidRPr="004A46E6">
        <w:rPr>
          <w:rFonts w:ascii="David" w:eastAsia="Calibri" w:hint="cs"/>
          <w:b/>
          <w:sz w:val="24"/>
          <w:rtl/>
        </w:rPr>
        <w:t>למדו התלמידים</w:t>
      </w:r>
      <w:r w:rsidRPr="004A46E6">
        <w:rPr>
          <w:rFonts w:ascii="David" w:eastAsia="Calibri"/>
          <w:b/>
          <w:sz w:val="24"/>
          <w:rtl/>
        </w:rPr>
        <w:t xml:space="preserve"> בשעות מפוצלות</w:t>
      </w:r>
      <w:r w:rsidRPr="004A46E6">
        <w:rPr>
          <w:rFonts w:ascii="David" w:eastAsia="Calibri" w:hint="cs"/>
          <w:b/>
          <w:sz w:val="24"/>
          <w:rtl/>
        </w:rPr>
        <w:t>.</w:t>
      </w:r>
      <w:r w:rsidRPr="004A46E6">
        <w:rPr>
          <w:rFonts w:ascii="David" w:eastAsia="Calibri"/>
          <w:b/>
          <w:sz w:val="24"/>
          <w:rtl/>
        </w:rPr>
        <w:t xml:space="preserve"> </w:t>
      </w:r>
      <w:r w:rsidRPr="004A46E6">
        <w:rPr>
          <w:rFonts w:ascii="David" w:eastAsia="Calibri" w:hint="cs"/>
          <w:b/>
          <w:sz w:val="24"/>
          <w:rtl/>
        </w:rPr>
        <w:t>כך נדרשו</w:t>
      </w:r>
      <w:r w:rsidRPr="004A46E6">
        <w:rPr>
          <w:rFonts w:ascii="David" w:eastAsia="Calibri"/>
          <w:b/>
          <w:sz w:val="24"/>
          <w:rtl/>
        </w:rPr>
        <w:t xml:space="preserve"> תלמידי המועצה עצמה להצטמצם בשטחי החינוך וללמוד פחות שעות לטובת התלמידים המפונים</w:t>
      </w:r>
      <w:r w:rsidRPr="004A46E6">
        <w:rPr>
          <w:rFonts w:eastAsia="Calibri"/>
          <w:b/>
          <w:rtl/>
        </w:rPr>
        <w:t>.</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rtl/>
        </w:rPr>
      </w:pPr>
      <w:r w:rsidRPr="004A46E6">
        <w:rPr>
          <w:rFonts w:eastAsia="Calibri" w:hint="cs"/>
          <w:rtl/>
        </w:rPr>
        <w:t xml:space="preserve">המועצה האזורית </w:t>
      </w:r>
      <w:r w:rsidRPr="004A46E6">
        <w:rPr>
          <w:rFonts w:eastAsia="Calibri" w:hint="cs"/>
          <w:b/>
          <w:bCs/>
          <w:rtl/>
        </w:rPr>
        <w:t>עמק הירדן</w:t>
      </w:r>
      <w:r w:rsidRPr="004A46E6">
        <w:rPr>
          <w:rFonts w:eastAsia="Calibri" w:hint="cs"/>
          <w:rtl/>
        </w:rPr>
        <w:t xml:space="preserve"> ציינה בתשובתה למשרד מבקר המדינה בפברואר 2025 כי משרד החינוך מינה מנהלת מטעמו לכל מוקדי המפונים בתוך זמן קצר, ואלו סייעו רבות במתן המענים. עם זאת, הדגישה המועצה כי בשלב הראשון היא לא קיבלה תקציבים ממשרד החינוך עבור בתי הספר, והייתה אי-בהירות בכל הנוגע לילדים עם זכאות לחינוך מיוחד (סל אישי), בדגש על העסקת סייעות. עוד היא הבהירה כי כדי לאפשר את קליטת התלמידים המפונים בבתי הספר ובגני הילדים ולספק להם מענים חינוכיים נאלצו צוותי המורים להתמודד עם עומס משימות, נוסף על גיוס מתנדבים (מורים ומורות שפרשו לגמלאות) ומורות חיילות.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eastAsia="Calibri" w:hint="eastAsia"/>
          <w:bCs/>
          <w:rtl/>
        </w:rPr>
        <w:t>מהאמור</w:t>
      </w:r>
      <w:r w:rsidRPr="004A46E6">
        <w:rPr>
          <w:rFonts w:eastAsia="Calibri"/>
          <w:bCs/>
          <w:rtl/>
        </w:rPr>
        <w:t xml:space="preserve"> עולה כי </w:t>
      </w:r>
      <w:r w:rsidRPr="004A46E6">
        <w:rPr>
          <w:rFonts w:eastAsia="Calibri" w:hint="eastAsia"/>
          <w:bCs/>
          <w:rtl/>
        </w:rPr>
        <w:t>גם</w:t>
      </w:r>
      <w:r w:rsidRPr="004A46E6">
        <w:rPr>
          <w:rFonts w:eastAsia="Calibri"/>
          <w:bCs/>
          <w:rtl/>
        </w:rPr>
        <w:t xml:space="preserve"> לאחר שמשרד החינוך נכנס לתמונה והחל לעבוד בשיתוף</w:t>
      </w:r>
      <w:r w:rsidRPr="004A46E6">
        <w:rPr>
          <w:rFonts w:eastAsia="Calibri" w:hint="cs"/>
          <w:bCs/>
          <w:rtl/>
        </w:rPr>
        <w:t xml:space="preserve"> </w:t>
      </w:r>
      <w:r w:rsidRPr="004A46E6">
        <w:rPr>
          <w:rFonts w:eastAsia="Calibri"/>
          <w:bCs/>
          <w:rtl/>
        </w:rPr>
        <w:t>הרשויות ה</w:t>
      </w:r>
      <w:r w:rsidRPr="004A46E6">
        <w:rPr>
          <w:rFonts w:eastAsia="Calibri" w:hint="cs"/>
          <w:bCs/>
          <w:rtl/>
        </w:rPr>
        <w:t xml:space="preserve">קולטות </w:t>
      </w:r>
      <w:r w:rsidRPr="004A46E6">
        <w:rPr>
          <w:rFonts w:eastAsia="Calibri"/>
          <w:bCs/>
          <w:rtl/>
        </w:rPr>
        <w:t xml:space="preserve">ליצירת מסגרות חינוך לתלמידים, </w:t>
      </w:r>
      <w:r w:rsidRPr="004A46E6">
        <w:rPr>
          <w:rFonts w:eastAsia="Calibri" w:hint="eastAsia"/>
          <w:bCs/>
          <w:rtl/>
        </w:rPr>
        <w:t>ה</w:t>
      </w:r>
      <w:r w:rsidRPr="004A46E6">
        <w:rPr>
          <w:rFonts w:eastAsia="Calibri" w:hint="cs"/>
          <w:bCs/>
          <w:rtl/>
        </w:rPr>
        <w:t xml:space="preserve">ן </w:t>
      </w:r>
      <w:r w:rsidRPr="004A46E6">
        <w:rPr>
          <w:rFonts w:eastAsia="Calibri"/>
          <w:bCs/>
          <w:rtl/>
        </w:rPr>
        <w:t xml:space="preserve">נתקלו לא אחת בקשיים </w:t>
      </w:r>
      <w:r w:rsidRPr="004A46E6">
        <w:rPr>
          <w:rFonts w:eastAsia="Calibri" w:hint="cs"/>
          <w:bCs/>
          <w:rtl/>
        </w:rPr>
        <w:t>בירוקרטיים</w:t>
      </w:r>
      <w:r w:rsidRPr="004A46E6">
        <w:rPr>
          <w:rFonts w:eastAsia="Calibri"/>
          <w:bCs/>
          <w:rtl/>
        </w:rPr>
        <w:t xml:space="preserve"> ו</w:t>
      </w:r>
      <w:r w:rsidRPr="004A46E6">
        <w:rPr>
          <w:rFonts w:eastAsia="Calibri" w:hint="cs"/>
          <w:bCs/>
          <w:rtl/>
        </w:rPr>
        <w:t>ב</w:t>
      </w:r>
      <w:r w:rsidRPr="004A46E6">
        <w:rPr>
          <w:rFonts w:eastAsia="Calibri"/>
          <w:bCs/>
          <w:rtl/>
        </w:rPr>
        <w:t>סחבת</w:t>
      </w:r>
      <w:r w:rsidRPr="004A46E6">
        <w:rPr>
          <w:rFonts w:eastAsia="Calibri" w:hint="cs"/>
          <w:bCs/>
          <w:rtl/>
        </w:rPr>
        <w:t>,</w:t>
      </w:r>
      <w:r w:rsidRPr="004A46E6">
        <w:rPr>
          <w:rFonts w:eastAsia="Calibri"/>
          <w:bCs/>
          <w:rtl/>
        </w:rPr>
        <w:t xml:space="preserve"> </w:t>
      </w:r>
      <w:r w:rsidRPr="004A46E6">
        <w:rPr>
          <w:rFonts w:eastAsia="Calibri" w:hint="cs"/>
          <w:bCs/>
          <w:rtl/>
        </w:rPr>
        <w:t xml:space="preserve">למשל בנוגע לתקציבים לתלמידים, להעמדת מבנים, להקצאת שעות לימוד, למימוש זכאויות התלמידים המפונים ששולבו בבתי הספר שלהן ולגיוס כוח אדם. אלו </w:t>
      </w:r>
      <w:r w:rsidRPr="004A46E6">
        <w:rPr>
          <w:rFonts w:eastAsia="Calibri" w:hint="eastAsia"/>
          <w:bCs/>
          <w:rtl/>
        </w:rPr>
        <w:t>הקשו</w:t>
      </w:r>
      <w:r w:rsidRPr="004A46E6">
        <w:rPr>
          <w:rFonts w:eastAsia="Calibri"/>
          <w:bCs/>
          <w:rtl/>
        </w:rPr>
        <w:t xml:space="preserve"> עליה</w:t>
      </w:r>
      <w:r w:rsidRPr="004A46E6">
        <w:rPr>
          <w:rFonts w:eastAsia="Calibri" w:hint="cs"/>
          <w:bCs/>
          <w:rtl/>
        </w:rPr>
        <w:t>ן</w:t>
      </w:r>
      <w:r w:rsidRPr="004A46E6">
        <w:rPr>
          <w:rFonts w:eastAsia="Calibri"/>
          <w:bCs/>
          <w:rtl/>
        </w:rPr>
        <w:t xml:space="preserve"> לתת מענה מיטבי לתלמידים </w:t>
      </w:r>
      <w:r w:rsidRPr="004A46E6">
        <w:rPr>
          <w:rFonts w:eastAsia="Calibri" w:hint="cs"/>
          <w:bCs/>
          <w:rtl/>
        </w:rPr>
        <w:t>המפונים</w:t>
      </w:r>
      <w:r w:rsidRPr="004A46E6">
        <w:rPr>
          <w:rFonts w:eastAsia="Calibri"/>
          <w:bCs/>
          <w:rtl/>
        </w:rPr>
        <w:t xml:space="preserve">. </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rtl/>
        </w:rPr>
      </w:pPr>
      <w:bookmarkStart w:id="33" w:name="_Hlk197860213"/>
      <w:r w:rsidRPr="004A46E6">
        <w:rPr>
          <w:rFonts w:eastAsia="Calibri" w:hint="cs"/>
          <w:rtl/>
        </w:rPr>
        <w:t>בהתייחס לתלמידי החינוך המיוחד מסר משרד החינוך בתשובתו למשרד מבקר המדינה בפברואר 2025 כי כדי להבטיח את המשך מתן המענים לתלמידים אלו, בנובמבר 2023 הוא גיבש הוראת שעה בדבר הארכה אוטומטית של הזכאות לשירותי חינוך מיוחדים בשנה אחת</w:t>
      </w:r>
      <w:r w:rsidRPr="004A46E6">
        <w:rPr>
          <w:rFonts w:eastAsia="Calibri"/>
          <w:vertAlign w:val="superscript"/>
          <w:rtl/>
        </w:rPr>
        <w:footnoteReference w:id="64"/>
      </w:r>
      <w:r w:rsidRPr="004A46E6">
        <w:rPr>
          <w:rFonts w:eastAsia="Calibri" w:hint="cs"/>
          <w:rtl/>
        </w:rPr>
        <w:t xml:space="preserve">. הוראת שעה זו נועדה לאפשר לתלמידים להמשיך ולממש את זכאותם לשירותי חינוך מיוחד על פי צורכיהם גם בתקופת המלחמה. </w:t>
      </w:r>
    </w:p>
    <w:bookmarkEnd w:id="33"/>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eastAsia="Calibri" w:hint="eastAsia"/>
          <w:bCs/>
          <w:rtl/>
        </w:rPr>
        <w:t>מומלץ</w:t>
      </w:r>
      <w:r w:rsidRPr="004A46E6">
        <w:rPr>
          <w:rFonts w:eastAsia="Calibri"/>
          <w:bCs/>
          <w:rtl/>
        </w:rPr>
        <w:t xml:space="preserve"> כי משרד החינוך יקבע דרכי פעולה שיבטיחו את הגמישות הנדרשת ב</w:t>
      </w:r>
      <w:r w:rsidRPr="004A46E6">
        <w:rPr>
          <w:rFonts w:eastAsia="Calibri" w:hint="cs"/>
          <w:bCs/>
          <w:rtl/>
        </w:rPr>
        <w:t>ש</w:t>
      </w:r>
      <w:r w:rsidRPr="004A46E6">
        <w:rPr>
          <w:rFonts w:eastAsia="Calibri"/>
          <w:bCs/>
          <w:rtl/>
        </w:rPr>
        <w:t>עת חירום</w:t>
      </w:r>
      <w:r w:rsidRPr="004A46E6">
        <w:rPr>
          <w:rFonts w:eastAsia="Calibri" w:hint="cs"/>
          <w:bCs/>
          <w:rtl/>
        </w:rPr>
        <w:t xml:space="preserve"> ויסירו חסמים בירוקרטיים</w:t>
      </w:r>
      <w:r w:rsidRPr="004A46E6">
        <w:rPr>
          <w:rFonts w:eastAsia="Calibri"/>
          <w:bCs/>
          <w:rtl/>
        </w:rPr>
        <w:t xml:space="preserve">, </w:t>
      </w:r>
      <w:r w:rsidRPr="004A46E6">
        <w:rPr>
          <w:rFonts w:eastAsia="Calibri" w:hint="cs"/>
          <w:bCs/>
          <w:rtl/>
        </w:rPr>
        <w:t>כדי</w:t>
      </w:r>
      <w:r w:rsidRPr="004A46E6">
        <w:rPr>
          <w:rFonts w:eastAsia="Calibri"/>
          <w:bCs/>
          <w:rtl/>
        </w:rPr>
        <w:t xml:space="preserve"> </w:t>
      </w:r>
      <w:r w:rsidRPr="004A46E6">
        <w:rPr>
          <w:rFonts w:eastAsia="Calibri" w:hint="eastAsia"/>
          <w:bCs/>
          <w:rtl/>
        </w:rPr>
        <w:t>להקל</w:t>
      </w:r>
      <w:r w:rsidRPr="004A46E6">
        <w:rPr>
          <w:rFonts w:eastAsia="Calibri"/>
          <w:bCs/>
          <w:rtl/>
        </w:rPr>
        <w:t xml:space="preserve"> </w:t>
      </w:r>
      <w:r w:rsidRPr="004A46E6">
        <w:rPr>
          <w:rFonts w:eastAsia="Calibri" w:hint="eastAsia"/>
          <w:bCs/>
          <w:rtl/>
        </w:rPr>
        <w:t>ככל</w:t>
      </w:r>
      <w:r w:rsidRPr="004A46E6">
        <w:rPr>
          <w:rFonts w:eastAsia="Calibri"/>
          <w:bCs/>
          <w:rtl/>
        </w:rPr>
        <w:t xml:space="preserve"> </w:t>
      </w:r>
      <w:r w:rsidRPr="004A46E6">
        <w:rPr>
          <w:rFonts w:eastAsia="Calibri" w:hint="cs"/>
          <w:bCs/>
          <w:rtl/>
        </w:rPr>
        <w:t>האפשר</w:t>
      </w:r>
      <w:r w:rsidRPr="004A46E6">
        <w:rPr>
          <w:rFonts w:eastAsia="Calibri"/>
          <w:bCs/>
          <w:rtl/>
        </w:rPr>
        <w:t xml:space="preserve"> </w:t>
      </w:r>
      <w:r w:rsidRPr="004A46E6">
        <w:rPr>
          <w:rFonts w:eastAsia="Calibri" w:hint="eastAsia"/>
          <w:bCs/>
          <w:rtl/>
        </w:rPr>
        <w:t>על</w:t>
      </w:r>
      <w:r w:rsidRPr="004A46E6">
        <w:rPr>
          <w:rFonts w:eastAsia="Calibri"/>
          <w:bCs/>
          <w:rtl/>
        </w:rPr>
        <w:t xml:space="preserve"> </w:t>
      </w:r>
      <w:r w:rsidRPr="004A46E6">
        <w:rPr>
          <w:rFonts w:eastAsia="Calibri" w:hint="eastAsia"/>
          <w:bCs/>
          <w:rtl/>
        </w:rPr>
        <w:t>ציבור</w:t>
      </w:r>
      <w:r w:rsidRPr="004A46E6">
        <w:rPr>
          <w:rFonts w:eastAsia="Calibri"/>
          <w:bCs/>
          <w:rtl/>
        </w:rPr>
        <w:t xml:space="preserve"> </w:t>
      </w:r>
      <w:r w:rsidRPr="004A46E6">
        <w:rPr>
          <w:rFonts w:eastAsia="Calibri" w:hint="eastAsia"/>
          <w:bCs/>
          <w:rtl/>
        </w:rPr>
        <w:t>המפונים</w:t>
      </w:r>
      <w:r w:rsidRPr="004A46E6">
        <w:rPr>
          <w:rFonts w:eastAsia="Calibri"/>
          <w:bCs/>
          <w:rtl/>
        </w:rPr>
        <w:t xml:space="preserve"> </w:t>
      </w:r>
      <w:r w:rsidRPr="004A46E6">
        <w:rPr>
          <w:rFonts w:eastAsia="Calibri" w:hint="eastAsia"/>
          <w:bCs/>
          <w:rtl/>
        </w:rPr>
        <w:t>ועל</w:t>
      </w:r>
      <w:r w:rsidRPr="004A46E6">
        <w:rPr>
          <w:rFonts w:eastAsia="Calibri"/>
          <w:bCs/>
          <w:rtl/>
        </w:rPr>
        <w:t xml:space="preserve"> </w:t>
      </w:r>
      <w:r w:rsidRPr="004A46E6">
        <w:rPr>
          <w:rFonts w:eastAsia="Calibri" w:hint="eastAsia"/>
          <w:bCs/>
          <w:rtl/>
        </w:rPr>
        <w:t>הרשויות</w:t>
      </w:r>
      <w:r w:rsidRPr="004A46E6">
        <w:rPr>
          <w:rFonts w:eastAsia="Calibri"/>
          <w:bCs/>
          <w:rtl/>
        </w:rPr>
        <w:t xml:space="preserve"> </w:t>
      </w:r>
      <w:r w:rsidRPr="004A46E6">
        <w:rPr>
          <w:rFonts w:eastAsia="Calibri" w:hint="eastAsia"/>
          <w:bCs/>
          <w:rtl/>
        </w:rPr>
        <w:t>הקולטות</w:t>
      </w:r>
      <w:r w:rsidRPr="004A46E6">
        <w:rPr>
          <w:rFonts w:eastAsia="Calibri" w:hint="cs"/>
          <w:bCs/>
          <w:rtl/>
        </w:rPr>
        <w:t xml:space="preserve"> </w:t>
      </w:r>
      <w:r w:rsidRPr="004A46E6">
        <w:rPr>
          <w:rFonts w:eastAsia="Calibri" w:hint="eastAsia"/>
          <w:bCs/>
          <w:rtl/>
        </w:rPr>
        <w:t>ו</w:t>
      </w:r>
      <w:r w:rsidRPr="004A46E6">
        <w:rPr>
          <w:rFonts w:eastAsia="Calibri" w:hint="cs"/>
          <w:bCs/>
          <w:rtl/>
        </w:rPr>
        <w:t>ל</w:t>
      </w:r>
      <w:r w:rsidRPr="004A46E6">
        <w:rPr>
          <w:rFonts w:eastAsia="Calibri" w:hint="eastAsia"/>
          <w:bCs/>
          <w:rtl/>
        </w:rPr>
        <w:t>אפשר</w:t>
      </w:r>
      <w:r w:rsidRPr="004A46E6">
        <w:rPr>
          <w:rFonts w:eastAsia="Calibri"/>
          <w:bCs/>
          <w:rtl/>
        </w:rPr>
        <w:t xml:space="preserve"> </w:t>
      </w:r>
      <w:r w:rsidRPr="004A46E6">
        <w:rPr>
          <w:rFonts w:eastAsia="Calibri" w:hint="eastAsia"/>
          <w:bCs/>
          <w:rtl/>
        </w:rPr>
        <w:t>להן</w:t>
      </w:r>
      <w:r w:rsidRPr="004A46E6">
        <w:rPr>
          <w:rFonts w:eastAsia="Calibri"/>
          <w:bCs/>
          <w:rtl/>
        </w:rPr>
        <w:t xml:space="preserve"> </w:t>
      </w:r>
      <w:r w:rsidRPr="004A46E6">
        <w:rPr>
          <w:rFonts w:eastAsia="Calibri" w:hint="eastAsia"/>
          <w:bCs/>
          <w:rtl/>
        </w:rPr>
        <w:t>לתת</w:t>
      </w:r>
      <w:r w:rsidRPr="004A46E6">
        <w:rPr>
          <w:rFonts w:eastAsia="Calibri"/>
          <w:bCs/>
          <w:rtl/>
        </w:rPr>
        <w:t xml:space="preserve"> </w:t>
      </w:r>
      <w:r w:rsidRPr="004A46E6">
        <w:rPr>
          <w:rFonts w:eastAsia="Calibri" w:hint="eastAsia"/>
          <w:bCs/>
          <w:rtl/>
        </w:rPr>
        <w:t>לתלמידים</w:t>
      </w:r>
      <w:r w:rsidRPr="004A46E6">
        <w:rPr>
          <w:rFonts w:eastAsia="Calibri"/>
          <w:bCs/>
          <w:rtl/>
        </w:rPr>
        <w:t xml:space="preserve"> </w:t>
      </w:r>
      <w:r w:rsidRPr="004A46E6">
        <w:rPr>
          <w:rFonts w:eastAsia="Calibri" w:hint="eastAsia"/>
          <w:bCs/>
          <w:rtl/>
        </w:rPr>
        <w:t>את</w:t>
      </w:r>
      <w:r w:rsidRPr="004A46E6">
        <w:rPr>
          <w:rFonts w:eastAsia="Calibri"/>
          <w:bCs/>
          <w:rtl/>
        </w:rPr>
        <w:t xml:space="preserve"> </w:t>
      </w:r>
      <w:r w:rsidRPr="004A46E6">
        <w:rPr>
          <w:rFonts w:eastAsia="Calibri" w:hint="eastAsia"/>
          <w:bCs/>
          <w:rtl/>
        </w:rPr>
        <w:t>המענים</w:t>
      </w:r>
      <w:r w:rsidRPr="004A46E6">
        <w:rPr>
          <w:rFonts w:eastAsia="Calibri"/>
          <w:bCs/>
          <w:rtl/>
        </w:rPr>
        <w:t xml:space="preserve"> </w:t>
      </w:r>
      <w:r w:rsidRPr="004A46E6">
        <w:rPr>
          <w:rFonts w:eastAsia="Calibri" w:hint="eastAsia"/>
          <w:bCs/>
          <w:rtl/>
        </w:rPr>
        <w:t>הנדרשים</w:t>
      </w:r>
      <w:r w:rsidRPr="004A46E6">
        <w:rPr>
          <w:rFonts w:eastAsia="Calibri"/>
          <w:bCs/>
          <w:rtl/>
        </w:rPr>
        <w:t xml:space="preserve"> באופן מיטבי</w:t>
      </w:r>
      <w:r w:rsidRPr="004A46E6">
        <w:rPr>
          <w:rFonts w:eastAsia="Calibri" w:hint="cs"/>
          <w:bCs/>
          <w:rtl/>
        </w:rPr>
        <w:t>, לצד יצירת מנגנון בקרה אפקטיבי לבחינת השימוש התקין והיעיל במשאבי הציבור</w:t>
      </w:r>
      <w:r w:rsidRPr="004A46E6">
        <w:rPr>
          <w:rFonts w:eastAsia="Calibri"/>
          <w:bCs/>
          <w:rtl/>
        </w:rPr>
        <w:t xml:space="preserve">. </w:t>
      </w:r>
    </w:p>
    <w:p w:rsidR="004A46E6" w:rsidRPr="004A46E6" w:rsidRDefault="004A46E6" w:rsidP="004A46E6">
      <w:pPr>
        <w:spacing w:line="269" w:lineRule="auto"/>
        <w:rPr>
          <w:rFonts w:eastAsia="Calibri"/>
          <w:bCs/>
          <w:rtl/>
        </w:rPr>
      </w:pPr>
    </w:p>
    <w:p w:rsidR="004A46E6" w:rsidRPr="004A46E6" w:rsidRDefault="004A46E6" w:rsidP="004A46E6">
      <w:pPr>
        <w:keepNext/>
        <w:keepLines/>
        <w:spacing w:line="269" w:lineRule="auto"/>
        <w:outlineLvl w:val="3"/>
        <w:rPr>
          <w:rFonts w:eastAsia="Times New Roman"/>
          <w:b/>
          <w:szCs w:val="26"/>
          <w:rtl/>
        </w:rPr>
      </w:pPr>
      <w:r w:rsidRPr="004A46E6">
        <w:rPr>
          <w:rFonts w:eastAsia="Times New Roman" w:hint="cs"/>
          <w:bCs/>
          <w:szCs w:val="26"/>
          <w:rtl/>
        </w:rPr>
        <w:t>הסדרת ממשקים בין הרשויות הקולטות לרשויות המפונות</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ascii="David" w:eastAsia="Calibri"/>
          <w:b/>
          <w:sz w:val="24"/>
          <w:rtl/>
        </w:rPr>
      </w:pPr>
      <w:r w:rsidRPr="004A46E6">
        <w:rPr>
          <w:rFonts w:ascii="David" w:eastAsia="Calibri" w:hint="cs"/>
          <w:b/>
          <w:sz w:val="24"/>
          <w:rtl/>
        </w:rPr>
        <w:t xml:space="preserve">הממצאים מלמדים כי </w:t>
      </w:r>
      <w:r w:rsidRPr="004A46E6">
        <w:rPr>
          <w:rFonts w:ascii="David" w:eastAsia="Calibri"/>
          <w:b/>
          <w:sz w:val="24"/>
          <w:rtl/>
        </w:rPr>
        <w:t xml:space="preserve">המענים </w:t>
      </w:r>
      <w:r w:rsidRPr="004A46E6">
        <w:rPr>
          <w:rFonts w:ascii="David" w:eastAsia="Calibri" w:hint="cs"/>
          <w:b/>
          <w:sz w:val="24"/>
          <w:rtl/>
        </w:rPr>
        <w:t>שנתנה</w:t>
      </w:r>
      <w:r w:rsidRPr="004A46E6">
        <w:rPr>
          <w:rFonts w:ascii="David" w:eastAsia="Calibri"/>
          <w:b/>
          <w:sz w:val="24"/>
          <w:rtl/>
        </w:rPr>
        <w:t xml:space="preserve"> הרשות המפונה ומידת המעורבות של</w:t>
      </w:r>
      <w:r w:rsidRPr="004A46E6">
        <w:rPr>
          <w:rFonts w:ascii="David" w:eastAsia="Calibri" w:hint="cs"/>
          <w:b/>
          <w:sz w:val="24"/>
          <w:rtl/>
        </w:rPr>
        <w:t>ה</w:t>
      </w:r>
      <w:r w:rsidRPr="004A46E6">
        <w:rPr>
          <w:rFonts w:ascii="David" w:eastAsia="Calibri"/>
          <w:b/>
          <w:sz w:val="24"/>
          <w:rtl/>
        </w:rPr>
        <w:t xml:space="preserve"> במתן שירותי החינוך השתנו</w:t>
      </w:r>
      <w:r w:rsidRPr="004A46E6">
        <w:rPr>
          <w:rFonts w:ascii="David" w:eastAsia="Calibri" w:hint="cs"/>
          <w:b/>
          <w:sz w:val="24"/>
          <w:rtl/>
        </w:rPr>
        <w:t xml:space="preserve"> בהתאם ליכולות ה</w:t>
      </w:r>
      <w:r w:rsidRPr="004A46E6">
        <w:rPr>
          <w:rFonts w:ascii="David" w:eastAsia="Calibri"/>
          <w:b/>
          <w:sz w:val="24"/>
          <w:rtl/>
        </w:rPr>
        <w:t xml:space="preserve">קהילות </w:t>
      </w:r>
      <w:r w:rsidRPr="004A46E6">
        <w:rPr>
          <w:rFonts w:ascii="David" w:eastAsia="Calibri" w:hint="cs"/>
          <w:b/>
          <w:sz w:val="24"/>
          <w:rtl/>
        </w:rPr>
        <w:t>המפונות וצורכיהן</w:t>
      </w:r>
      <w:r w:rsidRPr="004A46E6">
        <w:rPr>
          <w:rFonts w:ascii="David" w:eastAsia="Calibri"/>
          <w:b/>
          <w:sz w:val="24"/>
          <w:rtl/>
        </w:rPr>
        <w:t xml:space="preserve">, וכן </w:t>
      </w:r>
      <w:r w:rsidRPr="004A46E6">
        <w:rPr>
          <w:rFonts w:ascii="David" w:eastAsia="Calibri" w:hint="cs"/>
          <w:b/>
          <w:sz w:val="24"/>
          <w:rtl/>
        </w:rPr>
        <w:t xml:space="preserve">בהתאם </w:t>
      </w:r>
      <w:r w:rsidRPr="004A46E6">
        <w:rPr>
          <w:rFonts w:ascii="David" w:eastAsia="Calibri"/>
          <w:b/>
          <w:sz w:val="24"/>
          <w:rtl/>
        </w:rPr>
        <w:t>ליכולת</w:t>
      </w:r>
      <w:r w:rsidRPr="004A46E6">
        <w:rPr>
          <w:rFonts w:ascii="David" w:eastAsia="Calibri" w:hint="cs"/>
          <w:b/>
          <w:sz w:val="24"/>
          <w:rtl/>
        </w:rPr>
        <w:t>ן</w:t>
      </w:r>
      <w:r w:rsidRPr="004A46E6">
        <w:rPr>
          <w:rFonts w:ascii="David" w:eastAsia="Calibri"/>
          <w:b/>
          <w:sz w:val="24"/>
          <w:rtl/>
        </w:rPr>
        <w:t xml:space="preserve"> של הרשויות המפונות </w:t>
      </w:r>
      <w:r w:rsidRPr="004A46E6">
        <w:rPr>
          <w:rFonts w:ascii="David" w:eastAsia="Calibri" w:hint="cs"/>
          <w:b/>
          <w:sz w:val="24"/>
          <w:rtl/>
        </w:rPr>
        <w:t>ולמידת מעורבותן במתן מענה חינוכי כבר בשלבי הפינוי הראשונים</w:t>
      </w:r>
      <w:r w:rsidRPr="004A46E6">
        <w:rPr>
          <w:rFonts w:ascii="David" w:eastAsia="Calibri"/>
          <w:b/>
          <w:sz w:val="24"/>
          <w:rtl/>
        </w:rPr>
        <w:t xml:space="preserve">. </w:t>
      </w:r>
      <w:r w:rsidRPr="004A46E6">
        <w:rPr>
          <w:rFonts w:ascii="David" w:eastAsia="Calibri" w:hint="cs"/>
          <w:b/>
          <w:sz w:val="24"/>
          <w:rtl/>
        </w:rPr>
        <w:t xml:space="preserve">עיריית </w:t>
      </w:r>
      <w:r w:rsidRPr="004A46E6">
        <w:rPr>
          <w:rFonts w:ascii="David" w:eastAsia="Calibri" w:hint="eastAsia"/>
          <w:bCs/>
          <w:sz w:val="24"/>
          <w:rtl/>
        </w:rPr>
        <w:t>תל</w:t>
      </w:r>
      <w:r w:rsidRPr="004A46E6">
        <w:rPr>
          <w:rFonts w:ascii="David" w:eastAsia="Calibri"/>
          <w:bCs/>
          <w:sz w:val="24"/>
          <w:rtl/>
        </w:rPr>
        <w:t xml:space="preserve"> </w:t>
      </w:r>
      <w:r w:rsidRPr="004A46E6">
        <w:rPr>
          <w:rFonts w:ascii="David" w:eastAsia="Calibri" w:hint="eastAsia"/>
          <w:bCs/>
          <w:sz w:val="24"/>
          <w:rtl/>
        </w:rPr>
        <w:t>אביב</w:t>
      </w:r>
      <w:r w:rsidRPr="004A46E6">
        <w:rPr>
          <w:rFonts w:ascii="David" w:eastAsia="Calibri"/>
          <w:bCs/>
          <w:sz w:val="24"/>
          <w:rtl/>
        </w:rPr>
        <w:t>-יפו</w:t>
      </w:r>
      <w:r w:rsidRPr="004A46E6">
        <w:rPr>
          <w:rFonts w:ascii="David" w:eastAsia="Calibri"/>
          <w:b/>
          <w:sz w:val="24"/>
          <w:rtl/>
        </w:rPr>
        <w:t xml:space="preserve"> </w:t>
      </w:r>
      <w:r w:rsidRPr="004A46E6">
        <w:rPr>
          <w:rFonts w:ascii="David" w:eastAsia="Calibri" w:hint="eastAsia"/>
          <w:b/>
          <w:sz w:val="24"/>
          <w:rtl/>
        </w:rPr>
        <w:t>ציינה</w:t>
      </w:r>
      <w:r w:rsidRPr="004A46E6">
        <w:rPr>
          <w:rFonts w:ascii="David" w:eastAsia="Calibri"/>
          <w:b/>
          <w:sz w:val="24"/>
          <w:rtl/>
        </w:rPr>
        <w:t xml:space="preserve"> </w:t>
      </w:r>
      <w:r w:rsidRPr="004A46E6">
        <w:rPr>
          <w:rFonts w:ascii="David" w:eastAsia="Calibri" w:hint="cs"/>
          <w:b/>
          <w:sz w:val="24"/>
          <w:rtl/>
        </w:rPr>
        <w:t xml:space="preserve">בינואר 2024, </w:t>
      </w:r>
      <w:r w:rsidRPr="004A46E6">
        <w:rPr>
          <w:rFonts w:ascii="David" w:eastAsia="Calibri" w:hint="eastAsia"/>
          <w:b/>
          <w:sz w:val="24"/>
          <w:rtl/>
        </w:rPr>
        <w:t>כתפיסת</w:t>
      </w:r>
      <w:r w:rsidRPr="004A46E6">
        <w:rPr>
          <w:rFonts w:ascii="David" w:eastAsia="Calibri"/>
          <w:b/>
          <w:sz w:val="24"/>
          <w:rtl/>
        </w:rPr>
        <w:t xml:space="preserve"> </w:t>
      </w:r>
      <w:r w:rsidRPr="004A46E6">
        <w:rPr>
          <w:rFonts w:ascii="David" w:eastAsia="Calibri" w:hint="eastAsia"/>
          <w:b/>
          <w:sz w:val="24"/>
          <w:rtl/>
        </w:rPr>
        <w:t>יסוד</w:t>
      </w:r>
      <w:r w:rsidRPr="004A46E6">
        <w:rPr>
          <w:rFonts w:ascii="David" w:eastAsia="Calibri"/>
          <w:b/>
          <w:sz w:val="24"/>
          <w:rtl/>
        </w:rPr>
        <w:t xml:space="preserve"> </w:t>
      </w:r>
      <w:r w:rsidRPr="004A46E6">
        <w:rPr>
          <w:rFonts w:ascii="David" w:eastAsia="Calibri" w:hint="eastAsia"/>
          <w:b/>
          <w:sz w:val="24"/>
          <w:rtl/>
        </w:rPr>
        <w:t>של</w:t>
      </w:r>
      <w:r w:rsidRPr="004A46E6">
        <w:rPr>
          <w:rFonts w:ascii="David" w:eastAsia="Calibri" w:hint="cs"/>
          <w:b/>
          <w:sz w:val="24"/>
          <w:rtl/>
        </w:rPr>
        <w:t>ה</w:t>
      </w:r>
      <w:r w:rsidRPr="004A46E6">
        <w:rPr>
          <w:rFonts w:ascii="David" w:eastAsia="Calibri"/>
          <w:b/>
          <w:sz w:val="24"/>
          <w:rtl/>
        </w:rPr>
        <w:t xml:space="preserve"> </w:t>
      </w:r>
      <w:r w:rsidRPr="004A46E6">
        <w:rPr>
          <w:rFonts w:ascii="David" w:eastAsia="Calibri" w:hint="eastAsia"/>
          <w:b/>
          <w:sz w:val="24"/>
          <w:rtl/>
        </w:rPr>
        <w:t>כעירייה</w:t>
      </w:r>
      <w:r w:rsidRPr="004A46E6">
        <w:rPr>
          <w:rFonts w:ascii="David" w:eastAsia="Calibri"/>
          <w:b/>
          <w:sz w:val="24"/>
          <w:rtl/>
        </w:rPr>
        <w:t xml:space="preserve"> </w:t>
      </w:r>
      <w:r w:rsidRPr="004A46E6">
        <w:rPr>
          <w:rFonts w:ascii="David" w:eastAsia="Calibri" w:hint="eastAsia"/>
          <w:b/>
          <w:sz w:val="24"/>
          <w:rtl/>
        </w:rPr>
        <w:t>איתנה</w:t>
      </w:r>
      <w:r w:rsidRPr="004A46E6">
        <w:rPr>
          <w:rFonts w:ascii="David" w:eastAsia="Calibri" w:hint="cs"/>
          <w:b/>
          <w:sz w:val="24"/>
          <w:rtl/>
        </w:rPr>
        <w:t>,</w:t>
      </w:r>
      <w:r w:rsidRPr="004A46E6">
        <w:rPr>
          <w:rFonts w:ascii="David" w:eastAsia="Calibri"/>
          <w:b/>
          <w:sz w:val="24"/>
          <w:rtl/>
        </w:rPr>
        <w:t xml:space="preserve"> </w:t>
      </w:r>
      <w:r w:rsidRPr="004A46E6">
        <w:rPr>
          <w:rFonts w:ascii="David" w:eastAsia="Calibri" w:hint="eastAsia"/>
          <w:b/>
          <w:sz w:val="24"/>
          <w:rtl/>
        </w:rPr>
        <w:t>ש</w:t>
      </w:r>
      <w:r w:rsidRPr="004A46E6">
        <w:rPr>
          <w:rFonts w:ascii="David" w:eastAsia="Calibri" w:hint="cs"/>
          <w:b/>
          <w:sz w:val="24"/>
          <w:rtl/>
        </w:rPr>
        <w:t xml:space="preserve">היא </w:t>
      </w:r>
      <w:r w:rsidRPr="004A46E6">
        <w:rPr>
          <w:rFonts w:ascii="David" w:eastAsia="Calibri" w:hint="eastAsia"/>
          <w:b/>
          <w:sz w:val="24"/>
          <w:rtl/>
        </w:rPr>
        <w:t>יכולה</w:t>
      </w:r>
      <w:r w:rsidRPr="004A46E6">
        <w:rPr>
          <w:rFonts w:ascii="David" w:eastAsia="Calibri"/>
          <w:b/>
          <w:sz w:val="24"/>
          <w:rtl/>
        </w:rPr>
        <w:t xml:space="preserve"> </w:t>
      </w:r>
      <w:r w:rsidRPr="004A46E6">
        <w:rPr>
          <w:rFonts w:ascii="David" w:eastAsia="Calibri" w:hint="eastAsia"/>
          <w:b/>
          <w:sz w:val="24"/>
          <w:rtl/>
        </w:rPr>
        <w:t>להוציא</w:t>
      </w:r>
      <w:r w:rsidRPr="004A46E6">
        <w:rPr>
          <w:rFonts w:ascii="David" w:eastAsia="Calibri"/>
          <w:b/>
          <w:sz w:val="24"/>
          <w:rtl/>
        </w:rPr>
        <w:t xml:space="preserve"> </w:t>
      </w:r>
      <w:r w:rsidRPr="004A46E6">
        <w:rPr>
          <w:rFonts w:ascii="David" w:eastAsia="Calibri" w:hint="eastAsia"/>
          <w:b/>
          <w:sz w:val="24"/>
          <w:rtl/>
        </w:rPr>
        <w:t>משאבים</w:t>
      </w:r>
      <w:r w:rsidRPr="004A46E6">
        <w:rPr>
          <w:rFonts w:ascii="David" w:eastAsia="Calibri"/>
          <w:b/>
          <w:sz w:val="24"/>
          <w:rtl/>
        </w:rPr>
        <w:t xml:space="preserve"> </w:t>
      </w:r>
      <w:r w:rsidRPr="004A46E6">
        <w:rPr>
          <w:rFonts w:ascii="David" w:eastAsia="Calibri" w:hint="eastAsia"/>
          <w:b/>
          <w:sz w:val="24"/>
          <w:rtl/>
        </w:rPr>
        <w:t>טרם</w:t>
      </w:r>
      <w:r w:rsidRPr="004A46E6">
        <w:rPr>
          <w:rFonts w:ascii="David" w:eastAsia="Calibri"/>
          <w:b/>
          <w:sz w:val="24"/>
          <w:rtl/>
        </w:rPr>
        <w:t xml:space="preserve"> </w:t>
      </w:r>
      <w:r w:rsidRPr="004A46E6">
        <w:rPr>
          <w:rFonts w:ascii="David" w:eastAsia="Calibri" w:hint="eastAsia"/>
          <w:b/>
          <w:sz w:val="24"/>
          <w:rtl/>
        </w:rPr>
        <w:t>קבלת</w:t>
      </w:r>
      <w:r w:rsidRPr="004A46E6">
        <w:rPr>
          <w:rFonts w:ascii="David" w:eastAsia="Calibri"/>
          <w:b/>
          <w:sz w:val="24"/>
          <w:rtl/>
        </w:rPr>
        <w:t xml:space="preserve"> </w:t>
      </w:r>
      <w:r w:rsidRPr="004A46E6">
        <w:rPr>
          <w:rFonts w:ascii="David" w:eastAsia="Calibri" w:hint="eastAsia"/>
          <w:b/>
          <w:sz w:val="24"/>
          <w:rtl/>
        </w:rPr>
        <w:t>התחייבות</w:t>
      </w:r>
      <w:r w:rsidRPr="004A46E6">
        <w:rPr>
          <w:rFonts w:ascii="David" w:eastAsia="Calibri"/>
          <w:b/>
          <w:sz w:val="24"/>
          <w:rtl/>
        </w:rPr>
        <w:t xml:space="preserve"> </w:t>
      </w:r>
      <w:r w:rsidRPr="004A46E6">
        <w:rPr>
          <w:rFonts w:ascii="David" w:eastAsia="Calibri" w:hint="eastAsia"/>
          <w:b/>
          <w:sz w:val="24"/>
          <w:rtl/>
        </w:rPr>
        <w:t>מהמדינה</w:t>
      </w:r>
      <w:r w:rsidRPr="004A46E6">
        <w:rPr>
          <w:rFonts w:ascii="David" w:eastAsia="Calibri"/>
          <w:b/>
          <w:sz w:val="24"/>
          <w:rtl/>
        </w:rPr>
        <w:t xml:space="preserve"> </w:t>
      </w:r>
      <w:r w:rsidRPr="004A46E6">
        <w:rPr>
          <w:rFonts w:ascii="David" w:eastAsia="Calibri" w:hint="eastAsia"/>
          <w:b/>
          <w:sz w:val="24"/>
          <w:rtl/>
        </w:rPr>
        <w:t>על</w:t>
      </w:r>
      <w:r w:rsidRPr="004A46E6">
        <w:rPr>
          <w:rFonts w:ascii="David" w:eastAsia="Calibri"/>
          <w:b/>
          <w:sz w:val="24"/>
          <w:rtl/>
        </w:rPr>
        <w:t xml:space="preserve"> </w:t>
      </w:r>
      <w:r w:rsidRPr="004A46E6">
        <w:rPr>
          <w:rFonts w:ascii="David" w:eastAsia="Calibri" w:hint="eastAsia"/>
          <w:b/>
          <w:sz w:val="24"/>
          <w:rtl/>
        </w:rPr>
        <w:t>שיפוי</w:t>
      </w:r>
      <w:r w:rsidRPr="004A46E6">
        <w:rPr>
          <w:rFonts w:ascii="David" w:eastAsia="Calibri"/>
          <w:b/>
          <w:sz w:val="24"/>
          <w:rtl/>
        </w:rPr>
        <w:t xml:space="preserve">, </w:t>
      </w:r>
      <w:r w:rsidRPr="004A46E6">
        <w:rPr>
          <w:rFonts w:ascii="David" w:eastAsia="Calibri" w:hint="cs"/>
          <w:b/>
          <w:sz w:val="24"/>
          <w:rtl/>
        </w:rPr>
        <w:t>שכן</w:t>
      </w:r>
      <w:r w:rsidRPr="004A46E6">
        <w:rPr>
          <w:rFonts w:ascii="David" w:eastAsia="Calibri"/>
          <w:b/>
          <w:sz w:val="24"/>
          <w:rtl/>
        </w:rPr>
        <w:t xml:space="preserve"> </w:t>
      </w:r>
      <w:r w:rsidRPr="004A46E6">
        <w:rPr>
          <w:rFonts w:ascii="David" w:eastAsia="Calibri" w:hint="eastAsia"/>
          <w:b/>
          <w:sz w:val="24"/>
          <w:rtl/>
        </w:rPr>
        <w:t>באירוע</w:t>
      </w:r>
      <w:r w:rsidRPr="004A46E6">
        <w:rPr>
          <w:rFonts w:ascii="David" w:eastAsia="Calibri"/>
          <w:b/>
          <w:sz w:val="24"/>
          <w:rtl/>
        </w:rPr>
        <w:t xml:space="preserve"> </w:t>
      </w:r>
      <w:r w:rsidRPr="004A46E6">
        <w:rPr>
          <w:rFonts w:ascii="David" w:eastAsia="Calibri" w:hint="eastAsia"/>
          <w:b/>
          <w:sz w:val="24"/>
          <w:rtl/>
        </w:rPr>
        <w:t>כזה</w:t>
      </w:r>
      <w:r w:rsidRPr="004A46E6">
        <w:rPr>
          <w:rFonts w:ascii="David" w:eastAsia="Calibri"/>
          <w:b/>
          <w:sz w:val="24"/>
          <w:rtl/>
        </w:rPr>
        <w:t xml:space="preserve"> </w:t>
      </w:r>
      <w:r w:rsidRPr="004A46E6">
        <w:rPr>
          <w:rFonts w:ascii="David" w:eastAsia="Calibri" w:hint="eastAsia"/>
          <w:b/>
          <w:sz w:val="24"/>
          <w:rtl/>
        </w:rPr>
        <w:t>אין</w:t>
      </w:r>
      <w:r w:rsidRPr="004A46E6">
        <w:rPr>
          <w:rFonts w:ascii="David" w:eastAsia="Calibri"/>
          <w:b/>
          <w:sz w:val="24"/>
          <w:rtl/>
        </w:rPr>
        <w:t xml:space="preserve"> </w:t>
      </w:r>
      <w:r w:rsidRPr="004A46E6">
        <w:rPr>
          <w:rFonts w:ascii="David" w:eastAsia="Calibri" w:hint="eastAsia"/>
          <w:b/>
          <w:sz w:val="24"/>
          <w:rtl/>
        </w:rPr>
        <w:t>מקום</w:t>
      </w:r>
      <w:r w:rsidRPr="004A46E6">
        <w:rPr>
          <w:rFonts w:ascii="David" w:eastAsia="Calibri"/>
          <w:b/>
          <w:sz w:val="24"/>
          <w:rtl/>
        </w:rPr>
        <w:t xml:space="preserve"> </w:t>
      </w:r>
      <w:r w:rsidRPr="004A46E6">
        <w:rPr>
          <w:rFonts w:ascii="David" w:eastAsia="Calibri" w:hint="eastAsia"/>
          <w:b/>
          <w:sz w:val="24"/>
          <w:rtl/>
        </w:rPr>
        <w:t>לנהלים</w:t>
      </w:r>
      <w:r w:rsidRPr="004A46E6">
        <w:rPr>
          <w:rFonts w:ascii="David" w:eastAsia="Calibri"/>
          <w:b/>
          <w:sz w:val="24"/>
          <w:rtl/>
        </w:rPr>
        <w:t xml:space="preserve"> </w:t>
      </w:r>
      <w:r w:rsidRPr="004A46E6">
        <w:rPr>
          <w:rFonts w:ascii="David" w:eastAsia="Calibri" w:hint="eastAsia"/>
          <w:b/>
          <w:sz w:val="24"/>
          <w:rtl/>
        </w:rPr>
        <w:t>ותכתיבים</w:t>
      </w:r>
      <w:r w:rsidRPr="004A46E6">
        <w:rPr>
          <w:rFonts w:ascii="David" w:eastAsia="Calibri" w:hint="cs"/>
          <w:b/>
          <w:sz w:val="24"/>
          <w:rtl/>
        </w:rPr>
        <w:t xml:space="preserve"> ו</w:t>
      </w:r>
      <w:r w:rsidRPr="004A46E6">
        <w:rPr>
          <w:rFonts w:ascii="David" w:eastAsia="Calibri" w:hint="eastAsia"/>
          <w:b/>
          <w:sz w:val="24"/>
          <w:rtl/>
        </w:rPr>
        <w:t>נדרש</w:t>
      </w:r>
      <w:r w:rsidRPr="004A46E6">
        <w:rPr>
          <w:rFonts w:ascii="David" w:eastAsia="Calibri" w:hint="cs"/>
          <w:b/>
          <w:sz w:val="24"/>
          <w:rtl/>
        </w:rPr>
        <w:t>ים</w:t>
      </w:r>
      <w:r w:rsidRPr="004A46E6">
        <w:rPr>
          <w:rFonts w:ascii="David" w:eastAsia="Calibri"/>
          <w:b/>
          <w:sz w:val="24"/>
          <w:rtl/>
        </w:rPr>
        <w:t xml:space="preserve"> </w:t>
      </w:r>
      <w:r w:rsidRPr="004A46E6">
        <w:rPr>
          <w:rFonts w:ascii="David" w:eastAsia="Calibri" w:hint="eastAsia"/>
          <w:b/>
          <w:sz w:val="24"/>
          <w:rtl/>
        </w:rPr>
        <w:t>שיקול</w:t>
      </w:r>
      <w:r w:rsidRPr="004A46E6">
        <w:rPr>
          <w:rFonts w:ascii="David" w:eastAsia="Calibri"/>
          <w:b/>
          <w:sz w:val="24"/>
          <w:rtl/>
        </w:rPr>
        <w:t xml:space="preserve"> </w:t>
      </w:r>
      <w:r w:rsidRPr="004A46E6">
        <w:rPr>
          <w:rFonts w:ascii="David" w:eastAsia="Calibri" w:hint="eastAsia"/>
          <w:b/>
          <w:sz w:val="24"/>
          <w:rtl/>
        </w:rPr>
        <w:t>דעת</w:t>
      </w:r>
      <w:r w:rsidRPr="004A46E6">
        <w:rPr>
          <w:rFonts w:ascii="David" w:eastAsia="Calibri"/>
          <w:b/>
          <w:sz w:val="24"/>
          <w:rtl/>
        </w:rPr>
        <w:t xml:space="preserve"> </w:t>
      </w:r>
      <w:r w:rsidRPr="004A46E6">
        <w:rPr>
          <w:rFonts w:ascii="David" w:eastAsia="Calibri" w:hint="eastAsia"/>
          <w:b/>
          <w:sz w:val="24"/>
          <w:rtl/>
        </w:rPr>
        <w:t>וביצוע</w:t>
      </w:r>
      <w:r w:rsidRPr="004A46E6">
        <w:rPr>
          <w:rFonts w:ascii="David" w:eastAsia="Calibri"/>
          <w:b/>
          <w:sz w:val="24"/>
          <w:rtl/>
        </w:rPr>
        <w:t xml:space="preserve"> </w:t>
      </w:r>
      <w:r w:rsidRPr="004A46E6">
        <w:rPr>
          <w:rFonts w:ascii="David" w:eastAsia="Calibri" w:hint="eastAsia"/>
          <w:b/>
          <w:sz w:val="24"/>
          <w:rtl/>
        </w:rPr>
        <w:t>מהיר</w:t>
      </w:r>
      <w:r w:rsidRPr="004A46E6">
        <w:rPr>
          <w:rFonts w:ascii="David" w:eastAsia="Calibri" w:hint="cs"/>
          <w:b/>
          <w:sz w:val="24"/>
          <w:rtl/>
        </w:rPr>
        <w:t>,</w:t>
      </w:r>
      <w:r w:rsidRPr="004A46E6">
        <w:rPr>
          <w:rFonts w:ascii="David" w:eastAsia="Calibri"/>
          <w:b/>
          <w:sz w:val="24"/>
          <w:rtl/>
        </w:rPr>
        <w:t xml:space="preserve"> </w:t>
      </w:r>
      <w:r w:rsidRPr="004A46E6">
        <w:rPr>
          <w:rFonts w:ascii="David" w:eastAsia="Calibri" w:hint="eastAsia"/>
          <w:b/>
          <w:sz w:val="24"/>
          <w:rtl/>
        </w:rPr>
        <w:t>בלי</w:t>
      </w:r>
      <w:r w:rsidRPr="004A46E6">
        <w:rPr>
          <w:rFonts w:ascii="David" w:eastAsia="Calibri"/>
          <w:b/>
          <w:sz w:val="24"/>
          <w:rtl/>
        </w:rPr>
        <w:t xml:space="preserve"> </w:t>
      </w:r>
      <w:r w:rsidRPr="004A46E6">
        <w:rPr>
          <w:rFonts w:ascii="David" w:eastAsia="Calibri" w:hint="eastAsia"/>
          <w:b/>
          <w:sz w:val="24"/>
          <w:rtl/>
        </w:rPr>
        <w:t>לבזבז</w:t>
      </w:r>
      <w:r w:rsidRPr="004A46E6">
        <w:rPr>
          <w:rFonts w:ascii="David" w:eastAsia="Calibri"/>
          <w:b/>
          <w:sz w:val="24"/>
          <w:rtl/>
        </w:rPr>
        <w:t xml:space="preserve"> </w:t>
      </w:r>
      <w:r w:rsidRPr="004A46E6">
        <w:rPr>
          <w:rFonts w:ascii="David" w:eastAsia="Calibri" w:hint="eastAsia"/>
          <w:b/>
          <w:sz w:val="24"/>
          <w:rtl/>
        </w:rPr>
        <w:t>זמן</w:t>
      </w:r>
      <w:r w:rsidRPr="004A46E6">
        <w:rPr>
          <w:rFonts w:ascii="David" w:eastAsia="Calibri"/>
          <w:b/>
          <w:sz w:val="24"/>
          <w:rtl/>
        </w:rPr>
        <w:t xml:space="preserve"> </w:t>
      </w:r>
      <w:r w:rsidRPr="004A46E6">
        <w:rPr>
          <w:rFonts w:ascii="David" w:eastAsia="Calibri" w:hint="eastAsia"/>
          <w:b/>
          <w:sz w:val="24"/>
          <w:rtl/>
        </w:rPr>
        <w:t>על</w:t>
      </w:r>
      <w:r w:rsidRPr="004A46E6">
        <w:rPr>
          <w:rFonts w:ascii="David" w:eastAsia="Calibri"/>
          <w:b/>
          <w:sz w:val="24"/>
          <w:rtl/>
        </w:rPr>
        <w:t xml:space="preserve"> </w:t>
      </w:r>
      <w:r w:rsidRPr="004A46E6">
        <w:rPr>
          <w:rFonts w:ascii="David" w:eastAsia="Calibri" w:hint="eastAsia"/>
          <w:b/>
          <w:sz w:val="24"/>
          <w:rtl/>
        </w:rPr>
        <w:t>המתנה</w:t>
      </w:r>
      <w:r w:rsidRPr="004A46E6">
        <w:rPr>
          <w:rFonts w:ascii="David" w:eastAsia="Calibri"/>
          <w:b/>
          <w:sz w:val="24"/>
          <w:rtl/>
        </w:rPr>
        <w:t xml:space="preserve"> </w:t>
      </w:r>
      <w:r w:rsidRPr="004A46E6">
        <w:rPr>
          <w:rFonts w:ascii="David" w:eastAsia="Calibri" w:hint="eastAsia"/>
          <w:b/>
          <w:sz w:val="24"/>
          <w:rtl/>
        </w:rPr>
        <w:t>למשאבים</w:t>
      </w:r>
      <w:r w:rsidRPr="004A46E6">
        <w:rPr>
          <w:rFonts w:ascii="David" w:eastAsia="Calibri"/>
          <w:b/>
          <w:sz w:val="24"/>
          <w:rtl/>
        </w:rPr>
        <w:t xml:space="preserve"> </w:t>
      </w:r>
      <w:r w:rsidRPr="004A46E6">
        <w:rPr>
          <w:rFonts w:ascii="David" w:eastAsia="Calibri" w:hint="eastAsia"/>
          <w:b/>
          <w:sz w:val="24"/>
          <w:rtl/>
        </w:rPr>
        <w:t>הנדרשים</w:t>
      </w:r>
      <w:r w:rsidRPr="004A46E6">
        <w:rPr>
          <w:rFonts w:ascii="David" w:eastAsia="Calibri"/>
          <w:b/>
          <w:sz w:val="24"/>
          <w:rtl/>
        </w:rPr>
        <w:t>.</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bookmarkStart w:id="35" w:name="_Hlk177764239"/>
      <w:r w:rsidRPr="004A46E6">
        <w:rPr>
          <w:rFonts w:ascii="David" w:eastAsia="Calibri" w:hint="eastAsia"/>
          <w:b/>
          <w:sz w:val="24"/>
          <w:rtl/>
        </w:rPr>
        <w:t>מדיווח</w:t>
      </w:r>
      <w:r w:rsidRPr="004A46E6">
        <w:rPr>
          <w:rFonts w:ascii="David" w:eastAsia="Calibri"/>
          <w:b/>
          <w:sz w:val="24"/>
          <w:rtl/>
        </w:rPr>
        <w:t xml:space="preserve"> </w:t>
      </w:r>
      <w:r w:rsidRPr="004A46E6">
        <w:rPr>
          <w:rFonts w:ascii="David" w:eastAsia="Calibri" w:hint="eastAsia"/>
          <w:b/>
          <w:sz w:val="24"/>
          <w:rtl/>
        </w:rPr>
        <w:t>מ</w:t>
      </w:r>
      <w:r w:rsidRPr="004A46E6">
        <w:rPr>
          <w:rFonts w:ascii="David" w:eastAsia="Calibri" w:hint="cs"/>
          <w:b/>
          <w:sz w:val="24"/>
          <w:rtl/>
        </w:rPr>
        <w:t>חלקות</w:t>
      </w:r>
      <w:r w:rsidRPr="004A46E6">
        <w:rPr>
          <w:rFonts w:ascii="David" w:eastAsia="Calibri"/>
          <w:b/>
          <w:sz w:val="24"/>
          <w:rtl/>
        </w:rPr>
        <w:t xml:space="preserve"> החינוך ב</w:t>
      </w:r>
      <w:r w:rsidRPr="004A46E6">
        <w:rPr>
          <w:rFonts w:ascii="David" w:eastAsia="Calibri" w:hint="eastAsia"/>
          <w:b/>
          <w:sz w:val="24"/>
          <w:rtl/>
        </w:rPr>
        <w:t>רשויות</w:t>
      </w:r>
      <w:r w:rsidRPr="004A46E6">
        <w:rPr>
          <w:rFonts w:ascii="David" w:eastAsia="Calibri"/>
          <w:b/>
          <w:sz w:val="24"/>
          <w:rtl/>
        </w:rPr>
        <w:t xml:space="preserve"> </w:t>
      </w:r>
      <w:r w:rsidRPr="004A46E6">
        <w:rPr>
          <w:rFonts w:ascii="David" w:eastAsia="Calibri" w:hint="eastAsia"/>
          <w:b/>
          <w:sz w:val="24"/>
          <w:rtl/>
        </w:rPr>
        <w:t>קולטות</w:t>
      </w:r>
      <w:r w:rsidRPr="004A46E6">
        <w:rPr>
          <w:rFonts w:ascii="David" w:eastAsia="Calibri"/>
          <w:b/>
          <w:sz w:val="24"/>
          <w:rtl/>
        </w:rPr>
        <w:t xml:space="preserve"> מסוימות שנבדקו, </w:t>
      </w:r>
      <w:r w:rsidRPr="004A46E6">
        <w:rPr>
          <w:rFonts w:ascii="David" w:eastAsia="Calibri" w:hint="eastAsia"/>
          <w:b/>
          <w:sz w:val="24"/>
          <w:rtl/>
        </w:rPr>
        <w:t>לדוגמה</w:t>
      </w:r>
      <w:r w:rsidRPr="004A46E6">
        <w:rPr>
          <w:rFonts w:ascii="David" w:eastAsia="Calibri"/>
          <w:b/>
          <w:sz w:val="24"/>
          <w:rtl/>
        </w:rPr>
        <w:t xml:space="preserve"> </w:t>
      </w:r>
      <w:r w:rsidRPr="004A46E6">
        <w:rPr>
          <w:rFonts w:ascii="David" w:eastAsia="Calibri" w:hint="eastAsia"/>
          <w:b/>
          <w:sz w:val="24"/>
          <w:rtl/>
        </w:rPr>
        <w:t>בעיריות</w:t>
      </w:r>
      <w:r w:rsidRPr="004A46E6">
        <w:rPr>
          <w:rFonts w:ascii="David" w:eastAsia="Calibri"/>
          <w:b/>
          <w:sz w:val="24"/>
          <w:rtl/>
        </w:rPr>
        <w:t xml:space="preserve"> </w:t>
      </w:r>
      <w:r w:rsidRPr="004A46E6">
        <w:rPr>
          <w:rFonts w:ascii="David" w:eastAsia="Calibri" w:hint="eastAsia"/>
          <w:bCs/>
          <w:sz w:val="24"/>
          <w:rtl/>
        </w:rPr>
        <w:t>תל</w:t>
      </w:r>
      <w:r w:rsidRPr="004A46E6">
        <w:rPr>
          <w:rFonts w:ascii="David" w:eastAsia="Calibri"/>
          <w:bCs/>
          <w:sz w:val="24"/>
          <w:rtl/>
        </w:rPr>
        <w:t xml:space="preserve"> </w:t>
      </w:r>
      <w:r w:rsidRPr="004A46E6">
        <w:rPr>
          <w:rFonts w:ascii="David" w:eastAsia="Calibri" w:hint="eastAsia"/>
          <w:bCs/>
          <w:sz w:val="24"/>
          <w:rtl/>
        </w:rPr>
        <w:t>אביב</w:t>
      </w:r>
      <w:r w:rsidRPr="004A46E6">
        <w:rPr>
          <w:rFonts w:ascii="David" w:eastAsia="Calibri" w:hint="cs"/>
          <w:bCs/>
          <w:sz w:val="24"/>
          <w:rtl/>
        </w:rPr>
        <w:t>-יפו</w:t>
      </w:r>
      <w:r w:rsidRPr="004A46E6">
        <w:rPr>
          <w:rFonts w:ascii="David" w:eastAsia="Calibri"/>
          <w:b/>
          <w:sz w:val="24"/>
          <w:rtl/>
        </w:rPr>
        <w:t xml:space="preserve"> </w:t>
      </w:r>
      <w:r w:rsidRPr="004A46E6">
        <w:rPr>
          <w:rFonts w:ascii="David" w:eastAsia="Calibri" w:hint="eastAsia"/>
          <w:b/>
          <w:sz w:val="24"/>
          <w:rtl/>
        </w:rPr>
        <w:t>ו</w:t>
      </w:r>
      <w:r w:rsidRPr="004A46E6">
        <w:rPr>
          <w:rFonts w:ascii="David" w:eastAsia="Calibri" w:hint="eastAsia"/>
          <w:bCs/>
          <w:sz w:val="24"/>
          <w:rtl/>
        </w:rPr>
        <w:t>נתניה</w:t>
      </w:r>
      <w:r w:rsidRPr="004A46E6">
        <w:rPr>
          <w:rFonts w:ascii="David" w:eastAsia="Calibri" w:hint="cs"/>
          <w:bCs/>
          <w:sz w:val="24"/>
          <w:rtl/>
        </w:rPr>
        <w:t xml:space="preserve"> </w:t>
      </w:r>
      <w:r w:rsidRPr="004A46E6">
        <w:rPr>
          <w:rFonts w:ascii="David" w:eastAsia="Calibri" w:hint="cs"/>
          <w:b/>
          <w:sz w:val="24"/>
          <w:rtl/>
        </w:rPr>
        <w:t>בינואר ומרץ 2024 (בהתאמה), עולה כי</w:t>
      </w:r>
      <w:r w:rsidRPr="004A46E6">
        <w:rPr>
          <w:rFonts w:ascii="David" w:eastAsia="Calibri" w:hint="cs"/>
          <w:bCs/>
          <w:sz w:val="24"/>
          <w:rtl/>
        </w:rPr>
        <w:t xml:space="preserve"> </w:t>
      </w:r>
      <w:r w:rsidRPr="004A46E6">
        <w:rPr>
          <w:rFonts w:ascii="David" w:eastAsia="Calibri" w:hint="eastAsia"/>
          <w:b/>
          <w:sz w:val="24"/>
          <w:rtl/>
        </w:rPr>
        <w:t>הרשויות</w:t>
      </w:r>
      <w:r w:rsidRPr="004A46E6">
        <w:rPr>
          <w:rFonts w:ascii="David" w:eastAsia="Calibri"/>
          <w:b/>
          <w:sz w:val="24"/>
          <w:rtl/>
        </w:rPr>
        <w:t xml:space="preserve"> הקולטות </w:t>
      </w:r>
      <w:r w:rsidRPr="004A46E6">
        <w:rPr>
          <w:rFonts w:ascii="David" w:eastAsia="Calibri" w:hint="cs"/>
          <w:b/>
          <w:sz w:val="24"/>
          <w:rtl/>
        </w:rPr>
        <w:t>סייעו</w:t>
      </w:r>
      <w:r w:rsidRPr="004A46E6">
        <w:rPr>
          <w:rFonts w:ascii="David" w:eastAsia="Calibri"/>
          <w:b/>
          <w:sz w:val="24"/>
          <w:rtl/>
        </w:rPr>
        <w:t xml:space="preserve"> ל</w:t>
      </w:r>
      <w:r w:rsidRPr="004A46E6">
        <w:rPr>
          <w:rFonts w:ascii="David" w:eastAsia="Calibri" w:hint="eastAsia"/>
          <w:b/>
          <w:sz w:val="24"/>
          <w:rtl/>
        </w:rPr>
        <w:t>קהילות</w:t>
      </w:r>
      <w:r w:rsidRPr="004A46E6">
        <w:rPr>
          <w:rFonts w:ascii="David" w:eastAsia="Calibri"/>
          <w:b/>
          <w:sz w:val="24"/>
          <w:rtl/>
        </w:rPr>
        <w:t xml:space="preserve"> </w:t>
      </w:r>
      <w:r w:rsidRPr="004A46E6">
        <w:rPr>
          <w:rFonts w:ascii="David" w:eastAsia="Calibri" w:hint="eastAsia"/>
          <w:b/>
          <w:sz w:val="24"/>
          <w:rtl/>
        </w:rPr>
        <w:t>מפונים</w:t>
      </w:r>
      <w:r w:rsidRPr="004A46E6">
        <w:rPr>
          <w:rFonts w:ascii="David" w:eastAsia="Calibri"/>
          <w:b/>
          <w:sz w:val="24"/>
          <w:rtl/>
        </w:rPr>
        <w:t xml:space="preserve"> </w:t>
      </w:r>
      <w:r w:rsidRPr="004A46E6">
        <w:rPr>
          <w:rFonts w:ascii="David" w:eastAsia="Calibri" w:hint="eastAsia"/>
          <w:b/>
          <w:sz w:val="24"/>
          <w:rtl/>
        </w:rPr>
        <w:t>שבחרו</w:t>
      </w:r>
      <w:r w:rsidRPr="004A46E6">
        <w:rPr>
          <w:rFonts w:ascii="David" w:eastAsia="Calibri"/>
          <w:b/>
          <w:sz w:val="24"/>
          <w:rtl/>
        </w:rPr>
        <w:t xml:space="preserve"> </w:t>
      </w:r>
      <w:r w:rsidRPr="004A46E6">
        <w:rPr>
          <w:rFonts w:ascii="David" w:eastAsia="Calibri" w:hint="eastAsia"/>
          <w:b/>
          <w:sz w:val="24"/>
          <w:rtl/>
        </w:rPr>
        <w:t>להישען</w:t>
      </w:r>
      <w:r w:rsidRPr="004A46E6">
        <w:rPr>
          <w:rFonts w:ascii="David" w:eastAsia="Calibri"/>
          <w:b/>
          <w:sz w:val="24"/>
          <w:rtl/>
        </w:rPr>
        <w:t xml:space="preserve"> </w:t>
      </w:r>
      <w:r w:rsidRPr="004A46E6">
        <w:rPr>
          <w:rFonts w:ascii="David" w:eastAsia="Calibri" w:hint="eastAsia"/>
          <w:b/>
          <w:sz w:val="24"/>
          <w:rtl/>
        </w:rPr>
        <w:t>על</w:t>
      </w:r>
      <w:r w:rsidRPr="004A46E6">
        <w:rPr>
          <w:rFonts w:ascii="David" w:eastAsia="Calibri"/>
          <w:b/>
          <w:sz w:val="24"/>
          <w:rtl/>
        </w:rPr>
        <w:t xml:space="preserve"> </w:t>
      </w:r>
      <w:r w:rsidRPr="004A46E6">
        <w:rPr>
          <w:rFonts w:ascii="David" w:eastAsia="Calibri" w:hint="eastAsia"/>
          <w:b/>
          <w:sz w:val="24"/>
          <w:rtl/>
        </w:rPr>
        <w:t>קהילת</w:t>
      </w:r>
      <w:r w:rsidRPr="004A46E6">
        <w:rPr>
          <w:rFonts w:ascii="David" w:eastAsia="Calibri"/>
          <w:b/>
          <w:sz w:val="24"/>
          <w:rtl/>
        </w:rPr>
        <w:t xml:space="preserve"> </w:t>
      </w:r>
      <w:r w:rsidRPr="004A46E6">
        <w:rPr>
          <w:rFonts w:ascii="David" w:eastAsia="Calibri" w:hint="eastAsia"/>
          <w:b/>
          <w:sz w:val="24"/>
          <w:rtl/>
        </w:rPr>
        <w:t>המקור</w:t>
      </w:r>
      <w:r w:rsidRPr="004A46E6">
        <w:rPr>
          <w:rFonts w:ascii="David" w:eastAsia="Calibri"/>
          <w:b/>
          <w:sz w:val="24"/>
          <w:rtl/>
        </w:rPr>
        <w:t xml:space="preserve"> שלה</w:t>
      </w:r>
      <w:r w:rsidRPr="004A46E6">
        <w:rPr>
          <w:rFonts w:ascii="David" w:eastAsia="Calibri" w:hint="cs"/>
          <w:b/>
          <w:sz w:val="24"/>
          <w:rtl/>
        </w:rPr>
        <w:t>ן</w:t>
      </w:r>
      <w:r w:rsidRPr="004A46E6">
        <w:rPr>
          <w:rFonts w:ascii="David" w:eastAsia="Calibri"/>
          <w:b/>
          <w:sz w:val="24"/>
          <w:rtl/>
        </w:rPr>
        <w:t>, מבחינת כוח האדם</w:t>
      </w:r>
      <w:r w:rsidRPr="004A46E6">
        <w:rPr>
          <w:rFonts w:ascii="David" w:eastAsia="Calibri" w:hint="cs"/>
          <w:b/>
          <w:sz w:val="24"/>
          <w:rtl/>
        </w:rPr>
        <w:t xml:space="preserve">, </w:t>
      </w:r>
      <w:r w:rsidRPr="004A46E6">
        <w:rPr>
          <w:rFonts w:ascii="David" w:eastAsia="Calibri"/>
          <w:b/>
          <w:sz w:val="24"/>
          <w:rtl/>
        </w:rPr>
        <w:t xml:space="preserve">עיצוב החינוך </w:t>
      </w:r>
      <w:r w:rsidRPr="004A46E6">
        <w:rPr>
          <w:rFonts w:ascii="David" w:eastAsia="Calibri" w:hint="cs"/>
          <w:b/>
          <w:sz w:val="24"/>
          <w:rtl/>
        </w:rPr>
        <w:t xml:space="preserve">והרכב המסגרות. </w:t>
      </w:r>
      <w:r w:rsidRPr="004A46E6">
        <w:rPr>
          <w:rFonts w:ascii="David" w:eastAsia="Calibri" w:hint="eastAsia"/>
          <w:b/>
          <w:sz w:val="24"/>
          <w:rtl/>
        </w:rPr>
        <w:t>נוסף</w:t>
      </w:r>
      <w:r w:rsidRPr="004A46E6">
        <w:rPr>
          <w:rFonts w:ascii="David" w:eastAsia="Calibri"/>
          <w:b/>
          <w:sz w:val="24"/>
          <w:rtl/>
        </w:rPr>
        <w:t xml:space="preserve"> </w:t>
      </w:r>
      <w:r w:rsidRPr="004A46E6">
        <w:rPr>
          <w:rFonts w:ascii="David" w:eastAsia="Calibri" w:hint="cs"/>
          <w:b/>
          <w:sz w:val="24"/>
          <w:rtl/>
        </w:rPr>
        <w:t>על ה</w:t>
      </w:r>
      <w:r w:rsidRPr="004A46E6">
        <w:rPr>
          <w:rFonts w:ascii="David" w:eastAsia="Calibri" w:hint="eastAsia"/>
          <w:b/>
          <w:sz w:val="24"/>
          <w:rtl/>
        </w:rPr>
        <w:t>יתרון</w:t>
      </w:r>
      <w:r w:rsidRPr="004A46E6">
        <w:rPr>
          <w:rFonts w:ascii="David" w:eastAsia="Calibri"/>
          <w:b/>
          <w:sz w:val="24"/>
          <w:rtl/>
        </w:rPr>
        <w:t xml:space="preserve"> של </w:t>
      </w:r>
      <w:r w:rsidRPr="004A46E6">
        <w:rPr>
          <w:rFonts w:ascii="David" w:eastAsia="Calibri" w:hint="eastAsia"/>
          <w:b/>
          <w:sz w:val="24"/>
          <w:rtl/>
        </w:rPr>
        <w:t>הלימה</w:t>
      </w:r>
      <w:r w:rsidRPr="004A46E6">
        <w:rPr>
          <w:rFonts w:ascii="David" w:eastAsia="Calibri"/>
          <w:b/>
          <w:sz w:val="24"/>
          <w:rtl/>
        </w:rPr>
        <w:t xml:space="preserve"> לדרך החינוכית המתאימה לקהילה, </w:t>
      </w:r>
      <w:r w:rsidRPr="004A46E6">
        <w:rPr>
          <w:rFonts w:ascii="David" w:eastAsia="Calibri" w:hint="eastAsia"/>
          <w:b/>
          <w:sz w:val="24"/>
          <w:rtl/>
        </w:rPr>
        <w:t>גלום</w:t>
      </w:r>
      <w:r w:rsidRPr="004A46E6">
        <w:rPr>
          <w:rFonts w:ascii="David" w:eastAsia="Calibri"/>
          <w:b/>
          <w:sz w:val="24"/>
          <w:rtl/>
        </w:rPr>
        <w:t xml:space="preserve"> באפשרות </w:t>
      </w:r>
      <w:r w:rsidRPr="004A46E6">
        <w:rPr>
          <w:rFonts w:ascii="David" w:eastAsia="Calibri" w:hint="eastAsia"/>
          <w:b/>
          <w:sz w:val="24"/>
          <w:rtl/>
        </w:rPr>
        <w:t>זו</w:t>
      </w:r>
      <w:r w:rsidRPr="004A46E6">
        <w:rPr>
          <w:rFonts w:ascii="David" w:eastAsia="Calibri"/>
          <w:b/>
          <w:sz w:val="24"/>
          <w:rtl/>
        </w:rPr>
        <w:t xml:space="preserve"> </w:t>
      </w:r>
      <w:r w:rsidRPr="004A46E6">
        <w:rPr>
          <w:rFonts w:ascii="David" w:eastAsia="Calibri" w:hint="eastAsia"/>
          <w:b/>
          <w:sz w:val="24"/>
          <w:rtl/>
        </w:rPr>
        <w:t>היתרון</w:t>
      </w:r>
      <w:r w:rsidRPr="004A46E6">
        <w:rPr>
          <w:rFonts w:ascii="David" w:eastAsia="Calibri"/>
          <w:b/>
          <w:sz w:val="24"/>
          <w:rtl/>
        </w:rPr>
        <w:t xml:space="preserve"> של </w:t>
      </w:r>
      <w:r w:rsidRPr="004A46E6">
        <w:rPr>
          <w:rFonts w:ascii="David" w:eastAsia="Calibri" w:hint="eastAsia"/>
          <w:b/>
          <w:sz w:val="24"/>
          <w:rtl/>
        </w:rPr>
        <w:t>יצירת</w:t>
      </w:r>
      <w:r w:rsidRPr="004A46E6">
        <w:rPr>
          <w:rFonts w:ascii="David" w:eastAsia="Calibri"/>
          <w:b/>
          <w:sz w:val="24"/>
          <w:rtl/>
        </w:rPr>
        <w:t xml:space="preserve"> הזדמנויות תעסוקה זמניות </w:t>
      </w:r>
      <w:r w:rsidRPr="004A46E6">
        <w:rPr>
          <w:rFonts w:ascii="David" w:eastAsia="Calibri" w:hint="cs"/>
          <w:b/>
          <w:sz w:val="24"/>
          <w:rtl/>
        </w:rPr>
        <w:t>ל</w:t>
      </w:r>
      <w:r w:rsidRPr="004A46E6">
        <w:rPr>
          <w:rFonts w:ascii="David" w:eastAsia="Calibri"/>
          <w:b/>
          <w:sz w:val="24"/>
          <w:rtl/>
        </w:rPr>
        <w:t>מפונים</w:t>
      </w:r>
      <w:r w:rsidRPr="004A46E6">
        <w:rPr>
          <w:rFonts w:ascii="David" w:eastAsia="Calibri" w:hint="cs"/>
          <w:b/>
          <w:sz w:val="24"/>
          <w:rtl/>
        </w:rPr>
        <w:t xml:space="preserve"> ויצירת </w:t>
      </w:r>
      <w:r w:rsidRPr="004A46E6">
        <w:rPr>
          <w:rFonts w:ascii="David" w:eastAsia="Calibri"/>
          <w:b/>
          <w:sz w:val="24"/>
          <w:rtl/>
        </w:rPr>
        <w:t xml:space="preserve">שגרה </w:t>
      </w:r>
      <w:r w:rsidRPr="004A46E6">
        <w:rPr>
          <w:rFonts w:ascii="David" w:eastAsia="Calibri" w:hint="cs"/>
          <w:b/>
          <w:sz w:val="24"/>
          <w:rtl/>
        </w:rPr>
        <w:t>ו</w:t>
      </w:r>
      <w:r w:rsidRPr="004A46E6">
        <w:rPr>
          <w:rFonts w:ascii="David" w:eastAsia="Calibri"/>
          <w:b/>
          <w:sz w:val="24"/>
          <w:rtl/>
        </w:rPr>
        <w:t>תחושה של עצמאות ושליטה על חייהם</w:t>
      </w:r>
      <w:bookmarkEnd w:id="35"/>
      <w:r w:rsidRPr="004A46E6">
        <w:rPr>
          <w:rFonts w:ascii="David" w:eastAsia="Calibri"/>
          <w:bCs/>
          <w:sz w:val="24"/>
          <w:vertAlign w:val="superscript"/>
        </w:rPr>
        <w:footnoteReference w:id="65"/>
      </w:r>
      <w:r w:rsidRPr="004A46E6">
        <w:rPr>
          <w:rFonts w:ascii="David" w:eastAsia="Calibri"/>
          <w:b/>
          <w:sz w:val="24"/>
          <w:rtl/>
        </w:rPr>
        <w:t>.</w:t>
      </w:r>
      <w:r w:rsidRPr="004A46E6">
        <w:rPr>
          <w:rFonts w:ascii="David" w:eastAsia="Calibri" w:hint="cs"/>
          <w:b/>
          <w:sz w:val="24"/>
          <w:rtl/>
        </w:rPr>
        <w:t xml:space="preserve"> </w:t>
      </w:r>
      <w:r w:rsidRPr="004A46E6">
        <w:rPr>
          <w:rFonts w:eastAsia="Calibri" w:hint="eastAsia"/>
          <w:b/>
          <w:rtl/>
        </w:rPr>
        <w:t>עיריית</w:t>
      </w:r>
      <w:r w:rsidRPr="004A46E6">
        <w:rPr>
          <w:rFonts w:eastAsia="Calibri"/>
          <w:b/>
          <w:rtl/>
        </w:rPr>
        <w:t xml:space="preserve"> </w:t>
      </w:r>
      <w:r w:rsidRPr="004A46E6">
        <w:rPr>
          <w:rFonts w:eastAsia="Calibri" w:hint="eastAsia"/>
          <w:bCs/>
          <w:rtl/>
        </w:rPr>
        <w:t>תל</w:t>
      </w:r>
      <w:r w:rsidRPr="004A46E6">
        <w:rPr>
          <w:rFonts w:eastAsia="Calibri"/>
          <w:bCs/>
          <w:rtl/>
        </w:rPr>
        <w:t xml:space="preserve"> </w:t>
      </w:r>
      <w:r w:rsidRPr="004A46E6">
        <w:rPr>
          <w:rFonts w:eastAsia="Calibri" w:hint="eastAsia"/>
          <w:bCs/>
          <w:rtl/>
        </w:rPr>
        <w:t>אביב</w:t>
      </w:r>
      <w:r w:rsidRPr="004A46E6">
        <w:rPr>
          <w:rFonts w:eastAsia="Calibri"/>
          <w:bCs/>
          <w:rtl/>
        </w:rPr>
        <w:t>-יפו</w:t>
      </w:r>
      <w:r w:rsidRPr="004A46E6">
        <w:rPr>
          <w:rFonts w:eastAsia="Calibri"/>
          <w:b/>
          <w:rtl/>
        </w:rPr>
        <w:t xml:space="preserve"> מסרה כי </w:t>
      </w:r>
      <w:r w:rsidRPr="004A46E6">
        <w:rPr>
          <w:rFonts w:eastAsia="Calibri" w:hint="eastAsia"/>
          <w:b/>
          <w:rtl/>
        </w:rPr>
        <w:t>מנהלי</w:t>
      </w:r>
      <w:r w:rsidRPr="004A46E6">
        <w:rPr>
          <w:rFonts w:eastAsia="Calibri"/>
          <w:b/>
          <w:rtl/>
        </w:rPr>
        <w:t xml:space="preserve"> אגפי החינוך ב</w:t>
      </w:r>
      <w:r w:rsidRPr="004A46E6">
        <w:rPr>
          <w:rFonts w:eastAsia="Calibri" w:hint="eastAsia"/>
          <w:b/>
          <w:rtl/>
        </w:rPr>
        <w:t>י</w:t>
      </w:r>
      <w:r w:rsidRPr="004A46E6">
        <w:rPr>
          <w:rFonts w:eastAsia="Calibri"/>
          <w:b/>
          <w:rtl/>
        </w:rPr>
        <w:t>ישובים המפונים מכירים את תושביהם, יודעים למפות היטב את צ</w:t>
      </w:r>
      <w:r w:rsidRPr="004A46E6">
        <w:rPr>
          <w:rFonts w:eastAsia="Calibri" w:hint="cs"/>
          <w:b/>
          <w:rtl/>
        </w:rPr>
        <w:t>ו</w:t>
      </w:r>
      <w:r w:rsidRPr="004A46E6">
        <w:rPr>
          <w:rFonts w:eastAsia="Calibri"/>
          <w:b/>
          <w:rtl/>
        </w:rPr>
        <w:t xml:space="preserve">רכיהם ולקבוע את המענים </w:t>
      </w:r>
      <w:r w:rsidRPr="004A46E6">
        <w:rPr>
          <w:rFonts w:eastAsia="Calibri" w:hint="cs"/>
          <w:b/>
          <w:rtl/>
        </w:rPr>
        <w:t>ש</w:t>
      </w:r>
      <w:r w:rsidRPr="004A46E6">
        <w:rPr>
          <w:rFonts w:eastAsia="Calibri"/>
          <w:b/>
          <w:rtl/>
        </w:rPr>
        <w:t>הם נזקקים</w:t>
      </w:r>
      <w:r w:rsidRPr="004A46E6">
        <w:rPr>
          <w:rFonts w:eastAsia="Calibri" w:hint="cs"/>
          <w:b/>
          <w:rtl/>
        </w:rPr>
        <w:t xml:space="preserve"> להם,</w:t>
      </w:r>
      <w:r w:rsidRPr="004A46E6">
        <w:rPr>
          <w:rFonts w:eastAsia="Calibri"/>
          <w:b/>
          <w:rtl/>
        </w:rPr>
        <w:t xml:space="preserve"> </w:t>
      </w:r>
      <w:r w:rsidRPr="004A46E6">
        <w:rPr>
          <w:rFonts w:eastAsia="Calibri" w:hint="cs"/>
          <w:b/>
          <w:rtl/>
        </w:rPr>
        <w:t xml:space="preserve">לא </w:t>
      </w:r>
      <w:r w:rsidRPr="004A46E6">
        <w:rPr>
          <w:rFonts w:eastAsia="Calibri"/>
          <w:b/>
          <w:rtl/>
        </w:rPr>
        <w:t xml:space="preserve">כל שכן כאשר מדובר בקהילות שהגיעו לעיר כמקשה אחת. </w:t>
      </w:r>
      <w:r w:rsidRPr="004A46E6">
        <w:rPr>
          <w:rFonts w:eastAsia="Calibri" w:hint="cs"/>
          <w:b/>
          <w:rtl/>
        </w:rPr>
        <w:t>ולכן היא דאגה ליצור</w:t>
      </w:r>
      <w:r w:rsidRPr="004A46E6">
        <w:rPr>
          <w:rFonts w:eastAsia="Calibri"/>
          <w:b/>
          <w:rtl/>
        </w:rPr>
        <w:t xml:space="preserve"> קשר עם כל אחד מהם לתיאום וסיכום הדדי </w:t>
      </w:r>
      <w:r w:rsidRPr="004A46E6">
        <w:rPr>
          <w:rFonts w:eastAsia="Calibri" w:hint="cs"/>
          <w:b/>
          <w:rtl/>
        </w:rPr>
        <w:t>של</w:t>
      </w:r>
      <w:r w:rsidRPr="004A46E6">
        <w:rPr>
          <w:rFonts w:eastAsia="Calibri"/>
          <w:b/>
          <w:rtl/>
        </w:rPr>
        <w:t xml:space="preserve"> המענים החינוכיים שניתנים ויינתנו, ו</w:t>
      </w:r>
      <w:r w:rsidRPr="004A46E6">
        <w:rPr>
          <w:rFonts w:eastAsia="Calibri" w:hint="cs"/>
          <w:b/>
          <w:rtl/>
        </w:rPr>
        <w:t>ל</w:t>
      </w:r>
      <w:r w:rsidRPr="004A46E6">
        <w:rPr>
          <w:rFonts w:eastAsia="Calibri"/>
          <w:b/>
          <w:rtl/>
        </w:rPr>
        <w:t xml:space="preserve">העמיד לרשותם את הכלים למתן המענים הללו כמיטב יכולתה. </w:t>
      </w:r>
      <w:r w:rsidRPr="004A46E6">
        <w:rPr>
          <w:rFonts w:eastAsia="Calibri" w:hint="eastAsia"/>
          <w:b/>
          <w:rtl/>
        </w:rPr>
        <w:t>באופן</w:t>
      </w:r>
      <w:r w:rsidRPr="004A46E6">
        <w:rPr>
          <w:rFonts w:eastAsia="Calibri"/>
          <w:b/>
          <w:rtl/>
        </w:rPr>
        <w:t xml:space="preserve"> </w:t>
      </w:r>
      <w:r w:rsidRPr="004A46E6">
        <w:rPr>
          <w:rFonts w:eastAsia="Calibri" w:hint="eastAsia"/>
          <w:b/>
          <w:rtl/>
        </w:rPr>
        <w:t>עקרוני</w:t>
      </w:r>
      <w:r w:rsidRPr="004A46E6">
        <w:rPr>
          <w:rFonts w:eastAsia="Calibri"/>
          <w:b/>
          <w:rtl/>
        </w:rPr>
        <w:t xml:space="preserve">, </w:t>
      </w:r>
      <w:r w:rsidRPr="004A46E6">
        <w:rPr>
          <w:rFonts w:eastAsia="Calibri" w:hint="eastAsia"/>
          <w:b/>
          <w:rtl/>
        </w:rPr>
        <w:t>הרשויות</w:t>
      </w:r>
      <w:r w:rsidRPr="004A46E6">
        <w:rPr>
          <w:rFonts w:eastAsia="Calibri"/>
          <w:b/>
          <w:rtl/>
        </w:rPr>
        <w:t xml:space="preserve"> </w:t>
      </w:r>
      <w:r w:rsidRPr="004A46E6">
        <w:rPr>
          <w:rFonts w:eastAsia="Calibri" w:hint="eastAsia"/>
          <w:b/>
          <w:rtl/>
        </w:rPr>
        <w:t>המפונות</w:t>
      </w:r>
      <w:r w:rsidRPr="004A46E6">
        <w:rPr>
          <w:rFonts w:eastAsia="Calibri"/>
          <w:b/>
          <w:rtl/>
        </w:rPr>
        <w:t xml:space="preserve"> </w:t>
      </w:r>
      <w:r w:rsidRPr="004A46E6">
        <w:rPr>
          <w:rFonts w:eastAsia="Calibri" w:hint="eastAsia"/>
          <w:b/>
          <w:rtl/>
        </w:rPr>
        <w:t>אמורות</w:t>
      </w:r>
      <w:r w:rsidRPr="004A46E6">
        <w:rPr>
          <w:rFonts w:eastAsia="Calibri"/>
          <w:b/>
          <w:rtl/>
        </w:rPr>
        <w:t xml:space="preserve"> </w:t>
      </w:r>
      <w:r w:rsidRPr="004A46E6">
        <w:rPr>
          <w:rFonts w:eastAsia="Calibri" w:hint="eastAsia"/>
          <w:b/>
          <w:rtl/>
        </w:rPr>
        <w:t>לוודא</w:t>
      </w:r>
      <w:r w:rsidRPr="004A46E6">
        <w:rPr>
          <w:rFonts w:eastAsia="Calibri"/>
          <w:b/>
          <w:rtl/>
        </w:rPr>
        <w:t xml:space="preserve"> </w:t>
      </w:r>
      <w:r w:rsidRPr="004A46E6">
        <w:rPr>
          <w:rFonts w:eastAsia="Calibri" w:hint="eastAsia"/>
          <w:b/>
          <w:rtl/>
        </w:rPr>
        <w:t>שתושביה</w:t>
      </w:r>
      <w:r w:rsidRPr="004A46E6">
        <w:rPr>
          <w:rFonts w:eastAsia="Calibri" w:hint="cs"/>
          <w:b/>
          <w:rtl/>
        </w:rPr>
        <w:t>ן</w:t>
      </w:r>
      <w:r w:rsidRPr="004A46E6">
        <w:rPr>
          <w:rFonts w:eastAsia="Calibri"/>
          <w:b/>
          <w:rtl/>
        </w:rPr>
        <w:t xml:space="preserve"> </w:t>
      </w:r>
      <w:r w:rsidRPr="004A46E6">
        <w:rPr>
          <w:rFonts w:eastAsia="Calibri" w:hint="eastAsia"/>
          <w:b/>
          <w:rtl/>
        </w:rPr>
        <w:t>מקבלים</w:t>
      </w:r>
      <w:r w:rsidRPr="004A46E6">
        <w:rPr>
          <w:rFonts w:eastAsia="Calibri"/>
          <w:b/>
          <w:rtl/>
        </w:rPr>
        <w:t xml:space="preserve"> </w:t>
      </w:r>
      <w:r w:rsidRPr="004A46E6">
        <w:rPr>
          <w:rFonts w:eastAsia="Calibri" w:hint="eastAsia"/>
          <w:b/>
          <w:rtl/>
        </w:rPr>
        <w:t>את</w:t>
      </w:r>
      <w:r w:rsidRPr="004A46E6">
        <w:rPr>
          <w:rFonts w:eastAsia="Calibri"/>
          <w:b/>
          <w:rtl/>
        </w:rPr>
        <w:t xml:space="preserve"> </w:t>
      </w:r>
      <w:r w:rsidRPr="004A46E6">
        <w:rPr>
          <w:rFonts w:eastAsia="Calibri" w:hint="eastAsia"/>
          <w:b/>
          <w:rtl/>
        </w:rPr>
        <w:t>המענים</w:t>
      </w:r>
      <w:r w:rsidRPr="004A46E6">
        <w:rPr>
          <w:rFonts w:eastAsia="Calibri"/>
          <w:b/>
          <w:rtl/>
        </w:rPr>
        <w:t xml:space="preserve"> </w:t>
      </w:r>
      <w:r w:rsidRPr="004A46E6">
        <w:rPr>
          <w:rFonts w:eastAsia="Calibri" w:hint="eastAsia"/>
          <w:b/>
          <w:rtl/>
        </w:rPr>
        <w:t>החינוכיים</w:t>
      </w:r>
      <w:r w:rsidRPr="004A46E6">
        <w:rPr>
          <w:rFonts w:eastAsia="Calibri"/>
          <w:b/>
          <w:rtl/>
        </w:rPr>
        <w:t xml:space="preserve"> </w:t>
      </w:r>
      <w:r w:rsidRPr="004A46E6">
        <w:rPr>
          <w:rFonts w:eastAsia="Calibri" w:hint="cs"/>
          <w:b/>
          <w:rtl/>
        </w:rPr>
        <w:t>ש</w:t>
      </w:r>
      <w:r w:rsidRPr="004A46E6">
        <w:rPr>
          <w:rFonts w:eastAsia="Calibri" w:hint="eastAsia"/>
          <w:b/>
          <w:rtl/>
        </w:rPr>
        <w:t>הם</w:t>
      </w:r>
      <w:r w:rsidRPr="004A46E6">
        <w:rPr>
          <w:rFonts w:eastAsia="Calibri"/>
          <w:b/>
          <w:rtl/>
        </w:rPr>
        <w:t xml:space="preserve"> </w:t>
      </w:r>
      <w:r w:rsidRPr="004A46E6">
        <w:rPr>
          <w:rFonts w:eastAsia="Calibri" w:hint="eastAsia"/>
          <w:b/>
          <w:rtl/>
        </w:rPr>
        <w:t>נדרשים</w:t>
      </w:r>
      <w:r w:rsidRPr="004A46E6">
        <w:rPr>
          <w:rFonts w:eastAsia="Calibri"/>
          <w:b/>
          <w:rtl/>
        </w:rPr>
        <w:t xml:space="preserve"> </w:t>
      </w:r>
      <w:r w:rsidRPr="004A46E6">
        <w:rPr>
          <w:rFonts w:eastAsia="Calibri" w:hint="eastAsia"/>
          <w:b/>
          <w:rtl/>
        </w:rPr>
        <w:t>להם</w:t>
      </w:r>
      <w:r w:rsidRPr="004A46E6">
        <w:rPr>
          <w:rFonts w:eastAsia="Calibri"/>
          <w:b/>
          <w:rtl/>
        </w:rPr>
        <w:t xml:space="preserve"> </w:t>
      </w:r>
      <w:r w:rsidRPr="004A46E6">
        <w:rPr>
          <w:rFonts w:eastAsia="Calibri" w:hint="eastAsia"/>
          <w:b/>
          <w:rtl/>
        </w:rPr>
        <w:t>ולהעמיד</w:t>
      </w:r>
      <w:r w:rsidRPr="004A46E6">
        <w:rPr>
          <w:rFonts w:eastAsia="Calibri"/>
          <w:b/>
          <w:rtl/>
        </w:rPr>
        <w:t xml:space="preserve"> </w:t>
      </w:r>
      <w:r w:rsidRPr="004A46E6">
        <w:rPr>
          <w:rFonts w:eastAsia="Calibri" w:hint="eastAsia"/>
          <w:b/>
          <w:rtl/>
        </w:rPr>
        <w:t>את</w:t>
      </w:r>
      <w:r w:rsidRPr="004A46E6">
        <w:rPr>
          <w:rFonts w:eastAsia="Calibri"/>
          <w:b/>
          <w:rtl/>
        </w:rPr>
        <w:t xml:space="preserve"> </w:t>
      </w:r>
      <w:r w:rsidRPr="004A46E6">
        <w:rPr>
          <w:rFonts w:eastAsia="Calibri" w:hint="eastAsia"/>
          <w:b/>
          <w:rtl/>
        </w:rPr>
        <w:t>כוח</w:t>
      </w:r>
      <w:r w:rsidRPr="004A46E6">
        <w:rPr>
          <w:rFonts w:eastAsia="Calibri"/>
          <w:b/>
          <w:rtl/>
        </w:rPr>
        <w:t xml:space="preserve"> </w:t>
      </w:r>
      <w:r w:rsidRPr="004A46E6">
        <w:rPr>
          <w:rFonts w:eastAsia="Calibri" w:hint="eastAsia"/>
          <w:b/>
          <w:rtl/>
        </w:rPr>
        <w:t>האדם</w:t>
      </w:r>
      <w:r w:rsidRPr="004A46E6">
        <w:rPr>
          <w:rFonts w:eastAsia="Calibri"/>
          <w:b/>
          <w:rtl/>
        </w:rPr>
        <w:t xml:space="preserve"> </w:t>
      </w:r>
      <w:r w:rsidRPr="004A46E6">
        <w:rPr>
          <w:rFonts w:eastAsia="Calibri" w:hint="eastAsia"/>
          <w:b/>
          <w:rtl/>
        </w:rPr>
        <w:t>הנדרש</w:t>
      </w:r>
      <w:r w:rsidRPr="004A46E6">
        <w:rPr>
          <w:rFonts w:eastAsia="Calibri"/>
          <w:b/>
          <w:rtl/>
        </w:rPr>
        <w:t xml:space="preserve"> </w:t>
      </w:r>
      <w:r w:rsidRPr="004A46E6">
        <w:rPr>
          <w:rFonts w:eastAsia="Calibri" w:hint="eastAsia"/>
          <w:b/>
          <w:rtl/>
        </w:rPr>
        <w:t>כדי</w:t>
      </w:r>
      <w:r w:rsidRPr="004A46E6">
        <w:rPr>
          <w:rFonts w:eastAsia="Calibri"/>
          <w:b/>
          <w:rtl/>
        </w:rPr>
        <w:t xml:space="preserve"> </w:t>
      </w:r>
      <w:r w:rsidRPr="004A46E6">
        <w:rPr>
          <w:rFonts w:eastAsia="Calibri" w:hint="eastAsia"/>
          <w:b/>
          <w:rtl/>
        </w:rPr>
        <w:t>לעשות</w:t>
      </w:r>
      <w:r w:rsidRPr="004A46E6">
        <w:rPr>
          <w:rFonts w:eastAsia="Calibri"/>
          <w:b/>
          <w:rtl/>
        </w:rPr>
        <w:t xml:space="preserve"> </w:t>
      </w:r>
      <w:r w:rsidRPr="004A46E6">
        <w:rPr>
          <w:rFonts w:eastAsia="Calibri" w:hint="eastAsia"/>
          <w:b/>
          <w:rtl/>
        </w:rPr>
        <w:t>כן</w:t>
      </w:r>
      <w:r w:rsidRPr="004A46E6">
        <w:rPr>
          <w:rFonts w:eastAsia="Calibri"/>
          <w:b/>
          <w:rtl/>
        </w:rPr>
        <w:t xml:space="preserve">, </w:t>
      </w:r>
      <w:r w:rsidRPr="004A46E6">
        <w:rPr>
          <w:rFonts w:eastAsia="Calibri" w:hint="eastAsia"/>
          <w:b/>
          <w:rtl/>
        </w:rPr>
        <w:t>אך</w:t>
      </w:r>
      <w:r w:rsidRPr="004A46E6">
        <w:rPr>
          <w:rFonts w:eastAsia="Calibri"/>
          <w:b/>
          <w:rtl/>
        </w:rPr>
        <w:t xml:space="preserve"> </w:t>
      </w:r>
      <w:r w:rsidRPr="004A46E6">
        <w:rPr>
          <w:rFonts w:eastAsia="Calibri" w:hint="eastAsia"/>
          <w:b/>
          <w:rtl/>
        </w:rPr>
        <w:t>מטבע</w:t>
      </w:r>
      <w:r w:rsidRPr="004A46E6">
        <w:rPr>
          <w:rFonts w:eastAsia="Calibri"/>
          <w:b/>
          <w:rtl/>
        </w:rPr>
        <w:t xml:space="preserve"> </w:t>
      </w:r>
      <w:r w:rsidRPr="004A46E6">
        <w:rPr>
          <w:rFonts w:eastAsia="Calibri" w:hint="eastAsia"/>
          <w:b/>
          <w:rtl/>
        </w:rPr>
        <w:t>הדברים</w:t>
      </w:r>
      <w:r w:rsidRPr="004A46E6">
        <w:rPr>
          <w:rFonts w:eastAsia="Calibri"/>
          <w:b/>
          <w:rtl/>
        </w:rPr>
        <w:t xml:space="preserve"> </w:t>
      </w:r>
      <w:r w:rsidRPr="004A46E6">
        <w:rPr>
          <w:rFonts w:eastAsia="Calibri" w:hint="eastAsia"/>
          <w:b/>
          <w:rtl/>
        </w:rPr>
        <w:t>תפקודן</w:t>
      </w:r>
      <w:r w:rsidRPr="004A46E6">
        <w:rPr>
          <w:rFonts w:eastAsia="Calibri"/>
          <w:b/>
          <w:rtl/>
        </w:rPr>
        <w:t xml:space="preserve"> </w:t>
      </w:r>
      <w:r w:rsidRPr="004A46E6">
        <w:rPr>
          <w:rFonts w:eastAsia="Calibri" w:hint="eastAsia"/>
          <w:b/>
          <w:rtl/>
        </w:rPr>
        <w:t>נפגע</w:t>
      </w:r>
      <w:r w:rsidRPr="004A46E6">
        <w:rPr>
          <w:rFonts w:eastAsia="Calibri"/>
          <w:b/>
          <w:rtl/>
        </w:rPr>
        <w:t xml:space="preserve"> </w:t>
      </w:r>
      <w:r w:rsidRPr="004A46E6">
        <w:rPr>
          <w:rFonts w:eastAsia="Calibri" w:hint="eastAsia"/>
          <w:b/>
          <w:rtl/>
        </w:rPr>
        <w:t>עקב</w:t>
      </w:r>
      <w:r w:rsidRPr="004A46E6">
        <w:rPr>
          <w:rFonts w:eastAsia="Calibri"/>
          <w:b/>
          <w:rtl/>
        </w:rPr>
        <w:t xml:space="preserve"> </w:t>
      </w:r>
      <w:r w:rsidRPr="004A46E6">
        <w:rPr>
          <w:rFonts w:eastAsia="Calibri" w:hint="eastAsia"/>
          <w:b/>
          <w:rtl/>
        </w:rPr>
        <w:t>המלחמה</w:t>
      </w:r>
      <w:r w:rsidRPr="004A46E6">
        <w:rPr>
          <w:rFonts w:eastAsia="Calibri"/>
          <w:b/>
          <w:rtl/>
        </w:rPr>
        <w:t xml:space="preserve"> </w:t>
      </w:r>
      <w:r w:rsidRPr="004A46E6">
        <w:rPr>
          <w:rFonts w:eastAsia="Calibri" w:hint="eastAsia"/>
          <w:b/>
          <w:rtl/>
        </w:rPr>
        <w:t>והפינוי</w:t>
      </w:r>
      <w:r w:rsidRPr="004A46E6">
        <w:rPr>
          <w:rFonts w:eastAsia="Calibri" w:hint="cs"/>
          <w:b/>
          <w:rtl/>
        </w:rPr>
        <w:t>:</w:t>
      </w:r>
      <w:r w:rsidRPr="004A46E6">
        <w:rPr>
          <w:rFonts w:eastAsia="Calibri"/>
          <w:b/>
          <w:rtl/>
        </w:rPr>
        <w:t xml:space="preserve"> </w:t>
      </w:r>
      <w:r w:rsidRPr="004A46E6">
        <w:rPr>
          <w:rFonts w:eastAsia="Calibri" w:hint="eastAsia"/>
          <w:b/>
          <w:rtl/>
        </w:rPr>
        <w:t>לא</w:t>
      </w:r>
      <w:r w:rsidRPr="004A46E6">
        <w:rPr>
          <w:rFonts w:eastAsia="Calibri"/>
          <w:b/>
          <w:rtl/>
        </w:rPr>
        <w:t xml:space="preserve"> </w:t>
      </w:r>
      <w:r w:rsidRPr="004A46E6">
        <w:rPr>
          <w:rFonts w:eastAsia="Calibri" w:hint="eastAsia"/>
          <w:b/>
          <w:rtl/>
        </w:rPr>
        <w:t>כל</w:t>
      </w:r>
      <w:r w:rsidRPr="004A46E6">
        <w:rPr>
          <w:rFonts w:eastAsia="Calibri"/>
          <w:b/>
          <w:rtl/>
        </w:rPr>
        <w:t xml:space="preserve"> </w:t>
      </w:r>
      <w:r w:rsidRPr="004A46E6">
        <w:rPr>
          <w:rFonts w:eastAsia="Calibri" w:hint="eastAsia"/>
          <w:b/>
          <w:rtl/>
        </w:rPr>
        <w:t>עובדי</w:t>
      </w:r>
      <w:r w:rsidRPr="004A46E6">
        <w:rPr>
          <w:rFonts w:eastAsia="Calibri"/>
          <w:b/>
          <w:rtl/>
        </w:rPr>
        <w:t xml:space="preserve"> </w:t>
      </w:r>
      <w:r w:rsidRPr="004A46E6">
        <w:rPr>
          <w:rFonts w:eastAsia="Calibri" w:hint="eastAsia"/>
          <w:b/>
          <w:rtl/>
        </w:rPr>
        <w:t>הרשות</w:t>
      </w:r>
      <w:r w:rsidRPr="004A46E6">
        <w:rPr>
          <w:rFonts w:eastAsia="Calibri"/>
          <w:b/>
          <w:rtl/>
        </w:rPr>
        <w:t xml:space="preserve"> </w:t>
      </w:r>
      <w:r w:rsidRPr="004A46E6">
        <w:rPr>
          <w:rFonts w:eastAsia="Calibri" w:hint="eastAsia"/>
          <w:b/>
          <w:rtl/>
        </w:rPr>
        <w:t>זמינים</w:t>
      </w:r>
      <w:r w:rsidRPr="004A46E6">
        <w:rPr>
          <w:rFonts w:eastAsia="Calibri"/>
          <w:b/>
          <w:rtl/>
        </w:rPr>
        <w:t xml:space="preserve"> </w:t>
      </w:r>
      <w:r w:rsidRPr="004A46E6">
        <w:rPr>
          <w:rFonts w:eastAsia="Calibri" w:hint="eastAsia"/>
          <w:b/>
          <w:rtl/>
        </w:rPr>
        <w:t>ומתפקדים</w:t>
      </w:r>
      <w:r w:rsidRPr="004A46E6">
        <w:rPr>
          <w:rFonts w:eastAsia="Calibri"/>
          <w:b/>
          <w:rtl/>
        </w:rPr>
        <w:t xml:space="preserve">, </w:t>
      </w:r>
      <w:r w:rsidRPr="004A46E6">
        <w:rPr>
          <w:rFonts w:eastAsia="Calibri" w:hint="eastAsia"/>
          <w:b/>
          <w:rtl/>
        </w:rPr>
        <w:t>ואלו</w:t>
      </w:r>
      <w:r w:rsidRPr="004A46E6">
        <w:rPr>
          <w:rFonts w:eastAsia="Calibri"/>
          <w:b/>
          <w:rtl/>
        </w:rPr>
        <w:t xml:space="preserve"> </w:t>
      </w:r>
      <w:r w:rsidRPr="004A46E6">
        <w:rPr>
          <w:rFonts w:eastAsia="Calibri" w:hint="eastAsia"/>
          <w:b/>
          <w:rtl/>
        </w:rPr>
        <w:t>שכן</w:t>
      </w:r>
      <w:r w:rsidRPr="004A46E6">
        <w:rPr>
          <w:rFonts w:eastAsia="Calibri"/>
          <w:b/>
          <w:rtl/>
        </w:rPr>
        <w:t xml:space="preserve"> </w:t>
      </w:r>
      <w:r w:rsidRPr="004A46E6">
        <w:rPr>
          <w:rFonts w:eastAsia="Calibri" w:hint="eastAsia"/>
          <w:b/>
          <w:rtl/>
        </w:rPr>
        <w:t>נאלצים</w:t>
      </w:r>
      <w:r w:rsidRPr="004A46E6">
        <w:rPr>
          <w:rFonts w:eastAsia="Calibri"/>
          <w:b/>
          <w:rtl/>
        </w:rPr>
        <w:t xml:space="preserve"> </w:t>
      </w:r>
      <w:r w:rsidRPr="004A46E6">
        <w:rPr>
          <w:rFonts w:eastAsia="Calibri" w:hint="eastAsia"/>
          <w:b/>
          <w:rtl/>
        </w:rPr>
        <w:t>לעבוד</w:t>
      </w:r>
      <w:r w:rsidRPr="004A46E6">
        <w:rPr>
          <w:rFonts w:eastAsia="Calibri"/>
          <w:b/>
          <w:rtl/>
        </w:rPr>
        <w:t xml:space="preserve"> </w:t>
      </w:r>
      <w:r w:rsidRPr="004A46E6">
        <w:rPr>
          <w:rFonts w:eastAsia="Calibri" w:hint="eastAsia"/>
          <w:b/>
          <w:rtl/>
        </w:rPr>
        <w:t>בתנאים</w:t>
      </w:r>
      <w:r w:rsidRPr="004A46E6">
        <w:rPr>
          <w:rFonts w:eastAsia="Calibri"/>
          <w:b/>
          <w:rtl/>
        </w:rPr>
        <w:t xml:space="preserve"> </w:t>
      </w:r>
      <w:r w:rsidRPr="004A46E6">
        <w:rPr>
          <w:rFonts w:eastAsia="Calibri" w:hint="eastAsia"/>
          <w:b/>
          <w:rtl/>
        </w:rPr>
        <w:t>שמקשים</w:t>
      </w:r>
      <w:r w:rsidRPr="004A46E6">
        <w:rPr>
          <w:rFonts w:eastAsia="Calibri"/>
          <w:b/>
          <w:rtl/>
        </w:rPr>
        <w:t xml:space="preserve"> </w:t>
      </w:r>
      <w:r w:rsidRPr="004A46E6">
        <w:rPr>
          <w:rFonts w:eastAsia="Calibri" w:hint="eastAsia"/>
          <w:b/>
          <w:rtl/>
        </w:rPr>
        <w:t>על</w:t>
      </w:r>
      <w:r w:rsidRPr="004A46E6">
        <w:rPr>
          <w:rFonts w:eastAsia="Calibri"/>
          <w:b/>
          <w:rtl/>
        </w:rPr>
        <w:t xml:space="preserve"> </w:t>
      </w:r>
      <w:r w:rsidRPr="004A46E6">
        <w:rPr>
          <w:rFonts w:eastAsia="Calibri" w:hint="eastAsia"/>
          <w:b/>
          <w:rtl/>
        </w:rPr>
        <w:t>נגישותם</w:t>
      </w:r>
      <w:r w:rsidRPr="004A46E6">
        <w:rPr>
          <w:rFonts w:eastAsia="Calibri"/>
          <w:b/>
          <w:rtl/>
        </w:rPr>
        <w:t xml:space="preserve"> </w:t>
      </w:r>
      <w:r w:rsidRPr="004A46E6">
        <w:rPr>
          <w:rFonts w:eastAsia="Calibri" w:hint="eastAsia"/>
          <w:b/>
          <w:rtl/>
        </w:rPr>
        <w:t>לתושביה</w:t>
      </w:r>
      <w:r w:rsidRPr="004A46E6">
        <w:rPr>
          <w:rFonts w:eastAsia="Calibri" w:hint="cs"/>
          <w:b/>
          <w:rtl/>
        </w:rPr>
        <w:t>ן,</w:t>
      </w:r>
      <w:r w:rsidRPr="004A46E6">
        <w:rPr>
          <w:rFonts w:eastAsia="Calibri"/>
          <w:b/>
          <w:rtl/>
        </w:rPr>
        <w:t xml:space="preserve"> </w:t>
      </w:r>
      <w:r w:rsidRPr="004A46E6">
        <w:rPr>
          <w:rFonts w:eastAsia="Calibri" w:hint="cs"/>
          <w:b/>
          <w:rtl/>
        </w:rPr>
        <w:t>וממילא</w:t>
      </w:r>
      <w:r w:rsidRPr="004A46E6">
        <w:rPr>
          <w:rFonts w:eastAsia="Calibri"/>
          <w:b/>
          <w:rtl/>
        </w:rPr>
        <w:t xml:space="preserve"> </w:t>
      </w:r>
      <w:r w:rsidRPr="004A46E6">
        <w:rPr>
          <w:rFonts w:eastAsia="Calibri" w:hint="eastAsia"/>
          <w:b/>
          <w:rtl/>
        </w:rPr>
        <w:t>גם</w:t>
      </w:r>
      <w:r w:rsidRPr="004A46E6">
        <w:rPr>
          <w:rFonts w:eastAsia="Calibri"/>
          <w:b/>
          <w:rtl/>
        </w:rPr>
        <w:t xml:space="preserve"> </w:t>
      </w:r>
      <w:r w:rsidRPr="004A46E6">
        <w:rPr>
          <w:rFonts w:eastAsia="Calibri" w:hint="eastAsia"/>
          <w:b/>
          <w:rtl/>
        </w:rPr>
        <w:t>על</w:t>
      </w:r>
      <w:r w:rsidRPr="004A46E6">
        <w:rPr>
          <w:rFonts w:eastAsia="Calibri"/>
          <w:b/>
          <w:rtl/>
        </w:rPr>
        <w:t xml:space="preserve"> </w:t>
      </w:r>
      <w:r w:rsidRPr="004A46E6">
        <w:rPr>
          <w:rFonts w:eastAsia="Calibri" w:hint="eastAsia"/>
          <w:b/>
          <w:rtl/>
        </w:rPr>
        <w:t>יכולתם</w:t>
      </w:r>
      <w:r w:rsidRPr="004A46E6">
        <w:rPr>
          <w:rFonts w:eastAsia="Calibri"/>
          <w:b/>
          <w:rtl/>
        </w:rPr>
        <w:t xml:space="preserve"> </w:t>
      </w:r>
      <w:r w:rsidRPr="004A46E6">
        <w:rPr>
          <w:rFonts w:eastAsia="Calibri" w:hint="eastAsia"/>
          <w:b/>
          <w:rtl/>
        </w:rPr>
        <w:t>לספק</w:t>
      </w:r>
      <w:r w:rsidRPr="004A46E6">
        <w:rPr>
          <w:rFonts w:eastAsia="Calibri"/>
          <w:b/>
          <w:rtl/>
        </w:rPr>
        <w:t xml:space="preserve"> </w:t>
      </w:r>
      <w:r w:rsidRPr="004A46E6">
        <w:rPr>
          <w:rFonts w:eastAsia="Calibri" w:hint="eastAsia"/>
          <w:b/>
          <w:rtl/>
        </w:rPr>
        <w:t>מענה</w:t>
      </w:r>
      <w:r w:rsidRPr="004A46E6">
        <w:rPr>
          <w:rFonts w:eastAsia="Calibri"/>
          <w:b/>
          <w:rtl/>
        </w:rPr>
        <w:t>.</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eastAsia="Calibri" w:hint="cs"/>
          <w:bCs/>
          <w:rtl/>
        </w:rPr>
        <w:t>יצוין כי בהתאם למבנה הארגוני שיצר משרד החינוך, דווקא לרשויות הקולטות אין תפקיד במסגרות הייעודיות שהוקמו לאחר הקמתן. לאחר שסייעו במציאת המבנה ובהצטיידות הן סיימו את תפקידן, ומשרד החינוך והרשויות המפונות נטלו את המושכות לידיהם.</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b/>
          <w:bCs/>
          <w:rtl/>
        </w:rPr>
      </w:pPr>
      <w:r w:rsidRPr="004A46E6">
        <w:rPr>
          <w:rFonts w:eastAsia="Calibri" w:hint="cs"/>
          <w:b/>
          <w:bCs/>
          <w:rtl/>
        </w:rPr>
        <w:t xml:space="preserve">מן האמור עולה כי משרד החינוך לא פעל להסדרת הממשקים בין הרשויות הקולטות והמפונות, כך שמידת התיאום ביניהן נותרה תלויה בשיקול הדעת, בזמינות וביוזמה של הרשויות עצמן.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ascii="David" w:eastAsia="Calibri"/>
          <w:bCs/>
          <w:sz w:val="24"/>
          <w:rtl/>
        </w:rPr>
      </w:pPr>
      <w:r w:rsidRPr="004A46E6">
        <w:rPr>
          <w:rFonts w:ascii="David" w:eastAsia="Calibri" w:hint="eastAsia"/>
          <w:bCs/>
          <w:sz w:val="24"/>
          <w:rtl/>
        </w:rPr>
        <w:t>מומלץ</w:t>
      </w:r>
      <w:r w:rsidRPr="004A46E6">
        <w:rPr>
          <w:rFonts w:ascii="David" w:eastAsia="Calibri" w:hint="cs"/>
          <w:bCs/>
          <w:sz w:val="24"/>
          <w:rtl/>
        </w:rPr>
        <w:t xml:space="preserve"> </w:t>
      </w:r>
      <w:r w:rsidRPr="004A46E6">
        <w:rPr>
          <w:rFonts w:ascii="David" w:eastAsia="Calibri"/>
          <w:bCs/>
          <w:sz w:val="24"/>
          <w:rtl/>
        </w:rPr>
        <w:t xml:space="preserve">כי </w:t>
      </w:r>
      <w:r w:rsidRPr="004A46E6">
        <w:rPr>
          <w:rFonts w:ascii="David" w:eastAsia="Calibri" w:hint="cs"/>
          <w:bCs/>
          <w:sz w:val="24"/>
          <w:rtl/>
        </w:rPr>
        <w:t>משרד החינוך יפעל ל</w:t>
      </w:r>
      <w:r w:rsidRPr="004A46E6">
        <w:rPr>
          <w:rFonts w:ascii="David" w:eastAsia="Calibri" w:hint="eastAsia"/>
          <w:bCs/>
          <w:sz w:val="24"/>
          <w:rtl/>
        </w:rPr>
        <w:t>מיסוד</w:t>
      </w:r>
      <w:r w:rsidRPr="004A46E6">
        <w:rPr>
          <w:rFonts w:ascii="David" w:eastAsia="Calibri"/>
          <w:bCs/>
          <w:sz w:val="24"/>
          <w:rtl/>
        </w:rPr>
        <w:t xml:space="preserve"> </w:t>
      </w:r>
      <w:r w:rsidRPr="004A46E6">
        <w:rPr>
          <w:rFonts w:ascii="David" w:eastAsia="Calibri" w:hint="eastAsia"/>
          <w:bCs/>
          <w:sz w:val="24"/>
          <w:rtl/>
        </w:rPr>
        <w:t>הממשקים</w:t>
      </w:r>
      <w:r w:rsidRPr="004A46E6">
        <w:rPr>
          <w:rFonts w:ascii="David" w:eastAsia="Calibri"/>
          <w:bCs/>
          <w:sz w:val="24"/>
          <w:rtl/>
        </w:rPr>
        <w:t xml:space="preserve"> </w:t>
      </w:r>
      <w:r w:rsidRPr="004A46E6">
        <w:rPr>
          <w:rFonts w:ascii="David" w:eastAsia="Calibri" w:hint="cs"/>
          <w:bCs/>
          <w:sz w:val="24"/>
          <w:rtl/>
        </w:rPr>
        <w:t>בהיבטי חינוך</w:t>
      </w:r>
      <w:r w:rsidRPr="004A46E6">
        <w:rPr>
          <w:rFonts w:ascii="David" w:eastAsia="Calibri"/>
          <w:bCs/>
          <w:sz w:val="24"/>
          <w:rtl/>
        </w:rPr>
        <w:t xml:space="preserve"> </w:t>
      </w:r>
      <w:r w:rsidRPr="004A46E6">
        <w:rPr>
          <w:rFonts w:ascii="David" w:eastAsia="Calibri" w:hint="eastAsia"/>
          <w:bCs/>
          <w:sz w:val="24"/>
          <w:rtl/>
        </w:rPr>
        <w:t>בין</w:t>
      </w:r>
      <w:r w:rsidRPr="004A46E6">
        <w:rPr>
          <w:rFonts w:ascii="David" w:eastAsia="Calibri"/>
          <w:bCs/>
          <w:sz w:val="24"/>
          <w:rtl/>
        </w:rPr>
        <w:t xml:space="preserve"> </w:t>
      </w:r>
      <w:r w:rsidRPr="004A46E6">
        <w:rPr>
          <w:rFonts w:ascii="David" w:eastAsia="Calibri" w:hint="eastAsia"/>
          <w:bCs/>
          <w:sz w:val="24"/>
          <w:rtl/>
        </w:rPr>
        <w:t>הרשויות</w:t>
      </w:r>
      <w:r w:rsidRPr="004A46E6">
        <w:rPr>
          <w:rFonts w:ascii="David" w:eastAsia="Calibri"/>
          <w:bCs/>
          <w:sz w:val="24"/>
          <w:rtl/>
        </w:rPr>
        <w:t xml:space="preserve"> </w:t>
      </w:r>
      <w:r w:rsidRPr="004A46E6">
        <w:rPr>
          <w:rFonts w:ascii="David" w:eastAsia="Calibri" w:hint="eastAsia"/>
          <w:bCs/>
          <w:sz w:val="24"/>
          <w:rtl/>
        </w:rPr>
        <w:t>הקולטות</w:t>
      </w:r>
      <w:r w:rsidRPr="004A46E6">
        <w:rPr>
          <w:rFonts w:ascii="David" w:eastAsia="Calibri"/>
          <w:bCs/>
          <w:sz w:val="24"/>
          <w:rtl/>
        </w:rPr>
        <w:t xml:space="preserve"> </w:t>
      </w:r>
      <w:r w:rsidRPr="004A46E6">
        <w:rPr>
          <w:rFonts w:ascii="David" w:eastAsia="Calibri" w:hint="eastAsia"/>
          <w:bCs/>
          <w:sz w:val="24"/>
          <w:rtl/>
        </w:rPr>
        <w:t>למפונות</w:t>
      </w:r>
      <w:r w:rsidRPr="004A46E6">
        <w:rPr>
          <w:rFonts w:ascii="David" w:eastAsia="Calibri"/>
          <w:bCs/>
          <w:sz w:val="24"/>
          <w:rtl/>
        </w:rPr>
        <w:t xml:space="preserve"> במצבי </w:t>
      </w:r>
      <w:r w:rsidRPr="004A46E6">
        <w:rPr>
          <w:rFonts w:ascii="David" w:eastAsia="Calibri" w:hint="eastAsia"/>
          <w:bCs/>
          <w:sz w:val="24"/>
          <w:rtl/>
        </w:rPr>
        <w:t>חירום</w:t>
      </w:r>
      <w:r w:rsidRPr="004A46E6">
        <w:rPr>
          <w:rFonts w:ascii="David" w:eastAsia="Calibri" w:hint="cs"/>
          <w:bCs/>
          <w:sz w:val="24"/>
          <w:rtl/>
        </w:rPr>
        <w:t xml:space="preserve">. מומלץ שהדבר ייעשה מתוך </w:t>
      </w:r>
      <w:r w:rsidRPr="004A46E6">
        <w:rPr>
          <w:rFonts w:ascii="David" w:eastAsia="Calibri"/>
          <w:bCs/>
          <w:sz w:val="24"/>
          <w:rtl/>
        </w:rPr>
        <w:t>שמ</w:t>
      </w:r>
      <w:r w:rsidRPr="004A46E6">
        <w:rPr>
          <w:rFonts w:ascii="David" w:eastAsia="Calibri" w:hint="cs"/>
          <w:bCs/>
          <w:sz w:val="24"/>
          <w:rtl/>
        </w:rPr>
        <w:t>י</w:t>
      </w:r>
      <w:r w:rsidRPr="004A46E6">
        <w:rPr>
          <w:rFonts w:ascii="David" w:eastAsia="Calibri"/>
          <w:bCs/>
          <w:sz w:val="24"/>
          <w:rtl/>
        </w:rPr>
        <w:t>ר</w:t>
      </w:r>
      <w:r w:rsidRPr="004A46E6">
        <w:rPr>
          <w:rFonts w:ascii="David" w:eastAsia="Calibri" w:hint="cs"/>
          <w:bCs/>
          <w:sz w:val="24"/>
          <w:rtl/>
        </w:rPr>
        <w:t>ה על</w:t>
      </w:r>
      <w:r w:rsidRPr="004A46E6">
        <w:rPr>
          <w:rFonts w:ascii="David" w:eastAsia="Calibri"/>
          <w:bCs/>
          <w:sz w:val="24"/>
          <w:rtl/>
        </w:rPr>
        <w:t xml:space="preserve"> גמישות </w:t>
      </w:r>
      <w:r w:rsidRPr="004A46E6">
        <w:rPr>
          <w:rFonts w:ascii="David" w:eastAsia="Calibri" w:hint="cs"/>
          <w:bCs/>
          <w:sz w:val="24"/>
          <w:rtl/>
        </w:rPr>
        <w:t>בנוגע</w:t>
      </w:r>
      <w:r w:rsidRPr="004A46E6">
        <w:rPr>
          <w:rFonts w:ascii="David" w:eastAsia="Calibri"/>
          <w:bCs/>
          <w:sz w:val="24"/>
          <w:rtl/>
        </w:rPr>
        <w:t xml:space="preserve"> </w:t>
      </w:r>
      <w:r w:rsidRPr="004A46E6">
        <w:rPr>
          <w:rFonts w:ascii="David" w:eastAsia="Calibri" w:hint="eastAsia"/>
          <w:bCs/>
          <w:sz w:val="24"/>
          <w:rtl/>
        </w:rPr>
        <w:t>לשירותי</w:t>
      </w:r>
      <w:r w:rsidRPr="004A46E6">
        <w:rPr>
          <w:rFonts w:ascii="David" w:eastAsia="Calibri"/>
          <w:bCs/>
          <w:sz w:val="24"/>
          <w:rtl/>
        </w:rPr>
        <w:t xml:space="preserve"> </w:t>
      </w:r>
      <w:r w:rsidRPr="004A46E6">
        <w:rPr>
          <w:rFonts w:ascii="David" w:eastAsia="Calibri" w:hint="eastAsia"/>
          <w:bCs/>
          <w:sz w:val="24"/>
          <w:rtl/>
        </w:rPr>
        <w:t>החינוך</w:t>
      </w:r>
      <w:r w:rsidRPr="004A46E6">
        <w:rPr>
          <w:rFonts w:ascii="David" w:eastAsia="Calibri"/>
          <w:bCs/>
          <w:sz w:val="24"/>
          <w:rtl/>
        </w:rPr>
        <w:t xml:space="preserve">, </w:t>
      </w:r>
      <w:r w:rsidRPr="004A46E6">
        <w:rPr>
          <w:rFonts w:ascii="David" w:eastAsia="Calibri" w:hint="eastAsia"/>
          <w:bCs/>
          <w:sz w:val="24"/>
          <w:rtl/>
        </w:rPr>
        <w:t>באופן</w:t>
      </w:r>
      <w:r w:rsidRPr="004A46E6">
        <w:rPr>
          <w:rFonts w:ascii="David" w:eastAsia="Calibri"/>
          <w:bCs/>
          <w:sz w:val="24"/>
          <w:rtl/>
        </w:rPr>
        <w:t xml:space="preserve"> </w:t>
      </w:r>
      <w:r w:rsidRPr="004A46E6">
        <w:rPr>
          <w:rFonts w:ascii="David" w:eastAsia="Calibri" w:hint="eastAsia"/>
          <w:bCs/>
          <w:sz w:val="24"/>
          <w:rtl/>
        </w:rPr>
        <w:t>שיאפשר</w:t>
      </w:r>
      <w:r w:rsidRPr="004A46E6">
        <w:rPr>
          <w:rFonts w:ascii="David" w:eastAsia="Calibri"/>
          <w:bCs/>
          <w:sz w:val="24"/>
          <w:rtl/>
        </w:rPr>
        <w:t xml:space="preserve"> </w:t>
      </w:r>
      <w:r w:rsidRPr="004A46E6">
        <w:rPr>
          <w:rFonts w:ascii="David" w:eastAsia="Calibri" w:hint="eastAsia"/>
          <w:bCs/>
          <w:sz w:val="24"/>
          <w:rtl/>
        </w:rPr>
        <w:t>התחשבות</w:t>
      </w:r>
      <w:r w:rsidRPr="004A46E6">
        <w:rPr>
          <w:rFonts w:ascii="David" w:eastAsia="Calibri"/>
          <w:bCs/>
          <w:sz w:val="24"/>
          <w:rtl/>
        </w:rPr>
        <w:t xml:space="preserve"> </w:t>
      </w:r>
      <w:r w:rsidRPr="004A46E6">
        <w:rPr>
          <w:rFonts w:ascii="David" w:eastAsia="Calibri" w:hint="eastAsia"/>
          <w:bCs/>
          <w:sz w:val="24"/>
          <w:rtl/>
        </w:rPr>
        <w:t>בנסיבות וברצון</w:t>
      </w:r>
      <w:r w:rsidRPr="004A46E6">
        <w:rPr>
          <w:rFonts w:ascii="David" w:eastAsia="Calibri"/>
          <w:bCs/>
          <w:sz w:val="24"/>
          <w:rtl/>
        </w:rPr>
        <w:t xml:space="preserve"> של הקהילות </w:t>
      </w:r>
      <w:r w:rsidRPr="004A46E6">
        <w:rPr>
          <w:rFonts w:ascii="David" w:eastAsia="Calibri" w:hint="eastAsia"/>
          <w:bCs/>
          <w:sz w:val="24"/>
          <w:rtl/>
        </w:rPr>
        <w:t>המפונות</w:t>
      </w:r>
      <w:r w:rsidRPr="004A46E6">
        <w:rPr>
          <w:rFonts w:ascii="David" w:eastAsia="Calibri"/>
          <w:bCs/>
          <w:sz w:val="24"/>
          <w:rtl/>
        </w:rPr>
        <w:t xml:space="preserve"> </w:t>
      </w:r>
      <w:r w:rsidRPr="004A46E6">
        <w:rPr>
          <w:rFonts w:ascii="David" w:eastAsia="Calibri" w:hint="cs"/>
          <w:bCs/>
          <w:sz w:val="24"/>
          <w:rtl/>
        </w:rPr>
        <w:t>והיענות לצורכיהן,</w:t>
      </w:r>
      <w:r w:rsidRPr="004A46E6">
        <w:rPr>
          <w:rFonts w:ascii="David" w:eastAsia="Calibri"/>
          <w:bCs/>
          <w:sz w:val="24"/>
          <w:rtl/>
        </w:rPr>
        <w:t xml:space="preserve"> </w:t>
      </w:r>
      <w:r w:rsidRPr="004A46E6">
        <w:rPr>
          <w:rFonts w:ascii="David" w:eastAsia="Calibri" w:hint="cs"/>
          <w:bCs/>
          <w:sz w:val="24"/>
          <w:rtl/>
        </w:rPr>
        <w:t>ו</w:t>
      </w:r>
      <w:r w:rsidRPr="004A46E6">
        <w:rPr>
          <w:rFonts w:ascii="David" w:eastAsia="Calibri" w:hint="eastAsia"/>
          <w:bCs/>
          <w:sz w:val="24"/>
          <w:rtl/>
        </w:rPr>
        <w:t>בהתייחס</w:t>
      </w:r>
      <w:r w:rsidRPr="004A46E6">
        <w:rPr>
          <w:rFonts w:ascii="David" w:eastAsia="Calibri"/>
          <w:bCs/>
          <w:sz w:val="24"/>
          <w:rtl/>
        </w:rPr>
        <w:t xml:space="preserve"> </w:t>
      </w:r>
      <w:r w:rsidRPr="004A46E6">
        <w:rPr>
          <w:rFonts w:ascii="David" w:eastAsia="Calibri" w:hint="eastAsia"/>
          <w:bCs/>
          <w:sz w:val="24"/>
          <w:rtl/>
        </w:rPr>
        <w:t>למשאבים</w:t>
      </w:r>
      <w:r w:rsidRPr="004A46E6">
        <w:rPr>
          <w:rFonts w:ascii="David" w:eastAsia="Calibri"/>
          <w:bCs/>
          <w:sz w:val="24"/>
          <w:rtl/>
        </w:rPr>
        <w:t xml:space="preserve"> </w:t>
      </w:r>
      <w:r w:rsidRPr="004A46E6">
        <w:rPr>
          <w:rFonts w:ascii="David" w:eastAsia="Calibri" w:hint="eastAsia"/>
          <w:bCs/>
          <w:sz w:val="24"/>
          <w:rtl/>
        </w:rPr>
        <w:t>הקיימים</w:t>
      </w:r>
      <w:r w:rsidRPr="004A46E6">
        <w:rPr>
          <w:rFonts w:ascii="David" w:eastAsia="Calibri"/>
          <w:bCs/>
          <w:sz w:val="24"/>
          <w:rtl/>
        </w:rPr>
        <w:t xml:space="preserve"> </w:t>
      </w:r>
      <w:r w:rsidRPr="004A46E6">
        <w:rPr>
          <w:rFonts w:ascii="David" w:eastAsia="Calibri" w:hint="eastAsia"/>
          <w:bCs/>
          <w:sz w:val="24"/>
          <w:rtl/>
        </w:rPr>
        <w:t>ברשויות</w:t>
      </w:r>
      <w:r w:rsidRPr="004A46E6">
        <w:rPr>
          <w:rFonts w:ascii="David" w:eastAsia="Calibri"/>
          <w:bCs/>
          <w:sz w:val="24"/>
          <w:rtl/>
        </w:rPr>
        <w:t xml:space="preserve"> </w:t>
      </w:r>
      <w:r w:rsidRPr="004A46E6">
        <w:rPr>
          <w:rFonts w:ascii="David" w:eastAsia="Calibri" w:hint="eastAsia"/>
          <w:bCs/>
          <w:sz w:val="24"/>
          <w:rtl/>
        </w:rPr>
        <w:t>המפונות</w:t>
      </w:r>
      <w:r w:rsidRPr="004A46E6">
        <w:rPr>
          <w:rFonts w:ascii="David" w:eastAsia="Calibri"/>
          <w:bCs/>
          <w:sz w:val="24"/>
          <w:rtl/>
        </w:rPr>
        <w:t xml:space="preserve"> </w:t>
      </w:r>
      <w:r w:rsidRPr="004A46E6">
        <w:rPr>
          <w:rFonts w:ascii="David" w:eastAsia="Calibri" w:hint="eastAsia"/>
          <w:bCs/>
          <w:sz w:val="24"/>
          <w:rtl/>
        </w:rPr>
        <w:t>והקולטות</w:t>
      </w:r>
      <w:r w:rsidRPr="004A46E6">
        <w:rPr>
          <w:rFonts w:ascii="David" w:eastAsia="Calibri"/>
          <w:bCs/>
          <w:sz w:val="24"/>
          <w:rtl/>
        </w:rPr>
        <w:t>. כמו כן, חשוב כי האוטונומיה הניהולית תישמר</w:t>
      </w:r>
      <w:r w:rsidRPr="004A46E6">
        <w:rPr>
          <w:rFonts w:ascii="David" w:eastAsia="Calibri" w:hint="cs"/>
          <w:bCs/>
          <w:sz w:val="24"/>
          <w:rtl/>
        </w:rPr>
        <w:t xml:space="preserve"> בידי </w:t>
      </w:r>
      <w:r w:rsidRPr="004A46E6">
        <w:rPr>
          <w:rFonts w:ascii="David" w:eastAsia="Calibri"/>
          <w:bCs/>
          <w:sz w:val="24"/>
          <w:rtl/>
        </w:rPr>
        <w:t xml:space="preserve">מנהלי מכלולי חינוך </w:t>
      </w:r>
      <w:r w:rsidRPr="004A46E6">
        <w:rPr>
          <w:rFonts w:ascii="David" w:eastAsia="Calibri" w:hint="cs"/>
          <w:bCs/>
          <w:sz w:val="24"/>
          <w:rtl/>
        </w:rPr>
        <w:t xml:space="preserve">מטעם הרשויות הקולטות הפועלים </w:t>
      </w:r>
      <w:r w:rsidRPr="004A46E6">
        <w:rPr>
          <w:rFonts w:ascii="David" w:eastAsia="Calibri"/>
          <w:bCs/>
          <w:sz w:val="24"/>
          <w:rtl/>
        </w:rPr>
        <w:t xml:space="preserve">בשטח. </w:t>
      </w:r>
      <w:r w:rsidRPr="004A46E6">
        <w:rPr>
          <w:rFonts w:eastAsia="Calibri" w:hint="eastAsia"/>
          <w:bCs/>
          <w:rtl/>
        </w:rPr>
        <w:t>פתרון</w:t>
      </w:r>
      <w:r w:rsidRPr="004A46E6">
        <w:rPr>
          <w:rFonts w:eastAsia="Calibri"/>
          <w:bCs/>
          <w:rtl/>
        </w:rPr>
        <w:t xml:space="preserve"> </w:t>
      </w:r>
      <w:r w:rsidRPr="004A46E6">
        <w:rPr>
          <w:rFonts w:eastAsia="Calibri" w:hint="eastAsia"/>
          <w:bCs/>
          <w:rtl/>
        </w:rPr>
        <w:t>אפשרי</w:t>
      </w:r>
      <w:r w:rsidRPr="004A46E6">
        <w:rPr>
          <w:rFonts w:eastAsia="Calibri" w:hint="cs"/>
          <w:bCs/>
          <w:rtl/>
        </w:rPr>
        <w:t xml:space="preserve"> לשעת חירום </w:t>
      </w:r>
      <w:r w:rsidRPr="004A46E6">
        <w:rPr>
          <w:rFonts w:eastAsia="Calibri" w:hint="eastAsia"/>
          <w:bCs/>
          <w:rtl/>
        </w:rPr>
        <w:t>הוא</w:t>
      </w:r>
      <w:r w:rsidRPr="004A46E6">
        <w:rPr>
          <w:rFonts w:eastAsia="Calibri"/>
          <w:bCs/>
          <w:rtl/>
        </w:rPr>
        <w:t xml:space="preserve"> </w:t>
      </w:r>
      <w:r w:rsidRPr="004A46E6">
        <w:rPr>
          <w:rFonts w:eastAsia="Calibri" w:hint="eastAsia"/>
          <w:bCs/>
          <w:rtl/>
        </w:rPr>
        <w:t>האצלת</w:t>
      </w:r>
      <w:r w:rsidRPr="004A46E6">
        <w:rPr>
          <w:rFonts w:eastAsia="Calibri"/>
          <w:bCs/>
          <w:rtl/>
        </w:rPr>
        <w:t xml:space="preserve"> </w:t>
      </w:r>
      <w:r w:rsidRPr="004A46E6">
        <w:rPr>
          <w:rFonts w:eastAsia="Calibri" w:hint="eastAsia"/>
          <w:bCs/>
          <w:rtl/>
        </w:rPr>
        <w:t>סמכויות</w:t>
      </w:r>
      <w:r w:rsidRPr="004A46E6">
        <w:rPr>
          <w:rFonts w:eastAsia="Calibri"/>
          <w:bCs/>
          <w:rtl/>
        </w:rPr>
        <w:t xml:space="preserve"> </w:t>
      </w:r>
      <w:r w:rsidRPr="004A46E6">
        <w:rPr>
          <w:rFonts w:eastAsia="Calibri" w:hint="cs"/>
          <w:bCs/>
          <w:rtl/>
        </w:rPr>
        <w:t>ל</w:t>
      </w:r>
      <w:r w:rsidRPr="004A46E6">
        <w:rPr>
          <w:rFonts w:eastAsia="Calibri" w:hint="eastAsia"/>
          <w:bCs/>
          <w:rtl/>
        </w:rPr>
        <w:t>רשות</w:t>
      </w:r>
      <w:r w:rsidRPr="004A46E6">
        <w:rPr>
          <w:rFonts w:eastAsia="Calibri"/>
          <w:bCs/>
          <w:rtl/>
        </w:rPr>
        <w:t xml:space="preserve"> </w:t>
      </w:r>
      <w:r w:rsidRPr="004A46E6">
        <w:rPr>
          <w:rFonts w:eastAsia="Calibri" w:hint="eastAsia"/>
          <w:bCs/>
          <w:rtl/>
        </w:rPr>
        <w:t>המפונה</w:t>
      </w:r>
      <w:r w:rsidRPr="004A46E6">
        <w:rPr>
          <w:rFonts w:eastAsia="Calibri"/>
          <w:bCs/>
          <w:rtl/>
        </w:rPr>
        <w:t xml:space="preserve"> </w:t>
      </w:r>
      <w:r w:rsidRPr="004A46E6">
        <w:rPr>
          <w:rFonts w:eastAsia="Calibri" w:hint="eastAsia"/>
          <w:bCs/>
          <w:rtl/>
        </w:rPr>
        <w:t>ומתן</w:t>
      </w:r>
      <w:r w:rsidRPr="004A46E6">
        <w:rPr>
          <w:rFonts w:eastAsia="Calibri"/>
          <w:bCs/>
          <w:rtl/>
        </w:rPr>
        <w:t xml:space="preserve"> </w:t>
      </w:r>
      <w:r w:rsidRPr="004A46E6">
        <w:rPr>
          <w:rFonts w:eastAsia="Calibri" w:hint="eastAsia"/>
          <w:bCs/>
          <w:rtl/>
        </w:rPr>
        <w:t>משאבים</w:t>
      </w:r>
      <w:r w:rsidRPr="004A46E6">
        <w:rPr>
          <w:rFonts w:eastAsia="Calibri"/>
          <w:bCs/>
          <w:rtl/>
        </w:rPr>
        <w:t xml:space="preserve"> </w:t>
      </w:r>
      <w:r w:rsidRPr="004A46E6">
        <w:rPr>
          <w:rFonts w:eastAsia="Calibri" w:hint="eastAsia"/>
          <w:bCs/>
          <w:rtl/>
        </w:rPr>
        <w:t>מתאימים</w:t>
      </w:r>
      <w:r w:rsidRPr="004A46E6">
        <w:rPr>
          <w:rFonts w:eastAsia="Calibri" w:hint="cs"/>
          <w:bCs/>
          <w:rtl/>
        </w:rPr>
        <w:t xml:space="preserve"> ומיידיים</w:t>
      </w:r>
      <w:r w:rsidRPr="004A46E6">
        <w:rPr>
          <w:rFonts w:eastAsia="Calibri"/>
          <w:bCs/>
          <w:rtl/>
        </w:rPr>
        <w:t xml:space="preserve"> </w:t>
      </w:r>
      <w:r w:rsidRPr="004A46E6">
        <w:rPr>
          <w:rFonts w:eastAsia="Calibri" w:hint="eastAsia"/>
          <w:bCs/>
          <w:rtl/>
        </w:rPr>
        <w:t>לרשות</w:t>
      </w:r>
      <w:r w:rsidRPr="004A46E6">
        <w:rPr>
          <w:rFonts w:eastAsia="Calibri"/>
          <w:bCs/>
          <w:rtl/>
        </w:rPr>
        <w:t xml:space="preserve"> </w:t>
      </w:r>
      <w:r w:rsidRPr="004A46E6">
        <w:rPr>
          <w:rFonts w:eastAsia="Calibri" w:hint="eastAsia"/>
          <w:bCs/>
          <w:rtl/>
        </w:rPr>
        <w:t>הקולטת</w:t>
      </w:r>
      <w:r w:rsidRPr="004A46E6">
        <w:rPr>
          <w:rFonts w:eastAsia="Calibri"/>
          <w:bCs/>
          <w:rtl/>
        </w:rPr>
        <w:t>.</w:t>
      </w:r>
    </w:p>
    <w:p w:rsidR="004A46E6" w:rsidRPr="004A46E6" w:rsidRDefault="004A46E6" w:rsidP="004A46E6">
      <w:pPr>
        <w:spacing w:line="269" w:lineRule="auto"/>
        <w:ind w:left="-567"/>
        <w:rPr>
          <w:rFonts w:eastAsia="Calibri"/>
          <w:b/>
          <w:szCs w:val="20"/>
          <w:rtl/>
        </w:rPr>
      </w:pPr>
    </w:p>
    <w:p w:rsidR="00F9040B" w:rsidRDefault="004A46E6" w:rsidP="004A46E6">
      <w:pPr>
        <w:spacing w:line="269" w:lineRule="auto"/>
        <w:rPr>
          <w:rFonts w:ascii="David" w:eastAsia="Calibri"/>
          <w:bCs/>
          <w:sz w:val="24"/>
          <w:rtl/>
        </w:rPr>
      </w:pPr>
      <w:r w:rsidRPr="004A46E6">
        <w:rPr>
          <w:rFonts w:ascii="David" w:eastAsia="Calibri" w:hint="eastAsia"/>
          <w:bCs/>
          <w:sz w:val="24"/>
          <w:rtl/>
        </w:rPr>
        <w:t>הדברים</w:t>
      </w:r>
      <w:r w:rsidRPr="004A46E6">
        <w:rPr>
          <w:rFonts w:ascii="David" w:eastAsia="Calibri"/>
          <w:bCs/>
          <w:sz w:val="24"/>
          <w:rtl/>
        </w:rPr>
        <w:t xml:space="preserve"> </w:t>
      </w:r>
      <w:r w:rsidRPr="004A46E6">
        <w:rPr>
          <w:rFonts w:ascii="David" w:eastAsia="Calibri" w:hint="eastAsia"/>
          <w:bCs/>
          <w:sz w:val="24"/>
          <w:rtl/>
        </w:rPr>
        <w:t>נאמרים</w:t>
      </w:r>
      <w:r w:rsidRPr="004A46E6">
        <w:rPr>
          <w:rFonts w:ascii="David" w:eastAsia="Calibri"/>
          <w:bCs/>
          <w:sz w:val="24"/>
          <w:rtl/>
        </w:rPr>
        <w:t xml:space="preserve"> </w:t>
      </w:r>
      <w:r w:rsidRPr="004A46E6">
        <w:rPr>
          <w:rFonts w:ascii="David" w:eastAsia="Calibri" w:hint="eastAsia"/>
          <w:bCs/>
          <w:sz w:val="24"/>
          <w:rtl/>
        </w:rPr>
        <w:t>ביתר</w:t>
      </w:r>
      <w:r w:rsidRPr="004A46E6">
        <w:rPr>
          <w:rFonts w:ascii="David" w:eastAsia="Calibri"/>
          <w:bCs/>
          <w:sz w:val="24"/>
          <w:rtl/>
        </w:rPr>
        <w:t xml:space="preserve"> </w:t>
      </w:r>
      <w:r w:rsidRPr="004A46E6">
        <w:rPr>
          <w:rFonts w:ascii="David" w:eastAsia="Calibri" w:hint="eastAsia"/>
          <w:bCs/>
          <w:sz w:val="24"/>
          <w:rtl/>
        </w:rPr>
        <w:t>שאת</w:t>
      </w:r>
      <w:r w:rsidRPr="004A46E6">
        <w:rPr>
          <w:rFonts w:ascii="David" w:eastAsia="Calibri"/>
          <w:bCs/>
          <w:sz w:val="24"/>
          <w:rtl/>
        </w:rPr>
        <w:t xml:space="preserve"> </w:t>
      </w:r>
      <w:r w:rsidRPr="004A46E6">
        <w:rPr>
          <w:rFonts w:ascii="David" w:eastAsia="Calibri" w:hint="cs"/>
          <w:bCs/>
          <w:sz w:val="24"/>
          <w:rtl/>
        </w:rPr>
        <w:t>ל</w:t>
      </w:r>
      <w:r w:rsidRPr="004A46E6">
        <w:rPr>
          <w:rFonts w:ascii="David" w:eastAsia="Calibri" w:hint="eastAsia"/>
          <w:bCs/>
          <w:sz w:val="24"/>
          <w:rtl/>
        </w:rPr>
        <w:t>נוכח</w:t>
      </w:r>
      <w:r w:rsidRPr="004A46E6">
        <w:rPr>
          <w:rFonts w:ascii="David" w:eastAsia="Calibri"/>
          <w:bCs/>
          <w:sz w:val="24"/>
          <w:rtl/>
        </w:rPr>
        <w:t xml:space="preserve"> </w:t>
      </w:r>
      <w:r w:rsidRPr="004A46E6">
        <w:rPr>
          <w:rFonts w:ascii="David" w:eastAsia="Calibri" w:hint="eastAsia"/>
          <w:bCs/>
          <w:sz w:val="24"/>
          <w:rtl/>
        </w:rPr>
        <w:t>זמן</w:t>
      </w:r>
      <w:r w:rsidRPr="004A46E6">
        <w:rPr>
          <w:rFonts w:ascii="David" w:eastAsia="Calibri"/>
          <w:bCs/>
          <w:sz w:val="24"/>
          <w:rtl/>
        </w:rPr>
        <w:t xml:space="preserve"> </w:t>
      </w:r>
      <w:r w:rsidRPr="004A46E6">
        <w:rPr>
          <w:rFonts w:ascii="David" w:eastAsia="Calibri" w:hint="eastAsia"/>
          <w:bCs/>
          <w:sz w:val="24"/>
          <w:rtl/>
        </w:rPr>
        <w:t>התגובה</w:t>
      </w:r>
      <w:r w:rsidRPr="004A46E6">
        <w:rPr>
          <w:rFonts w:ascii="David" w:eastAsia="Calibri"/>
          <w:bCs/>
          <w:sz w:val="24"/>
          <w:rtl/>
        </w:rPr>
        <w:t xml:space="preserve"> </w:t>
      </w:r>
      <w:r w:rsidRPr="004A46E6">
        <w:rPr>
          <w:rFonts w:ascii="David" w:eastAsia="Calibri" w:hint="eastAsia"/>
          <w:bCs/>
          <w:sz w:val="24"/>
          <w:rtl/>
        </w:rPr>
        <w:t>האיטי</w:t>
      </w:r>
      <w:r w:rsidRPr="004A46E6">
        <w:rPr>
          <w:rFonts w:ascii="David" w:eastAsia="Calibri"/>
          <w:bCs/>
          <w:sz w:val="24"/>
          <w:rtl/>
        </w:rPr>
        <w:t xml:space="preserve"> </w:t>
      </w:r>
      <w:r w:rsidRPr="004A46E6">
        <w:rPr>
          <w:rFonts w:ascii="David" w:eastAsia="Calibri" w:hint="eastAsia"/>
          <w:bCs/>
          <w:sz w:val="24"/>
          <w:rtl/>
        </w:rPr>
        <w:t>של</w:t>
      </w:r>
      <w:r w:rsidRPr="004A46E6">
        <w:rPr>
          <w:rFonts w:ascii="David" w:eastAsia="Calibri"/>
          <w:bCs/>
          <w:sz w:val="24"/>
          <w:rtl/>
        </w:rPr>
        <w:t xml:space="preserve"> </w:t>
      </w:r>
      <w:r w:rsidRPr="004A46E6">
        <w:rPr>
          <w:rFonts w:ascii="David" w:eastAsia="Calibri" w:hint="eastAsia"/>
          <w:bCs/>
          <w:sz w:val="24"/>
          <w:rtl/>
        </w:rPr>
        <w:t>משרד</w:t>
      </w:r>
      <w:r w:rsidRPr="004A46E6">
        <w:rPr>
          <w:rFonts w:ascii="David" w:eastAsia="Calibri"/>
          <w:bCs/>
          <w:sz w:val="24"/>
          <w:rtl/>
        </w:rPr>
        <w:t xml:space="preserve"> </w:t>
      </w:r>
      <w:r w:rsidRPr="004A46E6">
        <w:rPr>
          <w:rFonts w:ascii="David" w:eastAsia="Calibri" w:hint="eastAsia"/>
          <w:bCs/>
          <w:sz w:val="24"/>
          <w:rtl/>
        </w:rPr>
        <w:t>החינוך</w:t>
      </w:r>
      <w:r w:rsidRPr="004A46E6">
        <w:rPr>
          <w:rFonts w:ascii="David" w:eastAsia="Calibri"/>
          <w:bCs/>
          <w:sz w:val="24"/>
          <w:rtl/>
        </w:rPr>
        <w:t xml:space="preserve"> </w:t>
      </w:r>
      <w:r w:rsidRPr="004A46E6">
        <w:rPr>
          <w:rFonts w:ascii="David" w:eastAsia="Calibri" w:hint="cs"/>
          <w:bCs/>
          <w:sz w:val="24"/>
          <w:rtl/>
        </w:rPr>
        <w:t>יחסית</w:t>
      </w:r>
      <w:r w:rsidRPr="004A46E6">
        <w:rPr>
          <w:rFonts w:ascii="David" w:eastAsia="Calibri"/>
          <w:bCs/>
          <w:sz w:val="24"/>
          <w:rtl/>
        </w:rPr>
        <w:t xml:space="preserve"> </w:t>
      </w:r>
      <w:r w:rsidRPr="004A46E6">
        <w:rPr>
          <w:rFonts w:ascii="David" w:eastAsia="Calibri" w:hint="eastAsia"/>
          <w:bCs/>
          <w:sz w:val="24"/>
          <w:rtl/>
        </w:rPr>
        <w:t>לזמן</w:t>
      </w:r>
      <w:r w:rsidRPr="004A46E6">
        <w:rPr>
          <w:rFonts w:ascii="David" w:eastAsia="Calibri"/>
          <w:bCs/>
          <w:sz w:val="24"/>
          <w:rtl/>
        </w:rPr>
        <w:t xml:space="preserve"> </w:t>
      </w:r>
      <w:r w:rsidRPr="004A46E6">
        <w:rPr>
          <w:rFonts w:ascii="David" w:eastAsia="Calibri" w:hint="eastAsia"/>
          <w:bCs/>
          <w:sz w:val="24"/>
          <w:rtl/>
        </w:rPr>
        <w:t>התגובה</w:t>
      </w:r>
      <w:r w:rsidRPr="004A46E6">
        <w:rPr>
          <w:rFonts w:ascii="David" w:eastAsia="Calibri"/>
          <w:bCs/>
          <w:sz w:val="24"/>
          <w:rtl/>
        </w:rPr>
        <w:t xml:space="preserve"> </w:t>
      </w:r>
      <w:r w:rsidRPr="004A46E6">
        <w:rPr>
          <w:rFonts w:ascii="David" w:eastAsia="Calibri" w:hint="eastAsia"/>
          <w:bCs/>
          <w:sz w:val="24"/>
          <w:rtl/>
        </w:rPr>
        <w:t>של</w:t>
      </w:r>
      <w:r w:rsidRPr="004A46E6">
        <w:rPr>
          <w:rFonts w:ascii="David" w:eastAsia="Calibri"/>
          <w:bCs/>
          <w:sz w:val="24"/>
          <w:rtl/>
        </w:rPr>
        <w:t xml:space="preserve"> </w:t>
      </w:r>
      <w:r w:rsidRPr="004A46E6">
        <w:rPr>
          <w:rFonts w:ascii="David" w:eastAsia="Calibri" w:hint="cs"/>
          <w:bCs/>
          <w:sz w:val="24"/>
          <w:rtl/>
        </w:rPr>
        <w:t>מחלקות</w:t>
      </w:r>
      <w:r w:rsidRPr="004A46E6">
        <w:rPr>
          <w:rFonts w:ascii="David" w:eastAsia="Calibri"/>
          <w:bCs/>
          <w:sz w:val="24"/>
          <w:rtl/>
        </w:rPr>
        <w:t xml:space="preserve"> </w:t>
      </w:r>
      <w:r w:rsidRPr="004A46E6">
        <w:rPr>
          <w:rFonts w:ascii="David" w:eastAsia="Calibri" w:hint="eastAsia"/>
          <w:bCs/>
          <w:sz w:val="24"/>
          <w:rtl/>
        </w:rPr>
        <w:t>החינוך</w:t>
      </w:r>
      <w:r w:rsidRPr="004A46E6">
        <w:rPr>
          <w:rFonts w:ascii="David" w:eastAsia="Calibri"/>
          <w:bCs/>
          <w:sz w:val="24"/>
          <w:rtl/>
        </w:rPr>
        <w:t xml:space="preserve"> </w:t>
      </w:r>
      <w:r w:rsidRPr="004A46E6">
        <w:rPr>
          <w:rFonts w:ascii="David" w:eastAsia="Calibri" w:hint="eastAsia"/>
          <w:bCs/>
          <w:sz w:val="24"/>
          <w:rtl/>
        </w:rPr>
        <w:t>ברש</w:t>
      </w:r>
      <w:r w:rsidRPr="004A46E6">
        <w:rPr>
          <w:rFonts w:ascii="David" w:eastAsia="Calibri" w:hint="cs"/>
          <w:bCs/>
          <w:sz w:val="24"/>
          <w:rtl/>
        </w:rPr>
        <w:t>וי</w:t>
      </w:r>
      <w:r w:rsidRPr="004A46E6">
        <w:rPr>
          <w:rFonts w:ascii="David" w:eastAsia="Calibri" w:hint="eastAsia"/>
          <w:bCs/>
          <w:sz w:val="24"/>
          <w:rtl/>
        </w:rPr>
        <w:t>ות</w:t>
      </w:r>
      <w:r w:rsidRPr="004A46E6">
        <w:rPr>
          <w:rFonts w:ascii="David" w:eastAsia="Calibri"/>
          <w:bCs/>
          <w:sz w:val="24"/>
          <w:rtl/>
        </w:rPr>
        <w:t xml:space="preserve"> </w:t>
      </w:r>
      <w:r w:rsidRPr="004A46E6">
        <w:rPr>
          <w:rFonts w:ascii="David" w:eastAsia="Calibri" w:hint="eastAsia"/>
          <w:bCs/>
          <w:sz w:val="24"/>
          <w:rtl/>
        </w:rPr>
        <w:t>הקולט</w:t>
      </w:r>
      <w:r w:rsidRPr="004A46E6">
        <w:rPr>
          <w:rFonts w:ascii="David" w:eastAsia="Calibri" w:hint="cs"/>
          <w:bCs/>
          <w:sz w:val="24"/>
          <w:rtl/>
        </w:rPr>
        <w:t>ו</w:t>
      </w:r>
      <w:r w:rsidRPr="004A46E6">
        <w:rPr>
          <w:rFonts w:ascii="David" w:eastAsia="Calibri" w:hint="eastAsia"/>
          <w:bCs/>
          <w:sz w:val="24"/>
          <w:rtl/>
        </w:rPr>
        <w:t>ת</w:t>
      </w:r>
      <w:r w:rsidRPr="004A46E6">
        <w:rPr>
          <w:rFonts w:ascii="David" w:eastAsia="Calibri"/>
          <w:bCs/>
          <w:sz w:val="24"/>
          <w:rtl/>
        </w:rPr>
        <w:t xml:space="preserve"> </w:t>
      </w:r>
      <w:r w:rsidRPr="004A46E6">
        <w:rPr>
          <w:rFonts w:ascii="David" w:eastAsia="Calibri" w:hint="eastAsia"/>
          <w:bCs/>
          <w:sz w:val="24"/>
          <w:rtl/>
        </w:rPr>
        <w:t>בראשית</w:t>
      </w:r>
      <w:r w:rsidRPr="004A46E6">
        <w:rPr>
          <w:rFonts w:ascii="David" w:eastAsia="Calibri"/>
          <w:bCs/>
          <w:sz w:val="24"/>
          <w:rtl/>
        </w:rPr>
        <w:t xml:space="preserve"> </w:t>
      </w:r>
      <w:r w:rsidRPr="004A46E6">
        <w:rPr>
          <w:rFonts w:ascii="David" w:eastAsia="Calibri" w:hint="eastAsia"/>
          <w:bCs/>
          <w:sz w:val="24"/>
          <w:rtl/>
        </w:rPr>
        <w:t>המלחמה</w:t>
      </w:r>
      <w:r w:rsidRPr="004A46E6">
        <w:rPr>
          <w:rFonts w:ascii="David" w:eastAsia="Calibri"/>
          <w:bCs/>
          <w:sz w:val="24"/>
          <w:rtl/>
        </w:rPr>
        <w:t xml:space="preserve"> - </w:t>
      </w:r>
      <w:r w:rsidRPr="004A46E6">
        <w:rPr>
          <w:rFonts w:ascii="David" w:eastAsia="Calibri" w:hint="eastAsia"/>
          <w:bCs/>
          <w:sz w:val="24"/>
          <w:rtl/>
        </w:rPr>
        <w:t>בימים</w:t>
      </w:r>
      <w:r w:rsidRPr="004A46E6">
        <w:rPr>
          <w:rFonts w:ascii="David" w:eastAsia="Calibri"/>
          <w:bCs/>
          <w:sz w:val="24"/>
          <w:rtl/>
        </w:rPr>
        <w:t xml:space="preserve"> </w:t>
      </w:r>
      <w:r w:rsidRPr="004A46E6">
        <w:rPr>
          <w:rFonts w:ascii="David" w:eastAsia="Calibri" w:hint="eastAsia"/>
          <w:bCs/>
          <w:sz w:val="24"/>
          <w:rtl/>
        </w:rPr>
        <w:t>ובשבועות</w:t>
      </w:r>
      <w:r w:rsidRPr="004A46E6">
        <w:rPr>
          <w:rFonts w:ascii="David" w:eastAsia="Calibri"/>
          <w:bCs/>
          <w:sz w:val="24"/>
          <w:rtl/>
        </w:rPr>
        <w:t xml:space="preserve"> </w:t>
      </w:r>
      <w:r w:rsidRPr="004A46E6">
        <w:rPr>
          <w:rFonts w:ascii="David" w:eastAsia="Calibri" w:hint="eastAsia"/>
          <w:bCs/>
          <w:sz w:val="24"/>
          <w:rtl/>
        </w:rPr>
        <w:t>הראשונים</w:t>
      </w:r>
      <w:r w:rsidRPr="004A46E6">
        <w:rPr>
          <w:rFonts w:ascii="David" w:eastAsia="Calibri"/>
          <w:bCs/>
          <w:sz w:val="24"/>
          <w:rtl/>
        </w:rPr>
        <w:t xml:space="preserve"> </w:t>
      </w:r>
      <w:r w:rsidRPr="004A46E6">
        <w:rPr>
          <w:rFonts w:ascii="David" w:eastAsia="Calibri" w:hint="eastAsia"/>
          <w:bCs/>
          <w:sz w:val="24"/>
          <w:rtl/>
        </w:rPr>
        <w:t>שלאחר</w:t>
      </w:r>
      <w:r w:rsidRPr="004A46E6">
        <w:rPr>
          <w:rFonts w:ascii="David" w:eastAsia="Calibri"/>
          <w:bCs/>
          <w:sz w:val="24"/>
          <w:rtl/>
        </w:rPr>
        <w:t xml:space="preserve"> </w:t>
      </w:r>
      <w:r w:rsidRPr="004A46E6">
        <w:rPr>
          <w:rFonts w:ascii="David" w:eastAsia="Calibri" w:hint="eastAsia"/>
          <w:bCs/>
          <w:sz w:val="24"/>
          <w:rtl/>
        </w:rPr>
        <w:t>הפינוי</w:t>
      </w:r>
      <w:r w:rsidRPr="004A46E6">
        <w:rPr>
          <w:rFonts w:ascii="David" w:eastAsia="Calibri"/>
          <w:bCs/>
          <w:sz w:val="24"/>
          <w:rtl/>
        </w:rPr>
        <w:t xml:space="preserve"> </w:t>
      </w:r>
      <w:r w:rsidRPr="004A46E6">
        <w:rPr>
          <w:rFonts w:ascii="David" w:eastAsia="Calibri" w:hint="eastAsia"/>
          <w:bCs/>
          <w:sz w:val="24"/>
          <w:rtl/>
        </w:rPr>
        <w:t>ו</w:t>
      </w:r>
      <w:r w:rsidRPr="004A46E6">
        <w:rPr>
          <w:rFonts w:ascii="David" w:eastAsia="Calibri" w:hint="cs"/>
          <w:bCs/>
          <w:sz w:val="24"/>
          <w:rtl/>
        </w:rPr>
        <w:t>מתקפת הטרור בשבעה</w:t>
      </w:r>
      <w:r w:rsidRPr="004A46E6">
        <w:rPr>
          <w:rFonts w:ascii="David" w:eastAsia="Calibri"/>
          <w:bCs/>
          <w:sz w:val="24"/>
          <w:rtl/>
        </w:rPr>
        <w:t xml:space="preserve"> </w:t>
      </w:r>
      <w:r w:rsidRPr="004A46E6">
        <w:rPr>
          <w:rFonts w:ascii="David" w:eastAsia="Calibri" w:hint="eastAsia"/>
          <w:bCs/>
          <w:sz w:val="24"/>
          <w:rtl/>
        </w:rPr>
        <w:t>באוקטובר</w:t>
      </w:r>
      <w:r w:rsidRPr="004A46E6">
        <w:rPr>
          <w:rFonts w:ascii="David" w:eastAsia="Calibri" w:hint="cs"/>
          <w:bCs/>
          <w:sz w:val="24"/>
          <w:rtl/>
        </w:rPr>
        <w:t>,</w:t>
      </w:r>
      <w:r w:rsidRPr="004A46E6">
        <w:rPr>
          <w:rFonts w:ascii="David" w:eastAsia="Calibri"/>
          <w:bCs/>
          <w:sz w:val="24"/>
          <w:rtl/>
        </w:rPr>
        <w:t xml:space="preserve"> כפי </w:t>
      </w:r>
      <w:r w:rsidRPr="004A46E6">
        <w:rPr>
          <w:rFonts w:ascii="David" w:eastAsia="Calibri" w:hint="cs"/>
          <w:bCs/>
          <w:sz w:val="24"/>
          <w:rtl/>
        </w:rPr>
        <w:t>שעולה בדוח זה</w:t>
      </w:r>
      <w:r w:rsidRPr="004A46E6">
        <w:rPr>
          <w:rFonts w:ascii="David" w:eastAsia="Calibri"/>
          <w:bCs/>
          <w:sz w:val="24"/>
          <w:rtl/>
        </w:rPr>
        <w:t>.</w:t>
      </w:r>
    </w:p>
    <w:p w:rsidR="004A46E6" w:rsidRPr="004A46E6" w:rsidRDefault="00F9040B" w:rsidP="00F9040B">
      <w:pPr>
        <w:bidi w:val="0"/>
        <w:spacing w:after="200" w:line="276" w:lineRule="auto"/>
        <w:rPr>
          <w:rFonts w:ascii="David" w:eastAsia="Calibri"/>
          <w:bCs/>
          <w:sz w:val="24"/>
          <w:rtl/>
        </w:rPr>
      </w:pPr>
      <w:r>
        <w:rPr>
          <w:rFonts w:ascii="David" w:eastAsia="Calibri"/>
          <w:bCs/>
          <w:sz w:val="24"/>
          <w:rtl/>
        </w:rPr>
        <w:br w:type="page"/>
      </w:r>
    </w:p>
    <w:p w:rsidR="004A46E6" w:rsidRPr="004A46E6" w:rsidRDefault="004A46E6" w:rsidP="004A46E6">
      <w:pPr>
        <w:keepNext/>
        <w:keepLines/>
        <w:spacing w:line="269" w:lineRule="auto"/>
        <w:outlineLvl w:val="2"/>
        <w:rPr>
          <w:rFonts w:eastAsia="Times New Roman"/>
          <w:bCs/>
          <w:szCs w:val="28"/>
          <w:u w:val="single"/>
          <w:rtl/>
        </w:rPr>
      </w:pPr>
      <w:bookmarkStart w:id="36" w:name="_Hlk175754384"/>
      <w:r w:rsidRPr="004A46E6">
        <w:rPr>
          <w:rFonts w:eastAsia="Times New Roman" w:hint="cs"/>
          <w:bCs/>
          <w:szCs w:val="28"/>
          <w:u w:val="single"/>
          <w:rtl/>
        </w:rPr>
        <w:t>מתן מענה חינוכי לתלמידים מפונים על ידי הרשויות המפונות</w:t>
      </w:r>
    </w:p>
    <w:p w:rsidR="004A46E6" w:rsidRPr="004A46E6" w:rsidRDefault="004A46E6" w:rsidP="004A46E6">
      <w:pPr>
        <w:spacing w:line="269" w:lineRule="auto"/>
        <w:rPr>
          <w:rFonts w:eastAsia="Calibri"/>
          <w:rtl/>
        </w:rPr>
      </w:pPr>
    </w:p>
    <w:p w:rsidR="004A46E6" w:rsidRPr="004A46E6" w:rsidRDefault="004A46E6" w:rsidP="004A46E6">
      <w:pPr>
        <w:keepNext/>
        <w:keepLines/>
        <w:spacing w:line="269" w:lineRule="auto"/>
        <w:outlineLvl w:val="3"/>
        <w:rPr>
          <w:rFonts w:eastAsia="Times New Roman"/>
          <w:bCs/>
          <w:szCs w:val="26"/>
          <w:rtl/>
        </w:rPr>
      </w:pPr>
      <w:bookmarkStart w:id="37" w:name="_Hlk202960651"/>
      <w:r w:rsidRPr="004A46E6">
        <w:rPr>
          <w:rFonts w:eastAsia="Times New Roman" w:hint="eastAsia"/>
          <w:bCs/>
          <w:szCs w:val="26"/>
          <w:rtl/>
        </w:rPr>
        <w:t>מת</w:t>
      </w:r>
      <w:r w:rsidRPr="004A46E6">
        <w:rPr>
          <w:rFonts w:eastAsia="Times New Roman" w:hint="cs"/>
          <w:bCs/>
          <w:szCs w:val="26"/>
          <w:rtl/>
        </w:rPr>
        <w:t>ן מענה חינוכי על ידי הרשויות המפונות מדרום הארץ</w:t>
      </w:r>
      <w:r w:rsidRPr="004A46E6">
        <w:rPr>
          <w:rFonts w:eastAsia="Times New Roman"/>
          <w:bCs/>
          <w:szCs w:val="26"/>
          <w:vertAlign w:val="superscript"/>
          <w:rtl/>
        </w:rPr>
        <w:footnoteReference w:id="66"/>
      </w:r>
    </w:p>
    <w:bookmarkEnd w:id="37"/>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rPr>
      </w:pPr>
      <w:r w:rsidRPr="004A46E6">
        <w:rPr>
          <w:rFonts w:eastAsia="Calibri"/>
          <w:rtl/>
        </w:rPr>
        <w:t xml:space="preserve">בעקבות </w:t>
      </w:r>
      <w:r w:rsidRPr="004A46E6">
        <w:rPr>
          <w:rFonts w:eastAsia="Calibri" w:hint="cs"/>
          <w:rtl/>
        </w:rPr>
        <w:t>מתקפת הטרור ב</w:t>
      </w:r>
      <w:r w:rsidRPr="004A46E6">
        <w:rPr>
          <w:rFonts w:eastAsia="Calibri"/>
          <w:rtl/>
        </w:rPr>
        <w:t>שבעה באוקטובר ועם פרוץ מלחמת חרבות ברזל פונו יישובים מאזור דרום הארץ מבתיהם ונקלטו ב</w:t>
      </w:r>
      <w:r w:rsidRPr="004A46E6">
        <w:rPr>
          <w:rFonts w:eastAsia="Calibri" w:hint="cs"/>
          <w:rtl/>
        </w:rPr>
        <w:t>כמה</w:t>
      </w:r>
      <w:r w:rsidRPr="004A46E6">
        <w:rPr>
          <w:rFonts w:eastAsia="Calibri"/>
          <w:rtl/>
        </w:rPr>
        <w:t xml:space="preserve"> רשויות ברחבי הארץ. הפרק שלהלן מתמקד במענה החינוכי ש</w:t>
      </w:r>
      <w:r w:rsidRPr="004A46E6">
        <w:rPr>
          <w:rFonts w:eastAsia="Calibri" w:hint="cs"/>
          <w:rtl/>
        </w:rPr>
        <w:t>נתנו</w:t>
      </w:r>
      <w:r w:rsidRPr="004A46E6">
        <w:rPr>
          <w:rFonts w:eastAsia="Calibri"/>
          <w:rtl/>
        </w:rPr>
        <w:t xml:space="preserve"> ארבע רשויות מפונות - </w:t>
      </w:r>
      <w:r w:rsidRPr="004A46E6">
        <w:rPr>
          <w:rFonts w:eastAsia="Calibri" w:hint="cs"/>
          <w:rtl/>
        </w:rPr>
        <w:t>ה</w:t>
      </w:r>
      <w:r w:rsidRPr="004A46E6">
        <w:rPr>
          <w:rFonts w:eastAsia="Calibri"/>
          <w:rtl/>
        </w:rPr>
        <w:t xml:space="preserve">עיריות </w:t>
      </w:r>
      <w:r w:rsidRPr="004A46E6">
        <w:rPr>
          <w:rFonts w:eastAsia="Calibri"/>
          <w:b/>
          <w:bCs/>
          <w:rtl/>
        </w:rPr>
        <w:t>אשקלון</w:t>
      </w:r>
      <w:r w:rsidRPr="004A46E6">
        <w:rPr>
          <w:rFonts w:eastAsia="Calibri"/>
          <w:rtl/>
        </w:rPr>
        <w:t xml:space="preserve"> ו</w:t>
      </w:r>
      <w:r w:rsidRPr="004A46E6">
        <w:rPr>
          <w:rFonts w:eastAsia="Calibri"/>
          <w:b/>
          <w:bCs/>
          <w:rtl/>
        </w:rPr>
        <w:t>שדרות</w:t>
      </w:r>
      <w:r w:rsidRPr="004A46E6">
        <w:rPr>
          <w:rFonts w:eastAsia="Calibri"/>
          <w:rtl/>
        </w:rPr>
        <w:t xml:space="preserve"> והמועצות האזוריות </w:t>
      </w:r>
      <w:r w:rsidRPr="004A46E6">
        <w:rPr>
          <w:rFonts w:eastAsia="Calibri"/>
          <w:b/>
          <w:bCs/>
          <w:rtl/>
        </w:rPr>
        <w:t>אשכול</w:t>
      </w:r>
      <w:r w:rsidRPr="004A46E6">
        <w:rPr>
          <w:rFonts w:eastAsia="Calibri"/>
          <w:rtl/>
        </w:rPr>
        <w:t xml:space="preserve"> ו</w:t>
      </w:r>
      <w:r w:rsidRPr="004A46E6">
        <w:rPr>
          <w:rFonts w:eastAsia="Calibri"/>
          <w:b/>
          <w:bCs/>
          <w:rtl/>
        </w:rPr>
        <w:t>חוף אשקלון</w:t>
      </w:r>
      <w:r w:rsidRPr="004A46E6">
        <w:rPr>
          <w:rFonts w:eastAsia="Calibri"/>
          <w:rtl/>
        </w:rPr>
        <w:t xml:space="preserve"> - לתלמידיהן המפונים בשנת הלימודים התשפ"ד, אלו ששובצו במסגרות החינו</w:t>
      </w:r>
      <w:r w:rsidRPr="004A46E6">
        <w:rPr>
          <w:rFonts w:eastAsia="Calibri" w:hint="cs"/>
          <w:rtl/>
        </w:rPr>
        <w:t>ך</w:t>
      </w:r>
      <w:r w:rsidRPr="004A46E6">
        <w:rPr>
          <w:rFonts w:eastAsia="Calibri"/>
          <w:rtl/>
        </w:rPr>
        <w:t xml:space="preserve"> שהוקמו במיוחד עבורם</w:t>
      </w:r>
      <w:r w:rsidRPr="004A46E6">
        <w:rPr>
          <w:rFonts w:eastAsia="Calibri" w:hint="cs"/>
          <w:rtl/>
        </w:rPr>
        <w:t>,</w:t>
      </w:r>
      <w:r w:rsidRPr="004A46E6">
        <w:rPr>
          <w:rFonts w:eastAsia="Calibri"/>
          <w:rtl/>
        </w:rPr>
        <w:t xml:space="preserve"> ואלו ששולבו במסגרות החינו</w:t>
      </w:r>
      <w:r w:rsidRPr="004A46E6">
        <w:rPr>
          <w:rFonts w:eastAsia="Calibri" w:hint="cs"/>
          <w:rtl/>
        </w:rPr>
        <w:t>ך</w:t>
      </w:r>
      <w:r w:rsidRPr="004A46E6">
        <w:rPr>
          <w:rFonts w:eastAsia="Calibri"/>
          <w:rtl/>
        </w:rPr>
        <w:t xml:space="preserve"> הקיימות ברשויות הקולטות </w:t>
      </w:r>
      <w:r w:rsidRPr="004A46E6">
        <w:rPr>
          <w:rFonts w:eastAsia="Calibri" w:hint="cs"/>
          <w:rtl/>
        </w:rPr>
        <w:t>ש</w:t>
      </w:r>
      <w:r w:rsidRPr="004A46E6">
        <w:rPr>
          <w:rFonts w:eastAsia="Calibri"/>
          <w:rtl/>
        </w:rPr>
        <w:t xml:space="preserve">אליהן פונו. </w:t>
      </w:r>
    </w:p>
    <w:p w:rsidR="004A46E6" w:rsidRPr="004A46E6" w:rsidRDefault="004A46E6" w:rsidP="004A46E6">
      <w:pPr>
        <w:spacing w:line="269" w:lineRule="auto"/>
        <w:rPr>
          <w:rFonts w:eastAsia="Calibri"/>
          <w:rtl/>
        </w:rPr>
      </w:pPr>
    </w:p>
    <w:p w:rsidR="004A46E6" w:rsidRPr="004A46E6" w:rsidRDefault="004A46E6" w:rsidP="004A46E6">
      <w:pPr>
        <w:keepNext/>
        <w:keepLines/>
        <w:spacing w:line="269" w:lineRule="auto"/>
        <w:outlineLvl w:val="4"/>
        <w:rPr>
          <w:rFonts w:eastAsia="Times New Roman"/>
          <w:bCs/>
          <w:spacing w:val="40"/>
          <w:rtl/>
        </w:rPr>
      </w:pPr>
      <w:r w:rsidRPr="004A46E6">
        <w:rPr>
          <w:rFonts w:eastAsia="Times New Roman" w:hint="cs"/>
          <w:bCs/>
          <w:spacing w:val="40"/>
          <w:rtl/>
        </w:rPr>
        <w:t>עיריית אשקלון</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eastAsia="Calibri" w:hint="eastAsia"/>
          <w:bCs/>
          <w:rtl/>
        </w:rPr>
        <w:t>על</w:t>
      </w:r>
      <w:r w:rsidRPr="004A46E6">
        <w:rPr>
          <w:rFonts w:eastAsia="Calibri"/>
          <w:bCs/>
          <w:rtl/>
        </w:rPr>
        <w:t xml:space="preserve"> פי רישומי </w:t>
      </w:r>
      <w:r w:rsidRPr="004A46E6">
        <w:rPr>
          <w:rFonts w:eastAsia="Calibri" w:hint="eastAsia"/>
          <w:bCs/>
          <w:rtl/>
        </w:rPr>
        <w:t>העירייה</w:t>
      </w:r>
      <w:r w:rsidRPr="004A46E6">
        <w:rPr>
          <w:rFonts w:eastAsia="Calibri"/>
          <w:bCs/>
          <w:rtl/>
        </w:rPr>
        <w:t>, מקרב המפונים מ</w:t>
      </w:r>
      <w:r w:rsidRPr="004A46E6">
        <w:rPr>
          <w:rFonts w:eastAsia="Calibri" w:hint="cs"/>
          <w:bCs/>
          <w:rtl/>
        </w:rPr>
        <w:t>אשקלון</w:t>
      </w:r>
      <w:r w:rsidRPr="004A46E6">
        <w:rPr>
          <w:rFonts w:eastAsia="Calibri"/>
          <w:bCs/>
          <w:rtl/>
        </w:rPr>
        <w:t xml:space="preserve"> היו 1,700 תלמידים</w:t>
      </w:r>
      <w:r w:rsidRPr="004A46E6">
        <w:rPr>
          <w:rFonts w:eastAsia="Calibri" w:hint="cs"/>
          <w:bCs/>
          <w:rtl/>
        </w:rPr>
        <w:t xml:space="preserve">, כ-1,400 מהם בגיל גן ובית ספר </w:t>
      </w:r>
      <w:r w:rsidRPr="004A46E6">
        <w:rPr>
          <w:rFonts w:eastAsia="Calibri" w:hint="eastAsia"/>
          <w:bCs/>
          <w:rtl/>
        </w:rPr>
        <w:t>יסודי</w:t>
      </w:r>
      <w:r w:rsidRPr="004A46E6">
        <w:rPr>
          <w:rFonts w:eastAsia="Calibri"/>
          <w:bCs/>
          <w:rtl/>
        </w:rPr>
        <w:t xml:space="preserve">, </w:t>
      </w:r>
      <w:r w:rsidRPr="004A46E6">
        <w:rPr>
          <w:rFonts w:eastAsia="Calibri" w:hint="cs"/>
          <w:bCs/>
          <w:rtl/>
        </w:rPr>
        <w:t>והיתר</w:t>
      </w:r>
      <w:r w:rsidRPr="004A46E6">
        <w:rPr>
          <w:rFonts w:eastAsia="Calibri"/>
          <w:bCs/>
          <w:rtl/>
        </w:rPr>
        <w:t xml:space="preserve"> תלמידי </w:t>
      </w:r>
      <w:r w:rsidRPr="004A46E6">
        <w:rPr>
          <w:rFonts w:eastAsia="Calibri" w:hint="eastAsia"/>
          <w:bCs/>
          <w:rtl/>
        </w:rPr>
        <w:t>על</w:t>
      </w:r>
      <w:r w:rsidRPr="004A46E6">
        <w:rPr>
          <w:rFonts w:eastAsia="Calibri"/>
          <w:bCs/>
          <w:rtl/>
        </w:rPr>
        <w:t>-</w:t>
      </w:r>
      <w:r w:rsidRPr="004A46E6">
        <w:rPr>
          <w:rFonts w:eastAsia="Calibri" w:hint="eastAsia"/>
          <w:bCs/>
          <w:rtl/>
        </w:rPr>
        <w:t>יסודי</w:t>
      </w:r>
      <w:r w:rsidRPr="004A46E6">
        <w:rPr>
          <w:rFonts w:eastAsia="Calibri"/>
          <w:bCs/>
          <w:rtl/>
        </w:rPr>
        <w:t xml:space="preserve"> </w:t>
      </w:r>
      <w:r w:rsidRPr="004A46E6">
        <w:rPr>
          <w:rFonts w:eastAsia="Calibri" w:hint="cs"/>
          <w:bCs/>
          <w:rtl/>
        </w:rPr>
        <w:t xml:space="preserve">וחינוך </w:t>
      </w:r>
      <w:r w:rsidRPr="004A46E6">
        <w:rPr>
          <w:rFonts w:eastAsia="Calibri" w:hint="eastAsia"/>
          <w:bCs/>
          <w:rtl/>
        </w:rPr>
        <w:t>מיוחד</w:t>
      </w:r>
      <w:r w:rsidRPr="004A46E6">
        <w:rPr>
          <w:rFonts w:eastAsia="Calibri"/>
          <w:bCs/>
          <w:rtl/>
        </w:rPr>
        <w:t>.</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bCs/>
          <w:rtl/>
        </w:rPr>
      </w:pPr>
      <w:r w:rsidRPr="004A46E6">
        <w:rPr>
          <w:rFonts w:eastAsia="Calibri" w:hint="eastAsia"/>
          <w:bCs/>
          <w:rtl/>
        </w:rPr>
        <w:t>בסיורים</w:t>
      </w:r>
      <w:r w:rsidRPr="004A46E6">
        <w:rPr>
          <w:rFonts w:eastAsia="Calibri"/>
          <w:bCs/>
          <w:rtl/>
        </w:rPr>
        <w:t xml:space="preserve"> </w:t>
      </w:r>
      <w:r w:rsidRPr="004A46E6">
        <w:rPr>
          <w:rFonts w:eastAsia="Calibri" w:hint="eastAsia"/>
          <w:bCs/>
          <w:rtl/>
        </w:rPr>
        <w:t>שקיימו</w:t>
      </w:r>
      <w:r w:rsidRPr="004A46E6">
        <w:rPr>
          <w:rFonts w:eastAsia="Calibri"/>
          <w:bCs/>
          <w:rtl/>
        </w:rPr>
        <w:t xml:space="preserve"> </w:t>
      </w:r>
      <w:r w:rsidRPr="004A46E6">
        <w:rPr>
          <w:rFonts w:eastAsia="Calibri" w:hint="eastAsia"/>
          <w:bCs/>
          <w:rtl/>
        </w:rPr>
        <w:t>צוותים</w:t>
      </w:r>
      <w:r w:rsidRPr="004A46E6">
        <w:rPr>
          <w:rFonts w:eastAsia="Calibri"/>
          <w:bCs/>
          <w:rtl/>
        </w:rPr>
        <w:t xml:space="preserve"> </w:t>
      </w:r>
      <w:r w:rsidRPr="004A46E6">
        <w:rPr>
          <w:rFonts w:eastAsia="Calibri" w:hint="eastAsia"/>
          <w:bCs/>
          <w:rtl/>
        </w:rPr>
        <w:t>ממשרד</w:t>
      </w:r>
      <w:r w:rsidRPr="004A46E6">
        <w:rPr>
          <w:rFonts w:eastAsia="Calibri"/>
          <w:bCs/>
          <w:rtl/>
        </w:rPr>
        <w:t xml:space="preserve"> </w:t>
      </w:r>
      <w:r w:rsidRPr="004A46E6">
        <w:rPr>
          <w:rFonts w:eastAsia="Calibri" w:hint="eastAsia"/>
          <w:bCs/>
          <w:rtl/>
        </w:rPr>
        <w:t>מבקר</w:t>
      </w:r>
      <w:r w:rsidRPr="004A46E6">
        <w:rPr>
          <w:rFonts w:eastAsia="Calibri"/>
          <w:bCs/>
          <w:rtl/>
        </w:rPr>
        <w:t xml:space="preserve"> </w:t>
      </w:r>
      <w:r w:rsidRPr="004A46E6">
        <w:rPr>
          <w:rFonts w:eastAsia="Calibri" w:hint="eastAsia"/>
          <w:bCs/>
          <w:rtl/>
        </w:rPr>
        <w:t>המדינה</w:t>
      </w:r>
      <w:r w:rsidRPr="004A46E6">
        <w:rPr>
          <w:rFonts w:eastAsia="Calibri"/>
          <w:bCs/>
          <w:rtl/>
        </w:rPr>
        <w:t xml:space="preserve"> </w:t>
      </w:r>
      <w:r w:rsidRPr="004A46E6">
        <w:rPr>
          <w:rFonts w:eastAsia="Calibri" w:hint="eastAsia"/>
          <w:bCs/>
          <w:rtl/>
        </w:rPr>
        <w:t>במלונות</w:t>
      </w:r>
      <w:r w:rsidRPr="004A46E6">
        <w:rPr>
          <w:rFonts w:eastAsia="Calibri"/>
          <w:bCs/>
          <w:color w:val="000000"/>
          <w:rtl/>
        </w:rPr>
        <w:t xml:space="preserve"> </w:t>
      </w:r>
      <w:r w:rsidRPr="004A46E6">
        <w:rPr>
          <w:rFonts w:eastAsia="Calibri" w:hint="cs"/>
          <w:b/>
          <w:bCs/>
          <w:rtl/>
        </w:rPr>
        <w:t xml:space="preserve">בחודשים אוקטובר-דצמבר 2023 עלה </w:t>
      </w:r>
      <w:r w:rsidRPr="004A46E6">
        <w:rPr>
          <w:rFonts w:eastAsia="Calibri" w:hint="eastAsia"/>
          <w:bCs/>
          <w:rtl/>
        </w:rPr>
        <w:t>כי</w:t>
      </w:r>
      <w:r w:rsidRPr="004A46E6">
        <w:rPr>
          <w:rFonts w:eastAsia="Calibri"/>
          <w:bCs/>
          <w:rtl/>
        </w:rPr>
        <w:t xml:space="preserve"> </w:t>
      </w:r>
      <w:r w:rsidRPr="004A46E6">
        <w:rPr>
          <w:rFonts w:eastAsia="Calibri" w:hint="cs"/>
          <w:bCs/>
          <w:rtl/>
        </w:rPr>
        <w:t xml:space="preserve">בנוגע למפונים מאשקלון ששהו </w:t>
      </w:r>
      <w:r w:rsidRPr="004A46E6">
        <w:rPr>
          <w:rFonts w:eastAsia="Calibri" w:hint="eastAsia"/>
          <w:bCs/>
          <w:rtl/>
        </w:rPr>
        <w:t>ב</w:t>
      </w:r>
      <w:r w:rsidRPr="004A46E6">
        <w:rPr>
          <w:rFonts w:eastAsia="Calibri"/>
          <w:bCs/>
          <w:rtl/>
        </w:rPr>
        <w:t xml:space="preserve">מלון </w:t>
      </w:r>
      <w:r w:rsidRPr="004A46E6">
        <w:rPr>
          <w:rFonts w:eastAsia="Calibri" w:hint="eastAsia"/>
          <w:bCs/>
          <w:rtl/>
        </w:rPr>
        <w:t>ב</w:t>
      </w:r>
      <w:r w:rsidRPr="004A46E6">
        <w:rPr>
          <w:rFonts w:eastAsia="Calibri"/>
          <w:bCs/>
          <w:rtl/>
        </w:rPr>
        <w:t>הרצלייה</w:t>
      </w:r>
      <w:r w:rsidRPr="004A46E6">
        <w:rPr>
          <w:rFonts w:eastAsia="Calibri" w:hint="cs"/>
          <w:bCs/>
          <w:rtl/>
        </w:rPr>
        <w:t>,</w:t>
      </w:r>
      <w:r w:rsidRPr="004A46E6">
        <w:rPr>
          <w:rFonts w:eastAsia="Calibri"/>
          <w:bCs/>
          <w:rtl/>
        </w:rPr>
        <w:t xml:space="preserve"> רק בתחילת נובמבר 2023 </w:t>
      </w:r>
      <w:r w:rsidRPr="004A46E6">
        <w:rPr>
          <w:rFonts w:eastAsia="Calibri" w:hint="eastAsia"/>
          <w:bCs/>
          <w:rtl/>
        </w:rPr>
        <w:t>התחיל</w:t>
      </w:r>
      <w:r w:rsidRPr="004A46E6">
        <w:rPr>
          <w:rFonts w:eastAsia="Calibri"/>
          <w:bCs/>
          <w:rtl/>
        </w:rPr>
        <w:t xml:space="preserve"> משרד החינוך </w:t>
      </w:r>
      <w:r w:rsidRPr="004A46E6">
        <w:rPr>
          <w:rFonts w:eastAsia="Calibri" w:hint="eastAsia"/>
          <w:bCs/>
          <w:rtl/>
        </w:rPr>
        <w:t>להפעיל</w:t>
      </w:r>
      <w:r w:rsidRPr="004A46E6">
        <w:rPr>
          <w:rFonts w:eastAsia="Calibri"/>
          <w:bCs/>
          <w:rtl/>
        </w:rPr>
        <w:t xml:space="preserve"> מסגרות לימוד לילדי גן ו</w:t>
      </w:r>
      <w:r w:rsidRPr="004A46E6">
        <w:rPr>
          <w:rFonts w:eastAsia="Calibri" w:hint="cs"/>
          <w:bCs/>
          <w:rtl/>
        </w:rPr>
        <w:t xml:space="preserve">לתלמידי </w:t>
      </w:r>
      <w:r w:rsidRPr="004A46E6">
        <w:rPr>
          <w:rFonts w:eastAsia="Calibri"/>
          <w:bCs/>
          <w:rtl/>
        </w:rPr>
        <w:t>ב</w:t>
      </w:r>
      <w:r w:rsidRPr="004A46E6">
        <w:rPr>
          <w:rFonts w:eastAsia="Calibri" w:hint="eastAsia"/>
          <w:bCs/>
          <w:rtl/>
        </w:rPr>
        <w:t>תי</w:t>
      </w:r>
      <w:r w:rsidRPr="004A46E6">
        <w:rPr>
          <w:rFonts w:eastAsia="Calibri"/>
          <w:bCs/>
          <w:rtl/>
        </w:rPr>
        <w:t xml:space="preserve"> </w:t>
      </w:r>
      <w:r w:rsidRPr="004A46E6">
        <w:rPr>
          <w:rFonts w:eastAsia="Calibri" w:hint="eastAsia"/>
          <w:bCs/>
          <w:rtl/>
        </w:rPr>
        <w:t>ספר</w:t>
      </w:r>
      <w:r w:rsidRPr="004A46E6">
        <w:rPr>
          <w:rFonts w:eastAsia="Calibri"/>
          <w:bCs/>
          <w:rtl/>
        </w:rPr>
        <w:t xml:space="preserve"> </w:t>
      </w:r>
      <w:r w:rsidRPr="004A46E6">
        <w:rPr>
          <w:rFonts w:eastAsia="Calibri" w:hint="eastAsia"/>
          <w:bCs/>
          <w:rtl/>
        </w:rPr>
        <w:t>יסודיים</w:t>
      </w:r>
      <w:r w:rsidRPr="004A46E6">
        <w:rPr>
          <w:rFonts w:eastAsia="Calibri"/>
          <w:bCs/>
          <w:rtl/>
        </w:rPr>
        <w:t xml:space="preserve">, </w:t>
      </w:r>
      <w:r w:rsidRPr="004A46E6">
        <w:rPr>
          <w:rFonts w:eastAsia="Calibri" w:hint="eastAsia"/>
          <w:bCs/>
          <w:rtl/>
        </w:rPr>
        <w:t>וגם</w:t>
      </w:r>
      <w:r w:rsidRPr="004A46E6">
        <w:rPr>
          <w:rFonts w:eastAsia="Calibri"/>
          <w:bCs/>
          <w:rtl/>
        </w:rPr>
        <w:t xml:space="preserve"> </w:t>
      </w:r>
      <w:r w:rsidRPr="004A46E6">
        <w:rPr>
          <w:rFonts w:eastAsia="Calibri" w:hint="eastAsia"/>
          <w:bCs/>
          <w:rtl/>
        </w:rPr>
        <w:t>אלו</w:t>
      </w:r>
      <w:r w:rsidRPr="004A46E6">
        <w:rPr>
          <w:rFonts w:eastAsia="Calibri"/>
          <w:bCs/>
          <w:rtl/>
        </w:rPr>
        <w:t xml:space="preserve"> </w:t>
      </w:r>
      <w:r w:rsidRPr="004A46E6">
        <w:rPr>
          <w:rFonts w:eastAsia="Calibri" w:hint="eastAsia"/>
          <w:bCs/>
          <w:rtl/>
        </w:rPr>
        <w:t>רק</w:t>
      </w:r>
      <w:r w:rsidRPr="004A46E6">
        <w:rPr>
          <w:rFonts w:eastAsia="Calibri"/>
          <w:bCs/>
          <w:rtl/>
        </w:rPr>
        <w:t xml:space="preserve"> בשעות 10:00 - 13:00. </w:t>
      </w:r>
      <w:r w:rsidRPr="004A46E6">
        <w:rPr>
          <w:rFonts w:eastAsia="Calibri" w:hint="cs"/>
          <w:bCs/>
          <w:rtl/>
        </w:rPr>
        <w:t xml:space="preserve">עוד עלה כי </w:t>
      </w:r>
      <w:r w:rsidRPr="004A46E6">
        <w:rPr>
          <w:rFonts w:eastAsia="Calibri"/>
          <w:bCs/>
          <w:rtl/>
        </w:rPr>
        <w:t xml:space="preserve">נכון ל-5.11.23 </w:t>
      </w:r>
      <w:r w:rsidRPr="004A46E6">
        <w:rPr>
          <w:rFonts w:eastAsia="Calibri" w:hint="eastAsia"/>
          <w:bCs/>
          <w:rtl/>
        </w:rPr>
        <w:t>השתלבו</w:t>
      </w:r>
      <w:r w:rsidRPr="004A46E6">
        <w:rPr>
          <w:rFonts w:eastAsia="Calibri"/>
          <w:bCs/>
          <w:rtl/>
        </w:rPr>
        <w:t xml:space="preserve"> תלמידי </w:t>
      </w:r>
      <w:r w:rsidRPr="004A46E6">
        <w:rPr>
          <w:rFonts w:eastAsia="Calibri" w:hint="eastAsia"/>
          <w:bCs/>
          <w:rtl/>
        </w:rPr>
        <w:t>העל</w:t>
      </w:r>
      <w:r w:rsidRPr="004A46E6">
        <w:rPr>
          <w:rFonts w:eastAsia="Calibri"/>
          <w:bCs/>
          <w:rtl/>
        </w:rPr>
        <w:t>-</w:t>
      </w:r>
      <w:r w:rsidRPr="004A46E6">
        <w:rPr>
          <w:rFonts w:eastAsia="Calibri" w:hint="eastAsia"/>
          <w:bCs/>
          <w:rtl/>
        </w:rPr>
        <w:t>יסודי</w:t>
      </w:r>
      <w:r w:rsidRPr="004A46E6">
        <w:rPr>
          <w:rFonts w:eastAsia="Calibri"/>
          <w:bCs/>
          <w:rtl/>
        </w:rPr>
        <w:t xml:space="preserve"> </w:t>
      </w:r>
      <w:r w:rsidRPr="004A46E6">
        <w:rPr>
          <w:rFonts w:eastAsia="Calibri" w:hint="eastAsia"/>
          <w:bCs/>
          <w:rtl/>
        </w:rPr>
        <w:t>מאשקלון</w:t>
      </w:r>
      <w:r w:rsidRPr="004A46E6">
        <w:rPr>
          <w:rFonts w:eastAsia="Calibri"/>
          <w:bCs/>
          <w:rtl/>
        </w:rPr>
        <w:t xml:space="preserve"> </w:t>
      </w:r>
      <w:r w:rsidRPr="004A46E6">
        <w:rPr>
          <w:rFonts w:eastAsia="Calibri" w:hint="eastAsia"/>
          <w:bCs/>
          <w:rtl/>
        </w:rPr>
        <w:t>מהמלון</w:t>
      </w:r>
      <w:r w:rsidRPr="004A46E6">
        <w:rPr>
          <w:rFonts w:eastAsia="Calibri"/>
          <w:bCs/>
          <w:rtl/>
        </w:rPr>
        <w:t xml:space="preserve"> בבתי ספר ב</w:t>
      </w:r>
      <w:r w:rsidRPr="004A46E6">
        <w:rPr>
          <w:rFonts w:eastAsia="Calibri" w:hint="eastAsia"/>
          <w:bCs/>
          <w:rtl/>
        </w:rPr>
        <w:t>הרצלייה</w:t>
      </w:r>
      <w:r w:rsidRPr="004A46E6">
        <w:rPr>
          <w:rFonts w:eastAsia="Calibri"/>
          <w:bCs/>
          <w:rtl/>
        </w:rPr>
        <w:t>.</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Calibri" w:hint="cs"/>
          <w:b/>
          <w:rtl/>
        </w:rPr>
        <w:t>מחלקת ה</w:t>
      </w:r>
      <w:r w:rsidRPr="004A46E6">
        <w:rPr>
          <w:rFonts w:eastAsia="Calibri"/>
          <w:b/>
          <w:rtl/>
        </w:rPr>
        <w:t xml:space="preserve">חינוך </w:t>
      </w:r>
      <w:r w:rsidRPr="004A46E6">
        <w:rPr>
          <w:rFonts w:eastAsia="Calibri" w:hint="eastAsia"/>
          <w:b/>
          <w:rtl/>
        </w:rPr>
        <w:t>בעיריי</w:t>
      </w:r>
      <w:r w:rsidRPr="004A46E6">
        <w:rPr>
          <w:rFonts w:eastAsia="Calibri" w:hint="cs"/>
          <w:b/>
          <w:rtl/>
        </w:rPr>
        <w:t xml:space="preserve">ת </w:t>
      </w:r>
      <w:r w:rsidRPr="004A46E6">
        <w:rPr>
          <w:rFonts w:eastAsia="Calibri" w:hint="cs"/>
          <w:bCs/>
          <w:rtl/>
        </w:rPr>
        <w:t>אשקלון</w:t>
      </w:r>
      <w:r w:rsidRPr="004A46E6">
        <w:rPr>
          <w:rFonts w:eastAsia="Calibri"/>
          <w:b/>
          <w:rtl/>
        </w:rPr>
        <w:t xml:space="preserve"> </w:t>
      </w:r>
      <w:r w:rsidRPr="004A46E6">
        <w:rPr>
          <w:rFonts w:eastAsia="Calibri" w:hint="eastAsia"/>
          <w:b/>
          <w:rtl/>
        </w:rPr>
        <w:t>מסר</w:t>
      </w:r>
      <w:r w:rsidRPr="004A46E6">
        <w:rPr>
          <w:rFonts w:eastAsia="Calibri" w:hint="cs"/>
          <w:b/>
          <w:rtl/>
        </w:rPr>
        <w:t>ה</w:t>
      </w:r>
      <w:r w:rsidRPr="004A46E6">
        <w:rPr>
          <w:rFonts w:eastAsia="Calibri"/>
          <w:b/>
          <w:rtl/>
        </w:rPr>
        <w:t xml:space="preserve"> </w:t>
      </w:r>
      <w:r w:rsidRPr="004A46E6">
        <w:rPr>
          <w:rFonts w:eastAsia="Calibri" w:hint="cs"/>
          <w:b/>
          <w:rtl/>
        </w:rPr>
        <w:t xml:space="preserve">בפברואר 2024 </w:t>
      </w:r>
      <w:r w:rsidRPr="004A46E6">
        <w:rPr>
          <w:rFonts w:eastAsia="Calibri"/>
          <w:b/>
          <w:rtl/>
        </w:rPr>
        <w:t xml:space="preserve">כי התלמידים </w:t>
      </w:r>
      <w:r w:rsidRPr="004A46E6">
        <w:rPr>
          <w:rFonts w:eastAsia="Calibri" w:hint="eastAsia"/>
          <w:b/>
          <w:rtl/>
        </w:rPr>
        <w:t>ש</w:t>
      </w:r>
      <w:r w:rsidRPr="004A46E6">
        <w:rPr>
          <w:rFonts w:eastAsia="Calibri" w:hint="cs"/>
          <w:b/>
          <w:rtl/>
        </w:rPr>
        <w:t>פונו ו</w:t>
      </w:r>
      <w:r w:rsidRPr="004A46E6">
        <w:rPr>
          <w:rFonts w:eastAsia="Calibri" w:hint="eastAsia"/>
          <w:b/>
          <w:rtl/>
        </w:rPr>
        <w:t>התפנו</w:t>
      </w:r>
      <w:r w:rsidRPr="004A46E6">
        <w:rPr>
          <w:rFonts w:eastAsia="Calibri"/>
          <w:b/>
          <w:rtl/>
        </w:rPr>
        <w:t xml:space="preserve"> מאשקלון קיבלו שירותי חינוך במסגרות </w:t>
      </w:r>
      <w:r w:rsidRPr="004A46E6">
        <w:rPr>
          <w:rFonts w:eastAsia="Calibri" w:hint="cs"/>
          <w:b/>
          <w:rtl/>
        </w:rPr>
        <w:t>חינוך שהוקמו</w:t>
      </w:r>
      <w:r w:rsidRPr="004A46E6">
        <w:rPr>
          <w:rFonts w:eastAsia="Calibri"/>
          <w:b/>
          <w:rtl/>
        </w:rPr>
        <w:t xml:space="preserve"> במלונות</w:t>
      </w:r>
      <w:r w:rsidRPr="004A46E6">
        <w:rPr>
          <w:rFonts w:eastAsia="Calibri" w:hint="cs"/>
          <w:b/>
          <w:rtl/>
        </w:rPr>
        <w:t>,</w:t>
      </w:r>
      <w:r w:rsidRPr="004A46E6">
        <w:rPr>
          <w:rFonts w:eastAsia="Calibri"/>
          <w:b/>
          <w:rtl/>
        </w:rPr>
        <w:t xml:space="preserve"> </w:t>
      </w:r>
      <w:r w:rsidRPr="004A46E6">
        <w:rPr>
          <w:rFonts w:eastAsia="Calibri" w:hint="eastAsia"/>
          <w:b/>
          <w:rtl/>
        </w:rPr>
        <w:t>או</w:t>
      </w:r>
      <w:r w:rsidRPr="004A46E6">
        <w:rPr>
          <w:rFonts w:eastAsia="Calibri"/>
          <w:b/>
          <w:rtl/>
        </w:rPr>
        <w:t xml:space="preserve"> </w:t>
      </w:r>
      <w:r w:rsidRPr="004A46E6">
        <w:rPr>
          <w:rFonts w:eastAsia="Calibri" w:hint="eastAsia"/>
          <w:b/>
          <w:rtl/>
        </w:rPr>
        <w:t>ש</w:t>
      </w:r>
      <w:r w:rsidRPr="004A46E6">
        <w:rPr>
          <w:rFonts w:eastAsia="Calibri"/>
          <w:b/>
          <w:rtl/>
        </w:rPr>
        <w:t xml:space="preserve">שובצו ללימודים במוסדות </w:t>
      </w:r>
      <w:r w:rsidRPr="004A46E6">
        <w:rPr>
          <w:rFonts w:eastAsia="Calibri" w:hint="eastAsia"/>
          <w:b/>
          <w:rtl/>
        </w:rPr>
        <w:t>חינוך</w:t>
      </w:r>
      <w:r w:rsidRPr="004A46E6">
        <w:rPr>
          <w:rFonts w:eastAsia="Calibri"/>
          <w:b/>
          <w:rtl/>
        </w:rPr>
        <w:t xml:space="preserve"> קיימים </w:t>
      </w:r>
      <w:r w:rsidRPr="004A46E6">
        <w:rPr>
          <w:rFonts w:eastAsia="Calibri" w:hint="cs"/>
          <w:b/>
          <w:rtl/>
        </w:rPr>
        <w:t>ברשויות</w:t>
      </w:r>
      <w:r w:rsidRPr="004A46E6">
        <w:rPr>
          <w:rFonts w:eastAsia="Calibri"/>
          <w:b/>
          <w:rtl/>
        </w:rPr>
        <w:t xml:space="preserve"> </w:t>
      </w:r>
      <w:r w:rsidRPr="004A46E6">
        <w:rPr>
          <w:rFonts w:eastAsia="Calibri" w:hint="cs"/>
          <w:b/>
          <w:rtl/>
        </w:rPr>
        <w:t>ה</w:t>
      </w:r>
      <w:r w:rsidRPr="004A46E6">
        <w:rPr>
          <w:rFonts w:eastAsia="Calibri"/>
          <w:b/>
          <w:rtl/>
        </w:rPr>
        <w:t>קולטות. את ש</w:t>
      </w:r>
      <w:r w:rsidRPr="004A46E6">
        <w:rPr>
          <w:rFonts w:eastAsia="Calibri" w:hint="cs"/>
          <w:b/>
          <w:rtl/>
        </w:rPr>
        <w:t>י</w:t>
      </w:r>
      <w:r w:rsidRPr="004A46E6">
        <w:rPr>
          <w:rFonts w:eastAsia="Calibri"/>
          <w:b/>
          <w:rtl/>
        </w:rPr>
        <w:t>רותי החינוך סיפק</w:t>
      </w:r>
      <w:r w:rsidRPr="004A46E6">
        <w:rPr>
          <w:rFonts w:eastAsia="Calibri" w:hint="cs"/>
          <w:b/>
          <w:rtl/>
        </w:rPr>
        <w:t>ו הרשויות הקולטות ו</w:t>
      </w:r>
      <w:r w:rsidRPr="004A46E6">
        <w:rPr>
          <w:rFonts w:eastAsia="Calibri"/>
          <w:b/>
          <w:rtl/>
        </w:rPr>
        <w:t xml:space="preserve">עמותות אשר פעלו בשיתוף פעולה </w:t>
      </w:r>
      <w:r w:rsidRPr="004A46E6">
        <w:rPr>
          <w:rFonts w:eastAsia="Calibri" w:hint="cs"/>
          <w:b/>
          <w:rtl/>
        </w:rPr>
        <w:t>עימן</w:t>
      </w:r>
      <w:r w:rsidRPr="004A46E6">
        <w:rPr>
          <w:rFonts w:eastAsia="Calibri"/>
          <w:b/>
          <w:rtl/>
        </w:rPr>
        <w:t xml:space="preserve">. </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b/>
          <w:rtl/>
        </w:rPr>
      </w:pPr>
      <w:r w:rsidRPr="004A46E6">
        <w:rPr>
          <w:rFonts w:eastAsia="Calibri" w:hint="cs"/>
          <w:b/>
          <w:rtl/>
        </w:rPr>
        <w:t>עוד דיווחה ה</w:t>
      </w:r>
      <w:r w:rsidRPr="004A46E6">
        <w:rPr>
          <w:rFonts w:eastAsia="Calibri" w:hint="eastAsia"/>
          <w:b/>
          <w:rtl/>
        </w:rPr>
        <w:t>עיריי</w:t>
      </w:r>
      <w:r w:rsidRPr="004A46E6">
        <w:rPr>
          <w:rFonts w:eastAsia="Calibri" w:hint="cs"/>
          <w:b/>
          <w:rtl/>
        </w:rPr>
        <w:t>ה כי לא הקימה מסגרות חינוך לתלמידי חינוך מיוחד</w:t>
      </w:r>
      <w:r w:rsidRPr="004A46E6">
        <w:rPr>
          <w:rFonts w:eastAsia="Calibri"/>
          <w:b/>
          <w:rtl/>
        </w:rPr>
        <w:t xml:space="preserve"> </w:t>
      </w:r>
      <w:r w:rsidRPr="004A46E6">
        <w:rPr>
          <w:rFonts w:eastAsia="Calibri" w:hint="cs"/>
          <w:b/>
          <w:rtl/>
        </w:rPr>
        <w:t>מפונים מ</w:t>
      </w:r>
      <w:r w:rsidRPr="004A46E6">
        <w:rPr>
          <w:rFonts w:eastAsia="Calibri" w:hint="cs"/>
          <w:bCs/>
          <w:rtl/>
        </w:rPr>
        <w:t>א</w:t>
      </w:r>
      <w:r w:rsidRPr="004A46E6">
        <w:rPr>
          <w:rFonts w:eastAsia="Calibri"/>
          <w:bCs/>
          <w:rtl/>
        </w:rPr>
        <w:t>שקלון</w:t>
      </w:r>
      <w:r w:rsidRPr="004A46E6">
        <w:rPr>
          <w:rFonts w:eastAsia="Calibri"/>
          <w:b/>
          <w:rtl/>
        </w:rPr>
        <w:t xml:space="preserve">, </w:t>
      </w:r>
      <w:r w:rsidRPr="004A46E6">
        <w:rPr>
          <w:rFonts w:eastAsia="Calibri" w:hint="cs"/>
          <w:b/>
          <w:rtl/>
        </w:rPr>
        <w:t>וכי חלק</w:t>
      </w:r>
      <w:r w:rsidRPr="004A46E6">
        <w:rPr>
          <w:rFonts w:eastAsia="Calibri"/>
          <w:b/>
          <w:rtl/>
        </w:rPr>
        <w:t xml:space="preserve"> </w:t>
      </w:r>
      <w:r w:rsidRPr="004A46E6">
        <w:rPr>
          <w:rFonts w:eastAsia="Calibri" w:hint="cs"/>
          <w:b/>
          <w:rtl/>
        </w:rPr>
        <w:t>מ</w:t>
      </w:r>
      <w:r w:rsidRPr="004A46E6">
        <w:rPr>
          <w:rFonts w:eastAsia="Calibri"/>
          <w:b/>
          <w:rtl/>
        </w:rPr>
        <w:t>התלמידים שובצו במוסדות קיימים</w:t>
      </w:r>
      <w:r w:rsidRPr="004A46E6">
        <w:rPr>
          <w:rFonts w:eastAsia="Calibri" w:hint="cs"/>
          <w:b/>
          <w:rtl/>
        </w:rPr>
        <w:t xml:space="preserve"> ברשויות הקולטות או במסגרות שפעלו</w:t>
      </w:r>
      <w:r w:rsidRPr="004A46E6">
        <w:rPr>
          <w:rFonts w:eastAsia="Calibri"/>
          <w:b/>
          <w:rtl/>
        </w:rPr>
        <w:t xml:space="preserve"> במלונות </w:t>
      </w:r>
      <w:r w:rsidRPr="004A46E6">
        <w:rPr>
          <w:rFonts w:eastAsia="Calibri" w:hint="cs"/>
          <w:b/>
          <w:rtl/>
        </w:rPr>
        <w:t>המפונים</w:t>
      </w:r>
      <w:r w:rsidRPr="004A46E6">
        <w:rPr>
          <w:rFonts w:eastAsia="Calibri"/>
          <w:b/>
          <w:rtl/>
        </w:rPr>
        <w:t xml:space="preserve">.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eastAsia="Calibri" w:hint="cs"/>
          <w:bCs/>
          <w:rtl/>
        </w:rPr>
        <w:t xml:space="preserve">עלה כי עיריית אשקלון לא נטלה חלק </w:t>
      </w:r>
      <w:r w:rsidRPr="004A46E6">
        <w:rPr>
          <w:rFonts w:eastAsia="Calibri" w:hint="eastAsia"/>
          <w:bCs/>
          <w:rtl/>
        </w:rPr>
        <w:t>במתן</w:t>
      </w:r>
      <w:r w:rsidRPr="004A46E6">
        <w:rPr>
          <w:rFonts w:eastAsia="Calibri" w:hint="cs"/>
          <w:bCs/>
          <w:rtl/>
        </w:rPr>
        <w:t xml:space="preserve"> </w:t>
      </w:r>
      <w:r w:rsidRPr="004A46E6">
        <w:rPr>
          <w:rFonts w:eastAsia="Calibri"/>
          <w:bCs/>
          <w:rtl/>
        </w:rPr>
        <w:t>שירותי חינוך לתלמידי</w:t>
      </w:r>
      <w:r w:rsidRPr="004A46E6">
        <w:rPr>
          <w:rFonts w:eastAsia="Calibri" w:hint="cs"/>
          <w:bCs/>
          <w:rtl/>
        </w:rPr>
        <w:t>ה</w:t>
      </w:r>
      <w:r w:rsidRPr="004A46E6">
        <w:rPr>
          <w:rFonts w:eastAsia="Calibri"/>
          <w:bCs/>
          <w:rtl/>
        </w:rPr>
        <w:t xml:space="preserve"> המפונים</w:t>
      </w:r>
      <w:r w:rsidRPr="004A46E6">
        <w:rPr>
          <w:rFonts w:eastAsia="Calibri" w:hint="cs"/>
          <w:bCs/>
          <w:rtl/>
        </w:rPr>
        <w:t>,</w:t>
      </w:r>
      <w:r w:rsidRPr="004A46E6">
        <w:rPr>
          <w:rFonts w:eastAsia="Calibri"/>
          <w:bCs/>
          <w:rtl/>
        </w:rPr>
        <w:t xml:space="preserve"> ולא </w:t>
      </w:r>
      <w:r w:rsidRPr="004A46E6">
        <w:rPr>
          <w:rFonts w:eastAsia="Calibri" w:hint="cs"/>
          <w:bCs/>
          <w:rtl/>
        </w:rPr>
        <w:t>בהקמה</w:t>
      </w:r>
      <w:r w:rsidRPr="004A46E6">
        <w:rPr>
          <w:rFonts w:eastAsia="Calibri"/>
          <w:bCs/>
          <w:rtl/>
        </w:rPr>
        <w:t xml:space="preserve"> </w:t>
      </w:r>
      <w:r w:rsidRPr="004A46E6">
        <w:rPr>
          <w:rFonts w:eastAsia="Calibri" w:hint="cs"/>
          <w:bCs/>
          <w:rtl/>
        </w:rPr>
        <w:t xml:space="preserve">או בהפעלה של </w:t>
      </w:r>
      <w:r w:rsidRPr="004A46E6">
        <w:rPr>
          <w:rFonts w:eastAsia="Calibri"/>
          <w:bCs/>
          <w:rtl/>
        </w:rPr>
        <w:t>מסגרות חינו</w:t>
      </w:r>
      <w:r w:rsidRPr="004A46E6">
        <w:rPr>
          <w:rFonts w:eastAsia="Calibri" w:hint="cs"/>
          <w:bCs/>
          <w:rtl/>
        </w:rPr>
        <w:t xml:space="preserve">ך למפונים. </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rtl/>
        </w:rPr>
      </w:pPr>
      <w:r w:rsidRPr="004A46E6">
        <w:rPr>
          <w:rFonts w:eastAsia="Calibri" w:hint="cs"/>
          <w:rtl/>
        </w:rPr>
        <w:t xml:space="preserve">בתשובתה למשרד מבקר המדינה בינואר 2025 הדגישה עיריית </w:t>
      </w:r>
      <w:r w:rsidRPr="004A46E6">
        <w:rPr>
          <w:rFonts w:eastAsia="Calibri" w:hint="cs"/>
          <w:b/>
          <w:bCs/>
          <w:rtl/>
        </w:rPr>
        <w:t xml:space="preserve">אשקלון </w:t>
      </w:r>
      <w:r w:rsidRPr="004A46E6">
        <w:rPr>
          <w:rFonts w:eastAsia="Calibri" w:hint="cs"/>
          <w:rtl/>
        </w:rPr>
        <w:t xml:space="preserve">כי מורכבות פינוי תושביה (פינוי חלקי של כ-2% מאוכלוסיית הרשות בלבד), תנאי המלחמה ומצוקת כוח אדם קיצונית שחלקה נבעה ממגבלות העסקת עובדיה וחששם לצאת לעבודה בימי המלחמה בתנאי מלחמה -אלה הקשו עליה לספק את המענים בד בבד הן לתושביה המפונים הן לתושביה שנותרו בעיר, ובכלל זה מענים הנוגעים לחינוך. יתרה מזאת, ההחלטה לפנות את תושבי הרשות התקבלה בשלב מאוחר יותר, וכך לא נותרו מקומות שהייה עבור רבים מהם והם נאלצו להתפזר בין כ-100 מלונות ברחבי הארץ. גם פיזור זה הקשה על יכולתם של צוותי החינוך לעמוד בקשר עם התלמידים והוריהם. </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rtl/>
        </w:rPr>
      </w:pPr>
      <w:r w:rsidRPr="004A46E6">
        <w:rPr>
          <w:rFonts w:eastAsia="Calibri" w:hint="cs"/>
          <w:rtl/>
        </w:rPr>
        <w:t xml:space="preserve">עוד הוסיפה העירייה בתשובתה כי על אף האמור היא פעלה ללא לאות ועשתה שימוש בכל הכלים שעמדו לרשותה, כדי לוודא שתלמידי העיר המפונים מקבלים את כלל השירותים הנחוצים להם; והנחתה את מנהלי מוסדות החינוך של כל שכבות הגיל ליצור קשר רציף עם כלל תלמידי העיר המפונים. </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bCs/>
          <w:rtl/>
        </w:rPr>
      </w:pPr>
      <w:r w:rsidRPr="004A46E6">
        <w:rPr>
          <w:rFonts w:eastAsia="Calibri" w:hint="cs"/>
          <w:b/>
          <w:bCs/>
          <w:rtl/>
        </w:rPr>
        <w:t>משרד מבקר המדינה מציין כי פינוי חלקי של תושבים היה מנת חלקן של כמה וכמה רשויות במלחמת חרבות ברזל, ורבות מהן נאלצו להתמודד עם מורכבות סוג זה של פינוי. עוד יודגש כי בפינוי חלקי אין כדי להפחית מאחריותה של הרשות לטפל בכל תושביה.</w:t>
      </w:r>
      <w:r w:rsidRPr="004A46E6">
        <w:rPr>
          <w:rFonts w:eastAsia="Calibri" w:hint="cs"/>
          <w:bCs/>
          <w:rtl/>
        </w:rPr>
        <w:t xml:space="preserve"> </w:t>
      </w:r>
    </w:p>
    <w:p w:rsidR="004A46E6" w:rsidRPr="004A46E6" w:rsidRDefault="004A46E6" w:rsidP="004A46E6">
      <w:pPr>
        <w:spacing w:line="269" w:lineRule="auto"/>
        <w:rPr>
          <w:rFonts w:eastAsia="Calibri"/>
          <w:b/>
          <w:color w:val="002060"/>
          <w:rtl/>
        </w:rPr>
      </w:pPr>
    </w:p>
    <w:p w:rsidR="004A46E6" w:rsidRPr="004A46E6" w:rsidRDefault="004A46E6" w:rsidP="004A46E6">
      <w:pPr>
        <w:keepNext/>
        <w:keepLines/>
        <w:spacing w:line="269" w:lineRule="auto"/>
        <w:outlineLvl w:val="4"/>
        <w:rPr>
          <w:rFonts w:eastAsia="Times New Roman"/>
          <w:bCs/>
          <w:spacing w:val="40"/>
          <w:rtl/>
        </w:rPr>
      </w:pPr>
      <w:r w:rsidRPr="004A46E6">
        <w:rPr>
          <w:rFonts w:eastAsia="Times New Roman" w:hint="cs"/>
          <w:bCs/>
          <w:spacing w:val="40"/>
          <w:rtl/>
        </w:rPr>
        <w:t xml:space="preserve">עיריית </w:t>
      </w:r>
      <w:r w:rsidRPr="004A46E6">
        <w:rPr>
          <w:rFonts w:eastAsia="Times New Roman" w:hint="eastAsia"/>
          <w:bCs/>
          <w:spacing w:val="40"/>
          <w:rtl/>
        </w:rPr>
        <w:t>שדרות</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bCs/>
          <w:rtl/>
        </w:rPr>
      </w:pPr>
      <w:r w:rsidRPr="004A46E6">
        <w:rPr>
          <w:rFonts w:eastAsia="Calibri" w:hint="eastAsia"/>
          <w:b/>
          <w:rtl/>
        </w:rPr>
        <w:t>על</w:t>
      </w:r>
      <w:r w:rsidRPr="004A46E6">
        <w:rPr>
          <w:rFonts w:eastAsia="Calibri"/>
          <w:b/>
          <w:rtl/>
        </w:rPr>
        <w:t xml:space="preserve"> פי </w:t>
      </w:r>
      <w:r w:rsidRPr="004A46E6">
        <w:rPr>
          <w:rFonts w:eastAsia="Calibri" w:hint="eastAsia"/>
          <w:b/>
          <w:rtl/>
        </w:rPr>
        <w:t>רישומי</w:t>
      </w:r>
      <w:r w:rsidRPr="004A46E6">
        <w:rPr>
          <w:rFonts w:eastAsia="Calibri"/>
          <w:b/>
          <w:rtl/>
        </w:rPr>
        <w:t xml:space="preserve"> </w:t>
      </w:r>
      <w:r w:rsidRPr="004A46E6">
        <w:rPr>
          <w:rFonts w:eastAsia="Calibri" w:hint="eastAsia"/>
          <w:b/>
          <w:rtl/>
        </w:rPr>
        <w:t>עיריית</w:t>
      </w:r>
      <w:r w:rsidRPr="004A46E6">
        <w:rPr>
          <w:rFonts w:eastAsia="Calibri"/>
          <w:b/>
          <w:rtl/>
        </w:rPr>
        <w:t xml:space="preserve"> </w:t>
      </w:r>
      <w:r w:rsidRPr="004A46E6">
        <w:rPr>
          <w:rFonts w:eastAsia="Calibri" w:hint="eastAsia"/>
          <w:b/>
          <w:rtl/>
        </w:rPr>
        <w:t>שדר</w:t>
      </w:r>
      <w:r w:rsidRPr="004A46E6">
        <w:rPr>
          <w:rFonts w:eastAsia="Calibri" w:hint="cs"/>
          <w:b/>
          <w:rtl/>
        </w:rPr>
        <w:t>ו</w:t>
      </w:r>
      <w:r w:rsidRPr="004A46E6">
        <w:rPr>
          <w:rFonts w:eastAsia="Calibri" w:hint="eastAsia"/>
          <w:b/>
          <w:rtl/>
        </w:rPr>
        <w:t>ת</w:t>
      </w:r>
      <w:r w:rsidRPr="004A46E6">
        <w:rPr>
          <w:rFonts w:eastAsia="Calibri"/>
          <w:b/>
          <w:rtl/>
        </w:rPr>
        <w:t>,</w:t>
      </w:r>
      <w:r w:rsidRPr="004A46E6">
        <w:rPr>
          <w:rFonts w:eastAsia="Calibri" w:hint="cs"/>
          <w:b/>
          <w:rtl/>
        </w:rPr>
        <w:t xml:space="preserve"> </w:t>
      </w:r>
      <w:r w:rsidRPr="004A46E6">
        <w:rPr>
          <w:rFonts w:eastAsia="Calibri"/>
          <w:b/>
          <w:rtl/>
        </w:rPr>
        <w:t xml:space="preserve">בסוף שנת הלימודים </w:t>
      </w:r>
      <w:r w:rsidRPr="004A46E6">
        <w:rPr>
          <w:rFonts w:eastAsia="Calibri" w:hint="eastAsia"/>
          <w:b/>
          <w:rtl/>
        </w:rPr>
        <w:t>ה</w:t>
      </w:r>
      <w:r w:rsidRPr="004A46E6">
        <w:rPr>
          <w:rFonts w:eastAsia="Calibri"/>
          <w:b/>
          <w:rtl/>
        </w:rPr>
        <w:t>תשפ"ג</w:t>
      </w:r>
      <w:r w:rsidRPr="004A46E6">
        <w:rPr>
          <w:rFonts w:eastAsia="Calibri" w:hint="cs"/>
          <w:b/>
          <w:rtl/>
        </w:rPr>
        <w:t xml:space="preserve"> (</w:t>
      </w:r>
      <w:r w:rsidRPr="004A46E6">
        <w:rPr>
          <w:rFonts w:eastAsia="Calibri" w:hint="eastAsia"/>
          <w:b/>
          <w:rtl/>
        </w:rPr>
        <w:t>יוני</w:t>
      </w:r>
      <w:r w:rsidRPr="004A46E6">
        <w:rPr>
          <w:rFonts w:eastAsia="Calibri"/>
          <w:b/>
          <w:rtl/>
        </w:rPr>
        <w:t xml:space="preserve"> 2023) מנתה מערכת החינוך בעיר </w:t>
      </w:r>
      <w:r w:rsidRPr="004A46E6">
        <w:rPr>
          <w:rFonts w:eastAsia="Calibri"/>
          <w:bCs/>
          <w:rtl/>
        </w:rPr>
        <w:t>שדרות</w:t>
      </w:r>
      <w:r w:rsidRPr="004A46E6">
        <w:rPr>
          <w:rFonts w:eastAsia="Calibri"/>
          <w:b/>
          <w:rtl/>
        </w:rPr>
        <w:t xml:space="preserve"> כ-7,500 תלמידים מגן עד תיכון</w:t>
      </w:r>
      <w:r w:rsidRPr="004A46E6">
        <w:rPr>
          <w:rFonts w:eastAsia="Calibri" w:hint="cs"/>
          <w:b/>
          <w:rtl/>
        </w:rPr>
        <w:t xml:space="preserve"> (3 - 18)</w:t>
      </w:r>
      <w:r w:rsidRPr="004A46E6">
        <w:rPr>
          <w:rFonts w:eastAsia="Calibri"/>
          <w:b/>
          <w:vertAlign w:val="superscript"/>
          <w:rtl/>
        </w:rPr>
        <w:footnoteReference w:id="67"/>
      </w:r>
      <w:r w:rsidRPr="004A46E6">
        <w:rPr>
          <w:rFonts w:eastAsia="Calibri" w:hint="cs"/>
          <w:b/>
          <w:rtl/>
        </w:rPr>
        <w:t>, ובמצבת תלמידי בתי הספר לשנת התשפ"ד (2023 - 2024) היו רשומים בה כ-3,770 תלמידי יסודי ו-2,010 תלמידי על-יסודי</w:t>
      </w:r>
      <w:r w:rsidRPr="004A46E6">
        <w:rPr>
          <w:rFonts w:eastAsia="Calibri"/>
          <w:b/>
          <w:vertAlign w:val="superscript"/>
          <w:rtl/>
        </w:rPr>
        <w:footnoteReference w:id="68"/>
      </w:r>
      <w:r w:rsidRPr="004A46E6">
        <w:rPr>
          <w:rFonts w:eastAsia="Calibri" w:hint="cs"/>
          <w:b/>
          <w:rtl/>
        </w:rPr>
        <w:t xml:space="preserve">. מערכת החינוך </w:t>
      </w:r>
      <w:r w:rsidRPr="004A46E6">
        <w:rPr>
          <w:rFonts w:eastAsia="Calibri" w:hint="eastAsia"/>
          <w:b/>
          <w:rtl/>
        </w:rPr>
        <w:t>ב</w:t>
      </w:r>
      <w:r w:rsidRPr="004A46E6">
        <w:rPr>
          <w:rFonts w:eastAsia="Calibri" w:hint="eastAsia"/>
          <w:bCs/>
          <w:rtl/>
        </w:rPr>
        <w:t>שדרות</w:t>
      </w:r>
      <w:r w:rsidRPr="004A46E6">
        <w:rPr>
          <w:rFonts w:eastAsia="Calibri" w:hint="cs"/>
          <w:b/>
          <w:rtl/>
        </w:rPr>
        <w:t xml:space="preserve"> הושבתה מתחילת המלחמה ועד 18.2.24. </w:t>
      </w:r>
    </w:p>
    <w:p w:rsidR="004A46E6" w:rsidRPr="004A46E6" w:rsidRDefault="004A46E6" w:rsidP="004A46E6">
      <w:pPr>
        <w:spacing w:line="269" w:lineRule="auto"/>
        <w:rPr>
          <w:rFonts w:eastAsia="Calibri"/>
          <w:b/>
          <w:bCs/>
          <w:rtl/>
        </w:rPr>
      </w:pPr>
    </w:p>
    <w:p w:rsidR="004A46E6" w:rsidRPr="004A46E6" w:rsidRDefault="004A46E6" w:rsidP="004A46E6">
      <w:pPr>
        <w:keepNext/>
        <w:keepLines/>
        <w:spacing w:line="269" w:lineRule="auto"/>
        <w:outlineLvl w:val="5"/>
        <w:rPr>
          <w:rFonts w:eastAsia="Times New Roman"/>
          <w:spacing w:val="40"/>
          <w:rtl/>
        </w:rPr>
      </w:pPr>
      <w:r w:rsidRPr="004A46E6">
        <w:rPr>
          <w:rFonts w:eastAsia="Times New Roman" w:hint="cs"/>
          <w:spacing w:val="40"/>
          <w:rtl/>
        </w:rPr>
        <w:t>הקמת מסגרות חינוך למפונים משדרות</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rtl/>
        </w:rPr>
      </w:pPr>
      <w:r w:rsidRPr="004A46E6">
        <w:rPr>
          <w:rFonts w:eastAsia="Calibri"/>
          <w:b/>
          <w:rtl/>
        </w:rPr>
        <w:t xml:space="preserve">על פי רישומי עיריית </w:t>
      </w:r>
      <w:r w:rsidRPr="004A46E6">
        <w:rPr>
          <w:rFonts w:eastAsia="Calibri" w:hint="cs"/>
          <w:bCs/>
          <w:rtl/>
        </w:rPr>
        <w:t>שדרות</w:t>
      </w:r>
      <w:r w:rsidRPr="004A46E6">
        <w:rPr>
          <w:rFonts w:eastAsia="Calibri" w:hint="cs"/>
          <w:b/>
          <w:rtl/>
        </w:rPr>
        <w:t>, ב-23.11.23 השתתפו במסגרות חינוך מחוץ לשדרות 5,212 תלמידים מפונים</w:t>
      </w:r>
      <w:r w:rsidRPr="004A46E6">
        <w:rPr>
          <w:rFonts w:eastAsia="Calibri"/>
          <w:b/>
          <w:vertAlign w:val="superscript"/>
          <w:rtl/>
        </w:rPr>
        <w:footnoteReference w:id="69"/>
      </w:r>
      <w:r w:rsidRPr="004A46E6">
        <w:rPr>
          <w:rFonts w:eastAsia="Calibri" w:hint="cs"/>
          <w:b/>
          <w:rtl/>
        </w:rPr>
        <w:t xml:space="preserve"> (מתוך כ-7,500 תלמידים בני 3 - 18 שהיו רשומים </w:t>
      </w:r>
      <w:r w:rsidRPr="004A46E6">
        <w:rPr>
          <w:rFonts w:eastAsia="Calibri"/>
          <w:b/>
          <w:rtl/>
        </w:rPr>
        <w:t>בסוף שנת הלימודים התשפ"ג),</w:t>
      </w:r>
      <w:r w:rsidRPr="004A46E6">
        <w:rPr>
          <w:rFonts w:eastAsia="Calibri" w:hint="cs"/>
          <w:b/>
          <w:rtl/>
        </w:rPr>
        <w:t xml:space="preserve"> דהיינו כ-70% מכלל מצבת התלמידים בעיר. </w:t>
      </w:r>
      <w:r w:rsidRPr="004A46E6">
        <w:rPr>
          <w:rFonts w:eastAsia="Calibri"/>
          <w:b/>
          <w:rtl/>
        </w:rPr>
        <w:t xml:space="preserve">גם כחודש וחצי לאחר שהחל תהליך הפינוי משדרות כ-30% </w:t>
      </w:r>
      <w:r w:rsidRPr="004A46E6">
        <w:rPr>
          <w:rFonts w:eastAsia="Calibri" w:hint="cs"/>
          <w:b/>
          <w:rtl/>
        </w:rPr>
        <w:t xml:space="preserve">מכלל מצבת התלמידים </w:t>
      </w:r>
      <w:r w:rsidRPr="004A46E6">
        <w:rPr>
          <w:rFonts w:eastAsia="Calibri"/>
          <w:b/>
          <w:rtl/>
        </w:rPr>
        <w:t>לא השתתפו במסגרת לימוד כלשהי</w:t>
      </w:r>
      <w:r w:rsidRPr="004A46E6">
        <w:rPr>
          <w:rFonts w:eastAsia="Calibri" w:hint="cs"/>
          <w:b/>
          <w:rtl/>
        </w:rPr>
        <w:t xml:space="preserve">.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Calibri" w:hint="cs"/>
          <w:b/>
          <w:rtl/>
        </w:rPr>
        <w:t xml:space="preserve">עיריית </w:t>
      </w:r>
      <w:r w:rsidRPr="004A46E6">
        <w:rPr>
          <w:rFonts w:eastAsia="Calibri" w:hint="cs"/>
          <w:bCs/>
          <w:rtl/>
        </w:rPr>
        <w:t>שדרות</w:t>
      </w:r>
      <w:r w:rsidRPr="004A46E6">
        <w:rPr>
          <w:rFonts w:eastAsia="Calibri" w:hint="cs"/>
          <w:b/>
          <w:rtl/>
        </w:rPr>
        <w:t xml:space="preserve"> מסרה בינואר 2024 ש</w:t>
      </w:r>
      <w:r w:rsidRPr="004A46E6">
        <w:rPr>
          <w:rFonts w:eastAsia="Calibri"/>
          <w:b/>
          <w:rtl/>
        </w:rPr>
        <w:t>ה</w:t>
      </w:r>
      <w:r w:rsidRPr="004A46E6">
        <w:rPr>
          <w:rFonts w:eastAsia="Calibri" w:hint="cs"/>
          <w:b/>
          <w:rtl/>
        </w:rPr>
        <w:t>יא</w:t>
      </w:r>
      <w:r w:rsidRPr="004A46E6">
        <w:rPr>
          <w:rFonts w:eastAsia="Calibri"/>
          <w:b/>
          <w:rtl/>
        </w:rPr>
        <w:t xml:space="preserve"> לא נערכה מראש להקמת מסגרות חינוך למפונים משטחה ב</w:t>
      </w:r>
      <w:r w:rsidRPr="004A46E6">
        <w:rPr>
          <w:rFonts w:eastAsia="Calibri" w:hint="cs"/>
          <w:b/>
          <w:rtl/>
        </w:rPr>
        <w:t>ש</w:t>
      </w:r>
      <w:r w:rsidRPr="004A46E6">
        <w:rPr>
          <w:rFonts w:eastAsia="Calibri"/>
          <w:b/>
          <w:rtl/>
        </w:rPr>
        <w:t>עת חירום</w:t>
      </w:r>
      <w:r w:rsidRPr="004A46E6">
        <w:rPr>
          <w:rFonts w:eastAsia="Calibri" w:hint="cs"/>
          <w:b/>
          <w:rtl/>
        </w:rPr>
        <w:t>, וכי למחרת תחילת הפינוי מהעיר היא נערכה לשלוח</w:t>
      </w:r>
      <w:r w:rsidRPr="004A46E6">
        <w:rPr>
          <w:rFonts w:eastAsia="Calibri"/>
          <w:b/>
          <w:rtl/>
        </w:rPr>
        <w:t xml:space="preserve"> צוות</w:t>
      </w:r>
      <w:r w:rsidRPr="004A46E6">
        <w:rPr>
          <w:rFonts w:eastAsia="Calibri" w:hint="cs"/>
          <w:b/>
          <w:rtl/>
        </w:rPr>
        <w:t>י חינוך</w:t>
      </w:r>
      <w:r w:rsidRPr="004A46E6">
        <w:rPr>
          <w:rFonts w:eastAsia="Calibri"/>
          <w:b/>
          <w:rtl/>
        </w:rPr>
        <w:t xml:space="preserve"> לריכוזי </w:t>
      </w:r>
      <w:r w:rsidRPr="004A46E6">
        <w:rPr>
          <w:rFonts w:eastAsia="Calibri" w:hint="cs"/>
          <w:b/>
          <w:rtl/>
        </w:rPr>
        <w:t>מפונים</w:t>
      </w:r>
      <w:r w:rsidRPr="004A46E6">
        <w:rPr>
          <w:rFonts w:eastAsia="Calibri"/>
          <w:b/>
          <w:rtl/>
        </w:rPr>
        <w:t xml:space="preserve"> </w:t>
      </w:r>
      <w:r w:rsidRPr="004A46E6">
        <w:rPr>
          <w:rFonts w:eastAsia="Calibri" w:hint="cs"/>
          <w:b/>
          <w:rtl/>
        </w:rPr>
        <w:t>ב</w:t>
      </w:r>
      <w:r w:rsidRPr="004A46E6">
        <w:rPr>
          <w:rFonts w:eastAsia="Calibri"/>
          <w:b/>
          <w:rtl/>
        </w:rPr>
        <w:t>מלו</w:t>
      </w:r>
      <w:r w:rsidRPr="004A46E6">
        <w:rPr>
          <w:rFonts w:eastAsia="Calibri" w:hint="cs"/>
          <w:b/>
          <w:rtl/>
        </w:rPr>
        <w:t xml:space="preserve">נות ולגייס </w:t>
      </w:r>
      <w:r w:rsidRPr="004A46E6">
        <w:rPr>
          <w:rFonts w:eastAsia="Calibri"/>
          <w:b/>
          <w:rtl/>
        </w:rPr>
        <w:t xml:space="preserve">צוותי חינוך </w:t>
      </w:r>
      <w:r w:rsidRPr="004A46E6">
        <w:rPr>
          <w:rFonts w:eastAsia="Calibri" w:hint="cs"/>
          <w:b/>
          <w:rtl/>
        </w:rPr>
        <w:t>נוספים ל</w:t>
      </w:r>
      <w:r w:rsidRPr="004A46E6">
        <w:rPr>
          <w:rFonts w:eastAsia="Calibri"/>
          <w:b/>
          <w:rtl/>
        </w:rPr>
        <w:t>תגב</w:t>
      </w:r>
      <w:r w:rsidRPr="004A46E6">
        <w:rPr>
          <w:rFonts w:eastAsia="Calibri" w:hint="cs"/>
          <w:b/>
          <w:rtl/>
        </w:rPr>
        <w:t>ו</w:t>
      </w:r>
      <w:r w:rsidRPr="004A46E6">
        <w:rPr>
          <w:rFonts w:eastAsia="Calibri"/>
          <w:b/>
          <w:rtl/>
        </w:rPr>
        <w:t>ר</w:t>
      </w:r>
      <w:r w:rsidRPr="004A46E6">
        <w:rPr>
          <w:rFonts w:eastAsia="Calibri" w:hint="cs"/>
          <w:b/>
          <w:rtl/>
        </w:rPr>
        <w:t xml:space="preserve">.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Calibri" w:hint="eastAsia"/>
          <w:b/>
          <w:sz w:val="24"/>
          <w:rtl/>
        </w:rPr>
        <w:t>בביקורת</w:t>
      </w:r>
      <w:r w:rsidRPr="004A46E6">
        <w:rPr>
          <w:rFonts w:eastAsia="Calibri"/>
          <w:b/>
          <w:sz w:val="24"/>
          <w:rtl/>
        </w:rPr>
        <w:t xml:space="preserve"> עלה כי עיריית </w:t>
      </w:r>
      <w:r w:rsidRPr="004A46E6">
        <w:rPr>
          <w:rFonts w:eastAsia="Calibri" w:hint="eastAsia"/>
          <w:bCs/>
          <w:sz w:val="24"/>
          <w:rtl/>
        </w:rPr>
        <w:t>שדרות</w:t>
      </w:r>
      <w:r w:rsidRPr="004A46E6">
        <w:rPr>
          <w:rFonts w:eastAsia="Calibri"/>
          <w:b/>
          <w:sz w:val="24"/>
          <w:rtl/>
        </w:rPr>
        <w:t xml:space="preserve"> פעלה </w:t>
      </w:r>
      <w:r w:rsidRPr="004A46E6">
        <w:rPr>
          <w:rFonts w:eastAsia="Calibri" w:hint="eastAsia"/>
          <w:b/>
          <w:sz w:val="24"/>
          <w:rtl/>
        </w:rPr>
        <w:t>לספק</w:t>
      </w:r>
      <w:r w:rsidRPr="004A46E6">
        <w:rPr>
          <w:rFonts w:eastAsia="Calibri"/>
          <w:b/>
          <w:sz w:val="24"/>
          <w:rtl/>
        </w:rPr>
        <w:t xml:space="preserve"> </w:t>
      </w:r>
      <w:r w:rsidRPr="004A46E6">
        <w:rPr>
          <w:rFonts w:eastAsia="Calibri" w:hint="eastAsia"/>
          <w:b/>
          <w:sz w:val="24"/>
          <w:rtl/>
        </w:rPr>
        <w:t>שירותי</w:t>
      </w:r>
      <w:r w:rsidRPr="004A46E6">
        <w:rPr>
          <w:rFonts w:eastAsia="Calibri"/>
          <w:b/>
          <w:sz w:val="24"/>
          <w:rtl/>
        </w:rPr>
        <w:t xml:space="preserve"> </w:t>
      </w:r>
      <w:r w:rsidRPr="004A46E6">
        <w:rPr>
          <w:rFonts w:eastAsia="Calibri" w:hint="eastAsia"/>
          <w:b/>
          <w:sz w:val="24"/>
          <w:rtl/>
        </w:rPr>
        <w:t>חינוך</w:t>
      </w:r>
      <w:r w:rsidRPr="004A46E6">
        <w:rPr>
          <w:rFonts w:eastAsia="Calibri"/>
          <w:b/>
          <w:sz w:val="24"/>
          <w:rtl/>
        </w:rPr>
        <w:t xml:space="preserve"> </w:t>
      </w:r>
      <w:r w:rsidRPr="004A46E6">
        <w:rPr>
          <w:rFonts w:eastAsia="Calibri" w:hint="cs"/>
          <w:b/>
          <w:sz w:val="24"/>
          <w:rtl/>
        </w:rPr>
        <w:t xml:space="preserve">לתלמידיה המפונים </w:t>
      </w:r>
      <w:r w:rsidRPr="004A46E6">
        <w:rPr>
          <w:rFonts w:eastAsia="Calibri" w:hint="cs"/>
          <w:b/>
          <w:rtl/>
        </w:rPr>
        <w:t>בכמה דרכים:</w:t>
      </w:r>
    </w:p>
    <w:p w:rsidR="004A46E6" w:rsidRPr="004A46E6" w:rsidRDefault="004A46E6" w:rsidP="004A46E6">
      <w:pPr>
        <w:spacing w:line="269" w:lineRule="auto"/>
        <w:rPr>
          <w:rFonts w:eastAsia="Calibri"/>
          <w:b/>
          <w:rtl/>
        </w:rPr>
      </w:pPr>
    </w:p>
    <w:p w:rsidR="004A46E6" w:rsidRPr="004A46E6" w:rsidRDefault="004A46E6" w:rsidP="004A46E6">
      <w:pPr>
        <w:numPr>
          <w:ilvl w:val="0"/>
          <w:numId w:val="29"/>
        </w:numPr>
        <w:spacing w:line="269" w:lineRule="auto"/>
        <w:ind w:left="312"/>
        <w:contextualSpacing/>
        <w:rPr>
          <w:rFonts w:eastAsia="Calibri"/>
          <w:b/>
        </w:rPr>
      </w:pPr>
      <w:r w:rsidRPr="004A46E6">
        <w:rPr>
          <w:rFonts w:eastAsia="Calibri" w:hint="cs"/>
          <w:b/>
          <w:rtl/>
        </w:rPr>
        <w:t xml:space="preserve">הקמת מסגרות חינוך במרחבים פתוחים במלונות שבהם שוכנו המפונים, שחייבה הובלת ציוד ממסגרות החינוך בשדרות ורכישת ציוד נוסף. </w:t>
      </w:r>
    </w:p>
    <w:p w:rsidR="004A46E6" w:rsidRPr="008B7CB8" w:rsidRDefault="004A46E6" w:rsidP="004A46E6">
      <w:pPr>
        <w:rPr>
          <w:rFonts w:eastAsia="Calibri"/>
          <w:sz w:val="12"/>
          <w:szCs w:val="16"/>
        </w:rPr>
      </w:pPr>
    </w:p>
    <w:p w:rsidR="004A46E6" w:rsidRPr="004A46E6" w:rsidRDefault="004A46E6" w:rsidP="004A46E6">
      <w:pPr>
        <w:numPr>
          <w:ilvl w:val="0"/>
          <w:numId w:val="29"/>
        </w:numPr>
        <w:spacing w:line="269" w:lineRule="auto"/>
        <w:ind w:left="312"/>
        <w:contextualSpacing/>
        <w:rPr>
          <w:rFonts w:eastAsia="Calibri"/>
          <w:b/>
        </w:rPr>
      </w:pPr>
      <w:r w:rsidRPr="004A46E6">
        <w:rPr>
          <w:rFonts w:eastAsia="Calibri" w:hint="cs"/>
          <w:b/>
          <w:rtl/>
        </w:rPr>
        <w:t>הקמת מסגרות חינוך מחוץ למלונות במרחבים עירוניים</w:t>
      </w:r>
      <w:r w:rsidRPr="004A46E6">
        <w:rPr>
          <w:rFonts w:eastAsia="Calibri"/>
          <w:b/>
          <w:rtl/>
        </w:rPr>
        <w:t xml:space="preserve"> כגון ספריות, אוניברסיטאות ואולמות אירועים</w:t>
      </w:r>
      <w:r w:rsidRPr="004A46E6">
        <w:rPr>
          <w:rFonts w:eastAsia="Calibri" w:hint="cs"/>
          <w:b/>
          <w:rtl/>
        </w:rPr>
        <w:t>. את המסגרות הקימה</w:t>
      </w:r>
      <w:r w:rsidRPr="004A46E6">
        <w:rPr>
          <w:rFonts w:eastAsia="Calibri"/>
          <w:b/>
          <w:rtl/>
        </w:rPr>
        <w:t xml:space="preserve"> ותפעל</w:t>
      </w:r>
      <w:r w:rsidRPr="004A46E6">
        <w:rPr>
          <w:rFonts w:eastAsia="Calibri" w:hint="cs"/>
          <w:b/>
          <w:rtl/>
        </w:rPr>
        <w:t>ה</w:t>
      </w:r>
      <w:r w:rsidRPr="004A46E6">
        <w:rPr>
          <w:rFonts w:eastAsia="Calibri"/>
          <w:b/>
          <w:rtl/>
        </w:rPr>
        <w:t xml:space="preserve"> </w:t>
      </w:r>
      <w:r w:rsidRPr="004A46E6">
        <w:rPr>
          <w:rFonts w:eastAsia="Calibri" w:hint="cs"/>
          <w:b/>
          <w:rtl/>
        </w:rPr>
        <w:t>העירייה, לעיתים בשיתוף הרשות הקולטת</w:t>
      </w:r>
      <w:r w:rsidRPr="004A46E6">
        <w:rPr>
          <w:rFonts w:eastAsia="Calibri"/>
          <w:b/>
          <w:rtl/>
        </w:rPr>
        <w:t>.</w:t>
      </w:r>
      <w:r w:rsidRPr="004A46E6">
        <w:rPr>
          <w:rFonts w:eastAsia="Calibri" w:hint="cs"/>
          <w:b/>
          <w:rtl/>
        </w:rPr>
        <w:t xml:space="preserve"> מרחב כזה נתן שירות לתלמידים מכמה מלונות, ודרש לספק הסעות מהמלונות השונים למרחב. </w:t>
      </w:r>
    </w:p>
    <w:p w:rsidR="004A46E6" w:rsidRPr="004A46E6" w:rsidRDefault="004A46E6" w:rsidP="004A46E6">
      <w:pPr>
        <w:rPr>
          <w:rFonts w:eastAsia="Calibri"/>
        </w:rPr>
      </w:pPr>
    </w:p>
    <w:p w:rsidR="004A46E6" w:rsidRPr="004A46E6" w:rsidRDefault="004A46E6" w:rsidP="004A46E6">
      <w:pPr>
        <w:numPr>
          <w:ilvl w:val="0"/>
          <w:numId w:val="29"/>
        </w:numPr>
        <w:spacing w:line="269" w:lineRule="auto"/>
        <w:ind w:left="312"/>
        <w:contextualSpacing/>
        <w:rPr>
          <w:rFonts w:eastAsia="Calibri"/>
          <w:b/>
        </w:rPr>
      </w:pPr>
      <w:r w:rsidRPr="004A46E6">
        <w:rPr>
          <w:rFonts w:eastAsia="Calibri" w:hint="cs"/>
          <w:b/>
          <w:rtl/>
        </w:rPr>
        <w:t xml:space="preserve">הקמת מסגרות חינוך </w:t>
      </w:r>
      <w:r w:rsidRPr="004A46E6">
        <w:rPr>
          <w:rFonts w:eastAsia="Calibri"/>
          <w:b/>
          <w:rtl/>
        </w:rPr>
        <w:t>ב</w:t>
      </w:r>
      <w:r w:rsidRPr="004A46E6">
        <w:rPr>
          <w:rFonts w:eastAsia="Calibri" w:hint="cs"/>
          <w:b/>
          <w:rtl/>
        </w:rPr>
        <w:t>בתי ספר</w:t>
      </w:r>
      <w:r w:rsidRPr="004A46E6">
        <w:rPr>
          <w:rFonts w:eastAsia="Calibri"/>
          <w:b/>
          <w:rtl/>
        </w:rPr>
        <w:t xml:space="preserve"> של הרשות הקולטת בתום יום הלימודים של ילדי אותה רשות</w:t>
      </w:r>
      <w:r w:rsidRPr="004A46E6">
        <w:rPr>
          <w:rFonts w:eastAsia="Calibri" w:hint="cs"/>
          <w:b/>
          <w:rtl/>
        </w:rPr>
        <w:t>, דבר שאיפשר ש</w:t>
      </w:r>
      <w:r w:rsidRPr="004A46E6">
        <w:rPr>
          <w:rFonts w:eastAsia="Calibri"/>
          <w:b/>
          <w:rtl/>
        </w:rPr>
        <w:t>ימוש במתקנים תקניים עם ריהוט שמותאם לקבוצות הגיל השונות, כמעט ללא עלויות נוספות.</w:t>
      </w:r>
    </w:p>
    <w:p w:rsidR="004A46E6" w:rsidRPr="008B7CB8" w:rsidRDefault="004A46E6" w:rsidP="004A46E6">
      <w:pPr>
        <w:rPr>
          <w:rFonts w:eastAsia="Calibri"/>
          <w:sz w:val="12"/>
          <w:szCs w:val="16"/>
        </w:rPr>
      </w:pPr>
    </w:p>
    <w:p w:rsidR="004A46E6" w:rsidRPr="004A46E6" w:rsidRDefault="004A46E6" w:rsidP="004A46E6">
      <w:pPr>
        <w:numPr>
          <w:ilvl w:val="0"/>
          <w:numId w:val="29"/>
        </w:numPr>
        <w:spacing w:line="269" w:lineRule="auto"/>
        <w:ind w:left="312"/>
        <w:contextualSpacing/>
        <w:rPr>
          <w:rFonts w:eastAsia="Calibri"/>
          <w:b/>
        </w:rPr>
      </w:pPr>
      <w:r w:rsidRPr="004A46E6">
        <w:rPr>
          <w:rFonts w:eastAsia="Calibri" w:hint="cs"/>
          <w:b/>
          <w:rtl/>
        </w:rPr>
        <w:t>שילוב</w:t>
      </w:r>
      <w:r w:rsidRPr="004A46E6">
        <w:rPr>
          <w:rFonts w:eastAsia="Calibri"/>
          <w:b/>
          <w:rtl/>
        </w:rPr>
        <w:t xml:space="preserve"> תלמידים מ</w:t>
      </w:r>
      <w:r w:rsidRPr="004A46E6">
        <w:rPr>
          <w:rFonts w:eastAsia="Calibri" w:hint="cs"/>
          <w:b/>
          <w:rtl/>
        </w:rPr>
        <w:t>פונים</w:t>
      </w:r>
      <w:r w:rsidRPr="004A46E6">
        <w:rPr>
          <w:rFonts w:eastAsia="Calibri"/>
          <w:b/>
          <w:rtl/>
        </w:rPr>
        <w:t xml:space="preserve"> במסגרות חינוך</w:t>
      </w:r>
      <w:r w:rsidRPr="004A46E6">
        <w:rPr>
          <w:rFonts w:eastAsia="Calibri" w:hint="cs"/>
          <w:b/>
          <w:rtl/>
        </w:rPr>
        <w:t xml:space="preserve"> </w:t>
      </w:r>
      <w:r w:rsidRPr="004A46E6">
        <w:rPr>
          <w:rFonts w:eastAsia="Calibri"/>
          <w:b/>
          <w:rtl/>
        </w:rPr>
        <w:t>קיימות</w:t>
      </w:r>
      <w:r w:rsidRPr="004A46E6">
        <w:rPr>
          <w:rFonts w:eastAsia="Calibri" w:hint="cs"/>
          <w:b/>
          <w:rtl/>
        </w:rPr>
        <w:t xml:space="preserve"> ברשויות הקולטות. </w:t>
      </w:r>
    </w:p>
    <w:p w:rsidR="004A46E6" w:rsidRPr="008B7CB8" w:rsidRDefault="004A46E6" w:rsidP="004A46E6">
      <w:pPr>
        <w:rPr>
          <w:rFonts w:eastAsia="Calibri"/>
          <w:sz w:val="12"/>
          <w:szCs w:val="16"/>
          <w:rtl/>
        </w:rPr>
      </w:pPr>
    </w:p>
    <w:p w:rsidR="004A46E6" w:rsidRPr="004A46E6" w:rsidRDefault="004A46E6" w:rsidP="004A46E6">
      <w:pPr>
        <w:numPr>
          <w:ilvl w:val="0"/>
          <w:numId w:val="29"/>
        </w:numPr>
        <w:spacing w:line="269" w:lineRule="auto"/>
        <w:ind w:left="312"/>
        <w:contextualSpacing/>
        <w:rPr>
          <w:rFonts w:eastAsia="Calibri"/>
          <w:b/>
        </w:rPr>
      </w:pPr>
      <w:r w:rsidRPr="004A46E6">
        <w:rPr>
          <w:rFonts w:eastAsia="Calibri" w:hint="cs"/>
          <w:b/>
          <w:rtl/>
        </w:rPr>
        <w:t xml:space="preserve">חלק מהרשויות הקולטות, דוגמת עיריית </w:t>
      </w:r>
      <w:r w:rsidRPr="004A46E6">
        <w:rPr>
          <w:rFonts w:eastAsia="Calibri" w:hint="cs"/>
          <w:bCs/>
          <w:rtl/>
        </w:rPr>
        <w:t>הרצלייה</w:t>
      </w:r>
      <w:r w:rsidRPr="004A46E6">
        <w:rPr>
          <w:rFonts w:eastAsia="Calibri"/>
          <w:b/>
          <w:rtl/>
        </w:rPr>
        <w:t xml:space="preserve">, </w:t>
      </w:r>
      <w:r w:rsidRPr="004A46E6">
        <w:rPr>
          <w:rFonts w:eastAsia="Calibri" w:hint="cs"/>
          <w:b/>
          <w:rtl/>
        </w:rPr>
        <w:t>הקימו מסגרות חינוך חדשות לתלמידים מפונים, ובהן למדו גם תלמידים משדרות.</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u w:val="single"/>
          <w:rtl/>
        </w:rPr>
      </w:pPr>
      <w:r w:rsidRPr="004A46E6">
        <w:rPr>
          <w:rFonts w:eastAsia="Calibri" w:hint="cs"/>
          <w:b/>
          <w:rtl/>
        </w:rPr>
        <w:t xml:space="preserve">כך תיארה עיריית </w:t>
      </w:r>
      <w:r w:rsidRPr="004A46E6">
        <w:rPr>
          <w:rFonts w:eastAsia="Calibri" w:hint="cs"/>
          <w:bCs/>
          <w:rtl/>
        </w:rPr>
        <w:t>שדרות</w:t>
      </w:r>
      <w:r w:rsidRPr="004A46E6">
        <w:rPr>
          <w:rFonts w:eastAsia="Calibri" w:hint="cs"/>
          <w:b/>
          <w:rtl/>
        </w:rPr>
        <w:t xml:space="preserve"> בינואר 2024 את עבודת מכלול חינוך בשבועות הראשונים למלחמה: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Times New Roman" w:hint="cs"/>
          <w:bCs/>
          <w:spacing w:val="40"/>
          <w:rtl/>
        </w:rPr>
        <w:t>בשבוע הראשון:</w:t>
      </w:r>
      <w:r w:rsidRPr="004A46E6">
        <w:rPr>
          <w:rFonts w:eastAsia="Calibri" w:hint="cs"/>
          <w:b/>
          <w:rtl/>
        </w:rPr>
        <w:t xml:space="preserve"> </w:t>
      </w:r>
      <w:r w:rsidRPr="004A46E6">
        <w:rPr>
          <w:rFonts w:eastAsia="Calibri"/>
          <w:b/>
          <w:rtl/>
        </w:rPr>
        <w:t xml:space="preserve">מיפוי </w:t>
      </w:r>
      <w:r w:rsidRPr="004A46E6">
        <w:rPr>
          <w:rFonts w:eastAsia="Calibri" w:hint="cs"/>
          <w:b/>
          <w:rtl/>
        </w:rPr>
        <w:t xml:space="preserve">וזיהוי של </w:t>
      </w:r>
      <w:r w:rsidRPr="004A46E6">
        <w:rPr>
          <w:rFonts w:eastAsia="Calibri"/>
          <w:b/>
          <w:rtl/>
        </w:rPr>
        <w:t>מעגלי נפגעים</w:t>
      </w:r>
      <w:r w:rsidRPr="004A46E6">
        <w:rPr>
          <w:rFonts w:eastAsia="Calibri" w:hint="cs"/>
          <w:b/>
          <w:rtl/>
        </w:rPr>
        <w:t xml:space="preserve"> של תלמידים משדרות ועובדי מסגרות החינוך בעיר ואיתור </w:t>
      </w:r>
      <w:r w:rsidRPr="004A46E6">
        <w:rPr>
          <w:rFonts w:eastAsia="Calibri"/>
          <w:rtl/>
        </w:rPr>
        <w:t>מקומם</w:t>
      </w:r>
      <w:r w:rsidRPr="004A46E6">
        <w:rPr>
          <w:rFonts w:eastAsia="Calibri" w:hint="cs"/>
          <w:b/>
          <w:rtl/>
        </w:rPr>
        <w:t xml:space="preserve"> של התלמידים שהתפנו עצמאית מהעיר;</w:t>
      </w:r>
      <w:r w:rsidRPr="004A46E6">
        <w:rPr>
          <w:rFonts w:eastAsia="Calibri"/>
          <w:b/>
          <w:rtl/>
        </w:rPr>
        <w:t xml:space="preserve"> הנגשה של מצרכי יסוד לתושבים</w:t>
      </w:r>
      <w:r w:rsidRPr="004A46E6">
        <w:rPr>
          <w:rFonts w:eastAsia="Calibri" w:hint="cs"/>
          <w:b/>
          <w:rtl/>
        </w:rPr>
        <w:t>;</w:t>
      </w:r>
      <w:r w:rsidRPr="004A46E6">
        <w:rPr>
          <w:rFonts w:eastAsia="Calibri"/>
          <w:b/>
          <w:rtl/>
        </w:rPr>
        <w:t xml:space="preserve"> </w:t>
      </w:r>
      <w:r w:rsidRPr="004A46E6">
        <w:rPr>
          <w:rFonts w:eastAsia="Calibri" w:hint="cs"/>
          <w:b/>
          <w:rtl/>
        </w:rPr>
        <w:t>סיוע ב</w:t>
      </w:r>
      <w:r w:rsidRPr="004A46E6">
        <w:rPr>
          <w:rFonts w:eastAsia="Calibri"/>
          <w:b/>
          <w:rtl/>
        </w:rPr>
        <w:t>פינוי משפחות של ילדים בחינוך המיוחד</w:t>
      </w:r>
      <w:r w:rsidRPr="004A46E6">
        <w:rPr>
          <w:rFonts w:eastAsia="Calibri" w:hint="cs"/>
          <w:b/>
          <w:rtl/>
        </w:rPr>
        <w:t>;</w:t>
      </w:r>
      <w:r w:rsidRPr="004A46E6">
        <w:rPr>
          <w:rFonts w:eastAsia="Calibri"/>
          <w:b/>
          <w:rtl/>
        </w:rPr>
        <w:t xml:space="preserve"> ותמיכה ב</w:t>
      </w:r>
      <w:r w:rsidRPr="004A46E6">
        <w:rPr>
          <w:rFonts w:eastAsia="Calibri" w:hint="cs"/>
          <w:b/>
          <w:rtl/>
        </w:rPr>
        <w:t xml:space="preserve">תושבים שנפגעו. נוסף על כך, עובדי אגף החינוך ביקרו משפחות שנפגעו (לדוגמה משפחות שבן משפחה נרצח או נעדר) במתקני הקליטה.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Times New Roman" w:hint="eastAsia"/>
          <w:bCs/>
          <w:spacing w:val="40"/>
          <w:rtl/>
        </w:rPr>
        <w:t>בשבוע</w:t>
      </w:r>
      <w:r w:rsidRPr="004A46E6">
        <w:rPr>
          <w:rFonts w:eastAsia="Times New Roman"/>
          <w:bCs/>
          <w:spacing w:val="40"/>
          <w:rtl/>
        </w:rPr>
        <w:t xml:space="preserve"> </w:t>
      </w:r>
      <w:r w:rsidRPr="004A46E6">
        <w:rPr>
          <w:rFonts w:eastAsia="Times New Roman" w:hint="eastAsia"/>
          <w:bCs/>
          <w:spacing w:val="40"/>
          <w:rtl/>
        </w:rPr>
        <w:t>השני</w:t>
      </w:r>
      <w:r w:rsidRPr="004A46E6">
        <w:rPr>
          <w:rFonts w:eastAsia="Times New Roman" w:hint="cs"/>
          <w:bCs/>
          <w:spacing w:val="40"/>
          <w:rtl/>
        </w:rPr>
        <w:t>:</w:t>
      </w:r>
      <w:r w:rsidRPr="004A46E6">
        <w:rPr>
          <w:rFonts w:eastAsia="Calibri"/>
          <w:b/>
          <w:rtl/>
        </w:rPr>
        <w:t xml:space="preserve"> </w:t>
      </w:r>
      <w:r w:rsidRPr="004A46E6">
        <w:rPr>
          <w:rFonts w:eastAsia="Calibri" w:hint="cs"/>
          <w:b/>
          <w:rtl/>
        </w:rPr>
        <w:t>עובדי</w:t>
      </w:r>
      <w:r w:rsidRPr="004A46E6">
        <w:rPr>
          <w:rFonts w:eastAsia="Calibri"/>
          <w:b/>
          <w:rtl/>
        </w:rPr>
        <w:t xml:space="preserve"> אגף </w:t>
      </w:r>
      <w:r w:rsidRPr="004A46E6">
        <w:rPr>
          <w:rFonts w:eastAsia="Calibri" w:hint="eastAsia"/>
          <w:b/>
          <w:rtl/>
        </w:rPr>
        <w:t>החינוך</w:t>
      </w:r>
      <w:r w:rsidRPr="004A46E6">
        <w:rPr>
          <w:rFonts w:eastAsia="Calibri"/>
          <w:b/>
          <w:rtl/>
        </w:rPr>
        <w:t xml:space="preserve"> עבר</w:t>
      </w:r>
      <w:r w:rsidRPr="004A46E6">
        <w:rPr>
          <w:rFonts w:eastAsia="Calibri" w:hint="cs"/>
          <w:b/>
          <w:rtl/>
        </w:rPr>
        <w:t>ו</w:t>
      </w:r>
      <w:r w:rsidRPr="004A46E6">
        <w:rPr>
          <w:rFonts w:eastAsia="Calibri"/>
          <w:b/>
          <w:rtl/>
        </w:rPr>
        <w:t xml:space="preserve"> ב</w:t>
      </w:r>
      <w:r w:rsidRPr="004A46E6">
        <w:rPr>
          <w:rFonts w:eastAsia="Calibri" w:hint="cs"/>
          <w:b/>
          <w:rtl/>
        </w:rPr>
        <w:t>מתקני הקליטה</w:t>
      </w:r>
      <w:r w:rsidRPr="004A46E6">
        <w:rPr>
          <w:rFonts w:eastAsia="Calibri"/>
          <w:b/>
          <w:rtl/>
        </w:rPr>
        <w:t xml:space="preserve"> </w:t>
      </w:r>
      <w:r w:rsidRPr="004A46E6">
        <w:rPr>
          <w:rFonts w:eastAsia="Calibri" w:hint="cs"/>
          <w:b/>
          <w:rtl/>
        </w:rPr>
        <w:t>ש</w:t>
      </w:r>
      <w:r w:rsidRPr="004A46E6">
        <w:rPr>
          <w:rFonts w:eastAsia="Calibri"/>
          <w:b/>
          <w:rtl/>
        </w:rPr>
        <w:t>אליהם פונו תושבי העיר</w:t>
      </w:r>
      <w:r w:rsidRPr="004A46E6">
        <w:rPr>
          <w:rFonts w:eastAsia="Calibri" w:hint="cs"/>
          <w:b/>
          <w:rtl/>
        </w:rPr>
        <w:t>,</w:t>
      </w:r>
      <w:r w:rsidRPr="004A46E6">
        <w:rPr>
          <w:rFonts w:eastAsia="Calibri"/>
          <w:b/>
          <w:rtl/>
        </w:rPr>
        <w:t xml:space="preserve"> ו</w:t>
      </w:r>
      <w:r w:rsidRPr="004A46E6">
        <w:rPr>
          <w:rFonts w:eastAsia="Calibri" w:hint="eastAsia"/>
          <w:b/>
          <w:rtl/>
        </w:rPr>
        <w:t>ה</w:t>
      </w:r>
      <w:r w:rsidRPr="004A46E6">
        <w:rPr>
          <w:rFonts w:eastAsia="Calibri" w:hint="cs"/>
          <w:b/>
          <w:rtl/>
        </w:rPr>
        <w:t>חלו בהקמת</w:t>
      </w:r>
      <w:r w:rsidRPr="004A46E6">
        <w:rPr>
          <w:rFonts w:eastAsia="Calibri"/>
          <w:b/>
          <w:rtl/>
        </w:rPr>
        <w:t xml:space="preserve"> מרחבי חינוך</w:t>
      </w:r>
      <w:r w:rsidRPr="004A46E6">
        <w:rPr>
          <w:rFonts w:eastAsia="Calibri" w:hint="cs"/>
          <w:b/>
          <w:rtl/>
        </w:rPr>
        <w:t xml:space="preserve"> בתיאום ובשיתוף של </w:t>
      </w:r>
      <w:r w:rsidRPr="004A46E6">
        <w:rPr>
          <w:rFonts w:eastAsia="Calibri"/>
          <w:b/>
          <w:rtl/>
        </w:rPr>
        <w:t>הרשות ה</w:t>
      </w:r>
      <w:r w:rsidRPr="004A46E6">
        <w:rPr>
          <w:rFonts w:eastAsia="Calibri" w:hint="eastAsia"/>
          <w:b/>
          <w:rtl/>
        </w:rPr>
        <w:t>קולטת</w:t>
      </w:r>
      <w:r w:rsidRPr="004A46E6">
        <w:rPr>
          <w:rFonts w:eastAsia="Calibri" w:hint="cs"/>
          <w:b/>
          <w:rtl/>
        </w:rPr>
        <w:t>.</w:t>
      </w:r>
      <w:r w:rsidRPr="004A46E6">
        <w:rPr>
          <w:rFonts w:eastAsia="Calibri"/>
          <w:b/>
          <w:rtl/>
        </w:rPr>
        <w:t xml:space="preserve"> </w:t>
      </w:r>
      <w:r w:rsidRPr="004A46E6">
        <w:rPr>
          <w:rFonts w:eastAsia="Calibri" w:hint="cs"/>
          <w:b/>
          <w:rtl/>
        </w:rPr>
        <w:t xml:space="preserve">התהליך כלל </w:t>
      </w:r>
      <w:r w:rsidRPr="004A46E6">
        <w:rPr>
          <w:rFonts w:eastAsia="Calibri"/>
          <w:b/>
          <w:rtl/>
        </w:rPr>
        <w:t xml:space="preserve">חיפוש </w:t>
      </w:r>
      <w:r w:rsidRPr="004A46E6">
        <w:rPr>
          <w:rFonts w:eastAsia="Calibri" w:hint="cs"/>
          <w:b/>
          <w:rtl/>
        </w:rPr>
        <w:t>מבנה מתאים למרחב החינוך</w:t>
      </w:r>
      <w:r w:rsidRPr="004A46E6">
        <w:rPr>
          <w:rFonts w:eastAsia="Calibri"/>
          <w:b/>
          <w:rtl/>
        </w:rPr>
        <w:t xml:space="preserve">, גיוס מנהל למרחב מקרב מנהלי בתי הספר </w:t>
      </w:r>
      <w:r w:rsidRPr="004A46E6">
        <w:rPr>
          <w:rFonts w:eastAsia="Calibri" w:hint="cs"/>
          <w:b/>
          <w:rtl/>
        </w:rPr>
        <w:t>בעיר</w:t>
      </w:r>
      <w:r w:rsidRPr="004A46E6">
        <w:rPr>
          <w:rFonts w:eastAsia="Calibri"/>
          <w:b/>
          <w:rtl/>
        </w:rPr>
        <w:t xml:space="preserve">, </w:t>
      </w:r>
      <w:r w:rsidRPr="004A46E6">
        <w:rPr>
          <w:rFonts w:eastAsia="Calibri" w:hint="cs"/>
          <w:b/>
          <w:rtl/>
        </w:rPr>
        <w:t>שינוע</w:t>
      </w:r>
      <w:r w:rsidRPr="004A46E6">
        <w:rPr>
          <w:rFonts w:eastAsia="Calibri"/>
          <w:b/>
          <w:rtl/>
        </w:rPr>
        <w:t xml:space="preserve"> ציוד</w:t>
      </w:r>
      <w:r w:rsidRPr="004A46E6">
        <w:rPr>
          <w:rFonts w:eastAsia="Calibri" w:hint="cs"/>
          <w:b/>
          <w:rtl/>
        </w:rPr>
        <w:t xml:space="preserve"> למידה,</w:t>
      </w:r>
      <w:r w:rsidRPr="004A46E6">
        <w:rPr>
          <w:rFonts w:eastAsia="Calibri"/>
          <w:b/>
          <w:rtl/>
        </w:rPr>
        <w:t xml:space="preserve"> ארגון מערך ההיסעים ופרסומו לתושבים, בניית המענים </w:t>
      </w:r>
      <w:r w:rsidRPr="004A46E6">
        <w:rPr>
          <w:rFonts w:eastAsia="Calibri" w:hint="eastAsia"/>
          <w:b/>
          <w:rtl/>
        </w:rPr>
        <w:t>החינוכיים</w:t>
      </w:r>
      <w:r w:rsidRPr="004A46E6">
        <w:rPr>
          <w:rFonts w:eastAsia="Calibri"/>
          <w:b/>
          <w:rtl/>
        </w:rPr>
        <w:t xml:space="preserve"> ופתיחת מר</w:t>
      </w:r>
      <w:r w:rsidRPr="004A46E6">
        <w:rPr>
          <w:rFonts w:eastAsia="Calibri" w:hint="cs"/>
          <w:b/>
          <w:rtl/>
        </w:rPr>
        <w:t>חב</w:t>
      </w:r>
      <w:r w:rsidRPr="004A46E6">
        <w:rPr>
          <w:rFonts w:eastAsia="Calibri"/>
          <w:b/>
          <w:rtl/>
        </w:rPr>
        <w:t xml:space="preserve"> החינו</w:t>
      </w:r>
      <w:r w:rsidRPr="004A46E6">
        <w:rPr>
          <w:rFonts w:eastAsia="Calibri" w:hint="cs"/>
          <w:b/>
          <w:rtl/>
        </w:rPr>
        <w:t>ך</w:t>
      </w:r>
      <w:r w:rsidRPr="004A46E6">
        <w:rPr>
          <w:rFonts w:eastAsia="Calibri"/>
          <w:b/>
          <w:rtl/>
        </w:rPr>
        <w:t>. בי</w:t>
      </w:r>
      <w:r w:rsidRPr="004A46E6">
        <w:rPr>
          <w:rFonts w:eastAsia="Calibri" w:hint="cs"/>
          <w:b/>
          <w:rtl/>
        </w:rPr>
        <w:t>ת הספר</w:t>
      </w:r>
      <w:r w:rsidRPr="004A46E6">
        <w:rPr>
          <w:rFonts w:eastAsia="Calibri"/>
          <w:b/>
          <w:rtl/>
        </w:rPr>
        <w:t xml:space="preserve"> ראשון למפונים במלון באזור ים המלח </w:t>
      </w:r>
      <w:r w:rsidRPr="004A46E6">
        <w:rPr>
          <w:rFonts w:eastAsia="Calibri" w:hint="cs"/>
          <w:b/>
          <w:rtl/>
        </w:rPr>
        <w:t xml:space="preserve">נפתח </w:t>
      </w:r>
      <w:r w:rsidRPr="004A46E6">
        <w:rPr>
          <w:rFonts w:eastAsia="Calibri"/>
          <w:b/>
          <w:rtl/>
        </w:rPr>
        <w:t>ב-16.10</w:t>
      </w:r>
      <w:r w:rsidRPr="004A46E6">
        <w:rPr>
          <w:rFonts w:eastAsia="Calibri" w:hint="cs"/>
          <w:b/>
          <w:rtl/>
        </w:rPr>
        <w:t>.23,</w:t>
      </w:r>
      <w:r w:rsidRPr="004A46E6">
        <w:rPr>
          <w:rFonts w:eastAsia="Calibri"/>
          <w:b/>
          <w:rtl/>
        </w:rPr>
        <w:t xml:space="preserve"> ויום למחרת נפתח בי</w:t>
      </w:r>
      <w:r w:rsidRPr="004A46E6">
        <w:rPr>
          <w:rFonts w:eastAsia="Calibri" w:hint="cs"/>
          <w:b/>
          <w:rtl/>
        </w:rPr>
        <w:t>ת ספר</w:t>
      </w:r>
      <w:r w:rsidRPr="004A46E6">
        <w:rPr>
          <w:rFonts w:eastAsia="Calibri"/>
          <w:b/>
          <w:rtl/>
        </w:rPr>
        <w:t xml:space="preserve"> ראשון למפונים בירושלים. בהמשך נפתחו מסגרות חינוך רבות נוספות</w:t>
      </w:r>
      <w:r w:rsidRPr="004A46E6">
        <w:rPr>
          <w:rFonts w:eastAsia="Calibri" w:hint="cs"/>
          <w:b/>
          <w:rtl/>
        </w:rPr>
        <w:t>,</w:t>
      </w:r>
      <w:r w:rsidRPr="004A46E6">
        <w:rPr>
          <w:rFonts w:eastAsia="Calibri"/>
          <w:b/>
          <w:rtl/>
        </w:rPr>
        <w:t xml:space="preserve"> בעיקר בערים</w:t>
      </w:r>
      <w:r w:rsidRPr="004A46E6">
        <w:rPr>
          <w:rFonts w:eastAsia="Calibri" w:hint="cs"/>
          <w:b/>
          <w:rtl/>
        </w:rPr>
        <w:t xml:space="preserve"> </w:t>
      </w:r>
      <w:r w:rsidRPr="004A46E6">
        <w:rPr>
          <w:rFonts w:eastAsia="Calibri" w:hint="cs"/>
          <w:bCs/>
          <w:rtl/>
        </w:rPr>
        <w:t>אילת</w:t>
      </w:r>
      <w:r w:rsidRPr="004A46E6">
        <w:rPr>
          <w:rFonts w:eastAsia="Calibri"/>
          <w:b/>
          <w:rtl/>
        </w:rPr>
        <w:t>,</w:t>
      </w:r>
      <w:r w:rsidRPr="004A46E6">
        <w:rPr>
          <w:rFonts w:eastAsia="Calibri" w:hint="cs"/>
          <w:bCs/>
          <w:rtl/>
        </w:rPr>
        <w:t xml:space="preserve"> ירושלים</w:t>
      </w:r>
      <w:r w:rsidRPr="004A46E6">
        <w:rPr>
          <w:rFonts w:eastAsia="Calibri"/>
          <w:b/>
          <w:rtl/>
        </w:rPr>
        <w:t>,</w:t>
      </w:r>
      <w:r w:rsidRPr="004A46E6">
        <w:rPr>
          <w:rFonts w:eastAsia="Calibri" w:hint="cs"/>
          <w:bCs/>
          <w:rtl/>
        </w:rPr>
        <w:t xml:space="preserve"> נתניה </w:t>
      </w:r>
      <w:r w:rsidRPr="004A46E6">
        <w:rPr>
          <w:rFonts w:eastAsia="Calibri" w:hint="eastAsia"/>
          <w:b/>
          <w:rtl/>
        </w:rPr>
        <w:t>ו</w:t>
      </w:r>
      <w:r w:rsidRPr="004A46E6">
        <w:rPr>
          <w:rFonts w:eastAsia="Calibri" w:hint="cs"/>
          <w:bCs/>
          <w:rtl/>
        </w:rPr>
        <w:t>תל אביב-יפו</w:t>
      </w:r>
      <w:r w:rsidRPr="004A46E6">
        <w:rPr>
          <w:rFonts w:eastAsia="Calibri" w:hint="cs"/>
          <w:b/>
          <w:rtl/>
        </w:rPr>
        <w:t xml:space="preserve"> </w:t>
      </w:r>
      <w:r w:rsidRPr="004A46E6">
        <w:rPr>
          <w:rFonts w:eastAsia="Calibri" w:hint="eastAsia"/>
          <w:b/>
          <w:rtl/>
        </w:rPr>
        <w:t>ו</w:t>
      </w:r>
      <w:r w:rsidRPr="004A46E6">
        <w:rPr>
          <w:rFonts w:eastAsia="Calibri"/>
          <w:b/>
          <w:rtl/>
        </w:rPr>
        <w:t>במועצה האזורית</w:t>
      </w:r>
      <w:r w:rsidRPr="004A46E6">
        <w:rPr>
          <w:rFonts w:eastAsia="Calibri"/>
          <w:bCs/>
          <w:rtl/>
        </w:rPr>
        <w:t xml:space="preserve"> תמר</w:t>
      </w:r>
      <w:r w:rsidRPr="004A46E6">
        <w:rPr>
          <w:rFonts w:eastAsia="Calibri"/>
          <w:b/>
          <w:rtl/>
        </w:rPr>
        <w:t xml:space="preserve">. בשלב הראשון </w:t>
      </w:r>
      <w:r w:rsidRPr="004A46E6">
        <w:rPr>
          <w:rFonts w:eastAsia="Calibri" w:hint="cs"/>
          <w:b/>
          <w:rtl/>
        </w:rPr>
        <w:t>נ</w:t>
      </w:r>
      <w:r w:rsidRPr="004A46E6">
        <w:rPr>
          <w:rFonts w:eastAsia="Calibri"/>
          <w:b/>
          <w:rtl/>
        </w:rPr>
        <w:t xml:space="preserve">פתחו גני ילדים, </w:t>
      </w:r>
      <w:r w:rsidRPr="004A46E6">
        <w:rPr>
          <w:rFonts w:eastAsia="Calibri" w:hint="eastAsia"/>
          <w:b/>
          <w:rtl/>
        </w:rPr>
        <w:t>מסגרות</w:t>
      </w:r>
      <w:r w:rsidRPr="004A46E6">
        <w:rPr>
          <w:rFonts w:eastAsia="Calibri"/>
          <w:b/>
          <w:rtl/>
        </w:rPr>
        <w:t xml:space="preserve"> </w:t>
      </w:r>
      <w:r w:rsidRPr="004A46E6">
        <w:rPr>
          <w:rFonts w:eastAsia="Calibri" w:hint="eastAsia"/>
          <w:b/>
          <w:rtl/>
        </w:rPr>
        <w:t>חינו</w:t>
      </w:r>
      <w:r w:rsidRPr="004A46E6">
        <w:rPr>
          <w:rFonts w:eastAsia="Calibri" w:hint="cs"/>
          <w:b/>
          <w:rtl/>
        </w:rPr>
        <w:t>ך</w:t>
      </w:r>
      <w:r w:rsidRPr="004A46E6">
        <w:rPr>
          <w:rFonts w:eastAsia="Calibri"/>
          <w:b/>
          <w:rtl/>
        </w:rPr>
        <w:t xml:space="preserve"> </w:t>
      </w:r>
      <w:r w:rsidRPr="004A46E6">
        <w:rPr>
          <w:rFonts w:eastAsia="Calibri" w:hint="eastAsia"/>
          <w:b/>
          <w:rtl/>
        </w:rPr>
        <w:t>לתלמידי</w:t>
      </w:r>
      <w:r w:rsidRPr="004A46E6">
        <w:rPr>
          <w:rFonts w:eastAsia="Calibri" w:hint="cs"/>
          <w:b/>
          <w:rtl/>
        </w:rPr>
        <w:t xml:space="preserve"> </w:t>
      </w:r>
      <w:r w:rsidRPr="004A46E6">
        <w:rPr>
          <w:rFonts w:eastAsia="Calibri"/>
          <w:b/>
          <w:rtl/>
        </w:rPr>
        <w:t>חינוך מיוחד ובתי ספר יסודיים</w:t>
      </w:r>
      <w:r w:rsidRPr="004A46E6">
        <w:rPr>
          <w:rFonts w:eastAsia="Calibri" w:hint="cs"/>
          <w:b/>
          <w:rtl/>
        </w:rPr>
        <w:t>;</w:t>
      </w:r>
      <w:r w:rsidRPr="004A46E6">
        <w:rPr>
          <w:rFonts w:eastAsia="Calibri"/>
          <w:b/>
          <w:rtl/>
        </w:rPr>
        <w:t xml:space="preserve"> ובהמשך </w:t>
      </w:r>
      <w:r w:rsidRPr="004A46E6">
        <w:rPr>
          <w:rFonts w:eastAsia="Calibri" w:hint="cs"/>
          <w:b/>
          <w:rtl/>
        </w:rPr>
        <w:t>נ</w:t>
      </w:r>
      <w:r w:rsidRPr="004A46E6">
        <w:rPr>
          <w:rFonts w:eastAsia="Calibri"/>
          <w:b/>
          <w:rtl/>
        </w:rPr>
        <w:t>פתחו בתי ספר על</w:t>
      </w:r>
      <w:r w:rsidRPr="004A46E6">
        <w:rPr>
          <w:rFonts w:eastAsia="Calibri" w:hint="cs"/>
          <w:b/>
          <w:rtl/>
        </w:rPr>
        <w:t>-</w:t>
      </w:r>
      <w:r w:rsidRPr="004A46E6">
        <w:rPr>
          <w:rFonts w:eastAsia="Calibri"/>
          <w:b/>
          <w:rtl/>
        </w:rPr>
        <w:t xml:space="preserve">יסודיים ומעונות יום.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Times New Roman" w:hint="eastAsia"/>
          <w:bCs/>
          <w:spacing w:val="40"/>
          <w:rtl/>
        </w:rPr>
        <w:t>בשבוע</w:t>
      </w:r>
      <w:r w:rsidRPr="004A46E6">
        <w:rPr>
          <w:rFonts w:eastAsia="Times New Roman"/>
          <w:bCs/>
          <w:spacing w:val="40"/>
          <w:rtl/>
        </w:rPr>
        <w:t xml:space="preserve"> </w:t>
      </w:r>
      <w:r w:rsidRPr="004A46E6">
        <w:rPr>
          <w:rFonts w:eastAsia="Times New Roman" w:hint="eastAsia"/>
          <w:bCs/>
          <w:spacing w:val="40"/>
          <w:rtl/>
        </w:rPr>
        <w:t>השלישי</w:t>
      </w:r>
      <w:r w:rsidRPr="004A46E6">
        <w:rPr>
          <w:rFonts w:eastAsia="Times New Roman" w:hint="cs"/>
          <w:bCs/>
          <w:spacing w:val="40"/>
          <w:rtl/>
        </w:rPr>
        <w:t>:</w:t>
      </w:r>
      <w:r w:rsidRPr="004A46E6">
        <w:rPr>
          <w:rFonts w:eastAsia="Calibri"/>
          <w:b/>
          <w:rtl/>
        </w:rPr>
        <w:t xml:space="preserve"> </w:t>
      </w:r>
      <w:r w:rsidRPr="004A46E6">
        <w:rPr>
          <w:rFonts w:eastAsia="Calibri" w:hint="eastAsia"/>
          <w:b/>
          <w:rtl/>
        </w:rPr>
        <w:t>ל</w:t>
      </w:r>
      <w:r w:rsidRPr="004A46E6">
        <w:rPr>
          <w:rFonts w:eastAsia="Calibri"/>
          <w:b/>
          <w:rtl/>
        </w:rPr>
        <w:t>אחר ש</w:t>
      </w:r>
      <w:r w:rsidRPr="004A46E6">
        <w:rPr>
          <w:rFonts w:eastAsia="Calibri" w:hint="eastAsia"/>
          <w:b/>
          <w:rtl/>
        </w:rPr>
        <w:t>העירייה</w:t>
      </w:r>
      <w:r w:rsidRPr="004A46E6">
        <w:rPr>
          <w:rFonts w:eastAsia="Calibri"/>
          <w:b/>
          <w:rtl/>
        </w:rPr>
        <w:t xml:space="preserve"> </w:t>
      </w:r>
      <w:r w:rsidRPr="004A46E6">
        <w:rPr>
          <w:rFonts w:eastAsia="Calibri" w:hint="eastAsia"/>
          <w:b/>
          <w:rtl/>
        </w:rPr>
        <w:t>פתחה</w:t>
      </w:r>
      <w:r w:rsidRPr="004A46E6">
        <w:rPr>
          <w:rFonts w:eastAsia="Calibri"/>
          <w:b/>
          <w:rtl/>
        </w:rPr>
        <w:t xml:space="preserve"> מרחבי חינוך במרבית </w:t>
      </w:r>
      <w:r w:rsidRPr="004A46E6">
        <w:rPr>
          <w:rFonts w:eastAsia="Calibri" w:hint="cs"/>
          <w:b/>
          <w:rtl/>
        </w:rPr>
        <w:t>המלונות</w:t>
      </w:r>
      <w:r w:rsidRPr="004A46E6">
        <w:rPr>
          <w:rFonts w:eastAsia="Calibri"/>
          <w:b/>
          <w:rtl/>
        </w:rPr>
        <w:t xml:space="preserve"> </w:t>
      </w:r>
      <w:r w:rsidRPr="004A46E6">
        <w:rPr>
          <w:rFonts w:eastAsia="Calibri" w:hint="cs"/>
          <w:b/>
          <w:rtl/>
        </w:rPr>
        <w:t>היא גייסה</w:t>
      </w:r>
      <w:r w:rsidRPr="004A46E6">
        <w:rPr>
          <w:rFonts w:eastAsia="Calibri"/>
          <w:b/>
          <w:rtl/>
        </w:rPr>
        <w:t xml:space="preserve"> </w:t>
      </w:r>
      <w:r w:rsidRPr="004A46E6">
        <w:rPr>
          <w:rFonts w:eastAsia="Calibri" w:hint="eastAsia"/>
          <w:b/>
          <w:rtl/>
        </w:rPr>
        <w:t>עובדים</w:t>
      </w:r>
      <w:r w:rsidRPr="004A46E6">
        <w:rPr>
          <w:rFonts w:eastAsia="Calibri"/>
          <w:b/>
          <w:rtl/>
        </w:rPr>
        <w:t xml:space="preserve"> בשכר שירכזו את ה</w:t>
      </w:r>
      <w:r w:rsidRPr="004A46E6">
        <w:rPr>
          <w:rFonts w:eastAsia="Calibri" w:hint="cs"/>
          <w:b/>
          <w:rtl/>
        </w:rPr>
        <w:t xml:space="preserve">פעילות החינוכית </w:t>
      </w:r>
      <w:r w:rsidRPr="004A46E6">
        <w:rPr>
          <w:rFonts w:eastAsia="Calibri"/>
          <w:b/>
          <w:rtl/>
        </w:rPr>
        <w:t>בכל מרחב חינו</w:t>
      </w:r>
      <w:r w:rsidRPr="004A46E6">
        <w:rPr>
          <w:rFonts w:eastAsia="Calibri" w:hint="cs"/>
          <w:b/>
          <w:rtl/>
        </w:rPr>
        <w:t>ך,</w:t>
      </w:r>
      <w:r w:rsidRPr="004A46E6">
        <w:rPr>
          <w:rFonts w:eastAsia="Calibri"/>
          <w:b/>
          <w:rtl/>
        </w:rPr>
        <w:t xml:space="preserve"> ורכזים שיובילו את מערך החינוך הבלתי פורמלי בערים הגדולות </w:t>
      </w:r>
      <w:r w:rsidRPr="004A46E6">
        <w:rPr>
          <w:rFonts w:eastAsia="Calibri" w:hint="eastAsia"/>
          <w:b/>
          <w:rtl/>
        </w:rPr>
        <w:t>ויעזרו</w:t>
      </w:r>
      <w:r w:rsidRPr="004A46E6">
        <w:rPr>
          <w:rFonts w:eastAsia="Calibri"/>
          <w:b/>
          <w:rtl/>
        </w:rPr>
        <w:t xml:space="preserve"> ל</w:t>
      </w:r>
      <w:r w:rsidRPr="004A46E6">
        <w:rPr>
          <w:rFonts w:eastAsia="Calibri" w:hint="eastAsia"/>
          <w:b/>
          <w:rtl/>
        </w:rPr>
        <w:t>ייצב</w:t>
      </w:r>
      <w:r w:rsidRPr="004A46E6">
        <w:rPr>
          <w:rFonts w:eastAsia="Calibri"/>
          <w:b/>
          <w:rtl/>
        </w:rPr>
        <w:t xml:space="preserve"> </w:t>
      </w:r>
      <w:r w:rsidRPr="004A46E6">
        <w:rPr>
          <w:rFonts w:eastAsia="Calibri" w:hint="cs"/>
          <w:b/>
          <w:rtl/>
        </w:rPr>
        <w:t>את ה</w:t>
      </w:r>
      <w:r w:rsidRPr="004A46E6">
        <w:rPr>
          <w:rFonts w:eastAsia="Calibri" w:hint="eastAsia"/>
          <w:b/>
          <w:rtl/>
        </w:rPr>
        <w:t>מערכת</w:t>
      </w:r>
      <w:r w:rsidRPr="004A46E6">
        <w:rPr>
          <w:rFonts w:eastAsia="Calibri"/>
          <w:b/>
          <w:rtl/>
        </w:rPr>
        <w:t xml:space="preserve"> </w:t>
      </w:r>
      <w:r w:rsidRPr="004A46E6">
        <w:rPr>
          <w:rFonts w:eastAsia="Calibri" w:hint="eastAsia"/>
          <w:b/>
          <w:rtl/>
        </w:rPr>
        <w:t>שנתנה</w:t>
      </w:r>
      <w:r w:rsidRPr="004A46E6">
        <w:rPr>
          <w:rFonts w:eastAsia="Calibri"/>
          <w:b/>
          <w:rtl/>
        </w:rPr>
        <w:t xml:space="preserve"> </w:t>
      </w:r>
      <w:r w:rsidRPr="004A46E6">
        <w:rPr>
          <w:rFonts w:eastAsia="Calibri" w:hint="eastAsia"/>
          <w:b/>
          <w:rtl/>
        </w:rPr>
        <w:t>מענים</w:t>
      </w:r>
      <w:r w:rsidRPr="004A46E6">
        <w:rPr>
          <w:rFonts w:eastAsia="Calibri"/>
          <w:b/>
          <w:rtl/>
        </w:rPr>
        <w:t xml:space="preserve"> </w:t>
      </w:r>
      <w:r w:rsidRPr="004A46E6">
        <w:rPr>
          <w:rFonts w:eastAsia="Calibri" w:hint="eastAsia"/>
          <w:b/>
          <w:rtl/>
        </w:rPr>
        <w:t>לתלמידים</w:t>
      </w:r>
      <w:r w:rsidRPr="004A46E6">
        <w:rPr>
          <w:rFonts w:eastAsia="Calibri"/>
          <w:b/>
          <w:rtl/>
        </w:rPr>
        <w:t xml:space="preserve"> </w:t>
      </w:r>
      <w:r w:rsidRPr="004A46E6">
        <w:rPr>
          <w:rFonts w:eastAsia="Calibri" w:hint="eastAsia"/>
          <w:b/>
          <w:rtl/>
        </w:rPr>
        <w:t>שהיו</w:t>
      </w:r>
      <w:r w:rsidRPr="004A46E6">
        <w:rPr>
          <w:rFonts w:eastAsia="Calibri"/>
          <w:b/>
          <w:rtl/>
        </w:rPr>
        <w:t xml:space="preserve"> </w:t>
      </w:r>
      <w:r w:rsidRPr="004A46E6">
        <w:rPr>
          <w:rFonts w:eastAsia="Calibri" w:hint="eastAsia"/>
          <w:b/>
          <w:rtl/>
        </w:rPr>
        <w:t>מפוזרים</w:t>
      </w:r>
      <w:r w:rsidRPr="004A46E6">
        <w:rPr>
          <w:rFonts w:eastAsia="Calibri"/>
          <w:b/>
          <w:rtl/>
        </w:rPr>
        <w:t xml:space="preserve"> ב</w:t>
      </w:r>
      <w:r w:rsidRPr="004A46E6">
        <w:rPr>
          <w:rFonts w:eastAsia="Calibri" w:hint="cs"/>
          <w:b/>
          <w:rtl/>
        </w:rPr>
        <w:t>י</w:t>
      </w:r>
      <w:r w:rsidRPr="004A46E6">
        <w:rPr>
          <w:rFonts w:eastAsia="Calibri" w:hint="eastAsia"/>
          <w:b/>
          <w:rtl/>
        </w:rPr>
        <w:t>ישובים</w:t>
      </w:r>
      <w:r w:rsidRPr="004A46E6">
        <w:rPr>
          <w:rFonts w:eastAsia="Calibri"/>
          <w:b/>
          <w:rtl/>
        </w:rPr>
        <w:t xml:space="preserve"> </w:t>
      </w:r>
      <w:r w:rsidRPr="004A46E6">
        <w:rPr>
          <w:rFonts w:eastAsia="Calibri" w:hint="cs"/>
          <w:b/>
          <w:rtl/>
        </w:rPr>
        <w:t>קטנים יותר</w:t>
      </w:r>
      <w:r w:rsidRPr="004A46E6">
        <w:rPr>
          <w:rFonts w:eastAsia="Calibri"/>
          <w:b/>
          <w:rtl/>
        </w:rPr>
        <w:t>. בין היתר</w:t>
      </w:r>
      <w:r w:rsidRPr="004A46E6">
        <w:rPr>
          <w:rFonts w:eastAsia="Calibri" w:hint="cs"/>
          <w:b/>
          <w:rtl/>
        </w:rPr>
        <w:t>,</w:t>
      </w:r>
      <w:r w:rsidRPr="004A46E6">
        <w:rPr>
          <w:rFonts w:eastAsia="Calibri"/>
          <w:b/>
          <w:rtl/>
        </w:rPr>
        <w:t xml:space="preserve"> אושר תקציב מיוחד לגיוס שלוש רכזות לגיל הרך.</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Times New Roman" w:hint="eastAsia"/>
          <w:bCs/>
          <w:spacing w:val="40"/>
          <w:rtl/>
        </w:rPr>
        <w:t>בשבוע</w:t>
      </w:r>
      <w:r w:rsidRPr="004A46E6">
        <w:rPr>
          <w:rFonts w:eastAsia="Times New Roman"/>
          <w:bCs/>
          <w:spacing w:val="40"/>
          <w:rtl/>
        </w:rPr>
        <w:t xml:space="preserve"> </w:t>
      </w:r>
      <w:r w:rsidRPr="004A46E6">
        <w:rPr>
          <w:rFonts w:eastAsia="Times New Roman" w:hint="eastAsia"/>
          <w:bCs/>
          <w:spacing w:val="40"/>
          <w:rtl/>
        </w:rPr>
        <w:t>הרביעי</w:t>
      </w:r>
      <w:r w:rsidRPr="004A46E6">
        <w:rPr>
          <w:rFonts w:eastAsia="Times New Roman" w:hint="cs"/>
          <w:bCs/>
          <w:spacing w:val="40"/>
          <w:rtl/>
        </w:rPr>
        <w:t>:</w:t>
      </w:r>
      <w:r w:rsidRPr="004A46E6">
        <w:rPr>
          <w:rFonts w:eastAsia="Calibri"/>
          <w:b/>
          <w:rtl/>
        </w:rPr>
        <w:t xml:space="preserve"> </w:t>
      </w:r>
      <w:r w:rsidRPr="004A46E6">
        <w:rPr>
          <w:rFonts w:eastAsia="Calibri" w:hint="eastAsia"/>
          <w:b/>
          <w:rtl/>
        </w:rPr>
        <w:t>ה</w:t>
      </w:r>
      <w:r w:rsidRPr="004A46E6">
        <w:rPr>
          <w:rFonts w:eastAsia="Calibri" w:hint="cs"/>
          <w:b/>
          <w:rtl/>
        </w:rPr>
        <w:t>חלו בבניית</w:t>
      </w:r>
      <w:r w:rsidRPr="004A46E6">
        <w:rPr>
          <w:rFonts w:eastAsia="Calibri"/>
          <w:b/>
          <w:rtl/>
        </w:rPr>
        <w:t xml:space="preserve"> </w:t>
      </w:r>
      <w:r w:rsidRPr="004A46E6">
        <w:rPr>
          <w:rFonts w:eastAsia="Calibri" w:hint="eastAsia"/>
          <w:b/>
          <w:rtl/>
        </w:rPr>
        <w:t>מענים</w:t>
      </w:r>
      <w:r w:rsidRPr="004A46E6">
        <w:rPr>
          <w:rFonts w:eastAsia="Calibri"/>
          <w:b/>
          <w:rtl/>
        </w:rPr>
        <w:t xml:space="preserve"> </w:t>
      </w:r>
      <w:r w:rsidRPr="004A46E6">
        <w:rPr>
          <w:rFonts w:eastAsia="Calibri" w:hint="eastAsia"/>
          <w:b/>
          <w:rtl/>
        </w:rPr>
        <w:t>ל</w:t>
      </w:r>
      <w:r w:rsidRPr="004A46E6">
        <w:rPr>
          <w:rFonts w:eastAsia="Calibri"/>
          <w:b/>
          <w:rtl/>
        </w:rPr>
        <w:t>מעונות יום.</w:t>
      </w:r>
      <w:r w:rsidRPr="004A46E6">
        <w:rPr>
          <w:rFonts w:eastAsia="Calibri" w:hint="cs"/>
          <w:b/>
          <w:rtl/>
        </w:rPr>
        <w:t xml:space="preserve"> </w:t>
      </w:r>
      <w:r w:rsidRPr="004A46E6">
        <w:rPr>
          <w:rFonts w:eastAsia="Calibri" w:hint="eastAsia"/>
          <w:b/>
          <w:rtl/>
        </w:rPr>
        <w:t>נוסף</w:t>
      </w:r>
      <w:r w:rsidRPr="004A46E6">
        <w:rPr>
          <w:rFonts w:eastAsia="Calibri" w:hint="cs"/>
          <w:b/>
          <w:rtl/>
        </w:rPr>
        <w:t xml:space="preserve"> על כך,</w:t>
      </w:r>
      <w:r w:rsidRPr="004A46E6">
        <w:rPr>
          <w:rFonts w:eastAsia="Calibri"/>
          <w:b/>
          <w:rtl/>
        </w:rPr>
        <w:t xml:space="preserve"> העירייה מצאה שהורים לא שלחו את ילדיהם למסגרות שהוקמו למפונים ב</w:t>
      </w:r>
      <w:r w:rsidRPr="004A46E6">
        <w:rPr>
          <w:rFonts w:eastAsia="Calibri" w:hint="eastAsia"/>
          <w:b/>
          <w:rtl/>
        </w:rPr>
        <w:t>מסגרות</w:t>
      </w:r>
      <w:r w:rsidRPr="004A46E6">
        <w:rPr>
          <w:rFonts w:eastAsia="Calibri"/>
          <w:b/>
          <w:rtl/>
        </w:rPr>
        <w:t xml:space="preserve"> </w:t>
      </w:r>
      <w:r w:rsidRPr="004A46E6">
        <w:rPr>
          <w:rFonts w:eastAsia="Calibri" w:hint="eastAsia"/>
          <w:b/>
          <w:rtl/>
        </w:rPr>
        <w:t>חינו</w:t>
      </w:r>
      <w:r w:rsidRPr="004A46E6">
        <w:rPr>
          <w:rFonts w:eastAsia="Calibri" w:hint="cs"/>
          <w:b/>
          <w:rtl/>
        </w:rPr>
        <w:t>ך</w:t>
      </w:r>
      <w:r w:rsidRPr="004A46E6">
        <w:rPr>
          <w:rFonts w:eastAsia="Calibri"/>
          <w:b/>
          <w:rtl/>
        </w:rPr>
        <w:t xml:space="preserve"> של רשו</w:t>
      </w:r>
      <w:r w:rsidRPr="004A46E6">
        <w:rPr>
          <w:rFonts w:eastAsia="Calibri" w:hint="eastAsia"/>
          <w:b/>
          <w:rtl/>
        </w:rPr>
        <w:t>יו</w:t>
      </w:r>
      <w:r w:rsidRPr="004A46E6">
        <w:rPr>
          <w:rFonts w:eastAsia="Calibri"/>
          <w:b/>
          <w:rtl/>
        </w:rPr>
        <w:t>ת קולט</w:t>
      </w:r>
      <w:r w:rsidRPr="004A46E6">
        <w:rPr>
          <w:rFonts w:eastAsia="Calibri" w:hint="eastAsia"/>
          <w:b/>
          <w:rtl/>
        </w:rPr>
        <w:t>ו</w:t>
      </w:r>
      <w:r w:rsidRPr="004A46E6">
        <w:rPr>
          <w:rFonts w:eastAsia="Calibri"/>
          <w:b/>
          <w:rtl/>
        </w:rPr>
        <w:t xml:space="preserve">ת בתום יום הלימודים </w:t>
      </w:r>
      <w:r w:rsidRPr="004A46E6">
        <w:rPr>
          <w:rFonts w:eastAsia="Calibri" w:hint="eastAsia"/>
          <w:b/>
          <w:rtl/>
        </w:rPr>
        <w:t>הרגיל</w:t>
      </w:r>
      <w:r w:rsidRPr="004A46E6">
        <w:rPr>
          <w:rFonts w:eastAsia="Calibri"/>
          <w:b/>
          <w:rtl/>
        </w:rPr>
        <w:t xml:space="preserve"> (כמשמרת שנ</w:t>
      </w:r>
      <w:r w:rsidRPr="004A46E6">
        <w:rPr>
          <w:rFonts w:eastAsia="Calibri" w:hint="cs"/>
          <w:b/>
          <w:rtl/>
        </w:rPr>
        <w:t>י</w:t>
      </w:r>
      <w:r w:rsidRPr="004A46E6">
        <w:rPr>
          <w:rFonts w:eastAsia="Calibri"/>
          <w:b/>
          <w:rtl/>
        </w:rPr>
        <w:t>יה)</w:t>
      </w:r>
      <w:r w:rsidRPr="004A46E6">
        <w:rPr>
          <w:rFonts w:eastAsia="Calibri" w:hint="cs"/>
          <w:b/>
          <w:rtl/>
        </w:rPr>
        <w:t>,</w:t>
      </w:r>
      <w:r w:rsidRPr="004A46E6">
        <w:rPr>
          <w:rFonts w:eastAsia="Calibri"/>
          <w:b/>
          <w:rtl/>
        </w:rPr>
        <w:t xml:space="preserve"> ו</w:t>
      </w:r>
      <w:r w:rsidRPr="004A46E6">
        <w:rPr>
          <w:rFonts w:eastAsia="Calibri" w:hint="cs"/>
          <w:b/>
          <w:rtl/>
        </w:rPr>
        <w:t xml:space="preserve">על כן </w:t>
      </w:r>
      <w:r w:rsidRPr="004A46E6">
        <w:rPr>
          <w:rFonts w:eastAsia="Calibri"/>
          <w:b/>
          <w:rtl/>
        </w:rPr>
        <w:t xml:space="preserve">החליטה לסגור </w:t>
      </w:r>
      <w:r w:rsidRPr="004A46E6">
        <w:rPr>
          <w:rFonts w:eastAsia="Calibri" w:hint="cs"/>
          <w:b/>
          <w:rtl/>
        </w:rPr>
        <w:t>מסגרות אלו</w:t>
      </w:r>
      <w:r w:rsidRPr="004A46E6">
        <w:rPr>
          <w:rFonts w:eastAsia="Calibri"/>
          <w:b/>
          <w:rtl/>
        </w:rPr>
        <w:t xml:space="preserve"> ולפתוח מסגרות חינו</w:t>
      </w:r>
      <w:r w:rsidRPr="004A46E6">
        <w:rPr>
          <w:rFonts w:eastAsia="Calibri" w:hint="cs"/>
          <w:b/>
          <w:rtl/>
        </w:rPr>
        <w:t>ך</w:t>
      </w:r>
      <w:r w:rsidRPr="004A46E6">
        <w:rPr>
          <w:rFonts w:eastAsia="Calibri"/>
          <w:b/>
          <w:rtl/>
        </w:rPr>
        <w:t xml:space="preserve"> חדשות בשעות הבוקר</w:t>
      </w:r>
      <w:r w:rsidRPr="004A46E6">
        <w:rPr>
          <w:rFonts w:eastAsia="Calibri" w:hint="cs"/>
          <w:b/>
          <w:rtl/>
        </w:rPr>
        <w:t>. להערכתה,</w:t>
      </w:r>
      <w:r w:rsidRPr="004A46E6">
        <w:rPr>
          <w:rFonts w:eastAsia="Calibri"/>
          <w:b/>
          <w:rtl/>
        </w:rPr>
        <w:t xml:space="preserve"> </w:t>
      </w:r>
      <w:r w:rsidRPr="004A46E6">
        <w:rPr>
          <w:rFonts w:eastAsia="Calibri" w:hint="cs"/>
          <w:b/>
          <w:rtl/>
        </w:rPr>
        <w:t xml:space="preserve">מהלך זה </w:t>
      </w:r>
      <w:r w:rsidRPr="004A46E6">
        <w:rPr>
          <w:rFonts w:eastAsia="Calibri"/>
          <w:b/>
          <w:rtl/>
        </w:rPr>
        <w:t xml:space="preserve">הוביל להכפלת מספר התלמידים </w:t>
      </w:r>
      <w:r w:rsidRPr="004A46E6">
        <w:rPr>
          <w:rFonts w:eastAsia="Calibri" w:hint="eastAsia"/>
          <w:b/>
          <w:rtl/>
        </w:rPr>
        <w:t>במסגרות</w:t>
      </w:r>
      <w:r w:rsidRPr="004A46E6">
        <w:rPr>
          <w:rFonts w:eastAsia="Calibri"/>
          <w:b/>
          <w:rtl/>
        </w:rPr>
        <w:t>.</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eastAsia="Calibri" w:hint="cs"/>
          <w:bCs/>
          <w:rtl/>
        </w:rPr>
        <w:t>להערכת העירייה, 80% ממסגרות החינוך הוקמו על ידי עיריית שדרות ו-20% על ידי הרשויות הקולטות או יוזמות מקומיות ברשויות הקולטות.</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b/>
          <w:rtl/>
        </w:rPr>
      </w:pPr>
      <w:r w:rsidRPr="004A46E6">
        <w:rPr>
          <w:rFonts w:eastAsia="Calibri" w:hint="cs"/>
          <w:b/>
          <w:rtl/>
        </w:rPr>
        <w:t xml:space="preserve">עוד מסרה </w:t>
      </w:r>
      <w:r w:rsidRPr="004A46E6">
        <w:rPr>
          <w:rFonts w:eastAsia="Calibri"/>
          <w:b/>
          <w:rtl/>
        </w:rPr>
        <w:t xml:space="preserve">עיריית </w:t>
      </w:r>
      <w:r w:rsidRPr="004A46E6">
        <w:rPr>
          <w:rFonts w:eastAsia="Calibri"/>
          <w:bCs/>
          <w:rtl/>
        </w:rPr>
        <w:t>שדרות</w:t>
      </w:r>
      <w:r w:rsidRPr="004A46E6">
        <w:rPr>
          <w:rFonts w:eastAsia="Calibri" w:hint="cs"/>
          <w:b/>
          <w:rtl/>
        </w:rPr>
        <w:t xml:space="preserve"> כי </w:t>
      </w:r>
      <w:r w:rsidRPr="004A46E6">
        <w:rPr>
          <w:rFonts w:eastAsia="Calibri"/>
          <w:b/>
          <w:rtl/>
        </w:rPr>
        <w:t>ב</w:t>
      </w:r>
      <w:r w:rsidRPr="004A46E6">
        <w:rPr>
          <w:rFonts w:eastAsia="Calibri" w:hint="cs"/>
          <w:b/>
          <w:rtl/>
        </w:rPr>
        <w:t xml:space="preserve">-16.10.23 היא פתחה </w:t>
      </w:r>
      <w:r w:rsidRPr="004A46E6">
        <w:rPr>
          <w:rFonts w:eastAsia="Calibri"/>
          <w:b/>
          <w:rtl/>
        </w:rPr>
        <w:t xml:space="preserve">מסגרות </w:t>
      </w:r>
      <w:r w:rsidRPr="004A46E6">
        <w:rPr>
          <w:rFonts w:eastAsia="Calibri" w:hint="cs"/>
          <w:b/>
          <w:rtl/>
        </w:rPr>
        <w:t>לתלמידי חינוך מיוחד</w:t>
      </w:r>
      <w:r w:rsidRPr="004A46E6">
        <w:rPr>
          <w:rFonts w:eastAsia="Calibri"/>
          <w:b/>
          <w:rtl/>
        </w:rPr>
        <w:t xml:space="preserve"> </w:t>
      </w:r>
      <w:r w:rsidRPr="004A46E6">
        <w:rPr>
          <w:rFonts w:eastAsia="Calibri" w:hint="cs"/>
          <w:b/>
          <w:rtl/>
        </w:rPr>
        <w:t xml:space="preserve">המפונים מהעיר באחד המלונות בים המלח, וכי בסוף נובמבר 2023 </w:t>
      </w:r>
      <w:r w:rsidRPr="004A46E6">
        <w:rPr>
          <w:rFonts w:eastAsia="Calibri"/>
          <w:b/>
          <w:rtl/>
        </w:rPr>
        <w:t>הקימ</w:t>
      </w:r>
      <w:r w:rsidRPr="004A46E6">
        <w:rPr>
          <w:rFonts w:eastAsia="Calibri" w:hint="cs"/>
          <w:b/>
          <w:rtl/>
        </w:rPr>
        <w:t>ה ב</w:t>
      </w:r>
      <w:r w:rsidRPr="004A46E6">
        <w:rPr>
          <w:rFonts w:eastAsia="Calibri" w:hint="cs"/>
          <w:bCs/>
          <w:rtl/>
        </w:rPr>
        <w:t>אילת</w:t>
      </w:r>
      <w:r w:rsidRPr="004A46E6">
        <w:rPr>
          <w:rFonts w:eastAsia="Calibri"/>
          <w:b/>
          <w:rtl/>
        </w:rPr>
        <w:t xml:space="preserve"> בית ספר לחינוך מיוחד למפונים.</w:t>
      </w:r>
      <w:r w:rsidRPr="004A46E6">
        <w:rPr>
          <w:rFonts w:eastAsia="Calibri" w:hint="cs"/>
          <w:b/>
          <w:rtl/>
        </w:rPr>
        <w:t xml:space="preserve"> </w:t>
      </w:r>
      <w:r w:rsidRPr="004A46E6">
        <w:rPr>
          <w:rFonts w:eastAsia="Calibri"/>
          <w:b/>
          <w:rtl/>
        </w:rPr>
        <w:t>ב</w:t>
      </w:r>
      <w:r w:rsidRPr="004A46E6">
        <w:rPr>
          <w:rFonts w:eastAsia="Calibri" w:hint="cs"/>
          <w:bCs/>
          <w:rtl/>
        </w:rPr>
        <w:t>ירושלים</w:t>
      </w:r>
      <w:r w:rsidRPr="004A46E6">
        <w:rPr>
          <w:rFonts w:eastAsia="Calibri" w:hint="cs"/>
          <w:b/>
          <w:rtl/>
        </w:rPr>
        <w:t xml:space="preserve"> וב</w:t>
      </w:r>
      <w:r w:rsidRPr="004A46E6">
        <w:rPr>
          <w:rFonts w:eastAsia="Calibri"/>
          <w:bCs/>
          <w:rtl/>
        </w:rPr>
        <w:t>תל אביב</w:t>
      </w:r>
      <w:r w:rsidRPr="004A46E6">
        <w:rPr>
          <w:rFonts w:eastAsia="Calibri" w:hint="cs"/>
          <w:bCs/>
          <w:rtl/>
        </w:rPr>
        <w:t>-יפו</w:t>
      </w:r>
      <w:r w:rsidRPr="004A46E6">
        <w:rPr>
          <w:rFonts w:eastAsia="Calibri"/>
          <w:bCs/>
          <w:rtl/>
        </w:rPr>
        <w:t xml:space="preserve"> </w:t>
      </w:r>
      <w:r w:rsidRPr="004A46E6">
        <w:rPr>
          <w:rFonts w:eastAsia="Calibri"/>
          <w:b/>
          <w:rtl/>
        </w:rPr>
        <w:t xml:space="preserve">שובצו תלמידי </w:t>
      </w:r>
      <w:r w:rsidRPr="004A46E6">
        <w:rPr>
          <w:rFonts w:eastAsia="Calibri" w:hint="cs"/>
          <w:b/>
          <w:rtl/>
        </w:rPr>
        <w:t>ה</w:t>
      </w:r>
      <w:r w:rsidRPr="004A46E6">
        <w:rPr>
          <w:rFonts w:eastAsia="Calibri"/>
          <w:b/>
          <w:rtl/>
        </w:rPr>
        <w:t xml:space="preserve">חינוך </w:t>
      </w:r>
      <w:r w:rsidRPr="004A46E6">
        <w:rPr>
          <w:rFonts w:eastAsia="Calibri" w:hint="cs"/>
          <w:b/>
          <w:rtl/>
        </w:rPr>
        <w:t>ה</w:t>
      </w:r>
      <w:r w:rsidRPr="004A46E6">
        <w:rPr>
          <w:rFonts w:eastAsia="Calibri"/>
          <w:b/>
          <w:rtl/>
        </w:rPr>
        <w:t xml:space="preserve">מיוחד </w:t>
      </w:r>
      <w:r w:rsidRPr="004A46E6">
        <w:rPr>
          <w:rFonts w:eastAsia="Calibri" w:hint="cs"/>
          <w:b/>
          <w:rtl/>
        </w:rPr>
        <w:t xml:space="preserve">משדרות </w:t>
      </w:r>
      <w:r w:rsidRPr="004A46E6">
        <w:rPr>
          <w:rFonts w:eastAsia="Calibri"/>
          <w:b/>
          <w:rtl/>
        </w:rPr>
        <w:t xml:space="preserve">במסגרות של </w:t>
      </w:r>
      <w:r w:rsidRPr="004A46E6">
        <w:rPr>
          <w:rFonts w:eastAsia="Calibri" w:hint="cs"/>
          <w:b/>
          <w:rtl/>
        </w:rPr>
        <w:t>הרשויות</w:t>
      </w:r>
      <w:r w:rsidRPr="004A46E6">
        <w:rPr>
          <w:rFonts w:eastAsia="Calibri"/>
          <w:b/>
          <w:rtl/>
        </w:rPr>
        <w:t xml:space="preserve"> הקולטות.</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eastAsia="Calibri" w:hint="eastAsia"/>
          <w:bCs/>
          <w:rtl/>
        </w:rPr>
        <w:t>עם</w:t>
      </w:r>
      <w:r w:rsidRPr="004A46E6">
        <w:rPr>
          <w:rFonts w:eastAsia="Calibri"/>
          <w:bCs/>
          <w:rtl/>
        </w:rPr>
        <w:t xml:space="preserve"> זאת, </w:t>
      </w:r>
      <w:r w:rsidRPr="004A46E6">
        <w:rPr>
          <w:rFonts w:eastAsia="Calibri" w:hint="eastAsia"/>
          <w:bCs/>
          <w:rtl/>
        </w:rPr>
        <w:t>בנוגע</w:t>
      </w:r>
      <w:r w:rsidRPr="004A46E6">
        <w:rPr>
          <w:rFonts w:eastAsia="Calibri"/>
          <w:bCs/>
          <w:rtl/>
        </w:rPr>
        <w:t xml:space="preserve"> למעונות יום מסר</w:t>
      </w:r>
      <w:r w:rsidRPr="004A46E6">
        <w:rPr>
          <w:rFonts w:eastAsia="Calibri" w:hint="cs"/>
          <w:bCs/>
          <w:rtl/>
        </w:rPr>
        <w:t xml:space="preserve">ה העירייה </w:t>
      </w:r>
      <w:r w:rsidRPr="004A46E6">
        <w:rPr>
          <w:rFonts w:eastAsia="Calibri" w:hint="eastAsia"/>
          <w:bCs/>
          <w:rtl/>
        </w:rPr>
        <w:t>בינואר</w:t>
      </w:r>
      <w:r w:rsidRPr="004A46E6">
        <w:rPr>
          <w:rFonts w:eastAsia="Calibri"/>
          <w:bCs/>
          <w:rtl/>
        </w:rPr>
        <w:t xml:space="preserve"> </w:t>
      </w:r>
      <w:r w:rsidRPr="004A46E6">
        <w:rPr>
          <w:rFonts w:eastAsia="Calibri" w:hint="cs"/>
          <w:bCs/>
          <w:rtl/>
        </w:rPr>
        <w:t>ובאוגוסט</w:t>
      </w:r>
      <w:r w:rsidRPr="004A46E6">
        <w:rPr>
          <w:rFonts w:eastAsia="Calibri"/>
          <w:bCs/>
          <w:rtl/>
        </w:rPr>
        <w:t xml:space="preserve"> 2024 </w:t>
      </w:r>
      <w:r w:rsidRPr="004A46E6">
        <w:rPr>
          <w:rFonts w:eastAsia="Calibri" w:hint="eastAsia"/>
          <w:bCs/>
          <w:rtl/>
        </w:rPr>
        <w:t>שהיו</w:t>
      </w:r>
      <w:r w:rsidRPr="004A46E6">
        <w:rPr>
          <w:rFonts w:eastAsia="Calibri"/>
          <w:bCs/>
          <w:rtl/>
        </w:rPr>
        <w:t xml:space="preserve"> </w:t>
      </w:r>
      <w:r w:rsidRPr="004A46E6">
        <w:rPr>
          <w:rFonts w:eastAsia="Calibri" w:hint="eastAsia"/>
          <w:bCs/>
          <w:rtl/>
        </w:rPr>
        <w:t>בעיות</w:t>
      </w:r>
      <w:r w:rsidRPr="004A46E6">
        <w:rPr>
          <w:rFonts w:eastAsia="Calibri"/>
          <w:bCs/>
          <w:rtl/>
        </w:rPr>
        <w:t xml:space="preserve"> </w:t>
      </w:r>
      <w:r w:rsidRPr="004A46E6">
        <w:rPr>
          <w:rFonts w:eastAsia="Calibri" w:hint="cs"/>
          <w:bCs/>
          <w:rtl/>
        </w:rPr>
        <w:t>אסדרה</w:t>
      </w:r>
      <w:r w:rsidRPr="004A46E6">
        <w:rPr>
          <w:rFonts w:eastAsia="Calibri"/>
          <w:bCs/>
          <w:rtl/>
        </w:rPr>
        <w:t xml:space="preserve"> </w:t>
      </w:r>
      <w:r w:rsidRPr="004A46E6">
        <w:rPr>
          <w:rFonts w:eastAsia="Calibri" w:hint="eastAsia"/>
          <w:bCs/>
          <w:rtl/>
        </w:rPr>
        <w:t>שעיכבו</w:t>
      </w:r>
      <w:r w:rsidRPr="004A46E6">
        <w:rPr>
          <w:rFonts w:eastAsia="Calibri"/>
          <w:bCs/>
          <w:rtl/>
        </w:rPr>
        <w:t xml:space="preserve"> </w:t>
      </w:r>
      <w:r w:rsidRPr="004A46E6">
        <w:rPr>
          <w:rFonts w:eastAsia="Calibri" w:hint="cs"/>
          <w:bCs/>
          <w:rtl/>
        </w:rPr>
        <w:t xml:space="preserve">את </w:t>
      </w:r>
      <w:r w:rsidRPr="004A46E6">
        <w:rPr>
          <w:rFonts w:eastAsia="Calibri" w:hint="eastAsia"/>
          <w:bCs/>
          <w:rtl/>
        </w:rPr>
        <w:t>פתיחתם</w:t>
      </w:r>
      <w:r w:rsidRPr="004A46E6">
        <w:rPr>
          <w:rFonts w:eastAsia="Calibri"/>
          <w:bCs/>
          <w:rtl/>
        </w:rPr>
        <w:t xml:space="preserve">, ולכן </w:t>
      </w:r>
      <w:r w:rsidRPr="004A46E6">
        <w:rPr>
          <w:rFonts w:eastAsia="Calibri" w:hint="cs"/>
          <w:bCs/>
          <w:rtl/>
        </w:rPr>
        <w:t xml:space="preserve">היא </w:t>
      </w:r>
      <w:r w:rsidRPr="004A46E6">
        <w:rPr>
          <w:rFonts w:eastAsia="Calibri" w:hint="eastAsia"/>
          <w:bCs/>
          <w:rtl/>
        </w:rPr>
        <w:t>ה</w:t>
      </w:r>
      <w:r w:rsidRPr="004A46E6">
        <w:rPr>
          <w:rFonts w:eastAsia="Calibri" w:hint="cs"/>
          <w:bCs/>
          <w:rtl/>
        </w:rPr>
        <w:t>חלה בהקמתם</w:t>
      </w:r>
      <w:r w:rsidRPr="004A46E6">
        <w:rPr>
          <w:rFonts w:eastAsia="Calibri"/>
          <w:bCs/>
          <w:rtl/>
        </w:rPr>
        <w:t xml:space="preserve"> באיחור ניכר ביחס למסגרות חינוך אחרות. </w:t>
      </w:r>
      <w:r w:rsidRPr="004A46E6">
        <w:rPr>
          <w:rFonts w:eastAsia="Calibri" w:hint="eastAsia"/>
          <w:bCs/>
          <w:rtl/>
        </w:rPr>
        <w:t>המעונות</w:t>
      </w:r>
      <w:r w:rsidRPr="004A46E6">
        <w:rPr>
          <w:rFonts w:eastAsia="Calibri"/>
          <w:bCs/>
          <w:rtl/>
        </w:rPr>
        <w:t xml:space="preserve"> </w:t>
      </w:r>
      <w:r w:rsidRPr="004A46E6">
        <w:rPr>
          <w:rFonts w:eastAsia="Calibri" w:hint="eastAsia"/>
          <w:bCs/>
          <w:rtl/>
        </w:rPr>
        <w:t>הראשונים</w:t>
      </w:r>
      <w:r w:rsidRPr="004A46E6">
        <w:rPr>
          <w:rFonts w:eastAsia="Calibri"/>
          <w:bCs/>
          <w:rtl/>
        </w:rPr>
        <w:t xml:space="preserve"> </w:t>
      </w:r>
      <w:r w:rsidRPr="004A46E6">
        <w:rPr>
          <w:rFonts w:eastAsia="Calibri" w:hint="eastAsia"/>
          <w:bCs/>
          <w:rtl/>
        </w:rPr>
        <w:t>נפתחו</w:t>
      </w:r>
      <w:r w:rsidRPr="004A46E6">
        <w:rPr>
          <w:rFonts w:eastAsia="Calibri"/>
          <w:bCs/>
          <w:rtl/>
        </w:rPr>
        <w:t xml:space="preserve"> </w:t>
      </w:r>
      <w:r w:rsidRPr="004A46E6">
        <w:rPr>
          <w:rFonts w:eastAsia="Calibri" w:hint="eastAsia"/>
          <w:bCs/>
          <w:rtl/>
        </w:rPr>
        <w:t>בתחילת</w:t>
      </w:r>
      <w:r w:rsidRPr="004A46E6">
        <w:rPr>
          <w:rFonts w:eastAsia="Calibri"/>
          <w:bCs/>
          <w:rtl/>
        </w:rPr>
        <w:t xml:space="preserve"> </w:t>
      </w:r>
      <w:r w:rsidRPr="004A46E6">
        <w:rPr>
          <w:rFonts w:eastAsia="Calibri" w:hint="eastAsia"/>
          <w:bCs/>
          <w:rtl/>
        </w:rPr>
        <w:t>נובמבר</w:t>
      </w:r>
      <w:r w:rsidRPr="004A46E6">
        <w:rPr>
          <w:rFonts w:eastAsia="Calibri"/>
          <w:bCs/>
          <w:rtl/>
        </w:rPr>
        <w:t xml:space="preserve"> 2023, ורובם הוקמו החל </w:t>
      </w:r>
      <w:r w:rsidRPr="004A46E6">
        <w:rPr>
          <w:rFonts w:eastAsia="Calibri" w:hint="eastAsia"/>
          <w:bCs/>
          <w:rtl/>
        </w:rPr>
        <w:t>באמצע</w:t>
      </w:r>
      <w:r w:rsidRPr="004A46E6">
        <w:rPr>
          <w:rFonts w:eastAsia="Calibri"/>
          <w:bCs/>
          <w:rtl/>
        </w:rPr>
        <w:t xml:space="preserve"> </w:t>
      </w:r>
      <w:r w:rsidRPr="004A46E6">
        <w:rPr>
          <w:rFonts w:eastAsia="Calibri" w:hint="eastAsia"/>
          <w:bCs/>
          <w:rtl/>
        </w:rPr>
        <w:t>נובמבר</w:t>
      </w:r>
      <w:r w:rsidRPr="004A46E6">
        <w:rPr>
          <w:rFonts w:eastAsia="Calibri"/>
          <w:bCs/>
          <w:rtl/>
        </w:rPr>
        <w:t xml:space="preserve">. </w:t>
      </w:r>
      <w:r w:rsidRPr="004A46E6">
        <w:rPr>
          <w:rFonts w:eastAsia="Calibri" w:hint="eastAsia"/>
          <w:bCs/>
          <w:rtl/>
        </w:rPr>
        <w:t>סך</w:t>
      </w:r>
      <w:r w:rsidRPr="004A46E6">
        <w:rPr>
          <w:rFonts w:eastAsia="Calibri"/>
          <w:bCs/>
          <w:rtl/>
        </w:rPr>
        <w:t xml:space="preserve"> </w:t>
      </w:r>
      <w:r w:rsidRPr="004A46E6">
        <w:rPr>
          <w:rFonts w:eastAsia="Calibri" w:hint="eastAsia"/>
          <w:bCs/>
          <w:rtl/>
        </w:rPr>
        <w:t>הכול</w:t>
      </w:r>
      <w:r w:rsidRPr="004A46E6">
        <w:rPr>
          <w:rFonts w:eastAsia="Calibri"/>
          <w:bCs/>
          <w:rtl/>
        </w:rPr>
        <w:t xml:space="preserve"> </w:t>
      </w:r>
      <w:r w:rsidRPr="004A46E6">
        <w:rPr>
          <w:rFonts w:eastAsia="Calibri" w:hint="eastAsia"/>
          <w:bCs/>
          <w:rtl/>
        </w:rPr>
        <w:t>הקימה</w:t>
      </w:r>
      <w:r w:rsidRPr="004A46E6">
        <w:rPr>
          <w:rFonts w:eastAsia="Calibri"/>
          <w:bCs/>
          <w:rtl/>
        </w:rPr>
        <w:t xml:space="preserve"> העירייה כ-90 מעונות </w:t>
      </w:r>
      <w:r w:rsidRPr="004A46E6">
        <w:rPr>
          <w:rFonts w:eastAsia="Calibri" w:hint="eastAsia"/>
          <w:bCs/>
          <w:rtl/>
        </w:rPr>
        <w:t>ביותר</w:t>
      </w:r>
      <w:r w:rsidRPr="004A46E6">
        <w:rPr>
          <w:rFonts w:eastAsia="Calibri"/>
          <w:bCs/>
          <w:rtl/>
        </w:rPr>
        <w:t xml:space="preserve"> </w:t>
      </w:r>
      <w:r w:rsidRPr="004A46E6">
        <w:rPr>
          <w:rFonts w:eastAsia="Calibri" w:hint="eastAsia"/>
          <w:bCs/>
          <w:rtl/>
        </w:rPr>
        <w:t>מ</w:t>
      </w:r>
      <w:r w:rsidRPr="004A46E6">
        <w:rPr>
          <w:rFonts w:eastAsia="Calibri"/>
          <w:bCs/>
          <w:rtl/>
        </w:rPr>
        <w:t>-60 רשויות מקומיות בארץ.</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eastAsia="Calibri" w:hint="eastAsia"/>
          <w:bCs/>
          <w:rtl/>
        </w:rPr>
        <w:t>במפגש</w:t>
      </w:r>
      <w:r w:rsidRPr="004A46E6">
        <w:rPr>
          <w:rFonts w:eastAsia="Calibri"/>
          <w:bCs/>
          <w:rtl/>
        </w:rPr>
        <w:t xml:space="preserve"> </w:t>
      </w:r>
      <w:r w:rsidRPr="004A46E6">
        <w:rPr>
          <w:rFonts w:eastAsia="Calibri" w:hint="eastAsia"/>
          <w:bCs/>
          <w:rtl/>
        </w:rPr>
        <w:t>שערכו</w:t>
      </w:r>
      <w:r w:rsidRPr="004A46E6">
        <w:rPr>
          <w:rFonts w:eastAsia="Calibri"/>
          <w:bCs/>
          <w:rtl/>
        </w:rPr>
        <w:t xml:space="preserve"> </w:t>
      </w:r>
      <w:r w:rsidRPr="004A46E6">
        <w:rPr>
          <w:rFonts w:eastAsia="Calibri" w:hint="eastAsia"/>
          <w:bCs/>
          <w:rtl/>
        </w:rPr>
        <w:t>נציגי</w:t>
      </w:r>
      <w:r w:rsidRPr="004A46E6">
        <w:rPr>
          <w:rFonts w:eastAsia="Calibri"/>
          <w:bCs/>
          <w:rtl/>
        </w:rPr>
        <w:t xml:space="preserve"> </w:t>
      </w:r>
      <w:r w:rsidRPr="004A46E6">
        <w:rPr>
          <w:rFonts w:eastAsia="Calibri" w:hint="eastAsia"/>
          <w:bCs/>
          <w:rtl/>
        </w:rPr>
        <w:t>משרד</w:t>
      </w:r>
      <w:r w:rsidRPr="004A46E6">
        <w:rPr>
          <w:rFonts w:eastAsia="Calibri"/>
          <w:bCs/>
          <w:rtl/>
        </w:rPr>
        <w:t xml:space="preserve"> </w:t>
      </w:r>
      <w:r w:rsidRPr="004A46E6">
        <w:rPr>
          <w:rFonts w:eastAsia="Calibri" w:hint="eastAsia"/>
          <w:bCs/>
          <w:rtl/>
        </w:rPr>
        <w:t>מבקר</w:t>
      </w:r>
      <w:r w:rsidRPr="004A46E6">
        <w:rPr>
          <w:rFonts w:eastAsia="Calibri"/>
          <w:bCs/>
          <w:rtl/>
        </w:rPr>
        <w:t xml:space="preserve"> </w:t>
      </w:r>
      <w:r w:rsidRPr="004A46E6">
        <w:rPr>
          <w:rFonts w:eastAsia="Calibri" w:hint="eastAsia"/>
          <w:bCs/>
          <w:rtl/>
        </w:rPr>
        <w:t>המדינה</w:t>
      </w:r>
      <w:r w:rsidRPr="004A46E6">
        <w:rPr>
          <w:rFonts w:eastAsia="Calibri"/>
          <w:bCs/>
          <w:rtl/>
        </w:rPr>
        <w:t xml:space="preserve"> </w:t>
      </w:r>
      <w:r w:rsidRPr="004A46E6">
        <w:rPr>
          <w:rFonts w:eastAsia="Calibri" w:hint="cs"/>
          <w:bCs/>
          <w:rtl/>
        </w:rPr>
        <w:t>בחודשים אוקטובר-דצמבר 2023</w:t>
      </w:r>
      <w:r w:rsidRPr="004A46E6">
        <w:rPr>
          <w:rFonts w:eastAsia="Calibri"/>
          <w:bCs/>
          <w:rtl/>
        </w:rPr>
        <w:t xml:space="preserve"> </w:t>
      </w:r>
      <w:r w:rsidRPr="004A46E6">
        <w:rPr>
          <w:rFonts w:eastAsia="Calibri" w:hint="eastAsia"/>
          <w:bCs/>
          <w:rtl/>
        </w:rPr>
        <w:t>באחד</w:t>
      </w:r>
      <w:r w:rsidRPr="004A46E6">
        <w:rPr>
          <w:rFonts w:eastAsia="Calibri"/>
          <w:bCs/>
          <w:rtl/>
        </w:rPr>
        <w:t xml:space="preserve"> המלונות </w:t>
      </w:r>
      <w:r w:rsidRPr="004A46E6">
        <w:rPr>
          <w:rFonts w:eastAsia="Calibri" w:hint="eastAsia"/>
          <w:bCs/>
          <w:rtl/>
        </w:rPr>
        <w:t>בים</w:t>
      </w:r>
      <w:r w:rsidRPr="004A46E6">
        <w:rPr>
          <w:rFonts w:eastAsia="Calibri"/>
          <w:bCs/>
          <w:rtl/>
        </w:rPr>
        <w:t xml:space="preserve"> המלח דווח כי נכון ל-31.10.23 </w:t>
      </w:r>
      <w:r w:rsidRPr="004A46E6">
        <w:rPr>
          <w:rFonts w:eastAsia="Calibri" w:hint="eastAsia"/>
          <w:bCs/>
          <w:rtl/>
        </w:rPr>
        <w:t>ה</w:t>
      </w:r>
      <w:r w:rsidRPr="004A46E6">
        <w:rPr>
          <w:rFonts w:eastAsia="Calibri"/>
          <w:bCs/>
          <w:rtl/>
        </w:rPr>
        <w:t xml:space="preserve">מענה </w:t>
      </w:r>
      <w:r w:rsidRPr="004A46E6">
        <w:rPr>
          <w:rFonts w:eastAsia="Calibri" w:hint="eastAsia"/>
          <w:bCs/>
          <w:rtl/>
        </w:rPr>
        <w:t>ה</w:t>
      </w:r>
      <w:r w:rsidRPr="004A46E6">
        <w:rPr>
          <w:rFonts w:eastAsia="Calibri"/>
          <w:bCs/>
          <w:rtl/>
        </w:rPr>
        <w:t xml:space="preserve">חינוכי </w:t>
      </w:r>
      <w:r w:rsidRPr="004A46E6">
        <w:rPr>
          <w:rFonts w:eastAsia="Calibri" w:hint="eastAsia"/>
          <w:bCs/>
          <w:rtl/>
        </w:rPr>
        <w:t>לתלמידים</w:t>
      </w:r>
      <w:r w:rsidRPr="004A46E6">
        <w:rPr>
          <w:rFonts w:eastAsia="Calibri"/>
          <w:bCs/>
          <w:rtl/>
        </w:rPr>
        <w:t xml:space="preserve"> </w:t>
      </w:r>
      <w:r w:rsidRPr="004A46E6">
        <w:rPr>
          <w:rFonts w:eastAsia="Calibri" w:hint="eastAsia"/>
          <w:bCs/>
          <w:rtl/>
        </w:rPr>
        <w:t>מפונים</w:t>
      </w:r>
      <w:r w:rsidRPr="004A46E6">
        <w:rPr>
          <w:rFonts w:eastAsia="Calibri"/>
          <w:bCs/>
          <w:rtl/>
        </w:rPr>
        <w:t xml:space="preserve"> </w:t>
      </w:r>
      <w:r w:rsidRPr="004A46E6">
        <w:rPr>
          <w:rFonts w:eastAsia="Calibri" w:hint="eastAsia"/>
          <w:bCs/>
          <w:rtl/>
        </w:rPr>
        <w:t>משדרות</w:t>
      </w:r>
      <w:r w:rsidRPr="004A46E6">
        <w:rPr>
          <w:rFonts w:eastAsia="Calibri"/>
          <w:bCs/>
          <w:rtl/>
        </w:rPr>
        <w:t xml:space="preserve"> </w:t>
      </w:r>
      <w:r w:rsidRPr="004A46E6">
        <w:rPr>
          <w:rFonts w:eastAsia="Calibri" w:hint="eastAsia"/>
          <w:bCs/>
          <w:rtl/>
        </w:rPr>
        <w:t>שהתגוררו</w:t>
      </w:r>
      <w:r w:rsidRPr="004A46E6">
        <w:rPr>
          <w:rFonts w:eastAsia="Calibri"/>
          <w:bCs/>
          <w:rtl/>
        </w:rPr>
        <w:t xml:space="preserve"> </w:t>
      </w:r>
      <w:r w:rsidRPr="004A46E6">
        <w:rPr>
          <w:rFonts w:eastAsia="Calibri" w:hint="eastAsia"/>
          <w:bCs/>
          <w:rtl/>
        </w:rPr>
        <w:t>במלון</w:t>
      </w:r>
      <w:r w:rsidRPr="004A46E6">
        <w:rPr>
          <w:rFonts w:eastAsia="Calibri"/>
          <w:bCs/>
          <w:rtl/>
        </w:rPr>
        <w:t xml:space="preserve"> </w:t>
      </w:r>
      <w:r w:rsidRPr="004A46E6">
        <w:rPr>
          <w:rFonts w:eastAsia="Calibri" w:hint="eastAsia"/>
          <w:bCs/>
          <w:rtl/>
        </w:rPr>
        <w:t>ניתן</w:t>
      </w:r>
      <w:r w:rsidRPr="004A46E6">
        <w:rPr>
          <w:rFonts w:eastAsia="Calibri"/>
          <w:bCs/>
          <w:rtl/>
        </w:rPr>
        <w:t xml:space="preserve"> </w:t>
      </w:r>
      <w:r w:rsidRPr="004A46E6">
        <w:rPr>
          <w:rFonts w:eastAsia="Calibri" w:hint="eastAsia"/>
          <w:bCs/>
          <w:rtl/>
        </w:rPr>
        <w:t>למשך</w:t>
      </w:r>
      <w:r w:rsidRPr="004A46E6">
        <w:rPr>
          <w:rFonts w:eastAsia="Calibri"/>
          <w:bCs/>
          <w:rtl/>
        </w:rPr>
        <w:t xml:space="preserve"> </w:t>
      </w:r>
      <w:r w:rsidRPr="004A46E6">
        <w:rPr>
          <w:rFonts w:eastAsia="Calibri" w:hint="eastAsia"/>
          <w:bCs/>
          <w:rtl/>
        </w:rPr>
        <w:t>שלוש</w:t>
      </w:r>
      <w:r w:rsidRPr="004A46E6">
        <w:rPr>
          <w:rFonts w:eastAsia="Calibri"/>
          <w:bCs/>
          <w:rtl/>
        </w:rPr>
        <w:t xml:space="preserve"> </w:t>
      </w:r>
      <w:r w:rsidRPr="004A46E6">
        <w:rPr>
          <w:rFonts w:eastAsia="Calibri" w:hint="eastAsia"/>
          <w:bCs/>
          <w:rtl/>
        </w:rPr>
        <w:t>שעות</w:t>
      </w:r>
      <w:r w:rsidRPr="004A46E6">
        <w:rPr>
          <w:rFonts w:eastAsia="Calibri"/>
          <w:bCs/>
          <w:rtl/>
        </w:rPr>
        <w:t xml:space="preserve"> </w:t>
      </w:r>
      <w:r w:rsidRPr="004A46E6">
        <w:rPr>
          <w:rFonts w:eastAsia="Calibri" w:hint="eastAsia"/>
          <w:bCs/>
          <w:rtl/>
        </w:rPr>
        <w:t>ביום</w:t>
      </w:r>
      <w:r w:rsidRPr="004A46E6">
        <w:rPr>
          <w:rFonts w:eastAsia="Calibri" w:hint="cs"/>
          <w:bCs/>
          <w:rtl/>
        </w:rPr>
        <w:t>,</w:t>
      </w:r>
      <w:r w:rsidRPr="004A46E6">
        <w:rPr>
          <w:rFonts w:eastAsia="Calibri"/>
          <w:bCs/>
          <w:rtl/>
        </w:rPr>
        <w:t xml:space="preserve"> </w:t>
      </w:r>
      <w:r w:rsidRPr="004A46E6">
        <w:rPr>
          <w:rFonts w:eastAsia="Calibri" w:hint="eastAsia"/>
          <w:bCs/>
          <w:rtl/>
        </w:rPr>
        <w:t>במסגרת</w:t>
      </w:r>
      <w:r w:rsidRPr="004A46E6">
        <w:rPr>
          <w:rFonts w:eastAsia="Calibri"/>
          <w:bCs/>
          <w:rtl/>
        </w:rPr>
        <w:t xml:space="preserve"> חינו</w:t>
      </w:r>
      <w:r w:rsidRPr="004A46E6">
        <w:rPr>
          <w:rFonts w:eastAsia="Calibri" w:hint="cs"/>
          <w:bCs/>
          <w:rtl/>
        </w:rPr>
        <w:t>ך</w:t>
      </w:r>
      <w:r w:rsidRPr="004A46E6">
        <w:rPr>
          <w:rFonts w:eastAsia="Calibri"/>
          <w:bCs/>
          <w:rtl/>
        </w:rPr>
        <w:t xml:space="preserve"> מחוץ למלון שהתלמידים הוסעו אליה. </w:t>
      </w:r>
      <w:r w:rsidRPr="004A46E6">
        <w:rPr>
          <w:rFonts w:eastAsia="Calibri" w:hint="eastAsia"/>
          <w:bCs/>
          <w:rtl/>
        </w:rPr>
        <w:t>עוד</w:t>
      </w:r>
      <w:r w:rsidRPr="004A46E6">
        <w:rPr>
          <w:rFonts w:eastAsia="Calibri"/>
          <w:bCs/>
          <w:rtl/>
        </w:rPr>
        <w:t xml:space="preserve"> </w:t>
      </w:r>
      <w:r w:rsidRPr="004A46E6">
        <w:rPr>
          <w:rFonts w:eastAsia="Calibri" w:hint="eastAsia"/>
          <w:bCs/>
          <w:rtl/>
        </w:rPr>
        <w:t>עלה</w:t>
      </w:r>
      <w:r w:rsidRPr="004A46E6">
        <w:rPr>
          <w:rFonts w:eastAsia="Calibri"/>
          <w:bCs/>
          <w:rtl/>
        </w:rPr>
        <w:t xml:space="preserve"> כי במועד זה עדיין לא היו מסגרות חינו</w:t>
      </w:r>
      <w:r w:rsidRPr="004A46E6">
        <w:rPr>
          <w:rFonts w:eastAsia="Calibri" w:hint="cs"/>
          <w:bCs/>
          <w:rtl/>
        </w:rPr>
        <w:t>ך</w:t>
      </w:r>
      <w:r w:rsidRPr="004A46E6">
        <w:rPr>
          <w:rFonts w:eastAsia="Calibri"/>
          <w:bCs/>
          <w:rtl/>
        </w:rPr>
        <w:t xml:space="preserve"> לילדי גנים ו</w:t>
      </w:r>
      <w:r w:rsidRPr="004A46E6">
        <w:rPr>
          <w:rFonts w:eastAsia="Calibri" w:hint="eastAsia"/>
          <w:bCs/>
          <w:rtl/>
        </w:rPr>
        <w:t>טרם</w:t>
      </w:r>
      <w:r w:rsidRPr="004A46E6">
        <w:rPr>
          <w:rFonts w:eastAsia="Calibri"/>
          <w:bCs/>
          <w:rtl/>
        </w:rPr>
        <w:t xml:space="preserve"> הוקמו מעונות </w:t>
      </w:r>
      <w:r w:rsidRPr="004A46E6">
        <w:rPr>
          <w:rFonts w:eastAsia="Calibri" w:hint="eastAsia"/>
          <w:bCs/>
          <w:rtl/>
        </w:rPr>
        <w:t>יום</w:t>
      </w:r>
      <w:r w:rsidRPr="004A46E6">
        <w:rPr>
          <w:rFonts w:eastAsia="Calibri"/>
          <w:bCs/>
          <w:rtl/>
        </w:rPr>
        <w:t>.</w:t>
      </w:r>
    </w:p>
    <w:p w:rsidR="004A46E6" w:rsidRPr="004A46E6" w:rsidRDefault="004A46E6" w:rsidP="004A46E6">
      <w:pPr>
        <w:spacing w:line="269" w:lineRule="auto"/>
        <w:rPr>
          <w:rFonts w:eastAsia="Calibri"/>
          <w:b/>
          <w:highlight w:val="cyan"/>
          <w:rtl/>
        </w:rPr>
      </w:pPr>
    </w:p>
    <w:p w:rsidR="004A46E6" w:rsidRPr="004A46E6" w:rsidRDefault="004A46E6" w:rsidP="004A46E6">
      <w:pPr>
        <w:keepNext/>
        <w:keepLines/>
        <w:spacing w:line="269" w:lineRule="auto"/>
        <w:outlineLvl w:val="5"/>
        <w:rPr>
          <w:rFonts w:eastAsia="Times New Roman"/>
          <w:b/>
          <w:spacing w:val="40"/>
          <w:highlight w:val="cyan"/>
          <w:rtl/>
        </w:rPr>
      </w:pPr>
      <w:r w:rsidRPr="004A46E6">
        <w:rPr>
          <w:rFonts w:eastAsia="Times New Roman" w:hint="cs"/>
          <w:spacing w:val="40"/>
          <w:rtl/>
        </w:rPr>
        <w:t xml:space="preserve">הסיוע שקיבלה עיריית שדרות להקמת מסגרות חינוך למפונים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eastAsia="Calibri"/>
          <w:bCs/>
          <w:rtl/>
        </w:rPr>
        <w:t xml:space="preserve">עיריית שדרות </w:t>
      </w:r>
      <w:r w:rsidRPr="004A46E6">
        <w:rPr>
          <w:rFonts w:eastAsia="Calibri" w:hint="cs"/>
          <w:bCs/>
          <w:rtl/>
        </w:rPr>
        <w:t>מסרה</w:t>
      </w:r>
      <w:r w:rsidRPr="004A46E6">
        <w:rPr>
          <w:rFonts w:eastAsia="Calibri"/>
          <w:bCs/>
          <w:rtl/>
        </w:rPr>
        <w:t xml:space="preserve"> בינואר 2024 </w:t>
      </w:r>
      <w:r w:rsidRPr="004A46E6">
        <w:rPr>
          <w:rFonts w:eastAsia="Calibri" w:hint="cs"/>
          <w:bCs/>
          <w:rtl/>
        </w:rPr>
        <w:t xml:space="preserve">כי </w:t>
      </w:r>
      <w:r w:rsidRPr="004A46E6">
        <w:rPr>
          <w:rFonts w:eastAsia="Calibri"/>
          <w:bCs/>
          <w:rtl/>
        </w:rPr>
        <w:t xml:space="preserve">בשלושת השבועות הראשונים </w:t>
      </w:r>
      <w:r w:rsidRPr="004A46E6">
        <w:rPr>
          <w:rFonts w:eastAsia="Calibri" w:hint="eastAsia"/>
          <w:bCs/>
          <w:rtl/>
        </w:rPr>
        <w:t>לפינוי</w:t>
      </w:r>
      <w:r w:rsidRPr="004A46E6">
        <w:rPr>
          <w:rFonts w:eastAsia="Calibri" w:hint="cs"/>
          <w:bCs/>
          <w:rtl/>
        </w:rPr>
        <w:t xml:space="preserve"> היא </w:t>
      </w:r>
      <w:r w:rsidRPr="004A46E6">
        <w:rPr>
          <w:rFonts w:eastAsia="Calibri"/>
          <w:bCs/>
          <w:rtl/>
        </w:rPr>
        <w:t xml:space="preserve">קיבלה עזרה </w:t>
      </w:r>
      <w:r w:rsidRPr="004A46E6">
        <w:rPr>
          <w:rFonts w:eastAsia="Calibri" w:hint="eastAsia"/>
          <w:bCs/>
          <w:rtl/>
        </w:rPr>
        <w:t>מועטה</w:t>
      </w:r>
      <w:r w:rsidRPr="004A46E6">
        <w:rPr>
          <w:rFonts w:eastAsia="Calibri"/>
          <w:bCs/>
          <w:rtl/>
        </w:rPr>
        <w:t xml:space="preserve"> מהמדינה </w:t>
      </w:r>
      <w:r w:rsidRPr="004A46E6">
        <w:rPr>
          <w:rFonts w:eastAsia="Calibri" w:hint="eastAsia"/>
          <w:bCs/>
          <w:rtl/>
        </w:rPr>
        <w:t>וממשרד</w:t>
      </w:r>
      <w:r w:rsidRPr="004A46E6">
        <w:rPr>
          <w:rFonts w:eastAsia="Calibri"/>
          <w:bCs/>
          <w:rtl/>
        </w:rPr>
        <w:t xml:space="preserve"> החינוך בפתיח</w:t>
      </w:r>
      <w:r w:rsidRPr="004A46E6">
        <w:rPr>
          <w:rFonts w:eastAsia="Calibri" w:hint="cs"/>
          <w:bCs/>
          <w:rtl/>
        </w:rPr>
        <w:t>ה</w:t>
      </w:r>
      <w:r w:rsidRPr="004A46E6">
        <w:rPr>
          <w:rFonts w:eastAsia="Calibri"/>
          <w:bCs/>
          <w:rtl/>
        </w:rPr>
        <w:t xml:space="preserve"> ו</w:t>
      </w:r>
      <w:r w:rsidRPr="004A46E6">
        <w:rPr>
          <w:rFonts w:eastAsia="Calibri" w:hint="cs"/>
          <w:bCs/>
          <w:rtl/>
        </w:rPr>
        <w:t>ב</w:t>
      </w:r>
      <w:r w:rsidRPr="004A46E6">
        <w:rPr>
          <w:rFonts w:eastAsia="Calibri"/>
          <w:bCs/>
          <w:rtl/>
        </w:rPr>
        <w:t xml:space="preserve">תפעול </w:t>
      </w:r>
      <w:r w:rsidRPr="004A46E6">
        <w:rPr>
          <w:rFonts w:eastAsia="Calibri" w:hint="cs"/>
          <w:bCs/>
          <w:rtl/>
        </w:rPr>
        <w:t xml:space="preserve">של </w:t>
      </w:r>
      <w:r w:rsidRPr="004A46E6">
        <w:rPr>
          <w:rFonts w:eastAsia="Calibri"/>
          <w:bCs/>
          <w:rtl/>
        </w:rPr>
        <w:t>מסגרות החינוך</w:t>
      </w:r>
      <w:r w:rsidRPr="004A46E6">
        <w:rPr>
          <w:rFonts w:eastAsia="Calibri" w:hint="cs"/>
          <w:bCs/>
          <w:rtl/>
        </w:rPr>
        <w:t>,</w:t>
      </w:r>
      <w:r w:rsidRPr="004A46E6">
        <w:rPr>
          <w:rFonts w:eastAsia="Calibri"/>
          <w:bCs/>
          <w:rtl/>
        </w:rPr>
        <w:t xml:space="preserve"> ו</w:t>
      </w:r>
      <w:r w:rsidRPr="004A46E6">
        <w:rPr>
          <w:rFonts w:eastAsia="Calibri" w:hint="cs"/>
          <w:bCs/>
          <w:rtl/>
        </w:rPr>
        <w:t xml:space="preserve">כי בתקופה זו היא </w:t>
      </w:r>
      <w:r w:rsidRPr="004A46E6">
        <w:rPr>
          <w:rFonts w:eastAsia="Calibri" w:hint="eastAsia"/>
          <w:bCs/>
          <w:rtl/>
        </w:rPr>
        <w:t>נעזרה</w:t>
      </w:r>
      <w:r w:rsidRPr="004A46E6">
        <w:rPr>
          <w:rFonts w:eastAsia="Calibri"/>
          <w:bCs/>
          <w:rtl/>
        </w:rPr>
        <w:t xml:space="preserve"> </w:t>
      </w:r>
      <w:r w:rsidRPr="004A46E6">
        <w:rPr>
          <w:rFonts w:eastAsia="Calibri" w:hint="cs"/>
          <w:bCs/>
          <w:rtl/>
        </w:rPr>
        <w:t>ברשויות הקולטות,</w:t>
      </w:r>
      <w:r w:rsidRPr="004A46E6">
        <w:rPr>
          <w:rFonts w:eastAsia="Calibri"/>
          <w:bCs/>
          <w:rtl/>
        </w:rPr>
        <w:t xml:space="preserve"> </w:t>
      </w:r>
      <w:r w:rsidRPr="004A46E6">
        <w:rPr>
          <w:rFonts w:eastAsia="Calibri" w:hint="eastAsia"/>
          <w:bCs/>
          <w:rtl/>
        </w:rPr>
        <w:t>ב</w:t>
      </w:r>
      <w:r w:rsidRPr="004A46E6">
        <w:rPr>
          <w:rFonts w:eastAsia="Calibri"/>
          <w:bCs/>
          <w:rtl/>
        </w:rPr>
        <w:t>מתנדבים ו</w:t>
      </w:r>
      <w:r w:rsidRPr="004A46E6">
        <w:rPr>
          <w:rFonts w:eastAsia="Calibri" w:hint="cs"/>
          <w:bCs/>
          <w:rtl/>
        </w:rPr>
        <w:t>ב</w:t>
      </w:r>
      <w:r w:rsidRPr="004A46E6">
        <w:rPr>
          <w:rFonts w:eastAsia="Calibri" w:hint="eastAsia"/>
          <w:bCs/>
          <w:rtl/>
        </w:rPr>
        <w:t>ארגונים</w:t>
      </w:r>
      <w:r w:rsidRPr="004A46E6">
        <w:rPr>
          <w:rFonts w:eastAsia="Calibri" w:hint="cs"/>
          <w:bCs/>
          <w:rtl/>
        </w:rPr>
        <w:t>,</w:t>
      </w:r>
      <w:r w:rsidRPr="004A46E6">
        <w:rPr>
          <w:rFonts w:eastAsia="Calibri"/>
          <w:bCs/>
          <w:rtl/>
        </w:rPr>
        <w:t xml:space="preserve"> </w:t>
      </w:r>
      <w:r w:rsidRPr="004A46E6">
        <w:rPr>
          <w:rFonts w:eastAsia="Calibri" w:hint="eastAsia"/>
          <w:bCs/>
          <w:rtl/>
        </w:rPr>
        <w:t>ש</w:t>
      </w:r>
      <w:r w:rsidRPr="004A46E6">
        <w:rPr>
          <w:rFonts w:eastAsia="Calibri"/>
          <w:bCs/>
          <w:rtl/>
        </w:rPr>
        <w:t xml:space="preserve">סייעו </w:t>
      </w:r>
      <w:r w:rsidRPr="004A46E6">
        <w:rPr>
          <w:rFonts w:eastAsia="Calibri" w:hint="cs"/>
          <w:bCs/>
          <w:rtl/>
        </w:rPr>
        <w:t>לה</w:t>
      </w:r>
      <w:r w:rsidRPr="004A46E6">
        <w:rPr>
          <w:rFonts w:eastAsia="Calibri"/>
          <w:bCs/>
          <w:rtl/>
        </w:rPr>
        <w:t xml:space="preserve"> בהקמת </w:t>
      </w:r>
      <w:r w:rsidRPr="004A46E6">
        <w:rPr>
          <w:rFonts w:eastAsia="Calibri" w:hint="eastAsia"/>
          <w:bCs/>
          <w:rtl/>
        </w:rPr>
        <w:t>המסגרות</w:t>
      </w:r>
      <w:r w:rsidRPr="004A46E6">
        <w:rPr>
          <w:rFonts w:eastAsia="Calibri"/>
          <w:bCs/>
          <w:rtl/>
        </w:rPr>
        <w:t xml:space="preserve"> ו</w:t>
      </w:r>
      <w:r w:rsidRPr="004A46E6">
        <w:rPr>
          <w:rFonts w:eastAsia="Calibri" w:hint="cs"/>
          <w:bCs/>
          <w:rtl/>
        </w:rPr>
        <w:t>ב</w:t>
      </w:r>
      <w:r w:rsidRPr="004A46E6">
        <w:rPr>
          <w:rFonts w:eastAsia="Calibri"/>
          <w:bCs/>
          <w:rtl/>
        </w:rPr>
        <w:t>תחזוקתן</w:t>
      </w:r>
      <w:r w:rsidRPr="004A46E6">
        <w:rPr>
          <w:rFonts w:eastAsia="Calibri" w:hint="cs"/>
          <w:bCs/>
          <w:rtl/>
        </w:rPr>
        <w:t>, ובכלל זה ארגון מתנדבים אזרחי שסייע לעירייה, בין היתר, בהקמת גני ילדים ובית ספר לחינוך מיוחד, איסוף ושינוע ציוד למידה וגיוס כוח אדם של תומכי הוראה. יצוין כי ארגוני מתנדבים (בעיקר ארגון אזרחי מרכזי) סייעו גם בהכנת מבני הגנים ובתי הספר בעיר שדרות, לקראת פתיחתה המחודשת של מערכת החינוך במרץ 2024, לאחר שזו הייתה סגורה במשך כשישה חודשים בעקבות המלחמה</w:t>
      </w:r>
      <w:r w:rsidRPr="004A46E6">
        <w:rPr>
          <w:rFonts w:eastAsia="Calibri"/>
          <w:bCs/>
          <w:rtl/>
        </w:rPr>
        <w:t>.</w:t>
      </w:r>
    </w:p>
    <w:p w:rsidR="004A46E6" w:rsidRPr="004A46E6" w:rsidRDefault="004A46E6" w:rsidP="004A46E6">
      <w:pPr>
        <w:spacing w:line="269" w:lineRule="auto"/>
        <w:rPr>
          <w:rFonts w:eastAsia="Calibri"/>
          <w:b/>
          <w:rtl/>
        </w:rPr>
      </w:pPr>
    </w:p>
    <w:p w:rsidR="004A46E6" w:rsidRPr="004A46E6" w:rsidRDefault="004A46E6" w:rsidP="004A46E6">
      <w:pPr>
        <w:keepNext/>
        <w:keepLines/>
        <w:spacing w:line="269" w:lineRule="auto"/>
        <w:outlineLvl w:val="5"/>
        <w:rPr>
          <w:rFonts w:eastAsia="Times New Roman"/>
          <w:b/>
          <w:spacing w:val="40"/>
          <w:rtl/>
        </w:rPr>
      </w:pPr>
      <w:r w:rsidRPr="004A46E6">
        <w:rPr>
          <w:rFonts w:eastAsia="Times New Roman" w:hint="cs"/>
          <w:spacing w:val="40"/>
          <w:rtl/>
        </w:rPr>
        <w:t>תנאי הלימוד במסגרות חינוך למפונים משדרות</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rtl/>
        </w:rPr>
      </w:pPr>
      <w:r w:rsidRPr="004A46E6">
        <w:rPr>
          <w:rFonts w:eastAsia="Calibri" w:hint="cs"/>
          <w:b/>
          <w:rtl/>
        </w:rPr>
        <w:t xml:space="preserve">בביקורת עלה כי </w:t>
      </w:r>
      <w:r w:rsidRPr="004A46E6">
        <w:rPr>
          <w:rFonts w:eastAsia="Calibri"/>
          <w:b/>
          <w:rtl/>
        </w:rPr>
        <w:t>ב</w:t>
      </w:r>
      <w:r w:rsidRPr="004A46E6">
        <w:rPr>
          <w:rFonts w:eastAsia="Calibri" w:hint="cs"/>
          <w:b/>
          <w:rtl/>
        </w:rPr>
        <w:t xml:space="preserve">חלק ממרחבי הלימוד במלונות ובבתי הספר הייעודיים </w:t>
      </w:r>
      <w:r w:rsidRPr="004A46E6">
        <w:rPr>
          <w:rFonts w:eastAsia="Calibri" w:hint="eastAsia"/>
          <w:b/>
          <w:rtl/>
        </w:rPr>
        <w:t>נאלצה</w:t>
      </w:r>
      <w:r w:rsidRPr="004A46E6">
        <w:rPr>
          <w:rFonts w:eastAsia="Calibri" w:hint="cs"/>
          <w:b/>
          <w:rtl/>
        </w:rPr>
        <w:t xml:space="preserve"> עיריית</w:t>
      </w:r>
      <w:r w:rsidRPr="004A46E6">
        <w:rPr>
          <w:rFonts w:eastAsia="Calibri" w:hint="cs"/>
          <w:bCs/>
          <w:rtl/>
        </w:rPr>
        <w:t xml:space="preserve"> שדרות</w:t>
      </w:r>
      <w:r w:rsidRPr="004A46E6">
        <w:rPr>
          <w:rFonts w:eastAsia="Calibri"/>
          <w:bCs/>
          <w:rtl/>
        </w:rPr>
        <w:t xml:space="preserve"> </w:t>
      </w:r>
      <w:r w:rsidRPr="004A46E6">
        <w:rPr>
          <w:rFonts w:eastAsia="Calibri" w:hint="eastAsia"/>
          <w:b/>
          <w:rtl/>
        </w:rPr>
        <w:t>להפעיל</w:t>
      </w:r>
      <w:r w:rsidRPr="004A46E6">
        <w:rPr>
          <w:rFonts w:eastAsia="Calibri" w:hint="cs"/>
          <w:b/>
          <w:rtl/>
        </w:rPr>
        <w:t xml:space="preserve"> מסגרות חינוך בתנאים ש</w:t>
      </w:r>
      <w:r w:rsidRPr="004A46E6">
        <w:rPr>
          <w:rFonts w:eastAsia="Calibri"/>
          <w:b/>
          <w:rtl/>
        </w:rPr>
        <w:t>אינם מתאימים</w:t>
      </w:r>
      <w:r w:rsidRPr="004A46E6">
        <w:rPr>
          <w:rFonts w:eastAsia="Calibri" w:hint="cs"/>
          <w:bCs/>
          <w:rtl/>
        </w:rPr>
        <w:t xml:space="preserve">. באילת, </w:t>
      </w:r>
      <w:r w:rsidRPr="004A46E6">
        <w:rPr>
          <w:rFonts w:eastAsia="Calibri" w:hint="cs"/>
          <w:b/>
          <w:rtl/>
        </w:rPr>
        <w:t>למשל, היו קשיים בשל אי-התאמת המבנים, גודל הכיתות והרכבן; והיה מחסור במגרשי משחקים וחצרות</w:t>
      </w:r>
      <w:r w:rsidRPr="004A46E6">
        <w:rPr>
          <w:rFonts w:eastAsia="Calibri" w:hint="cs"/>
          <w:bCs/>
          <w:rtl/>
        </w:rPr>
        <w:t xml:space="preserve"> </w:t>
      </w:r>
      <w:r w:rsidRPr="004A46E6">
        <w:rPr>
          <w:rFonts w:eastAsia="Calibri" w:hint="cs"/>
          <w:b/>
          <w:rtl/>
        </w:rPr>
        <w:t xml:space="preserve">לילדים במסגרות החינוך שהוקמו ברשויות אחרות, דוגמת </w:t>
      </w:r>
      <w:r w:rsidRPr="004A46E6">
        <w:rPr>
          <w:rFonts w:eastAsia="Calibri" w:hint="cs"/>
          <w:bCs/>
          <w:rtl/>
        </w:rPr>
        <w:t>תל אביב-יפו</w:t>
      </w:r>
      <w:r w:rsidRPr="004A46E6">
        <w:rPr>
          <w:rFonts w:eastAsia="Calibri" w:hint="cs"/>
          <w:b/>
          <w:rtl/>
        </w:rPr>
        <w:t xml:space="preserve"> ובמלונות באזור </w:t>
      </w:r>
      <w:r w:rsidRPr="004A46E6">
        <w:rPr>
          <w:rFonts w:eastAsia="Calibri" w:hint="cs"/>
          <w:bCs/>
          <w:rtl/>
        </w:rPr>
        <w:t>ים המלח</w:t>
      </w:r>
      <w:r w:rsidRPr="004A46E6">
        <w:rPr>
          <w:rFonts w:eastAsia="Calibri" w:hint="cs"/>
          <w:b/>
          <w:rtl/>
        </w:rPr>
        <w:t>. עוד הועלה</w:t>
      </w:r>
      <w:r w:rsidRPr="004A46E6">
        <w:rPr>
          <w:rFonts w:eastAsia="Calibri"/>
          <w:b/>
          <w:rtl/>
        </w:rPr>
        <w:t xml:space="preserve"> כי </w:t>
      </w:r>
      <w:r w:rsidRPr="004A46E6">
        <w:rPr>
          <w:rFonts w:eastAsia="Calibri"/>
          <w:rtl/>
        </w:rPr>
        <w:t xml:space="preserve">תנאי הלימוד בחלק ניכר ממסגרות החינוך שפתחה </w:t>
      </w:r>
      <w:r w:rsidRPr="004A46E6">
        <w:rPr>
          <w:rFonts w:eastAsia="Calibri" w:hint="eastAsia"/>
          <w:rtl/>
        </w:rPr>
        <w:t>עיריית</w:t>
      </w:r>
      <w:r w:rsidRPr="004A46E6">
        <w:rPr>
          <w:rFonts w:eastAsia="Calibri"/>
          <w:rtl/>
        </w:rPr>
        <w:t xml:space="preserve"> </w:t>
      </w:r>
      <w:r w:rsidRPr="004A46E6">
        <w:rPr>
          <w:rFonts w:eastAsia="Calibri" w:hint="eastAsia"/>
          <w:b/>
          <w:bCs/>
          <w:rtl/>
        </w:rPr>
        <w:t>שדרות</w:t>
      </w:r>
      <w:r w:rsidRPr="004A46E6">
        <w:rPr>
          <w:rFonts w:eastAsia="Calibri" w:hint="cs"/>
          <w:rtl/>
        </w:rPr>
        <w:t xml:space="preserve"> </w:t>
      </w:r>
      <w:r w:rsidRPr="004A46E6">
        <w:rPr>
          <w:rFonts w:eastAsia="Calibri"/>
          <w:rtl/>
        </w:rPr>
        <w:t>באזור ים המלח היו ירודים מא</w:t>
      </w:r>
      <w:r w:rsidRPr="004A46E6">
        <w:rPr>
          <w:rFonts w:eastAsia="Calibri" w:hint="cs"/>
          <w:rtl/>
        </w:rPr>
        <w:t>ו</w:t>
      </w:r>
      <w:r w:rsidRPr="004A46E6">
        <w:rPr>
          <w:rFonts w:eastAsia="Calibri"/>
          <w:rtl/>
        </w:rPr>
        <w:t xml:space="preserve">ד. בחלק ממרחבי הלימוד, למשל, לא היו חלונות; היו </w:t>
      </w:r>
      <w:r w:rsidRPr="004A46E6">
        <w:rPr>
          <w:rFonts w:eastAsia="Calibri" w:hint="eastAsia"/>
          <w:rtl/>
        </w:rPr>
        <w:t>אזורים</w:t>
      </w:r>
      <w:r w:rsidRPr="004A46E6">
        <w:rPr>
          <w:rFonts w:eastAsia="Calibri" w:hint="cs"/>
          <w:rtl/>
        </w:rPr>
        <w:t xml:space="preserve"> במלונות ששימשו ללימוד,</w:t>
      </w:r>
      <w:r w:rsidRPr="004A46E6">
        <w:rPr>
          <w:rFonts w:eastAsia="Calibri"/>
          <w:rtl/>
        </w:rPr>
        <w:t xml:space="preserve"> </w:t>
      </w:r>
      <w:r w:rsidRPr="004A46E6">
        <w:rPr>
          <w:rFonts w:eastAsia="Calibri" w:hint="cs"/>
          <w:rtl/>
        </w:rPr>
        <w:t>ומספר גדול</w:t>
      </w:r>
      <w:r w:rsidRPr="004A46E6">
        <w:rPr>
          <w:rFonts w:eastAsia="Calibri"/>
          <w:rtl/>
        </w:rPr>
        <w:t xml:space="preserve"> של ילדים מכיתות שונות למד</w:t>
      </w:r>
      <w:r w:rsidRPr="004A46E6">
        <w:rPr>
          <w:rFonts w:eastAsia="Calibri" w:hint="cs"/>
          <w:rtl/>
        </w:rPr>
        <w:t>ו</w:t>
      </w:r>
      <w:r w:rsidRPr="004A46E6">
        <w:rPr>
          <w:rFonts w:eastAsia="Calibri"/>
          <w:rtl/>
        </w:rPr>
        <w:t xml:space="preserve"> בהם ללא מחיצות בין הכיתות</w:t>
      </w:r>
      <w:r w:rsidRPr="004A46E6">
        <w:rPr>
          <w:rFonts w:eastAsia="Calibri" w:hint="cs"/>
          <w:rtl/>
        </w:rPr>
        <w:t xml:space="preserve">. </w:t>
      </w:r>
    </w:p>
    <w:p w:rsidR="004A46E6" w:rsidRPr="004A46E6" w:rsidRDefault="004A46E6" w:rsidP="004A46E6">
      <w:pPr>
        <w:bidi w:val="0"/>
        <w:spacing w:line="269" w:lineRule="auto"/>
        <w:rPr>
          <w:rFonts w:eastAsia="Calibri"/>
          <w:rtl/>
        </w:rPr>
      </w:pPr>
    </w:p>
    <w:p w:rsidR="00F9040B" w:rsidRDefault="00F9040B">
      <w:pPr>
        <w:bidi w:val="0"/>
        <w:spacing w:after="200" w:line="276" w:lineRule="auto"/>
        <w:rPr>
          <w:rFonts w:eastAsia="Calibri"/>
          <w:rtl/>
        </w:rPr>
      </w:pPr>
      <w:r>
        <w:rPr>
          <w:rFonts w:eastAsia="Calibri"/>
          <w:rtl/>
        </w:rPr>
        <w:br w:type="page"/>
      </w:r>
    </w:p>
    <w:p w:rsidR="004A46E6" w:rsidRPr="004A46E6" w:rsidRDefault="004A46E6" w:rsidP="004A46E6">
      <w:pPr>
        <w:spacing w:line="269" w:lineRule="auto"/>
        <w:jc w:val="center"/>
        <w:rPr>
          <w:rFonts w:eastAsia="Calibri"/>
          <w:rtl/>
        </w:rPr>
      </w:pPr>
      <w:r w:rsidRPr="004A46E6">
        <w:rPr>
          <w:rFonts w:eastAsia="Calibri" w:hint="eastAsia"/>
          <w:rtl/>
        </w:rPr>
        <w:t>תמונות</w:t>
      </w:r>
      <w:r w:rsidRPr="004A46E6">
        <w:rPr>
          <w:rFonts w:eastAsia="Calibri"/>
          <w:rtl/>
        </w:rPr>
        <w:t xml:space="preserve"> </w:t>
      </w:r>
      <w:r w:rsidRPr="004A46E6">
        <w:rPr>
          <w:rFonts w:eastAsia="Calibri" w:hint="cs"/>
          <w:rtl/>
        </w:rPr>
        <w:t>ט</w:t>
      </w:r>
      <w:r w:rsidRPr="004A46E6">
        <w:rPr>
          <w:rFonts w:eastAsia="Calibri"/>
          <w:rtl/>
        </w:rPr>
        <w:t>1</w:t>
      </w:r>
      <w:r w:rsidRPr="004A46E6">
        <w:rPr>
          <w:rFonts w:eastAsia="Calibri" w:hint="cs"/>
          <w:rtl/>
        </w:rPr>
        <w:t xml:space="preserve"> </w:t>
      </w:r>
      <w:r w:rsidRPr="004A46E6">
        <w:rPr>
          <w:rFonts w:eastAsia="Calibri"/>
          <w:rtl/>
        </w:rPr>
        <w:t>-</w:t>
      </w:r>
      <w:r w:rsidRPr="004A46E6">
        <w:rPr>
          <w:rFonts w:eastAsia="Calibri" w:hint="cs"/>
          <w:rtl/>
        </w:rPr>
        <w:t xml:space="preserve"> ט4</w:t>
      </w:r>
      <w:r w:rsidRPr="004A46E6">
        <w:rPr>
          <w:rFonts w:eastAsia="Calibri"/>
          <w:rtl/>
        </w:rPr>
        <w:t xml:space="preserve">: </w:t>
      </w:r>
      <w:r w:rsidRPr="004A46E6">
        <w:rPr>
          <w:rFonts w:eastAsia="Calibri" w:hint="eastAsia"/>
          <w:b/>
          <w:bCs/>
          <w:rtl/>
        </w:rPr>
        <w:t>סביבת</w:t>
      </w:r>
      <w:r w:rsidRPr="004A46E6">
        <w:rPr>
          <w:rFonts w:eastAsia="Calibri"/>
          <w:b/>
          <w:bCs/>
          <w:rtl/>
        </w:rPr>
        <w:t xml:space="preserve"> </w:t>
      </w:r>
      <w:r w:rsidRPr="004A46E6">
        <w:rPr>
          <w:rFonts w:eastAsia="Calibri" w:hint="eastAsia"/>
          <w:b/>
          <w:bCs/>
          <w:rtl/>
        </w:rPr>
        <w:t>הלימוד</w:t>
      </w:r>
      <w:r w:rsidRPr="004A46E6">
        <w:rPr>
          <w:rFonts w:eastAsia="Calibri"/>
          <w:b/>
          <w:bCs/>
          <w:rtl/>
        </w:rPr>
        <w:t xml:space="preserve"> </w:t>
      </w:r>
      <w:r w:rsidRPr="004A46E6">
        <w:rPr>
          <w:rFonts w:eastAsia="Calibri" w:hint="eastAsia"/>
          <w:b/>
          <w:bCs/>
          <w:rtl/>
        </w:rPr>
        <w:t>במסגרות</w:t>
      </w:r>
      <w:r w:rsidRPr="004A46E6">
        <w:rPr>
          <w:rFonts w:eastAsia="Calibri"/>
          <w:b/>
          <w:bCs/>
          <w:rtl/>
        </w:rPr>
        <w:t xml:space="preserve"> חינוך שנפתחו למפונים </w:t>
      </w:r>
      <w:r w:rsidRPr="004A46E6">
        <w:rPr>
          <w:rFonts w:eastAsia="Calibri" w:hint="eastAsia"/>
          <w:b/>
          <w:bCs/>
          <w:rtl/>
        </w:rPr>
        <w:t>ב</w:t>
      </w:r>
      <w:r w:rsidRPr="004A46E6">
        <w:rPr>
          <w:rFonts w:eastAsia="Calibri" w:hint="cs"/>
          <w:b/>
          <w:bCs/>
          <w:rtl/>
        </w:rPr>
        <w:t xml:space="preserve">כמה </w:t>
      </w:r>
      <w:r w:rsidRPr="004A46E6">
        <w:rPr>
          <w:rFonts w:eastAsia="Calibri" w:hint="eastAsia"/>
          <w:b/>
          <w:bCs/>
          <w:rtl/>
        </w:rPr>
        <w:t>מלונות</w:t>
      </w:r>
      <w:r w:rsidRPr="004A46E6">
        <w:rPr>
          <w:rFonts w:eastAsia="Calibri"/>
          <w:b/>
          <w:bCs/>
          <w:rtl/>
        </w:rPr>
        <w:t xml:space="preserve"> </w:t>
      </w:r>
      <w:r w:rsidRPr="004A46E6">
        <w:rPr>
          <w:rFonts w:eastAsia="Calibri" w:hint="cs"/>
          <w:b/>
          <w:bCs/>
          <w:rtl/>
        </w:rPr>
        <w:t>ב</w:t>
      </w:r>
      <w:r w:rsidRPr="004A46E6">
        <w:rPr>
          <w:rFonts w:eastAsia="Calibri" w:hint="eastAsia"/>
          <w:b/>
          <w:bCs/>
          <w:rtl/>
        </w:rPr>
        <w:t>ים</w:t>
      </w:r>
      <w:r w:rsidRPr="004A46E6">
        <w:rPr>
          <w:rFonts w:eastAsia="Calibri"/>
          <w:b/>
          <w:bCs/>
          <w:rtl/>
        </w:rPr>
        <w:t xml:space="preserve"> </w:t>
      </w:r>
      <w:r w:rsidRPr="004A46E6">
        <w:rPr>
          <w:rFonts w:eastAsia="Calibri" w:hint="eastAsia"/>
          <w:b/>
          <w:bCs/>
          <w:rtl/>
        </w:rPr>
        <w:t>המלח</w:t>
      </w:r>
    </w:p>
    <w:p w:rsidR="004A46E6" w:rsidRPr="004A46E6" w:rsidRDefault="004F42D1" w:rsidP="004F42D1">
      <w:pPr>
        <w:spacing w:line="269" w:lineRule="auto"/>
        <w:ind w:left="425"/>
        <w:rPr>
          <w:rFonts w:eastAsia="Calibri"/>
          <w:rtl/>
        </w:rPr>
      </w:pPr>
      <w:r w:rsidRPr="004A46E6">
        <w:rPr>
          <w:rFonts w:eastAsia="Calibri"/>
          <w:noProof/>
          <w:rtl/>
          <w:lang w:val="he-IL"/>
        </w:rPr>
        <w:drawing>
          <wp:anchor distT="0" distB="0" distL="114300" distR="114300" simplePos="0" relativeHeight="251659264" behindDoc="0" locked="0" layoutInCell="1" allowOverlap="1" wp14:anchorId="613065DF" wp14:editId="18C116AC">
            <wp:simplePos x="0" y="0"/>
            <wp:positionH relativeFrom="page">
              <wp:posOffset>558800</wp:posOffset>
            </wp:positionH>
            <wp:positionV relativeFrom="paragraph">
              <wp:posOffset>144145</wp:posOffset>
            </wp:positionV>
            <wp:extent cx="2818130" cy="2139315"/>
            <wp:effectExtent l="0" t="0" r="1270" b="0"/>
            <wp:wrapSquare wrapText="bothSides"/>
            <wp:docPr id="7" name="תמונה 7" descr="סביבת הלימוד במסגרות חינוך שנפתחו למפונים בכמה מלונות בים המל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תמונה 7" descr="סביבת הלימוד במסגרות חינוך שנפתחו למפונים בכמה מלונות בים המלח"/>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18130" cy="2139315"/>
                    </a:xfrm>
                    <a:prstGeom prst="rect">
                      <a:avLst/>
                    </a:prstGeom>
                  </pic:spPr>
                </pic:pic>
              </a:graphicData>
            </a:graphic>
            <wp14:sizeRelH relativeFrom="margin">
              <wp14:pctWidth>0</wp14:pctWidth>
            </wp14:sizeRelH>
            <wp14:sizeRelV relativeFrom="margin">
              <wp14:pctHeight>0</wp14:pctHeight>
            </wp14:sizeRelV>
          </wp:anchor>
        </w:drawing>
      </w:r>
      <w:r w:rsidRPr="004A46E6">
        <w:rPr>
          <w:rFonts w:eastAsia="Calibri"/>
          <w:noProof/>
          <w:rtl/>
          <w:lang w:val="he-IL"/>
        </w:rPr>
        <w:drawing>
          <wp:anchor distT="0" distB="0" distL="114300" distR="114300" simplePos="0" relativeHeight="251660288" behindDoc="0" locked="0" layoutInCell="1" allowOverlap="1" wp14:anchorId="4BF55369" wp14:editId="1D8DBA4A">
            <wp:simplePos x="0" y="0"/>
            <wp:positionH relativeFrom="margin">
              <wp:posOffset>2851150</wp:posOffset>
            </wp:positionH>
            <wp:positionV relativeFrom="paragraph">
              <wp:posOffset>137795</wp:posOffset>
            </wp:positionV>
            <wp:extent cx="3217545" cy="2200275"/>
            <wp:effectExtent l="0" t="0" r="1905" b="9525"/>
            <wp:wrapSquare wrapText="bothSides"/>
            <wp:docPr id="6" name="תמונה 6" descr="סביבת הלימוד במסגרות חינוך שנפתחו למפונים בכמה מלונות בים המל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סביבת הלימוד במסגרות חינוך שנפתחו למפונים בכמה מלונות בים המלח"/>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217545" cy="2200275"/>
                    </a:xfrm>
                    <a:prstGeom prst="rect">
                      <a:avLst/>
                    </a:prstGeom>
                  </pic:spPr>
                </pic:pic>
              </a:graphicData>
            </a:graphic>
            <wp14:sizeRelH relativeFrom="margin">
              <wp14:pctWidth>0</wp14:pctWidth>
            </wp14:sizeRelH>
            <wp14:sizeRelV relativeFrom="margin">
              <wp14:pctHeight>0</wp14:pctHeight>
            </wp14:sizeRelV>
          </wp:anchor>
        </w:drawing>
      </w:r>
    </w:p>
    <w:p w:rsidR="004A46E6" w:rsidRPr="004A46E6" w:rsidRDefault="004F42D1" w:rsidP="004F42D1">
      <w:pPr>
        <w:spacing w:line="269" w:lineRule="auto"/>
        <w:ind w:left="-567" w:firstLine="567"/>
        <w:rPr>
          <w:rFonts w:eastAsia="Calibri"/>
          <w:rtl/>
        </w:rPr>
      </w:pPr>
      <w:r w:rsidRPr="004A46E6">
        <w:rPr>
          <w:rFonts w:eastAsia="Calibri"/>
          <w:noProof/>
        </w:rPr>
        <w:drawing>
          <wp:anchor distT="0" distB="0" distL="114300" distR="114300" simplePos="0" relativeHeight="251662336" behindDoc="0" locked="0" layoutInCell="1" allowOverlap="1" wp14:anchorId="428F8539" wp14:editId="16F6B327">
            <wp:simplePos x="0" y="0"/>
            <wp:positionH relativeFrom="column">
              <wp:posOffset>2842260</wp:posOffset>
            </wp:positionH>
            <wp:positionV relativeFrom="paragraph">
              <wp:posOffset>149860</wp:posOffset>
            </wp:positionV>
            <wp:extent cx="3227070" cy="2260600"/>
            <wp:effectExtent l="0" t="0" r="0" b="6350"/>
            <wp:wrapSquare wrapText="bothSides"/>
            <wp:docPr id="13" name="תמונה 13" descr="סביבת הלימוד במסגרות חינוך שנפתחו למפונים בכמה מלונות בים המל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תמונה 13" descr="סביבת הלימוד במסגרות חינוך שנפתחו למפונים בכמה מלונות בים המלח"/>
                    <pic:cNvPicPr/>
                  </pic:nvPicPr>
                  <pic:blipFill>
                    <a:blip r:embed="rId27">
                      <a:extLst>
                        <a:ext uri="{28A0092B-C50C-407E-A947-70E740481C1C}">
                          <a14:useLocalDpi xmlns:a14="http://schemas.microsoft.com/office/drawing/2010/main" val="0"/>
                        </a:ext>
                      </a:extLst>
                    </a:blip>
                    <a:stretch>
                      <a:fillRect/>
                    </a:stretch>
                  </pic:blipFill>
                  <pic:spPr>
                    <a:xfrm>
                      <a:off x="0" y="0"/>
                      <a:ext cx="3227070" cy="2260600"/>
                    </a:xfrm>
                    <a:prstGeom prst="rect">
                      <a:avLst/>
                    </a:prstGeom>
                  </pic:spPr>
                </pic:pic>
              </a:graphicData>
            </a:graphic>
            <wp14:sizeRelH relativeFrom="margin">
              <wp14:pctWidth>0</wp14:pctWidth>
            </wp14:sizeRelH>
            <wp14:sizeRelV relativeFrom="margin">
              <wp14:pctHeight>0</wp14:pctHeight>
            </wp14:sizeRelV>
          </wp:anchor>
        </w:drawing>
      </w:r>
      <w:r w:rsidRPr="004A46E6">
        <w:rPr>
          <w:rFonts w:eastAsia="Calibri"/>
          <w:noProof/>
        </w:rPr>
        <w:drawing>
          <wp:anchor distT="0" distB="0" distL="114300" distR="114300" simplePos="0" relativeHeight="251661312" behindDoc="0" locked="0" layoutInCell="1" allowOverlap="1" wp14:anchorId="114391AC" wp14:editId="6838374B">
            <wp:simplePos x="0" y="0"/>
            <wp:positionH relativeFrom="column">
              <wp:posOffset>-136525</wp:posOffset>
            </wp:positionH>
            <wp:positionV relativeFrom="paragraph">
              <wp:posOffset>149860</wp:posOffset>
            </wp:positionV>
            <wp:extent cx="2811145" cy="2227580"/>
            <wp:effectExtent l="0" t="0" r="8255" b="1270"/>
            <wp:wrapSquare wrapText="bothSides"/>
            <wp:docPr id="8" name="תמונה 8" descr="סביבת הלימוד במסגרות חינוך שנפתחו למפונים בכמה מלונות בים המל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תמונה 8" descr="סביבת הלימוד במסגרות חינוך שנפתחו למפונים בכמה מלונות בים המלח"/>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811145" cy="2227580"/>
                    </a:xfrm>
                    <a:prstGeom prst="rect">
                      <a:avLst/>
                    </a:prstGeom>
                  </pic:spPr>
                </pic:pic>
              </a:graphicData>
            </a:graphic>
            <wp14:sizeRelH relativeFrom="margin">
              <wp14:pctWidth>0</wp14:pctWidth>
            </wp14:sizeRelH>
            <wp14:sizeRelV relativeFrom="margin">
              <wp14:pctHeight>0</wp14:pctHeight>
            </wp14:sizeRelV>
          </wp:anchor>
        </w:drawing>
      </w:r>
    </w:p>
    <w:p w:rsidR="004A46E6" w:rsidRPr="004A46E6" w:rsidRDefault="004A46E6" w:rsidP="004A46E6">
      <w:pPr>
        <w:rPr>
          <w:rFonts w:eastAsia="Calibri"/>
          <w:szCs w:val="20"/>
          <w:rtl/>
        </w:rPr>
      </w:pPr>
      <w:r w:rsidRPr="004A46E6">
        <w:rPr>
          <w:rFonts w:eastAsia="Calibri" w:hint="cs"/>
          <w:szCs w:val="20"/>
          <w:rtl/>
        </w:rPr>
        <w:t>צולם בידי עיריית שדרות בדצמבר 2023.</w:t>
      </w:r>
    </w:p>
    <w:p w:rsidR="004A46E6" w:rsidRPr="004A46E6" w:rsidRDefault="004A46E6" w:rsidP="004A46E6">
      <w:pPr>
        <w:spacing w:line="269" w:lineRule="auto"/>
        <w:rPr>
          <w:rFonts w:eastAsia="Calibri"/>
          <w:rtl/>
        </w:rPr>
      </w:pPr>
    </w:p>
    <w:p w:rsidR="004A46E6" w:rsidRPr="004A46E6" w:rsidRDefault="004A46E6" w:rsidP="004A46E6">
      <w:pPr>
        <w:keepNext/>
        <w:keepLines/>
        <w:spacing w:line="269" w:lineRule="auto"/>
        <w:outlineLvl w:val="5"/>
        <w:rPr>
          <w:rFonts w:eastAsia="Times New Roman"/>
          <w:spacing w:val="40"/>
          <w:rtl/>
        </w:rPr>
      </w:pPr>
      <w:r w:rsidRPr="004A46E6">
        <w:rPr>
          <w:rFonts w:eastAsia="Times New Roman" w:hint="cs"/>
          <w:spacing w:val="40"/>
          <w:rtl/>
        </w:rPr>
        <w:t>קשיים בהפעלת מסגרות חינוך למפונים משדרות</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eastAsia="Calibri" w:hint="cs"/>
          <w:bCs/>
          <w:rtl/>
        </w:rPr>
        <w:t xml:space="preserve">בביקורת עלה כי בגלל </w:t>
      </w:r>
      <w:r w:rsidRPr="004A46E6">
        <w:rPr>
          <w:rFonts w:eastAsia="Calibri"/>
          <w:bCs/>
          <w:rtl/>
        </w:rPr>
        <w:t xml:space="preserve">הפיזור הגיאוגרפי </w:t>
      </w:r>
      <w:r w:rsidRPr="004A46E6">
        <w:rPr>
          <w:rFonts w:eastAsia="Calibri" w:hint="cs"/>
          <w:bCs/>
          <w:rtl/>
        </w:rPr>
        <w:t>של המפונים המשליך בין היתר על</w:t>
      </w:r>
      <w:r w:rsidRPr="004A46E6">
        <w:rPr>
          <w:rFonts w:eastAsia="Calibri"/>
          <w:bCs/>
          <w:rtl/>
        </w:rPr>
        <w:t xml:space="preserve"> </w:t>
      </w:r>
      <w:r w:rsidRPr="004A46E6">
        <w:rPr>
          <w:rFonts w:eastAsia="Calibri" w:hint="cs"/>
          <w:bCs/>
          <w:rtl/>
        </w:rPr>
        <w:t>יכולת</w:t>
      </w:r>
      <w:r w:rsidRPr="004A46E6">
        <w:rPr>
          <w:rFonts w:eastAsia="Calibri"/>
          <w:bCs/>
          <w:rtl/>
        </w:rPr>
        <w:t xml:space="preserve"> השליטה של אגף החינוך</w:t>
      </w:r>
      <w:r w:rsidRPr="004A46E6">
        <w:rPr>
          <w:rFonts w:eastAsia="Calibri" w:hint="cs"/>
          <w:bCs/>
          <w:rtl/>
        </w:rPr>
        <w:t xml:space="preserve"> בעיריית שדרות,</w:t>
      </w:r>
      <w:r w:rsidRPr="004A46E6">
        <w:rPr>
          <w:rFonts w:eastAsia="Calibri"/>
          <w:bCs/>
          <w:rtl/>
        </w:rPr>
        <w:t xml:space="preserve"> נדרשו מנהלי</w:t>
      </w:r>
      <w:r w:rsidRPr="004A46E6">
        <w:rPr>
          <w:rFonts w:eastAsia="Calibri" w:hint="cs"/>
          <w:bCs/>
          <w:rtl/>
        </w:rPr>
        <w:t xml:space="preserve"> מסגרות החינוך שהוקמו</w:t>
      </w:r>
      <w:r w:rsidRPr="004A46E6">
        <w:rPr>
          <w:rFonts w:eastAsia="Calibri"/>
          <w:bCs/>
          <w:rtl/>
        </w:rPr>
        <w:t xml:space="preserve"> לאלתר </w:t>
      </w:r>
      <w:r w:rsidRPr="004A46E6">
        <w:rPr>
          <w:rFonts w:eastAsia="Calibri" w:hint="cs"/>
          <w:bCs/>
          <w:rtl/>
        </w:rPr>
        <w:t xml:space="preserve">לעיתים קרובות. </w:t>
      </w:r>
      <w:r w:rsidRPr="004A46E6">
        <w:rPr>
          <w:rFonts w:eastAsia="Calibri"/>
          <w:bCs/>
          <w:rtl/>
        </w:rPr>
        <w:t xml:space="preserve">פיזור התושבים מן הקהילות המפונות בין </w:t>
      </w:r>
      <w:r w:rsidRPr="004A46E6">
        <w:rPr>
          <w:rFonts w:eastAsia="Calibri" w:hint="cs"/>
          <w:bCs/>
          <w:rtl/>
        </w:rPr>
        <w:t>מתקני אירוח</w:t>
      </w:r>
      <w:r w:rsidRPr="004A46E6">
        <w:rPr>
          <w:rFonts w:eastAsia="Calibri"/>
          <w:bCs/>
          <w:rtl/>
        </w:rPr>
        <w:t xml:space="preserve"> שונים </w:t>
      </w:r>
      <w:r w:rsidRPr="004A46E6">
        <w:rPr>
          <w:rFonts w:eastAsia="Calibri" w:hint="cs"/>
          <w:bCs/>
          <w:rtl/>
        </w:rPr>
        <w:t>לא איפשר</w:t>
      </w:r>
      <w:r w:rsidRPr="004A46E6">
        <w:rPr>
          <w:rFonts w:eastAsia="Calibri"/>
          <w:bCs/>
          <w:rtl/>
        </w:rPr>
        <w:t xml:space="preserve"> שמירה על מסגרות החינוך</w:t>
      </w:r>
      <w:r w:rsidRPr="004A46E6">
        <w:rPr>
          <w:rFonts w:eastAsia="Calibri" w:hint="cs"/>
          <w:bCs/>
          <w:rtl/>
        </w:rPr>
        <w:t xml:space="preserve"> שפעלו בשדרות</w:t>
      </w:r>
      <w:r w:rsidRPr="004A46E6">
        <w:rPr>
          <w:rFonts w:eastAsia="Calibri"/>
          <w:bCs/>
          <w:rtl/>
        </w:rPr>
        <w:t>,</w:t>
      </w:r>
      <w:r w:rsidRPr="004A46E6">
        <w:rPr>
          <w:rFonts w:eastAsia="Calibri"/>
          <w:b/>
          <w:rtl/>
        </w:rPr>
        <w:t xml:space="preserve"> </w:t>
      </w:r>
      <w:r w:rsidRPr="004A46E6">
        <w:rPr>
          <w:rFonts w:eastAsia="Calibri"/>
          <w:bCs/>
          <w:rtl/>
        </w:rPr>
        <w:t>העסקה</w:t>
      </w:r>
      <w:r w:rsidRPr="004A46E6">
        <w:rPr>
          <w:rFonts w:eastAsia="Calibri" w:hint="cs"/>
          <w:bCs/>
          <w:rtl/>
        </w:rPr>
        <w:t xml:space="preserve"> </w:t>
      </w:r>
      <w:r w:rsidRPr="004A46E6">
        <w:rPr>
          <w:rFonts w:eastAsia="Calibri"/>
          <w:bCs/>
          <w:rtl/>
        </w:rPr>
        <w:t>של אנשי הצוות החינוכי בהן</w:t>
      </w:r>
      <w:r w:rsidRPr="004A46E6">
        <w:rPr>
          <w:rFonts w:eastAsia="Calibri" w:hint="cs"/>
          <w:bCs/>
          <w:rtl/>
        </w:rPr>
        <w:t xml:space="preserve"> ומעקב ושליטה על נוכחות התלמידים שפונו</w:t>
      </w:r>
      <w:r w:rsidRPr="004A46E6">
        <w:rPr>
          <w:rFonts w:ascii="David" w:eastAsia="Calibri"/>
          <w:bCs/>
          <w:sz w:val="24"/>
          <w:vertAlign w:val="superscript"/>
          <w:rtl/>
        </w:rPr>
        <w:footnoteReference w:id="70"/>
      </w:r>
      <w:r w:rsidRPr="004A46E6">
        <w:rPr>
          <w:rFonts w:eastAsia="Calibri" w:hint="cs"/>
          <w:bCs/>
          <w:rtl/>
        </w:rPr>
        <w:t xml:space="preserve">. נדרש היה </w:t>
      </w:r>
      <w:r w:rsidRPr="004A46E6">
        <w:rPr>
          <w:rFonts w:eastAsia="Calibri"/>
          <w:bCs/>
          <w:rtl/>
        </w:rPr>
        <w:t>להמשיך ולהפעיל מסגרות</w:t>
      </w:r>
      <w:r w:rsidRPr="004A46E6">
        <w:rPr>
          <w:rFonts w:eastAsia="Calibri" w:hint="cs"/>
          <w:bCs/>
          <w:rtl/>
        </w:rPr>
        <w:t>,</w:t>
      </w:r>
      <w:r w:rsidRPr="004A46E6">
        <w:rPr>
          <w:rFonts w:eastAsia="Calibri"/>
          <w:bCs/>
          <w:rtl/>
        </w:rPr>
        <w:t xml:space="preserve"> </w:t>
      </w:r>
      <w:r w:rsidRPr="004A46E6">
        <w:rPr>
          <w:rFonts w:eastAsia="Calibri" w:hint="cs"/>
          <w:bCs/>
          <w:rtl/>
        </w:rPr>
        <w:t>אף</w:t>
      </w:r>
      <w:r w:rsidRPr="004A46E6">
        <w:rPr>
          <w:rFonts w:eastAsia="Calibri"/>
          <w:bCs/>
          <w:rtl/>
        </w:rPr>
        <w:t xml:space="preserve"> </w:t>
      </w:r>
      <w:r w:rsidRPr="004A46E6">
        <w:rPr>
          <w:rFonts w:eastAsia="Calibri" w:hint="cs"/>
          <w:bCs/>
          <w:rtl/>
        </w:rPr>
        <w:t>שבחלק מהאתרים שאליהם פונו התושבים עדיין היו א</w:t>
      </w:r>
      <w:r w:rsidRPr="004A46E6">
        <w:rPr>
          <w:rFonts w:eastAsia="Calibri"/>
          <w:bCs/>
          <w:rtl/>
        </w:rPr>
        <w:t xml:space="preserve">זעקות </w:t>
      </w:r>
      <w:r w:rsidRPr="004A46E6">
        <w:rPr>
          <w:rFonts w:eastAsia="Calibri" w:hint="cs"/>
          <w:bCs/>
          <w:rtl/>
        </w:rPr>
        <w:t>ב</w:t>
      </w:r>
      <w:r w:rsidRPr="004A46E6">
        <w:rPr>
          <w:rFonts w:eastAsia="Calibri"/>
          <w:bCs/>
          <w:rtl/>
        </w:rPr>
        <w:t>ימי לימודים</w:t>
      </w:r>
      <w:r w:rsidRPr="004A46E6">
        <w:rPr>
          <w:rFonts w:eastAsia="Calibri" w:hint="cs"/>
          <w:bCs/>
          <w:rtl/>
        </w:rPr>
        <w:t xml:space="preserve">, דבר שעורר </w:t>
      </w:r>
      <w:r w:rsidRPr="004A46E6">
        <w:rPr>
          <w:rFonts w:eastAsia="Calibri"/>
          <w:bCs/>
          <w:rtl/>
        </w:rPr>
        <w:t xml:space="preserve">חששות </w:t>
      </w:r>
      <w:r w:rsidRPr="004A46E6">
        <w:rPr>
          <w:rFonts w:eastAsia="Calibri" w:hint="cs"/>
          <w:bCs/>
          <w:rtl/>
        </w:rPr>
        <w:t xml:space="preserve">בקרב </w:t>
      </w:r>
      <w:r w:rsidRPr="004A46E6">
        <w:rPr>
          <w:rFonts w:eastAsia="Calibri"/>
          <w:bCs/>
          <w:rtl/>
        </w:rPr>
        <w:t>ההורים והתלמידים</w:t>
      </w:r>
      <w:r w:rsidRPr="004A46E6">
        <w:rPr>
          <w:rFonts w:eastAsia="Calibri" w:hint="cs"/>
          <w:bCs/>
          <w:rtl/>
        </w:rPr>
        <w:t>. כמו כן, הורים נמנעו מלשלוח תלמידים למסגרות שפעלו אחר הצוהריים, ו</w:t>
      </w:r>
      <w:r w:rsidRPr="004A46E6">
        <w:rPr>
          <w:rFonts w:eastAsia="Calibri" w:hint="eastAsia"/>
          <w:bCs/>
          <w:rtl/>
        </w:rPr>
        <w:t>העירייה</w:t>
      </w:r>
      <w:r w:rsidRPr="004A46E6">
        <w:rPr>
          <w:rFonts w:eastAsia="Calibri"/>
          <w:bCs/>
          <w:rtl/>
        </w:rPr>
        <w:t xml:space="preserve"> </w:t>
      </w:r>
      <w:r w:rsidRPr="004A46E6">
        <w:rPr>
          <w:rFonts w:eastAsia="Calibri" w:hint="eastAsia"/>
          <w:bCs/>
          <w:rtl/>
        </w:rPr>
        <w:t>התמודדה</w:t>
      </w:r>
      <w:r w:rsidRPr="004A46E6">
        <w:rPr>
          <w:rFonts w:eastAsia="Calibri"/>
          <w:bCs/>
          <w:rtl/>
        </w:rPr>
        <w:t xml:space="preserve"> </w:t>
      </w:r>
      <w:r w:rsidRPr="004A46E6">
        <w:rPr>
          <w:rFonts w:eastAsia="Calibri" w:hint="eastAsia"/>
          <w:bCs/>
          <w:rtl/>
        </w:rPr>
        <w:t>עם</w:t>
      </w:r>
      <w:r w:rsidRPr="004A46E6">
        <w:rPr>
          <w:rFonts w:eastAsia="Calibri"/>
          <w:bCs/>
          <w:rtl/>
        </w:rPr>
        <w:t xml:space="preserve"> </w:t>
      </w:r>
      <w:r w:rsidRPr="004A46E6">
        <w:rPr>
          <w:rFonts w:eastAsia="Calibri" w:hint="eastAsia"/>
          <w:bCs/>
          <w:rtl/>
        </w:rPr>
        <w:t>מחסור</w:t>
      </w:r>
      <w:r w:rsidRPr="004A46E6">
        <w:rPr>
          <w:rFonts w:eastAsia="Calibri"/>
          <w:bCs/>
          <w:rtl/>
        </w:rPr>
        <w:t xml:space="preserve"> בצוותי הוראה</w:t>
      </w:r>
      <w:r w:rsidRPr="004A46E6">
        <w:rPr>
          <w:rFonts w:eastAsia="Calibri" w:hint="cs"/>
          <w:bCs/>
          <w:rtl/>
        </w:rPr>
        <w:t>:</w:t>
      </w:r>
      <w:r w:rsidRPr="004A46E6">
        <w:rPr>
          <w:rFonts w:eastAsia="Calibri"/>
          <w:bCs/>
          <w:rtl/>
        </w:rPr>
        <w:t xml:space="preserve"> </w:t>
      </w:r>
      <w:r w:rsidRPr="004A46E6">
        <w:rPr>
          <w:rFonts w:eastAsia="Calibri" w:hint="eastAsia"/>
          <w:bCs/>
          <w:rtl/>
        </w:rPr>
        <w:t>עובדי</w:t>
      </w:r>
      <w:r w:rsidRPr="004A46E6">
        <w:rPr>
          <w:rFonts w:eastAsia="Calibri"/>
          <w:bCs/>
          <w:rtl/>
        </w:rPr>
        <w:t xml:space="preserve"> מסגרות החינוך בשדרות עבר</w:t>
      </w:r>
      <w:r w:rsidRPr="004A46E6">
        <w:rPr>
          <w:rFonts w:eastAsia="Calibri" w:hint="eastAsia"/>
          <w:bCs/>
          <w:rtl/>
        </w:rPr>
        <w:t>ו</w:t>
      </w:r>
      <w:r w:rsidRPr="004A46E6">
        <w:rPr>
          <w:rFonts w:eastAsia="Calibri"/>
          <w:bCs/>
          <w:rtl/>
        </w:rPr>
        <w:t xml:space="preserve"> טראומה והתפזרו ברחבי הארץ</w:t>
      </w:r>
      <w:r w:rsidRPr="004A46E6">
        <w:rPr>
          <w:rFonts w:eastAsia="Calibri" w:hint="cs"/>
          <w:bCs/>
          <w:rtl/>
        </w:rPr>
        <w:t>,</w:t>
      </w:r>
      <w:r w:rsidRPr="004A46E6">
        <w:rPr>
          <w:rFonts w:eastAsia="Calibri"/>
          <w:bCs/>
          <w:rtl/>
        </w:rPr>
        <w:t xml:space="preserve"> ו</w:t>
      </w:r>
      <w:r w:rsidRPr="004A46E6">
        <w:rPr>
          <w:rFonts w:eastAsia="Calibri" w:hint="eastAsia"/>
          <w:bCs/>
          <w:rtl/>
        </w:rPr>
        <w:t>היו</w:t>
      </w:r>
      <w:r w:rsidRPr="004A46E6">
        <w:rPr>
          <w:rFonts w:eastAsia="Calibri"/>
          <w:bCs/>
          <w:rtl/>
        </w:rPr>
        <w:t xml:space="preserve"> מורים </w:t>
      </w:r>
      <w:r w:rsidRPr="004A46E6">
        <w:rPr>
          <w:rFonts w:eastAsia="Calibri" w:hint="eastAsia"/>
          <w:bCs/>
          <w:rtl/>
        </w:rPr>
        <w:t>שבחרו</w:t>
      </w:r>
      <w:r w:rsidRPr="004A46E6">
        <w:rPr>
          <w:rFonts w:eastAsia="Calibri"/>
          <w:bCs/>
          <w:rtl/>
        </w:rPr>
        <w:t xml:space="preserve"> </w:t>
      </w:r>
      <w:r w:rsidRPr="004A46E6">
        <w:rPr>
          <w:rFonts w:eastAsia="Calibri" w:hint="eastAsia"/>
          <w:bCs/>
          <w:rtl/>
        </w:rPr>
        <w:t>שלא</w:t>
      </w:r>
      <w:r w:rsidRPr="004A46E6">
        <w:rPr>
          <w:rFonts w:eastAsia="Calibri"/>
          <w:bCs/>
          <w:rtl/>
        </w:rPr>
        <w:t xml:space="preserve"> </w:t>
      </w:r>
      <w:r w:rsidRPr="004A46E6">
        <w:rPr>
          <w:rFonts w:eastAsia="Calibri" w:hint="eastAsia"/>
          <w:bCs/>
          <w:rtl/>
        </w:rPr>
        <w:t>לעבוד</w:t>
      </w:r>
      <w:r w:rsidRPr="004A46E6">
        <w:rPr>
          <w:rFonts w:eastAsia="Calibri"/>
          <w:bCs/>
          <w:rtl/>
        </w:rPr>
        <w:t xml:space="preserve"> </w:t>
      </w:r>
      <w:r w:rsidRPr="004A46E6">
        <w:rPr>
          <w:rFonts w:eastAsia="Calibri" w:hint="eastAsia"/>
          <w:bCs/>
          <w:rtl/>
        </w:rPr>
        <w:t>בתקופת</w:t>
      </w:r>
      <w:r w:rsidRPr="004A46E6">
        <w:rPr>
          <w:rFonts w:eastAsia="Calibri"/>
          <w:bCs/>
          <w:rtl/>
        </w:rPr>
        <w:t xml:space="preserve"> </w:t>
      </w:r>
      <w:r w:rsidRPr="004A46E6">
        <w:rPr>
          <w:rFonts w:eastAsia="Calibri" w:hint="eastAsia"/>
          <w:bCs/>
          <w:rtl/>
        </w:rPr>
        <w:t>המלחמה</w:t>
      </w:r>
      <w:r w:rsidRPr="004A46E6">
        <w:rPr>
          <w:rFonts w:eastAsia="Calibri"/>
          <w:bCs/>
          <w:rtl/>
        </w:rPr>
        <w:t xml:space="preserve">, למשל על רקע היעדר מסגרות לילדיהם </w:t>
      </w:r>
      <w:r w:rsidRPr="004A46E6">
        <w:rPr>
          <w:rFonts w:eastAsia="Calibri" w:hint="eastAsia"/>
          <w:bCs/>
          <w:rtl/>
        </w:rPr>
        <w:t>ו</w:t>
      </w:r>
      <w:r w:rsidRPr="004A46E6">
        <w:rPr>
          <w:rFonts w:eastAsia="Calibri"/>
          <w:bCs/>
          <w:rtl/>
        </w:rPr>
        <w:t>צורך בתמיכה נפשית</w:t>
      </w:r>
      <w:r w:rsidRPr="004A46E6">
        <w:rPr>
          <w:rFonts w:eastAsia="Calibri" w:hint="cs"/>
          <w:bCs/>
          <w:rtl/>
        </w:rPr>
        <w:t xml:space="preserve">. בעקבות זאת רוב </w:t>
      </w:r>
      <w:r w:rsidRPr="004A46E6">
        <w:rPr>
          <w:rFonts w:eastAsia="Calibri" w:hint="eastAsia"/>
          <w:bCs/>
          <w:rtl/>
        </w:rPr>
        <w:t>המורים</w:t>
      </w:r>
      <w:r w:rsidRPr="004A46E6">
        <w:rPr>
          <w:rFonts w:eastAsia="Calibri"/>
          <w:bCs/>
          <w:rtl/>
        </w:rPr>
        <w:t xml:space="preserve"> ב</w:t>
      </w:r>
      <w:r w:rsidRPr="004A46E6">
        <w:rPr>
          <w:rFonts w:eastAsia="Calibri" w:hint="eastAsia"/>
          <w:bCs/>
          <w:rtl/>
        </w:rPr>
        <w:t>מסגרות</w:t>
      </w:r>
      <w:r w:rsidRPr="004A46E6">
        <w:rPr>
          <w:rFonts w:eastAsia="Calibri"/>
          <w:bCs/>
          <w:rtl/>
        </w:rPr>
        <w:t xml:space="preserve"> שהוקמו היו מורים </w:t>
      </w:r>
      <w:r w:rsidRPr="004A46E6">
        <w:rPr>
          <w:rFonts w:eastAsia="Calibri" w:hint="eastAsia"/>
          <w:bCs/>
          <w:rtl/>
        </w:rPr>
        <w:t>שהצוות</w:t>
      </w:r>
      <w:r w:rsidRPr="004A46E6">
        <w:rPr>
          <w:rFonts w:eastAsia="Calibri"/>
          <w:bCs/>
          <w:rtl/>
        </w:rPr>
        <w:t xml:space="preserve"> </w:t>
      </w:r>
      <w:r w:rsidRPr="004A46E6">
        <w:rPr>
          <w:rFonts w:eastAsia="Calibri" w:hint="eastAsia"/>
          <w:bCs/>
          <w:rtl/>
        </w:rPr>
        <w:t>הניהולי</w:t>
      </w:r>
      <w:r w:rsidRPr="004A46E6">
        <w:rPr>
          <w:rFonts w:eastAsia="Calibri"/>
          <w:bCs/>
          <w:rtl/>
        </w:rPr>
        <w:t xml:space="preserve"> </w:t>
      </w:r>
      <w:r w:rsidRPr="004A46E6">
        <w:rPr>
          <w:rFonts w:eastAsia="Calibri" w:hint="eastAsia"/>
          <w:bCs/>
          <w:rtl/>
        </w:rPr>
        <w:t>והתלמידים</w:t>
      </w:r>
      <w:r w:rsidRPr="004A46E6">
        <w:rPr>
          <w:rFonts w:eastAsia="Calibri"/>
          <w:bCs/>
          <w:rtl/>
        </w:rPr>
        <w:t xml:space="preserve"> לא </w:t>
      </w:r>
      <w:r w:rsidRPr="004A46E6">
        <w:rPr>
          <w:rFonts w:eastAsia="Calibri" w:hint="eastAsia"/>
          <w:bCs/>
          <w:rtl/>
        </w:rPr>
        <w:t>הכירו</w:t>
      </w:r>
      <w:r w:rsidRPr="004A46E6">
        <w:rPr>
          <w:rFonts w:eastAsia="Calibri" w:hint="cs"/>
          <w:bCs/>
          <w:rtl/>
        </w:rPr>
        <w:t xml:space="preserve">, </w:t>
      </w:r>
      <w:bookmarkStart w:id="39" w:name="OLE_LINK1"/>
      <w:r w:rsidRPr="004A46E6">
        <w:rPr>
          <w:rFonts w:eastAsia="Calibri" w:hint="cs"/>
          <w:bCs/>
          <w:rtl/>
        </w:rPr>
        <w:t>וחלקם גויסו במיוחד לצורך זה</w:t>
      </w:r>
      <w:bookmarkEnd w:id="39"/>
      <w:r w:rsidRPr="004A46E6">
        <w:rPr>
          <w:rFonts w:eastAsia="Calibri"/>
          <w:bCs/>
          <w:rtl/>
        </w:rPr>
        <w:t xml:space="preserve">. </w:t>
      </w:r>
    </w:p>
    <w:p w:rsidR="004A46E6" w:rsidRPr="004A46E6" w:rsidRDefault="004A46E6" w:rsidP="004A46E6">
      <w:pPr>
        <w:spacing w:line="269" w:lineRule="auto"/>
        <w:rPr>
          <w:rFonts w:eastAsia="Calibri"/>
          <w:bCs/>
          <w:rtl/>
        </w:rPr>
      </w:pPr>
    </w:p>
    <w:p w:rsidR="004A46E6" w:rsidRPr="004A46E6" w:rsidRDefault="004A46E6" w:rsidP="004A46E6">
      <w:pPr>
        <w:spacing w:line="269" w:lineRule="auto"/>
        <w:jc w:val="center"/>
        <w:rPr>
          <w:rFonts w:ascii="Arial" w:eastAsia="Calibri" w:hAnsi="Arial" w:cs="Arial"/>
          <w:sz w:val="36"/>
          <w:rtl/>
        </w:rPr>
      </w:pPr>
      <w:r w:rsidRPr="004A46E6">
        <w:rPr>
          <w:rFonts w:ascii="Segoe UI Symbol" w:eastAsia="Calibri" w:hAnsi="Segoe UI Symbol" w:cs="Segoe UI Symbol" w:hint="cs"/>
          <w:sz w:val="36"/>
          <w:rtl/>
        </w:rPr>
        <w:t>✰</w:t>
      </w:r>
    </w:p>
    <w:p w:rsidR="004A46E6" w:rsidRPr="00133F33" w:rsidRDefault="004A46E6" w:rsidP="004A46E6">
      <w:pPr>
        <w:spacing w:line="269" w:lineRule="auto"/>
        <w:rPr>
          <w:rFonts w:eastAsia="Calibri"/>
          <w:b/>
          <w:sz w:val="28"/>
          <w:szCs w:val="28"/>
          <w:rtl/>
        </w:rPr>
      </w:pPr>
    </w:p>
    <w:p w:rsidR="004A46E6" w:rsidRPr="004A46E6" w:rsidRDefault="004A46E6" w:rsidP="004A46E6">
      <w:pPr>
        <w:spacing w:line="269" w:lineRule="auto"/>
        <w:rPr>
          <w:rFonts w:eastAsia="Calibri"/>
          <w:bCs/>
          <w:rtl/>
        </w:rPr>
      </w:pPr>
      <w:r w:rsidRPr="004A46E6">
        <w:rPr>
          <w:rFonts w:eastAsia="Calibri" w:hint="cs"/>
          <w:bCs/>
          <w:rtl/>
        </w:rPr>
        <w:t>מהאמור עולה כי לא הייתה היערכות מוקדמת להקמת מסגרות לימוד למפונים מחוץ לתחום העיר שדרות, וחוסר היערכות זה ניכר ביתר שאת לנוכח הפיזור הרב של המפונים במקומות שונים בארץ. העירייה, בסיוע הרשויות הקולטות, מתנדבים וארגוני החברה האזרחית, הצליחה בתוך כמה שבועות להקים מסגרות חינוך לתלמידיה המפונים, אך גם כחודש וחצי לאחר שהחל תהליך הפינוי משדרות, כ-30%</w:t>
      </w:r>
      <w:r w:rsidRPr="004A46E6">
        <w:rPr>
          <w:rFonts w:eastAsia="Calibri" w:hint="cs"/>
          <w:bCs/>
        </w:rPr>
        <w:t xml:space="preserve"> </w:t>
      </w:r>
      <w:r w:rsidRPr="004A46E6">
        <w:rPr>
          <w:rFonts w:eastAsia="Calibri" w:hint="cs"/>
          <w:bCs/>
          <w:rtl/>
        </w:rPr>
        <w:t xml:space="preserve">מתלמידיה המפונים לא השתתפו במסגרת לימוד כלשהי, והמענה החינוכי נתקל בקשיים רבים, ובהם היעדר תנאים, מתקנים וציוד מתאימים לקיום שגרת לימודים, הרכב הטרוגני של תלמידים וקושי בגיוס כוח אדם למתחמי הלימוד </w:t>
      </w:r>
      <w:r w:rsidRPr="004A46E6">
        <w:rPr>
          <w:rFonts w:eastAsia="Calibri" w:hint="eastAsia"/>
          <w:bCs/>
          <w:rtl/>
        </w:rPr>
        <w:t>והתאמת</w:t>
      </w:r>
      <w:r w:rsidRPr="004A46E6">
        <w:rPr>
          <w:rFonts w:eastAsia="Calibri" w:hint="cs"/>
          <w:bCs/>
          <w:rtl/>
        </w:rPr>
        <w:t>ו לצורכי התלמידים.</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rtl/>
        </w:rPr>
      </w:pPr>
      <w:r w:rsidRPr="004A46E6">
        <w:rPr>
          <w:rFonts w:eastAsia="Calibri" w:hint="cs"/>
          <w:rtl/>
        </w:rPr>
        <w:t xml:space="preserve">בתשובתה למשרד מבקר המדינה בפברואר 2025 מסרה עיריית </w:t>
      </w:r>
      <w:r w:rsidRPr="004A46E6">
        <w:rPr>
          <w:rFonts w:eastAsia="Calibri" w:hint="cs"/>
          <w:b/>
          <w:bCs/>
          <w:rtl/>
        </w:rPr>
        <w:t>שדרות</w:t>
      </w:r>
      <w:r w:rsidRPr="004A46E6">
        <w:rPr>
          <w:rFonts w:eastAsia="Calibri" w:hint="cs"/>
          <w:rtl/>
        </w:rPr>
        <w:t xml:space="preserve"> כי בצל אירוע הטרור שהכה בעיר בשבעה באוקטובר התגייסו צוותי החינוך במרחבי הפינוי לטובת תושבי העיר, על אף תנאי השהות במלונות, פיזור רב של תושביה והצורך באלתור פתרונות בשטח; וכי היא הייתה הרשות הראשונה שהצליחה לפתוח מרחבי חינוך למפוניה במרחבי הפינוי. </w:t>
      </w:r>
    </w:p>
    <w:p w:rsidR="004A46E6" w:rsidRPr="004A46E6" w:rsidRDefault="004A46E6" w:rsidP="004A46E6">
      <w:pPr>
        <w:spacing w:line="269" w:lineRule="auto"/>
        <w:rPr>
          <w:rFonts w:eastAsia="Calibri"/>
          <w:b/>
          <w:color w:val="002060"/>
          <w:rtl/>
        </w:rPr>
      </w:pPr>
    </w:p>
    <w:p w:rsidR="004A46E6" w:rsidRPr="004A46E6" w:rsidRDefault="004A46E6" w:rsidP="004A46E6">
      <w:pPr>
        <w:keepNext/>
        <w:keepLines/>
        <w:spacing w:line="269" w:lineRule="auto"/>
        <w:outlineLvl w:val="4"/>
        <w:rPr>
          <w:rFonts w:eastAsia="Times New Roman"/>
          <w:bCs/>
          <w:spacing w:val="40"/>
          <w:rtl/>
        </w:rPr>
      </w:pPr>
      <w:r w:rsidRPr="004A46E6">
        <w:rPr>
          <w:rFonts w:eastAsia="Times New Roman" w:hint="cs"/>
          <w:bCs/>
          <w:spacing w:val="40"/>
          <w:rtl/>
        </w:rPr>
        <w:t>המועצה האזורית אשכול</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bookmarkStart w:id="40" w:name="_Hlk181006698"/>
      <w:r w:rsidRPr="004A46E6">
        <w:rPr>
          <w:rFonts w:eastAsia="Calibri" w:hint="cs"/>
          <w:b/>
          <w:rtl/>
        </w:rPr>
        <w:t xml:space="preserve">בשנת הלימודים התשפ"ג (2022 - 2023) היו במערכת החינוך במועצה האזורית </w:t>
      </w:r>
      <w:r w:rsidRPr="004A46E6">
        <w:rPr>
          <w:rFonts w:eastAsia="Calibri" w:hint="eastAsia"/>
          <w:bCs/>
          <w:rtl/>
        </w:rPr>
        <w:t>אשכול</w:t>
      </w:r>
      <w:r w:rsidRPr="004A46E6">
        <w:rPr>
          <w:rFonts w:eastAsia="Calibri" w:hint="cs"/>
          <w:b/>
          <w:rtl/>
        </w:rPr>
        <w:t xml:space="preserve"> כ-5,300 תלמידים</w:t>
      </w:r>
      <w:r w:rsidRPr="004A46E6">
        <w:rPr>
          <w:rFonts w:eastAsia="Calibri"/>
          <w:b/>
          <w:vertAlign w:val="superscript"/>
          <w:rtl/>
        </w:rPr>
        <w:footnoteReference w:id="71"/>
      </w:r>
      <w:r w:rsidRPr="004A46E6">
        <w:rPr>
          <w:rFonts w:eastAsia="Calibri" w:hint="cs"/>
          <w:b/>
          <w:rtl/>
        </w:rPr>
        <w:t>, ונכון</w:t>
      </w:r>
      <w:r w:rsidRPr="004A46E6">
        <w:rPr>
          <w:rFonts w:eastAsia="Calibri"/>
          <w:b/>
          <w:rtl/>
        </w:rPr>
        <w:t xml:space="preserve"> </w:t>
      </w:r>
      <w:r w:rsidRPr="004A46E6">
        <w:rPr>
          <w:rFonts w:eastAsia="Calibri" w:hint="cs"/>
          <w:b/>
          <w:rtl/>
        </w:rPr>
        <w:t>לחודשים נובמבר ודצמבר 2023 כ-85%</w:t>
      </w:r>
      <w:r w:rsidRPr="004A46E6">
        <w:rPr>
          <w:rFonts w:eastAsia="Calibri" w:hint="cs"/>
          <w:b/>
        </w:rPr>
        <w:t xml:space="preserve"> </w:t>
      </w:r>
      <w:r w:rsidRPr="004A46E6">
        <w:rPr>
          <w:rFonts w:eastAsia="Calibri" w:hint="cs"/>
          <w:b/>
          <w:rtl/>
        </w:rPr>
        <w:t>מתלמידי</w:t>
      </w:r>
      <w:r w:rsidRPr="004A46E6">
        <w:rPr>
          <w:rFonts w:eastAsia="Calibri"/>
          <w:b/>
          <w:rtl/>
        </w:rPr>
        <w:t xml:space="preserve"> </w:t>
      </w:r>
      <w:r w:rsidRPr="004A46E6">
        <w:rPr>
          <w:rFonts w:eastAsia="Calibri" w:hint="cs"/>
          <w:b/>
          <w:rtl/>
        </w:rPr>
        <w:t>החינוך הרגיל שפו</w:t>
      </w:r>
      <w:r w:rsidRPr="004A46E6">
        <w:rPr>
          <w:rFonts w:eastAsia="Calibri" w:hint="eastAsia"/>
          <w:b/>
          <w:rtl/>
        </w:rPr>
        <w:t>נו</w:t>
      </w:r>
      <w:r w:rsidRPr="004A46E6">
        <w:rPr>
          <w:rFonts w:eastAsia="Calibri" w:hint="cs"/>
          <w:b/>
          <w:rtl/>
        </w:rPr>
        <w:t xml:space="preserve"> (</w:t>
      </w:r>
      <w:r w:rsidRPr="004A46E6">
        <w:rPr>
          <w:rFonts w:eastAsia="Calibri"/>
          <w:b/>
          <w:rtl/>
        </w:rPr>
        <w:t>כ-3,</w:t>
      </w:r>
      <w:r w:rsidRPr="004A46E6">
        <w:rPr>
          <w:rFonts w:eastAsia="Calibri" w:hint="cs"/>
          <w:b/>
          <w:rtl/>
        </w:rPr>
        <w:t>900 מתוך כ-4,600)</w:t>
      </w:r>
      <w:r w:rsidRPr="004A46E6">
        <w:rPr>
          <w:rFonts w:eastAsia="Calibri"/>
          <w:b/>
          <w:rtl/>
        </w:rPr>
        <w:t xml:space="preserve"> שובצו במסגרות לימוד ייעודיות זמניות</w:t>
      </w:r>
      <w:r w:rsidRPr="004A46E6">
        <w:rPr>
          <w:rFonts w:eastAsia="Calibri" w:hint="cs"/>
          <w:b/>
          <w:rtl/>
        </w:rPr>
        <w:t>,</w:t>
      </w:r>
      <w:r w:rsidRPr="004A46E6">
        <w:rPr>
          <w:rFonts w:eastAsia="Calibri"/>
          <w:b/>
          <w:rtl/>
        </w:rPr>
        <w:t xml:space="preserve"> </w:t>
      </w:r>
      <w:r w:rsidRPr="004A46E6">
        <w:rPr>
          <w:rFonts w:eastAsia="Calibri" w:hint="eastAsia"/>
          <w:b/>
          <w:rtl/>
        </w:rPr>
        <w:t>וכ</w:t>
      </w:r>
      <w:r w:rsidRPr="004A46E6">
        <w:rPr>
          <w:rFonts w:eastAsia="Calibri"/>
          <w:b/>
          <w:rtl/>
        </w:rPr>
        <w:t>-230 שובצו במסגרות לימוד קיימות של הרשות הקולטת.</w:t>
      </w:r>
      <w:r w:rsidRPr="004A46E6">
        <w:rPr>
          <w:rFonts w:eastAsia="Calibri" w:hint="cs"/>
          <w:b/>
          <w:rtl/>
        </w:rPr>
        <w:t xml:space="preserve"> </w:t>
      </w:r>
      <w:r w:rsidRPr="004A46E6">
        <w:rPr>
          <w:rFonts w:eastAsia="Calibri" w:hint="eastAsia"/>
          <w:b/>
          <w:rtl/>
        </w:rPr>
        <w:t>מתוך</w:t>
      </w:r>
      <w:r w:rsidRPr="004A46E6">
        <w:rPr>
          <w:rFonts w:eastAsia="Calibri"/>
          <w:b/>
          <w:rtl/>
        </w:rPr>
        <w:t xml:space="preserve"> </w:t>
      </w:r>
      <w:r w:rsidRPr="004A46E6">
        <w:rPr>
          <w:rFonts w:eastAsia="Calibri" w:hint="cs"/>
          <w:b/>
          <w:rtl/>
        </w:rPr>
        <w:t>כ-200</w:t>
      </w:r>
      <w:r w:rsidRPr="004A46E6">
        <w:rPr>
          <w:rFonts w:eastAsia="Calibri"/>
          <w:b/>
          <w:rtl/>
        </w:rPr>
        <w:t xml:space="preserve"> תלמידי </w:t>
      </w:r>
      <w:r w:rsidRPr="004A46E6">
        <w:rPr>
          <w:rFonts w:eastAsia="Calibri" w:hint="eastAsia"/>
          <w:b/>
          <w:rtl/>
        </w:rPr>
        <w:t>ה</w:t>
      </w:r>
      <w:r w:rsidRPr="004A46E6">
        <w:rPr>
          <w:rFonts w:eastAsia="Calibri"/>
          <w:b/>
          <w:rtl/>
        </w:rPr>
        <w:t>חינוך המיוחד שפונו</w:t>
      </w:r>
      <w:r w:rsidRPr="004A46E6">
        <w:rPr>
          <w:rFonts w:eastAsia="Calibri" w:hint="cs"/>
          <w:b/>
          <w:rtl/>
        </w:rPr>
        <w:t>,</w:t>
      </w:r>
      <w:r w:rsidRPr="004A46E6">
        <w:rPr>
          <w:rFonts w:eastAsia="Calibri"/>
          <w:b/>
          <w:rtl/>
        </w:rPr>
        <w:t xml:space="preserve"> 150 שובצו במסגרות לימוד ייעודיות זמניות</w:t>
      </w:r>
      <w:r w:rsidRPr="004A46E6">
        <w:rPr>
          <w:rFonts w:eastAsia="Calibri" w:hint="cs"/>
          <w:b/>
          <w:rtl/>
        </w:rPr>
        <w:t>,</w:t>
      </w:r>
      <w:r w:rsidRPr="004A46E6">
        <w:rPr>
          <w:rFonts w:eastAsia="Calibri"/>
          <w:b/>
          <w:rtl/>
        </w:rPr>
        <w:t xml:space="preserve"> 48 שובצו במסגרות לימוד קיימות של הרשות הקולטת, </w:t>
      </w:r>
      <w:r w:rsidRPr="004A46E6">
        <w:rPr>
          <w:rFonts w:eastAsia="Calibri" w:hint="eastAsia"/>
          <w:b/>
          <w:rtl/>
        </w:rPr>
        <w:t>ו</w:t>
      </w:r>
      <w:r w:rsidRPr="004A46E6">
        <w:rPr>
          <w:rFonts w:eastAsia="Calibri"/>
          <w:b/>
          <w:rtl/>
        </w:rPr>
        <w:t xml:space="preserve">-2 </w:t>
      </w:r>
      <w:r w:rsidRPr="004A46E6">
        <w:rPr>
          <w:rFonts w:eastAsia="Calibri" w:hint="eastAsia"/>
          <w:b/>
          <w:rtl/>
        </w:rPr>
        <w:t>נותרו</w:t>
      </w:r>
      <w:r w:rsidRPr="004A46E6">
        <w:rPr>
          <w:rFonts w:eastAsia="Calibri"/>
          <w:b/>
          <w:rtl/>
        </w:rPr>
        <w:t xml:space="preserve"> </w:t>
      </w:r>
      <w:r w:rsidRPr="004A46E6">
        <w:rPr>
          <w:rFonts w:eastAsia="Calibri" w:hint="eastAsia"/>
          <w:b/>
          <w:rtl/>
        </w:rPr>
        <w:t>ללא</w:t>
      </w:r>
      <w:r w:rsidRPr="004A46E6">
        <w:rPr>
          <w:rFonts w:eastAsia="Calibri"/>
          <w:b/>
          <w:rtl/>
        </w:rPr>
        <w:t xml:space="preserve"> </w:t>
      </w:r>
      <w:r w:rsidRPr="004A46E6">
        <w:rPr>
          <w:rFonts w:eastAsia="Calibri" w:hint="eastAsia"/>
          <w:b/>
          <w:rtl/>
        </w:rPr>
        <w:t>מסגרות</w:t>
      </w:r>
      <w:r w:rsidRPr="004A46E6">
        <w:rPr>
          <w:rFonts w:eastAsia="Calibri" w:hint="cs"/>
          <w:b/>
          <w:rtl/>
        </w:rPr>
        <w:t xml:space="preserve">. </w:t>
      </w:r>
    </w:p>
    <w:bookmarkEnd w:id="40"/>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Times New Roman"/>
          <w:b/>
          <w:rtl/>
        </w:rPr>
      </w:pPr>
      <w:r w:rsidRPr="004A46E6">
        <w:rPr>
          <w:rFonts w:eastAsia="Times New Roman" w:hint="cs"/>
          <w:b/>
          <w:rtl/>
        </w:rPr>
        <w:t xml:space="preserve">הליכי פינוי קודמים שהיו במועצה נמשכו לפרק זמן מוגבל. במבצע צוק איתן בשנת 2014, למשל, נמשך הפינוי חודש עד חודש וחצי. המועצה לא נערכה לפינוי דוגמת הפינוי שקרה במלחמת חרבות ברזל, בין היתר בכל מה שקשור למתן שירותים לתושבים.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Calibri" w:hint="cs"/>
          <w:b/>
          <w:rtl/>
        </w:rPr>
        <w:t xml:space="preserve">בהתאם לדיווחי המועצה האזורית </w:t>
      </w:r>
      <w:r w:rsidRPr="004A46E6">
        <w:rPr>
          <w:rFonts w:eastAsia="Calibri" w:hint="cs"/>
          <w:bCs/>
          <w:rtl/>
        </w:rPr>
        <w:t>אשכול</w:t>
      </w:r>
      <w:r w:rsidRPr="004A46E6">
        <w:rPr>
          <w:rFonts w:eastAsia="Calibri" w:hint="cs"/>
          <w:b/>
          <w:rtl/>
        </w:rPr>
        <w:t xml:space="preserve"> בפברואר ובמאי 2024, את </w:t>
      </w:r>
      <w:r w:rsidRPr="004A46E6">
        <w:rPr>
          <w:rFonts w:eastAsia="Calibri"/>
          <w:b/>
          <w:rtl/>
        </w:rPr>
        <w:t xml:space="preserve">שירותי החינוך שניתנו </w:t>
      </w:r>
      <w:r w:rsidRPr="004A46E6">
        <w:rPr>
          <w:rFonts w:eastAsia="Calibri" w:hint="cs"/>
          <w:b/>
          <w:rtl/>
        </w:rPr>
        <w:t xml:space="preserve">לתלמידי המועצה </w:t>
      </w:r>
      <w:r w:rsidRPr="004A46E6">
        <w:rPr>
          <w:rFonts w:eastAsia="Calibri"/>
          <w:b/>
          <w:rtl/>
        </w:rPr>
        <w:t>לאחר הפינוי</w:t>
      </w:r>
      <w:r w:rsidRPr="004A46E6">
        <w:rPr>
          <w:rFonts w:eastAsia="Calibri" w:hint="cs"/>
          <w:b/>
          <w:rtl/>
        </w:rPr>
        <w:t xml:space="preserve"> אפשר לחלק לשלוש תקופות:</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133F33">
        <w:rPr>
          <w:rFonts w:eastAsia="Times New Roman"/>
          <w:bCs/>
          <w:spacing w:val="40"/>
          <w:rtl/>
        </w:rPr>
        <w:t>"תקופת</w:t>
      </w:r>
      <w:r w:rsidRPr="00133F33">
        <w:rPr>
          <w:rFonts w:eastAsia="Times New Roman"/>
          <w:bCs/>
          <w:rtl/>
        </w:rPr>
        <w:t xml:space="preserve"> </w:t>
      </w:r>
      <w:r w:rsidRPr="00133F33">
        <w:rPr>
          <w:rFonts w:eastAsia="Times New Roman"/>
          <w:bCs/>
          <w:spacing w:val="40"/>
          <w:rtl/>
        </w:rPr>
        <w:t>המלונות"</w:t>
      </w:r>
      <w:r w:rsidRPr="00133F33">
        <w:rPr>
          <w:rFonts w:eastAsia="Times New Roman" w:hint="cs"/>
          <w:bCs/>
          <w:rtl/>
        </w:rPr>
        <w:t xml:space="preserve"> </w:t>
      </w:r>
      <w:r w:rsidRPr="00133F33">
        <w:rPr>
          <w:rFonts w:eastAsia="Times New Roman" w:hint="cs"/>
          <w:bCs/>
          <w:spacing w:val="40"/>
          <w:rtl/>
        </w:rPr>
        <w:t>(אוקטובר-נובמבר</w:t>
      </w:r>
      <w:r w:rsidRPr="00133F33">
        <w:rPr>
          <w:rFonts w:eastAsia="Times New Roman" w:hint="cs"/>
          <w:bCs/>
          <w:sz w:val="12"/>
          <w:szCs w:val="16"/>
          <w:rtl/>
        </w:rPr>
        <w:t xml:space="preserve"> </w:t>
      </w:r>
      <w:r w:rsidRPr="00133F33">
        <w:rPr>
          <w:rFonts w:eastAsia="Times New Roman" w:hint="cs"/>
          <w:bCs/>
          <w:spacing w:val="40"/>
          <w:rtl/>
        </w:rPr>
        <w:t>2023):</w:t>
      </w:r>
      <w:r w:rsidRPr="004A46E6">
        <w:rPr>
          <w:rFonts w:eastAsia="Calibri" w:hint="cs"/>
          <w:b/>
          <w:rtl/>
        </w:rPr>
        <w:t xml:space="preserve"> בתקופה זו </w:t>
      </w:r>
      <w:r w:rsidRPr="004A46E6">
        <w:rPr>
          <w:rFonts w:eastAsia="Calibri"/>
          <w:b/>
          <w:rtl/>
        </w:rPr>
        <w:t xml:space="preserve">ניתנו </w:t>
      </w:r>
      <w:r w:rsidRPr="004A46E6">
        <w:rPr>
          <w:rFonts w:eastAsia="Calibri" w:hint="cs"/>
          <w:b/>
          <w:rtl/>
        </w:rPr>
        <w:t xml:space="preserve">מרבית </w:t>
      </w:r>
      <w:r w:rsidRPr="004A46E6">
        <w:rPr>
          <w:rFonts w:eastAsia="Calibri"/>
          <w:b/>
          <w:rtl/>
        </w:rPr>
        <w:t xml:space="preserve">המענים החינוכיים </w:t>
      </w:r>
      <w:r w:rsidRPr="004A46E6">
        <w:rPr>
          <w:rFonts w:eastAsia="Calibri" w:hint="cs"/>
          <w:b/>
          <w:rtl/>
        </w:rPr>
        <w:t xml:space="preserve">למפונים </w:t>
      </w:r>
      <w:r w:rsidRPr="004A46E6">
        <w:rPr>
          <w:rFonts w:eastAsia="Calibri"/>
          <w:b/>
          <w:rtl/>
        </w:rPr>
        <w:t xml:space="preserve">בתוך המלונות. </w:t>
      </w:r>
      <w:r w:rsidRPr="004A46E6">
        <w:rPr>
          <w:rFonts w:eastAsia="Calibri" w:hint="cs"/>
          <w:b/>
          <w:rtl/>
        </w:rPr>
        <w:t>ה</w:t>
      </w:r>
      <w:r w:rsidRPr="004A46E6">
        <w:rPr>
          <w:rFonts w:eastAsia="Calibri"/>
          <w:b/>
          <w:rtl/>
        </w:rPr>
        <w:t xml:space="preserve">מסגרות לגיל הרך </w:t>
      </w:r>
      <w:r w:rsidRPr="004A46E6">
        <w:rPr>
          <w:rFonts w:eastAsia="Calibri" w:hint="cs"/>
          <w:b/>
          <w:rtl/>
        </w:rPr>
        <w:t>הופעלו</w:t>
      </w:r>
      <w:r w:rsidRPr="004A46E6">
        <w:rPr>
          <w:rFonts w:eastAsia="Calibri"/>
          <w:b/>
          <w:rtl/>
        </w:rPr>
        <w:t xml:space="preserve"> </w:t>
      </w:r>
      <w:r w:rsidRPr="004A46E6">
        <w:rPr>
          <w:rFonts w:eastAsia="Calibri" w:hint="cs"/>
          <w:b/>
          <w:rtl/>
        </w:rPr>
        <w:t xml:space="preserve">על ידי </w:t>
      </w:r>
      <w:r w:rsidRPr="004A46E6">
        <w:rPr>
          <w:rFonts w:eastAsia="Calibri"/>
          <w:b/>
          <w:rtl/>
        </w:rPr>
        <w:t>כוח אדם שהורכב ממתנדבים</w:t>
      </w:r>
      <w:r w:rsidRPr="004A46E6">
        <w:rPr>
          <w:rFonts w:eastAsia="Calibri" w:hint="cs"/>
          <w:b/>
          <w:rtl/>
        </w:rPr>
        <w:t>, ארגוני החברה האזרחית</w:t>
      </w:r>
      <w:r w:rsidRPr="004A46E6">
        <w:rPr>
          <w:rFonts w:eastAsia="Calibri"/>
          <w:b/>
          <w:rtl/>
        </w:rPr>
        <w:t xml:space="preserve"> וסייעות של המועצה בשיתוף </w:t>
      </w:r>
      <w:r w:rsidRPr="004A46E6">
        <w:rPr>
          <w:rFonts w:eastAsia="Calibri" w:hint="cs"/>
          <w:b/>
          <w:rtl/>
        </w:rPr>
        <w:t xml:space="preserve">יישובי </w:t>
      </w:r>
      <w:r w:rsidRPr="004A46E6">
        <w:rPr>
          <w:rFonts w:eastAsia="Calibri"/>
          <w:b/>
          <w:rtl/>
        </w:rPr>
        <w:t>המועצה</w:t>
      </w:r>
      <w:r w:rsidRPr="004A46E6">
        <w:rPr>
          <w:rFonts w:eastAsia="Calibri" w:hint="cs"/>
          <w:b/>
          <w:rtl/>
        </w:rPr>
        <w:t xml:space="preserve"> (הקהילות),</w:t>
      </w:r>
      <w:r w:rsidRPr="004A46E6">
        <w:rPr>
          <w:rFonts w:eastAsia="Calibri"/>
          <w:b/>
          <w:rtl/>
        </w:rPr>
        <w:t xml:space="preserve"> בין שלוש לחמש שעות ביום. התכנים שהועברו היו רובם חברתיים וחלקם לימודיים</w:t>
      </w:r>
      <w:r w:rsidRPr="004A46E6">
        <w:rPr>
          <w:rFonts w:eastAsia="Calibri" w:hint="cs"/>
          <w:b/>
          <w:rtl/>
        </w:rPr>
        <w:t>, ו</w:t>
      </w:r>
      <w:r w:rsidRPr="004A46E6">
        <w:rPr>
          <w:rFonts w:eastAsia="Calibri"/>
          <w:b/>
          <w:rtl/>
        </w:rPr>
        <w:t xml:space="preserve">ההיענות הייתה בעיקר </w:t>
      </w:r>
      <w:r w:rsidRPr="004A46E6">
        <w:rPr>
          <w:rFonts w:eastAsia="Calibri" w:hint="cs"/>
          <w:b/>
          <w:rtl/>
        </w:rPr>
        <w:t>של</w:t>
      </w:r>
      <w:r w:rsidRPr="004A46E6">
        <w:rPr>
          <w:rFonts w:eastAsia="Calibri"/>
          <w:b/>
          <w:rtl/>
        </w:rPr>
        <w:t xml:space="preserve"> תלמידי בי</w:t>
      </w:r>
      <w:r w:rsidRPr="004A46E6">
        <w:rPr>
          <w:rFonts w:eastAsia="Calibri" w:hint="cs"/>
          <w:b/>
          <w:rtl/>
        </w:rPr>
        <w:t>ת הספר</w:t>
      </w:r>
      <w:r w:rsidRPr="004A46E6">
        <w:rPr>
          <w:rFonts w:eastAsia="Calibri"/>
          <w:b/>
          <w:rtl/>
        </w:rPr>
        <w:t xml:space="preserve"> </w:t>
      </w:r>
      <w:r w:rsidRPr="004A46E6">
        <w:rPr>
          <w:rFonts w:eastAsia="Calibri" w:hint="cs"/>
          <w:b/>
          <w:rtl/>
        </w:rPr>
        <w:t>ה</w:t>
      </w:r>
      <w:r w:rsidRPr="004A46E6">
        <w:rPr>
          <w:rFonts w:eastAsia="Calibri"/>
          <w:b/>
          <w:rtl/>
        </w:rPr>
        <w:t>יסודי</w:t>
      </w:r>
      <w:r w:rsidRPr="004A46E6">
        <w:rPr>
          <w:rFonts w:eastAsia="Calibri" w:hint="cs"/>
          <w:b/>
          <w:rtl/>
        </w:rPr>
        <w:t xml:space="preserve"> והגיל הרך</w:t>
      </w:r>
      <w:r w:rsidRPr="004A46E6">
        <w:rPr>
          <w:rFonts w:eastAsia="Calibri"/>
          <w:b/>
          <w:rtl/>
        </w:rPr>
        <w:t>.</w:t>
      </w:r>
      <w:r w:rsidRPr="004A46E6">
        <w:rPr>
          <w:rFonts w:eastAsia="Calibri" w:hint="cs"/>
          <w:b/>
          <w:rtl/>
        </w:rPr>
        <w:t xml:space="preserve">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Times New Roman" w:hint="cs"/>
          <w:bCs/>
          <w:spacing w:val="40"/>
          <w:rtl/>
        </w:rPr>
        <w:t>"תקופת השלוחות" (נובמבר 2023 - ינואר 2024):</w:t>
      </w:r>
      <w:r w:rsidRPr="004A46E6">
        <w:rPr>
          <w:rFonts w:eastAsia="Calibri" w:hint="cs"/>
          <w:b/>
          <w:rtl/>
        </w:rPr>
        <w:t xml:space="preserve"> בתקופה זו </w:t>
      </w:r>
      <w:r w:rsidRPr="004A46E6">
        <w:rPr>
          <w:rFonts w:eastAsia="Calibri"/>
          <w:b/>
          <w:rtl/>
        </w:rPr>
        <w:t>הוקמו והופעלו</w:t>
      </w:r>
      <w:r w:rsidRPr="004A46E6">
        <w:rPr>
          <w:rFonts w:eastAsia="Calibri" w:hint="cs"/>
          <w:b/>
          <w:rtl/>
        </w:rPr>
        <w:t xml:space="preserve"> מסגרות, </w:t>
      </w:r>
      <w:r w:rsidRPr="004A46E6">
        <w:rPr>
          <w:rFonts w:eastAsia="Calibri"/>
          <w:b/>
          <w:rtl/>
        </w:rPr>
        <w:t>בשיתוף משרד החינוך והרשויות הקולטות שסיפקו תשתיות</w:t>
      </w:r>
      <w:r w:rsidRPr="004A46E6">
        <w:rPr>
          <w:rFonts w:eastAsia="Calibri" w:hint="cs"/>
          <w:b/>
          <w:rtl/>
        </w:rPr>
        <w:t>,</w:t>
      </w:r>
      <w:r w:rsidRPr="004A46E6">
        <w:rPr>
          <w:rFonts w:eastAsia="Calibri"/>
          <w:b/>
          <w:rtl/>
        </w:rPr>
        <w:t xml:space="preserve"> במ</w:t>
      </w:r>
      <w:r w:rsidRPr="004A46E6">
        <w:rPr>
          <w:rFonts w:eastAsia="Calibri" w:hint="cs"/>
          <w:b/>
          <w:rtl/>
        </w:rPr>
        <w:t>תקני הקליטה.</w:t>
      </w:r>
      <w:r w:rsidRPr="004A46E6">
        <w:rPr>
          <w:rFonts w:eastAsia="Calibri"/>
          <w:b/>
          <w:rtl/>
        </w:rPr>
        <w:t xml:space="preserve"> המסגרות יועדו לחינוך הרגיל </w:t>
      </w:r>
      <w:r w:rsidRPr="004A46E6">
        <w:rPr>
          <w:rFonts w:eastAsia="Calibri" w:hint="cs"/>
          <w:b/>
          <w:rtl/>
        </w:rPr>
        <w:t>ו</w:t>
      </w:r>
      <w:r w:rsidRPr="004A46E6">
        <w:rPr>
          <w:rFonts w:eastAsia="Calibri"/>
          <w:b/>
          <w:rtl/>
        </w:rPr>
        <w:t>תלמידי החינוך המיוחד שולבו בכיתות הרגילות</w:t>
      </w:r>
      <w:r w:rsidRPr="004A46E6">
        <w:rPr>
          <w:rFonts w:eastAsia="Calibri" w:hint="cs"/>
          <w:b/>
          <w:rtl/>
        </w:rPr>
        <w:t xml:space="preserve">. </w:t>
      </w:r>
      <w:r w:rsidRPr="004A46E6">
        <w:rPr>
          <w:rFonts w:eastAsia="Calibri"/>
          <w:b/>
          <w:rtl/>
        </w:rPr>
        <w:t>ב</w:t>
      </w:r>
      <w:r w:rsidRPr="004A46E6">
        <w:rPr>
          <w:rFonts w:eastAsia="Calibri"/>
          <w:bCs/>
          <w:rtl/>
        </w:rPr>
        <w:t>אילת</w:t>
      </w:r>
      <w:r w:rsidRPr="004A46E6">
        <w:rPr>
          <w:rFonts w:eastAsia="Calibri" w:hint="cs"/>
          <w:b/>
          <w:rtl/>
        </w:rPr>
        <w:t>,</w:t>
      </w:r>
      <w:r w:rsidRPr="004A46E6">
        <w:rPr>
          <w:rFonts w:eastAsia="Calibri"/>
          <w:b/>
          <w:rtl/>
        </w:rPr>
        <w:t xml:space="preserve"> במועצה האזורית </w:t>
      </w:r>
      <w:r w:rsidRPr="004A46E6">
        <w:rPr>
          <w:rFonts w:eastAsia="Calibri"/>
          <w:bCs/>
          <w:rtl/>
        </w:rPr>
        <w:t>תמר</w:t>
      </w:r>
      <w:r w:rsidRPr="004A46E6">
        <w:rPr>
          <w:rFonts w:eastAsia="Calibri"/>
          <w:b/>
          <w:rtl/>
        </w:rPr>
        <w:t xml:space="preserve"> </w:t>
      </w:r>
      <w:r w:rsidRPr="004A46E6">
        <w:rPr>
          <w:rFonts w:eastAsia="Calibri" w:hint="cs"/>
          <w:b/>
          <w:rtl/>
        </w:rPr>
        <w:t xml:space="preserve">ובמועצה האזורית </w:t>
      </w:r>
      <w:r w:rsidRPr="004A46E6">
        <w:rPr>
          <w:rFonts w:eastAsia="Calibri" w:hint="eastAsia"/>
          <w:bCs/>
          <w:rtl/>
        </w:rPr>
        <w:t>הערבה</w:t>
      </w:r>
      <w:r w:rsidRPr="004A46E6">
        <w:rPr>
          <w:rFonts w:eastAsia="Calibri"/>
          <w:bCs/>
          <w:rtl/>
        </w:rPr>
        <w:t xml:space="preserve"> </w:t>
      </w:r>
      <w:r w:rsidRPr="004A46E6">
        <w:rPr>
          <w:rFonts w:eastAsia="Calibri" w:hint="cs"/>
          <w:bCs/>
          <w:rtl/>
        </w:rPr>
        <w:t>ה</w:t>
      </w:r>
      <w:r w:rsidRPr="004A46E6">
        <w:rPr>
          <w:rFonts w:eastAsia="Calibri" w:hint="eastAsia"/>
          <w:bCs/>
          <w:rtl/>
        </w:rPr>
        <w:t>תיכונה</w:t>
      </w:r>
      <w:r w:rsidRPr="004A46E6">
        <w:rPr>
          <w:rFonts w:eastAsia="Calibri" w:hint="cs"/>
          <w:b/>
          <w:rtl/>
        </w:rPr>
        <w:t xml:space="preserve"> נוהלו </w:t>
      </w:r>
      <w:r w:rsidRPr="004A46E6">
        <w:rPr>
          <w:rFonts w:eastAsia="Calibri"/>
          <w:b/>
          <w:rtl/>
        </w:rPr>
        <w:t xml:space="preserve">בתי </w:t>
      </w:r>
      <w:r w:rsidRPr="004A46E6">
        <w:rPr>
          <w:rFonts w:eastAsia="Calibri" w:hint="cs"/>
          <w:b/>
          <w:rtl/>
        </w:rPr>
        <w:t>ה</w:t>
      </w:r>
      <w:r w:rsidRPr="004A46E6">
        <w:rPr>
          <w:rFonts w:eastAsia="Calibri"/>
          <w:b/>
          <w:rtl/>
        </w:rPr>
        <w:t xml:space="preserve">ספר </w:t>
      </w:r>
      <w:r w:rsidRPr="004A46E6">
        <w:rPr>
          <w:rFonts w:eastAsia="Calibri" w:hint="cs"/>
          <w:b/>
          <w:rtl/>
        </w:rPr>
        <w:t>על ידי המועצה</w:t>
      </w:r>
      <w:r w:rsidRPr="004A46E6">
        <w:rPr>
          <w:rFonts w:eastAsia="Calibri"/>
          <w:b/>
          <w:rtl/>
        </w:rPr>
        <w:t xml:space="preserve">. </w:t>
      </w:r>
      <w:r w:rsidRPr="004A46E6">
        <w:rPr>
          <w:rFonts w:eastAsia="Calibri" w:hint="cs"/>
          <w:b/>
          <w:rtl/>
        </w:rPr>
        <w:t xml:space="preserve">עבור בית הספר היסודי </w:t>
      </w:r>
      <w:r w:rsidRPr="004A46E6">
        <w:rPr>
          <w:rFonts w:eastAsia="Calibri"/>
          <w:b/>
          <w:rtl/>
        </w:rPr>
        <w:t>באילת הושכר מתחם במימון משרד החינוך</w:t>
      </w:r>
      <w:r w:rsidRPr="004A46E6">
        <w:rPr>
          <w:rFonts w:eastAsia="Calibri" w:hint="cs"/>
          <w:b/>
          <w:rtl/>
        </w:rPr>
        <w:t>,</w:t>
      </w:r>
      <w:r w:rsidRPr="004A46E6">
        <w:rPr>
          <w:rFonts w:eastAsia="Calibri"/>
          <w:b/>
          <w:rtl/>
        </w:rPr>
        <w:t xml:space="preserve"> </w:t>
      </w:r>
      <w:r w:rsidRPr="004A46E6">
        <w:rPr>
          <w:rFonts w:eastAsia="Calibri" w:hint="cs"/>
          <w:b/>
          <w:rtl/>
        </w:rPr>
        <w:t>והלימודים התקיימו ב</w:t>
      </w:r>
      <w:r w:rsidRPr="004A46E6">
        <w:rPr>
          <w:rFonts w:eastAsia="Calibri"/>
          <w:b/>
          <w:rtl/>
        </w:rPr>
        <w:t xml:space="preserve">אוהלים גדולים. צוותי </w:t>
      </w:r>
      <w:r w:rsidRPr="004A46E6">
        <w:rPr>
          <w:rFonts w:eastAsia="Calibri" w:hint="cs"/>
          <w:b/>
          <w:rtl/>
        </w:rPr>
        <w:t>ה</w:t>
      </w:r>
      <w:r w:rsidRPr="004A46E6">
        <w:rPr>
          <w:rFonts w:eastAsia="Calibri"/>
          <w:b/>
          <w:rtl/>
        </w:rPr>
        <w:t xml:space="preserve">חינוך, </w:t>
      </w:r>
      <w:r w:rsidRPr="004A46E6">
        <w:rPr>
          <w:rFonts w:eastAsia="Calibri" w:hint="cs"/>
          <w:b/>
          <w:rtl/>
        </w:rPr>
        <w:t>ה</w:t>
      </w:r>
      <w:r w:rsidRPr="004A46E6">
        <w:rPr>
          <w:rFonts w:eastAsia="Calibri"/>
          <w:b/>
          <w:rtl/>
        </w:rPr>
        <w:t>שפ"ח</w:t>
      </w:r>
      <w:r w:rsidRPr="004A46E6">
        <w:rPr>
          <w:rFonts w:eastAsia="Calibri" w:hint="cs"/>
          <w:b/>
          <w:rtl/>
        </w:rPr>
        <w:t xml:space="preserve"> </w:t>
      </w:r>
      <w:r w:rsidRPr="004A46E6">
        <w:rPr>
          <w:rFonts w:eastAsia="Calibri"/>
          <w:b/>
          <w:rtl/>
        </w:rPr>
        <w:t>וה</w:t>
      </w:r>
      <w:r w:rsidRPr="004A46E6">
        <w:rPr>
          <w:rFonts w:eastAsia="Calibri" w:hint="cs"/>
          <w:b/>
          <w:rtl/>
        </w:rPr>
        <w:t>ה</w:t>
      </w:r>
      <w:r w:rsidRPr="004A46E6">
        <w:rPr>
          <w:rFonts w:eastAsia="Calibri"/>
          <w:b/>
          <w:rtl/>
        </w:rPr>
        <w:t>סעות</w:t>
      </w:r>
      <w:r w:rsidRPr="004A46E6">
        <w:rPr>
          <w:rFonts w:eastAsia="Calibri" w:hint="cs"/>
          <w:b/>
          <w:rtl/>
        </w:rPr>
        <w:t xml:space="preserve"> למתחם היו באחריות המועצה</w:t>
      </w:r>
      <w:r w:rsidRPr="004A46E6">
        <w:rPr>
          <w:rFonts w:eastAsia="Calibri"/>
          <w:b/>
          <w:rtl/>
        </w:rPr>
        <w:t>. מערכת השעות הורכבה מתכנים לימוד</w:t>
      </w:r>
      <w:r w:rsidRPr="004A46E6">
        <w:rPr>
          <w:rFonts w:eastAsia="Calibri" w:hint="cs"/>
          <w:b/>
          <w:rtl/>
        </w:rPr>
        <w:t>י</w:t>
      </w:r>
      <w:r w:rsidRPr="004A46E6">
        <w:rPr>
          <w:rFonts w:eastAsia="Calibri"/>
          <w:b/>
          <w:rtl/>
        </w:rPr>
        <w:t xml:space="preserve">ים, </w:t>
      </w:r>
      <w:r w:rsidRPr="004A46E6">
        <w:rPr>
          <w:rFonts w:eastAsia="Calibri" w:hint="cs"/>
          <w:b/>
          <w:rtl/>
        </w:rPr>
        <w:t>מ</w:t>
      </w:r>
      <w:r w:rsidRPr="004A46E6">
        <w:rPr>
          <w:rFonts w:eastAsia="Calibri"/>
          <w:b/>
          <w:rtl/>
        </w:rPr>
        <w:t>פעילויות חוסן ו</w:t>
      </w:r>
      <w:r w:rsidRPr="004A46E6">
        <w:rPr>
          <w:rFonts w:eastAsia="Calibri" w:hint="cs"/>
          <w:b/>
          <w:rtl/>
        </w:rPr>
        <w:t>מ</w:t>
      </w:r>
      <w:r w:rsidRPr="004A46E6">
        <w:rPr>
          <w:rFonts w:eastAsia="Calibri"/>
          <w:b/>
          <w:rtl/>
        </w:rPr>
        <w:t xml:space="preserve">טיולים. </w:t>
      </w:r>
      <w:r w:rsidRPr="004A46E6">
        <w:rPr>
          <w:rFonts w:eastAsia="Calibri" w:hint="cs"/>
          <w:b/>
          <w:rtl/>
        </w:rPr>
        <w:t>תלמידי חטיבות הביניים והתיכונים למדו במבנה בית ספר תיכון שבעיר; ו</w:t>
      </w:r>
      <w:r w:rsidRPr="004A46E6">
        <w:rPr>
          <w:rFonts w:eastAsia="Calibri"/>
          <w:b/>
          <w:rtl/>
        </w:rPr>
        <w:t xml:space="preserve">באזור ים המלח </w:t>
      </w:r>
      <w:r w:rsidRPr="004A46E6">
        <w:rPr>
          <w:rFonts w:eastAsia="Calibri" w:hint="cs"/>
          <w:b/>
          <w:rtl/>
        </w:rPr>
        <w:t xml:space="preserve">הוקם על ידי המועצה האזורית </w:t>
      </w:r>
      <w:r w:rsidRPr="004A46E6">
        <w:rPr>
          <w:rFonts w:eastAsia="Calibri" w:hint="cs"/>
          <w:bCs/>
          <w:rtl/>
        </w:rPr>
        <w:t xml:space="preserve">תמר </w:t>
      </w:r>
      <w:r w:rsidRPr="004A46E6">
        <w:rPr>
          <w:rFonts w:eastAsia="Calibri" w:hint="cs"/>
          <w:b/>
          <w:rtl/>
        </w:rPr>
        <w:t>מתחם חינוכי לתלמידים מגיל יסודי עד תיכון, והלימודים התקיימו</w:t>
      </w:r>
      <w:r w:rsidRPr="004A46E6">
        <w:rPr>
          <w:rFonts w:eastAsia="Calibri"/>
          <w:b/>
          <w:rtl/>
        </w:rPr>
        <w:t xml:space="preserve"> </w:t>
      </w:r>
      <w:r w:rsidRPr="004A46E6">
        <w:rPr>
          <w:rFonts w:eastAsia="Calibri" w:hint="cs"/>
          <w:b/>
          <w:rtl/>
        </w:rPr>
        <w:t>ב</w:t>
      </w:r>
      <w:r w:rsidRPr="004A46E6">
        <w:rPr>
          <w:rFonts w:eastAsia="Calibri"/>
          <w:b/>
          <w:rtl/>
        </w:rPr>
        <w:t>מבנים יבילים</w:t>
      </w:r>
      <w:r w:rsidRPr="004A46E6">
        <w:rPr>
          <w:rFonts w:eastAsia="Calibri" w:hint="cs"/>
          <w:b/>
          <w:rtl/>
        </w:rPr>
        <w:t>.</w:t>
      </w:r>
      <w:r w:rsidRPr="004A46E6">
        <w:rPr>
          <w:rFonts w:eastAsia="Calibri"/>
          <w:b/>
          <w:rtl/>
        </w:rPr>
        <w:t xml:space="preserve"> </w:t>
      </w:r>
      <w:r w:rsidRPr="004A46E6">
        <w:rPr>
          <w:rFonts w:eastAsia="Calibri" w:hint="cs"/>
          <w:b/>
          <w:rtl/>
        </w:rPr>
        <w:t xml:space="preserve">מענים נוספים ניתנו במסגרות </w:t>
      </w:r>
      <w:r w:rsidRPr="004A46E6">
        <w:rPr>
          <w:rFonts w:eastAsia="Calibri"/>
          <w:b/>
          <w:rtl/>
        </w:rPr>
        <w:t>בי</w:t>
      </w:r>
      <w:r w:rsidRPr="004A46E6">
        <w:rPr>
          <w:rFonts w:eastAsia="Calibri" w:hint="cs"/>
          <w:b/>
          <w:rtl/>
        </w:rPr>
        <w:t>ת ספר</w:t>
      </w:r>
      <w:r w:rsidRPr="004A46E6">
        <w:rPr>
          <w:rFonts w:eastAsia="Calibri"/>
          <w:b/>
          <w:rtl/>
        </w:rPr>
        <w:t xml:space="preserve"> </w:t>
      </w:r>
      <w:r w:rsidRPr="004A46E6">
        <w:rPr>
          <w:rFonts w:eastAsia="Calibri" w:hint="cs"/>
          <w:b/>
          <w:rtl/>
        </w:rPr>
        <w:t>שדה ואכסניית</w:t>
      </w:r>
      <w:r w:rsidRPr="004A46E6">
        <w:rPr>
          <w:rFonts w:eastAsia="Calibri"/>
          <w:b/>
          <w:rtl/>
        </w:rPr>
        <w:t xml:space="preserve"> </w:t>
      </w:r>
      <w:r w:rsidRPr="004A46E6">
        <w:rPr>
          <w:rFonts w:eastAsia="Calibri" w:hint="eastAsia"/>
          <w:b/>
          <w:rtl/>
        </w:rPr>
        <w:t>הנוער</w:t>
      </w:r>
      <w:r w:rsidRPr="004A46E6">
        <w:rPr>
          <w:rFonts w:eastAsia="Calibri" w:hint="cs"/>
          <w:b/>
          <w:rtl/>
        </w:rPr>
        <w:t xml:space="preserve"> בעין</w:t>
      </w:r>
      <w:r w:rsidRPr="004A46E6">
        <w:rPr>
          <w:rFonts w:eastAsia="Calibri"/>
          <w:b/>
          <w:rtl/>
        </w:rPr>
        <w:t xml:space="preserve"> גדי</w:t>
      </w:r>
      <w:r w:rsidRPr="004A46E6">
        <w:rPr>
          <w:rFonts w:eastAsia="Calibri" w:hint="cs"/>
          <w:b/>
          <w:rtl/>
        </w:rPr>
        <w:t xml:space="preserve"> (לתלמידי שכבת י"ב) במימון</w:t>
      </w:r>
      <w:r w:rsidRPr="004A46E6">
        <w:rPr>
          <w:rFonts w:eastAsia="Calibri"/>
          <w:b/>
          <w:rtl/>
        </w:rPr>
        <w:t xml:space="preserve"> משרד החינוך</w:t>
      </w:r>
      <w:r w:rsidRPr="004A46E6">
        <w:rPr>
          <w:rFonts w:eastAsia="Calibri" w:hint="cs"/>
          <w:b/>
          <w:rtl/>
        </w:rPr>
        <w:t xml:space="preserve">. על פי נציגי המועצה, פתיחת מענים אלו הובילה לעלייה בנוכחותם של </w:t>
      </w:r>
      <w:r w:rsidRPr="004A46E6">
        <w:rPr>
          <w:rFonts w:eastAsia="Calibri"/>
          <w:b/>
          <w:rtl/>
        </w:rPr>
        <w:t xml:space="preserve">תלמידי </w:t>
      </w:r>
      <w:r w:rsidRPr="004A46E6">
        <w:rPr>
          <w:rFonts w:eastAsia="Calibri" w:hint="cs"/>
          <w:b/>
          <w:rtl/>
        </w:rPr>
        <w:t xml:space="preserve">שכבת </w:t>
      </w:r>
      <w:r w:rsidRPr="004A46E6">
        <w:rPr>
          <w:rFonts w:eastAsia="Calibri"/>
          <w:b/>
          <w:rtl/>
        </w:rPr>
        <w:t>י</w:t>
      </w:r>
      <w:r w:rsidRPr="004A46E6">
        <w:rPr>
          <w:rFonts w:eastAsia="Calibri" w:hint="cs"/>
          <w:b/>
          <w:rtl/>
        </w:rPr>
        <w:t>"</w:t>
      </w:r>
      <w:r w:rsidRPr="004A46E6">
        <w:rPr>
          <w:rFonts w:eastAsia="Calibri"/>
          <w:b/>
          <w:rtl/>
        </w:rPr>
        <w:t xml:space="preserve">ב </w:t>
      </w:r>
      <w:r w:rsidRPr="004A46E6">
        <w:rPr>
          <w:rFonts w:eastAsia="Calibri" w:hint="cs"/>
          <w:b/>
          <w:rtl/>
        </w:rPr>
        <w:t>המפונים.</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Calibri" w:hint="cs"/>
          <w:b/>
          <w:rtl/>
        </w:rPr>
        <w:t xml:space="preserve">ברשויות קולטות אחרות, ובהן עיריית </w:t>
      </w:r>
      <w:r w:rsidRPr="004A46E6">
        <w:rPr>
          <w:rFonts w:eastAsia="Calibri" w:hint="cs"/>
          <w:bCs/>
          <w:rtl/>
        </w:rPr>
        <w:t>ירושלים</w:t>
      </w:r>
      <w:r w:rsidRPr="004A46E6">
        <w:rPr>
          <w:rFonts w:eastAsia="Calibri" w:hint="cs"/>
          <w:b/>
          <w:rtl/>
        </w:rPr>
        <w:t xml:space="preserve"> והמועצות האזוריות </w:t>
      </w:r>
      <w:r w:rsidRPr="004A46E6">
        <w:rPr>
          <w:rFonts w:eastAsia="Calibri" w:hint="cs"/>
          <w:bCs/>
          <w:rtl/>
        </w:rPr>
        <w:t>גוש עציון, הערבה</w:t>
      </w:r>
      <w:r w:rsidRPr="004A46E6">
        <w:rPr>
          <w:rFonts w:eastAsia="Calibri"/>
          <w:bCs/>
          <w:rtl/>
        </w:rPr>
        <w:t xml:space="preserve"> </w:t>
      </w:r>
      <w:r w:rsidRPr="004A46E6">
        <w:rPr>
          <w:rFonts w:eastAsia="Calibri" w:hint="cs"/>
          <w:bCs/>
          <w:rtl/>
        </w:rPr>
        <w:t>ה</w:t>
      </w:r>
      <w:r w:rsidRPr="004A46E6">
        <w:rPr>
          <w:rFonts w:eastAsia="Calibri" w:hint="eastAsia"/>
          <w:bCs/>
          <w:rtl/>
        </w:rPr>
        <w:t>תיכונה</w:t>
      </w:r>
      <w:r w:rsidRPr="004A46E6">
        <w:rPr>
          <w:rFonts w:eastAsia="Calibri" w:hint="cs"/>
          <w:bCs/>
          <w:rtl/>
        </w:rPr>
        <w:t xml:space="preserve"> </w:t>
      </w:r>
      <w:r w:rsidRPr="004A46E6">
        <w:rPr>
          <w:rFonts w:eastAsia="Calibri" w:hint="cs"/>
          <w:b/>
          <w:rtl/>
        </w:rPr>
        <w:t>ו</w:t>
      </w:r>
      <w:r w:rsidRPr="004A46E6">
        <w:rPr>
          <w:rFonts w:eastAsia="Calibri" w:hint="eastAsia"/>
          <w:bCs/>
          <w:rtl/>
        </w:rPr>
        <w:t>רמת</w:t>
      </w:r>
      <w:r w:rsidRPr="004A46E6">
        <w:rPr>
          <w:rFonts w:eastAsia="Calibri"/>
          <w:bCs/>
          <w:rtl/>
        </w:rPr>
        <w:t xml:space="preserve"> </w:t>
      </w:r>
      <w:r w:rsidRPr="004A46E6">
        <w:rPr>
          <w:rFonts w:eastAsia="Calibri" w:hint="eastAsia"/>
          <w:bCs/>
          <w:rtl/>
        </w:rPr>
        <w:t>הנגב</w:t>
      </w:r>
      <w:r w:rsidRPr="004A46E6">
        <w:rPr>
          <w:rFonts w:eastAsia="Calibri" w:hint="cs"/>
          <w:b/>
          <w:rtl/>
        </w:rPr>
        <w:t xml:space="preserve">, הוקמו גני ילדים ומתחמים חינוכיים לתלמידי בתי הספר היסודי והתיכון, ששמרו על המסגרת הקהילתית של היישוב המפונה. חלק מהתלמידים שולבו במוסדות החינוך של הרשויות הקולטות. </w:t>
      </w:r>
      <w:r w:rsidRPr="004A46E6">
        <w:rPr>
          <w:rFonts w:eastAsia="Calibri"/>
          <w:b/>
          <w:rtl/>
        </w:rPr>
        <w:t>צוותים חינוכיים מ</w:t>
      </w:r>
      <w:r w:rsidRPr="004A46E6">
        <w:rPr>
          <w:rFonts w:eastAsia="Calibri" w:hint="cs"/>
          <w:b/>
          <w:rtl/>
        </w:rPr>
        <w:t xml:space="preserve">המועצה האזורית </w:t>
      </w:r>
      <w:r w:rsidRPr="004A46E6">
        <w:rPr>
          <w:rFonts w:eastAsia="Calibri"/>
          <w:bCs/>
          <w:rtl/>
        </w:rPr>
        <w:t>אשכול</w:t>
      </w:r>
      <w:r w:rsidRPr="004A46E6">
        <w:rPr>
          <w:rFonts w:eastAsia="Calibri"/>
          <w:b/>
          <w:rtl/>
        </w:rPr>
        <w:t xml:space="preserve"> הצטרפו לצוותי </w:t>
      </w:r>
      <w:r w:rsidRPr="004A46E6">
        <w:rPr>
          <w:rFonts w:eastAsia="Calibri" w:hint="cs"/>
          <w:b/>
          <w:rtl/>
        </w:rPr>
        <w:t xml:space="preserve">המועצה האזורית </w:t>
      </w:r>
      <w:r w:rsidRPr="004A46E6">
        <w:rPr>
          <w:rFonts w:eastAsia="Calibri" w:hint="eastAsia"/>
          <w:bCs/>
          <w:rtl/>
        </w:rPr>
        <w:t>רמת</w:t>
      </w:r>
      <w:r w:rsidRPr="004A46E6">
        <w:rPr>
          <w:rFonts w:eastAsia="Calibri"/>
          <w:bCs/>
          <w:rtl/>
        </w:rPr>
        <w:t xml:space="preserve"> </w:t>
      </w:r>
      <w:r w:rsidRPr="004A46E6">
        <w:rPr>
          <w:rFonts w:eastAsia="Calibri" w:hint="eastAsia"/>
          <w:bCs/>
          <w:rtl/>
        </w:rPr>
        <w:t>הנגב</w:t>
      </w:r>
      <w:r w:rsidRPr="004A46E6">
        <w:rPr>
          <w:rFonts w:eastAsia="Calibri" w:hint="cs"/>
          <w:b/>
          <w:rtl/>
        </w:rPr>
        <w:t xml:space="preserve"> כדי</w:t>
      </w:r>
      <w:r w:rsidRPr="004A46E6">
        <w:rPr>
          <w:rFonts w:eastAsia="Calibri"/>
          <w:b/>
          <w:rtl/>
        </w:rPr>
        <w:t xml:space="preserve"> לתגבר את כוח הא</w:t>
      </w:r>
      <w:r w:rsidRPr="004A46E6">
        <w:rPr>
          <w:rFonts w:eastAsia="Calibri" w:hint="cs"/>
          <w:b/>
          <w:rtl/>
        </w:rPr>
        <w:t>ד</w:t>
      </w:r>
      <w:r w:rsidRPr="004A46E6">
        <w:rPr>
          <w:rFonts w:eastAsia="Calibri"/>
          <w:b/>
          <w:rtl/>
        </w:rPr>
        <w:t>ם</w:t>
      </w:r>
      <w:r w:rsidRPr="004A46E6">
        <w:rPr>
          <w:rFonts w:eastAsia="Calibri" w:hint="cs"/>
          <w:b/>
          <w:rtl/>
        </w:rPr>
        <w:t>.</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Times New Roman" w:hint="cs"/>
          <w:bCs/>
          <w:spacing w:val="40"/>
          <w:rtl/>
        </w:rPr>
        <w:t>"</w:t>
      </w:r>
      <w:r w:rsidRPr="004A46E6">
        <w:rPr>
          <w:rFonts w:eastAsia="Times New Roman"/>
          <w:bCs/>
          <w:spacing w:val="40"/>
          <w:rtl/>
        </w:rPr>
        <w:t>תקופת המעברים"</w:t>
      </w:r>
      <w:r w:rsidRPr="004A46E6">
        <w:rPr>
          <w:rFonts w:eastAsia="Times New Roman" w:hint="cs"/>
          <w:bCs/>
          <w:spacing w:val="40"/>
          <w:rtl/>
        </w:rPr>
        <w:t xml:space="preserve"> (ינואר 2024 - סוף שנת הלימודים התשפ"ד):</w:t>
      </w:r>
      <w:r w:rsidRPr="004A46E6">
        <w:rPr>
          <w:rFonts w:eastAsia="Calibri" w:hint="cs"/>
          <w:b/>
          <w:rtl/>
        </w:rPr>
        <w:t xml:space="preserve"> בתקופה זו </w:t>
      </w:r>
      <w:r w:rsidRPr="004A46E6">
        <w:rPr>
          <w:rFonts w:eastAsia="Calibri"/>
          <w:b/>
          <w:rtl/>
        </w:rPr>
        <w:t>עבר</w:t>
      </w:r>
      <w:r w:rsidRPr="004A46E6">
        <w:rPr>
          <w:rFonts w:eastAsia="Calibri" w:hint="cs"/>
          <w:b/>
          <w:rtl/>
        </w:rPr>
        <w:t>ו</w:t>
      </w:r>
      <w:r w:rsidRPr="004A46E6">
        <w:rPr>
          <w:rFonts w:eastAsia="Calibri"/>
          <w:b/>
          <w:rtl/>
        </w:rPr>
        <w:t xml:space="preserve"> </w:t>
      </w:r>
      <w:r w:rsidRPr="004A46E6">
        <w:rPr>
          <w:rFonts w:eastAsia="Calibri" w:hint="cs"/>
          <w:b/>
          <w:rtl/>
        </w:rPr>
        <w:t xml:space="preserve">התושבים </w:t>
      </w:r>
      <w:r w:rsidRPr="004A46E6">
        <w:rPr>
          <w:rFonts w:eastAsia="Calibri"/>
          <w:b/>
          <w:rtl/>
        </w:rPr>
        <w:t xml:space="preserve">המפונים מהיישובים </w:t>
      </w:r>
      <w:r w:rsidRPr="004A46E6">
        <w:rPr>
          <w:rFonts w:eastAsia="Calibri" w:hint="cs"/>
          <w:b/>
          <w:rtl/>
        </w:rPr>
        <w:t>ס</w:t>
      </w:r>
      <w:r w:rsidRPr="004A46E6">
        <w:rPr>
          <w:rFonts w:eastAsia="Calibri"/>
          <w:b/>
          <w:rtl/>
        </w:rPr>
        <w:t>מו</w:t>
      </w:r>
      <w:r w:rsidRPr="004A46E6">
        <w:rPr>
          <w:rFonts w:eastAsia="Calibri" w:hint="cs"/>
          <w:b/>
          <w:rtl/>
        </w:rPr>
        <w:t>כ</w:t>
      </w:r>
      <w:r w:rsidRPr="004A46E6">
        <w:rPr>
          <w:rFonts w:eastAsia="Calibri"/>
          <w:b/>
          <w:rtl/>
        </w:rPr>
        <w:t xml:space="preserve">י הגדר לרשויות קולטות כמענה ביניים. </w:t>
      </w:r>
      <w:r w:rsidRPr="004A46E6">
        <w:rPr>
          <w:rFonts w:eastAsia="Calibri" w:hint="cs"/>
          <w:b/>
          <w:rtl/>
        </w:rPr>
        <w:t>בד בבד, מ</w:t>
      </w:r>
      <w:r w:rsidRPr="004A46E6">
        <w:rPr>
          <w:rFonts w:eastAsia="Calibri" w:hint="eastAsia"/>
          <w:b/>
          <w:rtl/>
        </w:rPr>
        <w:t>סוף</w:t>
      </w:r>
      <w:r w:rsidRPr="004A46E6">
        <w:rPr>
          <w:rFonts w:eastAsia="Calibri"/>
          <w:b/>
          <w:rtl/>
        </w:rPr>
        <w:t xml:space="preserve"> </w:t>
      </w:r>
      <w:r w:rsidRPr="004A46E6">
        <w:rPr>
          <w:rFonts w:eastAsia="Calibri" w:hint="eastAsia"/>
          <w:b/>
          <w:rtl/>
        </w:rPr>
        <w:t>ינואר</w:t>
      </w:r>
      <w:r w:rsidRPr="004A46E6">
        <w:rPr>
          <w:rFonts w:eastAsia="Calibri" w:hint="cs"/>
          <w:b/>
          <w:rtl/>
        </w:rPr>
        <w:t xml:space="preserve"> 2024 החלו חלק מ</w:t>
      </w:r>
      <w:r w:rsidRPr="004A46E6">
        <w:rPr>
          <w:rFonts w:eastAsia="Calibri"/>
          <w:b/>
          <w:rtl/>
        </w:rPr>
        <w:t xml:space="preserve">התושבים </w:t>
      </w:r>
      <w:r w:rsidRPr="004A46E6">
        <w:rPr>
          <w:rFonts w:eastAsia="Calibri" w:hint="cs"/>
          <w:b/>
          <w:rtl/>
        </w:rPr>
        <w:t xml:space="preserve">לחזור </w:t>
      </w:r>
      <w:r w:rsidRPr="004A46E6">
        <w:rPr>
          <w:rFonts w:eastAsia="Calibri"/>
          <w:b/>
          <w:rtl/>
        </w:rPr>
        <w:t>ל</w:t>
      </w:r>
      <w:r w:rsidRPr="004A46E6">
        <w:rPr>
          <w:rFonts w:eastAsia="Calibri" w:hint="cs"/>
          <w:b/>
          <w:rtl/>
        </w:rPr>
        <w:t>בתיהם ב</w:t>
      </w:r>
      <w:r w:rsidRPr="004A46E6">
        <w:rPr>
          <w:rFonts w:eastAsia="Calibri"/>
          <w:b/>
          <w:rtl/>
        </w:rPr>
        <w:t>מועצה</w:t>
      </w:r>
      <w:r w:rsidRPr="004A46E6">
        <w:rPr>
          <w:rFonts w:eastAsia="Calibri" w:hint="cs"/>
          <w:b/>
          <w:rtl/>
        </w:rPr>
        <w:t>.</w:t>
      </w:r>
      <w:r w:rsidRPr="004A46E6">
        <w:rPr>
          <w:rFonts w:eastAsia="Calibri"/>
          <w:b/>
          <w:rtl/>
        </w:rPr>
        <w:t xml:space="preserve"> </w:t>
      </w:r>
      <w:r w:rsidRPr="004A46E6">
        <w:rPr>
          <w:rFonts w:eastAsia="Calibri" w:hint="cs"/>
          <w:b/>
          <w:rtl/>
        </w:rPr>
        <w:t xml:space="preserve">לא ניתן היה לפתוח את </w:t>
      </w:r>
      <w:r w:rsidRPr="004A46E6">
        <w:rPr>
          <w:rFonts w:eastAsia="Calibri"/>
          <w:b/>
          <w:rtl/>
        </w:rPr>
        <w:t>בי</w:t>
      </w:r>
      <w:r w:rsidRPr="004A46E6">
        <w:rPr>
          <w:rFonts w:eastAsia="Calibri" w:hint="cs"/>
          <w:b/>
          <w:rtl/>
        </w:rPr>
        <w:t xml:space="preserve">ת הספר </w:t>
      </w:r>
      <w:r w:rsidRPr="004A46E6">
        <w:rPr>
          <w:rFonts w:eastAsia="Calibri"/>
          <w:b/>
          <w:rtl/>
        </w:rPr>
        <w:t xml:space="preserve">האזורי של המועצה </w:t>
      </w:r>
      <w:r w:rsidRPr="004A46E6">
        <w:rPr>
          <w:rFonts w:eastAsia="Calibri" w:hint="cs"/>
          <w:b/>
          <w:rtl/>
        </w:rPr>
        <w:t xml:space="preserve">בשל מיקומו </w:t>
      </w:r>
      <w:r w:rsidRPr="004A46E6">
        <w:rPr>
          <w:rFonts w:eastAsia="Calibri"/>
          <w:b/>
          <w:rtl/>
        </w:rPr>
        <w:t xml:space="preserve">בסמוך </w:t>
      </w:r>
      <w:r w:rsidRPr="004A46E6">
        <w:rPr>
          <w:rFonts w:eastAsia="Calibri" w:hint="cs"/>
          <w:b/>
          <w:rtl/>
        </w:rPr>
        <w:t xml:space="preserve">לגבול, ולכן </w:t>
      </w:r>
      <w:r w:rsidRPr="004A46E6">
        <w:rPr>
          <w:rFonts w:eastAsia="Calibri"/>
          <w:b/>
          <w:rtl/>
        </w:rPr>
        <w:t>ה</w:t>
      </w:r>
      <w:r w:rsidRPr="004A46E6">
        <w:rPr>
          <w:rFonts w:eastAsia="Calibri" w:hint="cs"/>
          <w:b/>
          <w:rtl/>
        </w:rPr>
        <w:t>ו</w:t>
      </w:r>
      <w:r w:rsidRPr="004A46E6">
        <w:rPr>
          <w:rFonts w:eastAsia="Calibri"/>
          <w:b/>
          <w:rtl/>
        </w:rPr>
        <w:t xml:space="preserve">חלט </w:t>
      </w:r>
      <w:r w:rsidRPr="004A46E6">
        <w:rPr>
          <w:rFonts w:eastAsia="Calibri" w:hint="cs"/>
          <w:b/>
          <w:rtl/>
        </w:rPr>
        <w:t>ב</w:t>
      </w:r>
      <w:r w:rsidRPr="004A46E6">
        <w:rPr>
          <w:rFonts w:eastAsia="Calibri"/>
          <w:b/>
          <w:rtl/>
        </w:rPr>
        <w:t>דצמבר</w:t>
      </w:r>
      <w:r w:rsidRPr="004A46E6">
        <w:rPr>
          <w:rFonts w:eastAsia="Calibri" w:hint="cs"/>
          <w:b/>
          <w:rtl/>
        </w:rPr>
        <w:t xml:space="preserve"> 2023 </w:t>
      </w:r>
      <w:r w:rsidRPr="004A46E6">
        <w:rPr>
          <w:rFonts w:eastAsia="Calibri"/>
          <w:b/>
          <w:rtl/>
        </w:rPr>
        <w:t xml:space="preserve">על </w:t>
      </w:r>
      <w:r w:rsidRPr="004A46E6">
        <w:rPr>
          <w:rFonts w:eastAsia="Calibri" w:hint="cs"/>
          <w:b/>
          <w:rtl/>
        </w:rPr>
        <w:t xml:space="preserve">שיפוץ </w:t>
      </w:r>
      <w:r w:rsidRPr="004A46E6">
        <w:rPr>
          <w:rFonts w:eastAsia="Calibri"/>
          <w:b/>
          <w:rtl/>
        </w:rPr>
        <w:t>בתי ספר עורפיים ב</w:t>
      </w:r>
      <w:r w:rsidRPr="004A46E6">
        <w:rPr>
          <w:rFonts w:eastAsia="Calibri" w:hint="cs"/>
          <w:b/>
          <w:rtl/>
        </w:rPr>
        <w:t>מתחם ה</w:t>
      </w:r>
      <w:r w:rsidRPr="004A46E6">
        <w:rPr>
          <w:rFonts w:eastAsia="Calibri"/>
          <w:b/>
          <w:rtl/>
        </w:rPr>
        <w:t xml:space="preserve">בשור </w:t>
      </w:r>
      <w:r w:rsidRPr="004A46E6">
        <w:rPr>
          <w:rFonts w:eastAsia="Calibri" w:hint="cs"/>
          <w:b/>
          <w:rtl/>
        </w:rPr>
        <w:t>כמענה זמני</w:t>
      </w:r>
      <w:r w:rsidRPr="004A46E6">
        <w:rPr>
          <w:rFonts w:eastAsia="Calibri"/>
          <w:b/>
          <w:rtl/>
        </w:rPr>
        <w:t xml:space="preserve"> ל</w:t>
      </w:r>
      <w:r w:rsidRPr="004A46E6">
        <w:rPr>
          <w:rFonts w:eastAsia="Calibri" w:hint="cs"/>
          <w:b/>
          <w:rtl/>
        </w:rPr>
        <w:t>תלמידי המועצה.</w:t>
      </w:r>
      <w:r w:rsidRPr="004A46E6">
        <w:rPr>
          <w:rFonts w:eastAsia="Calibri"/>
          <w:b/>
          <w:rtl/>
        </w:rPr>
        <w:t xml:space="preserve"> </w:t>
      </w:r>
      <w:r w:rsidRPr="004A46E6">
        <w:rPr>
          <w:rFonts w:eastAsia="Calibri" w:hint="cs"/>
          <w:b/>
          <w:rtl/>
        </w:rPr>
        <w:t xml:space="preserve">עד תום השיפוץ, ובשל אילוצים, </w:t>
      </w:r>
      <w:r w:rsidRPr="004A46E6">
        <w:rPr>
          <w:rFonts w:eastAsia="Calibri"/>
          <w:b/>
          <w:rtl/>
        </w:rPr>
        <w:t>ה</w:t>
      </w:r>
      <w:r w:rsidRPr="004A46E6">
        <w:rPr>
          <w:rFonts w:eastAsia="Calibri" w:hint="cs"/>
          <w:b/>
          <w:rtl/>
        </w:rPr>
        <w:t>ו</w:t>
      </w:r>
      <w:r w:rsidRPr="004A46E6">
        <w:rPr>
          <w:rFonts w:eastAsia="Calibri"/>
          <w:b/>
          <w:rtl/>
        </w:rPr>
        <w:t>קם בי</w:t>
      </w:r>
      <w:r w:rsidRPr="004A46E6">
        <w:rPr>
          <w:rFonts w:eastAsia="Calibri" w:hint="cs"/>
          <w:b/>
          <w:rtl/>
        </w:rPr>
        <w:t>ת ספר</w:t>
      </w:r>
      <w:r w:rsidRPr="004A46E6">
        <w:rPr>
          <w:rFonts w:eastAsia="Calibri"/>
          <w:b/>
          <w:rtl/>
        </w:rPr>
        <w:t xml:space="preserve"> זמני בקיבוץ גבולות </w:t>
      </w:r>
      <w:r w:rsidRPr="004A46E6">
        <w:rPr>
          <w:rFonts w:eastAsia="Calibri" w:hint="cs"/>
          <w:b/>
          <w:rtl/>
        </w:rPr>
        <w:t>שבתחום המועצה, המרוחק יותר משבעה קילומטר מגבול רצועת עזה. בית הספר פעל מפברואר 2024 ויכול היה להכיל רק מספר מוגבל של תלמידים.</w:t>
      </w:r>
      <w:r w:rsidRPr="004A46E6">
        <w:rPr>
          <w:rFonts w:eastAsia="Calibri"/>
          <w:b/>
          <w:rtl/>
        </w:rPr>
        <w:t xml:space="preserve"> </w:t>
      </w:r>
      <w:r w:rsidRPr="004A46E6">
        <w:rPr>
          <w:rFonts w:eastAsia="Calibri" w:hint="cs"/>
          <w:b/>
          <w:rtl/>
        </w:rPr>
        <w:t xml:space="preserve">המועצה ציינה כי </w:t>
      </w:r>
      <w:r w:rsidRPr="004A46E6">
        <w:rPr>
          <w:rFonts w:eastAsia="Times New Roman" w:hint="cs"/>
          <w:b/>
          <w:rtl/>
        </w:rPr>
        <w:t>לכל החלטה בדבר הקמת בית ספר בתחומי המועצה קדם תהליך של שיתוף ציבור.</w:t>
      </w:r>
      <w:r w:rsidRPr="004A46E6">
        <w:rPr>
          <w:rFonts w:eastAsia="Calibri" w:hint="cs"/>
          <w:b/>
          <w:rtl/>
        </w:rPr>
        <w:t xml:space="preserve">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eastAsia="Calibri" w:hint="cs"/>
          <w:bCs/>
          <w:rtl/>
        </w:rPr>
        <w:t>בביקורת עלה כי המועצה האזורית אשכול התמודדה עם קשיים שונים בכל הקשור</w:t>
      </w:r>
      <w:r w:rsidRPr="004A46E6">
        <w:rPr>
          <w:rFonts w:eastAsia="Calibri"/>
          <w:bCs/>
          <w:rtl/>
        </w:rPr>
        <w:t xml:space="preserve"> </w:t>
      </w:r>
      <w:r w:rsidRPr="004A46E6">
        <w:rPr>
          <w:rFonts w:eastAsia="Calibri" w:hint="cs"/>
          <w:bCs/>
          <w:rtl/>
        </w:rPr>
        <w:t>ל</w:t>
      </w:r>
      <w:r w:rsidRPr="004A46E6">
        <w:rPr>
          <w:rFonts w:eastAsia="Calibri"/>
          <w:bCs/>
          <w:rtl/>
        </w:rPr>
        <w:t>א</w:t>
      </w:r>
      <w:r w:rsidRPr="004A46E6">
        <w:rPr>
          <w:rFonts w:eastAsia="Calibri" w:hint="cs"/>
          <w:bCs/>
          <w:rtl/>
        </w:rPr>
        <w:t>י</w:t>
      </w:r>
      <w:r w:rsidRPr="004A46E6">
        <w:rPr>
          <w:rFonts w:eastAsia="Calibri"/>
          <w:bCs/>
          <w:rtl/>
        </w:rPr>
        <w:t>ת</w:t>
      </w:r>
      <w:r w:rsidRPr="004A46E6">
        <w:rPr>
          <w:rFonts w:eastAsia="Calibri" w:hint="cs"/>
          <w:bCs/>
          <w:rtl/>
        </w:rPr>
        <w:t>ו</w:t>
      </w:r>
      <w:r w:rsidRPr="004A46E6">
        <w:rPr>
          <w:rFonts w:eastAsia="Calibri"/>
          <w:bCs/>
          <w:rtl/>
        </w:rPr>
        <w:t xml:space="preserve">ר </w:t>
      </w:r>
      <w:r w:rsidRPr="004A46E6">
        <w:rPr>
          <w:rFonts w:eastAsia="Calibri" w:hint="cs"/>
          <w:bCs/>
          <w:rtl/>
        </w:rPr>
        <w:t>ול</w:t>
      </w:r>
      <w:r w:rsidRPr="004A46E6">
        <w:rPr>
          <w:rFonts w:eastAsia="Calibri"/>
          <w:bCs/>
          <w:rtl/>
        </w:rPr>
        <w:t>הק</w:t>
      </w:r>
      <w:r w:rsidRPr="004A46E6">
        <w:rPr>
          <w:rFonts w:eastAsia="Calibri" w:hint="cs"/>
          <w:bCs/>
          <w:rtl/>
        </w:rPr>
        <w:t>מה של</w:t>
      </w:r>
      <w:r w:rsidRPr="004A46E6">
        <w:rPr>
          <w:rFonts w:eastAsia="Calibri"/>
          <w:bCs/>
          <w:rtl/>
        </w:rPr>
        <w:t xml:space="preserve"> </w:t>
      </w:r>
      <w:r w:rsidRPr="004A46E6">
        <w:rPr>
          <w:rFonts w:eastAsia="Calibri" w:hint="cs"/>
          <w:bCs/>
          <w:rtl/>
        </w:rPr>
        <w:t>תשתיות</w:t>
      </w:r>
      <w:r w:rsidRPr="004A46E6">
        <w:rPr>
          <w:rFonts w:eastAsia="Calibri"/>
          <w:bCs/>
          <w:rtl/>
        </w:rPr>
        <w:t xml:space="preserve"> אשר יתאימו לשמש </w:t>
      </w:r>
      <w:r w:rsidRPr="004A46E6">
        <w:rPr>
          <w:rFonts w:eastAsia="Calibri" w:hint="cs"/>
          <w:bCs/>
          <w:rtl/>
        </w:rPr>
        <w:t>מסגרות חינוך</w:t>
      </w:r>
      <w:r w:rsidRPr="004A46E6">
        <w:rPr>
          <w:rFonts w:eastAsia="Calibri"/>
          <w:bCs/>
          <w:rtl/>
        </w:rPr>
        <w:t xml:space="preserve">. גם כאשר נמצאו המקומות, </w:t>
      </w:r>
      <w:r w:rsidRPr="004A46E6">
        <w:rPr>
          <w:rFonts w:eastAsia="Calibri" w:hint="cs"/>
          <w:bCs/>
          <w:rtl/>
        </w:rPr>
        <w:t xml:space="preserve">התגלו קשיים </w:t>
      </w:r>
      <w:r w:rsidRPr="004A46E6">
        <w:rPr>
          <w:rFonts w:eastAsia="Calibri" w:hint="eastAsia"/>
          <w:bCs/>
          <w:rtl/>
        </w:rPr>
        <w:t>בהתאמת</w:t>
      </w:r>
      <w:r w:rsidRPr="004A46E6">
        <w:rPr>
          <w:rFonts w:eastAsia="Calibri"/>
          <w:bCs/>
          <w:rtl/>
        </w:rPr>
        <w:t xml:space="preserve"> המבנים ומחסור בכוח אדם</w:t>
      </w:r>
      <w:r w:rsidRPr="004A46E6">
        <w:rPr>
          <w:rFonts w:eastAsia="Calibri" w:hint="cs"/>
          <w:bCs/>
          <w:rtl/>
        </w:rPr>
        <w:t xml:space="preserve">, ובכלל זה </w:t>
      </w:r>
      <w:r w:rsidRPr="004A46E6">
        <w:rPr>
          <w:rFonts w:eastAsia="Calibri"/>
          <w:bCs/>
          <w:rtl/>
        </w:rPr>
        <w:t xml:space="preserve">מחסור </w:t>
      </w:r>
      <w:r w:rsidRPr="004A46E6">
        <w:rPr>
          <w:rFonts w:eastAsia="Calibri" w:hint="eastAsia"/>
          <w:bCs/>
          <w:rtl/>
        </w:rPr>
        <w:t>ב</w:t>
      </w:r>
      <w:r w:rsidRPr="004A46E6">
        <w:rPr>
          <w:rFonts w:eastAsia="Calibri"/>
          <w:bCs/>
          <w:rtl/>
        </w:rPr>
        <w:t xml:space="preserve">סייעות, </w:t>
      </w:r>
      <w:r w:rsidRPr="004A46E6">
        <w:rPr>
          <w:rFonts w:eastAsia="Calibri" w:hint="cs"/>
          <w:bCs/>
          <w:rtl/>
        </w:rPr>
        <w:t>ב</w:t>
      </w:r>
      <w:r w:rsidRPr="004A46E6">
        <w:rPr>
          <w:rFonts w:eastAsia="Calibri"/>
          <w:bCs/>
          <w:rtl/>
        </w:rPr>
        <w:t>יועצות ו</w:t>
      </w:r>
      <w:r w:rsidRPr="004A46E6">
        <w:rPr>
          <w:rFonts w:eastAsia="Calibri" w:hint="cs"/>
          <w:bCs/>
          <w:rtl/>
        </w:rPr>
        <w:t>ב</w:t>
      </w:r>
      <w:r w:rsidRPr="004A46E6">
        <w:rPr>
          <w:rFonts w:eastAsia="Calibri"/>
          <w:bCs/>
          <w:rtl/>
        </w:rPr>
        <w:t>עובדי הוראה</w:t>
      </w:r>
      <w:r w:rsidRPr="004A46E6">
        <w:rPr>
          <w:rFonts w:eastAsia="Calibri" w:hint="cs"/>
          <w:bCs/>
          <w:rtl/>
        </w:rPr>
        <w:t>;</w:t>
      </w:r>
      <w:r w:rsidRPr="004A46E6">
        <w:rPr>
          <w:rFonts w:eastAsia="Calibri"/>
          <w:bCs/>
          <w:rtl/>
        </w:rPr>
        <w:t xml:space="preserve"> בין היתר בשל מסוגלות של כוח האדם, הפיזור הג</w:t>
      </w:r>
      <w:r w:rsidRPr="004A46E6">
        <w:rPr>
          <w:rFonts w:eastAsia="Calibri" w:hint="cs"/>
          <w:bCs/>
          <w:rtl/>
        </w:rPr>
        <w:t>י</w:t>
      </w:r>
      <w:r w:rsidRPr="004A46E6">
        <w:rPr>
          <w:rFonts w:eastAsia="Calibri"/>
          <w:bCs/>
          <w:rtl/>
        </w:rPr>
        <w:t xml:space="preserve">אוגרפי </w:t>
      </w:r>
      <w:r w:rsidRPr="004A46E6">
        <w:rPr>
          <w:rFonts w:eastAsia="Calibri" w:hint="cs"/>
          <w:bCs/>
          <w:rtl/>
        </w:rPr>
        <w:t xml:space="preserve">של </w:t>
      </w:r>
      <w:r w:rsidRPr="004A46E6">
        <w:rPr>
          <w:rFonts w:eastAsia="Calibri"/>
          <w:bCs/>
          <w:rtl/>
        </w:rPr>
        <w:t xml:space="preserve">צוותי החינוך </w:t>
      </w:r>
      <w:r w:rsidRPr="004A46E6">
        <w:rPr>
          <w:rFonts w:eastAsia="Calibri" w:hint="cs"/>
          <w:bCs/>
          <w:rtl/>
        </w:rPr>
        <w:t>(שהיו</w:t>
      </w:r>
      <w:r w:rsidRPr="004A46E6">
        <w:rPr>
          <w:rFonts w:eastAsia="Calibri"/>
          <w:bCs/>
          <w:rtl/>
        </w:rPr>
        <w:t xml:space="preserve"> </w:t>
      </w:r>
      <w:r w:rsidRPr="004A46E6">
        <w:rPr>
          <w:rFonts w:eastAsia="Calibri" w:hint="cs"/>
          <w:bCs/>
          <w:rtl/>
        </w:rPr>
        <w:t xml:space="preserve">במלונות וברשויות קולטות שונות) וכן </w:t>
      </w:r>
      <w:r w:rsidRPr="004A46E6">
        <w:rPr>
          <w:rFonts w:eastAsia="Calibri" w:hint="eastAsia"/>
          <w:bCs/>
          <w:rtl/>
        </w:rPr>
        <w:t>תמריצים</w:t>
      </w:r>
      <w:r w:rsidRPr="004A46E6">
        <w:rPr>
          <w:rFonts w:eastAsia="Calibri"/>
          <w:bCs/>
          <w:rtl/>
        </w:rPr>
        <w:t xml:space="preserve"> </w:t>
      </w:r>
      <w:r w:rsidRPr="004A46E6">
        <w:rPr>
          <w:rFonts w:eastAsia="Calibri" w:hint="eastAsia"/>
          <w:bCs/>
          <w:rtl/>
        </w:rPr>
        <w:t>שליליים</w:t>
      </w:r>
      <w:r w:rsidRPr="004A46E6">
        <w:rPr>
          <w:rFonts w:eastAsia="Calibri"/>
          <w:bCs/>
          <w:rtl/>
        </w:rPr>
        <w:t xml:space="preserve"> </w:t>
      </w:r>
      <w:r w:rsidRPr="004A46E6">
        <w:rPr>
          <w:rFonts w:eastAsia="Calibri" w:hint="eastAsia"/>
          <w:bCs/>
          <w:rtl/>
        </w:rPr>
        <w:t>לחזרה</w:t>
      </w:r>
      <w:r w:rsidRPr="004A46E6">
        <w:rPr>
          <w:rFonts w:eastAsia="Calibri"/>
          <w:bCs/>
          <w:rtl/>
        </w:rPr>
        <w:t xml:space="preserve"> </w:t>
      </w:r>
      <w:r w:rsidRPr="004A46E6">
        <w:rPr>
          <w:rFonts w:eastAsia="Calibri" w:hint="eastAsia"/>
          <w:bCs/>
          <w:rtl/>
        </w:rPr>
        <w:t>לעבודה</w:t>
      </w:r>
      <w:r w:rsidRPr="004A46E6">
        <w:rPr>
          <w:rFonts w:eastAsia="Times New Roman"/>
          <w:bCs/>
          <w:rtl/>
        </w:rPr>
        <w:t>.</w:t>
      </w:r>
      <w:r w:rsidRPr="004A46E6">
        <w:rPr>
          <w:rFonts w:eastAsia="Calibri" w:hint="cs"/>
          <w:bCs/>
          <w:rtl/>
        </w:rPr>
        <w:t xml:space="preserve"> </w:t>
      </w:r>
      <w:r w:rsidRPr="004A46E6">
        <w:rPr>
          <w:rFonts w:eastAsia="Calibri"/>
          <w:bCs/>
          <w:rtl/>
        </w:rPr>
        <w:t>מנהלי בתי הספר נדרשו לגבש צוותים חדשים</w:t>
      </w:r>
      <w:r w:rsidRPr="004A46E6">
        <w:rPr>
          <w:rFonts w:eastAsia="Calibri" w:hint="cs"/>
          <w:bCs/>
          <w:rtl/>
        </w:rPr>
        <w:t>, ובכלל זה</w:t>
      </w:r>
      <w:r w:rsidRPr="004A46E6">
        <w:rPr>
          <w:rFonts w:eastAsia="Calibri"/>
          <w:bCs/>
          <w:rtl/>
        </w:rPr>
        <w:t xml:space="preserve"> סייעות, תומכי הוראה, מורים ומתנדבים נוספים</w:t>
      </w:r>
      <w:r w:rsidRPr="004A46E6">
        <w:rPr>
          <w:rFonts w:eastAsia="Calibri" w:hint="cs"/>
          <w:bCs/>
          <w:rtl/>
        </w:rPr>
        <w:t xml:space="preserve">; וכן </w:t>
      </w:r>
      <w:r w:rsidRPr="004A46E6">
        <w:rPr>
          <w:rFonts w:eastAsia="Calibri"/>
          <w:bCs/>
          <w:rtl/>
        </w:rPr>
        <w:t>לבנות מערכות</w:t>
      </w:r>
      <w:r w:rsidRPr="004A46E6">
        <w:rPr>
          <w:rFonts w:eastAsia="Calibri" w:hint="cs"/>
          <w:bCs/>
          <w:rtl/>
        </w:rPr>
        <w:t xml:space="preserve"> לימוד</w:t>
      </w:r>
      <w:r w:rsidRPr="004A46E6">
        <w:rPr>
          <w:rFonts w:eastAsia="Calibri"/>
          <w:bCs/>
          <w:rtl/>
        </w:rPr>
        <w:t>.</w:t>
      </w:r>
      <w:r w:rsidRPr="004A46E6">
        <w:rPr>
          <w:rFonts w:eastAsia="Calibri" w:hint="cs"/>
          <w:bCs/>
          <w:rtl/>
        </w:rPr>
        <w:t xml:space="preserve"> </w:t>
      </w:r>
      <w:r w:rsidRPr="004A46E6">
        <w:rPr>
          <w:rFonts w:eastAsia="Calibri" w:hint="eastAsia"/>
          <w:bCs/>
          <w:rtl/>
        </w:rPr>
        <w:t>אתגר</w:t>
      </w:r>
      <w:r w:rsidRPr="004A46E6">
        <w:rPr>
          <w:rFonts w:eastAsia="Calibri" w:hint="cs"/>
          <w:bCs/>
          <w:rtl/>
        </w:rPr>
        <w:t xml:space="preserve"> שעימו התמודדה המועצה היה </w:t>
      </w:r>
      <w:r w:rsidRPr="004A46E6">
        <w:rPr>
          <w:rFonts w:eastAsia="Calibri"/>
          <w:bCs/>
          <w:rtl/>
        </w:rPr>
        <w:t>איסוף נתוני תלמידים ושיבו</w:t>
      </w:r>
      <w:r w:rsidRPr="004A46E6">
        <w:rPr>
          <w:rFonts w:eastAsia="Calibri" w:hint="cs"/>
          <w:bCs/>
          <w:rtl/>
        </w:rPr>
        <w:t>צם</w:t>
      </w:r>
      <w:r w:rsidRPr="004A46E6">
        <w:rPr>
          <w:rFonts w:eastAsia="Calibri"/>
          <w:bCs/>
          <w:rtl/>
        </w:rPr>
        <w:t xml:space="preserve"> </w:t>
      </w:r>
      <w:r w:rsidRPr="004A46E6">
        <w:rPr>
          <w:rFonts w:eastAsia="Calibri" w:hint="cs"/>
          <w:bCs/>
          <w:rtl/>
        </w:rPr>
        <w:t>ב</w:t>
      </w:r>
      <w:r w:rsidRPr="004A46E6">
        <w:rPr>
          <w:rFonts w:eastAsia="Calibri"/>
          <w:bCs/>
          <w:rtl/>
        </w:rPr>
        <w:t>כיתות</w:t>
      </w:r>
      <w:r w:rsidRPr="004A46E6">
        <w:rPr>
          <w:rFonts w:eastAsia="Calibri" w:hint="cs"/>
          <w:bCs/>
          <w:rtl/>
        </w:rPr>
        <w:t>. מאחר שהתלמידים היו מפוזרים במתקני הקליטה, נדרשה המועצה לבנות מחדש את הכיתות ולקבל סמל מוסד חדש</w:t>
      </w:r>
      <w:r w:rsidRPr="004A46E6">
        <w:rPr>
          <w:rFonts w:eastAsia="Calibri"/>
          <w:bCs/>
          <w:vertAlign w:val="superscript"/>
          <w:rtl/>
        </w:rPr>
        <w:footnoteReference w:id="72"/>
      </w:r>
      <w:r w:rsidRPr="004A46E6">
        <w:rPr>
          <w:rFonts w:eastAsia="Calibri" w:hint="cs"/>
          <w:bCs/>
          <w:rtl/>
        </w:rPr>
        <w:t xml:space="preserve"> לכל בית ספר שנפתח. נוסף על כך, נדרשה המועצה לנהוג בגמישות במקרים רבים, להקשיב להורים ולתלמידים ולמצוא פתרונות יצירתיים, כדי לאפשר את המשך הלמידה גם בתנאים המורכבים שנוצרו עקב הפינוי, דוגמת למידה משותפת של שכבות גיל או למידה מחוץ למתחם החינוכי.</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eastAsia="Calibri" w:hint="cs"/>
          <w:bCs/>
          <w:rtl/>
        </w:rPr>
        <w:t xml:space="preserve">לקראת סוף ינואר 2024 החלו תושבי המועצה לחזור לבתיהם, ואולם המועצה </w:t>
      </w:r>
      <w:r w:rsidRPr="004A46E6">
        <w:rPr>
          <w:rFonts w:eastAsia="Calibri" w:hint="eastAsia"/>
          <w:bCs/>
          <w:rtl/>
        </w:rPr>
        <w:t>התקשתה</w:t>
      </w:r>
      <w:r w:rsidRPr="004A46E6">
        <w:rPr>
          <w:rFonts w:eastAsia="Calibri" w:hint="cs"/>
          <w:bCs/>
          <w:rtl/>
        </w:rPr>
        <w:t xml:space="preserve"> לגייס </w:t>
      </w:r>
      <w:r w:rsidRPr="004A46E6">
        <w:rPr>
          <w:rFonts w:eastAsia="Calibri"/>
          <w:bCs/>
          <w:rtl/>
        </w:rPr>
        <w:t>עובדי הוראה אף שמשרד החינוך הוסיף ותגבר תקנים.</w:t>
      </w:r>
      <w:r w:rsidRPr="004A46E6">
        <w:rPr>
          <w:rFonts w:eastAsia="Calibri" w:hint="cs"/>
          <w:bCs/>
          <w:rtl/>
        </w:rPr>
        <w:t xml:space="preserve"> גם סייעות היו חסרות: לפני</w:t>
      </w:r>
      <w:r w:rsidRPr="004A46E6">
        <w:rPr>
          <w:rFonts w:eastAsia="Calibri"/>
          <w:bCs/>
          <w:rtl/>
        </w:rPr>
        <w:t xml:space="preserve"> ה</w:t>
      </w:r>
      <w:r w:rsidRPr="004A46E6">
        <w:rPr>
          <w:rFonts w:eastAsia="Calibri" w:hint="cs"/>
          <w:bCs/>
          <w:rtl/>
        </w:rPr>
        <w:t>מלחמה</w:t>
      </w:r>
      <w:r w:rsidRPr="004A46E6">
        <w:rPr>
          <w:rFonts w:eastAsia="Calibri"/>
          <w:bCs/>
          <w:rtl/>
        </w:rPr>
        <w:t xml:space="preserve"> היו למועצה 140 סייעות</w:t>
      </w:r>
      <w:r w:rsidRPr="004A46E6">
        <w:rPr>
          <w:rFonts w:eastAsia="Calibri" w:hint="cs"/>
          <w:bCs/>
          <w:rtl/>
        </w:rPr>
        <w:t>,</w:t>
      </w:r>
      <w:r w:rsidRPr="004A46E6">
        <w:rPr>
          <w:rFonts w:eastAsia="Calibri"/>
          <w:bCs/>
          <w:rtl/>
        </w:rPr>
        <w:t xml:space="preserve"> ונכון לפברואר 2024 עבדו רק מחציתן.</w:t>
      </w:r>
      <w:r w:rsidRPr="004A46E6">
        <w:rPr>
          <w:rFonts w:eastAsia="Calibri" w:hint="cs"/>
          <w:bCs/>
          <w:rtl/>
        </w:rPr>
        <w:t xml:space="preserve"> זאת ועוד, החזרה למועצה </w:t>
      </w:r>
      <w:r w:rsidRPr="004A46E6">
        <w:rPr>
          <w:rFonts w:eastAsia="Calibri"/>
          <w:bCs/>
          <w:rtl/>
        </w:rPr>
        <w:t>הוביל</w:t>
      </w:r>
      <w:r w:rsidRPr="004A46E6">
        <w:rPr>
          <w:rFonts w:eastAsia="Calibri" w:hint="cs"/>
          <w:bCs/>
          <w:rtl/>
        </w:rPr>
        <w:t>ה</w:t>
      </w:r>
      <w:r w:rsidRPr="004A46E6">
        <w:rPr>
          <w:rFonts w:eastAsia="Calibri"/>
          <w:bCs/>
          <w:rtl/>
        </w:rPr>
        <w:t xml:space="preserve"> לירידה במספר התלמידים </w:t>
      </w:r>
      <w:r w:rsidRPr="004A46E6">
        <w:rPr>
          <w:rFonts w:eastAsia="Calibri" w:hint="cs"/>
          <w:bCs/>
          <w:rtl/>
        </w:rPr>
        <w:t xml:space="preserve">ואנשי הצוות </w:t>
      </w:r>
      <w:r w:rsidRPr="004A46E6">
        <w:rPr>
          <w:rFonts w:eastAsia="Calibri"/>
          <w:bCs/>
          <w:rtl/>
        </w:rPr>
        <w:t>במוקדי הפינוי</w:t>
      </w:r>
      <w:r w:rsidRPr="004A46E6">
        <w:rPr>
          <w:rFonts w:eastAsia="Calibri" w:hint="cs"/>
          <w:bCs/>
          <w:rtl/>
        </w:rPr>
        <w:t xml:space="preserve">. </w:t>
      </w:r>
      <w:r w:rsidRPr="004A46E6">
        <w:rPr>
          <w:rFonts w:eastAsia="Calibri" w:hint="eastAsia"/>
          <w:bCs/>
          <w:rtl/>
        </w:rPr>
        <w:t>האתגר</w:t>
      </w:r>
      <w:r w:rsidRPr="004A46E6">
        <w:rPr>
          <w:rFonts w:eastAsia="Calibri" w:hint="cs"/>
          <w:bCs/>
          <w:rtl/>
        </w:rPr>
        <w:t xml:space="preserve"> המרכזי בשלב זה היה הרצון להמשיך </w:t>
      </w:r>
      <w:r w:rsidRPr="004A46E6">
        <w:rPr>
          <w:rFonts w:eastAsia="Calibri"/>
          <w:bCs/>
          <w:rtl/>
        </w:rPr>
        <w:t>להחזיק את המערכות פעילות</w:t>
      </w:r>
      <w:r w:rsidRPr="004A46E6">
        <w:rPr>
          <w:rFonts w:eastAsia="Calibri" w:hint="cs"/>
          <w:bCs/>
          <w:rtl/>
        </w:rPr>
        <w:t>,</w:t>
      </w:r>
      <w:r w:rsidRPr="004A46E6">
        <w:rPr>
          <w:rFonts w:eastAsia="Calibri"/>
          <w:bCs/>
          <w:rtl/>
        </w:rPr>
        <w:t xml:space="preserve"> ולשמור על יציב</w:t>
      </w:r>
      <w:r w:rsidRPr="004A46E6">
        <w:rPr>
          <w:rFonts w:eastAsia="Calibri" w:hint="cs"/>
          <w:bCs/>
          <w:rtl/>
        </w:rPr>
        <w:t>ות גם בקרב התושבים שעדיין מפונים.</w:t>
      </w:r>
    </w:p>
    <w:p w:rsidR="004A46E6" w:rsidRPr="004A46E6" w:rsidRDefault="004A46E6" w:rsidP="004A46E6">
      <w:pPr>
        <w:spacing w:line="269" w:lineRule="auto"/>
        <w:rPr>
          <w:rFonts w:eastAsia="Calibri"/>
          <w:bCs/>
          <w:rtl/>
        </w:rPr>
      </w:pPr>
    </w:p>
    <w:p w:rsidR="004A46E6" w:rsidRPr="004A46E6" w:rsidRDefault="004A46E6" w:rsidP="004A46E6">
      <w:pPr>
        <w:keepNext/>
        <w:keepLines/>
        <w:spacing w:line="269" w:lineRule="auto"/>
        <w:outlineLvl w:val="4"/>
        <w:rPr>
          <w:rFonts w:eastAsia="Times New Roman"/>
          <w:bCs/>
          <w:spacing w:val="40"/>
          <w:rtl/>
        </w:rPr>
      </w:pPr>
      <w:r w:rsidRPr="004A46E6">
        <w:rPr>
          <w:rFonts w:eastAsia="Times New Roman" w:hint="cs"/>
          <w:bCs/>
          <w:spacing w:val="40"/>
          <w:rtl/>
        </w:rPr>
        <w:t>המועצה האזורית חוף אשקלון</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Calibri" w:hint="cs"/>
          <w:b/>
          <w:rtl/>
        </w:rPr>
        <w:t xml:space="preserve">בין מפוני המועצה האזורית </w:t>
      </w:r>
      <w:r w:rsidRPr="004A46E6">
        <w:rPr>
          <w:rFonts w:eastAsia="Calibri" w:hint="eastAsia"/>
          <w:bCs/>
          <w:rtl/>
        </w:rPr>
        <w:t>חוף</w:t>
      </w:r>
      <w:r w:rsidRPr="004A46E6">
        <w:rPr>
          <w:rFonts w:eastAsia="Calibri"/>
          <w:bCs/>
          <w:rtl/>
        </w:rPr>
        <w:t xml:space="preserve"> </w:t>
      </w:r>
      <w:r w:rsidRPr="004A46E6">
        <w:rPr>
          <w:rFonts w:eastAsia="Calibri" w:hint="eastAsia"/>
          <w:bCs/>
          <w:rtl/>
        </w:rPr>
        <w:t>אשקלון</w:t>
      </w:r>
      <w:r w:rsidRPr="004A46E6">
        <w:rPr>
          <w:rFonts w:eastAsia="Calibri" w:hint="cs"/>
          <w:b/>
          <w:rtl/>
        </w:rPr>
        <w:t xml:space="preserve"> נכללו כ-2,320 תלמידים, מהם 2,200 תלמידים במסגרות החינוך הרגילות ו-120 תלמידי חינוך מיוחד</w:t>
      </w:r>
      <w:r w:rsidRPr="004A46E6">
        <w:rPr>
          <w:rFonts w:eastAsia="Calibri"/>
          <w:b/>
          <w:vertAlign w:val="superscript"/>
          <w:rtl/>
        </w:rPr>
        <w:footnoteReference w:id="73"/>
      </w:r>
      <w:r w:rsidRPr="004A46E6">
        <w:rPr>
          <w:rFonts w:eastAsia="Calibri" w:hint="cs"/>
          <w:b/>
          <w:rtl/>
        </w:rPr>
        <w:t xml:space="preserve">. בהתאם לדיווחי המועצה ממרץ 2024, תלמידים אלו קיבלו מענה חינוכי בכמה דרכים: </w:t>
      </w:r>
    </w:p>
    <w:p w:rsidR="004A46E6" w:rsidRPr="004A46E6" w:rsidRDefault="004A46E6" w:rsidP="004A46E6">
      <w:pPr>
        <w:spacing w:line="269" w:lineRule="auto"/>
        <w:rPr>
          <w:rFonts w:eastAsia="Calibri"/>
          <w:b/>
          <w:rtl/>
        </w:rPr>
      </w:pPr>
    </w:p>
    <w:p w:rsidR="004A46E6" w:rsidRPr="004A46E6" w:rsidRDefault="004A46E6" w:rsidP="004A46E6">
      <w:pPr>
        <w:numPr>
          <w:ilvl w:val="0"/>
          <w:numId w:val="30"/>
        </w:numPr>
        <w:spacing w:line="269" w:lineRule="auto"/>
        <w:ind w:left="312"/>
        <w:contextualSpacing/>
        <w:rPr>
          <w:rFonts w:eastAsia="Calibri"/>
          <w:b/>
        </w:rPr>
      </w:pPr>
      <w:r w:rsidRPr="004A46E6">
        <w:rPr>
          <w:rFonts w:eastAsia="Calibri" w:hint="cs"/>
          <w:b/>
          <w:rtl/>
        </w:rPr>
        <w:t xml:space="preserve">המועצה האזורית </w:t>
      </w:r>
      <w:r w:rsidRPr="004A46E6">
        <w:rPr>
          <w:rFonts w:eastAsia="Calibri" w:hint="cs"/>
          <w:bCs/>
          <w:rtl/>
        </w:rPr>
        <w:t>חוף אשקלון</w:t>
      </w:r>
      <w:r w:rsidRPr="004A46E6">
        <w:rPr>
          <w:rFonts w:eastAsia="Calibri" w:hint="cs"/>
          <w:b/>
          <w:rtl/>
        </w:rPr>
        <w:t xml:space="preserve"> הקימה, בשיתוף הרשויות הקולטות, מסגרות חינוך של גנים ומעונות לילדים במלונות עבור יישובי המועצה. חלק מהגנים הופעלו על ידי הרשות הקולטת וחלק על ידי המועצה עצמה. חלק מהתלמידים הופנו למסגרות של הרשות הקולטת </w:t>
      </w:r>
      <w:r w:rsidRPr="004A46E6">
        <w:rPr>
          <w:rFonts w:eastAsia="Calibri"/>
          <w:b/>
          <w:rtl/>
        </w:rPr>
        <w:t>(</w:t>
      </w:r>
      <w:r w:rsidRPr="004A46E6">
        <w:rPr>
          <w:rFonts w:eastAsia="Calibri" w:hint="eastAsia"/>
          <w:b/>
          <w:rtl/>
        </w:rPr>
        <w:t>המועצה</w:t>
      </w:r>
      <w:r w:rsidRPr="004A46E6">
        <w:rPr>
          <w:rFonts w:eastAsia="Calibri"/>
          <w:b/>
          <w:rtl/>
        </w:rPr>
        <w:t xml:space="preserve"> האזורית </w:t>
      </w:r>
      <w:r w:rsidRPr="004A46E6">
        <w:rPr>
          <w:rFonts w:eastAsia="Calibri" w:hint="cs"/>
          <w:bCs/>
          <w:rtl/>
        </w:rPr>
        <w:t>מטה יהודה</w:t>
      </w:r>
      <w:r w:rsidRPr="004A46E6">
        <w:rPr>
          <w:rFonts w:eastAsia="Calibri" w:hint="cs"/>
          <w:b/>
          <w:rtl/>
        </w:rPr>
        <w:t>) או למסגרות חינוך משותפות במלון שבו שהו גם מפונים מרשויות מפונות אחרות (למשל ב</w:t>
      </w:r>
      <w:r w:rsidRPr="004A46E6">
        <w:rPr>
          <w:rFonts w:eastAsia="Calibri" w:hint="cs"/>
          <w:bCs/>
          <w:rtl/>
        </w:rPr>
        <w:t>אילת</w:t>
      </w:r>
      <w:r w:rsidRPr="004A46E6">
        <w:rPr>
          <w:rFonts w:eastAsia="Calibri" w:hint="cs"/>
          <w:b/>
          <w:rtl/>
        </w:rPr>
        <w:t xml:space="preserve">). </w:t>
      </w:r>
    </w:p>
    <w:p w:rsidR="004A46E6" w:rsidRPr="004A46E6" w:rsidRDefault="004A46E6" w:rsidP="004A46E6">
      <w:pPr>
        <w:rPr>
          <w:rFonts w:eastAsia="Calibri"/>
        </w:rPr>
      </w:pPr>
    </w:p>
    <w:p w:rsidR="004A46E6" w:rsidRPr="004A46E6" w:rsidRDefault="004A46E6" w:rsidP="004A46E6">
      <w:pPr>
        <w:numPr>
          <w:ilvl w:val="0"/>
          <w:numId w:val="30"/>
        </w:numPr>
        <w:spacing w:line="269" w:lineRule="auto"/>
        <w:ind w:left="312"/>
        <w:contextualSpacing/>
        <w:rPr>
          <w:rFonts w:eastAsia="Calibri"/>
          <w:b/>
        </w:rPr>
      </w:pPr>
      <w:r w:rsidRPr="004A46E6">
        <w:rPr>
          <w:rFonts w:eastAsia="Calibri" w:hint="cs"/>
          <w:b/>
          <w:rtl/>
        </w:rPr>
        <w:t xml:space="preserve">תלמידים שולבו במסגרות חינוך קיימות ברשויות הקולטות, לדוגמה בבתי הספר בעיריית </w:t>
      </w:r>
      <w:r w:rsidRPr="004A46E6">
        <w:rPr>
          <w:rFonts w:eastAsia="Calibri" w:hint="cs"/>
          <w:bCs/>
          <w:rtl/>
        </w:rPr>
        <w:t>תל אביב-יפו</w:t>
      </w:r>
      <w:r w:rsidRPr="004A46E6">
        <w:rPr>
          <w:rFonts w:eastAsia="Calibri"/>
          <w:b/>
          <w:vertAlign w:val="superscript"/>
          <w:rtl/>
        </w:rPr>
        <w:footnoteReference w:id="74"/>
      </w:r>
      <w:r w:rsidRPr="004A46E6">
        <w:rPr>
          <w:rFonts w:eastAsia="Calibri" w:hint="cs"/>
          <w:b/>
          <w:rtl/>
        </w:rPr>
        <w:t>.</w:t>
      </w:r>
    </w:p>
    <w:p w:rsidR="004A46E6" w:rsidRPr="004A46E6" w:rsidRDefault="004A46E6" w:rsidP="004A46E6">
      <w:pPr>
        <w:rPr>
          <w:rFonts w:eastAsia="Calibri"/>
        </w:rPr>
      </w:pPr>
    </w:p>
    <w:p w:rsidR="004A46E6" w:rsidRPr="004A46E6" w:rsidRDefault="004A46E6" w:rsidP="004A46E6">
      <w:pPr>
        <w:numPr>
          <w:ilvl w:val="0"/>
          <w:numId w:val="30"/>
        </w:numPr>
        <w:spacing w:line="269" w:lineRule="auto"/>
        <w:ind w:left="312"/>
        <w:contextualSpacing/>
        <w:rPr>
          <w:rFonts w:eastAsia="Calibri"/>
          <w:b/>
        </w:rPr>
      </w:pPr>
      <w:r w:rsidRPr="004A46E6">
        <w:rPr>
          <w:rFonts w:eastAsia="Calibri" w:hint="cs"/>
          <w:b/>
          <w:rtl/>
        </w:rPr>
        <w:t xml:space="preserve">מסגרות ייעודיות הוקמו בשיתוף המועצה האזורית </w:t>
      </w:r>
      <w:r w:rsidRPr="004A46E6">
        <w:rPr>
          <w:rFonts w:eastAsia="Calibri" w:hint="cs"/>
          <w:bCs/>
          <w:rtl/>
        </w:rPr>
        <w:t>חוף אשקלון</w:t>
      </w:r>
      <w:r w:rsidRPr="004A46E6">
        <w:rPr>
          <w:rFonts w:eastAsia="Calibri" w:hint="cs"/>
          <w:b/>
          <w:rtl/>
        </w:rPr>
        <w:t xml:space="preserve"> והרשויות הקולטות. לדוגמה, בית ספר על-יסודי שהוקם במתחם החינוכי במועצה האזורית </w:t>
      </w:r>
      <w:r w:rsidRPr="004A46E6">
        <w:rPr>
          <w:rFonts w:eastAsia="Calibri" w:hint="cs"/>
          <w:bCs/>
          <w:rtl/>
        </w:rPr>
        <w:t>חוף הכרמל</w:t>
      </w:r>
      <w:r w:rsidRPr="004A46E6">
        <w:rPr>
          <w:rFonts w:eastAsia="Calibri" w:hint="cs"/>
          <w:b/>
          <w:rtl/>
        </w:rPr>
        <w:t xml:space="preserve"> תופעל בשיתוף פעולה בין שתי המועצות האזוריות </w:t>
      </w:r>
      <w:r w:rsidRPr="004A46E6">
        <w:rPr>
          <w:rFonts w:eastAsia="Calibri" w:hint="cs"/>
          <w:bCs/>
          <w:rtl/>
        </w:rPr>
        <w:t xml:space="preserve">חוף אשקלון </w:t>
      </w:r>
      <w:r w:rsidRPr="004A46E6">
        <w:rPr>
          <w:rFonts w:eastAsia="Calibri" w:hint="eastAsia"/>
          <w:b/>
          <w:rtl/>
        </w:rPr>
        <w:t>ו</w:t>
      </w:r>
      <w:r w:rsidRPr="004A46E6">
        <w:rPr>
          <w:rFonts w:eastAsia="Calibri" w:hint="cs"/>
          <w:bCs/>
          <w:rtl/>
        </w:rPr>
        <w:t>חוף הכרמל</w:t>
      </w:r>
      <w:r w:rsidRPr="004A46E6">
        <w:rPr>
          <w:rFonts w:eastAsia="Calibri" w:hint="cs"/>
          <w:b/>
          <w:rtl/>
        </w:rPr>
        <w:t xml:space="preserve">, ובמימון משרד החינוך. הסעות התלמידים בוצעו על ידי המועצה האזורית </w:t>
      </w:r>
      <w:r w:rsidRPr="004A46E6">
        <w:rPr>
          <w:rFonts w:eastAsia="Calibri" w:hint="cs"/>
          <w:bCs/>
          <w:rtl/>
        </w:rPr>
        <w:t>חוף הכרמל</w:t>
      </w:r>
      <w:r w:rsidRPr="004A46E6">
        <w:rPr>
          <w:rFonts w:eastAsia="Calibri" w:hint="cs"/>
          <w:b/>
          <w:rtl/>
        </w:rPr>
        <w:t>.</w:t>
      </w:r>
    </w:p>
    <w:p w:rsidR="004A46E6" w:rsidRPr="004A46E6" w:rsidRDefault="004A46E6" w:rsidP="004A46E6">
      <w:pPr>
        <w:rPr>
          <w:rFonts w:eastAsia="Calibri"/>
        </w:rPr>
      </w:pPr>
    </w:p>
    <w:p w:rsidR="004A46E6" w:rsidRPr="004A46E6" w:rsidRDefault="004A46E6" w:rsidP="004A46E6">
      <w:pPr>
        <w:numPr>
          <w:ilvl w:val="0"/>
          <w:numId w:val="30"/>
        </w:numPr>
        <w:spacing w:line="269" w:lineRule="auto"/>
        <w:ind w:left="312"/>
        <w:contextualSpacing/>
        <w:rPr>
          <w:rFonts w:eastAsia="Calibri"/>
          <w:b/>
        </w:rPr>
      </w:pPr>
      <w:r w:rsidRPr="004A46E6">
        <w:rPr>
          <w:rFonts w:eastAsia="Calibri" w:hint="cs"/>
          <w:b/>
          <w:rtl/>
        </w:rPr>
        <w:t xml:space="preserve">שילוב </w:t>
      </w:r>
      <w:bookmarkStart w:id="43" w:name="_Hlk176333427"/>
      <w:r w:rsidRPr="004A46E6">
        <w:rPr>
          <w:rFonts w:eastAsia="Calibri" w:hint="cs"/>
          <w:b/>
          <w:rtl/>
        </w:rPr>
        <w:t>בבתי ספר ייעודיים</w:t>
      </w:r>
      <w:bookmarkEnd w:id="43"/>
      <w:r w:rsidRPr="004A46E6">
        <w:rPr>
          <w:rFonts w:eastAsia="Calibri" w:hint="cs"/>
          <w:b/>
          <w:rtl/>
        </w:rPr>
        <w:t xml:space="preserve"> שהקים משרד החינוך למפונים (למשל ב</w:t>
      </w:r>
      <w:r w:rsidRPr="004A46E6">
        <w:rPr>
          <w:rFonts w:eastAsia="Calibri" w:hint="cs"/>
          <w:bCs/>
          <w:rtl/>
        </w:rPr>
        <w:t>אילת</w:t>
      </w:r>
      <w:r w:rsidRPr="004A46E6">
        <w:rPr>
          <w:rFonts w:eastAsia="Calibri" w:hint="cs"/>
          <w:b/>
          <w:rtl/>
        </w:rPr>
        <w:t>).</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eastAsia="Calibri" w:hint="cs"/>
          <w:bCs/>
          <w:rtl/>
        </w:rPr>
        <w:t xml:space="preserve">עלה כי המועצה האזורית </w:t>
      </w:r>
      <w:r w:rsidRPr="004A46E6">
        <w:rPr>
          <w:rFonts w:eastAsia="Calibri" w:hint="eastAsia"/>
          <w:bCs/>
          <w:rtl/>
        </w:rPr>
        <w:t>חוף</w:t>
      </w:r>
      <w:r w:rsidRPr="004A46E6">
        <w:rPr>
          <w:rFonts w:eastAsia="Calibri"/>
          <w:bCs/>
          <w:rtl/>
        </w:rPr>
        <w:t xml:space="preserve"> </w:t>
      </w:r>
      <w:r w:rsidRPr="004A46E6">
        <w:rPr>
          <w:rFonts w:eastAsia="Calibri" w:hint="eastAsia"/>
          <w:bCs/>
          <w:rtl/>
        </w:rPr>
        <w:t>אשקלון</w:t>
      </w:r>
      <w:r w:rsidRPr="004A46E6">
        <w:rPr>
          <w:rFonts w:eastAsia="Calibri" w:hint="cs"/>
          <w:bCs/>
          <w:rtl/>
        </w:rPr>
        <w:t xml:space="preserve"> התמודדה עם קשיים בכל הנוגע למתן שירותי חינוך לתלמידים המפונים: פיזור הקהילות וחזרה בלתי מבוקרת של תלמידים מפונים למועצה; ארגון הסעות; </w:t>
      </w:r>
      <w:r w:rsidRPr="004A46E6">
        <w:rPr>
          <w:rFonts w:eastAsia="Calibri" w:hint="eastAsia"/>
          <w:bCs/>
          <w:rtl/>
        </w:rPr>
        <w:t>חוסר</w:t>
      </w:r>
      <w:r w:rsidRPr="004A46E6">
        <w:rPr>
          <w:rFonts w:eastAsia="Calibri"/>
          <w:bCs/>
          <w:rtl/>
        </w:rPr>
        <w:t xml:space="preserve"> בכ</w:t>
      </w:r>
      <w:r w:rsidRPr="004A46E6">
        <w:rPr>
          <w:rFonts w:eastAsia="Calibri" w:hint="cs"/>
          <w:bCs/>
          <w:rtl/>
        </w:rPr>
        <w:t>ו</w:t>
      </w:r>
      <w:r w:rsidRPr="004A46E6">
        <w:rPr>
          <w:rFonts w:eastAsia="Calibri"/>
          <w:bCs/>
          <w:rtl/>
        </w:rPr>
        <w:t>ח אדם מקצועי</w:t>
      </w:r>
      <w:r w:rsidRPr="004A46E6">
        <w:rPr>
          <w:rFonts w:eastAsia="Calibri" w:hint="cs"/>
          <w:bCs/>
          <w:rtl/>
        </w:rPr>
        <w:t>,</w:t>
      </w:r>
      <w:r w:rsidRPr="004A46E6">
        <w:rPr>
          <w:rFonts w:eastAsia="Calibri"/>
          <w:bCs/>
          <w:rtl/>
        </w:rPr>
        <w:t xml:space="preserve"> </w:t>
      </w:r>
      <w:r w:rsidRPr="004A46E6">
        <w:rPr>
          <w:rFonts w:eastAsia="Calibri" w:hint="cs"/>
          <w:bCs/>
          <w:rtl/>
        </w:rPr>
        <w:t>ו</w:t>
      </w:r>
      <w:r w:rsidRPr="004A46E6">
        <w:rPr>
          <w:rFonts w:eastAsia="Calibri"/>
          <w:bCs/>
          <w:rtl/>
        </w:rPr>
        <w:t xml:space="preserve">בכלל זה מורים מפונים שלא </w:t>
      </w:r>
      <w:r w:rsidRPr="004A46E6">
        <w:rPr>
          <w:rFonts w:eastAsia="Calibri" w:hint="eastAsia"/>
          <w:bCs/>
          <w:rtl/>
        </w:rPr>
        <w:t>חזרו</w:t>
      </w:r>
      <w:r w:rsidRPr="004A46E6">
        <w:rPr>
          <w:rFonts w:eastAsia="Calibri"/>
          <w:bCs/>
          <w:rtl/>
        </w:rPr>
        <w:t xml:space="preserve"> </w:t>
      </w:r>
      <w:r w:rsidRPr="004A46E6">
        <w:rPr>
          <w:rFonts w:eastAsia="Calibri" w:hint="eastAsia"/>
          <w:bCs/>
          <w:rtl/>
        </w:rPr>
        <w:t>לעבודה</w:t>
      </w:r>
      <w:r w:rsidRPr="004A46E6">
        <w:rPr>
          <w:rFonts w:eastAsia="Calibri"/>
          <w:bCs/>
          <w:rtl/>
        </w:rPr>
        <w:t xml:space="preserve">; </w:t>
      </w:r>
      <w:r w:rsidRPr="004A46E6">
        <w:rPr>
          <w:rFonts w:eastAsia="Calibri" w:hint="eastAsia"/>
          <w:bCs/>
          <w:rtl/>
        </w:rPr>
        <w:t>קושי</w:t>
      </w:r>
      <w:r w:rsidRPr="004A46E6">
        <w:rPr>
          <w:rFonts w:eastAsia="Calibri"/>
          <w:bCs/>
          <w:rtl/>
        </w:rPr>
        <w:t xml:space="preserve"> </w:t>
      </w:r>
      <w:r w:rsidRPr="004A46E6">
        <w:rPr>
          <w:rFonts w:eastAsia="Calibri" w:hint="eastAsia"/>
          <w:bCs/>
          <w:rtl/>
        </w:rPr>
        <w:t>בקליטה</w:t>
      </w:r>
      <w:r w:rsidRPr="004A46E6">
        <w:rPr>
          <w:rFonts w:eastAsia="Calibri"/>
          <w:bCs/>
          <w:rtl/>
        </w:rPr>
        <w:t xml:space="preserve"> </w:t>
      </w:r>
      <w:r w:rsidRPr="004A46E6">
        <w:rPr>
          <w:rFonts w:eastAsia="Calibri" w:hint="eastAsia"/>
          <w:bCs/>
          <w:rtl/>
        </w:rPr>
        <w:t>וגיוס</w:t>
      </w:r>
      <w:r w:rsidRPr="004A46E6">
        <w:rPr>
          <w:rFonts w:eastAsia="Calibri"/>
          <w:bCs/>
          <w:rtl/>
        </w:rPr>
        <w:t xml:space="preserve"> </w:t>
      </w:r>
      <w:r w:rsidRPr="004A46E6">
        <w:rPr>
          <w:rFonts w:eastAsia="Calibri" w:hint="eastAsia"/>
          <w:bCs/>
          <w:rtl/>
        </w:rPr>
        <w:t>של</w:t>
      </w:r>
      <w:r w:rsidRPr="004A46E6">
        <w:rPr>
          <w:rFonts w:eastAsia="Calibri"/>
          <w:bCs/>
          <w:rtl/>
        </w:rPr>
        <w:t xml:space="preserve"> </w:t>
      </w:r>
      <w:r w:rsidRPr="004A46E6">
        <w:rPr>
          <w:rFonts w:eastAsia="Calibri" w:hint="eastAsia"/>
          <w:bCs/>
          <w:rtl/>
        </w:rPr>
        <w:t>סייעות</w:t>
      </w:r>
      <w:r w:rsidRPr="004A46E6">
        <w:rPr>
          <w:rFonts w:eastAsia="Calibri"/>
          <w:bCs/>
          <w:rtl/>
        </w:rPr>
        <w:t xml:space="preserve"> </w:t>
      </w:r>
      <w:r w:rsidRPr="004A46E6">
        <w:rPr>
          <w:rFonts w:eastAsia="Calibri" w:hint="eastAsia"/>
          <w:bCs/>
          <w:rtl/>
        </w:rPr>
        <w:t>ברשויות</w:t>
      </w:r>
      <w:r w:rsidRPr="004A46E6">
        <w:rPr>
          <w:rFonts w:eastAsia="Calibri"/>
          <w:bCs/>
          <w:rtl/>
        </w:rPr>
        <w:t xml:space="preserve"> </w:t>
      </w:r>
      <w:r w:rsidRPr="004A46E6">
        <w:rPr>
          <w:rFonts w:eastAsia="Calibri" w:hint="eastAsia"/>
          <w:bCs/>
          <w:rtl/>
        </w:rPr>
        <w:t>מרוחקות</w:t>
      </w:r>
      <w:r w:rsidRPr="004A46E6">
        <w:rPr>
          <w:rFonts w:eastAsia="Calibri"/>
          <w:bCs/>
          <w:rtl/>
        </w:rPr>
        <w:t>;</w:t>
      </w:r>
      <w:r w:rsidRPr="004A46E6">
        <w:rPr>
          <w:rFonts w:eastAsia="Calibri" w:hint="cs"/>
          <w:bCs/>
          <w:rtl/>
        </w:rPr>
        <w:t xml:space="preserve"> מצב רגשי מורכב של התלמידים, ההורים והצוות החינוכי; עיכוב בקבלת החלטות ותקציב הוביל לקשיים בחיפוש מבנים מתאימים למתן מענה חינוכי; נסיעות ארוכות; אי-תגמול בגין עבודה נוספת; ועומס גדול מאוד על מ</w:t>
      </w:r>
      <w:r w:rsidRPr="004A46E6">
        <w:rPr>
          <w:rFonts w:eastAsia="Calibri"/>
          <w:bCs/>
          <w:rtl/>
        </w:rPr>
        <w:t>י</w:t>
      </w:r>
      <w:r w:rsidRPr="004A46E6">
        <w:rPr>
          <w:rFonts w:eastAsia="Calibri" w:hint="cs"/>
          <w:bCs/>
          <w:rtl/>
        </w:rPr>
        <w:t xml:space="preserve">נהל החינוך של המועצה. </w:t>
      </w:r>
    </w:p>
    <w:p w:rsidR="004A46E6" w:rsidRPr="004A46E6" w:rsidRDefault="004A46E6" w:rsidP="004A46E6">
      <w:pPr>
        <w:spacing w:line="269" w:lineRule="auto"/>
        <w:ind w:left="-567"/>
        <w:rPr>
          <w:rFonts w:eastAsia="Calibri"/>
          <w:b/>
          <w:szCs w:val="20"/>
          <w:rtl/>
        </w:rPr>
      </w:pPr>
      <w:bookmarkStart w:id="44" w:name="_Hlk181007174"/>
    </w:p>
    <w:p w:rsidR="004A46E6" w:rsidRPr="004A46E6" w:rsidRDefault="004A46E6" w:rsidP="004A46E6">
      <w:pPr>
        <w:spacing w:line="269" w:lineRule="auto"/>
        <w:rPr>
          <w:rFonts w:eastAsia="Calibri"/>
          <w:b/>
          <w:rtl/>
        </w:rPr>
      </w:pPr>
      <w:r w:rsidRPr="004A46E6">
        <w:rPr>
          <w:rFonts w:eastAsia="Calibri" w:hint="cs"/>
          <w:b/>
          <w:rtl/>
        </w:rPr>
        <w:t>המועצה מסרה במרץ 2024 כי הקשיים טופלו על ידי מ</w:t>
      </w:r>
      <w:r w:rsidRPr="004A46E6">
        <w:rPr>
          <w:rFonts w:eastAsia="Calibri"/>
          <w:b/>
          <w:rtl/>
        </w:rPr>
        <w:t>י</w:t>
      </w:r>
      <w:r w:rsidRPr="004A46E6">
        <w:rPr>
          <w:rFonts w:eastAsia="Calibri" w:hint="cs"/>
          <w:b/>
          <w:rtl/>
        </w:rPr>
        <w:t>נהל החינוך במועצה, בשיתוף פעולה עם משרד החינוך ומינהלת תקומה.</w:t>
      </w:r>
    </w:p>
    <w:p w:rsidR="004A46E6" w:rsidRPr="004A46E6" w:rsidRDefault="004A46E6" w:rsidP="004A46E6">
      <w:pPr>
        <w:spacing w:line="269" w:lineRule="auto"/>
        <w:rPr>
          <w:rFonts w:eastAsia="Calibri"/>
          <w:b/>
          <w:rtl/>
        </w:rPr>
      </w:pPr>
    </w:p>
    <w:bookmarkEnd w:id="44"/>
    <w:p w:rsidR="004A46E6" w:rsidRPr="004A46E6" w:rsidRDefault="004A46E6" w:rsidP="004A46E6">
      <w:pPr>
        <w:spacing w:line="269" w:lineRule="auto"/>
        <w:jc w:val="center"/>
        <w:rPr>
          <w:rFonts w:ascii="Arial" w:eastAsia="Calibri" w:hAnsi="Arial" w:cs="Arial"/>
          <w:b/>
          <w:color w:val="002060"/>
          <w:sz w:val="36"/>
          <w:rtl/>
        </w:rPr>
      </w:pPr>
      <w:r w:rsidRPr="004A46E6">
        <w:rPr>
          <w:rFonts w:ascii="Segoe UI Symbol" w:eastAsia="Calibri" w:hAnsi="Segoe UI Symbol" w:cs="Segoe UI Symbol" w:hint="cs"/>
          <w:b/>
          <w:color w:val="002060"/>
          <w:sz w:val="36"/>
          <w:rtl/>
        </w:rPr>
        <w:t>✰</w:t>
      </w:r>
    </w:p>
    <w:bookmarkEnd w:id="36"/>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bCs/>
          <w:rtl/>
        </w:rPr>
      </w:pPr>
      <w:r w:rsidRPr="004A46E6">
        <w:rPr>
          <w:rFonts w:eastAsia="Calibri" w:hint="eastAsia"/>
          <w:bCs/>
          <w:rtl/>
        </w:rPr>
        <w:t>הרשויות</w:t>
      </w:r>
      <w:r w:rsidRPr="004A46E6">
        <w:rPr>
          <w:rFonts w:eastAsia="Calibri"/>
          <w:bCs/>
          <w:rtl/>
        </w:rPr>
        <w:t xml:space="preserve"> </w:t>
      </w:r>
      <w:r w:rsidRPr="004A46E6">
        <w:rPr>
          <w:rFonts w:eastAsia="Calibri" w:hint="eastAsia"/>
          <w:bCs/>
          <w:rtl/>
        </w:rPr>
        <w:t>המקומיות</w:t>
      </w:r>
      <w:r w:rsidRPr="004A46E6">
        <w:rPr>
          <w:rFonts w:eastAsia="Calibri"/>
          <w:bCs/>
          <w:rtl/>
        </w:rPr>
        <w:t xml:space="preserve"> </w:t>
      </w:r>
      <w:r w:rsidRPr="004A46E6">
        <w:rPr>
          <w:rFonts w:eastAsia="Calibri" w:hint="eastAsia"/>
          <w:bCs/>
          <w:rtl/>
        </w:rPr>
        <w:t>המפונות</w:t>
      </w:r>
      <w:r w:rsidRPr="004A46E6">
        <w:rPr>
          <w:rFonts w:eastAsia="Calibri"/>
          <w:bCs/>
          <w:rtl/>
        </w:rPr>
        <w:t xml:space="preserve"> </w:t>
      </w:r>
      <w:r w:rsidRPr="004A46E6">
        <w:rPr>
          <w:rFonts w:eastAsia="Calibri" w:hint="eastAsia"/>
          <w:bCs/>
          <w:rtl/>
        </w:rPr>
        <w:t>בדרום</w:t>
      </w:r>
      <w:r w:rsidRPr="004A46E6">
        <w:rPr>
          <w:rFonts w:eastAsia="Calibri" w:hint="cs"/>
          <w:bCs/>
          <w:rtl/>
        </w:rPr>
        <w:t xml:space="preserve"> </w:t>
      </w:r>
      <w:r w:rsidRPr="004A46E6">
        <w:rPr>
          <w:rFonts w:eastAsia="Calibri"/>
          <w:bCs/>
          <w:rtl/>
        </w:rPr>
        <w:t>פיתחו תפיסות שונות לגבי תפקידן בעת הפינוי והאופן שבו הן</w:t>
      </w:r>
      <w:r w:rsidRPr="004A46E6">
        <w:rPr>
          <w:rFonts w:eastAsia="Calibri" w:hint="cs"/>
          <w:bCs/>
          <w:rtl/>
        </w:rPr>
        <w:t xml:space="preserve"> </w:t>
      </w:r>
      <w:r w:rsidRPr="004A46E6">
        <w:rPr>
          <w:rFonts w:eastAsia="Calibri"/>
          <w:bCs/>
          <w:rtl/>
        </w:rPr>
        <w:t xml:space="preserve">ממלאות אותו, </w:t>
      </w:r>
      <w:r w:rsidRPr="004A46E6">
        <w:rPr>
          <w:rFonts w:eastAsia="Calibri" w:hint="cs"/>
          <w:bCs/>
          <w:rtl/>
        </w:rPr>
        <w:t>בהתאם</w:t>
      </w:r>
      <w:r w:rsidRPr="004A46E6">
        <w:rPr>
          <w:rFonts w:eastAsia="Calibri"/>
          <w:bCs/>
          <w:rtl/>
        </w:rPr>
        <w:t xml:space="preserve"> לאתגרים שהן </w:t>
      </w:r>
      <w:r w:rsidRPr="004A46E6">
        <w:rPr>
          <w:rFonts w:eastAsia="Calibri" w:hint="cs"/>
          <w:bCs/>
          <w:rtl/>
        </w:rPr>
        <w:t>התמודדו</w:t>
      </w:r>
      <w:r w:rsidRPr="004A46E6">
        <w:rPr>
          <w:rFonts w:eastAsia="Calibri"/>
          <w:bCs/>
          <w:rtl/>
        </w:rPr>
        <w:t xml:space="preserve"> </w:t>
      </w:r>
      <w:r w:rsidRPr="004A46E6">
        <w:rPr>
          <w:rFonts w:eastAsia="Calibri" w:hint="cs"/>
          <w:bCs/>
          <w:rtl/>
        </w:rPr>
        <w:t>עימם</w:t>
      </w:r>
      <w:r w:rsidRPr="004A46E6">
        <w:rPr>
          <w:rFonts w:eastAsia="Calibri"/>
          <w:bCs/>
          <w:rtl/>
        </w:rPr>
        <w:t xml:space="preserve">, </w:t>
      </w:r>
      <w:r w:rsidRPr="004A46E6">
        <w:rPr>
          <w:rFonts w:eastAsia="Calibri" w:hint="cs"/>
          <w:bCs/>
          <w:rtl/>
        </w:rPr>
        <w:t xml:space="preserve">כמו </w:t>
      </w:r>
      <w:r w:rsidRPr="004A46E6">
        <w:rPr>
          <w:rFonts w:eastAsia="Calibri"/>
          <w:bCs/>
          <w:rtl/>
        </w:rPr>
        <w:t xml:space="preserve">פיזור </w:t>
      </w:r>
      <w:r w:rsidRPr="004A46E6">
        <w:rPr>
          <w:rFonts w:eastAsia="Calibri" w:hint="cs"/>
          <w:bCs/>
          <w:rtl/>
        </w:rPr>
        <w:t>האוכלוסייה</w:t>
      </w:r>
      <w:r w:rsidRPr="004A46E6">
        <w:rPr>
          <w:rFonts w:eastAsia="Calibri"/>
          <w:bCs/>
          <w:rtl/>
        </w:rPr>
        <w:t xml:space="preserve"> </w:t>
      </w:r>
      <w:r w:rsidRPr="004A46E6">
        <w:rPr>
          <w:rFonts w:eastAsia="Calibri" w:hint="cs"/>
          <w:bCs/>
          <w:rtl/>
        </w:rPr>
        <w:t>במספר רב של מלונות ורשויות קולטות</w:t>
      </w:r>
      <w:r w:rsidRPr="004A46E6">
        <w:rPr>
          <w:rFonts w:eastAsia="Calibri"/>
          <w:bCs/>
          <w:rtl/>
        </w:rPr>
        <w:t xml:space="preserve"> ברחבי הארץ ומידת המוכנות וההיערכות שלהן למצב זה.</w:t>
      </w:r>
      <w:r w:rsidRPr="004A46E6">
        <w:rPr>
          <w:rFonts w:eastAsia="Calibri" w:hint="cs"/>
          <w:bCs/>
          <w:rtl/>
        </w:rPr>
        <w:t xml:space="preserve"> כך עלה כי עיריית אשקלון לא נטלה חלק באספקת </w:t>
      </w:r>
      <w:r w:rsidRPr="004A46E6">
        <w:rPr>
          <w:rFonts w:eastAsia="Calibri"/>
          <w:bCs/>
          <w:rtl/>
        </w:rPr>
        <w:t>שירותי חינוך לתלמידי</w:t>
      </w:r>
      <w:r w:rsidRPr="004A46E6">
        <w:rPr>
          <w:rFonts w:eastAsia="Calibri" w:hint="cs"/>
          <w:bCs/>
          <w:rtl/>
        </w:rPr>
        <w:t>ה</w:t>
      </w:r>
      <w:r w:rsidRPr="004A46E6">
        <w:rPr>
          <w:rFonts w:eastAsia="Calibri"/>
          <w:bCs/>
          <w:rtl/>
        </w:rPr>
        <w:t xml:space="preserve"> המפונים ולא </w:t>
      </w:r>
      <w:r w:rsidRPr="004A46E6">
        <w:rPr>
          <w:rFonts w:eastAsia="Calibri" w:hint="cs"/>
          <w:bCs/>
          <w:rtl/>
        </w:rPr>
        <w:t xml:space="preserve">הקימה או הפעילה </w:t>
      </w:r>
      <w:r w:rsidRPr="004A46E6">
        <w:rPr>
          <w:rFonts w:eastAsia="Calibri"/>
          <w:bCs/>
          <w:rtl/>
        </w:rPr>
        <w:t>מסגרות חינו</w:t>
      </w:r>
      <w:r w:rsidRPr="004A46E6">
        <w:rPr>
          <w:rFonts w:eastAsia="Calibri" w:hint="cs"/>
          <w:bCs/>
          <w:rtl/>
        </w:rPr>
        <w:t xml:space="preserve">ך עבורם; וכי עיריית שדרות והמועצות האזוריות אשכול וחוף אשקלון נקטו יוזמות ופעלו רבות לצורך מתן שירותי חינוך לתושביהן המפונים, ובין היתר פתחו בעצמן מסגרות חינוך וסיפקו צוותי חינוך למסגרות, </w:t>
      </w:r>
      <w:r w:rsidRPr="004A46E6">
        <w:rPr>
          <w:rFonts w:eastAsia="Calibri" w:hint="eastAsia"/>
          <w:bCs/>
          <w:rtl/>
        </w:rPr>
        <w:t>בשיתוף</w:t>
      </w:r>
      <w:r w:rsidRPr="004A46E6">
        <w:rPr>
          <w:rFonts w:eastAsia="Calibri"/>
          <w:bCs/>
          <w:rtl/>
        </w:rPr>
        <w:t xml:space="preserve"> </w:t>
      </w:r>
      <w:r w:rsidRPr="004A46E6">
        <w:rPr>
          <w:rFonts w:eastAsia="Calibri" w:hint="eastAsia"/>
          <w:bCs/>
          <w:rtl/>
        </w:rPr>
        <w:t>פעולה</w:t>
      </w:r>
      <w:r w:rsidRPr="004A46E6">
        <w:rPr>
          <w:rFonts w:eastAsia="Calibri"/>
          <w:bCs/>
          <w:rtl/>
        </w:rPr>
        <w:t xml:space="preserve"> </w:t>
      </w:r>
      <w:r w:rsidRPr="004A46E6">
        <w:rPr>
          <w:rFonts w:eastAsia="Calibri" w:hint="eastAsia"/>
          <w:bCs/>
          <w:rtl/>
        </w:rPr>
        <w:t>עם</w:t>
      </w:r>
      <w:r w:rsidRPr="004A46E6">
        <w:rPr>
          <w:rFonts w:eastAsia="Calibri"/>
          <w:bCs/>
          <w:rtl/>
        </w:rPr>
        <w:t xml:space="preserve"> </w:t>
      </w:r>
      <w:r w:rsidRPr="004A46E6">
        <w:rPr>
          <w:rFonts w:eastAsia="Calibri" w:hint="eastAsia"/>
          <w:bCs/>
          <w:rtl/>
        </w:rPr>
        <w:t>משרד</w:t>
      </w:r>
      <w:r w:rsidRPr="004A46E6">
        <w:rPr>
          <w:rFonts w:eastAsia="Calibri"/>
          <w:bCs/>
          <w:rtl/>
        </w:rPr>
        <w:t xml:space="preserve"> </w:t>
      </w:r>
      <w:r w:rsidRPr="004A46E6">
        <w:rPr>
          <w:rFonts w:eastAsia="Calibri" w:hint="eastAsia"/>
          <w:bCs/>
          <w:rtl/>
        </w:rPr>
        <w:t>החינוך</w:t>
      </w:r>
      <w:r w:rsidRPr="004A46E6">
        <w:rPr>
          <w:rFonts w:eastAsia="Calibri"/>
          <w:bCs/>
          <w:rtl/>
        </w:rPr>
        <w:t xml:space="preserve"> </w:t>
      </w:r>
      <w:r w:rsidRPr="004A46E6">
        <w:rPr>
          <w:rFonts w:eastAsia="Calibri" w:hint="eastAsia"/>
          <w:bCs/>
          <w:rtl/>
        </w:rPr>
        <w:t>והרשויות</w:t>
      </w:r>
      <w:r w:rsidRPr="004A46E6">
        <w:rPr>
          <w:rFonts w:eastAsia="Calibri"/>
          <w:bCs/>
          <w:rtl/>
        </w:rPr>
        <w:t xml:space="preserve"> </w:t>
      </w:r>
      <w:r w:rsidRPr="004A46E6">
        <w:rPr>
          <w:rFonts w:eastAsia="Calibri" w:hint="eastAsia"/>
          <w:bCs/>
          <w:rtl/>
        </w:rPr>
        <w:t>הקולטות</w:t>
      </w:r>
      <w:r w:rsidRPr="004A46E6">
        <w:rPr>
          <w:rFonts w:eastAsia="Calibri"/>
          <w:bCs/>
          <w:rtl/>
        </w:rPr>
        <w:t>.</w:t>
      </w:r>
      <w:r w:rsidRPr="004A46E6">
        <w:rPr>
          <w:rFonts w:eastAsia="Calibri" w:hint="cs"/>
          <w:bCs/>
          <w:rtl/>
        </w:rPr>
        <w:t xml:space="preserve"> </w:t>
      </w:r>
      <w:bookmarkStart w:id="45" w:name="_Hlk182824540"/>
      <w:r w:rsidRPr="004A46E6">
        <w:rPr>
          <w:rFonts w:eastAsia="Calibri" w:hint="cs"/>
          <w:bCs/>
          <w:rtl/>
        </w:rPr>
        <w:t xml:space="preserve">עם זאת, הן התמודדו עם קשיים רבים בהענקת שירותי החינוך, ובהם פיזור האוכלוסייה, קושי בגיוס כוח אדם ועובדי הוראה, מחסור במתקנים ובחללים מתאימים לקיום מסגרות חינוך, ומחסור בנתונים לגבי הענקת שירותי חינוך על ידי הרשויות הקולטות. </w:t>
      </w:r>
    </w:p>
    <w:bookmarkEnd w:id="45"/>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ascii="David" w:eastAsia="Calibri"/>
          <w:b/>
          <w:bCs/>
          <w:sz w:val="24"/>
          <w:rtl/>
        </w:rPr>
      </w:pPr>
      <w:r w:rsidRPr="004A46E6">
        <w:rPr>
          <w:rFonts w:ascii="David" w:eastAsia="Calibri" w:hint="eastAsia"/>
          <w:bCs/>
          <w:sz w:val="24"/>
          <w:rtl/>
        </w:rPr>
        <w:t>קשיים</w:t>
      </w:r>
      <w:r w:rsidRPr="004A46E6">
        <w:rPr>
          <w:rFonts w:ascii="David" w:eastAsia="Calibri"/>
          <w:bCs/>
          <w:sz w:val="24"/>
          <w:rtl/>
        </w:rPr>
        <w:t xml:space="preserve"> אלו פגעו באפשרות לספק מענה חינוכי רציף ויציב לתלמידים המפונים (כך למשל </w:t>
      </w:r>
      <w:r w:rsidRPr="004A46E6">
        <w:rPr>
          <w:rFonts w:ascii="David" w:eastAsia="Calibri"/>
          <w:b/>
          <w:bCs/>
          <w:sz w:val="24"/>
          <w:rtl/>
        </w:rPr>
        <w:t xml:space="preserve">ל-30% מתלמידי שדרות לא היו מסגרות חינוך לאחר חודש וחצי מפרוץ המלחמה), </w:t>
      </w:r>
      <w:r w:rsidRPr="004A46E6">
        <w:rPr>
          <w:rFonts w:ascii="David" w:eastAsia="Calibri" w:hint="eastAsia"/>
          <w:b/>
          <w:bCs/>
          <w:sz w:val="24"/>
          <w:rtl/>
        </w:rPr>
        <w:t>בתקופה</w:t>
      </w:r>
      <w:r w:rsidRPr="004A46E6">
        <w:rPr>
          <w:rFonts w:ascii="David" w:eastAsia="Calibri"/>
          <w:b/>
          <w:bCs/>
          <w:sz w:val="24"/>
          <w:rtl/>
        </w:rPr>
        <w:t xml:space="preserve"> </w:t>
      </w:r>
      <w:r w:rsidRPr="004A46E6">
        <w:rPr>
          <w:rFonts w:ascii="David" w:eastAsia="Calibri" w:hint="cs"/>
          <w:b/>
          <w:bCs/>
          <w:sz w:val="24"/>
          <w:rtl/>
        </w:rPr>
        <w:t>ש</w:t>
      </w:r>
      <w:r w:rsidRPr="004A46E6">
        <w:rPr>
          <w:rFonts w:ascii="David" w:eastAsia="Calibri" w:hint="eastAsia"/>
          <w:b/>
          <w:bCs/>
          <w:sz w:val="24"/>
          <w:rtl/>
        </w:rPr>
        <w:t>בה</w:t>
      </w:r>
      <w:r w:rsidRPr="004A46E6">
        <w:rPr>
          <w:rFonts w:ascii="David" w:eastAsia="Calibri"/>
          <w:b/>
          <w:bCs/>
          <w:sz w:val="24"/>
          <w:rtl/>
        </w:rPr>
        <w:t xml:space="preserve"> </w:t>
      </w:r>
      <w:r w:rsidRPr="004A46E6">
        <w:rPr>
          <w:rFonts w:ascii="David" w:eastAsia="Calibri" w:hint="cs"/>
          <w:b/>
          <w:bCs/>
          <w:sz w:val="24"/>
          <w:rtl/>
        </w:rPr>
        <w:t>היו נתונים למצבי</w:t>
      </w:r>
      <w:r w:rsidRPr="004A46E6">
        <w:rPr>
          <w:rFonts w:ascii="David" w:eastAsia="Calibri"/>
          <w:b/>
          <w:bCs/>
          <w:sz w:val="24"/>
          <w:rtl/>
        </w:rPr>
        <w:t xml:space="preserve"> </w:t>
      </w:r>
      <w:r w:rsidRPr="004A46E6">
        <w:rPr>
          <w:rFonts w:ascii="David" w:eastAsia="Calibri" w:hint="eastAsia"/>
          <w:b/>
          <w:bCs/>
          <w:sz w:val="24"/>
          <w:rtl/>
        </w:rPr>
        <w:t>טראומה</w:t>
      </w:r>
      <w:r w:rsidRPr="004A46E6">
        <w:rPr>
          <w:rFonts w:ascii="David" w:eastAsia="Calibri"/>
          <w:b/>
          <w:bCs/>
          <w:sz w:val="24"/>
          <w:rtl/>
        </w:rPr>
        <w:t xml:space="preserve">, </w:t>
      </w:r>
      <w:r w:rsidRPr="004A46E6">
        <w:rPr>
          <w:rFonts w:ascii="David" w:eastAsia="Calibri" w:hint="cs"/>
          <w:b/>
          <w:bCs/>
          <w:sz w:val="24"/>
          <w:rtl/>
        </w:rPr>
        <w:t>ל</w:t>
      </w:r>
      <w:r w:rsidRPr="004A46E6">
        <w:rPr>
          <w:rFonts w:ascii="David" w:eastAsia="Calibri" w:hint="eastAsia"/>
          <w:b/>
          <w:bCs/>
          <w:sz w:val="24"/>
          <w:rtl/>
        </w:rPr>
        <w:t>אי</w:t>
      </w:r>
      <w:r w:rsidRPr="004A46E6">
        <w:rPr>
          <w:rFonts w:ascii="David" w:eastAsia="Calibri" w:hint="cs"/>
          <w:b/>
          <w:bCs/>
          <w:sz w:val="24"/>
          <w:rtl/>
        </w:rPr>
        <w:t>-</w:t>
      </w:r>
      <w:r w:rsidRPr="004A46E6">
        <w:rPr>
          <w:rFonts w:ascii="David" w:eastAsia="Calibri" w:hint="eastAsia"/>
          <w:b/>
          <w:bCs/>
          <w:sz w:val="24"/>
          <w:rtl/>
        </w:rPr>
        <w:t>ודאות</w:t>
      </w:r>
      <w:r w:rsidRPr="004A46E6">
        <w:rPr>
          <w:rFonts w:ascii="David" w:eastAsia="Calibri"/>
          <w:b/>
          <w:bCs/>
          <w:sz w:val="24"/>
          <w:rtl/>
        </w:rPr>
        <w:t xml:space="preserve"> </w:t>
      </w:r>
      <w:r w:rsidRPr="004A46E6">
        <w:rPr>
          <w:rFonts w:ascii="David" w:eastAsia="Calibri" w:hint="eastAsia"/>
          <w:b/>
          <w:bCs/>
          <w:sz w:val="24"/>
          <w:rtl/>
        </w:rPr>
        <w:t>ו</w:t>
      </w:r>
      <w:r w:rsidRPr="004A46E6">
        <w:rPr>
          <w:rFonts w:ascii="David" w:eastAsia="Calibri" w:hint="cs"/>
          <w:b/>
          <w:bCs/>
          <w:sz w:val="24"/>
          <w:rtl/>
        </w:rPr>
        <w:t>ל</w:t>
      </w:r>
      <w:r w:rsidRPr="004A46E6">
        <w:rPr>
          <w:rFonts w:ascii="David" w:eastAsia="Calibri" w:hint="eastAsia"/>
          <w:b/>
          <w:bCs/>
          <w:sz w:val="24"/>
          <w:rtl/>
        </w:rPr>
        <w:t>ערעור</w:t>
      </w:r>
      <w:r w:rsidRPr="004A46E6">
        <w:rPr>
          <w:rFonts w:ascii="David" w:eastAsia="Calibri"/>
          <w:b/>
          <w:bCs/>
          <w:sz w:val="24"/>
          <w:rtl/>
        </w:rPr>
        <w:t xml:space="preserve"> </w:t>
      </w:r>
      <w:r w:rsidRPr="004A46E6">
        <w:rPr>
          <w:rFonts w:ascii="David" w:eastAsia="Calibri" w:hint="eastAsia"/>
          <w:b/>
          <w:bCs/>
          <w:sz w:val="24"/>
          <w:rtl/>
        </w:rPr>
        <w:t>היציבות</w:t>
      </w:r>
      <w:r w:rsidRPr="004A46E6">
        <w:rPr>
          <w:rFonts w:ascii="David" w:eastAsia="Calibri"/>
          <w:b/>
          <w:bCs/>
          <w:sz w:val="24"/>
          <w:rtl/>
        </w:rPr>
        <w:t xml:space="preserve"> </w:t>
      </w:r>
      <w:r w:rsidRPr="004A46E6">
        <w:rPr>
          <w:rFonts w:ascii="David" w:eastAsia="Calibri" w:hint="eastAsia"/>
          <w:b/>
          <w:bCs/>
          <w:sz w:val="24"/>
          <w:rtl/>
        </w:rPr>
        <w:t>החברתית</w:t>
      </w:r>
      <w:r w:rsidRPr="004A46E6">
        <w:rPr>
          <w:rFonts w:ascii="David" w:eastAsia="Calibri"/>
          <w:b/>
          <w:bCs/>
          <w:sz w:val="24"/>
          <w:rtl/>
        </w:rPr>
        <w:t xml:space="preserve">, </w:t>
      </w:r>
      <w:r w:rsidRPr="004A46E6">
        <w:rPr>
          <w:rFonts w:ascii="David" w:eastAsia="Calibri" w:hint="eastAsia"/>
          <w:b/>
          <w:bCs/>
          <w:sz w:val="24"/>
          <w:rtl/>
        </w:rPr>
        <w:t>ו</w:t>
      </w:r>
      <w:r w:rsidRPr="004A46E6">
        <w:rPr>
          <w:rFonts w:ascii="David" w:eastAsia="Calibri" w:hint="cs"/>
          <w:b/>
          <w:bCs/>
          <w:sz w:val="24"/>
          <w:rtl/>
        </w:rPr>
        <w:t xml:space="preserve">היו </w:t>
      </w:r>
      <w:r w:rsidRPr="004A46E6">
        <w:rPr>
          <w:rFonts w:ascii="David" w:eastAsia="Calibri" w:hint="eastAsia"/>
          <w:b/>
          <w:bCs/>
          <w:sz w:val="24"/>
          <w:rtl/>
        </w:rPr>
        <w:t>זקוקים</w:t>
      </w:r>
      <w:r w:rsidRPr="004A46E6">
        <w:rPr>
          <w:rFonts w:ascii="David" w:eastAsia="Calibri"/>
          <w:b/>
          <w:bCs/>
          <w:sz w:val="24"/>
          <w:rtl/>
        </w:rPr>
        <w:t xml:space="preserve"> </w:t>
      </w:r>
      <w:r w:rsidRPr="004A46E6">
        <w:rPr>
          <w:rFonts w:ascii="David" w:eastAsia="Calibri" w:hint="eastAsia"/>
          <w:b/>
          <w:bCs/>
          <w:sz w:val="24"/>
          <w:rtl/>
        </w:rPr>
        <w:t>יותר</w:t>
      </w:r>
      <w:r w:rsidRPr="004A46E6">
        <w:rPr>
          <w:rFonts w:ascii="David" w:eastAsia="Calibri"/>
          <w:b/>
          <w:bCs/>
          <w:sz w:val="24"/>
          <w:rtl/>
        </w:rPr>
        <w:t xml:space="preserve"> </w:t>
      </w:r>
      <w:r w:rsidRPr="004A46E6">
        <w:rPr>
          <w:rFonts w:ascii="David" w:eastAsia="Calibri" w:hint="eastAsia"/>
          <w:b/>
          <w:bCs/>
          <w:sz w:val="24"/>
          <w:rtl/>
        </w:rPr>
        <w:t>מכ</w:t>
      </w:r>
      <w:r w:rsidRPr="004A46E6">
        <w:rPr>
          <w:rFonts w:ascii="David" w:eastAsia="Calibri" w:hint="cs"/>
          <w:b/>
          <w:bCs/>
          <w:sz w:val="24"/>
          <w:rtl/>
        </w:rPr>
        <w:t>ו</w:t>
      </w:r>
      <w:r w:rsidRPr="004A46E6">
        <w:rPr>
          <w:rFonts w:ascii="David" w:eastAsia="Calibri" w:hint="eastAsia"/>
          <w:b/>
          <w:bCs/>
          <w:sz w:val="24"/>
          <w:rtl/>
        </w:rPr>
        <w:t>ל</w:t>
      </w:r>
      <w:r w:rsidRPr="004A46E6">
        <w:rPr>
          <w:rFonts w:ascii="David" w:eastAsia="Calibri"/>
          <w:b/>
          <w:bCs/>
          <w:sz w:val="24"/>
          <w:rtl/>
        </w:rPr>
        <w:t xml:space="preserve"> </w:t>
      </w:r>
      <w:r w:rsidRPr="004A46E6">
        <w:rPr>
          <w:rFonts w:ascii="David" w:eastAsia="Calibri" w:hint="eastAsia"/>
          <w:b/>
          <w:bCs/>
          <w:sz w:val="24"/>
          <w:rtl/>
        </w:rPr>
        <w:t>למסגרת</w:t>
      </w:r>
      <w:r w:rsidRPr="004A46E6">
        <w:rPr>
          <w:rFonts w:ascii="David" w:eastAsia="Calibri"/>
          <w:b/>
          <w:bCs/>
          <w:sz w:val="24"/>
          <w:rtl/>
        </w:rPr>
        <w:t xml:space="preserve"> </w:t>
      </w:r>
      <w:r w:rsidRPr="004A46E6">
        <w:rPr>
          <w:rFonts w:ascii="David" w:eastAsia="Calibri" w:hint="eastAsia"/>
          <w:b/>
          <w:bCs/>
          <w:sz w:val="24"/>
          <w:rtl/>
        </w:rPr>
        <w:t>חינוכית</w:t>
      </w:r>
      <w:r w:rsidRPr="004A46E6">
        <w:rPr>
          <w:rFonts w:ascii="David" w:eastAsia="Calibri"/>
          <w:b/>
          <w:bCs/>
          <w:sz w:val="24"/>
          <w:rtl/>
        </w:rPr>
        <w:t xml:space="preserve"> </w:t>
      </w:r>
      <w:r w:rsidRPr="004A46E6">
        <w:rPr>
          <w:rFonts w:ascii="David" w:eastAsia="Calibri" w:hint="eastAsia"/>
          <w:b/>
          <w:bCs/>
          <w:sz w:val="24"/>
          <w:rtl/>
        </w:rPr>
        <w:t>תומכת</w:t>
      </w:r>
      <w:r w:rsidRPr="004A46E6">
        <w:rPr>
          <w:rFonts w:ascii="David" w:eastAsia="Calibri"/>
          <w:b/>
          <w:bCs/>
          <w:sz w:val="24"/>
          <w:rtl/>
        </w:rPr>
        <w:t>.</w:t>
      </w:r>
      <w:r w:rsidRPr="004A46E6">
        <w:rPr>
          <w:rFonts w:ascii="David" w:eastAsia="Calibri" w:hint="cs"/>
          <w:b/>
          <w:bCs/>
          <w:sz w:val="24"/>
          <w:rtl/>
        </w:rPr>
        <w:t xml:space="preserve"> </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ascii="David" w:eastAsia="Calibri"/>
          <w:bCs/>
          <w:sz w:val="24"/>
          <w:rtl/>
        </w:rPr>
      </w:pPr>
      <w:r w:rsidRPr="004A46E6">
        <w:rPr>
          <w:rFonts w:ascii="David" w:eastAsia="Calibri" w:hint="eastAsia"/>
          <w:bCs/>
          <w:sz w:val="24"/>
          <w:rtl/>
        </w:rPr>
        <w:t>על</w:t>
      </w:r>
      <w:r w:rsidRPr="004A46E6">
        <w:rPr>
          <w:rFonts w:ascii="David" w:eastAsia="Calibri"/>
          <w:bCs/>
          <w:sz w:val="24"/>
          <w:rtl/>
        </w:rPr>
        <w:t xml:space="preserve"> </w:t>
      </w:r>
      <w:r w:rsidRPr="004A46E6">
        <w:rPr>
          <w:rFonts w:ascii="David" w:eastAsia="Calibri" w:hint="eastAsia"/>
          <w:bCs/>
          <w:sz w:val="24"/>
          <w:rtl/>
        </w:rPr>
        <w:t>הרשויות</w:t>
      </w:r>
      <w:r w:rsidRPr="004A46E6">
        <w:rPr>
          <w:rFonts w:ascii="David" w:eastAsia="Calibri"/>
          <w:bCs/>
          <w:sz w:val="24"/>
          <w:rtl/>
        </w:rPr>
        <w:t xml:space="preserve"> </w:t>
      </w:r>
      <w:r w:rsidRPr="004A46E6">
        <w:rPr>
          <w:rFonts w:ascii="David" w:eastAsia="Calibri" w:hint="eastAsia"/>
          <w:bCs/>
          <w:sz w:val="24"/>
          <w:rtl/>
        </w:rPr>
        <w:t>המ</w:t>
      </w:r>
      <w:r w:rsidRPr="004A46E6">
        <w:rPr>
          <w:rFonts w:ascii="David" w:eastAsia="Calibri" w:hint="cs"/>
          <w:bCs/>
          <w:sz w:val="24"/>
          <w:rtl/>
        </w:rPr>
        <w:t xml:space="preserve">פונות ועל </w:t>
      </w:r>
      <w:r w:rsidRPr="004A46E6">
        <w:rPr>
          <w:rFonts w:ascii="David" w:eastAsia="Calibri" w:hint="eastAsia"/>
          <w:bCs/>
          <w:sz w:val="24"/>
          <w:rtl/>
        </w:rPr>
        <w:t>משרד</w:t>
      </w:r>
      <w:r w:rsidRPr="004A46E6">
        <w:rPr>
          <w:rFonts w:ascii="David" w:eastAsia="Calibri"/>
          <w:bCs/>
          <w:sz w:val="24"/>
          <w:rtl/>
        </w:rPr>
        <w:t xml:space="preserve"> </w:t>
      </w:r>
      <w:r w:rsidRPr="004A46E6">
        <w:rPr>
          <w:rFonts w:ascii="David" w:eastAsia="Calibri" w:hint="eastAsia"/>
          <w:bCs/>
          <w:sz w:val="24"/>
          <w:rtl/>
        </w:rPr>
        <w:t>החינוך</w:t>
      </w:r>
      <w:r w:rsidRPr="004A46E6">
        <w:rPr>
          <w:rFonts w:eastAsia="Calibri"/>
          <w:bCs/>
          <w:rtl/>
        </w:rPr>
        <w:t xml:space="preserve"> </w:t>
      </w:r>
      <w:r w:rsidRPr="004A46E6">
        <w:rPr>
          <w:rFonts w:ascii="David" w:eastAsia="Calibri"/>
          <w:bCs/>
          <w:sz w:val="24"/>
          <w:rtl/>
        </w:rPr>
        <w:t xml:space="preserve">למפות את הפערים </w:t>
      </w:r>
      <w:r w:rsidRPr="004A46E6">
        <w:rPr>
          <w:rFonts w:ascii="David" w:eastAsia="Calibri" w:hint="cs"/>
          <w:bCs/>
          <w:sz w:val="24"/>
          <w:rtl/>
        </w:rPr>
        <w:t xml:space="preserve">הלימודיים </w:t>
      </w:r>
      <w:r w:rsidRPr="004A46E6">
        <w:rPr>
          <w:rFonts w:ascii="David" w:eastAsia="Calibri"/>
          <w:bCs/>
          <w:sz w:val="24"/>
          <w:rtl/>
        </w:rPr>
        <w:t xml:space="preserve">שנוצרו </w:t>
      </w:r>
      <w:r w:rsidRPr="004A46E6">
        <w:rPr>
          <w:rFonts w:ascii="David" w:eastAsia="Calibri" w:hint="cs"/>
          <w:bCs/>
          <w:sz w:val="24"/>
          <w:rtl/>
        </w:rPr>
        <w:t>במהלך המלחמה והפינוי</w:t>
      </w:r>
      <w:r w:rsidRPr="004A46E6">
        <w:rPr>
          <w:rFonts w:ascii="David" w:eastAsia="Calibri"/>
          <w:bCs/>
          <w:sz w:val="24"/>
          <w:rtl/>
        </w:rPr>
        <w:t xml:space="preserve"> עקב </w:t>
      </w:r>
      <w:r w:rsidRPr="004A46E6">
        <w:rPr>
          <w:rFonts w:ascii="David" w:eastAsia="Calibri" w:hint="eastAsia"/>
          <w:bCs/>
          <w:sz w:val="24"/>
          <w:rtl/>
        </w:rPr>
        <w:t>הקשיים</w:t>
      </w:r>
      <w:r w:rsidRPr="004A46E6">
        <w:rPr>
          <w:rFonts w:ascii="David" w:eastAsia="Calibri"/>
          <w:bCs/>
          <w:sz w:val="24"/>
          <w:rtl/>
        </w:rPr>
        <w:t xml:space="preserve"> </w:t>
      </w:r>
      <w:r w:rsidRPr="004A46E6">
        <w:rPr>
          <w:rFonts w:ascii="David" w:eastAsia="Calibri" w:hint="eastAsia"/>
          <w:bCs/>
          <w:sz w:val="24"/>
          <w:rtl/>
        </w:rPr>
        <w:t>בהענקת</w:t>
      </w:r>
      <w:r w:rsidRPr="004A46E6">
        <w:rPr>
          <w:rFonts w:ascii="David" w:eastAsia="Calibri"/>
          <w:bCs/>
          <w:sz w:val="24"/>
          <w:rtl/>
        </w:rPr>
        <w:t xml:space="preserve"> </w:t>
      </w:r>
      <w:r w:rsidRPr="004A46E6">
        <w:rPr>
          <w:rFonts w:ascii="David" w:eastAsia="Calibri" w:hint="eastAsia"/>
          <w:bCs/>
          <w:sz w:val="24"/>
          <w:rtl/>
        </w:rPr>
        <w:t>שירותי</w:t>
      </w:r>
      <w:r w:rsidRPr="004A46E6">
        <w:rPr>
          <w:rFonts w:ascii="David" w:eastAsia="Calibri"/>
          <w:bCs/>
          <w:sz w:val="24"/>
          <w:rtl/>
        </w:rPr>
        <w:t xml:space="preserve"> </w:t>
      </w:r>
      <w:r w:rsidRPr="004A46E6">
        <w:rPr>
          <w:rFonts w:ascii="David" w:eastAsia="Calibri" w:hint="eastAsia"/>
          <w:bCs/>
          <w:sz w:val="24"/>
          <w:rtl/>
        </w:rPr>
        <w:t>החינוך</w:t>
      </w:r>
      <w:r w:rsidRPr="004A46E6">
        <w:rPr>
          <w:rFonts w:ascii="David" w:eastAsia="Calibri"/>
          <w:bCs/>
          <w:sz w:val="24"/>
          <w:rtl/>
        </w:rPr>
        <w:t xml:space="preserve"> </w:t>
      </w:r>
      <w:r w:rsidRPr="004A46E6">
        <w:rPr>
          <w:rFonts w:ascii="David" w:eastAsia="Calibri" w:hint="eastAsia"/>
          <w:bCs/>
          <w:sz w:val="24"/>
          <w:rtl/>
        </w:rPr>
        <w:t>למפונים</w:t>
      </w:r>
      <w:r w:rsidRPr="004A46E6">
        <w:rPr>
          <w:rFonts w:ascii="David" w:eastAsia="Calibri" w:hint="cs"/>
          <w:bCs/>
          <w:sz w:val="24"/>
          <w:rtl/>
        </w:rPr>
        <w:t>,</w:t>
      </w:r>
      <w:r w:rsidRPr="004A46E6">
        <w:rPr>
          <w:rFonts w:ascii="David" w:eastAsia="Calibri"/>
          <w:bCs/>
          <w:sz w:val="24"/>
          <w:rtl/>
        </w:rPr>
        <w:t xml:space="preserve"> ולפעול</w:t>
      </w:r>
      <w:r w:rsidRPr="004A46E6">
        <w:rPr>
          <w:rFonts w:ascii="David" w:eastAsia="Calibri" w:hint="cs"/>
          <w:bCs/>
          <w:sz w:val="24"/>
          <w:rtl/>
        </w:rPr>
        <w:t xml:space="preserve"> לסגירתם</w:t>
      </w:r>
      <w:r w:rsidRPr="004A46E6">
        <w:rPr>
          <w:rFonts w:ascii="David" w:eastAsia="Calibri"/>
          <w:bCs/>
          <w:sz w:val="24"/>
          <w:rtl/>
        </w:rPr>
        <w:t xml:space="preserve"> </w:t>
      </w:r>
      <w:r w:rsidRPr="004A46E6">
        <w:rPr>
          <w:rFonts w:ascii="David" w:eastAsia="Calibri" w:hint="cs"/>
          <w:bCs/>
          <w:sz w:val="24"/>
          <w:rtl/>
        </w:rPr>
        <w:t>ו</w:t>
      </w:r>
      <w:r w:rsidRPr="004A46E6">
        <w:rPr>
          <w:rFonts w:ascii="David" w:eastAsia="Calibri"/>
          <w:bCs/>
          <w:sz w:val="24"/>
          <w:rtl/>
        </w:rPr>
        <w:t>למתן מענה חינוכי מלא</w:t>
      </w:r>
      <w:r w:rsidRPr="004A46E6">
        <w:rPr>
          <w:rFonts w:ascii="David" w:eastAsia="Calibri" w:hint="cs"/>
          <w:bCs/>
          <w:sz w:val="24"/>
          <w:rtl/>
        </w:rPr>
        <w:t>.</w:t>
      </w:r>
      <w:r w:rsidRPr="004A46E6">
        <w:rPr>
          <w:rFonts w:ascii="David" w:eastAsia="Calibri"/>
          <w:bCs/>
          <w:sz w:val="24"/>
          <w:rtl/>
        </w:rPr>
        <w:t xml:space="preserve"> </w:t>
      </w:r>
    </w:p>
    <w:p w:rsidR="004A46E6" w:rsidRPr="004A46E6" w:rsidRDefault="004A46E6" w:rsidP="004A46E6">
      <w:pPr>
        <w:spacing w:line="269" w:lineRule="auto"/>
        <w:rPr>
          <w:rFonts w:eastAsia="Calibri"/>
          <w:szCs w:val="20"/>
          <w:rtl/>
        </w:rPr>
      </w:pPr>
    </w:p>
    <w:p w:rsidR="004A46E6" w:rsidRPr="004A46E6" w:rsidRDefault="004A46E6" w:rsidP="004A46E6">
      <w:pPr>
        <w:spacing w:line="269" w:lineRule="auto"/>
        <w:rPr>
          <w:rFonts w:ascii="David" w:eastAsia="Calibri"/>
          <w:bCs/>
          <w:sz w:val="24"/>
          <w:rtl/>
        </w:rPr>
      </w:pPr>
      <w:r w:rsidRPr="004A46E6">
        <w:rPr>
          <w:rFonts w:ascii="David" w:eastAsia="Calibri" w:hint="cs"/>
          <w:bCs/>
          <w:sz w:val="24"/>
          <w:rtl/>
        </w:rPr>
        <w:t>ל</w:t>
      </w:r>
      <w:r w:rsidRPr="004A46E6">
        <w:rPr>
          <w:rFonts w:ascii="David" w:eastAsia="Calibri" w:hint="eastAsia"/>
          <w:bCs/>
          <w:sz w:val="24"/>
          <w:rtl/>
        </w:rPr>
        <w:t>נוכח</w:t>
      </w:r>
      <w:r w:rsidRPr="004A46E6">
        <w:rPr>
          <w:rFonts w:ascii="David" w:eastAsia="Calibri"/>
          <w:bCs/>
          <w:sz w:val="24"/>
          <w:rtl/>
        </w:rPr>
        <w:t xml:space="preserve"> הקשיים הרבים בהענקת שירותי החינוך למפונים במלחמת חרבות ברזל </w:t>
      </w:r>
      <w:r w:rsidRPr="004A46E6">
        <w:rPr>
          <w:rFonts w:ascii="David" w:eastAsia="Calibri" w:hint="cs"/>
          <w:bCs/>
          <w:sz w:val="24"/>
          <w:rtl/>
        </w:rPr>
        <w:t>-</w:t>
      </w:r>
      <w:r w:rsidRPr="004A46E6">
        <w:rPr>
          <w:rFonts w:ascii="David" w:eastAsia="Calibri"/>
          <w:bCs/>
          <w:sz w:val="24"/>
          <w:rtl/>
        </w:rPr>
        <w:t xml:space="preserve"> ובהם פיזור האוכלוסייה, קושי בגיוס כוח אדם ועובדי הוראה, מחסור במתקנים ובחללים מתאימים לקיום מסגרות חינו</w:t>
      </w:r>
      <w:r w:rsidRPr="004A46E6">
        <w:rPr>
          <w:rFonts w:ascii="David" w:eastAsia="Calibri" w:hint="cs"/>
          <w:bCs/>
          <w:sz w:val="24"/>
          <w:rtl/>
        </w:rPr>
        <w:t>ך ו</w:t>
      </w:r>
      <w:r w:rsidRPr="004A46E6">
        <w:rPr>
          <w:rFonts w:ascii="David" w:eastAsia="Calibri"/>
          <w:bCs/>
          <w:sz w:val="24"/>
          <w:rtl/>
        </w:rPr>
        <w:t>מחסור בנתונים לגבי הענקת שירותי חינוך על ידי הרשויות הקולטות</w:t>
      </w:r>
      <w:r w:rsidRPr="004A46E6">
        <w:rPr>
          <w:rFonts w:eastAsia="Calibri" w:hint="cs"/>
          <w:bCs/>
          <w:rtl/>
        </w:rPr>
        <w:t xml:space="preserve"> -</w:t>
      </w:r>
      <w:r w:rsidRPr="004A46E6">
        <w:rPr>
          <w:rFonts w:eastAsia="Calibri"/>
          <w:bCs/>
          <w:rtl/>
        </w:rPr>
        <w:t xml:space="preserve"> </w:t>
      </w:r>
      <w:r w:rsidRPr="004A46E6">
        <w:rPr>
          <w:rFonts w:eastAsia="Calibri" w:hint="eastAsia"/>
          <w:bCs/>
          <w:rtl/>
        </w:rPr>
        <w:t>על</w:t>
      </w:r>
      <w:r w:rsidRPr="004A46E6">
        <w:rPr>
          <w:rFonts w:eastAsia="Calibri"/>
          <w:bCs/>
          <w:rtl/>
        </w:rPr>
        <w:t xml:space="preserve"> </w:t>
      </w:r>
      <w:r w:rsidRPr="004A46E6">
        <w:rPr>
          <w:rFonts w:eastAsia="Calibri" w:hint="cs"/>
          <w:bCs/>
          <w:rtl/>
        </w:rPr>
        <w:t>משרד החינוך ו</w:t>
      </w:r>
      <w:r w:rsidRPr="004A46E6">
        <w:rPr>
          <w:rFonts w:eastAsia="Calibri" w:hint="eastAsia"/>
          <w:bCs/>
          <w:rtl/>
        </w:rPr>
        <w:t>הרשויות</w:t>
      </w:r>
      <w:r w:rsidRPr="004A46E6">
        <w:rPr>
          <w:rFonts w:eastAsia="Calibri"/>
          <w:bCs/>
          <w:rtl/>
        </w:rPr>
        <w:t xml:space="preserve"> </w:t>
      </w:r>
      <w:r w:rsidRPr="004A46E6">
        <w:rPr>
          <w:rFonts w:eastAsia="Calibri" w:hint="eastAsia"/>
          <w:bCs/>
          <w:rtl/>
        </w:rPr>
        <w:t>ה</w:t>
      </w:r>
      <w:r w:rsidRPr="004A46E6">
        <w:rPr>
          <w:rFonts w:eastAsia="Calibri" w:hint="cs"/>
          <w:bCs/>
          <w:rtl/>
        </w:rPr>
        <w:t>מפונות מדרום הארץ</w:t>
      </w:r>
      <w:r w:rsidRPr="004A46E6">
        <w:rPr>
          <w:rFonts w:eastAsia="Calibri"/>
          <w:bCs/>
          <w:rtl/>
        </w:rPr>
        <w:t xml:space="preserve"> </w:t>
      </w:r>
      <w:r w:rsidRPr="004A46E6">
        <w:rPr>
          <w:rFonts w:eastAsia="Calibri" w:hint="eastAsia"/>
          <w:bCs/>
          <w:rtl/>
        </w:rPr>
        <w:t>להפיק</w:t>
      </w:r>
      <w:r w:rsidRPr="004A46E6">
        <w:rPr>
          <w:rFonts w:eastAsia="Calibri"/>
          <w:bCs/>
          <w:rtl/>
        </w:rPr>
        <w:t xml:space="preserve"> לקחים מהקשיים שעלו </w:t>
      </w:r>
      <w:r w:rsidRPr="004A46E6">
        <w:rPr>
          <w:rFonts w:eastAsia="Calibri" w:hint="eastAsia"/>
          <w:bCs/>
          <w:rtl/>
        </w:rPr>
        <w:t>מהפעלת</w:t>
      </w:r>
      <w:r w:rsidRPr="004A46E6">
        <w:rPr>
          <w:rFonts w:eastAsia="Calibri"/>
          <w:bCs/>
          <w:rtl/>
        </w:rPr>
        <w:t xml:space="preserve"> </w:t>
      </w:r>
      <w:r w:rsidRPr="004A46E6">
        <w:rPr>
          <w:rFonts w:eastAsia="Calibri" w:hint="eastAsia"/>
          <w:bCs/>
          <w:rtl/>
        </w:rPr>
        <w:t>מסגרות</w:t>
      </w:r>
      <w:r w:rsidRPr="004A46E6">
        <w:rPr>
          <w:rFonts w:eastAsia="Calibri"/>
          <w:bCs/>
          <w:rtl/>
        </w:rPr>
        <w:t xml:space="preserve"> </w:t>
      </w:r>
      <w:r w:rsidRPr="004A46E6">
        <w:rPr>
          <w:rFonts w:eastAsia="Calibri" w:hint="eastAsia"/>
          <w:bCs/>
          <w:rtl/>
        </w:rPr>
        <w:t>החינוך</w:t>
      </w:r>
      <w:r w:rsidRPr="004A46E6">
        <w:rPr>
          <w:rFonts w:eastAsia="Calibri"/>
          <w:bCs/>
          <w:rtl/>
        </w:rPr>
        <w:t xml:space="preserve"> </w:t>
      </w:r>
      <w:r w:rsidRPr="004A46E6">
        <w:rPr>
          <w:rFonts w:eastAsia="Calibri" w:hint="eastAsia"/>
          <w:bCs/>
          <w:rtl/>
        </w:rPr>
        <w:t>למפונים</w:t>
      </w:r>
      <w:r w:rsidRPr="004A46E6">
        <w:rPr>
          <w:rFonts w:eastAsia="Calibri"/>
          <w:bCs/>
          <w:rtl/>
        </w:rPr>
        <w:t xml:space="preserve"> </w:t>
      </w:r>
      <w:r w:rsidRPr="004A46E6">
        <w:rPr>
          <w:rFonts w:eastAsia="Calibri" w:hint="eastAsia"/>
          <w:bCs/>
          <w:rtl/>
        </w:rPr>
        <w:t>במלחמת</w:t>
      </w:r>
      <w:r w:rsidRPr="004A46E6">
        <w:rPr>
          <w:rFonts w:eastAsia="Calibri"/>
          <w:bCs/>
          <w:rtl/>
        </w:rPr>
        <w:t xml:space="preserve"> </w:t>
      </w:r>
      <w:r w:rsidRPr="004A46E6">
        <w:rPr>
          <w:rFonts w:eastAsia="Calibri" w:hint="eastAsia"/>
          <w:bCs/>
          <w:rtl/>
        </w:rPr>
        <w:t>חרבות</w:t>
      </w:r>
      <w:r w:rsidRPr="004A46E6">
        <w:rPr>
          <w:rFonts w:eastAsia="Calibri"/>
          <w:bCs/>
          <w:rtl/>
        </w:rPr>
        <w:t xml:space="preserve"> </w:t>
      </w:r>
      <w:r w:rsidRPr="004A46E6">
        <w:rPr>
          <w:rFonts w:eastAsia="Calibri" w:hint="eastAsia"/>
          <w:bCs/>
          <w:rtl/>
        </w:rPr>
        <w:t>ברזל</w:t>
      </w:r>
      <w:r w:rsidRPr="004A46E6">
        <w:rPr>
          <w:rFonts w:eastAsia="Calibri" w:hint="cs"/>
          <w:bCs/>
          <w:rtl/>
        </w:rPr>
        <w:t>,</w:t>
      </w:r>
      <w:r w:rsidRPr="004A46E6">
        <w:rPr>
          <w:rFonts w:eastAsia="Calibri"/>
          <w:bCs/>
          <w:rtl/>
        </w:rPr>
        <w:t xml:space="preserve"> </w:t>
      </w:r>
      <w:r w:rsidRPr="004A46E6">
        <w:rPr>
          <w:rFonts w:eastAsia="Calibri" w:hint="eastAsia"/>
          <w:bCs/>
          <w:rtl/>
        </w:rPr>
        <w:t>ולהיערך</w:t>
      </w:r>
      <w:r w:rsidRPr="004A46E6">
        <w:rPr>
          <w:rFonts w:eastAsia="Calibri"/>
          <w:bCs/>
          <w:rtl/>
        </w:rPr>
        <w:t xml:space="preserve"> לאפשרות של פינוי תושבים עתידי </w:t>
      </w:r>
      <w:r w:rsidRPr="004A46E6">
        <w:rPr>
          <w:rFonts w:eastAsia="Calibri" w:hint="cs"/>
          <w:bCs/>
          <w:rtl/>
        </w:rPr>
        <w:t>ש</w:t>
      </w:r>
      <w:r w:rsidRPr="004A46E6">
        <w:rPr>
          <w:rFonts w:ascii="David" w:eastAsia="Calibri" w:hint="eastAsia"/>
          <w:bCs/>
          <w:sz w:val="24"/>
          <w:rtl/>
        </w:rPr>
        <w:t>בו</w:t>
      </w:r>
      <w:r w:rsidRPr="004A46E6">
        <w:rPr>
          <w:rFonts w:ascii="David" w:eastAsia="Calibri"/>
          <w:bCs/>
          <w:sz w:val="24"/>
          <w:rtl/>
        </w:rPr>
        <w:t xml:space="preserve"> תלמידים רבים יפ</w:t>
      </w:r>
      <w:r w:rsidRPr="004A46E6">
        <w:rPr>
          <w:rFonts w:ascii="David" w:eastAsia="Calibri" w:hint="cs"/>
          <w:bCs/>
          <w:sz w:val="24"/>
          <w:rtl/>
        </w:rPr>
        <w:t>ו</w:t>
      </w:r>
      <w:r w:rsidRPr="004A46E6">
        <w:rPr>
          <w:rFonts w:ascii="David" w:eastAsia="Calibri"/>
          <w:bCs/>
          <w:sz w:val="24"/>
          <w:rtl/>
        </w:rPr>
        <w:t>נו ממגור</w:t>
      </w:r>
      <w:r w:rsidRPr="004A46E6">
        <w:rPr>
          <w:rFonts w:ascii="David" w:eastAsia="Calibri" w:hint="eastAsia"/>
          <w:bCs/>
          <w:sz w:val="24"/>
          <w:rtl/>
        </w:rPr>
        <w:t>יהם</w:t>
      </w:r>
      <w:r w:rsidRPr="004A46E6">
        <w:rPr>
          <w:rFonts w:ascii="David" w:eastAsia="Calibri"/>
          <w:bCs/>
          <w:sz w:val="24"/>
          <w:rtl/>
        </w:rPr>
        <w:t xml:space="preserve"> </w:t>
      </w:r>
      <w:r w:rsidRPr="004A46E6">
        <w:rPr>
          <w:rFonts w:ascii="David" w:eastAsia="Calibri" w:hint="eastAsia"/>
          <w:bCs/>
          <w:sz w:val="24"/>
          <w:rtl/>
        </w:rPr>
        <w:t>ל</w:t>
      </w:r>
      <w:r w:rsidRPr="004A46E6">
        <w:rPr>
          <w:rFonts w:ascii="David" w:eastAsia="Calibri" w:hint="cs"/>
          <w:bCs/>
          <w:sz w:val="24"/>
          <w:rtl/>
        </w:rPr>
        <w:t>פרקי</w:t>
      </w:r>
      <w:r w:rsidRPr="004A46E6">
        <w:rPr>
          <w:rFonts w:ascii="David" w:eastAsia="Calibri"/>
          <w:bCs/>
          <w:sz w:val="24"/>
          <w:rtl/>
        </w:rPr>
        <w:t xml:space="preserve"> </w:t>
      </w:r>
      <w:r w:rsidRPr="004A46E6">
        <w:rPr>
          <w:rFonts w:ascii="David" w:eastAsia="Calibri" w:hint="eastAsia"/>
          <w:bCs/>
          <w:sz w:val="24"/>
          <w:rtl/>
        </w:rPr>
        <w:t>זמן</w:t>
      </w:r>
      <w:r w:rsidRPr="004A46E6">
        <w:rPr>
          <w:rFonts w:ascii="David" w:eastAsia="Calibri"/>
          <w:bCs/>
          <w:sz w:val="24"/>
          <w:rtl/>
        </w:rPr>
        <w:t xml:space="preserve"> </w:t>
      </w:r>
      <w:r w:rsidRPr="004A46E6">
        <w:rPr>
          <w:rFonts w:ascii="David" w:eastAsia="Calibri" w:hint="eastAsia"/>
          <w:bCs/>
          <w:sz w:val="24"/>
          <w:rtl/>
        </w:rPr>
        <w:t>ארוכ</w:t>
      </w:r>
      <w:r w:rsidRPr="004A46E6">
        <w:rPr>
          <w:rFonts w:ascii="David" w:eastAsia="Calibri" w:hint="cs"/>
          <w:bCs/>
          <w:sz w:val="24"/>
          <w:rtl/>
        </w:rPr>
        <w:t>ים</w:t>
      </w:r>
      <w:r w:rsidRPr="004A46E6">
        <w:rPr>
          <w:rFonts w:ascii="David" w:eastAsia="Calibri"/>
          <w:bCs/>
          <w:sz w:val="24"/>
          <w:rtl/>
        </w:rPr>
        <w:t>.</w:t>
      </w:r>
      <w:r w:rsidRPr="004A46E6">
        <w:rPr>
          <w:rFonts w:ascii="David" w:eastAsia="Calibri" w:hint="cs"/>
          <w:bCs/>
          <w:sz w:val="24"/>
          <w:rtl/>
        </w:rPr>
        <w:t xml:space="preserve"> </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rtl/>
        </w:rPr>
      </w:pPr>
      <w:r w:rsidRPr="004A46E6">
        <w:rPr>
          <w:rFonts w:eastAsia="Calibri" w:hint="cs"/>
          <w:rtl/>
        </w:rPr>
        <w:t xml:space="preserve">משרד החינוך פירט בתשובתו למשרד מבקר המדינה את הדרכים שבהן הוא פעל בשנת הלימודים התשפ"ה לצמצום הפערים, דוגמת מיפוי מצב התלמידים בכלל מוסדות החינוך; העברת תקציב ייעודי לתגבור לימודי, רגשי וחברתי במחוזות הדרום והצפון, שבאמצעותו יכולה הייתה הרשות המקומית לרכוש מענים לימודיים, רגשיים וחברתיים לתלמידי הרשות; מתן "סל מחוזי" לכלל המחוזות לצורך מענים נוספים שיידרשו על פי צורכיהם; וגיבוש תוכנית מערכתית "צומחים מחדש", המיועדת לצמצום פערים ולתגבור תלמידים. </w:t>
      </w:r>
    </w:p>
    <w:p w:rsidR="004A46E6" w:rsidRPr="004A46E6" w:rsidRDefault="004A46E6" w:rsidP="004A46E6">
      <w:pPr>
        <w:spacing w:line="269" w:lineRule="auto"/>
        <w:rPr>
          <w:rFonts w:ascii="David" w:eastAsia="Calibri"/>
          <w:bCs/>
          <w:sz w:val="24"/>
          <w:rtl/>
        </w:rPr>
      </w:pPr>
    </w:p>
    <w:p w:rsidR="004A46E6" w:rsidRPr="004A46E6" w:rsidRDefault="004A46E6" w:rsidP="004A46E6">
      <w:pPr>
        <w:keepNext/>
        <w:keepLines/>
        <w:spacing w:line="269" w:lineRule="auto"/>
        <w:outlineLvl w:val="4"/>
        <w:rPr>
          <w:rFonts w:eastAsia="Times New Roman"/>
          <w:bCs/>
          <w:spacing w:val="40"/>
        </w:rPr>
      </w:pPr>
      <w:r w:rsidRPr="004A46E6">
        <w:rPr>
          <w:rFonts w:eastAsia="Times New Roman"/>
          <w:bCs/>
          <w:spacing w:val="40"/>
          <w:rtl/>
        </w:rPr>
        <w:t>מתן מענה חינוכי לתלמידים שלא התפנו משדרות</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ascii="David" w:eastAsia="Calibri"/>
          <w:bCs/>
          <w:sz w:val="24"/>
          <w:rtl/>
        </w:rPr>
      </w:pPr>
      <w:r w:rsidRPr="004A46E6">
        <w:rPr>
          <w:rFonts w:ascii="David" w:eastAsia="Calibri" w:hint="cs"/>
          <w:bCs/>
          <w:sz w:val="24"/>
          <w:rtl/>
        </w:rPr>
        <w:t xml:space="preserve">להערכת עיריית שדרות, בסוף אוקטובר 2023 </w:t>
      </w:r>
      <w:r w:rsidRPr="004A46E6">
        <w:rPr>
          <w:rFonts w:ascii="David" w:eastAsia="Calibri" w:hint="eastAsia"/>
          <w:bCs/>
          <w:sz w:val="24"/>
          <w:rtl/>
        </w:rPr>
        <w:t>נשארו</w:t>
      </w:r>
      <w:r w:rsidRPr="004A46E6">
        <w:rPr>
          <w:rFonts w:ascii="David" w:eastAsia="Calibri"/>
          <w:bCs/>
          <w:sz w:val="24"/>
          <w:rtl/>
        </w:rPr>
        <w:t xml:space="preserve"> </w:t>
      </w:r>
      <w:r w:rsidRPr="004A46E6">
        <w:rPr>
          <w:rFonts w:ascii="David" w:eastAsia="Calibri" w:hint="eastAsia"/>
          <w:bCs/>
          <w:sz w:val="24"/>
          <w:rtl/>
        </w:rPr>
        <w:t>בעיר</w:t>
      </w:r>
      <w:r w:rsidRPr="004A46E6">
        <w:rPr>
          <w:rFonts w:ascii="David" w:eastAsia="Calibri"/>
          <w:bCs/>
          <w:sz w:val="24"/>
          <w:rtl/>
        </w:rPr>
        <w:t xml:space="preserve"> </w:t>
      </w:r>
      <w:r w:rsidRPr="004A46E6">
        <w:rPr>
          <w:rFonts w:ascii="David" w:eastAsia="Calibri" w:hint="eastAsia"/>
          <w:bCs/>
          <w:sz w:val="24"/>
          <w:rtl/>
        </w:rPr>
        <w:t>כ</w:t>
      </w:r>
      <w:r w:rsidRPr="004A46E6">
        <w:rPr>
          <w:rFonts w:ascii="David" w:eastAsia="Calibri"/>
          <w:bCs/>
          <w:sz w:val="24"/>
          <w:rtl/>
        </w:rPr>
        <w:t xml:space="preserve">-600 </w:t>
      </w:r>
      <w:r w:rsidRPr="004A46E6">
        <w:rPr>
          <w:rFonts w:ascii="David" w:eastAsia="Calibri" w:hint="cs"/>
          <w:bCs/>
          <w:sz w:val="24"/>
          <w:rtl/>
        </w:rPr>
        <w:t>תלמידים, ולקראת סוף ינואר 2024 גדל מספרם לכ-</w:t>
      </w:r>
      <w:r w:rsidRPr="004A46E6">
        <w:rPr>
          <w:rFonts w:ascii="David" w:eastAsia="Calibri"/>
          <w:bCs/>
          <w:sz w:val="24"/>
          <w:rtl/>
        </w:rPr>
        <w:t xml:space="preserve">700. </w:t>
      </w:r>
      <w:r w:rsidRPr="004A46E6">
        <w:rPr>
          <w:rFonts w:ascii="David" w:eastAsia="Calibri" w:hint="eastAsia"/>
          <w:bCs/>
          <w:sz w:val="24"/>
          <w:rtl/>
        </w:rPr>
        <w:t>יצוין</w:t>
      </w:r>
      <w:r w:rsidRPr="004A46E6">
        <w:rPr>
          <w:rFonts w:ascii="David" w:eastAsia="Calibri"/>
          <w:bCs/>
          <w:sz w:val="24"/>
          <w:rtl/>
        </w:rPr>
        <w:t xml:space="preserve"> </w:t>
      </w:r>
      <w:r w:rsidRPr="004A46E6">
        <w:rPr>
          <w:rFonts w:ascii="David" w:eastAsia="Calibri" w:hint="eastAsia"/>
          <w:bCs/>
          <w:sz w:val="24"/>
          <w:rtl/>
        </w:rPr>
        <w:t>כי</w:t>
      </w:r>
      <w:r w:rsidRPr="004A46E6">
        <w:rPr>
          <w:rFonts w:ascii="David" w:eastAsia="Calibri"/>
          <w:bCs/>
          <w:sz w:val="24"/>
          <w:rtl/>
        </w:rPr>
        <w:t xml:space="preserve"> </w:t>
      </w:r>
      <w:r w:rsidRPr="004A46E6">
        <w:rPr>
          <w:rFonts w:ascii="David" w:eastAsia="Calibri" w:hint="eastAsia"/>
          <w:bCs/>
          <w:sz w:val="24"/>
          <w:rtl/>
        </w:rPr>
        <w:t>לתלמידים</w:t>
      </w:r>
      <w:r w:rsidRPr="004A46E6">
        <w:rPr>
          <w:rFonts w:ascii="David" w:eastAsia="Calibri"/>
          <w:bCs/>
          <w:sz w:val="24"/>
          <w:rtl/>
        </w:rPr>
        <w:t xml:space="preserve"> </w:t>
      </w:r>
      <w:r w:rsidRPr="004A46E6">
        <w:rPr>
          <w:rFonts w:ascii="David" w:eastAsia="Calibri" w:hint="eastAsia"/>
          <w:bCs/>
          <w:sz w:val="24"/>
          <w:rtl/>
        </w:rPr>
        <w:t>שמשפחותיהם</w:t>
      </w:r>
      <w:r w:rsidRPr="004A46E6">
        <w:rPr>
          <w:rFonts w:ascii="David" w:eastAsia="Calibri"/>
          <w:bCs/>
          <w:sz w:val="24"/>
          <w:rtl/>
        </w:rPr>
        <w:t xml:space="preserve"> </w:t>
      </w:r>
      <w:r w:rsidRPr="004A46E6">
        <w:rPr>
          <w:rFonts w:ascii="David" w:eastAsia="Calibri" w:hint="eastAsia"/>
          <w:bCs/>
          <w:sz w:val="24"/>
          <w:rtl/>
        </w:rPr>
        <w:t>בחרו</w:t>
      </w:r>
      <w:r w:rsidRPr="004A46E6">
        <w:rPr>
          <w:rFonts w:ascii="David" w:eastAsia="Calibri"/>
          <w:bCs/>
          <w:sz w:val="24"/>
          <w:rtl/>
        </w:rPr>
        <w:t xml:space="preserve"> </w:t>
      </w:r>
      <w:r w:rsidRPr="004A46E6">
        <w:rPr>
          <w:rFonts w:ascii="David" w:eastAsia="Calibri" w:hint="eastAsia"/>
          <w:bCs/>
          <w:sz w:val="24"/>
          <w:rtl/>
        </w:rPr>
        <w:t>שלא</w:t>
      </w:r>
      <w:r w:rsidRPr="004A46E6">
        <w:rPr>
          <w:rFonts w:ascii="David" w:eastAsia="Calibri"/>
          <w:bCs/>
          <w:sz w:val="24"/>
          <w:rtl/>
        </w:rPr>
        <w:t xml:space="preserve"> </w:t>
      </w:r>
      <w:r w:rsidRPr="004A46E6">
        <w:rPr>
          <w:rFonts w:ascii="David" w:eastAsia="Calibri" w:hint="eastAsia"/>
          <w:bCs/>
          <w:sz w:val="24"/>
          <w:rtl/>
        </w:rPr>
        <w:t>להתפנות</w:t>
      </w:r>
      <w:r w:rsidRPr="004A46E6">
        <w:rPr>
          <w:rFonts w:ascii="David" w:eastAsia="Calibri"/>
          <w:bCs/>
          <w:sz w:val="24"/>
          <w:rtl/>
        </w:rPr>
        <w:t xml:space="preserve"> מהעיר למרות החלטת ה</w:t>
      </w:r>
      <w:r w:rsidRPr="004A46E6">
        <w:rPr>
          <w:rFonts w:ascii="David" w:eastAsia="Calibri" w:hint="eastAsia"/>
          <w:bCs/>
          <w:sz w:val="24"/>
          <w:rtl/>
        </w:rPr>
        <w:t>ממשלה</w:t>
      </w:r>
      <w:r w:rsidRPr="004A46E6">
        <w:rPr>
          <w:rFonts w:ascii="David" w:eastAsia="Calibri" w:hint="cs"/>
          <w:bCs/>
          <w:sz w:val="24"/>
          <w:rtl/>
        </w:rPr>
        <w:t xml:space="preserve"> </w:t>
      </w:r>
      <w:r w:rsidRPr="004A46E6">
        <w:rPr>
          <w:rFonts w:ascii="David" w:eastAsia="Calibri"/>
          <w:bCs/>
          <w:sz w:val="24"/>
          <w:rtl/>
        </w:rPr>
        <w:t>לא היו מסגרות חינוך בעיר</w:t>
      </w:r>
      <w:r w:rsidRPr="004A46E6">
        <w:rPr>
          <w:rFonts w:ascii="David" w:eastAsia="Calibri" w:hint="cs"/>
          <w:bCs/>
          <w:sz w:val="24"/>
          <w:rtl/>
        </w:rPr>
        <w:t>.</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ascii="David" w:eastAsia="Calibri"/>
          <w:bCs/>
          <w:sz w:val="24"/>
          <w:rtl/>
        </w:rPr>
      </w:pPr>
      <w:r w:rsidRPr="004A46E6">
        <w:rPr>
          <w:rFonts w:ascii="David" w:eastAsia="Calibri" w:hint="eastAsia"/>
          <w:bCs/>
          <w:sz w:val="24"/>
          <w:rtl/>
        </w:rPr>
        <w:t>עלה</w:t>
      </w:r>
      <w:r w:rsidRPr="004A46E6">
        <w:rPr>
          <w:rFonts w:ascii="David" w:eastAsia="Calibri"/>
          <w:bCs/>
          <w:sz w:val="24"/>
          <w:rtl/>
        </w:rPr>
        <w:t xml:space="preserve"> </w:t>
      </w:r>
      <w:r w:rsidRPr="004A46E6">
        <w:rPr>
          <w:rFonts w:ascii="David" w:eastAsia="Calibri" w:hint="eastAsia"/>
          <w:bCs/>
          <w:sz w:val="24"/>
          <w:rtl/>
        </w:rPr>
        <w:t>כי</w:t>
      </w:r>
      <w:r w:rsidRPr="004A46E6">
        <w:rPr>
          <w:rFonts w:ascii="David" w:eastAsia="Calibri"/>
          <w:bCs/>
          <w:sz w:val="24"/>
          <w:rtl/>
        </w:rPr>
        <w:t xml:space="preserve"> </w:t>
      </w:r>
      <w:r w:rsidRPr="004A46E6">
        <w:rPr>
          <w:rFonts w:ascii="David" w:eastAsia="Calibri" w:hint="cs"/>
          <w:bCs/>
          <w:sz w:val="24"/>
          <w:rtl/>
        </w:rPr>
        <w:t>אף</w:t>
      </w:r>
      <w:r w:rsidRPr="004A46E6">
        <w:rPr>
          <w:rFonts w:ascii="David" w:eastAsia="Calibri"/>
          <w:bCs/>
          <w:sz w:val="24"/>
          <w:rtl/>
        </w:rPr>
        <w:t xml:space="preserve"> שהעיר פונתה </w:t>
      </w:r>
      <w:r w:rsidRPr="004A46E6">
        <w:rPr>
          <w:rFonts w:ascii="David" w:eastAsia="Calibri" w:hint="eastAsia"/>
          <w:bCs/>
          <w:sz w:val="24"/>
          <w:rtl/>
        </w:rPr>
        <w:t>ומסגרות</w:t>
      </w:r>
      <w:r w:rsidRPr="004A46E6">
        <w:rPr>
          <w:rFonts w:ascii="David" w:eastAsia="Calibri"/>
          <w:bCs/>
          <w:sz w:val="24"/>
          <w:rtl/>
        </w:rPr>
        <w:t xml:space="preserve"> </w:t>
      </w:r>
      <w:r w:rsidRPr="004A46E6">
        <w:rPr>
          <w:rFonts w:ascii="David" w:eastAsia="Calibri" w:hint="eastAsia"/>
          <w:bCs/>
          <w:sz w:val="24"/>
          <w:rtl/>
        </w:rPr>
        <w:t>החינוך</w:t>
      </w:r>
      <w:r w:rsidRPr="004A46E6">
        <w:rPr>
          <w:rFonts w:ascii="David" w:eastAsia="Calibri"/>
          <w:bCs/>
          <w:sz w:val="24"/>
          <w:rtl/>
        </w:rPr>
        <w:t xml:space="preserve"> </w:t>
      </w:r>
      <w:r w:rsidRPr="004A46E6">
        <w:rPr>
          <w:rFonts w:ascii="David" w:eastAsia="Calibri" w:hint="eastAsia"/>
          <w:bCs/>
          <w:sz w:val="24"/>
          <w:rtl/>
        </w:rPr>
        <w:t>ב</w:t>
      </w:r>
      <w:r w:rsidRPr="004A46E6">
        <w:rPr>
          <w:rFonts w:ascii="David" w:eastAsia="Calibri" w:hint="cs"/>
          <w:bCs/>
          <w:sz w:val="24"/>
          <w:rtl/>
        </w:rPr>
        <w:t>ה</w:t>
      </w:r>
      <w:r w:rsidRPr="004A46E6">
        <w:rPr>
          <w:rFonts w:ascii="David" w:eastAsia="Calibri"/>
          <w:bCs/>
          <w:sz w:val="24"/>
          <w:rtl/>
        </w:rPr>
        <w:t xml:space="preserve"> </w:t>
      </w:r>
      <w:r w:rsidRPr="004A46E6">
        <w:rPr>
          <w:rFonts w:ascii="David" w:eastAsia="Calibri" w:hint="eastAsia"/>
          <w:bCs/>
          <w:sz w:val="24"/>
          <w:rtl/>
        </w:rPr>
        <w:t>לא</w:t>
      </w:r>
      <w:r w:rsidRPr="004A46E6">
        <w:rPr>
          <w:rFonts w:ascii="David" w:eastAsia="Calibri"/>
          <w:bCs/>
          <w:sz w:val="24"/>
          <w:rtl/>
        </w:rPr>
        <w:t xml:space="preserve"> </w:t>
      </w:r>
      <w:r w:rsidRPr="004A46E6">
        <w:rPr>
          <w:rFonts w:ascii="David" w:eastAsia="Calibri" w:hint="eastAsia"/>
          <w:bCs/>
          <w:sz w:val="24"/>
          <w:rtl/>
        </w:rPr>
        <w:t>פעלו</w:t>
      </w:r>
      <w:r w:rsidRPr="004A46E6">
        <w:rPr>
          <w:rFonts w:ascii="David" w:eastAsia="Calibri" w:hint="cs"/>
          <w:bCs/>
          <w:sz w:val="24"/>
          <w:rtl/>
        </w:rPr>
        <w:t>,</w:t>
      </w:r>
      <w:r w:rsidRPr="004A46E6">
        <w:rPr>
          <w:rFonts w:ascii="David" w:eastAsia="Calibri"/>
          <w:bCs/>
          <w:sz w:val="24"/>
          <w:rtl/>
        </w:rPr>
        <w:t xml:space="preserve"> </w:t>
      </w:r>
      <w:r w:rsidRPr="004A46E6">
        <w:rPr>
          <w:rFonts w:ascii="David" w:eastAsia="Calibri" w:hint="eastAsia"/>
          <w:bCs/>
          <w:sz w:val="24"/>
          <w:rtl/>
        </w:rPr>
        <w:t>חיפשה</w:t>
      </w:r>
      <w:r w:rsidRPr="004A46E6">
        <w:rPr>
          <w:rFonts w:ascii="David" w:eastAsia="Calibri"/>
          <w:bCs/>
          <w:sz w:val="24"/>
          <w:rtl/>
        </w:rPr>
        <w:t xml:space="preserve"> </w:t>
      </w:r>
      <w:r w:rsidRPr="004A46E6">
        <w:rPr>
          <w:rFonts w:ascii="David" w:eastAsia="Calibri" w:hint="eastAsia"/>
          <w:bCs/>
          <w:sz w:val="24"/>
          <w:rtl/>
        </w:rPr>
        <w:t>מחלקת</w:t>
      </w:r>
      <w:r w:rsidRPr="004A46E6">
        <w:rPr>
          <w:rFonts w:ascii="David" w:eastAsia="Calibri"/>
          <w:bCs/>
          <w:sz w:val="24"/>
          <w:rtl/>
        </w:rPr>
        <w:t xml:space="preserve"> </w:t>
      </w:r>
      <w:r w:rsidRPr="004A46E6">
        <w:rPr>
          <w:rFonts w:ascii="David" w:eastAsia="Calibri" w:hint="eastAsia"/>
          <w:bCs/>
          <w:sz w:val="24"/>
          <w:rtl/>
        </w:rPr>
        <w:t>החינוך</w:t>
      </w:r>
      <w:r w:rsidRPr="004A46E6">
        <w:rPr>
          <w:rFonts w:ascii="David" w:eastAsia="Calibri"/>
          <w:bCs/>
          <w:sz w:val="24"/>
          <w:rtl/>
        </w:rPr>
        <w:t xml:space="preserve"> </w:t>
      </w:r>
      <w:r w:rsidRPr="004A46E6">
        <w:rPr>
          <w:rFonts w:ascii="David" w:eastAsia="Calibri" w:hint="eastAsia"/>
          <w:bCs/>
          <w:sz w:val="24"/>
          <w:rtl/>
        </w:rPr>
        <w:t>בעיריית</w:t>
      </w:r>
      <w:r w:rsidRPr="004A46E6">
        <w:rPr>
          <w:rFonts w:ascii="David" w:eastAsia="Calibri"/>
          <w:bCs/>
          <w:sz w:val="24"/>
          <w:rtl/>
        </w:rPr>
        <w:t xml:space="preserve"> </w:t>
      </w:r>
      <w:r w:rsidRPr="004A46E6">
        <w:rPr>
          <w:rFonts w:ascii="David" w:eastAsia="Calibri" w:hint="eastAsia"/>
          <w:bCs/>
          <w:sz w:val="24"/>
          <w:rtl/>
        </w:rPr>
        <w:t>שדרות</w:t>
      </w:r>
      <w:r w:rsidRPr="004A46E6">
        <w:rPr>
          <w:rFonts w:ascii="David" w:eastAsia="Calibri"/>
          <w:bCs/>
          <w:sz w:val="24"/>
          <w:rtl/>
        </w:rPr>
        <w:t xml:space="preserve"> </w:t>
      </w:r>
      <w:r w:rsidRPr="004A46E6">
        <w:rPr>
          <w:rFonts w:ascii="David" w:eastAsia="Calibri" w:hint="eastAsia"/>
          <w:bCs/>
          <w:sz w:val="24"/>
          <w:rtl/>
        </w:rPr>
        <w:t>מענים</w:t>
      </w:r>
      <w:r w:rsidRPr="004A46E6">
        <w:rPr>
          <w:rFonts w:ascii="David" w:eastAsia="Calibri"/>
          <w:bCs/>
          <w:sz w:val="24"/>
          <w:rtl/>
        </w:rPr>
        <w:t xml:space="preserve"> </w:t>
      </w:r>
      <w:r w:rsidRPr="004A46E6">
        <w:rPr>
          <w:rFonts w:ascii="David" w:eastAsia="Calibri" w:hint="cs"/>
          <w:bCs/>
          <w:sz w:val="24"/>
          <w:rtl/>
        </w:rPr>
        <w:t>ל-</w:t>
      </w:r>
      <w:r w:rsidRPr="004A46E6">
        <w:rPr>
          <w:rFonts w:ascii="David" w:eastAsia="Calibri"/>
          <w:bCs/>
          <w:sz w:val="24"/>
          <w:rtl/>
        </w:rPr>
        <w:t>26 תלמידי חינוך מיוחד</w:t>
      </w:r>
      <w:r w:rsidRPr="004A46E6">
        <w:rPr>
          <w:rFonts w:ascii="David" w:eastAsia="Calibri"/>
          <w:bCs/>
          <w:sz w:val="24"/>
          <w:vertAlign w:val="superscript"/>
          <w:rtl/>
        </w:rPr>
        <w:footnoteReference w:id="75"/>
      </w:r>
      <w:r w:rsidRPr="004A46E6">
        <w:rPr>
          <w:rFonts w:ascii="David" w:eastAsia="Calibri"/>
          <w:bCs/>
          <w:sz w:val="24"/>
          <w:rtl/>
        </w:rPr>
        <w:t xml:space="preserve"> שנשארו בעיר</w:t>
      </w:r>
      <w:r w:rsidRPr="004A46E6">
        <w:rPr>
          <w:rFonts w:ascii="David" w:eastAsia="Calibri" w:hint="cs"/>
          <w:bCs/>
          <w:sz w:val="24"/>
          <w:rtl/>
        </w:rPr>
        <w:t>:</w:t>
      </w:r>
      <w:r w:rsidRPr="004A46E6">
        <w:rPr>
          <w:rFonts w:ascii="David" w:eastAsia="Calibri"/>
          <w:bCs/>
          <w:sz w:val="24"/>
          <w:rtl/>
        </w:rPr>
        <w:t xml:space="preserve"> 6 </w:t>
      </w:r>
      <w:r w:rsidRPr="004A46E6">
        <w:rPr>
          <w:rFonts w:ascii="David" w:eastAsia="Calibri" w:hint="eastAsia"/>
          <w:bCs/>
          <w:sz w:val="24"/>
          <w:rtl/>
        </w:rPr>
        <w:t>שולבו</w:t>
      </w:r>
      <w:r w:rsidRPr="004A46E6">
        <w:rPr>
          <w:rFonts w:ascii="David" w:eastAsia="Calibri"/>
          <w:bCs/>
          <w:sz w:val="24"/>
          <w:rtl/>
        </w:rPr>
        <w:t xml:space="preserve"> </w:t>
      </w:r>
      <w:r w:rsidRPr="004A46E6">
        <w:rPr>
          <w:rFonts w:ascii="David" w:eastAsia="Calibri" w:hint="eastAsia"/>
          <w:bCs/>
          <w:sz w:val="24"/>
          <w:rtl/>
        </w:rPr>
        <w:t>והוסעו</w:t>
      </w:r>
      <w:r w:rsidRPr="004A46E6">
        <w:rPr>
          <w:rFonts w:ascii="David" w:eastAsia="Calibri"/>
          <w:bCs/>
          <w:sz w:val="24"/>
          <w:rtl/>
        </w:rPr>
        <w:t xml:space="preserve"> </w:t>
      </w:r>
      <w:r w:rsidRPr="004A46E6">
        <w:rPr>
          <w:rFonts w:ascii="David" w:eastAsia="Calibri" w:hint="eastAsia"/>
          <w:bCs/>
          <w:sz w:val="24"/>
          <w:rtl/>
        </w:rPr>
        <w:t>למסגרות</w:t>
      </w:r>
      <w:r w:rsidRPr="004A46E6">
        <w:rPr>
          <w:rFonts w:ascii="David" w:eastAsia="Calibri"/>
          <w:bCs/>
          <w:sz w:val="24"/>
          <w:rtl/>
        </w:rPr>
        <w:t xml:space="preserve"> </w:t>
      </w:r>
      <w:r w:rsidRPr="004A46E6">
        <w:rPr>
          <w:rFonts w:ascii="David" w:eastAsia="Calibri" w:hint="eastAsia"/>
          <w:bCs/>
          <w:sz w:val="24"/>
          <w:rtl/>
        </w:rPr>
        <w:t>מחוץ</w:t>
      </w:r>
      <w:r w:rsidRPr="004A46E6">
        <w:rPr>
          <w:rFonts w:ascii="David" w:eastAsia="Calibri"/>
          <w:bCs/>
          <w:sz w:val="24"/>
          <w:rtl/>
        </w:rPr>
        <w:t xml:space="preserve"> </w:t>
      </w:r>
      <w:r w:rsidRPr="004A46E6">
        <w:rPr>
          <w:rFonts w:ascii="David" w:eastAsia="Calibri" w:hint="eastAsia"/>
          <w:bCs/>
          <w:sz w:val="24"/>
          <w:rtl/>
        </w:rPr>
        <w:t>לעיר</w:t>
      </w:r>
      <w:r w:rsidRPr="004A46E6">
        <w:rPr>
          <w:rFonts w:ascii="David" w:eastAsia="Calibri"/>
          <w:bCs/>
          <w:sz w:val="24"/>
          <w:rtl/>
        </w:rPr>
        <w:t xml:space="preserve">, 8 </w:t>
      </w:r>
      <w:r w:rsidRPr="004A46E6">
        <w:rPr>
          <w:rFonts w:ascii="David" w:eastAsia="Calibri" w:hint="eastAsia"/>
          <w:bCs/>
          <w:sz w:val="24"/>
          <w:rtl/>
        </w:rPr>
        <w:t>למדו</w:t>
      </w:r>
      <w:r w:rsidRPr="004A46E6">
        <w:rPr>
          <w:rFonts w:ascii="David" w:eastAsia="Calibri"/>
          <w:bCs/>
          <w:sz w:val="24"/>
          <w:rtl/>
        </w:rPr>
        <w:t xml:space="preserve"> </w:t>
      </w:r>
      <w:r w:rsidRPr="004A46E6">
        <w:rPr>
          <w:rFonts w:ascii="David" w:eastAsia="Calibri" w:hint="eastAsia"/>
          <w:bCs/>
          <w:sz w:val="24"/>
          <w:rtl/>
        </w:rPr>
        <w:t>בזום</w:t>
      </w:r>
      <w:r w:rsidRPr="004A46E6">
        <w:rPr>
          <w:rFonts w:ascii="David" w:eastAsia="Calibri" w:hint="cs"/>
          <w:bCs/>
          <w:sz w:val="24"/>
          <w:rtl/>
        </w:rPr>
        <w:t>,</w:t>
      </w:r>
      <w:r w:rsidRPr="004A46E6">
        <w:rPr>
          <w:rFonts w:ascii="David" w:eastAsia="Calibri"/>
          <w:bCs/>
          <w:sz w:val="24"/>
          <w:rtl/>
        </w:rPr>
        <w:t xml:space="preserve"> </w:t>
      </w:r>
      <w:r w:rsidRPr="004A46E6">
        <w:rPr>
          <w:rFonts w:ascii="David" w:eastAsia="Calibri" w:hint="cs"/>
          <w:bCs/>
          <w:sz w:val="24"/>
          <w:rtl/>
        </w:rPr>
        <w:t xml:space="preserve">ואולם </w:t>
      </w:r>
      <w:r w:rsidRPr="004A46E6">
        <w:rPr>
          <w:rFonts w:ascii="David" w:eastAsia="Calibri" w:hint="eastAsia"/>
          <w:bCs/>
          <w:sz w:val="24"/>
          <w:rtl/>
        </w:rPr>
        <w:t>ל</w:t>
      </w:r>
      <w:r w:rsidRPr="004A46E6">
        <w:rPr>
          <w:rFonts w:ascii="David" w:eastAsia="Calibri"/>
          <w:bCs/>
          <w:sz w:val="24"/>
          <w:rtl/>
        </w:rPr>
        <w:t xml:space="preserve">-12 </w:t>
      </w:r>
      <w:r w:rsidRPr="004A46E6">
        <w:rPr>
          <w:rFonts w:ascii="David" w:eastAsia="Calibri" w:hint="cs"/>
          <w:bCs/>
          <w:sz w:val="24"/>
          <w:rtl/>
        </w:rPr>
        <w:t xml:space="preserve">תלמידים </w:t>
      </w:r>
      <w:r w:rsidRPr="004A46E6">
        <w:rPr>
          <w:rFonts w:ascii="David" w:eastAsia="Calibri" w:hint="eastAsia"/>
          <w:bCs/>
          <w:sz w:val="24"/>
          <w:rtl/>
        </w:rPr>
        <w:t>לא</w:t>
      </w:r>
      <w:r w:rsidRPr="004A46E6">
        <w:rPr>
          <w:rFonts w:ascii="David" w:eastAsia="Calibri"/>
          <w:bCs/>
          <w:sz w:val="24"/>
          <w:rtl/>
        </w:rPr>
        <w:t xml:space="preserve"> </w:t>
      </w:r>
      <w:r w:rsidRPr="004A46E6">
        <w:rPr>
          <w:rFonts w:ascii="David" w:eastAsia="Calibri" w:hint="eastAsia"/>
          <w:bCs/>
          <w:sz w:val="24"/>
          <w:rtl/>
        </w:rPr>
        <w:t>נמצאה</w:t>
      </w:r>
      <w:r w:rsidRPr="004A46E6">
        <w:rPr>
          <w:rFonts w:ascii="David" w:eastAsia="Calibri"/>
          <w:bCs/>
          <w:sz w:val="24"/>
          <w:rtl/>
        </w:rPr>
        <w:t xml:space="preserve"> </w:t>
      </w:r>
      <w:r w:rsidRPr="004A46E6">
        <w:rPr>
          <w:rFonts w:ascii="David" w:eastAsia="Calibri" w:hint="eastAsia"/>
          <w:bCs/>
          <w:sz w:val="24"/>
          <w:rtl/>
        </w:rPr>
        <w:t>מסגרת</w:t>
      </w:r>
      <w:r w:rsidRPr="004A46E6">
        <w:rPr>
          <w:rFonts w:ascii="David" w:eastAsia="Calibri"/>
          <w:bCs/>
          <w:sz w:val="24"/>
          <w:rtl/>
        </w:rPr>
        <w:t xml:space="preserve"> </w:t>
      </w:r>
      <w:r w:rsidRPr="004A46E6">
        <w:rPr>
          <w:rFonts w:ascii="David" w:eastAsia="Calibri" w:hint="eastAsia"/>
          <w:bCs/>
          <w:sz w:val="24"/>
          <w:rtl/>
        </w:rPr>
        <w:t>חינוך</w:t>
      </w:r>
      <w:r w:rsidRPr="004A46E6">
        <w:rPr>
          <w:rFonts w:ascii="David" w:eastAsia="Calibri"/>
          <w:bCs/>
          <w:sz w:val="24"/>
          <w:rtl/>
        </w:rPr>
        <w:t xml:space="preserve"> </w:t>
      </w:r>
      <w:r w:rsidRPr="004A46E6">
        <w:rPr>
          <w:rFonts w:ascii="David" w:eastAsia="Calibri" w:hint="eastAsia"/>
          <w:bCs/>
          <w:sz w:val="24"/>
          <w:rtl/>
        </w:rPr>
        <w:t>מתאימה</w:t>
      </w:r>
      <w:r w:rsidRPr="004A46E6">
        <w:rPr>
          <w:rFonts w:ascii="David" w:eastAsia="Calibri"/>
          <w:bCs/>
          <w:sz w:val="24"/>
          <w:rtl/>
        </w:rPr>
        <w:t>.</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color w:val="002060"/>
          <w:rtl/>
        </w:rPr>
      </w:pPr>
      <w:r w:rsidRPr="004A46E6">
        <w:rPr>
          <w:rFonts w:eastAsia="Calibri" w:hint="cs"/>
          <w:bCs/>
          <w:rtl/>
        </w:rPr>
        <w:t>משרד מבקר המדינה מעיר למשרד החינוך כי היה עליו לפעול, בשיתוף עיריית שדרות, למציאת מסגרת חינוך לתלמידים שנותרו בעיר בתקופת הפינוי, בין ברשות סמוכה שלא פונתה ובין בלימודים בזום.</w:t>
      </w:r>
    </w:p>
    <w:p w:rsidR="004A46E6" w:rsidRPr="004A46E6" w:rsidRDefault="004A46E6" w:rsidP="004A46E6">
      <w:pPr>
        <w:spacing w:line="269" w:lineRule="auto"/>
        <w:rPr>
          <w:rFonts w:ascii="David" w:eastAsia="Calibri"/>
          <w:bCs/>
          <w:sz w:val="24"/>
        </w:rPr>
      </w:pPr>
    </w:p>
    <w:p w:rsidR="004A46E6" w:rsidRPr="004A46E6" w:rsidRDefault="004A46E6" w:rsidP="004A46E6">
      <w:pPr>
        <w:keepNext/>
        <w:keepLines/>
        <w:spacing w:line="269" w:lineRule="auto"/>
        <w:outlineLvl w:val="3"/>
        <w:rPr>
          <w:rFonts w:eastAsia="Times New Roman"/>
          <w:bCs/>
          <w:szCs w:val="26"/>
          <w:rtl/>
        </w:rPr>
      </w:pPr>
      <w:r w:rsidRPr="004A46E6">
        <w:rPr>
          <w:rFonts w:eastAsia="Times New Roman" w:hint="cs"/>
          <w:bCs/>
          <w:szCs w:val="26"/>
          <w:rtl/>
        </w:rPr>
        <w:t>מתן מענה חינוכי על ידי הרשויות המפונות מצפון הארץ</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cs="Times New Roman"/>
          <w:szCs w:val="20"/>
          <w:rtl/>
        </w:rPr>
      </w:pPr>
      <w:r w:rsidRPr="004A46E6">
        <w:rPr>
          <w:rFonts w:eastAsia="Calibri" w:hint="cs"/>
          <w:rtl/>
        </w:rPr>
        <w:t xml:space="preserve">עם פרוץ מלחמת חרבות ברזל וחזית הלחימה בצפון הארץ פונו יישובים מאזור זה מבתיהם ונקלטו בכמה רשויות ברחבי הארץ. הפרק שלהלן מתמקד במענה החינוכי שנתנו שמונה רשויות מפונות - עיריית </w:t>
      </w:r>
      <w:r w:rsidRPr="004A46E6">
        <w:rPr>
          <w:rFonts w:eastAsia="Calibri" w:hint="cs"/>
          <w:b/>
          <w:bCs/>
          <w:rtl/>
        </w:rPr>
        <w:t>קריית שמונה</w:t>
      </w:r>
      <w:r w:rsidRPr="004A46E6">
        <w:rPr>
          <w:rFonts w:eastAsia="Calibri" w:hint="cs"/>
          <w:rtl/>
        </w:rPr>
        <w:t xml:space="preserve">, המועצות המקומיות </w:t>
      </w:r>
      <w:r w:rsidRPr="004A46E6">
        <w:rPr>
          <w:rFonts w:eastAsia="Calibri" w:hint="cs"/>
          <w:b/>
          <w:bCs/>
          <w:rtl/>
        </w:rPr>
        <w:t>מטולה</w:t>
      </w:r>
      <w:r w:rsidRPr="004A46E6">
        <w:rPr>
          <w:rFonts w:eastAsia="Calibri" w:hint="cs"/>
          <w:rtl/>
        </w:rPr>
        <w:t xml:space="preserve"> ו</w:t>
      </w:r>
      <w:r w:rsidRPr="004A46E6">
        <w:rPr>
          <w:rFonts w:eastAsia="Calibri" w:hint="cs"/>
          <w:b/>
          <w:bCs/>
          <w:rtl/>
        </w:rPr>
        <w:t>שלומי</w:t>
      </w:r>
      <w:r w:rsidRPr="004A46E6">
        <w:rPr>
          <w:rFonts w:eastAsia="Calibri" w:hint="cs"/>
          <w:rtl/>
        </w:rPr>
        <w:t xml:space="preserve">, והמועצות האזוריות </w:t>
      </w:r>
      <w:r w:rsidRPr="004A46E6">
        <w:rPr>
          <w:rFonts w:eastAsia="Calibri" w:hint="cs"/>
          <w:b/>
          <w:bCs/>
          <w:rtl/>
        </w:rPr>
        <w:t>הגליל העליון</w:t>
      </w:r>
      <w:r w:rsidRPr="004A46E6">
        <w:rPr>
          <w:rFonts w:eastAsia="Calibri" w:hint="cs"/>
          <w:rtl/>
        </w:rPr>
        <w:t xml:space="preserve">, </w:t>
      </w:r>
      <w:r w:rsidRPr="004A46E6">
        <w:rPr>
          <w:rFonts w:eastAsia="Calibri" w:hint="cs"/>
          <w:b/>
          <w:bCs/>
          <w:rtl/>
        </w:rPr>
        <w:t>מבואות החרמון</w:t>
      </w:r>
      <w:r w:rsidRPr="004A46E6">
        <w:rPr>
          <w:rFonts w:eastAsia="Calibri" w:hint="cs"/>
          <w:rtl/>
        </w:rPr>
        <w:t xml:space="preserve">, </w:t>
      </w:r>
      <w:r w:rsidRPr="004A46E6">
        <w:rPr>
          <w:rFonts w:eastAsia="Calibri" w:hint="cs"/>
          <w:b/>
          <w:bCs/>
          <w:rtl/>
        </w:rPr>
        <w:t>מטה אשר</w:t>
      </w:r>
      <w:r w:rsidRPr="004A46E6">
        <w:rPr>
          <w:rFonts w:eastAsia="Calibri" w:hint="cs"/>
          <w:rtl/>
        </w:rPr>
        <w:t xml:space="preserve">, </w:t>
      </w:r>
      <w:r w:rsidRPr="004A46E6">
        <w:rPr>
          <w:rFonts w:eastAsia="Calibri" w:hint="cs"/>
          <w:b/>
          <w:bCs/>
          <w:rtl/>
        </w:rPr>
        <w:t>מעלה יוסף</w:t>
      </w:r>
      <w:r w:rsidRPr="004A46E6">
        <w:rPr>
          <w:rFonts w:eastAsia="Calibri" w:hint="cs"/>
          <w:rtl/>
        </w:rPr>
        <w:t xml:space="preserve"> ו</w:t>
      </w:r>
      <w:r w:rsidRPr="004A46E6">
        <w:rPr>
          <w:rFonts w:eastAsia="Calibri" w:hint="cs"/>
          <w:b/>
          <w:bCs/>
          <w:rtl/>
        </w:rPr>
        <w:t>מרום הגליל</w:t>
      </w:r>
      <w:r w:rsidRPr="004A46E6">
        <w:rPr>
          <w:rFonts w:eastAsia="Calibri" w:hint="cs"/>
          <w:rtl/>
        </w:rPr>
        <w:t xml:space="preserve"> - לתלמידיהן המפונים בשנת הלימודים התשפ"ד ובמחצית הראשונה של שנת הלימודים התשפ"ה, אלו ששובצו במסגרות החינוך שהוקמו במיוחד עבורם ואלו ששולבו במסגרות החינוך הקיימות ברשויות הקולטות שאליהן פונו. </w:t>
      </w:r>
    </w:p>
    <w:p w:rsidR="004A46E6" w:rsidRPr="004A46E6" w:rsidRDefault="004A46E6" w:rsidP="004A46E6">
      <w:pPr>
        <w:spacing w:line="269" w:lineRule="auto"/>
        <w:rPr>
          <w:rFonts w:eastAsia="Calibri"/>
          <w:bCs/>
          <w:rtl/>
        </w:rPr>
      </w:pPr>
    </w:p>
    <w:p w:rsidR="004A46E6" w:rsidRPr="004A46E6" w:rsidRDefault="004A46E6" w:rsidP="004A46E6">
      <w:pPr>
        <w:keepNext/>
        <w:keepLines/>
        <w:spacing w:line="269" w:lineRule="auto"/>
        <w:outlineLvl w:val="4"/>
        <w:rPr>
          <w:rFonts w:eastAsia="Times New Roman"/>
          <w:bCs/>
          <w:spacing w:val="40"/>
          <w:rtl/>
        </w:rPr>
      </w:pPr>
      <w:r w:rsidRPr="004A46E6">
        <w:rPr>
          <w:rFonts w:eastAsia="Times New Roman" w:hint="cs"/>
          <w:bCs/>
          <w:spacing w:val="40"/>
          <w:rtl/>
        </w:rPr>
        <w:t>עיריית קריית שמונה</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ind w:left="-1"/>
        <w:contextualSpacing/>
        <w:rPr>
          <w:rFonts w:eastAsia="Calibri"/>
          <w:b/>
          <w:rtl/>
        </w:rPr>
      </w:pPr>
      <w:bookmarkStart w:id="46" w:name="_Hlk197870127"/>
      <w:r w:rsidRPr="004A46E6">
        <w:rPr>
          <w:rFonts w:eastAsia="Calibri" w:hint="cs"/>
          <w:b/>
          <w:rtl/>
        </w:rPr>
        <w:t xml:space="preserve">על פי נתוני העירייה, </w:t>
      </w:r>
      <w:r w:rsidRPr="004A46E6">
        <w:rPr>
          <w:rFonts w:eastAsia="Calibri"/>
          <w:b/>
          <w:rtl/>
        </w:rPr>
        <w:t xml:space="preserve">בתחילת שנת הלימודים </w:t>
      </w:r>
      <w:r w:rsidRPr="004A46E6">
        <w:rPr>
          <w:rFonts w:eastAsia="Calibri" w:hint="cs"/>
          <w:b/>
          <w:rtl/>
        </w:rPr>
        <w:t xml:space="preserve">התשפ״ד </w:t>
      </w:r>
      <w:r w:rsidRPr="004A46E6">
        <w:rPr>
          <w:rFonts w:eastAsia="Calibri"/>
          <w:b/>
          <w:rtl/>
        </w:rPr>
        <w:t>(ספטמבר 2023) הי</w:t>
      </w:r>
      <w:r w:rsidRPr="004A46E6">
        <w:rPr>
          <w:rFonts w:eastAsia="Calibri" w:hint="cs"/>
          <w:b/>
          <w:rtl/>
        </w:rPr>
        <w:t>ו</w:t>
      </w:r>
      <w:r w:rsidRPr="004A46E6">
        <w:rPr>
          <w:rFonts w:eastAsia="Calibri"/>
          <w:b/>
          <w:rtl/>
        </w:rPr>
        <w:t xml:space="preserve"> רשומים</w:t>
      </w:r>
      <w:r w:rsidRPr="004A46E6">
        <w:rPr>
          <w:rFonts w:eastAsia="Calibri" w:hint="cs"/>
          <w:b/>
          <w:rtl/>
        </w:rPr>
        <w:t xml:space="preserve"> כ-</w:t>
      </w:r>
      <w:r w:rsidRPr="004A46E6">
        <w:rPr>
          <w:rFonts w:eastAsia="Calibri"/>
          <w:b/>
          <w:rtl/>
        </w:rPr>
        <w:t>4</w:t>
      </w:r>
      <w:r w:rsidRPr="004A46E6">
        <w:rPr>
          <w:rFonts w:eastAsia="Calibri" w:hint="cs"/>
          <w:b/>
          <w:rtl/>
        </w:rPr>
        <w:t>,700</w:t>
      </w:r>
      <w:r w:rsidRPr="004A46E6">
        <w:rPr>
          <w:rFonts w:eastAsia="Calibri"/>
          <w:b/>
          <w:rtl/>
        </w:rPr>
        <w:t xml:space="preserve"> תלמידים </w:t>
      </w:r>
      <w:r w:rsidRPr="004A46E6">
        <w:rPr>
          <w:rFonts w:eastAsia="Calibri" w:hint="cs"/>
          <w:b/>
          <w:rtl/>
        </w:rPr>
        <w:t xml:space="preserve">בני 3 - 18 במערכת החינוך העירונית </w:t>
      </w:r>
      <w:r w:rsidRPr="004A46E6">
        <w:rPr>
          <w:rFonts w:eastAsia="Calibri"/>
          <w:b/>
          <w:rtl/>
        </w:rPr>
        <w:t>ו-</w:t>
      </w:r>
      <w:r w:rsidRPr="004A46E6">
        <w:rPr>
          <w:rFonts w:eastAsia="Calibri" w:hint="cs"/>
          <w:b/>
          <w:rtl/>
        </w:rPr>
        <w:t>474</w:t>
      </w:r>
      <w:r w:rsidRPr="004A46E6">
        <w:rPr>
          <w:rFonts w:eastAsia="Calibri"/>
          <w:b/>
          <w:rtl/>
        </w:rPr>
        <w:t xml:space="preserve"> תלמידים בחינוך </w:t>
      </w:r>
      <w:r w:rsidRPr="004A46E6">
        <w:rPr>
          <w:rFonts w:eastAsia="Calibri" w:hint="cs"/>
          <w:b/>
          <w:rtl/>
        </w:rPr>
        <w:t>המיוחד.</w:t>
      </w:r>
      <w:bookmarkEnd w:id="46"/>
      <w:r w:rsidRPr="004A46E6">
        <w:rPr>
          <w:rFonts w:eastAsia="Calibri" w:hint="cs"/>
          <w:b/>
          <w:rtl/>
        </w:rPr>
        <w:t xml:space="preserve"> </w:t>
      </w:r>
      <w:r w:rsidRPr="004A46E6">
        <w:rPr>
          <w:rFonts w:eastAsia="Calibri"/>
          <w:b/>
          <w:rtl/>
        </w:rPr>
        <w:t>תושבי העיר פוזרו בכ-2</w:t>
      </w:r>
      <w:r w:rsidRPr="004A46E6">
        <w:rPr>
          <w:rFonts w:eastAsia="Calibri" w:hint="cs"/>
          <w:b/>
          <w:rtl/>
        </w:rPr>
        <w:t>70</w:t>
      </w:r>
      <w:r w:rsidRPr="004A46E6">
        <w:rPr>
          <w:rFonts w:eastAsia="Calibri"/>
          <w:b/>
          <w:rtl/>
        </w:rPr>
        <w:t xml:space="preserve"> </w:t>
      </w:r>
      <w:r w:rsidRPr="004A46E6">
        <w:rPr>
          <w:rFonts w:eastAsia="Calibri" w:hint="cs"/>
          <w:b/>
          <w:rtl/>
        </w:rPr>
        <w:t>מלונות</w:t>
      </w:r>
      <w:r w:rsidRPr="004A46E6">
        <w:rPr>
          <w:rFonts w:eastAsia="Calibri"/>
          <w:b/>
          <w:rtl/>
        </w:rPr>
        <w:t xml:space="preserve"> בכל רחבי הארץ</w:t>
      </w:r>
      <w:r w:rsidRPr="004A46E6">
        <w:rPr>
          <w:rFonts w:eastAsia="Calibri" w:hint="cs"/>
          <w:b/>
          <w:rtl/>
        </w:rPr>
        <w:t>, והעירייה פעלה באמצעות שבע מינהלות אזוריות שהקימה כדי שתהיה לה מוטת שליטה, ו</w:t>
      </w:r>
      <w:r w:rsidRPr="004A46E6">
        <w:rPr>
          <w:rFonts w:eastAsia="Calibri"/>
          <w:b/>
          <w:rtl/>
        </w:rPr>
        <w:t xml:space="preserve">בהתאם </w:t>
      </w:r>
      <w:r w:rsidRPr="004A46E6">
        <w:rPr>
          <w:rFonts w:eastAsia="Calibri" w:hint="cs"/>
          <w:b/>
          <w:rtl/>
        </w:rPr>
        <w:t>פעלה כך גם מחלקת החינוך</w:t>
      </w:r>
      <w:r w:rsidRPr="004A46E6">
        <w:rPr>
          <w:rFonts w:eastAsia="Calibri"/>
          <w:b/>
          <w:rtl/>
        </w:rPr>
        <w:t>.</w:t>
      </w:r>
      <w:r w:rsidRPr="004A46E6">
        <w:rPr>
          <w:rFonts w:eastAsia="Calibri" w:hint="cs"/>
          <w:b/>
          <w:rtl/>
        </w:rPr>
        <w:t xml:space="preserve"> </w:t>
      </w:r>
      <w:r w:rsidRPr="004A46E6">
        <w:rPr>
          <w:rFonts w:eastAsia="Calibri"/>
          <w:b/>
          <w:rtl/>
        </w:rPr>
        <w:t>לכל מינהלת</w:t>
      </w:r>
      <w:r w:rsidRPr="004A46E6">
        <w:rPr>
          <w:rFonts w:eastAsia="Calibri" w:hint="cs"/>
          <w:b/>
          <w:rtl/>
        </w:rPr>
        <w:t xml:space="preserve"> אזורית</w:t>
      </w:r>
      <w:r w:rsidRPr="004A46E6">
        <w:rPr>
          <w:rFonts w:eastAsia="Calibri"/>
          <w:b/>
          <w:rtl/>
        </w:rPr>
        <w:t xml:space="preserve"> מ</w:t>
      </w:r>
      <w:r w:rsidRPr="004A46E6">
        <w:rPr>
          <w:rFonts w:eastAsia="Calibri" w:hint="cs"/>
          <w:b/>
          <w:rtl/>
        </w:rPr>
        <w:t xml:space="preserve">ונה </w:t>
      </w:r>
      <w:r w:rsidRPr="004A46E6">
        <w:rPr>
          <w:rFonts w:eastAsia="Calibri"/>
          <w:b/>
          <w:rtl/>
        </w:rPr>
        <w:t>אחראי בתחום החינוך</w:t>
      </w:r>
      <w:r w:rsidRPr="004A46E6">
        <w:rPr>
          <w:rFonts w:eastAsia="Calibri" w:hint="cs"/>
          <w:b/>
          <w:rtl/>
        </w:rPr>
        <w:t xml:space="preserve">, שתפקידו היה, בין היתר, לדאוג לשיבוצם של התלמידים במסגרות חינוך ולטיפול בהם, לרבות הסדרת </w:t>
      </w:r>
      <w:r w:rsidRPr="004A46E6">
        <w:rPr>
          <w:rFonts w:eastAsia="Calibri"/>
          <w:b/>
          <w:rtl/>
        </w:rPr>
        <w:t>הסע</w:t>
      </w:r>
      <w:r w:rsidRPr="004A46E6">
        <w:rPr>
          <w:rFonts w:eastAsia="Calibri" w:hint="cs"/>
          <w:b/>
          <w:rtl/>
        </w:rPr>
        <w:t>ות למסגרות.</w:t>
      </w:r>
    </w:p>
    <w:p w:rsidR="004A46E6" w:rsidRPr="004A46E6" w:rsidRDefault="004A46E6" w:rsidP="004A46E6">
      <w:pPr>
        <w:spacing w:line="269" w:lineRule="auto"/>
        <w:ind w:left="-1"/>
        <w:contextualSpacing/>
        <w:rPr>
          <w:rFonts w:eastAsia="Calibri"/>
          <w:b/>
          <w:rtl/>
        </w:rPr>
      </w:pPr>
    </w:p>
    <w:p w:rsidR="004A46E6" w:rsidRPr="004A46E6" w:rsidRDefault="004A46E6" w:rsidP="004A46E6">
      <w:pPr>
        <w:keepNext/>
        <w:keepLines/>
        <w:spacing w:line="269" w:lineRule="auto"/>
        <w:outlineLvl w:val="5"/>
        <w:rPr>
          <w:rFonts w:eastAsia="Times New Roman"/>
          <w:spacing w:val="40"/>
          <w:rtl/>
        </w:rPr>
      </w:pPr>
      <w:r w:rsidRPr="004A46E6">
        <w:rPr>
          <w:rFonts w:eastAsia="Times New Roman" w:hint="cs"/>
          <w:spacing w:val="40"/>
          <w:rtl/>
        </w:rPr>
        <w:t>הקמת גנים ומעונות במלונות</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contextualSpacing/>
        <w:rPr>
          <w:rFonts w:eastAsia="Calibri"/>
          <w:bCs/>
          <w:rtl/>
        </w:rPr>
      </w:pPr>
      <w:r w:rsidRPr="004A46E6">
        <w:rPr>
          <w:rFonts w:eastAsia="Calibri" w:hint="cs"/>
          <w:bCs/>
          <w:rtl/>
        </w:rPr>
        <w:t xml:space="preserve">כחודשיים לאחר הפינוי פתחה עיריית קריית שמונה </w:t>
      </w:r>
      <w:r w:rsidRPr="004A46E6">
        <w:rPr>
          <w:rFonts w:eastAsia="Calibri"/>
          <w:bCs/>
          <w:rtl/>
        </w:rPr>
        <w:t xml:space="preserve">29 מעונות ו-26 גני ילדים </w:t>
      </w:r>
      <w:r w:rsidRPr="004A46E6">
        <w:rPr>
          <w:rFonts w:eastAsia="Calibri" w:hint="cs"/>
          <w:bCs/>
          <w:rtl/>
        </w:rPr>
        <w:t>בתוך המלונות</w:t>
      </w:r>
      <w:r w:rsidRPr="004A46E6">
        <w:rPr>
          <w:rFonts w:eastAsia="Calibri"/>
          <w:bCs/>
          <w:rtl/>
        </w:rPr>
        <w:t xml:space="preserve">. </w:t>
      </w:r>
      <w:r w:rsidRPr="004A46E6">
        <w:rPr>
          <w:rFonts w:eastAsia="Calibri" w:hint="eastAsia"/>
          <w:bCs/>
          <w:rtl/>
        </w:rPr>
        <w:t>הגנים</w:t>
      </w:r>
      <w:r w:rsidRPr="004A46E6">
        <w:rPr>
          <w:rFonts w:eastAsia="Calibri"/>
          <w:bCs/>
          <w:rtl/>
        </w:rPr>
        <w:t xml:space="preserve"> </w:t>
      </w:r>
      <w:r w:rsidRPr="004A46E6">
        <w:rPr>
          <w:rFonts w:eastAsia="Calibri" w:hint="cs"/>
          <w:bCs/>
          <w:rtl/>
        </w:rPr>
        <w:t xml:space="preserve">מוקמו </w:t>
      </w:r>
      <w:r w:rsidRPr="004A46E6">
        <w:rPr>
          <w:rFonts w:eastAsia="Calibri"/>
          <w:bCs/>
          <w:rtl/>
        </w:rPr>
        <w:t>בחדרים שאינם מותאמים לייעודם, לעיתים גם בלי חלונות וללא גישה לחצר</w:t>
      </w:r>
      <w:r w:rsidRPr="004A46E6">
        <w:rPr>
          <w:rFonts w:eastAsia="Calibri" w:hint="cs"/>
          <w:bCs/>
          <w:rtl/>
        </w:rPr>
        <w:t>,</w:t>
      </w:r>
      <w:r w:rsidRPr="004A46E6">
        <w:rPr>
          <w:rFonts w:eastAsia="Calibri"/>
          <w:bCs/>
          <w:rtl/>
        </w:rPr>
        <w:t xml:space="preserve"> שנדרשת להתפתחותם של הילדים.</w:t>
      </w:r>
      <w:r w:rsidRPr="004A46E6" w:rsidDel="00AA2954">
        <w:rPr>
          <w:rFonts w:eastAsia="Calibri"/>
          <w:sz w:val="16"/>
          <w:szCs w:val="16"/>
          <w:rtl/>
        </w:rPr>
        <w:t xml:space="preserve"> </w:t>
      </w:r>
      <w:r w:rsidRPr="004A46E6">
        <w:rPr>
          <w:rFonts w:eastAsia="Calibri"/>
          <w:bCs/>
          <w:rtl/>
        </w:rPr>
        <w:t xml:space="preserve">המעונות </w:t>
      </w:r>
      <w:r w:rsidRPr="004A46E6">
        <w:rPr>
          <w:rFonts w:eastAsia="Calibri" w:hint="cs"/>
          <w:bCs/>
          <w:rtl/>
        </w:rPr>
        <w:t>הופעלו</w:t>
      </w:r>
      <w:r w:rsidRPr="004A46E6">
        <w:rPr>
          <w:rFonts w:eastAsia="Calibri"/>
          <w:bCs/>
          <w:rtl/>
        </w:rPr>
        <w:t xml:space="preserve"> על ידי עמותות והחברה למתנ"סים</w:t>
      </w:r>
      <w:r w:rsidRPr="004A46E6">
        <w:rPr>
          <w:rFonts w:eastAsia="Calibri" w:hint="cs"/>
          <w:bCs/>
          <w:rtl/>
        </w:rPr>
        <w:t>,</w:t>
      </w:r>
      <w:r w:rsidRPr="004A46E6">
        <w:rPr>
          <w:rFonts w:eastAsia="Calibri"/>
          <w:bCs/>
          <w:rtl/>
        </w:rPr>
        <w:t xml:space="preserve"> ונמצא</w:t>
      </w:r>
      <w:r w:rsidRPr="004A46E6">
        <w:rPr>
          <w:rFonts w:eastAsia="Calibri" w:hint="cs"/>
          <w:bCs/>
          <w:rtl/>
        </w:rPr>
        <w:t>ו</w:t>
      </w:r>
      <w:r w:rsidRPr="004A46E6">
        <w:rPr>
          <w:rFonts w:eastAsia="Calibri"/>
          <w:bCs/>
          <w:rtl/>
        </w:rPr>
        <w:t xml:space="preserve"> בפיקוח של משרד החינוך. </w:t>
      </w:r>
      <w:r w:rsidRPr="004A46E6">
        <w:rPr>
          <w:rFonts w:eastAsia="Calibri" w:hint="cs"/>
          <w:bCs/>
          <w:rtl/>
        </w:rPr>
        <w:t>חלק מ</w:t>
      </w:r>
      <w:r w:rsidRPr="004A46E6">
        <w:rPr>
          <w:rFonts w:eastAsia="Calibri"/>
          <w:bCs/>
          <w:rtl/>
        </w:rPr>
        <w:t xml:space="preserve">גני </w:t>
      </w:r>
      <w:r w:rsidRPr="004A46E6">
        <w:rPr>
          <w:rFonts w:eastAsia="Calibri" w:hint="cs"/>
          <w:bCs/>
          <w:rtl/>
        </w:rPr>
        <w:t>ה</w:t>
      </w:r>
      <w:r w:rsidRPr="004A46E6">
        <w:rPr>
          <w:rFonts w:eastAsia="Calibri"/>
          <w:bCs/>
          <w:rtl/>
        </w:rPr>
        <w:t xml:space="preserve">ילדים </w:t>
      </w:r>
      <w:r w:rsidRPr="004A46E6">
        <w:rPr>
          <w:rFonts w:eastAsia="Calibri" w:hint="cs"/>
          <w:bCs/>
          <w:rtl/>
        </w:rPr>
        <w:t>נוהלו</w:t>
      </w:r>
      <w:r w:rsidRPr="004A46E6">
        <w:rPr>
          <w:rFonts w:eastAsia="Calibri"/>
          <w:bCs/>
          <w:rtl/>
        </w:rPr>
        <w:t xml:space="preserve"> על ידי העירייה</w:t>
      </w:r>
      <w:r w:rsidRPr="004A46E6">
        <w:rPr>
          <w:rFonts w:eastAsia="Calibri" w:hint="cs"/>
          <w:bCs/>
          <w:rtl/>
        </w:rPr>
        <w:t>,</w:t>
      </w:r>
      <w:r w:rsidRPr="004A46E6">
        <w:rPr>
          <w:rFonts w:eastAsia="Calibri"/>
          <w:bCs/>
          <w:rtl/>
        </w:rPr>
        <w:t xml:space="preserve"> וחלקם בניהול משותף </w:t>
      </w:r>
      <w:r w:rsidRPr="004A46E6">
        <w:rPr>
          <w:rFonts w:eastAsia="Calibri" w:hint="cs"/>
          <w:bCs/>
          <w:rtl/>
        </w:rPr>
        <w:t xml:space="preserve">עם </w:t>
      </w:r>
      <w:r w:rsidRPr="004A46E6">
        <w:rPr>
          <w:rFonts w:eastAsia="Calibri"/>
          <w:bCs/>
          <w:rtl/>
        </w:rPr>
        <w:t>רשויות מפונות</w:t>
      </w:r>
      <w:r w:rsidRPr="004A46E6">
        <w:rPr>
          <w:rFonts w:eastAsia="Calibri" w:hint="cs"/>
          <w:bCs/>
          <w:rtl/>
        </w:rPr>
        <w:t xml:space="preserve"> נוספות</w:t>
      </w:r>
      <w:r w:rsidRPr="004A46E6">
        <w:rPr>
          <w:rFonts w:eastAsia="Calibri"/>
          <w:bCs/>
          <w:rtl/>
        </w:rPr>
        <w:t>.</w:t>
      </w:r>
      <w:r w:rsidRPr="004A46E6">
        <w:rPr>
          <w:rFonts w:eastAsia="Calibri" w:hint="cs"/>
          <w:bCs/>
          <w:rtl/>
        </w:rPr>
        <w:t xml:space="preserve">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rtl/>
        </w:rPr>
      </w:pPr>
      <w:r w:rsidRPr="004A46E6">
        <w:rPr>
          <w:rFonts w:eastAsia="Calibri" w:hint="cs"/>
          <w:rtl/>
        </w:rPr>
        <w:t>באחת מקבוצות המיקוד שערך משרד מבקר המדינה הצביעו על הקושי הנובע מתחלופה במטפלות במסגרות לילדים בני 0 - 3:</w:t>
      </w:r>
    </w:p>
    <w:p w:rsidR="004A46E6" w:rsidRPr="004A46E6" w:rsidRDefault="004A46E6" w:rsidP="004A46E6">
      <w:pPr>
        <w:spacing w:line="269" w:lineRule="auto"/>
        <w:ind w:leftChars="567" w:left="1134" w:rightChars="567" w:right="1134"/>
        <w:rPr>
          <w:rFonts w:ascii="David" w:eastAsia="Calibri" w:hAnsi="David"/>
          <w:sz w:val="22"/>
          <w:szCs w:val="22"/>
          <w:rtl/>
        </w:rPr>
      </w:pPr>
    </w:p>
    <w:p w:rsidR="004A46E6" w:rsidRPr="004A46E6" w:rsidRDefault="004A46E6" w:rsidP="00133F33">
      <w:pPr>
        <w:spacing w:line="269" w:lineRule="auto"/>
        <w:ind w:left="850" w:rightChars="354" w:right="708"/>
        <w:rPr>
          <w:rFonts w:ascii="David" w:eastAsia="Calibri" w:hAnsi="David"/>
          <w:b/>
          <w:bCs/>
          <w:sz w:val="24"/>
          <w:rtl/>
        </w:rPr>
      </w:pPr>
      <w:r w:rsidRPr="004A46E6">
        <w:rPr>
          <w:rFonts w:ascii="David" w:eastAsia="Calibri" w:hAnsi="David"/>
          <w:b/>
          <w:bCs/>
          <w:sz w:val="24"/>
          <w:rtl/>
        </w:rPr>
        <w:t xml:space="preserve">״עיריית קריית שמונה באיזשהו שלב פתחה מסגרת 0 - 3 מחוץ למלון, אבל מאחר ואין להם מספיק אנשים, הם רוצים להעביר את זה למלון אחר. כלומר יש עקירה של ילדים ממקום למקום, וגם המטפלות שם מתחלפות... לא קיימת יציבות בתחום החינוך״ </w:t>
      </w:r>
      <w:r w:rsidRPr="004A46E6">
        <w:rPr>
          <w:rFonts w:ascii="David" w:eastAsia="Calibri" w:hAnsi="David"/>
          <w:sz w:val="24"/>
          <w:rtl/>
        </w:rPr>
        <w:t>(מפונה מקריית שמונה).</w:t>
      </w:r>
    </w:p>
    <w:p w:rsidR="004A46E6" w:rsidRPr="004A46E6" w:rsidRDefault="004A46E6" w:rsidP="004A46E6">
      <w:pPr>
        <w:spacing w:line="269" w:lineRule="auto"/>
        <w:rPr>
          <w:rFonts w:eastAsia="Calibri"/>
          <w:szCs w:val="20"/>
          <w:rtl/>
        </w:rPr>
      </w:pPr>
    </w:p>
    <w:p w:rsidR="004A46E6" w:rsidRPr="004A46E6" w:rsidRDefault="004A46E6" w:rsidP="004A46E6">
      <w:pPr>
        <w:spacing w:line="269" w:lineRule="auto"/>
        <w:rPr>
          <w:rFonts w:eastAsia="Calibri"/>
          <w:rtl/>
        </w:rPr>
      </w:pPr>
      <w:r w:rsidRPr="004A46E6">
        <w:rPr>
          <w:rFonts w:eastAsia="Calibri" w:hint="cs"/>
          <w:rtl/>
        </w:rPr>
        <w:t xml:space="preserve">עיריית </w:t>
      </w:r>
      <w:r w:rsidRPr="004A46E6">
        <w:rPr>
          <w:rFonts w:eastAsia="Calibri" w:hint="cs"/>
          <w:b/>
          <w:bCs/>
          <w:rtl/>
        </w:rPr>
        <w:t>קריית שמונה</w:t>
      </w:r>
      <w:r w:rsidRPr="004A46E6">
        <w:rPr>
          <w:rFonts w:eastAsia="Calibri" w:hint="cs"/>
          <w:rtl/>
        </w:rPr>
        <w:t xml:space="preserve"> ציינה בתשובתה למשרד מבקר המדינה בפברואר 2025 כי היא פתחה גני ילדים, בסיוע משרד החינוך, בעיריות </w:t>
      </w:r>
      <w:r w:rsidRPr="004A46E6">
        <w:rPr>
          <w:rFonts w:eastAsia="Calibri" w:hint="cs"/>
          <w:b/>
          <w:bCs/>
          <w:rtl/>
        </w:rPr>
        <w:t>אילת</w:t>
      </w:r>
      <w:r w:rsidRPr="004A46E6">
        <w:rPr>
          <w:rFonts w:eastAsia="Calibri"/>
          <w:rtl/>
        </w:rPr>
        <w:t xml:space="preserve">, </w:t>
      </w:r>
      <w:r w:rsidRPr="004A46E6">
        <w:rPr>
          <w:rFonts w:eastAsia="Calibri" w:hint="cs"/>
          <w:b/>
          <w:bCs/>
          <w:rtl/>
        </w:rPr>
        <w:t xml:space="preserve">טבריה </w:t>
      </w:r>
      <w:r w:rsidRPr="004A46E6">
        <w:rPr>
          <w:rFonts w:eastAsia="Calibri" w:hint="eastAsia"/>
          <w:rtl/>
        </w:rPr>
        <w:t>ו</w:t>
      </w:r>
      <w:r w:rsidRPr="004A46E6">
        <w:rPr>
          <w:rFonts w:eastAsia="Calibri" w:hint="cs"/>
          <w:b/>
          <w:bCs/>
          <w:rtl/>
        </w:rPr>
        <w:t>תל אביב-יפו</w:t>
      </w:r>
      <w:r w:rsidRPr="004A46E6">
        <w:rPr>
          <w:rFonts w:eastAsia="Calibri" w:hint="cs"/>
          <w:rtl/>
        </w:rPr>
        <w:t xml:space="preserve"> בהדרגה ובסמוך </w:t>
      </w:r>
      <w:r w:rsidRPr="004A46E6">
        <w:rPr>
          <w:rFonts w:eastAsia="Calibri" w:hint="eastAsia"/>
          <w:rtl/>
        </w:rPr>
        <w:t>למועדי</w:t>
      </w:r>
      <w:r w:rsidRPr="004A46E6">
        <w:rPr>
          <w:rFonts w:eastAsia="Calibri" w:hint="cs"/>
          <w:rtl/>
        </w:rPr>
        <w:t xml:space="preserve"> הפינוי. מרבית הגנים פעלו במלונות, והחל במרץ 2024 פעלה העירייה להעברתם מחוץ למלונות. בנוגע למעונות השיבה העירייה כי אלו הוקמו בשלב הראשון על ידי ארגוני החברה האזרחית, והפעלתם הועברה לאחריות הרשויות המפונות רק לאחר פרסום קול קורא</w:t>
      </w:r>
      <w:r w:rsidRPr="004A46E6">
        <w:rPr>
          <w:rFonts w:eastAsia="Calibri"/>
          <w:vertAlign w:val="superscript"/>
          <w:rtl/>
        </w:rPr>
        <w:footnoteReference w:id="76"/>
      </w:r>
      <w:r w:rsidRPr="004A46E6">
        <w:rPr>
          <w:rFonts w:eastAsia="Calibri" w:hint="cs"/>
          <w:rtl/>
        </w:rPr>
        <w:t xml:space="preserve"> של משרד החינוך בנובמבר 2023. נכון לדצמבר 2023 הפעילה העירייה 29 מעונות יום. בנוגע לסוגיית העברת גני הילדים והמעונות בין המלונות, השיבה העירייה כי העברות אלו בוצעו מדי פעם, הן מטעמי שילוב בין מסגרות כגון אלו במלונות שונים והן בשל בקשת בעלי המלונות. </w:t>
      </w:r>
    </w:p>
    <w:p w:rsidR="004A46E6" w:rsidRPr="004A46E6" w:rsidRDefault="004A46E6" w:rsidP="004A46E6">
      <w:pPr>
        <w:spacing w:line="269" w:lineRule="auto"/>
        <w:ind w:firstLine="720"/>
        <w:rPr>
          <w:rFonts w:ascii="David" w:eastAsia="Calibri" w:hAnsi="David"/>
          <w:b/>
          <w:bCs/>
          <w:sz w:val="22"/>
          <w:szCs w:val="22"/>
          <w:rtl/>
        </w:rPr>
      </w:pPr>
    </w:p>
    <w:p w:rsidR="004A46E6" w:rsidRPr="004A46E6" w:rsidRDefault="004A46E6" w:rsidP="004A46E6">
      <w:pPr>
        <w:keepNext/>
        <w:keepLines/>
        <w:spacing w:line="269" w:lineRule="auto"/>
        <w:outlineLvl w:val="5"/>
        <w:rPr>
          <w:rFonts w:eastAsia="Times New Roman"/>
          <w:spacing w:val="40"/>
        </w:rPr>
      </w:pPr>
      <w:r w:rsidRPr="004A46E6">
        <w:rPr>
          <w:rFonts w:eastAsia="Times New Roman" w:hint="cs"/>
          <w:spacing w:val="40"/>
          <w:rtl/>
        </w:rPr>
        <w:t xml:space="preserve">שיבוץ תלמידי קריית שמונה בבתי הספר </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contextualSpacing/>
        <w:rPr>
          <w:rFonts w:eastAsia="Calibri"/>
          <w:b/>
          <w:rtl/>
        </w:rPr>
      </w:pPr>
      <w:r w:rsidRPr="004A46E6">
        <w:rPr>
          <w:rFonts w:eastAsia="Calibri"/>
          <w:b/>
          <w:rtl/>
        </w:rPr>
        <w:t xml:space="preserve">חלק מהתלמידים </w:t>
      </w:r>
      <w:r w:rsidRPr="004A46E6">
        <w:rPr>
          <w:rFonts w:eastAsia="Calibri" w:hint="cs"/>
          <w:b/>
          <w:rtl/>
        </w:rPr>
        <w:t xml:space="preserve">המפונים </w:t>
      </w:r>
      <w:r w:rsidRPr="004A46E6">
        <w:rPr>
          <w:rFonts w:eastAsia="Calibri"/>
          <w:b/>
          <w:rtl/>
        </w:rPr>
        <w:t xml:space="preserve">שובצו במערכת החינוך של </w:t>
      </w:r>
      <w:r w:rsidRPr="004A46E6">
        <w:rPr>
          <w:rFonts w:eastAsia="Calibri" w:hint="cs"/>
          <w:b/>
          <w:rtl/>
        </w:rPr>
        <w:t>ה</w:t>
      </w:r>
      <w:r w:rsidRPr="004A46E6">
        <w:rPr>
          <w:rFonts w:eastAsia="Calibri"/>
          <w:b/>
          <w:rtl/>
        </w:rPr>
        <w:t xml:space="preserve">רשויות </w:t>
      </w:r>
      <w:r w:rsidRPr="004A46E6">
        <w:rPr>
          <w:rFonts w:eastAsia="Calibri" w:hint="cs"/>
          <w:b/>
          <w:rtl/>
        </w:rPr>
        <w:t>הקולטות, ואחרים</w:t>
      </w:r>
      <w:r w:rsidRPr="004A46E6">
        <w:rPr>
          <w:rFonts w:eastAsia="Calibri"/>
          <w:b/>
          <w:rtl/>
        </w:rPr>
        <w:t xml:space="preserve"> </w:t>
      </w:r>
      <w:r w:rsidRPr="004A46E6">
        <w:rPr>
          <w:rFonts w:eastAsia="Calibri" w:hint="cs"/>
          <w:b/>
          <w:rtl/>
        </w:rPr>
        <w:t xml:space="preserve">בבתי ספר ייעודיים שהוקמו בסיוע משרד החינוך והרשויות הקולטות. נוסף על כך, הקים משרד החינוך </w:t>
      </w:r>
      <w:r w:rsidRPr="004A46E6">
        <w:rPr>
          <w:rFonts w:eastAsia="Calibri"/>
          <w:b/>
          <w:rtl/>
        </w:rPr>
        <w:t>לתלמידים מ</w:t>
      </w:r>
      <w:r w:rsidRPr="004A46E6">
        <w:rPr>
          <w:rFonts w:eastAsia="Calibri"/>
          <w:bCs/>
          <w:rtl/>
        </w:rPr>
        <w:t>קר</w:t>
      </w:r>
      <w:r w:rsidRPr="004A46E6">
        <w:rPr>
          <w:rFonts w:eastAsia="Calibri" w:hint="cs"/>
          <w:bCs/>
          <w:rtl/>
        </w:rPr>
        <w:t>י</w:t>
      </w:r>
      <w:r w:rsidRPr="004A46E6">
        <w:rPr>
          <w:rFonts w:eastAsia="Calibri"/>
          <w:bCs/>
          <w:rtl/>
        </w:rPr>
        <w:t xml:space="preserve">ית שמונה </w:t>
      </w:r>
      <w:r w:rsidRPr="004A46E6">
        <w:rPr>
          <w:rFonts w:eastAsia="Calibri" w:hint="cs"/>
          <w:b/>
          <w:rtl/>
        </w:rPr>
        <w:t>שני בתי ספר אזוריים: אחד ב</w:t>
      </w:r>
      <w:r w:rsidRPr="004A46E6">
        <w:rPr>
          <w:rFonts w:eastAsia="Calibri" w:hint="cs"/>
          <w:bCs/>
          <w:rtl/>
        </w:rPr>
        <w:t xml:space="preserve">אילת </w:t>
      </w:r>
      <w:r w:rsidRPr="004A46E6">
        <w:rPr>
          <w:rFonts w:eastAsia="Calibri" w:hint="cs"/>
          <w:b/>
          <w:rtl/>
        </w:rPr>
        <w:t>ואחד במתחם המסחרי בגלילות.</w:t>
      </w:r>
      <w:r w:rsidRPr="004A46E6">
        <w:rPr>
          <w:rFonts w:eastAsia="Calibri"/>
          <w:b/>
          <w:rtl/>
        </w:rPr>
        <w:t xml:space="preserve"> </w:t>
      </w:r>
      <w:r w:rsidRPr="004A46E6">
        <w:rPr>
          <w:rFonts w:eastAsia="Calibri" w:hint="cs"/>
          <w:b/>
          <w:rtl/>
        </w:rPr>
        <w:t xml:space="preserve">העירייה </w:t>
      </w:r>
      <w:r w:rsidRPr="004A46E6">
        <w:rPr>
          <w:rFonts w:eastAsia="Calibri"/>
          <w:b/>
          <w:rtl/>
        </w:rPr>
        <w:t>מינתה</w:t>
      </w:r>
      <w:r w:rsidRPr="004A46E6">
        <w:rPr>
          <w:rFonts w:eastAsia="Calibri" w:hint="cs"/>
          <w:b/>
          <w:rtl/>
        </w:rPr>
        <w:t xml:space="preserve"> לבתי הספר האזוריים </w:t>
      </w:r>
      <w:r w:rsidRPr="004A46E6">
        <w:rPr>
          <w:rFonts w:eastAsia="Calibri"/>
          <w:b/>
          <w:rtl/>
        </w:rPr>
        <w:t>מנהלים</w:t>
      </w:r>
      <w:r w:rsidRPr="004A46E6">
        <w:rPr>
          <w:rFonts w:eastAsia="Calibri" w:hint="cs"/>
          <w:b/>
          <w:rtl/>
        </w:rPr>
        <w:t xml:space="preserve"> ומורים </w:t>
      </w:r>
      <w:r w:rsidRPr="004A46E6">
        <w:rPr>
          <w:rFonts w:eastAsia="Calibri"/>
          <w:b/>
          <w:rtl/>
        </w:rPr>
        <w:t xml:space="preserve">מתוך </w:t>
      </w:r>
      <w:r w:rsidRPr="004A46E6">
        <w:rPr>
          <w:rFonts w:eastAsia="Calibri" w:hint="cs"/>
          <w:b/>
          <w:rtl/>
        </w:rPr>
        <w:t xml:space="preserve">הצוות </w:t>
      </w:r>
      <w:r w:rsidRPr="004A46E6">
        <w:rPr>
          <w:rFonts w:eastAsia="Calibri"/>
          <w:b/>
          <w:rtl/>
        </w:rPr>
        <w:t>החינו</w:t>
      </w:r>
      <w:r w:rsidRPr="004A46E6">
        <w:rPr>
          <w:rFonts w:eastAsia="Calibri" w:hint="cs"/>
          <w:b/>
          <w:rtl/>
        </w:rPr>
        <w:t>כי שעבד במוסדות חינוך ב</w:t>
      </w:r>
      <w:r w:rsidRPr="004A46E6">
        <w:rPr>
          <w:rFonts w:eastAsia="Calibri" w:hint="cs"/>
          <w:bCs/>
          <w:rtl/>
        </w:rPr>
        <w:t xml:space="preserve">קריית שמונה </w:t>
      </w:r>
      <w:r w:rsidRPr="004A46E6">
        <w:rPr>
          <w:rFonts w:eastAsia="Calibri" w:hint="cs"/>
          <w:b/>
          <w:rtl/>
        </w:rPr>
        <w:t>בעת שגרה</w:t>
      </w:r>
      <w:r w:rsidRPr="004A46E6">
        <w:rPr>
          <w:rFonts w:eastAsia="Calibri"/>
          <w:b/>
          <w:vertAlign w:val="superscript"/>
          <w:rtl/>
        </w:rPr>
        <w:footnoteReference w:id="77"/>
      </w:r>
      <w:r w:rsidRPr="004A46E6">
        <w:rPr>
          <w:rFonts w:eastAsia="Calibri" w:hint="cs"/>
          <w:b/>
          <w:rtl/>
        </w:rPr>
        <w:t>.</w:t>
      </w:r>
    </w:p>
    <w:p w:rsidR="004A46E6" w:rsidRPr="004A46E6" w:rsidRDefault="004A46E6" w:rsidP="004A46E6">
      <w:pPr>
        <w:spacing w:line="269" w:lineRule="auto"/>
        <w:rPr>
          <w:rFonts w:eastAsia="Calibri"/>
          <w:bCs/>
          <w:rtl/>
        </w:rPr>
      </w:pPr>
      <w:r w:rsidRPr="004A46E6">
        <w:rPr>
          <w:rFonts w:eastAsia="Calibri" w:hint="cs"/>
          <w:bCs/>
          <w:rtl/>
        </w:rPr>
        <w:t>נמצא כי</w:t>
      </w:r>
      <w:r w:rsidRPr="004A46E6">
        <w:rPr>
          <w:rFonts w:eastAsia="Calibri"/>
          <w:bCs/>
          <w:rtl/>
        </w:rPr>
        <w:t xml:space="preserve"> </w:t>
      </w:r>
      <w:r w:rsidRPr="004A46E6">
        <w:rPr>
          <w:rFonts w:eastAsia="Calibri" w:hint="eastAsia"/>
          <w:bCs/>
          <w:rtl/>
        </w:rPr>
        <w:t>התלמידים</w:t>
      </w:r>
      <w:r w:rsidRPr="004A46E6">
        <w:rPr>
          <w:rFonts w:eastAsia="Calibri"/>
          <w:bCs/>
          <w:rtl/>
        </w:rPr>
        <w:t xml:space="preserve"> </w:t>
      </w:r>
      <w:r w:rsidRPr="004A46E6">
        <w:rPr>
          <w:rFonts w:eastAsia="Calibri" w:hint="eastAsia"/>
          <w:bCs/>
          <w:rtl/>
        </w:rPr>
        <w:t>המפונים</w:t>
      </w:r>
      <w:r w:rsidRPr="004A46E6">
        <w:rPr>
          <w:rFonts w:eastAsia="Calibri"/>
          <w:bCs/>
          <w:rtl/>
        </w:rPr>
        <w:t xml:space="preserve"> </w:t>
      </w:r>
      <w:r w:rsidRPr="004A46E6">
        <w:rPr>
          <w:rFonts w:eastAsia="Calibri" w:hint="eastAsia"/>
          <w:bCs/>
          <w:rtl/>
        </w:rPr>
        <w:t>מקריית</w:t>
      </w:r>
      <w:r w:rsidRPr="004A46E6">
        <w:rPr>
          <w:rFonts w:eastAsia="Calibri"/>
          <w:bCs/>
          <w:rtl/>
        </w:rPr>
        <w:t xml:space="preserve"> </w:t>
      </w:r>
      <w:r w:rsidRPr="004A46E6">
        <w:rPr>
          <w:rFonts w:eastAsia="Calibri" w:hint="eastAsia"/>
          <w:bCs/>
          <w:rtl/>
        </w:rPr>
        <w:t>שמונה</w:t>
      </w:r>
      <w:r w:rsidRPr="004A46E6">
        <w:rPr>
          <w:rFonts w:eastAsia="Calibri"/>
          <w:bCs/>
          <w:rtl/>
        </w:rPr>
        <w:t xml:space="preserve"> </w:t>
      </w:r>
      <w:r w:rsidRPr="004A46E6">
        <w:rPr>
          <w:rFonts w:eastAsia="Calibri" w:hint="cs"/>
          <w:bCs/>
          <w:rtl/>
        </w:rPr>
        <w:t xml:space="preserve">ששובצו במסגרות החינוך הייעודיות למדו שלוש-ארבע שעות ביום בלבד. התלמידים </w:t>
      </w:r>
      <w:r w:rsidRPr="004A46E6">
        <w:rPr>
          <w:rFonts w:eastAsia="Calibri" w:hint="eastAsia"/>
          <w:bCs/>
          <w:rtl/>
        </w:rPr>
        <w:t>שהשתלבו</w:t>
      </w:r>
      <w:r w:rsidRPr="004A46E6">
        <w:rPr>
          <w:rFonts w:eastAsia="Calibri"/>
          <w:bCs/>
          <w:rtl/>
        </w:rPr>
        <w:t xml:space="preserve"> </w:t>
      </w:r>
      <w:r w:rsidRPr="004A46E6">
        <w:rPr>
          <w:rFonts w:eastAsia="Calibri" w:hint="cs"/>
          <w:bCs/>
          <w:rtl/>
        </w:rPr>
        <w:t>בבתי</w:t>
      </w:r>
      <w:r w:rsidRPr="004A46E6">
        <w:rPr>
          <w:rFonts w:eastAsia="Calibri" w:hint="eastAsia"/>
          <w:bCs/>
          <w:rtl/>
        </w:rPr>
        <w:t xml:space="preserve"> ספר</w:t>
      </w:r>
      <w:r w:rsidRPr="004A46E6">
        <w:rPr>
          <w:rFonts w:eastAsia="Calibri"/>
          <w:bCs/>
          <w:rtl/>
        </w:rPr>
        <w:t xml:space="preserve"> של עיריית טבריה</w:t>
      </w:r>
      <w:r w:rsidRPr="004A46E6">
        <w:rPr>
          <w:rFonts w:eastAsia="Calibri" w:hint="cs"/>
          <w:bCs/>
          <w:rtl/>
        </w:rPr>
        <w:t>,</w:t>
      </w:r>
      <w:r w:rsidRPr="004A46E6">
        <w:rPr>
          <w:rFonts w:eastAsia="Calibri"/>
          <w:bCs/>
          <w:rtl/>
        </w:rPr>
        <w:t xml:space="preserve"> </w:t>
      </w:r>
      <w:r w:rsidRPr="004A46E6">
        <w:rPr>
          <w:rFonts w:eastAsia="Calibri" w:hint="cs"/>
          <w:bCs/>
          <w:rtl/>
        </w:rPr>
        <w:t>למשל, למדו</w:t>
      </w:r>
      <w:r w:rsidRPr="004A46E6">
        <w:rPr>
          <w:rFonts w:eastAsia="Calibri"/>
          <w:bCs/>
          <w:rtl/>
        </w:rPr>
        <w:t xml:space="preserve"> </w:t>
      </w:r>
      <w:r w:rsidRPr="004A46E6">
        <w:rPr>
          <w:rFonts w:eastAsia="Calibri" w:hint="cs"/>
          <w:bCs/>
          <w:rtl/>
        </w:rPr>
        <w:t>שלוש שעות וחצי</w:t>
      </w:r>
      <w:r w:rsidRPr="004A46E6">
        <w:rPr>
          <w:rFonts w:eastAsia="Calibri"/>
          <w:bCs/>
          <w:rtl/>
        </w:rPr>
        <w:t xml:space="preserve"> ביום בלבד, שישה ימים בשבוע.</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rtl/>
        </w:rPr>
      </w:pPr>
      <w:r w:rsidRPr="004A46E6">
        <w:rPr>
          <w:rFonts w:eastAsia="Calibri" w:hint="cs"/>
          <w:bCs/>
          <w:rtl/>
        </w:rPr>
        <w:t>על משרד החינוך לתת את הדעת</w:t>
      </w:r>
      <w:r w:rsidRPr="004A46E6">
        <w:rPr>
          <w:rFonts w:eastAsia="Calibri"/>
          <w:bCs/>
          <w:rtl/>
        </w:rPr>
        <w:t xml:space="preserve"> </w:t>
      </w:r>
      <w:r w:rsidRPr="004A46E6">
        <w:rPr>
          <w:rFonts w:eastAsia="Calibri" w:hint="cs"/>
          <w:bCs/>
          <w:rtl/>
        </w:rPr>
        <w:t xml:space="preserve">לצורך בגישור על </w:t>
      </w:r>
      <w:r w:rsidRPr="004A46E6">
        <w:rPr>
          <w:rFonts w:eastAsia="Calibri"/>
          <w:bCs/>
          <w:rtl/>
        </w:rPr>
        <w:t xml:space="preserve">הפערים </w:t>
      </w:r>
      <w:r w:rsidRPr="004A46E6">
        <w:rPr>
          <w:rFonts w:eastAsia="Calibri" w:hint="cs"/>
          <w:bCs/>
          <w:rtl/>
        </w:rPr>
        <w:t xml:space="preserve">הלימודיים </w:t>
      </w:r>
      <w:r w:rsidRPr="004A46E6">
        <w:rPr>
          <w:rFonts w:eastAsia="Calibri"/>
          <w:bCs/>
          <w:rtl/>
        </w:rPr>
        <w:t xml:space="preserve">שנוצרו עקב </w:t>
      </w:r>
      <w:r w:rsidRPr="004A46E6">
        <w:rPr>
          <w:rFonts w:eastAsia="Calibri" w:hint="cs"/>
          <w:bCs/>
          <w:rtl/>
        </w:rPr>
        <w:t>מיעוט שעות הלימוד של התלמידים המפונים מקריית שמונה</w:t>
      </w:r>
      <w:r w:rsidRPr="004A46E6">
        <w:rPr>
          <w:rFonts w:eastAsia="Calibri" w:hint="cs"/>
          <w:rtl/>
        </w:rPr>
        <w:t>.</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contextualSpacing/>
        <w:rPr>
          <w:rFonts w:eastAsia="Calibri"/>
          <w:b/>
          <w:rtl/>
        </w:rPr>
      </w:pPr>
      <w:r w:rsidRPr="004A46E6">
        <w:rPr>
          <w:rFonts w:eastAsia="Calibri" w:hint="cs"/>
          <w:b/>
          <w:rtl/>
        </w:rPr>
        <w:t xml:space="preserve">בתרשים שלהלן נתונים על שיבוץ תלמידי </w:t>
      </w:r>
      <w:r w:rsidRPr="004A46E6">
        <w:rPr>
          <w:rFonts w:eastAsia="Calibri" w:hint="cs"/>
          <w:bCs/>
          <w:rtl/>
        </w:rPr>
        <w:t>קריית שמונה</w:t>
      </w:r>
      <w:r w:rsidRPr="004A46E6">
        <w:rPr>
          <w:rFonts w:eastAsia="Calibri" w:hint="cs"/>
          <w:b/>
          <w:rtl/>
        </w:rPr>
        <w:t xml:space="preserve"> לפי מקום מוסדות החינוך ששובצו בהם:</w:t>
      </w:r>
    </w:p>
    <w:p w:rsidR="004A46E6" w:rsidRPr="004A46E6" w:rsidRDefault="004A46E6" w:rsidP="004A46E6">
      <w:pPr>
        <w:spacing w:line="269" w:lineRule="auto"/>
        <w:ind w:left="-1"/>
        <w:contextualSpacing/>
        <w:jc w:val="center"/>
        <w:rPr>
          <w:rFonts w:eastAsia="Calibri"/>
          <w:rtl/>
        </w:rPr>
      </w:pPr>
      <w:r w:rsidRPr="004A46E6">
        <w:rPr>
          <w:rFonts w:ascii="David" w:eastAsia="Calibri" w:hAnsi="David"/>
          <w:bCs/>
          <w:sz w:val="24"/>
          <w:rtl/>
        </w:rPr>
        <w:fldChar w:fldCharType="begin"/>
      </w:r>
      <w:r w:rsidRPr="004A46E6">
        <w:rPr>
          <w:rFonts w:ascii="David" w:eastAsia="Calibri" w:hAnsi="David"/>
          <w:bCs/>
          <w:sz w:val="24"/>
          <w:rtl/>
        </w:rPr>
        <w:instrText xml:space="preserve"> </w:instrText>
      </w:r>
      <w:r w:rsidRPr="004A46E6">
        <w:rPr>
          <w:rFonts w:ascii="David" w:eastAsia="Calibri" w:hAnsi="David"/>
          <w:bCs/>
          <w:sz w:val="24"/>
        </w:rPr>
        <w:instrText>HYPERLINK</w:instrText>
      </w:r>
      <w:r w:rsidRPr="004A46E6">
        <w:rPr>
          <w:rFonts w:ascii="David" w:eastAsia="Calibri" w:hAnsi="David"/>
          <w:bCs/>
          <w:sz w:val="24"/>
          <w:rtl/>
        </w:rPr>
        <w:instrText xml:space="preserve"> "</w:instrText>
      </w:r>
      <w:r w:rsidRPr="004A46E6">
        <w:rPr>
          <w:rFonts w:ascii="David" w:eastAsia="Calibri" w:hAnsi="David"/>
          <w:bCs/>
          <w:sz w:val="24"/>
        </w:rPr>
        <w:instrText>http://mvdocd2app.mevaker.nlb/D2/?docbase=NM_PRD&amp;locateId=090bc09b84437d43&amp;application=Mevaker</w:instrText>
      </w:r>
      <w:r w:rsidRPr="004A46E6">
        <w:rPr>
          <w:rFonts w:ascii="David" w:eastAsia="Calibri" w:hAnsi="David"/>
          <w:bCs/>
          <w:sz w:val="24"/>
          <w:rtl/>
        </w:rPr>
        <w:instrText xml:space="preserve">" </w:instrText>
      </w:r>
      <w:r w:rsidRPr="004A46E6">
        <w:rPr>
          <w:rFonts w:ascii="David" w:eastAsia="Calibri" w:hAnsi="David"/>
          <w:bCs/>
          <w:sz w:val="24"/>
          <w:rtl/>
        </w:rPr>
        <w:fldChar w:fldCharType="separate"/>
      </w:r>
    </w:p>
    <w:p w:rsidR="004A46E6" w:rsidRPr="004A46E6" w:rsidRDefault="004A46E6" w:rsidP="004A46E6">
      <w:pPr>
        <w:keepNext/>
        <w:keepLines/>
        <w:spacing w:line="269" w:lineRule="auto"/>
        <w:contextualSpacing/>
        <w:jc w:val="center"/>
        <w:rPr>
          <w:rFonts w:ascii="David" w:eastAsia="Calibri" w:hAnsi="David"/>
          <w:bCs/>
          <w:sz w:val="24"/>
          <w:rtl/>
        </w:rPr>
      </w:pPr>
      <w:r w:rsidRPr="004A46E6">
        <w:rPr>
          <w:rFonts w:eastAsia="Calibri" w:hint="eastAsia"/>
          <w:rtl/>
        </w:rPr>
        <w:t>ת</w:t>
      </w:r>
      <w:r w:rsidRPr="004A46E6">
        <w:rPr>
          <w:rFonts w:eastAsia="Calibri"/>
          <w:rtl/>
        </w:rPr>
        <w:t xml:space="preserve">רשים </w:t>
      </w:r>
      <w:r w:rsidRPr="004A46E6">
        <w:rPr>
          <w:rFonts w:eastAsia="Calibri" w:hint="cs"/>
          <w:rtl/>
        </w:rPr>
        <w:t>ט</w:t>
      </w:r>
      <w:r w:rsidRPr="004A46E6">
        <w:rPr>
          <w:rFonts w:eastAsia="Calibri"/>
          <w:rtl/>
        </w:rPr>
        <w:t xml:space="preserve">9: </w:t>
      </w:r>
      <w:r w:rsidRPr="004A46E6">
        <w:rPr>
          <w:rFonts w:eastAsia="Calibri"/>
          <w:b/>
          <w:bCs/>
          <w:rtl/>
        </w:rPr>
        <w:t>שיבוץ תלמידי קריית שמונה לפי מרחבים, ינואר 2024</w:t>
      </w:r>
      <w:r w:rsidRPr="004A46E6">
        <w:rPr>
          <w:rFonts w:ascii="David" w:eastAsia="Calibri" w:hAnsi="David"/>
          <w:bCs/>
          <w:sz w:val="24"/>
          <w:rtl/>
        </w:rPr>
        <w:fldChar w:fldCharType="end"/>
      </w:r>
    </w:p>
    <w:p w:rsidR="004A46E6" w:rsidRPr="004A46E6" w:rsidRDefault="004A46E6" w:rsidP="004A46E6">
      <w:pPr>
        <w:spacing w:line="269" w:lineRule="auto"/>
        <w:contextualSpacing/>
        <w:jc w:val="center"/>
        <w:rPr>
          <w:rFonts w:ascii="David" w:eastAsia="Calibri" w:hAnsi="David"/>
          <w:bCs/>
          <w:sz w:val="24"/>
          <w:rtl/>
        </w:rPr>
      </w:pPr>
      <w:r w:rsidRPr="004A46E6">
        <w:rPr>
          <w:rFonts w:ascii="David" w:eastAsia="Calibri" w:hAnsi="David"/>
          <w:bCs/>
          <w:noProof/>
          <w:sz w:val="24"/>
        </w:rPr>
        <w:drawing>
          <wp:inline distT="0" distB="0" distL="0" distR="0" wp14:anchorId="4FAE20D8" wp14:editId="662EEE2F">
            <wp:extent cx="5257662" cy="2988903"/>
            <wp:effectExtent l="0" t="0" r="635" b="2540"/>
            <wp:docPr id="14" name="תמונה 14" descr="שיבוץ תלמידי קריית שמונה לפי מקום מוסדות החינוך שבהם שובצו, על פי נתוני עיריית קריית שמונה, נכון לינואר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תמונה 14" descr="שיבוץ תלמידי קריית שמונה לפי מקום מוסדות החינוך שבהם שובצו, על פי נתוני עיריית קריית שמונה, נכון לינואר 202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57662" cy="2988903"/>
                    </a:xfrm>
                    <a:prstGeom prst="rect">
                      <a:avLst/>
                    </a:prstGeom>
                    <a:noFill/>
                  </pic:spPr>
                </pic:pic>
              </a:graphicData>
            </a:graphic>
          </wp:inline>
        </w:drawing>
      </w:r>
    </w:p>
    <w:p w:rsidR="004A46E6" w:rsidRPr="004A46E6" w:rsidRDefault="004A46E6" w:rsidP="004A46E6">
      <w:pPr>
        <w:spacing w:line="269" w:lineRule="auto"/>
        <w:rPr>
          <w:rFonts w:eastAsia="Calibri"/>
          <w:b/>
          <w:szCs w:val="20"/>
          <w:rtl/>
        </w:rPr>
      </w:pPr>
      <w:r w:rsidRPr="004A46E6">
        <w:rPr>
          <w:rFonts w:eastAsia="Calibri" w:hint="cs"/>
          <w:b/>
          <w:szCs w:val="20"/>
          <w:rtl/>
        </w:rPr>
        <w:t>על פי נתוני עיריית קריית שמונה, בעיבוד משרד מבקר המדינה</w:t>
      </w:r>
      <w:r w:rsidRPr="004A46E6">
        <w:rPr>
          <w:rFonts w:eastAsia="Calibri" w:hint="cs"/>
          <w:b/>
          <w:rtl/>
        </w:rPr>
        <w:t xml:space="preserve">.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eastAsia="Calibri" w:hint="cs"/>
          <w:bCs/>
          <w:rtl/>
        </w:rPr>
        <w:t>מהתרשים עולה כי בינואר 2024 מתוך 4,580</w:t>
      </w:r>
      <w:r w:rsidRPr="004A46E6">
        <w:rPr>
          <w:rFonts w:eastAsia="Calibri"/>
          <w:bCs/>
          <w:vertAlign w:val="superscript"/>
          <w:rtl/>
        </w:rPr>
        <w:footnoteReference w:id="78"/>
      </w:r>
      <w:r w:rsidRPr="004A46E6">
        <w:rPr>
          <w:rFonts w:eastAsia="Calibri" w:hint="cs"/>
          <w:bCs/>
          <w:rtl/>
        </w:rPr>
        <w:t xml:space="preserve"> התלמידים המפונים מקריית שמונה, 536 (1</w:t>
      </w:r>
      <w:r w:rsidRPr="004A46E6">
        <w:rPr>
          <w:rFonts w:eastAsia="Calibri"/>
          <w:bCs/>
          <w:rtl/>
        </w:rPr>
        <w:t>2%</w:t>
      </w:r>
      <w:r w:rsidRPr="004A46E6">
        <w:rPr>
          <w:rFonts w:eastAsia="Calibri" w:hint="cs"/>
          <w:bCs/>
          <w:rtl/>
        </w:rPr>
        <w:t>) לא היו משובצים במסגרות חינוך, וכי 1,485 (</w:t>
      </w:r>
      <w:r w:rsidRPr="004A46E6">
        <w:rPr>
          <w:rFonts w:eastAsia="Calibri" w:hint="eastAsia"/>
          <w:bCs/>
          <w:rtl/>
        </w:rPr>
        <w:t>כ</w:t>
      </w:r>
      <w:r w:rsidRPr="004A46E6">
        <w:rPr>
          <w:rFonts w:eastAsia="Calibri"/>
          <w:bCs/>
          <w:rtl/>
        </w:rPr>
        <w:t xml:space="preserve">-37% </w:t>
      </w:r>
      <w:r w:rsidRPr="004A46E6">
        <w:rPr>
          <w:rFonts w:eastAsia="Calibri" w:hint="eastAsia"/>
          <w:bCs/>
          <w:rtl/>
        </w:rPr>
        <w:t>מהתלמידים</w:t>
      </w:r>
      <w:r w:rsidRPr="004A46E6">
        <w:rPr>
          <w:rFonts w:eastAsia="Calibri"/>
          <w:bCs/>
          <w:rtl/>
        </w:rPr>
        <w:t xml:space="preserve"> </w:t>
      </w:r>
      <w:r w:rsidRPr="004A46E6">
        <w:rPr>
          <w:rFonts w:eastAsia="Calibri" w:hint="eastAsia"/>
          <w:bCs/>
          <w:rtl/>
        </w:rPr>
        <w:t>שפונו</w:t>
      </w:r>
      <w:r w:rsidRPr="004A46E6">
        <w:rPr>
          <w:rFonts w:eastAsia="Calibri"/>
          <w:bCs/>
          <w:rtl/>
        </w:rPr>
        <w:t xml:space="preserve"> </w:t>
      </w:r>
      <w:r w:rsidRPr="004A46E6">
        <w:rPr>
          <w:rFonts w:eastAsia="Calibri" w:hint="eastAsia"/>
          <w:bCs/>
          <w:rtl/>
        </w:rPr>
        <w:t>מקריית</w:t>
      </w:r>
      <w:r w:rsidRPr="004A46E6">
        <w:rPr>
          <w:rFonts w:eastAsia="Calibri"/>
          <w:bCs/>
          <w:rtl/>
        </w:rPr>
        <w:t xml:space="preserve"> </w:t>
      </w:r>
      <w:r w:rsidRPr="004A46E6">
        <w:rPr>
          <w:rFonts w:eastAsia="Calibri" w:hint="eastAsia"/>
          <w:bCs/>
          <w:rtl/>
        </w:rPr>
        <w:t>שמונה</w:t>
      </w:r>
      <w:r w:rsidRPr="004A46E6">
        <w:rPr>
          <w:rFonts w:eastAsia="Calibri"/>
          <w:bCs/>
          <w:rtl/>
        </w:rPr>
        <w:t xml:space="preserve"> </w:t>
      </w:r>
      <w:r w:rsidRPr="004A46E6">
        <w:rPr>
          <w:rFonts w:eastAsia="Calibri" w:hint="eastAsia"/>
          <w:bCs/>
          <w:rtl/>
        </w:rPr>
        <w:t>ושובצו</w:t>
      </w:r>
      <w:r w:rsidRPr="004A46E6">
        <w:rPr>
          <w:rFonts w:eastAsia="Calibri"/>
          <w:bCs/>
          <w:rtl/>
        </w:rPr>
        <w:t xml:space="preserve"> </w:t>
      </w:r>
      <w:r w:rsidRPr="004A46E6">
        <w:rPr>
          <w:rFonts w:eastAsia="Calibri" w:hint="eastAsia"/>
          <w:bCs/>
          <w:rtl/>
        </w:rPr>
        <w:t>במסגרות</w:t>
      </w:r>
      <w:r w:rsidRPr="004A46E6">
        <w:rPr>
          <w:rFonts w:eastAsia="Calibri" w:hint="cs"/>
          <w:bCs/>
          <w:rtl/>
        </w:rPr>
        <w:t>) למדו במוסדות חינוך במרחב טבריה.</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ind w:left="-1"/>
        <w:rPr>
          <w:rFonts w:eastAsia="Calibri"/>
          <w:bCs/>
          <w:rtl/>
        </w:rPr>
      </w:pPr>
      <w:r w:rsidRPr="004A46E6">
        <w:rPr>
          <w:rFonts w:eastAsia="Calibri" w:hint="cs"/>
          <w:bCs/>
          <w:sz w:val="24"/>
          <w:rtl/>
        </w:rPr>
        <w:t>עיריית קריית שמונה דיווחה כי נכון לפברואר 2024, 407 מתוך 474 (86%) מתלמידי החינוך המיוחד משובצים במסגרות, ואילו 67 תלמידים אינם משובצים במסגרת חינוך מתאימה.</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Calibri" w:hint="cs"/>
          <w:b/>
          <w:rtl/>
        </w:rPr>
        <w:t xml:space="preserve">עוד מסרה העירייה למשרד מבקר המדינה בפברואר 2024 כי חלק מהתלמידים לא שובצו כי לא הסכימו לשיבוץ שהוצע להם, לחלקם היו קשיים בארגון ההסעות, וחלקם המתינו לשיבוץ למוסד חינוך אחר. </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b/>
          <w:bCs/>
          <w:rtl/>
        </w:rPr>
      </w:pPr>
      <w:r w:rsidRPr="004A46E6">
        <w:rPr>
          <w:rFonts w:eastAsia="Calibri" w:hint="cs"/>
          <w:b/>
          <w:bCs/>
          <w:rtl/>
        </w:rPr>
        <w:t>מנתוני משרד החינוך לחודשים אפריל ומאי 2024 עלה כי שיעורם של תלמידי קריית שמונה שלא היו משובצים במסגרות חינוך ירד ל-3%.</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eastAsia="Calibri" w:hint="cs"/>
          <w:bCs/>
          <w:rtl/>
        </w:rPr>
        <w:t xml:space="preserve">על אף הירידה הניכרת בשיעור התלמידים שאינם משובצים במסגרות חינוך בחודשים אפריל ומאי 2024, </w:t>
      </w:r>
      <w:r w:rsidRPr="004A46E6">
        <w:rPr>
          <w:rFonts w:eastAsia="Calibri" w:hint="eastAsia"/>
          <w:bCs/>
          <w:rtl/>
        </w:rPr>
        <w:t>הממצאים</w:t>
      </w:r>
      <w:r w:rsidRPr="004A46E6">
        <w:rPr>
          <w:rFonts w:eastAsia="Calibri"/>
          <w:bCs/>
          <w:rtl/>
        </w:rPr>
        <w:t xml:space="preserve"> מלמדים שתלמידים </w:t>
      </w:r>
      <w:r w:rsidRPr="004A46E6">
        <w:rPr>
          <w:rFonts w:eastAsia="Calibri" w:hint="eastAsia"/>
          <w:bCs/>
          <w:rtl/>
        </w:rPr>
        <w:t>מפונים</w:t>
      </w:r>
      <w:r w:rsidRPr="004A46E6">
        <w:rPr>
          <w:rFonts w:eastAsia="Calibri"/>
          <w:bCs/>
          <w:rtl/>
        </w:rPr>
        <w:t xml:space="preserve"> רבים לא </w:t>
      </w:r>
      <w:r w:rsidRPr="004A46E6">
        <w:rPr>
          <w:rFonts w:eastAsia="Calibri" w:hint="cs"/>
          <w:bCs/>
          <w:rtl/>
        </w:rPr>
        <w:t>ל</w:t>
      </w:r>
      <w:r w:rsidRPr="004A46E6">
        <w:rPr>
          <w:rFonts w:eastAsia="Calibri"/>
          <w:bCs/>
          <w:rtl/>
        </w:rPr>
        <w:t xml:space="preserve">מדו באופן סדיר במהלך שנת הלימודים </w:t>
      </w:r>
      <w:r w:rsidRPr="004A46E6">
        <w:rPr>
          <w:rFonts w:eastAsia="Calibri" w:hint="eastAsia"/>
          <w:bCs/>
          <w:rtl/>
        </w:rPr>
        <w:t>התשפ</w:t>
      </w:r>
      <w:r w:rsidRPr="004A46E6">
        <w:rPr>
          <w:rFonts w:eastAsia="Calibri"/>
          <w:bCs/>
          <w:rtl/>
        </w:rPr>
        <w:t>"</w:t>
      </w:r>
      <w:r w:rsidRPr="004A46E6">
        <w:rPr>
          <w:rFonts w:eastAsia="Calibri" w:hint="eastAsia"/>
          <w:bCs/>
          <w:rtl/>
        </w:rPr>
        <w:t>ד</w:t>
      </w:r>
      <w:r w:rsidRPr="004A46E6">
        <w:rPr>
          <w:rFonts w:eastAsia="Calibri" w:hint="cs"/>
          <w:bCs/>
          <w:rtl/>
        </w:rPr>
        <w:t xml:space="preserve">. </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bCs/>
          <w:rtl/>
        </w:rPr>
      </w:pPr>
      <w:r w:rsidRPr="004A46E6">
        <w:rPr>
          <w:rFonts w:eastAsia="Calibri" w:hint="eastAsia"/>
          <w:bCs/>
          <w:rtl/>
        </w:rPr>
        <w:t>על</w:t>
      </w:r>
      <w:r w:rsidRPr="004A46E6">
        <w:rPr>
          <w:rFonts w:eastAsia="Calibri"/>
          <w:bCs/>
          <w:rtl/>
        </w:rPr>
        <w:t xml:space="preserve"> </w:t>
      </w:r>
      <w:r w:rsidRPr="004A46E6">
        <w:rPr>
          <w:rFonts w:eastAsia="Calibri" w:hint="eastAsia"/>
          <w:bCs/>
          <w:rtl/>
        </w:rPr>
        <w:t>משרד</w:t>
      </w:r>
      <w:r w:rsidRPr="004A46E6">
        <w:rPr>
          <w:rFonts w:eastAsia="Calibri"/>
          <w:bCs/>
          <w:rtl/>
        </w:rPr>
        <w:t xml:space="preserve"> </w:t>
      </w:r>
      <w:r w:rsidRPr="004A46E6">
        <w:rPr>
          <w:rFonts w:eastAsia="Calibri" w:hint="eastAsia"/>
          <w:bCs/>
          <w:rtl/>
        </w:rPr>
        <w:t>החינוך</w:t>
      </w:r>
      <w:r w:rsidRPr="004A46E6">
        <w:rPr>
          <w:rFonts w:eastAsia="Calibri"/>
          <w:bCs/>
          <w:rtl/>
        </w:rPr>
        <w:t xml:space="preserve"> </w:t>
      </w:r>
      <w:r w:rsidRPr="004A46E6">
        <w:rPr>
          <w:rFonts w:eastAsia="Calibri" w:hint="cs"/>
          <w:bCs/>
          <w:rtl/>
        </w:rPr>
        <w:t>ועיריית קריית שמונה</w:t>
      </w:r>
      <w:r w:rsidRPr="004A46E6">
        <w:rPr>
          <w:rFonts w:eastAsia="Calibri"/>
          <w:bCs/>
          <w:rtl/>
        </w:rPr>
        <w:t xml:space="preserve"> </w:t>
      </w:r>
      <w:r w:rsidRPr="004A46E6">
        <w:rPr>
          <w:rFonts w:eastAsia="Calibri" w:hint="cs"/>
          <w:bCs/>
          <w:rtl/>
        </w:rPr>
        <w:t>לתת את הדעת</w:t>
      </w:r>
      <w:r w:rsidRPr="004A46E6">
        <w:rPr>
          <w:rFonts w:eastAsia="Calibri"/>
          <w:bCs/>
          <w:rtl/>
        </w:rPr>
        <w:t xml:space="preserve"> </w:t>
      </w:r>
      <w:r w:rsidRPr="004A46E6">
        <w:rPr>
          <w:rFonts w:eastAsia="Calibri" w:hint="cs"/>
          <w:bCs/>
          <w:rtl/>
        </w:rPr>
        <w:t xml:space="preserve">בגישור על </w:t>
      </w:r>
      <w:r w:rsidRPr="004A46E6">
        <w:rPr>
          <w:rFonts w:eastAsia="Calibri"/>
          <w:bCs/>
          <w:rtl/>
        </w:rPr>
        <w:t xml:space="preserve">הפערים </w:t>
      </w:r>
      <w:r w:rsidRPr="004A46E6">
        <w:rPr>
          <w:rFonts w:eastAsia="Calibri" w:hint="cs"/>
          <w:bCs/>
          <w:rtl/>
        </w:rPr>
        <w:t xml:space="preserve">הלימודיים </w:t>
      </w:r>
      <w:r w:rsidRPr="004A46E6">
        <w:rPr>
          <w:rFonts w:eastAsia="Calibri"/>
          <w:bCs/>
          <w:rtl/>
        </w:rPr>
        <w:t xml:space="preserve">שנוצרו עקב היעדרות </w:t>
      </w:r>
      <w:r w:rsidRPr="004A46E6">
        <w:rPr>
          <w:rFonts w:eastAsia="Calibri" w:hint="cs"/>
          <w:bCs/>
          <w:rtl/>
        </w:rPr>
        <w:t>ממושכת</w:t>
      </w:r>
      <w:r w:rsidRPr="004A46E6">
        <w:rPr>
          <w:rFonts w:eastAsia="Calibri"/>
          <w:bCs/>
          <w:rtl/>
        </w:rPr>
        <w:t xml:space="preserve"> </w:t>
      </w:r>
      <w:r w:rsidRPr="004A46E6">
        <w:rPr>
          <w:rFonts w:eastAsia="Calibri" w:hint="eastAsia"/>
          <w:bCs/>
          <w:rtl/>
        </w:rPr>
        <w:t>ממסגרות</w:t>
      </w:r>
      <w:r w:rsidRPr="004A46E6">
        <w:rPr>
          <w:rFonts w:eastAsia="Calibri"/>
          <w:bCs/>
          <w:rtl/>
        </w:rPr>
        <w:t xml:space="preserve"> </w:t>
      </w:r>
      <w:r w:rsidRPr="004A46E6">
        <w:rPr>
          <w:rFonts w:eastAsia="Calibri" w:hint="eastAsia"/>
          <w:bCs/>
          <w:rtl/>
        </w:rPr>
        <w:t>החינו</w:t>
      </w:r>
      <w:r w:rsidRPr="004A46E6">
        <w:rPr>
          <w:rFonts w:eastAsia="Calibri" w:hint="cs"/>
          <w:bCs/>
          <w:rtl/>
        </w:rPr>
        <w:t>ך</w:t>
      </w:r>
      <w:r w:rsidRPr="004A46E6">
        <w:rPr>
          <w:rFonts w:eastAsia="Calibri" w:hint="cs"/>
          <w:bCs/>
        </w:rPr>
        <w:t xml:space="preserve"> </w:t>
      </w:r>
      <w:r w:rsidRPr="004A46E6">
        <w:rPr>
          <w:rFonts w:eastAsia="Calibri" w:hint="cs"/>
          <w:bCs/>
          <w:rtl/>
        </w:rPr>
        <w:t>או עקב מיעוט שעות הלימוד השבועיות,</w:t>
      </w:r>
      <w:r w:rsidRPr="004A46E6">
        <w:rPr>
          <w:rFonts w:eastAsia="Calibri"/>
          <w:bCs/>
        </w:rPr>
        <w:t xml:space="preserve"> </w:t>
      </w:r>
      <w:r w:rsidRPr="004A46E6">
        <w:rPr>
          <w:rFonts w:eastAsia="Calibri" w:hint="cs"/>
          <w:bCs/>
          <w:rtl/>
        </w:rPr>
        <w:t>ול</w:t>
      </w:r>
      <w:r w:rsidRPr="004A46E6">
        <w:rPr>
          <w:rFonts w:eastAsia="Calibri" w:hint="eastAsia"/>
          <w:bCs/>
          <w:rtl/>
        </w:rPr>
        <w:t>גי</w:t>
      </w:r>
      <w:r w:rsidRPr="004A46E6">
        <w:rPr>
          <w:rFonts w:eastAsia="Calibri" w:hint="cs"/>
          <w:bCs/>
          <w:rtl/>
        </w:rPr>
        <w:t>י</w:t>
      </w:r>
      <w:r w:rsidRPr="004A46E6">
        <w:rPr>
          <w:rFonts w:eastAsia="Calibri" w:hint="eastAsia"/>
          <w:bCs/>
          <w:rtl/>
        </w:rPr>
        <w:t>ס</w:t>
      </w:r>
      <w:r w:rsidRPr="004A46E6">
        <w:rPr>
          <w:rFonts w:eastAsia="Calibri"/>
          <w:bCs/>
          <w:rtl/>
        </w:rPr>
        <w:t xml:space="preserve"> </w:t>
      </w:r>
      <w:r w:rsidRPr="004A46E6">
        <w:rPr>
          <w:rFonts w:eastAsia="Calibri" w:hint="cs"/>
          <w:bCs/>
          <w:rtl/>
        </w:rPr>
        <w:t xml:space="preserve">את </w:t>
      </w:r>
      <w:r w:rsidRPr="004A46E6">
        <w:rPr>
          <w:rFonts w:eastAsia="Calibri" w:hint="eastAsia"/>
          <w:bCs/>
          <w:rtl/>
        </w:rPr>
        <w:t>המשאבים</w:t>
      </w:r>
      <w:r w:rsidRPr="004A46E6">
        <w:rPr>
          <w:rFonts w:eastAsia="Calibri"/>
          <w:bCs/>
          <w:rtl/>
        </w:rPr>
        <w:t xml:space="preserve"> </w:t>
      </w:r>
      <w:r w:rsidRPr="004A46E6">
        <w:rPr>
          <w:rFonts w:eastAsia="Calibri" w:hint="eastAsia"/>
          <w:bCs/>
          <w:rtl/>
        </w:rPr>
        <w:t>הנדרשים</w:t>
      </w:r>
      <w:r w:rsidRPr="004A46E6">
        <w:rPr>
          <w:rFonts w:eastAsia="Calibri" w:hint="cs"/>
          <w:bCs/>
          <w:rtl/>
        </w:rPr>
        <w:t xml:space="preserve"> לכך.</w:t>
      </w:r>
      <w:r w:rsidRPr="004A46E6">
        <w:rPr>
          <w:rFonts w:eastAsia="Calibri"/>
          <w:bCs/>
          <w:rtl/>
        </w:rPr>
        <w:t xml:space="preserve"> </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rtl/>
        </w:rPr>
      </w:pPr>
      <w:r w:rsidRPr="004A46E6">
        <w:rPr>
          <w:rFonts w:eastAsia="Calibri" w:hint="cs"/>
          <w:rtl/>
        </w:rPr>
        <w:t xml:space="preserve">בתשובתה בפברואר 2025 ציינה עיריית </w:t>
      </w:r>
      <w:r w:rsidRPr="004A46E6">
        <w:rPr>
          <w:rFonts w:eastAsia="Calibri" w:hint="cs"/>
          <w:b/>
          <w:bCs/>
          <w:rtl/>
        </w:rPr>
        <w:t>קריית שמונה</w:t>
      </w:r>
      <w:r w:rsidRPr="004A46E6">
        <w:rPr>
          <w:rFonts w:eastAsia="Calibri" w:hint="cs"/>
          <w:rtl/>
        </w:rPr>
        <w:t xml:space="preserve"> כי היא פעלה להקמת מסגרות חינוך לתלמידיה המפונים בסמוך למועד הפינוי בעיריות </w:t>
      </w:r>
      <w:r w:rsidRPr="004A46E6">
        <w:rPr>
          <w:rFonts w:eastAsia="Calibri" w:hint="cs"/>
          <w:b/>
          <w:bCs/>
          <w:rtl/>
        </w:rPr>
        <w:t xml:space="preserve">אילת </w:t>
      </w:r>
      <w:r w:rsidRPr="004A46E6">
        <w:rPr>
          <w:rFonts w:eastAsia="Calibri" w:hint="cs"/>
          <w:rtl/>
        </w:rPr>
        <w:t>ו</w:t>
      </w:r>
      <w:r w:rsidRPr="004A46E6">
        <w:rPr>
          <w:rFonts w:eastAsia="Calibri" w:hint="cs"/>
          <w:b/>
          <w:bCs/>
          <w:rtl/>
        </w:rPr>
        <w:t>תל אביב-יפו</w:t>
      </w:r>
      <w:r w:rsidRPr="004A46E6">
        <w:rPr>
          <w:rFonts w:eastAsia="Calibri" w:hint="cs"/>
          <w:rtl/>
        </w:rPr>
        <w:t xml:space="preserve">; ובשאר הרשויות הקולטות שבהן שהו מפוניה היא סייעה בקליטת תלמידיה המפונים בבתי הספר הקיימים ברשויות אלו. </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rtl/>
        </w:rPr>
      </w:pPr>
      <w:r w:rsidRPr="004A46E6">
        <w:rPr>
          <w:rFonts w:eastAsia="Calibri" w:hint="cs"/>
          <w:rtl/>
        </w:rPr>
        <w:t xml:space="preserve">עוד היא הדגישה בתשובתה כי האתגר הגדול היה באזור </w:t>
      </w:r>
      <w:r w:rsidRPr="004A46E6">
        <w:rPr>
          <w:rFonts w:eastAsia="Calibri" w:hint="cs"/>
          <w:b/>
          <w:bCs/>
          <w:rtl/>
        </w:rPr>
        <w:t>טבריה</w:t>
      </w:r>
      <w:r w:rsidRPr="004A46E6">
        <w:rPr>
          <w:rFonts w:eastAsia="Calibri" w:hint="cs"/>
          <w:rtl/>
        </w:rPr>
        <w:t>, שם לא ניתנה לה האפשרות לפעול, ומשרד החינוך הוא שקיבל אחריות מלאה על איתור מקומות לשיבוץ תלמידיה ובהמשך החליט על הקמת שני בתי ספר למפונים (יסודי ועל-יסודי), שנפתחו רק ב-14.1.24</w:t>
      </w:r>
      <w:r w:rsidRPr="004A46E6">
        <w:rPr>
          <w:rFonts w:eastAsia="Calibri"/>
          <w:vertAlign w:val="superscript"/>
          <w:rtl/>
        </w:rPr>
        <w:footnoteReference w:id="79"/>
      </w:r>
      <w:r w:rsidRPr="004A46E6">
        <w:rPr>
          <w:rFonts w:eastAsia="Calibri" w:hint="cs"/>
          <w:rtl/>
        </w:rPr>
        <w:t xml:space="preserve">. כך, קרוב לחודשיים ממועד הפינוי, ניתן מענה חלקי לחלק מהתלמידים המפונים ששהו בעיר </w:t>
      </w:r>
      <w:r w:rsidRPr="004A46E6">
        <w:rPr>
          <w:rFonts w:eastAsia="Calibri" w:hint="cs"/>
          <w:b/>
          <w:bCs/>
          <w:rtl/>
        </w:rPr>
        <w:t xml:space="preserve">טבריה </w:t>
      </w:r>
      <w:r w:rsidRPr="004A46E6">
        <w:rPr>
          <w:rFonts w:eastAsia="Calibri" w:hint="cs"/>
          <w:rtl/>
        </w:rPr>
        <w:t xml:space="preserve">וסביבתה. </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rtl/>
        </w:rPr>
      </w:pPr>
      <w:r w:rsidRPr="004A46E6">
        <w:rPr>
          <w:rFonts w:eastAsia="Calibri" w:hint="cs"/>
          <w:sz w:val="24"/>
          <w:rtl/>
        </w:rPr>
        <w:t xml:space="preserve">משרד החינוך, בתשובתו למשרד מבקר המדינה בינואר 2026, הדגיש כי "בצו השעה, משרד החינוך הסדיר עשרות מסגרות חינוך </w:t>
      </w:r>
      <w:r w:rsidRPr="004A46E6">
        <w:rPr>
          <w:rFonts w:eastAsia="Calibri"/>
          <w:sz w:val="24"/>
          <w:rtl/>
        </w:rPr>
        <w:t>בפריסה ארצית</w:t>
      </w:r>
      <w:r w:rsidRPr="004A46E6">
        <w:rPr>
          <w:rFonts w:eastAsia="Calibri" w:hint="cs"/>
          <w:sz w:val="24"/>
          <w:rtl/>
        </w:rPr>
        <w:t xml:space="preserve"> 'אד הוק' עבור התלמידים המפונים בסמיכות לריכוזי אוכלוסין המפונים תוך מיצוי מלוא פוטנציאל קיבולת המענים הפיזיים הסמוכים</w:t>
      </w:r>
      <w:r w:rsidRPr="004A46E6">
        <w:rPr>
          <w:rFonts w:eastAsia="Calibri" w:hint="cs"/>
          <w:sz w:val="18"/>
          <w:szCs w:val="22"/>
          <w:rtl/>
        </w:rPr>
        <w:t xml:space="preserve">... </w:t>
      </w:r>
      <w:r w:rsidRPr="004A46E6">
        <w:rPr>
          <w:rFonts w:eastAsia="Calibri" w:hint="cs"/>
          <w:sz w:val="24"/>
          <w:rtl/>
        </w:rPr>
        <w:t>בתוך כך, ניתן מענה של מסגרת חינוך לתלמידים המפונים</w:t>
      </w:r>
      <w:r w:rsidRPr="004A46E6">
        <w:rPr>
          <w:rFonts w:eastAsia="Calibri"/>
          <w:sz w:val="24"/>
          <w:rtl/>
        </w:rPr>
        <w:t xml:space="preserve"> </w:t>
      </w:r>
      <w:r w:rsidRPr="004A46E6">
        <w:rPr>
          <w:rFonts w:eastAsia="Calibri" w:hint="cs"/>
          <w:sz w:val="24"/>
          <w:rtl/>
        </w:rPr>
        <w:t>מקרית שמונה בכל הארץ". עוד הדגיש כי "מינהל הפיתוח [של משרד החינוך] סיפק מענים פיזיים כפי שהוכרו במשל"ט הנתונים של 'חדר מצב'.".</w:t>
      </w:r>
    </w:p>
    <w:p w:rsidR="004A46E6" w:rsidRPr="004A46E6" w:rsidRDefault="004A46E6" w:rsidP="004A46E6">
      <w:pPr>
        <w:spacing w:line="269" w:lineRule="auto"/>
        <w:ind w:left="-1" w:hanging="141"/>
        <w:contextualSpacing/>
        <w:rPr>
          <w:rFonts w:eastAsia="Calibri"/>
          <w:b/>
          <w:rtl/>
        </w:rPr>
      </w:pPr>
      <w:r w:rsidRPr="004A46E6">
        <w:rPr>
          <w:rFonts w:eastAsia="Calibri" w:hint="cs"/>
          <w:b/>
          <w:rtl/>
        </w:rPr>
        <w:t xml:space="preserve"> </w:t>
      </w:r>
    </w:p>
    <w:p w:rsidR="004A46E6" w:rsidRPr="004A46E6" w:rsidRDefault="004A46E6" w:rsidP="004A46E6">
      <w:pPr>
        <w:keepNext/>
        <w:keepLines/>
        <w:spacing w:line="269" w:lineRule="auto"/>
        <w:outlineLvl w:val="4"/>
        <w:rPr>
          <w:rFonts w:eastAsia="Times New Roman"/>
          <w:bCs/>
          <w:spacing w:val="40"/>
          <w:rtl/>
        </w:rPr>
      </w:pPr>
      <w:r w:rsidRPr="004A46E6">
        <w:rPr>
          <w:rFonts w:eastAsia="Times New Roman" w:hint="cs"/>
          <w:bCs/>
          <w:spacing w:val="40"/>
          <w:rtl/>
        </w:rPr>
        <w:t>המועצה המקומית מטולה</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Calibri" w:hint="eastAsia"/>
          <w:b/>
          <w:rtl/>
        </w:rPr>
        <w:t>המועצה</w:t>
      </w:r>
      <w:r w:rsidRPr="004A46E6">
        <w:rPr>
          <w:rFonts w:eastAsia="Calibri" w:hint="cs"/>
          <w:b/>
          <w:rtl/>
        </w:rPr>
        <w:t xml:space="preserve"> המקומית</w:t>
      </w:r>
      <w:r w:rsidRPr="004A46E6">
        <w:rPr>
          <w:rFonts w:eastAsia="Calibri" w:hint="cs"/>
          <w:bCs/>
          <w:rtl/>
        </w:rPr>
        <w:t xml:space="preserve"> </w:t>
      </w:r>
      <w:r w:rsidRPr="004A46E6">
        <w:rPr>
          <w:rFonts w:eastAsia="Calibri" w:hint="eastAsia"/>
          <w:bCs/>
          <w:rtl/>
        </w:rPr>
        <w:t>מטולה</w:t>
      </w:r>
      <w:r w:rsidRPr="004A46E6">
        <w:rPr>
          <w:rFonts w:eastAsia="Calibri" w:hint="cs"/>
          <w:b/>
          <w:rtl/>
        </w:rPr>
        <w:t xml:space="preserve"> </w:t>
      </w:r>
      <w:r w:rsidRPr="004A46E6">
        <w:rPr>
          <w:rFonts w:eastAsia="Calibri"/>
          <w:b/>
          <w:rtl/>
        </w:rPr>
        <w:t>מסר</w:t>
      </w:r>
      <w:r w:rsidRPr="004A46E6">
        <w:rPr>
          <w:rFonts w:eastAsia="Calibri" w:hint="eastAsia"/>
          <w:b/>
          <w:rtl/>
        </w:rPr>
        <w:t>ה</w:t>
      </w:r>
      <w:r w:rsidRPr="004A46E6">
        <w:rPr>
          <w:rFonts w:eastAsia="Calibri" w:hint="cs"/>
          <w:b/>
          <w:rtl/>
        </w:rPr>
        <w:t xml:space="preserve"> במרץ 2024 כי נכון לסוף ינואר 2024 </w:t>
      </w:r>
      <w:r w:rsidRPr="004A46E6">
        <w:rPr>
          <w:rFonts w:eastAsia="Calibri"/>
          <w:b/>
          <w:rtl/>
        </w:rPr>
        <w:t>למד</w:t>
      </w:r>
      <w:r w:rsidRPr="004A46E6">
        <w:rPr>
          <w:rFonts w:eastAsia="Calibri" w:hint="eastAsia"/>
          <w:b/>
          <w:rtl/>
        </w:rPr>
        <w:t>ו</w:t>
      </w:r>
      <w:r w:rsidRPr="004A46E6">
        <w:rPr>
          <w:rFonts w:eastAsia="Calibri"/>
          <w:b/>
          <w:rtl/>
        </w:rPr>
        <w:t xml:space="preserve"> </w:t>
      </w:r>
      <w:r w:rsidRPr="004A46E6">
        <w:rPr>
          <w:rFonts w:eastAsia="Calibri" w:hint="cs"/>
          <w:b/>
          <w:rtl/>
        </w:rPr>
        <w:t>כל תלמידי המועצה במערכות חינוך חלופיות שהוקמו עבור המפונים במקום שהותם: 74 תלמידי חטיבת ביניים ותיכון, 83 תלמידי יסודי ו-42 תלמידי גן. יומיים לאחר הפינוי נפתחו באחד המלונות בטבריה מעון, גנים ובית ספר יסודי שבהם לימדו עובדי מוסדות חינוך ממטולה. מכיוון שהמרחבים שיועדו לכך לא התאימו, הועברו המסגרות כעבור כשבוע למבנה חלופי בטבריה. תלמידי חטיבת הביניים והתיכון שובצו תחילה לבתי ספר ב</w:t>
      </w:r>
      <w:r w:rsidRPr="004A46E6">
        <w:rPr>
          <w:rFonts w:eastAsia="Calibri" w:hint="cs"/>
          <w:bCs/>
          <w:rtl/>
        </w:rPr>
        <w:t>טבריה</w:t>
      </w:r>
      <w:r w:rsidRPr="004A46E6">
        <w:rPr>
          <w:rFonts w:eastAsia="Calibri"/>
          <w:b/>
          <w:rtl/>
        </w:rPr>
        <w:t>,</w:t>
      </w:r>
      <w:r w:rsidRPr="004A46E6">
        <w:rPr>
          <w:rFonts w:eastAsia="Calibri" w:hint="cs"/>
          <w:b/>
          <w:rtl/>
        </w:rPr>
        <w:t xml:space="preserve"> וכן השתתפו בתחילת המלחמה בלימודים בזום שהועברו מאחד מבתי הספר שפונו מהמועצה האזורית </w:t>
      </w:r>
      <w:r w:rsidRPr="004A46E6">
        <w:rPr>
          <w:rFonts w:eastAsia="Calibri" w:hint="eastAsia"/>
          <w:bCs/>
          <w:rtl/>
        </w:rPr>
        <w:t>ה</w:t>
      </w:r>
      <w:r w:rsidRPr="004A46E6">
        <w:rPr>
          <w:rFonts w:eastAsia="Calibri" w:hint="cs"/>
          <w:bCs/>
          <w:rtl/>
        </w:rPr>
        <w:t>גליל העליון.</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Calibri" w:hint="cs"/>
          <w:b/>
          <w:rtl/>
        </w:rPr>
        <w:t>עוד מסרה המועצה</w:t>
      </w:r>
      <w:r w:rsidRPr="004A46E6">
        <w:rPr>
          <w:rFonts w:eastAsia="Calibri"/>
          <w:b/>
          <w:rtl/>
        </w:rPr>
        <w:t xml:space="preserve"> כי התקיימה שגרת פעילות שוטפת בנושא ביקור סדיר ומציאת פתרונות לתלמידים </w:t>
      </w:r>
      <w:r w:rsidRPr="004A46E6">
        <w:rPr>
          <w:rFonts w:eastAsia="Calibri" w:hint="cs"/>
          <w:b/>
          <w:rtl/>
        </w:rPr>
        <w:t xml:space="preserve">בשיתוף </w:t>
      </w:r>
      <w:r w:rsidRPr="004A46E6">
        <w:rPr>
          <w:rFonts w:eastAsia="Calibri"/>
          <w:b/>
          <w:rtl/>
        </w:rPr>
        <w:t>הרשויות הקולטות</w:t>
      </w:r>
      <w:r w:rsidRPr="004A46E6">
        <w:rPr>
          <w:rFonts w:eastAsia="Calibri" w:hint="cs"/>
          <w:b/>
          <w:rtl/>
        </w:rPr>
        <w:t>:</w:t>
      </w:r>
      <w:r w:rsidRPr="004A46E6">
        <w:rPr>
          <w:rFonts w:eastAsia="Calibri"/>
          <w:b/>
          <w:rtl/>
        </w:rPr>
        <w:t xml:space="preserve"> ביקורים שבועיים בבתי הספר היסודיים ובגנים, דיווחים שוטפים מגורמי </w:t>
      </w:r>
      <w:r w:rsidRPr="004A46E6">
        <w:rPr>
          <w:rFonts w:eastAsia="Calibri" w:hint="cs"/>
          <w:b/>
          <w:rtl/>
        </w:rPr>
        <w:t>שפ"ח ש</w:t>
      </w:r>
      <w:r w:rsidRPr="004A46E6">
        <w:rPr>
          <w:rFonts w:eastAsia="Calibri"/>
          <w:b/>
          <w:rtl/>
        </w:rPr>
        <w:t xml:space="preserve">ל עיריית </w:t>
      </w:r>
      <w:r w:rsidRPr="004A46E6">
        <w:rPr>
          <w:rFonts w:eastAsia="Calibri"/>
          <w:bCs/>
          <w:rtl/>
        </w:rPr>
        <w:t>טבריה</w:t>
      </w:r>
      <w:r w:rsidRPr="004A46E6">
        <w:rPr>
          <w:rFonts w:eastAsia="Calibri"/>
          <w:b/>
          <w:rtl/>
        </w:rPr>
        <w:t xml:space="preserve"> ופגישות שבועיות בין מנהלי מ</w:t>
      </w:r>
      <w:r w:rsidRPr="004A46E6">
        <w:rPr>
          <w:rFonts w:eastAsia="Calibri" w:hint="cs"/>
          <w:b/>
          <w:rtl/>
        </w:rPr>
        <w:t>חלקות</w:t>
      </w:r>
      <w:r w:rsidRPr="004A46E6">
        <w:rPr>
          <w:rFonts w:eastAsia="Calibri"/>
          <w:b/>
          <w:rtl/>
        </w:rPr>
        <w:t xml:space="preserve"> החינוך של המועצה המקומית </w:t>
      </w:r>
      <w:r w:rsidRPr="004A46E6">
        <w:rPr>
          <w:rFonts w:eastAsia="Calibri"/>
          <w:bCs/>
          <w:rtl/>
        </w:rPr>
        <w:t>מטולה</w:t>
      </w:r>
      <w:r w:rsidRPr="004A46E6">
        <w:rPr>
          <w:rFonts w:eastAsia="Calibri"/>
          <w:b/>
          <w:rtl/>
        </w:rPr>
        <w:t xml:space="preserve"> ועיריית </w:t>
      </w:r>
      <w:r w:rsidRPr="004A46E6">
        <w:rPr>
          <w:rFonts w:eastAsia="Calibri"/>
          <w:bCs/>
          <w:rtl/>
        </w:rPr>
        <w:t>טבריה</w:t>
      </w:r>
      <w:r w:rsidRPr="004A46E6">
        <w:rPr>
          <w:rFonts w:eastAsia="Calibri"/>
          <w:b/>
          <w:rtl/>
        </w:rPr>
        <w:t xml:space="preserve">.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eastAsia="Calibri" w:hint="cs"/>
          <w:bCs/>
          <w:rtl/>
        </w:rPr>
        <w:t>המועצה המקומית מטולה העלתה קושי במתן מענה להסעות, שנוצר בשל הפיזור של תושבי המועצה.</w:t>
      </w:r>
    </w:p>
    <w:p w:rsidR="004A46E6" w:rsidRPr="004A46E6" w:rsidRDefault="004A46E6" w:rsidP="004A46E6">
      <w:pPr>
        <w:spacing w:line="269" w:lineRule="auto"/>
        <w:rPr>
          <w:rFonts w:eastAsia="Calibri"/>
          <w:b/>
          <w:rtl/>
        </w:rPr>
      </w:pPr>
    </w:p>
    <w:p w:rsidR="004A46E6" w:rsidRPr="004A46E6" w:rsidRDefault="004A46E6" w:rsidP="004A46E6">
      <w:pPr>
        <w:keepNext/>
        <w:keepLines/>
        <w:spacing w:line="269" w:lineRule="auto"/>
        <w:outlineLvl w:val="4"/>
        <w:rPr>
          <w:rFonts w:eastAsia="Times New Roman"/>
          <w:bCs/>
          <w:spacing w:val="40"/>
          <w:rtl/>
        </w:rPr>
      </w:pPr>
      <w:r w:rsidRPr="004A46E6">
        <w:rPr>
          <w:rFonts w:eastAsia="Times New Roman" w:hint="cs"/>
          <w:bCs/>
          <w:spacing w:val="40"/>
          <w:rtl/>
        </w:rPr>
        <w:t>המועצה המקומית שלומי</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Calibri"/>
          <w:b/>
          <w:rtl/>
        </w:rPr>
        <w:t>המועצה</w:t>
      </w:r>
      <w:r w:rsidRPr="004A46E6">
        <w:rPr>
          <w:rFonts w:eastAsia="Calibri" w:hint="cs"/>
          <w:b/>
          <w:rtl/>
        </w:rPr>
        <w:t xml:space="preserve"> המקומית </w:t>
      </w:r>
      <w:r w:rsidRPr="004A46E6">
        <w:rPr>
          <w:rFonts w:eastAsia="Calibri" w:hint="eastAsia"/>
          <w:bCs/>
          <w:rtl/>
        </w:rPr>
        <w:t>שלומי</w:t>
      </w:r>
      <w:r w:rsidRPr="004A46E6">
        <w:rPr>
          <w:rFonts w:eastAsia="Calibri"/>
          <w:b/>
          <w:rtl/>
        </w:rPr>
        <w:t xml:space="preserve"> מסרה </w:t>
      </w:r>
      <w:r w:rsidRPr="004A46E6">
        <w:rPr>
          <w:rFonts w:eastAsia="Calibri" w:hint="cs"/>
          <w:b/>
          <w:rtl/>
        </w:rPr>
        <w:t xml:space="preserve">בינואר 2024 </w:t>
      </w:r>
      <w:r w:rsidRPr="004A46E6">
        <w:rPr>
          <w:rFonts w:eastAsia="Calibri"/>
          <w:b/>
          <w:rtl/>
        </w:rPr>
        <w:t>כי ניתנ</w:t>
      </w:r>
      <w:r w:rsidRPr="004A46E6">
        <w:rPr>
          <w:rFonts w:eastAsia="Calibri" w:hint="cs"/>
          <w:b/>
          <w:rtl/>
        </w:rPr>
        <w:t>ו</w:t>
      </w:r>
      <w:r w:rsidRPr="004A46E6">
        <w:rPr>
          <w:rFonts w:eastAsia="Calibri"/>
          <w:b/>
          <w:rtl/>
        </w:rPr>
        <w:t xml:space="preserve"> שירותי חינוך</w:t>
      </w:r>
      <w:r w:rsidRPr="004A46E6">
        <w:rPr>
          <w:rFonts w:eastAsia="Calibri" w:hint="cs"/>
          <w:b/>
          <w:rtl/>
        </w:rPr>
        <w:t xml:space="preserve"> לילדים</w:t>
      </w:r>
      <w:r w:rsidRPr="004A46E6">
        <w:rPr>
          <w:rFonts w:eastAsia="Calibri"/>
          <w:b/>
          <w:rtl/>
        </w:rPr>
        <w:t xml:space="preserve"> מגיל לידה עד 18 בי</w:t>
      </w:r>
      <w:r w:rsidRPr="004A46E6">
        <w:rPr>
          <w:rFonts w:eastAsia="Calibri" w:hint="cs"/>
          <w:b/>
          <w:rtl/>
        </w:rPr>
        <w:t>י</w:t>
      </w:r>
      <w:r w:rsidRPr="004A46E6">
        <w:rPr>
          <w:rFonts w:eastAsia="Calibri"/>
          <w:b/>
          <w:rtl/>
        </w:rPr>
        <w:t xml:space="preserve">שובים </w:t>
      </w:r>
      <w:r w:rsidRPr="004A46E6">
        <w:rPr>
          <w:rFonts w:eastAsia="Calibri" w:hint="cs"/>
          <w:b/>
          <w:rtl/>
        </w:rPr>
        <w:t>ש</w:t>
      </w:r>
      <w:r w:rsidRPr="004A46E6">
        <w:rPr>
          <w:rFonts w:eastAsia="Calibri"/>
          <w:b/>
          <w:rtl/>
        </w:rPr>
        <w:t>אליהם הם התפנו.</w:t>
      </w:r>
      <w:r w:rsidRPr="004A46E6">
        <w:rPr>
          <w:rFonts w:eastAsia="Calibri" w:hint="cs"/>
          <w:b/>
          <w:rtl/>
        </w:rPr>
        <w:t xml:space="preserve"> </w:t>
      </w:r>
      <w:r w:rsidRPr="004A46E6">
        <w:rPr>
          <w:rFonts w:eastAsia="Calibri"/>
          <w:b/>
          <w:rtl/>
        </w:rPr>
        <w:t xml:space="preserve">תושבי </w:t>
      </w:r>
      <w:r w:rsidRPr="004A46E6">
        <w:rPr>
          <w:rFonts w:eastAsia="Calibri" w:hint="cs"/>
          <w:b/>
          <w:rtl/>
        </w:rPr>
        <w:t xml:space="preserve">המועצה </w:t>
      </w:r>
      <w:r w:rsidRPr="004A46E6">
        <w:rPr>
          <w:rFonts w:eastAsia="Calibri"/>
          <w:b/>
          <w:rtl/>
        </w:rPr>
        <w:t xml:space="preserve">המפונים </w:t>
      </w:r>
      <w:r w:rsidRPr="004A46E6">
        <w:rPr>
          <w:rFonts w:eastAsia="Calibri" w:hint="cs"/>
          <w:b/>
          <w:rtl/>
        </w:rPr>
        <w:t>מילאו טופסי קליטה דרך אתר המועצה, ובהמשך קיבלו הודעה בנוגע לשיבוץ הילדים בגנים ובבתי הספר, ו</w:t>
      </w:r>
      <w:r w:rsidRPr="004A46E6">
        <w:rPr>
          <w:rFonts w:eastAsia="Calibri"/>
          <w:b/>
          <w:rtl/>
        </w:rPr>
        <w:t xml:space="preserve">כלל מעונות הסמל קלטו ילדי מפונים ללא עלות או בעלות </w:t>
      </w:r>
      <w:r w:rsidRPr="004A46E6">
        <w:rPr>
          <w:rFonts w:eastAsia="Calibri" w:hint="cs"/>
          <w:b/>
          <w:rtl/>
        </w:rPr>
        <w:t>סמלית</w:t>
      </w:r>
      <w:r w:rsidRPr="004A46E6">
        <w:rPr>
          <w:rFonts w:eastAsia="Calibri"/>
          <w:b/>
          <w:rtl/>
        </w:rPr>
        <w:t>.</w:t>
      </w:r>
      <w:r w:rsidRPr="004A46E6">
        <w:rPr>
          <w:rFonts w:eastAsia="Calibri" w:hint="cs"/>
          <w:b/>
          <w:rtl/>
        </w:rPr>
        <w:t xml:space="preserve"> עוד נמסר כי </w:t>
      </w:r>
      <w:r w:rsidRPr="004A46E6">
        <w:rPr>
          <w:rFonts w:eastAsia="Calibri"/>
          <w:b/>
          <w:rtl/>
        </w:rPr>
        <w:t>בחלק קטן מ</w:t>
      </w:r>
      <w:r w:rsidRPr="004A46E6">
        <w:rPr>
          <w:rFonts w:eastAsia="Calibri" w:hint="cs"/>
          <w:b/>
          <w:rtl/>
        </w:rPr>
        <w:t xml:space="preserve">ן </w:t>
      </w:r>
      <w:r w:rsidRPr="004A46E6">
        <w:rPr>
          <w:rFonts w:eastAsia="Calibri"/>
          <w:b/>
          <w:rtl/>
        </w:rPr>
        <w:t>המלו</w:t>
      </w:r>
      <w:r w:rsidRPr="004A46E6">
        <w:rPr>
          <w:rFonts w:eastAsia="Calibri" w:hint="cs"/>
          <w:b/>
          <w:rtl/>
        </w:rPr>
        <w:t>נות</w:t>
      </w:r>
      <w:r w:rsidRPr="004A46E6">
        <w:rPr>
          <w:rFonts w:eastAsia="Calibri"/>
          <w:b/>
          <w:rtl/>
        </w:rPr>
        <w:t xml:space="preserve"> נפתחו מסגרות חינוך</w:t>
      </w:r>
      <w:r w:rsidRPr="004A46E6">
        <w:rPr>
          <w:rFonts w:eastAsia="Calibri" w:hint="cs"/>
          <w:b/>
          <w:rtl/>
        </w:rPr>
        <w:t xml:space="preserve"> מסוג מעונות</w:t>
      </w:r>
      <w:r w:rsidRPr="004A46E6">
        <w:rPr>
          <w:rFonts w:eastAsia="Calibri"/>
          <w:b/>
          <w:rtl/>
        </w:rPr>
        <w:t>, גני ילדים</w:t>
      </w:r>
      <w:r w:rsidRPr="004A46E6">
        <w:rPr>
          <w:rFonts w:eastAsia="Calibri" w:hint="cs"/>
          <w:b/>
          <w:rtl/>
        </w:rPr>
        <w:t xml:space="preserve"> לגיל</w:t>
      </w:r>
      <w:r w:rsidRPr="004A46E6">
        <w:rPr>
          <w:rFonts w:eastAsia="Calibri"/>
          <w:b/>
          <w:rtl/>
        </w:rPr>
        <w:t xml:space="preserve"> 3</w:t>
      </w:r>
      <w:r w:rsidRPr="004A46E6">
        <w:rPr>
          <w:rFonts w:eastAsia="Calibri" w:hint="cs"/>
          <w:b/>
          <w:rtl/>
        </w:rPr>
        <w:t xml:space="preserve"> </w:t>
      </w:r>
      <w:r w:rsidRPr="004A46E6">
        <w:rPr>
          <w:rFonts w:eastAsia="Calibri"/>
          <w:b/>
          <w:rtl/>
        </w:rPr>
        <w:t>-</w:t>
      </w:r>
      <w:r w:rsidRPr="004A46E6">
        <w:rPr>
          <w:rFonts w:eastAsia="Calibri" w:hint="cs"/>
          <w:b/>
          <w:rtl/>
        </w:rPr>
        <w:t xml:space="preserve"> </w:t>
      </w:r>
      <w:r w:rsidRPr="004A46E6">
        <w:rPr>
          <w:rFonts w:eastAsia="Calibri"/>
          <w:b/>
          <w:rtl/>
        </w:rPr>
        <w:t>6</w:t>
      </w:r>
      <w:r w:rsidRPr="004A46E6">
        <w:rPr>
          <w:rFonts w:eastAsia="Calibri" w:hint="cs"/>
          <w:b/>
          <w:rtl/>
        </w:rPr>
        <w:t xml:space="preserve"> ובית ספר </w:t>
      </w:r>
      <w:r w:rsidRPr="004A46E6">
        <w:rPr>
          <w:rFonts w:eastAsia="Calibri"/>
          <w:b/>
          <w:rtl/>
        </w:rPr>
        <w:t>יסודי</w:t>
      </w:r>
      <w:r w:rsidRPr="004A46E6">
        <w:rPr>
          <w:rFonts w:eastAsia="Calibri" w:hint="cs"/>
          <w:b/>
          <w:rtl/>
        </w:rPr>
        <w:t xml:space="preserve">; ואילו </w:t>
      </w:r>
      <w:r w:rsidRPr="004A46E6">
        <w:rPr>
          <w:rFonts w:eastAsia="Calibri"/>
          <w:b/>
          <w:rtl/>
        </w:rPr>
        <w:t xml:space="preserve">בשאר </w:t>
      </w:r>
      <w:r w:rsidRPr="004A46E6">
        <w:rPr>
          <w:rFonts w:eastAsia="Calibri" w:hint="cs"/>
          <w:b/>
          <w:rtl/>
        </w:rPr>
        <w:t>המלונות</w:t>
      </w:r>
      <w:r w:rsidRPr="004A46E6">
        <w:rPr>
          <w:rFonts w:eastAsia="Calibri"/>
          <w:b/>
          <w:rtl/>
        </w:rPr>
        <w:t xml:space="preserve"> שובצו הילדים בבתי ספר ובגנים של הרשויות הקולטות </w:t>
      </w:r>
      <w:r w:rsidRPr="004A46E6">
        <w:rPr>
          <w:rFonts w:eastAsia="Calibri"/>
          <w:bCs/>
          <w:rtl/>
        </w:rPr>
        <w:t>חיפה</w:t>
      </w:r>
      <w:r w:rsidRPr="004A46E6">
        <w:rPr>
          <w:rFonts w:eastAsia="Calibri"/>
          <w:b/>
          <w:rtl/>
        </w:rPr>
        <w:t>,</w:t>
      </w:r>
      <w:r w:rsidRPr="004A46E6">
        <w:rPr>
          <w:rFonts w:eastAsia="Calibri" w:hint="cs"/>
          <w:bCs/>
          <w:rtl/>
        </w:rPr>
        <w:t xml:space="preserve"> </w:t>
      </w:r>
      <w:r w:rsidRPr="004A46E6">
        <w:rPr>
          <w:rFonts w:eastAsia="Calibri"/>
          <w:bCs/>
          <w:rtl/>
        </w:rPr>
        <w:t>טבריה</w:t>
      </w:r>
      <w:r w:rsidRPr="004A46E6">
        <w:rPr>
          <w:rFonts w:eastAsia="Calibri" w:hint="cs"/>
          <w:bCs/>
          <w:rtl/>
        </w:rPr>
        <w:t xml:space="preserve"> </w:t>
      </w:r>
      <w:r w:rsidRPr="004A46E6">
        <w:rPr>
          <w:rFonts w:eastAsia="Calibri" w:hint="cs"/>
          <w:b/>
          <w:rtl/>
        </w:rPr>
        <w:t>ו</w:t>
      </w:r>
      <w:r w:rsidRPr="004A46E6">
        <w:rPr>
          <w:rFonts w:eastAsia="Calibri" w:hint="cs"/>
          <w:bCs/>
          <w:rtl/>
        </w:rPr>
        <w:t>ירושלים</w:t>
      </w:r>
      <w:r w:rsidRPr="004A46E6">
        <w:rPr>
          <w:rFonts w:eastAsia="Calibri"/>
          <w:b/>
          <w:rtl/>
        </w:rPr>
        <w:t>.</w:t>
      </w:r>
      <w:r w:rsidRPr="004A46E6">
        <w:rPr>
          <w:rFonts w:eastAsia="Calibri" w:hint="cs"/>
          <w:b/>
          <w:rtl/>
        </w:rPr>
        <w:t xml:space="preserve"> לדברי המועצה, </w:t>
      </w:r>
      <w:r w:rsidRPr="004A46E6">
        <w:rPr>
          <w:rFonts w:eastAsia="Calibri"/>
          <w:b/>
          <w:rtl/>
        </w:rPr>
        <w:t>בכל הרשויות הקולטות</w:t>
      </w:r>
      <w:r w:rsidRPr="004A46E6">
        <w:rPr>
          <w:rFonts w:eastAsia="Calibri" w:hint="cs"/>
          <w:b/>
          <w:rtl/>
        </w:rPr>
        <w:t xml:space="preserve"> היה שיתוף פעולה מלא וזמינות רבה, הן מצד גורמי משרד החינוך והן מצד נציגי אגפי החינוך ברשויות.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Calibri" w:hint="cs"/>
          <w:b/>
          <w:rtl/>
        </w:rPr>
        <w:t>עוד ציינה המועצה כי הרשויות הקולטות מימנו את מרבית ההסעות. עם זאת, חלק מההסעות היו חריגות, ולפיכך היא מימנה אותן, בכפוף לאישור העומד בראשה</w:t>
      </w:r>
      <w:r w:rsidRPr="004A46E6">
        <w:rPr>
          <w:rFonts w:eastAsia="Calibri"/>
          <w:b/>
          <w:rtl/>
        </w:rPr>
        <w:t>.</w:t>
      </w:r>
      <w:r w:rsidRPr="004A46E6">
        <w:rPr>
          <w:rFonts w:eastAsia="Calibri" w:hint="cs"/>
          <w:b/>
          <w:rtl/>
        </w:rPr>
        <w:t xml:space="preserve"> מענה של סייעות אישיות ומלווים להסעות ניתן בסיוע של עובדי מחלקת החינוך במועצה, במקרים שבהם היה מחסור בכוח אדם ברשות הקולטת. </w:t>
      </w:r>
    </w:p>
    <w:p w:rsidR="004A46E6" w:rsidRPr="004A46E6" w:rsidRDefault="004A46E6" w:rsidP="004A46E6">
      <w:pPr>
        <w:spacing w:line="269" w:lineRule="auto"/>
        <w:rPr>
          <w:rFonts w:eastAsia="Calibri"/>
          <w:b/>
          <w:rtl/>
        </w:rPr>
      </w:pPr>
    </w:p>
    <w:p w:rsidR="004A46E6" w:rsidRPr="004A46E6" w:rsidRDefault="004A46E6" w:rsidP="004A46E6">
      <w:pPr>
        <w:keepNext/>
        <w:keepLines/>
        <w:spacing w:line="269" w:lineRule="auto"/>
        <w:outlineLvl w:val="4"/>
        <w:rPr>
          <w:rFonts w:eastAsia="Times New Roman"/>
          <w:bCs/>
          <w:spacing w:val="40"/>
          <w:rtl/>
        </w:rPr>
      </w:pPr>
      <w:bookmarkStart w:id="47" w:name="_Hlk166418384"/>
      <w:r w:rsidRPr="004A46E6">
        <w:rPr>
          <w:rFonts w:eastAsia="Times New Roman" w:hint="cs"/>
          <w:bCs/>
          <w:spacing w:val="40"/>
          <w:rtl/>
        </w:rPr>
        <w:t>המועצה האזורית הגליל העליון</w:t>
      </w:r>
    </w:p>
    <w:bookmarkEnd w:id="47"/>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Calibri" w:hint="cs"/>
          <w:b/>
          <w:rtl/>
        </w:rPr>
        <w:t xml:space="preserve">נכון לראשית המלחמה פונו כ-2,300 תלמידים מהמועצה האזורית </w:t>
      </w:r>
      <w:r w:rsidRPr="004A46E6">
        <w:rPr>
          <w:rFonts w:eastAsia="Calibri" w:hint="eastAsia"/>
          <w:bCs/>
          <w:rtl/>
        </w:rPr>
        <w:t>הגליל</w:t>
      </w:r>
      <w:r w:rsidRPr="004A46E6">
        <w:rPr>
          <w:rFonts w:eastAsia="Calibri"/>
          <w:bCs/>
          <w:rtl/>
        </w:rPr>
        <w:t xml:space="preserve"> </w:t>
      </w:r>
      <w:r w:rsidRPr="004A46E6">
        <w:rPr>
          <w:rFonts w:eastAsia="Calibri" w:hint="eastAsia"/>
          <w:bCs/>
          <w:rtl/>
        </w:rPr>
        <w:t>העליון</w:t>
      </w:r>
      <w:r w:rsidRPr="004A46E6">
        <w:rPr>
          <w:rFonts w:eastAsia="Calibri" w:hint="cs"/>
          <w:b/>
          <w:rtl/>
        </w:rPr>
        <w:t xml:space="preserve">. חלק ממסגרות החינוך של המועצה נתנו מענה חינוכי גם לרשויות מקומיות נוספות, ובהן המועצות המקומיות </w:t>
      </w:r>
      <w:r w:rsidRPr="004A46E6">
        <w:rPr>
          <w:rFonts w:eastAsia="Calibri" w:hint="cs"/>
          <w:bCs/>
          <w:rtl/>
        </w:rPr>
        <w:t xml:space="preserve">יסוד המעלה </w:t>
      </w:r>
      <w:r w:rsidRPr="004A46E6">
        <w:rPr>
          <w:rFonts w:eastAsia="Calibri" w:hint="cs"/>
          <w:b/>
          <w:rtl/>
        </w:rPr>
        <w:t>ו</w:t>
      </w:r>
      <w:r w:rsidRPr="004A46E6">
        <w:rPr>
          <w:rFonts w:eastAsia="Calibri" w:hint="cs"/>
          <w:bCs/>
          <w:rtl/>
        </w:rPr>
        <w:t>מטולה</w:t>
      </w:r>
      <w:r w:rsidRPr="004A46E6">
        <w:rPr>
          <w:rFonts w:eastAsia="Calibri" w:hint="cs"/>
          <w:b/>
          <w:rtl/>
        </w:rPr>
        <w:t xml:space="preserve"> והמועצות האזוריות </w:t>
      </w:r>
      <w:r w:rsidRPr="004A46E6">
        <w:rPr>
          <w:rFonts w:eastAsia="Calibri" w:hint="cs"/>
          <w:bCs/>
          <w:rtl/>
        </w:rPr>
        <w:t xml:space="preserve">מבואות החרמון </w:t>
      </w:r>
      <w:r w:rsidRPr="004A46E6">
        <w:rPr>
          <w:rFonts w:eastAsia="Calibri" w:hint="eastAsia"/>
          <w:b/>
          <w:rtl/>
        </w:rPr>
        <w:t>ו</w:t>
      </w:r>
      <w:r w:rsidRPr="004A46E6">
        <w:rPr>
          <w:rFonts w:eastAsia="Calibri" w:hint="cs"/>
          <w:bCs/>
          <w:rtl/>
        </w:rPr>
        <w:t>מרום הגליל</w:t>
      </w:r>
      <w:r w:rsidRPr="004A46E6">
        <w:rPr>
          <w:rFonts w:eastAsia="Calibri" w:hint="cs"/>
          <w:b/>
          <w:rtl/>
        </w:rPr>
        <w:t xml:space="preserve">. </w:t>
      </w:r>
    </w:p>
    <w:p w:rsidR="008B3CAB" w:rsidRDefault="008B3CAB" w:rsidP="004A46E6">
      <w:pPr>
        <w:spacing w:after="160" w:line="259" w:lineRule="auto"/>
        <w:jc w:val="left"/>
        <w:rPr>
          <w:rFonts w:ascii="Tahoma" w:hAnsi="Tahoma" w:cs="Tahoma"/>
          <w:noProof/>
          <w:rtl/>
        </w:rPr>
      </w:pPr>
    </w:p>
    <w:p w:rsidR="004A46E6" w:rsidRPr="004A46E6" w:rsidRDefault="004A46E6" w:rsidP="004A46E6">
      <w:pPr>
        <w:spacing w:line="269" w:lineRule="auto"/>
        <w:rPr>
          <w:rFonts w:eastAsia="Calibri"/>
          <w:b/>
          <w:rtl/>
        </w:rPr>
      </w:pPr>
      <w:r w:rsidRPr="004A46E6">
        <w:rPr>
          <w:rFonts w:eastAsia="Calibri" w:hint="cs"/>
          <w:b/>
          <w:rtl/>
        </w:rPr>
        <w:t>המועצה הפעילה 32 גנים במלונות שבהם שהו המפונים. תלמידי היסודי נקלטו בבתי הספר של הרשויות הקולטות, והמועצה שלחה צוותי הוראה וציוד, וכן שולבו מורות חיילות. כ-600 תלמידי המועצה שובצו בבית הספר שהקים משרד החינוך במתחם המסחרי בצומת פורייה (ראו להלן).</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ind w:left="-1"/>
        <w:contextualSpacing/>
        <w:rPr>
          <w:rFonts w:eastAsia="Calibri"/>
          <w:b/>
          <w:rtl/>
        </w:rPr>
      </w:pPr>
      <w:r w:rsidRPr="004A46E6">
        <w:rPr>
          <w:rFonts w:eastAsia="Calibri" w:hint="cs"/>
          <w:b/>
          <w:rtl/>
        </w:rPr>
        <w:t>בפברואר 2024 מסרה ה</w:t>
      </w:r>
      <w:r w:rsidRPr="004A46E6">
        <w:rPr>
          <w:rFonts w:eastAsia="Calibri" w:hint="eastAsia"/>
          <w:b/>
          <w:rtl/>
        </w:rPr>
        <w:t>מועצה</w:t>
      </w:r>
      <w:r w:rsidRPr="004A46E6">
        <w:rPr>
          <w:rFonts w:eastAsia="Calibri" w:hint="cs"/>
          <w:b/>
          <w:rtl/>
        </w:rPr>
        <w:t xml:space="preserve"> כי מספר שעות הלימוד היומיות התייצב, ונכון למועד דיווחה היה כדלהלן: בפעוטונים למדו בשעות 08:00 - 17:00, בגני הילדים - שבע שעות ומעלה, בבתי הספר היסודיים - חמש-שש שעות, ובבתי הספר העל-יסודיים - לפחות ארבע שעות.</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ascii="Arial" w:eastAsia="Calibri" w:hAnsi="Arial" w:cs="Arial"/>
          <w:bCs/>
          <w:sz w:val="24"/>
          <w:rtl/>
        </w:rPr>
      </w:pPr>
      <w:r w:rsidRPr="004A46E6">
        <w:rPr>
          <w:rFonts w:eastAsia="Calibri" w:hint="cs"/>
          <w:bCs/>
          <w:rtl/>
        </w:rPr>
        <w:t xml:space="preserve">עם זאת, למועצה האזורית הגליל העליון לא היו נתונים על תלמידים שמשפחותיהם התפנו עצמאית (שלא על פי החלטת הממשלה), והיא מסרה כי נתונים אלה נאספו על ידי משרד החינוך ובתי הספר ברשויות המקומיות שבהן הם נקלטו.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Pr>
      </w:pPr>
      <w:r w:rsidRPr="004A46E6">
        <w:rPr>
          <w:rFonts w:eastAsia="Calibri" w:hint="cs"/>
          <w:b/>
          <w:rtl/>
        </w:rPr>
        <w:t>תלמידים מיישובים שלא פונו אולם לומדים בעת שגרה בבתי ספר הנמצאים ביישובים שפונו, הועברו לבתי ספר עורפיים יותר. בבתי הספר היסודיים למדו חמש שעות ביום, חמישה ימים בשבוע, ואילו בבתי הספר התיכוניים למדו 12 שעות שבועיות לכל הפחות. ביישובים שלא פונו על פי החלטת הממשלה למדו בתפוסה של כ-50% מכיוון שמשפחות התפנו מהם עצמאית.</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contextualSpacing/>
        <w:rPr>
          <w:rFonts w:eastAsia="Calibri"/>
          <w:b/>
          <w:rtl/>
        </w:rPr>
      </w:pPr>
      <w:r w:rsidRPr="004A46E6">
        <w:rPr>
          <w:rFonts w:eastAsia="Calibri" w:hint="cs"/>
          <w:b/>
          <w:rtl/>
        </w:rPr>
        <w:t xml:space="preserve">המועצה מסרה כי קיבלה סיוע שוטף ממשרד החינוך, זה הציב מתכלל מטעמו בכל מלון; וכן קיבלה סיוע </w:t>
      </w:r>
      <w:r w:rsidRPr="004A46E6">
        <w:rPr>
          <w:rFonts w:eastAsia="Calibri"/>
          <w:b/>
          <w:rtl/>
        </w:rPr>
        <w:t>מ</w:t>
      </w:r>
      <w:r w:rsidRPr="004A46E6">
        <w:rPr>
          <w:rFonts w:eastAsia="Calibri" w:hint="cs"/>
          <w:b/>
          <w:rtl/>
        </w:rPr>
        <w:t>ארגוני מתנדבים ב</w:t>
      </w:r>
      <w:r w:rsidRPr="004A46E6">
        <w:rPr>
          <w:rFonts w:eastAsia="Calibri"/>
          <w:b/>
          <w:rtl/>
        </w:rPr>
        <w:t>כל הקשור לתקצוב של כ</w:t>
      </w:r>
      <w:r w:rsidRPr="004A46E6">
        <w:rPr>
          <w:rFonts w:eastAsia="Calibri" w:hint="cs"/>
          <w:b/>
          <w:rtl/>
        </w:rPr>
        <w:t>ו</w:t>
      </w:r>
      <w:r w:rsidRPr="004A46E6">
        <w:rPr>
          <w:rFonts w:eastAsia="Calibri"/>
          <w:b/>
          <w:rtl/>
        </w:rPr>
        <w:t>ח אדם חינוכי</w:t>
      </w:r>
      <w:r w:rsidRPr="004A46E6">
        <w:rPr>
          <w:rFonts w:eastAsia="Calibri" w:hint="cs"/>
          <w:b/>
          <w:rtl/>
        </w:rPr>
        <w:t xml:space="preserve"> וציוד.</w:t>
      </w:r>
    </w:p>
    <w:p w:rsidR="004A46E6" w:rsidRPr="004A46E6" w:rsidRDefault="004A46E6" w:rsidP="004A46E6">
      <w:pPr>
        <w:spacing w:line="269" w:lineRule="auto"/>
        <w:ind w:left="360"/>
        <w:contextualSpacing/>
        <w:rPr>
          <w:rFonts w:eastAsia="Calibri"/>
          <w:b/>
          <w:rtl/>
        </w:rPr>
      </w:pPr>
    </w:p>
    <w:p w:rsidR="004A46E6" w:rsidRPr="004A46E6" w:rsidRDefault="004A46E6" w:rsidP="004A46E6">
      <w:pPr>
        <w:keepNext/>
        <w:keepLines/>
        <w:spacing w:line="269" w:lineRule="auto"/>
        <w:outlineLvl w:val="4"/>
        <w:rPr>
          <w:rFonts w:eastAsia="Times New Roman"/>
          <w:bCs/>
          <w:spacing w:val="40"/>
          <w:rtl/>
        </w:rPr>
      </w:pPr>
      <w:r w:rsidRPr="004A46E6">
        <w:rPr>
          <w:rFonts w:eastAsia="Times New Roman" w:hint="cs"/>
          <w:bCs/>
          <w:spacing w:val="40"/>
          <w:rtl/>
        </w:rPr>
        <w:t>המועצה האזורית מבואות החרמון</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Calibri" w:hint="cs"/>
          <w:b/>
          <w:rtl/>
        </w:rPr>
        <w:t>בששת היישובים שפונו על פי החלטת הממשלה לומדים בעת שגרה כ-860 תלמידים, כ-540 מהם במעונות, בגנים ובבתי הספר היסודיים, וכ-320 בחטיבות הביניים ובתיכון.</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ind w:left="-1"/>
        <w:rPr>
          <w:rFonts w:ascii="David" w:eastAsia="Calibri" w:hAnsi="David"/>
          <w:b/>
          <w:sz w:val="24"/>
          <w:rtl/>
        </w:rPr>
      </w:pPr>
      <w:r w:rsidRPr="004A46E6">
        <w:rPr>
          <w:rFonts w:ascii="David" w:eastAsia="Calibri" w:hAnsi="David" w:hint="cs"/>
          <w:b/>
          <w:sz w:val="24"/>
          <w:rtl/>
        </w:rPr>
        <w:t xml:space="preserve">המועצה האזורית </w:t>
      </w:r>
      <w:r w:rsidRPr="004A46E6">
        <w:rPr>
          <w:rFonts w:ascii="David" w:eastAsia="Calibri" w:hAnsi="David" w:hint="cs"/>
          <w:bCs/>
          <w:sz w:val="24"/>
          <w:rtl/>
        </w:rPr>
        <w:t>מבואות החרמון</w:t>
      </w:r>
      <w:r w:rsidRPr="004A46E6">
        <w:rPr>
          <w:rFonts w:ascii="David" w:eastAsia="Calibri" w:hAnsi="David" w:hint="cs"/>
          <w:b/>
          <w:sz w:val="24"/>
          <w:rtl/>
        </w:rPr>
        <w:t xml:space="preserve"> מסרה </w:t>
      </w:r>
      <w:r w:rsidRPr="004A46E6">
        <w:rPr>
          <w:rFonts w:eastAsia="Calibri" w:hint="cs"/>
          <w:b/>
          <w:rtl/>
        </w:rPr>
        <w:t>בפברואר 2024</w:t>
      </w:r>
      <w:r w:rsidRPr="004A46E6">
        <w:rPr>
          <w:rFonts w:ascii="David" w:eastAsia="Calibri" w:hAnsi="David" w:hint="cs"/>
          <w:b/>
          <w:sz w:val="24"/>
          <w:rtl/>
        </w:rPr>
        <w:t xml:space="preserve"> כי היא הפעילה</w:t>
      </w:r>
      <w:r w:rsidRPr="004A46E6">
        <w:rPr>
          <w:rFonts w:eastAsia="Calibri" w:hint="cs"/>
          <w:b/>
          <w:rtl/>
        </w:rPr>
        <w:t xml:space="preserve"> באמצעות החברה למתנ"סים שלושה מעונות ושישה גנים במלונות באזור </w:t>
      </w:r>
      <w:r w:rsidRPr="004A46E6">
        <w:rPr>
          <w:rFonts w:eastAsia="Calibri" w:hint="cs"/>
          <w:bCs/>
          <w:rtl/>
        </w:rPr>
        <w:t>טבריה</w:t>
      </w:r>
      <w:r w:rsidRPr="004A46E6">
        <w:rPr>
          <w:rFonts w:eastAsia="Calibri" w:hint="cs"/>
          <w:b/>
          <w:rtl/>
        </w:rPr>
        <w:t xml:space="preserve">. </w:t>
      </w:r>
      <w:r w:rsidRPr="004A46E6">
        <w:rPr>
          <w:rFonts w:ascii="David" w:eastAsia="Calibri" w:hAnsi="David"/>
          <w:b/>
          <w:sz w:val="24"/>
          <w:rtl/>
        </w:rPr>
        <w:t>בתחילת הפינוי הופעלו מרכזי</w:t>
      </w:r>
      <w:r w:rsidRPr="004A46E6">
        <w:rPr>
          <w:rFonts w:ascii="David" w:eastAsia="Calibri" w:hAnsi="David" w:hint="cs"/>
          <w:b/>
          <w:sz w:val="24"/>
          <w:rtl/>
        </w:rPr>
        <w:t>ם חינוכיים</w:t>
      </w:r>
      <w:r w:rsidRPr="004A46E6">
        <w:rPr>
          <w:rFonts w:ascii="David" w:eastAsia="Calibri" w:hAnsi="David"/>
          <w:b/>
          <w:sz w:val="24"/>
          <w:rtl/>
        </w:rPr>
        <w:t xml:space="preserve"> </w:t>
      </w:r>
      <w:r w:rsidRPr="004A46E6">
        <w:rPr>
          <w:rFonts w:ascii="David" w:eastAsia="Calibri" w:hAnsi="David" w:hint="cs"/>
          <w:b/>
          <w:sz w:val="24"/>
          <w:rtl/>
        </w:rPr>
        <w:t>גם לתלמידי בתי הספר היסודיים</w:t>
      </w:r>
      <w:r w:rsidRPr="004A46E6">
        <w:rPr>
          <w:rFonts w:ascii="David" w:eastAsia="Calibri" w:hAnsi="David"/>
          <w:b/>
          <w:sz w:val="24"/>
          <w:rtl/>
        </w:rPr>
        <w:t xml:space="preserve"> בכל המלונות, </w:t>
      </w:r>
      <w:r w:rsidRPr="004A46E6">
        <w:rPr>
          <w:rFonts w:ascii="David" w:eastAsia="Calibri" w:hAnsi="David" w:hint="cs"/>
          <w:b/>
          <w:sz w:val="24"/>
          <w:rtl/>
        </w:rPr>
        <w:t>ו</w:t>
      </w:r>
      <w:r w:rsidRPr="004A46E6">
        <w:rPr>
          <w:rFonts w:ascii="David" w:eastAsia="Calibri" w:hAnsi="David"/>
          <w:b/>
          <w:sz w:val="24"/>
          <w:rtl/>
        </w:rPr>
        <w:t>בהדרגה שולבו</w:t>
      </w:r>
      <w:r w:rsidRPr="004A46E6">
        <w:rPr>
          <w:rFonts w:ascii="David" w:eastAsia="Calibri" w:hAnsi="David"/>
          <w:b/>
          <w:sz w:val="24"/>
        </w:rPr>
        <w:t xml:space="preserve"> </w:t>
      </w:r>
      <w:r w:rsidRPr="004A46E6">
        <w:rPr>
          <w:rFonts w:ascii="David" w:eastAsia="Calibri" w:hAnsi="David"/>
          <w:b/>
          <w:sz w:val="24"/>
          <w:rtl/>
        </w:rPr>
        <w:t>התלמידים בבתי ספר קיימים</w:t>
      </w:r>
      <w:r w:rsidRPr="004A46E6">
        <w:rPr>
          <w:rFonts w:ascii="David" w:eastAsia="Calibri" w:hAnsi="David" w:hint="cs"/>
          <w:b/>
          <w:sz w:val="24"/>
          <w:rtl/>
        </w:rPr>
        <w:t xml:space="preserve"> ברשויות הקולטות.</w:t>
      </w:r>
      <w:r w:rsidRPr="004A46E6">
        <w:rPr>
          <w:rFonts w:ascii="David" w:eastAsia="Calibri" w:hAnsi="David"/>
          <w:b/>
          <w:sz w:val="24"/>
          <w:rtl/>
        </w:rPr>
        <w:t xml:space="preserve"> תלמידי </w:t>
      </w:r>
      <w:r w:rsidRPr="004A46E6">
        <w:rPr>
          <w:rFonts w:ascii="David" w:eastAsia="Calibri" w:hAnsi="David" w:hint="cs"/>
          <w:b/>
          <w:sz w:val="24"/>
          <w:rtl/>
        </w:rPr>
        <w:t>חטיבות הביניים והתיכונים</w:t>
      </w:r>
      <w:r w:rsidRPr="004A46E6">
        <w:rPr>
          <w:rFonts w:ascii="David" w:eastAsia="Calibri" w:hAnsi="David"/>
          <w:b/>
          <w:sz w:val="24"/>
          <w:rtl/>
        </w:rPr>
        <w:t xml:space="preserve"> שולבו </w:t>
      </w:r>
      <w:r w:rsidRPr="004A46E6">
        <w:rPr>
          <w:rFonts w:ascii="David" w:eastAsia="Calibri" w:hAnsi="David" w:hint="cs"/>
          <w:b/>
          <w:sz w:val="24"/>
          <w:rtl/>
        </w:rPr>
        <w:t>בבית הספר</w:t>
      </w:r>
      <w:r w:rsidRPr="004A46E6">
        <w:rPr>
          <w:rFonts w:ascii="David" w:eastAsia="Calibri" w:hAnsi="David"/>
          <w:b/>
          <w:sz w:val="24"/>
          <w:rtl/>
        </w:rPr>
        <w:t xml:space="preserve"> למפונים שהוקם </w:t>
      </w:r>
      <w:r w:rsidRPr="004A46E6">
        <w:rPr>
          <w:rFonts w:ascii="David" w:eastAsia="Calibri" w:hAnsi="David" w:hint="cs"/>
          <w:b/>
          <w:sz w:val="24"/>
          <w:rtl/>
        </w:rPr>
        <w:t>במתחם המסחרי בצומת פורייה.</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ascii="David" w:eastAsia="Calibri" w:hAnsi="David"/>
          <w:b/>
          <w:bCs/>
          <w:sz w:val="24"/>
          <w:rtl/>
        </w:rPr>
      </w:pPr>
      <w:r w:rsidRPr="004A46E6">
        <w:rPr>
          <w:rFonts w:ascii="David" w:eastAsia="Calibri" w:hAnsi="David" w:hint="cs"/>
          <w:b/>
          <w:bCs/>
          <w:sz w:val="24"/>
          <w:rtl/>
        </w:rPr>
        <w:t>בינואר 2024 מסרה המועצה</w:t>
      </w:r>
      <w:bookmarkStart w:id="48" w:name="_Hlk172197879"/>
      <w:r w:rsidRPr="004A46E6">
        <w:rPr>
          <w:rFonts w:ascii="David" w:eastAsia="Calibri" w:hAnsi="David" w:hint="cs"/>
          <w:b/>
          <w:bCs/>
          <w:sz w:val="24"/>
          <w:rtl/>
        </w:rPr>
        <w:t xml:space="preserve"> האזורית מבואות החרמון </w:t>
      </w:r>
      <w:bookmarkEnd w:id="48"/>
      <w:r w:rsidRPr="004A46E6">
        <w:rPr>
          <w:rFonts w:ascii="David" w:eastAsia="Calibri" w:hAnsi="David" w:hint="cs"/>
          <w:b/>
          <w:bCs/>
          <w:sz w:val="24"/>
          <w:rtl/>
        </w:rPr>
        <w:t>כי תלמידי בתי הספר התיכוניים מיישובים שלא פונו, הלומדים בעת שגרה במוסדות חינוך הנמצאים ביישובים מפונים, שולבו בבתי ספר ביישובים עורפיים שלא פונו, והלימודים התקיימו במשמרת שנייה, מהצוהריים, ורק ארבעה ימים בשבוע, כשלוש שעות ביום בלבד</w:t>
      </w:r>
      <w:r w:rsidRPr="004A46E6">
        <w:rPr>
          <w:rFonts w:ascii="David" w:eastAsia="Calibri" w:hAnsi="David"/>
          <w:b/>
          <w:bCs/>
          <w:sz w:val="24"/>
          <w:vertAlign w:val="superscript"/>
          <w:rtl/>
        </w:rPr>
        <w:footnoteReference w:id="80"/>
      </w:r>
      <w:r w:rsidRPr="004A46E6">
        <w:rPr>
          <w:rFonts w:ascii="David" w:eastAsia="Calibri" w:hAnsi="David" w:hint="cs"/>
          <w:b/>
          <w:bCs/>
          <w:sz w:val="24"/>
          <w:rtl/>
        </w:rPr>
        <w:t>. זאת ועוד, הריהוט בכיתות היה מיועד לתלמידי בית ספר יסודי ולא התאים לתלמידי תיכון.</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ascii="David" w:eastAsia="Calibri" w:hAnsi="David"/>
          <w:bCs/>
          <w:sz w:val="24"/>
          <w:rtl/>
        </w:rPr>
      </w:pPr>
      <w:r w:rsidRPr="004A46E6">
        <w:rPr>
          <w:rFonts w:ascii="David" w:eastAsia="Calibri" w:hAnsi="David" w:hint="eastAsia"/>
          <w:bCs/>
          <w:rtl/>
        </w:rPr>
        <w:t>המועצה</w:t>
      </w:r>
      <w:r w:rsidRPr="004A46E6">
        <w:rPr>
          <w:rFonts w:eastAsia="Calibri" w:hint="cs"/>
          <w:bCs/>
          <w:rtl/>
        </w:rPr>
        <w:t xml:space="preserve"> </w:t>
      </w:r>
      <w:r w:rsidRPr="004A46E6">
        <w:rPr>
          <w:rFonts w:ascii="David" w:eastAsia="Calibri" w:hAnsi="David" w:hint="cs"/>
          <w:bCs/>
          <w:rtl/>
        </w:rPr>
        <w:t>האזורית מבואות החרמון ציינה כי התמודדה</w:t>
      </w:r>
      <w:r w:rsidRPr="004A46E6">
        <w:rPr>
          <w:rFonts w:ascii="David" w:eastAsia="Calibri" w:hAnsi="David"/>
          <w:bCs/>
          <w:rtl/>
        </w:rPr>
        <w:t xml:space="preserve"> </w:t>
      </w:r>
      <w:r w:rsidRPr="004A46E6">
        <w:rPr>
          <w:rFonts w:ascii="David" w:eastAsia="Calibri" w:hAnsi="David" w:hint="eastAsia"/>
          <w:bCs/>
          <w:rtl/>
        </w:rPr>
        <w:t>עם</w:t>
      </w:r>
      <w:r w:rsidRPr="004A46E6">
        <w:rPr>
          <w:rFonts w:ascii="David" w:eastAsia="Calibri" w:hAnsi="David"/>
          <w:bCs/>
          <w:rtl/>
        </w:rPr>
        <w:t xml:space="preserve"> </w:t>
      </w:r>
      <w:r w:rsidRPr="004A46E6">
        <w:rPr>
          <w:rFonts w:ascii="David" w:eastAsia="Calibri" w:hAnsi="David" w:hint="eastAsia"/>
          <w:bCs/>
          <w:rtl/>
        </w:rPr>
        <w:t>קשיים</w:t>
      </w:r>
      <w:r w:rsidRPr="004A46E6">
        <w:rPr>
          <w:rFonts w:ascii="David" w:eastAsia="Calibri" w:hAnsi="David"/>
          <w:bCs/>
          <w:rtl/>
        </w:rPr>
        <w:t xml:space="preserve"> רבים</w:t>
      </w:r>
      <w:r w:rsidRPr="004A46E6">
        <w:rPr>
          <w:rFonts w:ascii="David" w:eastAsia="Calibri" w:hAnsi="David" w:hint="cs"/>
          <w:bCs/>
          <w:rtl/>
        </w:rPr>
        <w:t>,</w:t>
      </w:r>
      <w:r w:rsidRPr="004A46E6">
        <w:rPr>
          <w:rFonts w:ascii="David" w:eastAsia="Calibri" w:hAnsi="David"/>
          <w:bCs/>
          <w:rtl/>
        </w:rPr>
        <w:t xml:space="preserve"> ובהם קושי במעקב </w:t>
      </w:r>
      <w:bookmarkStart w:id="49" w:name="_Hlk182409108"/>
      <w:r w:rsidRPr="004A46E6">
        <w:rPr>
          <w:rFonts w:ascii="David" w:eastAsia="Calibri" w:hAnsi="David"/>
          <w:bCs/>
          <w:rtl/>
        </w:rPr>
        <w:t xml:space="preserve">אחר התלמידים לנוכח שינויים רבים </w:t>
      </w:r>
      <w:r w:rsidRPr="004A46E6">
        <w:rPr>
          <w:rFonts w:ascii="David" w:eastAsia="Calibri" w:hAnsi="David" w:hint="eastAsia"/>
          <w:bCs/>
          <w:rtl/>
        </w:rPr>
        <w:t>במקומות</w:t>
      </w:r>
      <w:r w:rsidRPr="004A46E6">
        <w:rPr>
          <w:rFonts w:ascii="David" w:eastAsia="Calibri" w:hAnsi="David"/>
          <w:bCs/>
          <w:rtl/>
        </w:rPr>
        <w:t xml:space="preserve"> </w:t>
      </w:r>
      <w:r w:rsidRPr="004A46E6">
        <w:rPr>
          <w:rFonts w:ascii="David" w:eastAsia="Calibri" w:hAnsi="David" w:hint="eastAsia"/>
          <w:bCs/>
          <w:rtl/>
        </w:rPr>
        <w:t>מגוריהם</w:t>
      </w:r>
      <w:r w:rsidRPr="004A46E6">
        <w:rPr>
          <w:rFonts w:ascii="David" w:eastAsia="Calibri" w:hAnsi="David"/>
          <w:bCs/>
          <w:rtl/>
        </w:rPr>
        <w:t xml:space="preserve"> </w:t>
      </w:r>
      <w:r w:rsidRPr="004A46E6">
        <w:rPr>
          <w:rFonts w:ascii="David" w:eastAsia="Calibri" w:hAnsi="David" w:hint="eastAsia"/>
          <w:bCs/>
          <w:rtl/>
        </w:rPr>
        <w:t>ו</w:t>
      </w:r>
      <w:r w:rsidRPr="004A46E6">
        <w:rPr>
          <w:rFonts w:ascii="David" w:eastAsia="Calibri" w:hAnsi="David" w:hint="cs"/>
          <w:bCs/>
          <w:rtl/>
        </w:rPr>
        <w:t>ב</w:t>
      </w:r>
      <w:r w:rsidRPr="004A46E6">
        <w:rPr>
          <w:rFonts w:ascii="David" w:eastAsia="Calibri" w:hAnsi="David" w:hint="eastAsia"/>
          <w:bCs/>
          <w:rtl/>
        </w:rPr>
        <w:t>מציאת</w:t>
      </w:r>
      <w:r w:rsidRPr="004A46E6">
        <w:rPr>
          <w:rFonts w:ascii="David" w:eastAsia="Calibri" w:hAnsi="David"/>
          <w:bCs/>
          <w:rtl/>
        </w:rPr>
        <w:t xml:space="preserve"> </w:t>
      </w:r>
      <w:r w:rsidRPr="004A46E6">
        <w:rPr>
          <w:rFonts w:ascii="David" w:eastAsia="Calibri" w:hAnsi="David" w:hint="eastAsia"/>
          <w:bCs/>
          <w:rtl/>
        </w:rPr>
        <w:t>מסגרת</w:t>
      </w:r>
      <w:r w:rsidRPr="004A46E6">
        <w:rPr>
          <w:rFonts w:ascii="David" w:eastAsia="Calibri" w:hAnsi="David"/>
          <w:bCs/>
          <w:rtl/>
        </w:rPr>
        <w:t xml:space="preserve"> </w:t>
      </w:r>
      <w:r w:rsidRPr="004A46E6">
        <w:rPr>
          <w:rFonts w:ascii="David" w:eastAsia="Calibri" w:hAnsi="David" w:hint="eastAsia"/>
          <w:bCs/>
          <w:rtl/>
        </w:rPr>
        <w:t>חינוך</w:t>
      </w:r>
      <w:r w:rsidRPr="004A46E6">
        <w:rPr>
          <w:rFonts w:ascii="David" w:eastAsia="Calibri" w:hAnsi="David"/>
          <w:bCs/>
          <w:rtl/>
        </w:rPr>
        <w:t xml:space="preserve"> </w:t>
      </w:r>
      <w:r w:rsidRPr="004A46E6">
        <w:rPr>
          <w:rFonts w:ascii="David" w:eastAsia="Calibri" w:hAnsi="David" w:hint="eastAsia"/>
          <w:bCs/>
          <w:rtl/>
        </w:rPr>
        <w:t>זמנית</w:t>
      </w:r>
      <w:bookmarkEnd w:id="49"/>
      <w:r w:rsidRPr="004A46E6">
        <w:rPr>
          <w:rFonts w:ascii="David" w:eastAsia="Calibri" w:hAnsi="David"/>
          <w:bCs/>
          <w:rtl/>
        </w:rPr>
        <w:t>; קושי בשיבוץ התלמידים במסגרות החינוך של המועצה הנמצאות בי</w:t>
      </w:r>
      <w:r w:rsidRPr="004A46E6">
        <w:rPr>
          <w:rFonts w:ascii="David" w:eastAsia="Calibri" w:hAnsi="David" w:hint="cs"/>
          <w:bCs/>
          <w:rtl/>
        </w:rPr>
        <w:t>י</w:t>
      </w:r>
      <w:r w:rsidRPr="004A46E6">
        <w:rPr>
          <w:rFonts w:ascii="David" w:eastAsia="Calibri" w:hAnsi="David"/>
          <w:bCs/>
          <w:rtl/>
        </w:rPr>
        <w:t>שובים שלא פונו</w:t>
      </w:r>
      <w:r w:rsidRPr="004A46E6">
        <w:rPr>
          <w:rFonts w:ascii="David" w:eastAsia="Calibri" w:hAnsi="David" w:hint="cs"/>
          <w:bCs/>
          <w:rtl/>
        </w:rPr>
        <w:t>, ל</w:t>
      </w:r>
      <w:r w:rsidRPr="004A46E6">
        <w:rPr>
          <w:rFonts w:ascii="David" w:eastAsia="Calibri" w:hAnsi="David"/>
          <w:bCs/>
          <w:rtl/>
        </w:rPr>
        <w:t xml:space="preserve">נוכח מספרם הרב של המפונים שבחרו להתפנות ליישובים הדרומיים; קושי </w:t>
      </w:r>
      <w:r w:rsidRPr="004A46E6">
        <w:rPr>
          <w:rFonts w:ascii="David" w:eastAsia="Calibri" w:hAnsi="David" w:hint="cs"/>
          <w:bCs/>
          <w:rtl/>
        </w:rPr>
        <w:t>בהסדרת</w:t>
      </w:r>
      <w:r w:rsidRPr="004A46E6">
        <w:rPr>
          <w:rFonts w:ascii="David" w:eastAsia="Calibri" w:hAnsi="David"/>
          <w:bCs/>
          <w:rtl/>
        </w:rPr>
        <w:t xml:space="preserve"> מער</w:t>
      </w:r>
      <w:r w:rsidRPr="004A46E6">
        <w:rPr>
          <w:rFonts w:ascii="David" w:eastAsia="Calibri" w:hAnsi="David" w:hint="cs"/>
          <w:bCs/>
          <w:rtl/>
        </w:rPr>
        <w:t>ך</w:t>
      </w:r>
      <w:r w:rsidRPr="004A46E6">
        <w:rPr>
          <w:rFonts w:ascii="David" w:eastAsia="Calibri" w:hAnsi="David"/>
          <w:bCs/>
          <w:rtl/>
        </w:rPr>
        <w:t xml:space="preserve"> הסעות לבתי הספר </w:t>
      </w:r>
      <w:r w:rsidRPr="004A46E6">
        <w:rPr>
          <w:rFonts w:ascii="David" w:eastAsia="Calibri" w:hAnsi="David" w:hint="cs"/>
          <w:bCs/>
          <w:rtl/>
        </w:rPr>
        <w:t>בשל</w:t>
      </w:r>
      <w:r w:rsidRPr="004A46E6">
        <w:rPr>
          <w:rFonts w:ascii="David" w:eastAsia="Calibri" w:hAnsi="David"/>
          <w:bCs/>
          <w:rtl/>
        </w:rPr>
        <w:t xml:space="preserve"> פיזור התלמידים</w:t>
      </w:r>
      <w:r w:rsidRPr="004A46E6">
        <w:rPr>
          <w:rFonts w:ascii="David" w:eastAsia="Calibri" w:hAnsi="David" w:hint="cs"/>
          <w:bCs/>
          <w:rtl/>
        </w:rPr>
        <w:t>;</w:t>
      </w:r>
      <w:r w:rsidRPr="004A46E6">
        <w:rPr>
          <w:rFonts w:ascii="David" w:eastAsia="Calibri" w:hAnsi="David"/>
          <w:bCs/>
          <w:rtl/>
        </w:rPr>
        <w:t xml:space="preserve"> קושי </w:t>
      </w:r>
      <w:r w:rsidRPr="004A46E6">
        <w:rPr>
          <w:rFonts w:ascii="David" w:eastAsia="Calibri" w:hAnsi="David" w:hint="eastAsia"/>
          <w:bCs/>
          <w:rtl/>
        </w:rPr>
        <w:t>בגיוס</w:t>
      </w:r>
      <w:r w:rsidRPr="004A46E6">
        <w:rPr>
          <w:rFonts w:ascii="David" w:eastAsia="Calibri" w:hAnsi="David"/>
          <w:bCs/>
          <w:rtl/>
        </w:rPr>
        <w:t xml:space="preserve"> סייעות (בגנים, </w:t>
      </w:r>
      <w:r w:rsidRPr="004A46E6">
        <w:rPr>
          <w:rFonts w:ascii="David" w:eastAsia="Calibri" w:hAnsi="David" w:hint="cs"/>
          <w:bCs/>
          <w:rtl/>
        </w:rPr>
        <w:t>ו</w:t>
      </w:r>
      <w:r w:rsidRPr="004A46E6">
        <w:rPr>
          <w:rFonts w:ascii="David" w:eastAsia="Calibri" w:hAnsi="David" w:hint="eastAsia"/>
          <w:bCs/>
          <w:rtl/>
        </w:rPr>
        <w:t>סייעות</w:t>
      </w:r>
      <w:r w:rsidRPr="004A46E6">
        <w:rPr>
          <w:rFonts w:ascii="David" w:eastAsia="Calibri" w:hAnsi="David"/>
          <w:bCs/>
          <w:rtl/>
        </w:rPr>
        <w:t xml:space="preserve"> אישיות/רפואיות) </w:t>
      </w:r>
      <w:r w:rsidRPr="004A46E6">
        <w:rPr>
          <w:rFonts w:ascii="David" w:eastAsia="Calibri" w:hAnsi="David" w:hint="cs"/>
          <w:bCs/>
          <w:rtl/>
        </w:rPr>
        <w:t>מ</w:t>
      </w:r>
      <w:r w:rsidRPr="004A46E6">
        <w:rPr>
          <w:rFonts w:ascii="David" w:eastAsia="Calibri" w:hAnsi="David" w:hint="eastAsia"/>
          <w:bCs/>
          <w:rtl/>
        </w:rPr>
        <w:t>כיוון</w:t>
      </w:r>
      <w:r w:rsidRPr="004A46E6">
        <w:rPr>
          <w:rFonts w:ascii="David" w:eastAsia="Calibri" w:hAnsi="David"/>
          <w:bCs/>
          <w:rtl/>
        </w:rPr>
        <w:t xml:space="preserve"> שרבות מהן פונו </w:t>
      </w:r>
      <w:r w:rsidRPr="004A46E6">
        <w:rPr>
          <w:rFonts w:ascii="David" w:eastAsia="Calibri" w:hAnsi="David" w:hint="eastAsia"/>
          <w:bCs/>
          <w:rtl/>
        </w:rPr>
        <w:t>או</w:t>
      </w:r>
      <w:r w:rsidRPr="004A46E6">
        <w:rPr>
          <w:rFonts w:ascii="David" w:eastAsia="Calibri" w:hAnsi="David"/>
          <w:bCs/>
          <w:rtl/>
        </w:rPr>
        <w:t xml:space="preserve"> עזבו את האזור; </w:t>
      </w:r>
      <w:r w:rsidRPr="004A46E6">
        <w:rPr>
          <w:rFonts w:ascii="David" w:eastAsia="Calibri" w:hAnsi="David" w:hint="cs"/>
          <w:bCs/>
          <w:rtl/>
        </w:rPr>
        <w:t xml:space="preserve">קושי בהיערכות </w:t>
      </w:r>
      <w:r w:rsidRPr="004A46E6">
        <w:rPr>
          <w:rFonts w:ascii="David" w:eastAsia="Calibri" w:hAnsi="David"/>
          <w:bCs/>
          <w:rtl/>
        </w:rPr>
        <w:t xml:space="preserve">לשנת </w:t>
      </w:r>
      <w:r w:rsidRPr="004A46E6">
        <w:rPr>
          <w:rFonts w:ascii="David" w:eastAsia="Calibri" w:hAnsi="David" w:hint="eastAsia"/>
          <w:bCs/>
          <w:rtl/>
        </w:rPr>
        <w:t>הלימודים</w:t>
      </w:r>
      <w:r w:rsidRPr="004A46E6">
        <w:rPr>
          <w:rFonts w:ascii="David" w:eastAsia="Calibri" w:hAnsi="David"/>
          <w:bCs/>
          <w:rtl/>
        </w:rPr>
        <w:t xml:space="preserve"> </w:t>
      </w:r>
      <w:r w:rsidRPr="004A46E6">
        <w:rPr>
          <w:rFonts w:ascii="David" w:eastAsia="Calibri" w:hAnsi="David" w:hint="cs"/>
          <w:bCs/>
          <w:rtl/>
        </w:rPr>
        <w:t>ה</w:t>
      </w:r>
      <w:r w:rsidRPr="004A46E6">
        <w:rPr>
          <w:rFonts w:ascii="David" w:eastAsia="Calibri" w:hAnsi="David"/>
          <w:bCs/>
          <w:rtl/>
        </w:rPr>
        <w:t>תשפ"ה</w:t>
      </w:r>
      <w:r w:rsidRPr="004A46E6">
        <w:rPr>
          <w:rFonts w:ascii="David" w:eastAsia="Calibri" w:hAnsi="David" w:hint="eastAsia"/>
          <w:bCs/>
          <w:rtl/>
        </w:rPr>
        <w:t xml:space="preserve"> </w:t>
      </w:r>
      <w:r w:rsidRPr="004A46E6">
        <w:rPr>
          <w:rFonts w:ascii="David" w:eastAsia="Calibri" w:hAnsi="David" w:hint="cs"/>
          <w:bCs/>
          <w:rtl/>
        </w:rPr>
        <w:t xml:space="preserve">בשל </w:t>
      </w:r>
      <w:r w:rsidRPr="004A46E6">
        <w:rPr>
          <w:rFonts w:ascii="David" w:eastAsia="Calibri" w:hAnsi="David" w:hint="eastAsia"/>
          <w:bCs/>
          <w:rtl/>
        </w:rPr>
        <w:t>חוסר</w:t>
      </w:r>
      <w:r w:rsidRPr="004A46E6">
        <w:rPr>
          <w:rFonts w:ascii="David" w:eastAsia="Calibri" w:hAnsi="David"/>
          <w:bCs/>
          <w:rtl/>
        </w:rPr>
        <w:t xml:space="preserve"> </w:t>
      </w:r>
      <w:r w:rsidRPr="004A46E6">
        <w:rPr>
          <w:rFonts w:ascii="David" w:eastAsia="Calibri" w:hAnsi="David" w:hint="eastAsia"/>
          <w:bCs/>
          <w:rtl/>
        </w:rPr>
        <w:t>הוודאות</w:t>
      </w:r>
      <w:r w:rsidRPr="004A46E6">
        <w:rPr>
          <w:rFonts w:ascii="David" w:eastAsia="Calibri" w:hAnsi="David"/>
          <w:bCs/>
          <w:rtl/>
        </w:rPr>
        <w:t xml:space="preserve"> </w:t>
      </w:r>
      <w:r w:rsidRPr="004A46E6">
        <w:rPr>
          <w:rFonts w:ascii="David" w:eastAsia="Calibri" w:hAnsi="David" w:hint="eastAsia"/>
          <w:bCs/>
          <w:rtl/>
        </w:rPr>
        <w:t>לגבי</w:t>
      </w:r>
      <w:r w:rsidRPr="004A46E6">
        <w:rPr>
          <w:rFonts w:ascii="David" w:eastAsia="Calibri" w:hAnsi="David"/>
          <w:bCs/>
          <w:rtl/>
        </w:rPr>
        <w:t xml:space="preserve"> </w:t>
      </w:r>
      <w:r w:rsidRPr="004A46E6">
        <w:rPr>
          <w:rFonts w:ascii="David" w:eastAsia="Calibri" w:hAnsi="David" w:hint="eastAsia"/>
          <w:bCs/>
          <w:rtl/>
        </w:rPr>
        <w:t>מועד</w:t>
      </w:r>
      <w:r w:rsidRPr="004A46E6">
        <w:rPr>
          <w:rFonts w:ascii="David" w:eastAsia="Calibri" w:hAnsi="David"/>
          <w:bCs/>
          <w:rtl/>
        </w:rPr>
        <w:t xml:space="preserve"> </w:t>
      </w:r>
      <w:r w:rsidRPr="004A46E6">
        <w:rPr>
          <w:rFonts w:ascii="David" w:eastAsia="Calibri" w:hAnsi="David" w:hint="eastAsia"/>
          <w:bCs/>
          <w:rtl/>
        </w:rPr>
        <w:t>סיום</w:t>
      </w:r>
      <w:r w:rsidRPr="004A46E6">
        <w:rPr>
          <w:rFonts w:ascii="David" w:eastAsia="Calibri" w:hAnsi="David"/>
          <w:bCs/>
          <w:rtl/>
        </w:rPr>
        <w:t xml:space="preserve"> </w:t>
      </w:r>
      <w:r w:rsidRPr="004A46E6">
        <w:rPr>
          <w:rFonts w:ascii="David" w:eastAsia="Calibri" w:hAnsi="David" w:hint="eastAsia"/>
          <w:bCs/>
          <w:rtl/>
        </w:rPr>
        <w:t>המלחמה</w:t>
      </w:r>
      <w:r w:rsidRPr="004A46E6">
        <w:rPr>
          <w:rFonts w:ascii="David" w:eastAsia="Calibri" w:hAnsi="David"/>
          <w:bCs/>
          <w:rtl/>
        </w:rPr>
        <w:t xml:space="preserve"> </w:t>
      </w:r>
      <w:r w:rsidRPr="004A46E6">
        <w:rPr>
          <w:rFonts w:ascii="David" w:eastAsia="Calibri" w:hAnsi="David" w:hint="eastAsia"/>
          <w:bCs/>
          <w:rtl/>
        </w:rPr>
        <w:t>וחזרת</w:t>
      </w:r>
      <w:r w:rsidRPr="004A46E6">
        <w:rPr>
          <w:rFonts w:ascii="David" w:eastAsia="Calibri" w:hAnsi="David"/>
          <w:bCs/>
          <w:rtl/>
        </w:rPr>
        <w:t xml:space="preserve"> </w:t>
      </w:r>
      <w:r w:rsidRPr="004A46E6">
        <w:rPr>
          <w:rFonts w:ascii="David" w:eastAsia="Calibri" w:hAnsi="David" w:hint="eastAsia"/>
          <w:bCs/>
          <w:rtl/>
        </w:rPr>
        <w:t>התושבים</w:t>
      </w:r>
      <w:r w:rsidRPr="004A46E6">
        <w:rPr>
          <w:rFonts w:ascii="David" w:eastAsia="Calibri" w:hAnsi="David"/>
          <w:bCs/>
          <w:rtl/>
        </w:rPr>
        <w:t xml:space="preserve"> </w:t>
      </w:r>
      <w:r w:rsidRPr="004A46E6">
        <w:rPr>
          <w:rFonts w:ascii="David" w:eastAsia="Calibri" w:hAnsi="David" w:hint="eastAsia"/>
          <w:bCs/>
          <w:rtl/>
        </w:rPr>
        <w:t>המפונים</w:t>
      </w:r>
      <w:r w:rsidRPr="004A46E6">
        <w:rPr>
          <w:rFonts w:ascii="David" w:eastAsia="Calibri" w:hAnsi="David"/>
          <w:bCs/>
          <w:rtl/>
        </w:rPr>
        <w:t xml:space="preserve"> </w:t>
      </w:r>
      <w:r w:rsidRPr="004A46E6">
        <w:rPr>
          <w:rFonts w:ascii="David" w:eastAsia="Calibri" w:hAnsi="David" w:hint="eastAsia"/>
          <w:bCs/>
          <w:rtl/>
        </w:rPr>
        <w:t>לבתיהם</w:t>
      </w:r>
      <w:r w:rsidRPr="004A46E6">
        <w:rPr>
          <w:rFonts w:ascii="David" w:eastAsia="Calibri" w:hAnsi="David"/>
          <w:bCs/>
          <w:sz w:val="24"/>
          <w:rtl/>
        </w:rPr>
        <w:t>.</w:t>
      </w:r>
    </w:p>
    <w:p w:rsidR="004A46E6" w:rsidRPr="004A46E6" w:rsidRDefault="004A46E6" w:rsidP="004A46E6">
      <w:pPr>
        <w:spacing w:line="269" w:lineRule="auto"/>
        <w:ind w:left="360"/>
        <w:contextualSpacing/>
        <w:rPr>
          <w:rFonts w:eastAsia="Calibri"/>
          <w:bCs/>
          <w:rtl/>
        </w:rPr>
      </w:pPr>
    </w:p>
    <w:p w:rsidR="00F9040B" w:rsidRDefault="00F9040B">
      <w:pPr>
        <w:bidi w:val="0"/>
        <w:spacing w:after="200" w:line="276" w:lineRule="auto"/>
        <w:rPr>
          <w:rFonts w:eastAsia="Times New Roman"/>
          <w:bCs/>
          <w:spacing w:val="40"/>
          <w:rtl/>
        </w:rPr>
      </w:pPr>
      <w:r>
        <w:rPr>
          <w:rFonts w:eastAsia="Times New Roman"/>
          <w:bCs/>
          <w:spacing w:val="40"/>
          <w:rtl/>
        </w:rPr>
        <w:br w:type="page"/>
      </w:r>
    </w:p>
    <w:p w:rsidR="004A46E6" w:rsidRPr="004A46E6" w:rsidRDefault="004A46E6" w:rsidP="004A46E6">
      <w:pPr>
        <w:keepNext/>
        <w:keepLines/>
        <w:spacing w:line="269" w:lineRule="auto"/>
        <w:outlineLvl w:val="4"/>
        <w:rPr>
          <w:rFonts w:eastAsia="Times New Roman"/>
          <w:bCs/>
          <w:spacing w:val="40"/>
          <w:rtl/>
        </w:rPr>
      </w:pPr>
      <w:r w:rsidRPr="004A46E6">
        <w:rPr>
          <w:rFonts w:eastAsia="Times New Roman" w:hint="cs"/>
          <w:bCs/>
          <w:spacing w:val="40"/>
          <w:rtl/>
        </w:rPr>
        <w:t>המועצה האזורית מטה אשר</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ascii="David" w:eastAsia="Calibri" w:hAnsi="David" w:hint="cs"/>
          <w:b/>
          <w:rtl/>
        </w:rPr>
        <w:t xml:space="preserve">מבין התושבים המפונים של המועצה האזורית </w:t>
      </w:r>
      <w:r w:rsidRPr="004A46E6">
        <w:rPr>
          <w:rFonts w:ascii="David" w:eastAsia="Calibri" w:hAnsi="David" w:hint="eastAsia"/>
          <w:bCs/>
          <w:rtl/>
        </w:rPr>
        <w:t>מטה</w:t>
      </w:r>
      <w:r w:rsidRPr="004A46E6">
        <w:rPr>
          <w:rFonts w:ascii="David" w:eastAsia="Calibri" w:hAnsi="David"/>
          <w:bCs/>
          <w:rtl/>
        </w:rPr>
        <w:t xml:space="preserve"> </w:t>
      </w:r>
      <w:r w:rsidRPr="004A46E6">
        <w:rPr>
          <w:rFonts w:ascii="David" w:eastAsia="Calibri" w:hAnsi="David" w:hint="eastAsia"/>
          <w:bCs/>
          <w:rtl/>
        </w:rPr>
        <w:t>אשר</w:t>
      </w:r>
      <w:r w:rsidRPr="004A46E6">
        <w:rPr>
          <w:rFonts w:ascii="David" w:eastAsia="Calibri" w:hAnsi="David" w:hint="cs"/>
          <w:b/>
          <w:rtl/>
        </w:rPr>
        <w:t>, כ-1,850 הם תלמידים. אלו שולבו ב</w:t>
      </w:r>
      <w:r w:rsidRPr="004A46E6">
        <w:rPr>
          <w:rFonts w:eastAsia="Calibri" w:hint="cs"/>
          <w:b/>
          <w:rtl/>
        </w:rPr>
        <w:t>מסגרות חינוך שפעלו במלונות (לגיל הרך, 0 - 6) ובבתי ספר ברשות הקולטת. נוסף על כך, הוקמו בתי ספר ייעודיים לתלמידים המפונים מהמועצה (למשל באחד המלונות ב</w:t>
      </w:r>
      <w:r w:rsidRPr="004A46E6">
        <w:rPr>
          <w:rFonts w:eastAsia="Calibri" w:hint="cs"/>
          <w:bCs/>
          <w:rtl/>
        </w:rPr>
        <w:t>תל אביב-יפו</w:t>
      </w:r>
      <w:r w:rsidRPr="004A46E6">
        <w:rPr>
          <w:rFonts w:eastAsia="Calibri" w:hint="cs"/>
          <w:b/>
          <w:rtl/>
        </w:rPr>
        <w:t>).</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b/>
          <w:bCs/>
          <w:rtl/>
        </w:rPr>
      </w:pPr>
      <w:r w:rsidRPr="004A46E6">
        <w:rPr>
          <w:rFonts w:eastAsia="Calibri" w:hint="eastAsia"/>
          <w:b/>
          <w:bCs/>
          <w:rtl/>
        </w:rPr>
        <w:t>המועצה</w:t>
      </w:r>
      <w:r w:rsidRPr="004A46E6">
        <w:rPr>
          <w:rFonts w:eastAsia="Calibri"/>
          <w:b/>
          <w:bCs/>
          <w:rtl/>
        </w:rPr>
        <w:t xml:space="preserve"> </w:t>
      </w:r>
      <w:r w:rsidRPr="004A46E6">
        <w:rPr>
          <w:rFonts w:eastAsia="Calibri" w:hint="eastAsia"/>
          <w:b/>
          <w:bCs/>
          <w:rtl/>
        </w:rPr>
        <w:t>האזורית</w:t>
      </w:r>
      <w:r w:rsidRPr="004A46E6">
        <w:rPr>
          <w:rFonts w:eastAsia="Calibri" w:hint="cs"/>
          <w:b/>
          <w:bCs/>
          <w:rtl/>
        </w:rPr>
        <w:t xml:space="preserve"> מטה אשר</w:t>
      </w:r>
      <w:r w:rsidRPr="004A46E6">
        <w:rPr>
          <w:rFonts w:eastAsia="Calibri"/>
          <w:b/>
          <w:bCs/>
          <w:rtl/>
        </w:rPr>
        <w:t xml:space="preserve"> מסרה </w:t>
      </w:r>
      <w:r w:rsidRPr="004A46E6">
        <w:rPr>
          <w:rFonts w:eastAsia="Calibri" w:hint="cs"/>
          <w:b/>
          <w:bCs/>
          <w:rtl/>
        </w:rPr>
        <w:t>בינואר 2024</w:t>
      </w:r>
      <w:r w:rsidRPr="004A46E6">
        <w:rPr>
          <w:rFonts w:eastAsia="Calibri"/>
          <w:b/>
          <w:bCs/>
          <w:rtl/>
        </w:rPr>
        <w:t xml:space="preserve"> כי </w:t>
      </w:r>
      <w:r w:rsidRPr="004A46E6">
        <w:rPr>
          <w:rFonts w:eastAsia="Calibri" w:hint="eastAsia"/>
          <w:b/>
          <w:bCs/>
          <w:rtl/>
        </w:rPr>
        <w:t>הנחיות</w:t>
      </w:r>
      <w:r w:rsidRPr="004A46E6">
        <w:rPr>
          <w:rFonts w:eastAsia="Calibri"/>
          <w:b/>
          <w:bCs/>
          <w:rtl/>
        </w:rPr>
        <w:t xml:space="preserve"> משרד החינוך בכל הנוגע לאחריות המועצה האזורית או </w:t>
      </w:r>
      <w:r w:rsidRPr="004A46E6">
        <w:rPr>
          <w:rFonts w:eastAsia="Calibri" w:hint="eastAsia"/>
          <w:b/>
          <w:bCs/>
          <w:rtl/>
        </w:rPr>
        <w:t>הרשות</w:t>
      </w:r>
      <w:r w:rsidRPr="004A46E6">
        <w:rPr>
          <w:rFonts w:eastAsia="Calibri"/>
          <w:b/>
          <w:bCs/>
          <w:rtl/>
        </w:rPr>
        <w:t xml:space="preserve"> הקולטת לא היו ברורות</w:t>
      </w:r>
      <w:r w:rsidRPr="004A46E6">
        <w:rPr>
          <w:rFonts w:eastAsia="Calibri" w:hint="cs"/>
          <w:b/>
          <w:bCs/>
          <w:rtl/>
        </w:rPr>
        <w:t xml:space="preserve">. </w:t>
      </w:r>
      <w:r w:rsidRPr="004A46E6">
        <w:rPr>
          <w:rFonts w:eastAsia="Calibri"/>
          <w:b/>
          <w:bCs/>
          <w:rtl/>
        </w:rPr>
        <w:t>לא היה ברור</w:t>
      </w:r>
      <w:r w:rsidRPr="004A46E6">
        <w:rPr>
          <w:rFonts w:eastAsia="Calibri" w:hint="cs"/>
          <w:b/>
          <w:bCs/>
          <w:rtl/>
        </w:rPr>
        <w:t>,</w:t>
      </w:r>
      <w:r w:rsidRPr="004A46E6">
        <w:rPr>
          <w:rFonts w:eastAsia="Calibri"/>
          <w:b/>
          <w:bCs/>
          <w:rtl/>
        </w:rPr>
        <w:t xml:space="preserve"> </w:t>
      </w:r>
      <w:r w:rsidRPr="004A46E6">
        <w:rPr>
          <w:rFonts w:eastAsia="Calibri" w:hint="cs"/>
          <w:b/>
          <w:bCs/>
          <w:rtl/>
        </w:rPr>
        <w:t xml:space="preserve">למשל, אם </w:t>
      </w:r>
      <w:r w:rsidRPr="004A46E6">
        <w:rPr>
          <w:rFonts w:eastAsia="Calibri"/>
          <w:b/>
          <w:bCs/>
          <w:rtl/>
        </w:rPr>
        <w:t>צריך לקלוט</w:t>
      </w:r>
      <w:r w:rsidRPr="004A46E6">
        <w:rPr>
          <w:rFonts w:eastAsia="Calibri" w:hint="cs"/>
          <w:b/>
          <w:bCs/>
          <w:rtl/>
        </w:rPr>
        <w:t xml:space="preserve"> מתפנים עצמאית ב</w:t>
      </w:r>
      <w:r w:rsidRPr="004A46E6">
        <w:rPr>
          <w:rFonts w:eastAsia="Calibri"/>
          <w:b/>
          <w:bCs/>
          <w:rtl/>
        </w:rPr>
        <w:t>מערכות החינוך</w:t>
      </w:r>
      <w:r w:rsidRPr="004A46E6">
        <w:rPr>
          <w:rFonts w:eastAsia="Calibri" w:hint="cs"/>
          <w:b/>
          <w:bCs/>
          <w:rtl/>
        </w:rPr>
        <w:t xml:space="preserve"> ברשות הקולטת</w:t>
      </w:r>
      <w:r w:rsidRPr="004A46E6">
        <w:rPr>
          <w:rFonts w:eastAsia="Calibri"/>
          <w:b/>
          <w:bCs/>
          <w:rtl/>
        </w:rPr>
        <w:t>.</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ascii="David" w:eastAsia="Calibri" w:hAnsi="David" w:hint="cs"/>
          <w:b/>
          <w:rtl/>
        </w:rPr>
        <w:t>עוד מסרה המועצה כי היא</w:t>
      </w:r>
      <w:r w:rsidRPr="004A46E6">
        <w:rPr>
          <w:rFonts w:eastAsia="Calibri" w:hint="cs"/>
          <w:b/>
          <w:rtl/>
        </w:rPr>
        <w:t xml:space="preserve"> פעלה בשיתוף פעולה עם משרד החינוך, שהציב מתכלל במלונות, ועם הרשויות הקולטות; קיבלה סיוע מארגוני מתנדבים, בעיקר ציוד לגני הילדים; וכי פעלה כדי לתת מענה חינוכי לתלמידים שלא התפנו בתוך מרחבים מוגנים. </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ind w:left="-1"/>
        <w:rPr>
          <w:rFonts w:ascii="David" w:eastAsia="Calibri" w:hAnsi="David"/>
          <w:b/>
          <w:bCs/>
          <w:sz w:val="24"/>
          <w:rtl/>
        </w:rPr>
      </w:pPr>
      <w:r w:rsidRPr="004A46E6">
        <w:rPr>
          <w:rFonts w:eastAsia="Calibri" w:hint="eastAsia"/>
          <w:b/>
          <w:bCs/>
          <w:rtl/>
        </w:rPr>
        <w:t>בסוף</w:t>
      </w:r>
      <w:r w:rsidRPr="004A46E6">
        <w:rPr>
          <w:rFonts w:eastAsia="Calibri"/>
          <w:b/>
          <w:bCs/>
          <w:rtl/>
        </w:rPr>
        <w:t xml:space="preserve"> ינואר 2024 הצביעה המועצה</w:t>
      </w:r>
      <w:r w:rsidRPr="004A46E6">
        <w:rPr>
          <w:rFonts w:eastAsia="Calibri" w:hint="cs"/>
          <w:b/>
          <w:bCs/>
          <w:rtl/>
        </w:rPr>
        <w:t xml:space="preserve"> האזורית מטה אשר</w:t>
      </w:r>
      <w:r w:rsidRPr="004A46E6">
        <w:rPr>
          <w:rFonts w:eastAsia="Calibri"/>
          <w:b/>
          <w:bCs/>
          <w:rtl/>
        </w:rPr>
        <w:t xml:space="preserve"> על מחסור במורים וגננות במוסדות החינוך שבתחומה</w:t>
      </w:r>
      <w:r w:rsidRPr="004A46E6">
        <w:rPr>
          <w:rFonts w:ascii="David" w:eastAsia="Calibri" w:hAnsi="David" w:hint="cs"/>
          <w:b/>
          <w:bCs/>
          <w:sz w:val="24"/>
          <w:rtl/>
        </w:rPr>
        <w:t>, בין היתר משום ש</w:t>
      </w:r>
      <w:r w:rsidRPr="004A46E6">
        <w:rPr>
          <w:rFonts w:ascii="David" w:eastAsia="Calibri" w:hAnsi="David" w:hint="eastAsia"/>
          <w:b/>
          <w:bCs/>
          <w:sz w:val="24"/>
          <w:rtl/>
        </w:rPr>
        <w:t>מורים</w:t>
      </w:r>
      <w:r w:rsidRPr="004A46E6">
        <w:rPr>
          <w:rFonts w:ascii="David" w:eastAsia="Calibri" w:hAnsi="David"/>
          <w:b/>
          <w:bCs/>
          <w:sz w:val="24"/>
          <w:rtl/>
        </w:rPr>
        <w:t xml:space="preserve"> </w:t>
      </w:r>
      <w:r w:rsidRPr="004A46E6">
        <w:rPr>
          <w:rFonts w:ascii="David" w:eastAsia="Calibri" w:hAnsi="David" w:hint="eastAsia"/>
          <w:b/>
          <w:bCs/>
          <w:sz w:val="24"/>
          <w:rtl/>
        </w:rPr>
        <w:t>שמועסקים</w:t>
      </w:r>
      <w:r w:rsidRPr="004A46E6">
        <w:rPr>
          <w:rFonts w:ascii="David" w:eastAsia="Calibri" w:hAnsi="David"/>
          <w:b/>
          <w:bCs/>
          <w:sz w:val="24"/>
          <w:rtl/>
        </w:rPr>
        <w:t xml:space="preserve"> </w:t>
      </w:r>
      <w:r w:rsidRPr="004A46E6">
        <w:rPr>
          <w:rFonts w:ascii="David" w:eastAsia="Calibri" w:hAnsi="David" w:hint="eastAsia"/>
          <w:b/>
          <w:bCs/>
          <w:sz w:val="24"/>
          <w:rtl/>
        </w:rPr>
        <w:t>בבתי</w:t>
      </w:r>
      <w:r w:rsidRPr="004A46E6">
        <w:rPr>
          <w:rFonts w:ascii="David" w:eastAsia="Calibri" w:hAnsi="David"/>
          <w:b/>
          <w:bCs/>
          <w:sz w:val="24"/>
          <w:rtl/>
        </w:rPr>
        <w:t xml:space="preserve"> </w:t>
      </w:r>
      <w:r w:rsidRPr="004A46E6">
        <w:rPr>
          <w:rFonts w:ascii="David" w:eastAsia="Calibri" w:hAnsi="David" w:hint="eastAsia"/>
          <w:b/>
          <w:bCs/>
          <w:sz w:val="24"/>
          <w:rtl/>
        </w:rPr>
        <w:t>הספר</w:t>
      </w:r>
      <w:r w:rsidRPr="004A46E6">
        <w:rPr>
          <w:rFonts w:ascii="David" w:eastAsia="Calibri" w:hAnsi="David"/>
          <w:b/>
          <w:bCs/>
          <w:sz w:val="24"/>
          <w:rtl/>
        </w:rPr>
        <w:t xml:space="preserve"> </w:t>
      </w:r>
      <w:r w:rsidRPr="004A46E6">
        <w:rPr>
          <w:rFonts w:ascii="David" w:eastAsia="Calibri" w:hAnsi="David" w:hint="eastAsia"/>
          <w:b/>
          <w:bCs/>
          <w:sz w:val="24"/>
          <w:rtl/>
        </w:rPr>
        <w:t>פונו</w:t>
      </w:r>
      <w:r w:rsidRPr="004A46E6">
        <w:rPr>
          <w:rFonts w:ascii="David" w:eastAsia="Calibri" w:hAnsi="David"/>
          <w:b/>
          <w:bCs/>
          <w:sz w:val="24"/>
          <w:rtl/>
        </w:rPr>
        <w:t xml:space="preserve"> </w:t>
      </w:r>
      <w:r w:rsidRPr="004A46E6">
        <w:rPr>
          <w:rFonts w:ascii="David" w:eastAsia="Calibri" w:hAnsi="David" w:hint="eastAsia"/>
          <w:b/>
          <w:bCs/>
          <w:sz w:val="24"/>
          <w:rtl/>
        </w:rPr>
        <w:t>לאזורים</w:t>
      </w:r>
      <w:r w:rsidRPr="004A46E6">
        <w:rPr>
          <w:rFonts w:ascii="David" w:eastAsia="Calibri" w:hAnsi="David"/>
          <w:b/>
          <w:bCs/>
          <w:sz w:val="24"/>
          <w:rtl/>
        </w:rPr>
        <w:t xml:space="preserve"> </w:t>
      </w:r>
      <w:r w:rsidRPr="004A46E6">
        <w:rPr>
          <w:rFonts w:ascii="David" w:eastAsia="Calibri" w:hAnsi="David" w:hint="eastAsia"/>
          <w:b/>
          <w:bCs/>
          <w:sz w:val="24"/>
          <w:rtl/>
        </w:rPr>
        <w:t>מרוחקים</w:t>
      </w:r>
      <w:r w:rsidRPr="004A46E6">
        <w:rPr>
          <w:rFonts w:ascii="David" w:eastAsia="Calibri" w:hAnsi="David"/>
          <w:b/>
          <w:bCs/>
          <w:sz w:val="24"/>
          <w:rtl/>
        </w:rPr>
        <w:t xml:space="preserve"> ו</w:t>
      </w:r>
      <w:r w:rsidRPr="004A46E6">
        <w:rPr>
          <w:rFonts w:ascii="David" w:eastAsia="Calibri" w:hAnsi="David" w:hint="cs"/>
          <w:b/>
          <w:bCs/>
          <w:sz w:val="24"/>
          <w:rtl/>
        </w:rPr>
        <w:t>לא התייצבו</w:t>
      </w:r>
      <w:r w:rsidRPr="004A46E6">
        <w:rPr>
          <w:rFonts w:ascii="David" w:eastAsia="Calibri" w:hAnsi="David"/>
          <w:b/>
          <w:bCs/>
          <w:sz w:val="24"/>
          <w:rtl/>
        </w:rPr>
        <w:t xml:space="preserve"> לעבודה.</w:t>
      </w:r>
      <w:r w:rsidRPr="004A46E6">
        <w:rPr>
          <w:rFonts w:eastAsia="Calibri"/>
          <w:b/>
          <w:bCs/>
          <w:rtl/>
        </w:rPr>
        <w:t xml:space="preserve"> </w:t>
      </w:r>
      <w:r w:rsidRPr="004A46E6">
        <w:rPr>
          <w:rFonts w:eastAsia="Calibri" w:hint="cs"/>
          <w:b/>
          <w:bCs/>
          <w:rtl/>
        </w:rPr>
        <w:t>זאת ועוד</w:t>
      </w:r>
      <w:r w:rsidRPr="004A46E6">
        <w:rPr>
          <w:rFonts w:eastAsia="Calibri"/>
          <w:b/>
          <w:bCs/>
          <w:rtl/>
        </w:rPr>
        <w:t xml:space="preserve">, </w:t>
      </w:r>
      <w:r w:rsidRPr="004A46E6">
        <w:rPr>
          <w:rFonts w:eastAsia="Calibri" w:hint="eastAsia"/>
          <w:b/>
          <w:bCs/>
          <w:rtl/>
        </w:rPr>
        <w:t>נוצר</w:t>
      </w:r>
      <w:r w:rsidRPr="004A46E6">
        <w:rPr>
          <w:rFonts w:eastAsia="Calibri"/>
          <w:b/>
          <w:bCs/>
          <w:rtl/>
        </w:rPr>
        <w:t xml:space="preserve"> </w:t>
      </w:r>
      <w:r w:rsidRPr="004A46E6">
        <w:rPr>
          <w:rFonts w:eastAsia="Calibri" w:hint="eastAsia"/>
          <w:b/>
          <w:bCs/>
          <w:rtl/>
        </w:rPr>
        <w:t>מחסור</w:t>
      </w:r>
      <w:r w:rsidRPr="004A46E6">
        <w:rPr>
          <w:rFonts w:eastAsia="Calibri"/>
          <w:b/>
          <w:bCs/>
          <w:rtl/>
        </w:rPr>
        <w:t xml:space="preserve"> </w:t>
      </w:r>
      <w:r w:rsidRPr="004A46E6">
        <w:rPr>
          <w:rFonts w:eastAsia="Calibri" w:hint="eastAsia"/>
          <w:b/>
          <w:bCs/>
          <w:rtl/>
        </w:rPr>
        <w:t>גם</w:t>
      </w:r>
      <w:r w:rsidRPr="004A46E6">
        <w:rPr>
          <w:rFonts w:eastAsia="Calibri"/>
          <w:b/>
          <w:bCs/>
          <w:rtl/>
        </w:rPr>
        <w:t xml:space="preserve"> </w:t>
      </w:r>
      <w:r w:rsidRPr="004A46E6">
        <w:rPr>
          <w:rFonts w:eastAsia="Calibri" w:hint="eastAsia"/>
          <w:b/>
          <w:bCs/>
          <w:rtl/>
        </w:rPr>
        <w:t>בסייעות</w:t>
      </w:r>
      <w:r w:rsidRPr="004A46E6">
        <w:rPr>
          <w:rFonts w:eastAsia="Calibri"/>
          <w:b/>
          <w:bCs/>
          <w:rtl/>
        </w:rPr>
        <w:t xml:space="preserve"> </w:t>
      </w:r>
      <w:r w:rsidRPr="004A46E6">
        <w:rPr>
          <w:rFonts w:eastAsia="Calibri" w:hint="eastAsia"/>
          <w:b/>
          <w:bCs/>
          <w:rtl/>
        </w:rPr>
        <w:t>לילדים</w:t>
      </w:r>
      <w:r w:rsidRPr="004A46E6">
        <w:rPr>
          <w:rFonts w:eastAsia="Calibri"/>
          <w:b/>
          <w:bCs/>
          <w:rtl/>
        </w:rPr>
        <w:t xml:space="preserve"> </w:t>
      </w:r>
      <w:r w:rsidRPr="004A46E6">
        <w:rPr>
          <w:rFonts w:eastAsia="Calibri" w:hint="eastAsia"/>
          <w:b/>
          <w:bCs/>
          <w:rtl/>
        </w:rPr>
        <w:t>בחינוך</w:t>
      </w:r>
      <w:r w:rsidRPr="004A46E6">
        <w:rPr>
          <w:rFonts w:eastAsia="Calibri"/>
          <w:b/>
          <w:bCs/>
          <w:rtl/>
        </w:rPr>
        <w:t xml:space="preserve"> </w:t>
      </w:r>
      <w:r w:rsidRPr="004A46E6">
        <w:rPr>
          <w:rFonts w:eastAsia="Calibri" w:hint="eastAsia"/>
          <w:b/>
          <w:bCs/>
          <w:rtl/>
        </w:rPr>
        <w:t>המיוחד</w:t>
      </w:r>
      <w:r w:rsidRPr="004A46E6">
        <w:rPr>
          <w:rFonts w:eastAsia="Calibri"/>
          <w:b/>
          <w:bCs/>
          <w:rtl/>
        </w:rPr>
        <w:t xml:space="preserve"> </w:t>
      </w:r>
      <w:r w:rsidRPr="004A46E6">
        <w:rPr>
          <w:rFonts w:eastAsia="Calibri" w:hint="eastAsia"/>
          <w:b/>
          <w:bCs/>
          <w:rtl/>
        </w:rPr>
        <w:t>עקב</w:t>
      </w:r>
      <w:r w:rsidRPr="004A46E6">
        <w:rPr>
          <w:rFonts w:eastAsia="Calibri"/>
          <w:b/>
          <w:bCs/>
          <w:rtl/>
        </w:rPr>
        <w:t xml:space="preserve"> </w:t>
      </w:r>
      <w:r w:rsidRPr="004A46E6">
        <w:rPr>
          <w:rFonts w:eastAsia="Calibri" w:hint="eastAsia"/>
          <w:b/>
          <w:bCs/>
          <w:rtl/>
        </w:rPr>
        <w:t>התפנות</w:t>
      </w:r>
      <w:r w:rsidRPr="004A46E6">
        <w:rPr>
          <w:rFonts w:eastAsia="Calibri"/>
          <w:b/>
          <w:bCs/>
          <w:rtl/>
        </w:rPr>
        <w:t xml:space="preserve"> </w:t>
      </w:r>
      <w:r w:rsidRPr="004A46E6">
        <w:rPr>
          <w:rFonts w:eastAsia="Calibri" w:hint="eastAsia"/>
          <w:b/>
          <w:bCs/>
          <w:rtl/>
        </w:rPr>
        <w:t>הסייעות</w:t>
      </w:r>
      <w:r w:rsidRPr="004A46E6">
        <w:rPr>
          <w:rFonts w:eastAsia="Calibri"/>
          <w:b/>
          <w:bCs/>
          <w:rtl/>
        </w:rPr>
        <w:t xml:space="preserve"> </w:t>
      </w:r>
      <w:r w:rsidRPr="004A46E6">
        <w:rPr>
          <w:rFonts w:eastAsia="Calibri" w:hint="eastAsia"/>
          <w:b/>
          <w:bCs/>
          <w:rtl/>
        </w:rPr>
        <w:t>למקומות</w:t>
      </w:r>
      <w:r w:rsidRPr="004A46E6">
        <w:rPr>
          <w:rFonts w:eastAsia="Calibri"/>
          <w:b/>
          <w:bCs/>
          <w:rtl/>
        </w:rPr>
        <w:t xml:space="preserve"> </w:t>
      </w:r>
      <w:r w:rsidRPr="004A46E6">
        <w:rPr>
          <w:rFonts w:eastAsia="Calibri" w:hint="eastAsia"/>
          <w:b/>
          <w:bCs/>
          <w:rtl/>
        </w:rPr>
        <w:t>מרוחקים</w:t>
      </w:r>
      <w:r w:rsidRPr="004A46E6">
        <w:rPr>
          <w:rFonts w:eastAsia="Calibri" w:hint="cs"/>
          <w:b/>
          <w:bCs/>
          <w:rtl/>
        </w:rPr>
        <w:t>, ומחסור ב</w:t>
      </w:r>
      <w:r w:rsidRPr="004A46E6">
        <w:rPr>
          <w:rFonts w:ascii="David" w:eastAsia="Calibri" w:hAnsi="David" w:hint="cs"/>
          <w:b/>
          <w:bCs/>
          <w:sz w:val="24"/>
          <w:rtl/>
        </w:rPr>
        <w:t>מרחבים מוגנים למוסדות חינוך ולגנים.</w:t>
      </w:r>
    </w:p>
    <w:p w:rsidR="004A46E6" w:rsidRPr="004A46E6" w:rsidRDefault="004A46E6" w:rsidP="004A46E6">
      <w:pPr>
        <w:spacing w:line="269" w:lineRule="auto"/>
        <w:rPr>
          <w:rFonts w:eastAsia="Calibri"/>
          <w:b/>
          <w:rtl/>
        </w:rPr>
      </w:pPr>
    </w:p>
    <w:p w:rsidR="004A46E6" w:rsidRPr="004A46E6" w:rsidRDefault="004A46E6" w:rsidP="004A46E6">
      <w:pPr>
        <w:keepNext/>
        <w:keepLines/>
        <w:spacing w:line="269" w:lineRule="auto"/>
        <w:outlineLvl w:val="4"/>
        <w:rPr>
          <w:rFonts w:eastAsia="Times New Roman"/>
          <w:bCs/>
          <w:spacing w:val="40"/>
          <w:rtl/>
        </w:rPr>
      </w:pPr>
      <w:r w:rsidRPr="004A46E6">
        <w:rPr>
          <w:rFonts w:eastAsia="Times New Roman" w:hint="cs"/>
          <w:bCs/>
          <w:spacing w:val="40"/>
          <w:rtl/>
        </w:rPr>
        <w:t>המועצה האזורית מעלה יוסף</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Calibri" w:hint="cs"/>
          <w:b/>
          <w:rtl/>
        </w:rPr>
        <w:t xml:space="preserve">במועצה האזורית </w:t>
      </w:r>
      <w:r w:rsidRPr="004A46E6">
        <w:rPr>
          <w:rFonts w:eastAsia="Calibri" w:hint="eastAsia"/>
          <w:bCs/>
          <w:rtl/>
        </w:rPr>
        <w:t>מעלה</w:t>
      </w:r>
      <w:r w:rsidRPr="004A46E6">
        <w:rPr>
          <w:rFonts w:eastAsia="Calibri"/>
          <w:bCs/>
          <w:rtl/>
        </w:rPr>
        <w:t xml:space="preserve"> </w:t>
      </w:r>
      <w:r w:rsidRPr="004A46E6">
        <w:rPr>
          <w:rFonts w:eastAsia="Calibri" w:hint="eastAsia"/>
          <w:bCs/>
          <w:rtl/>
        </w:rPr>
        <w:t>יוסף</w:t>
      </w:r>
      <w:r w:rsidRPr="004A46E6">
        <w:rPr>
          <w:rFonts w:eastAsia="Calibri" w:hint="cs"/>
          <w:b/>
          <w:rtl/>
        </w:rPr>
        <w:t xml:space="preserve"> כ-1,200 תלמידים מפונים: כ-880 על פי החלטת הממשלה וכ-300 תלמידים מתפנים עצמאית. </w:t>
      </w:r>
    </w:p>
    <w:p w:rsidR="004A46E6" w:rsidRPr="004A46E6" w:rsidRDefault="004A46E6" w:rsidP="004A46E6">
      <w:pPr>
        <w:spacing w:line="269" w:lineRule="auto"/>
        <w:ind w:left="-567"/>
        <w:rPr>
          <w:rFonts w:ascii="David" w:eastAsia="Calibri" w:hAnsi="David"/>
          <w:b/>
          <w:sz w:val="24"/>
          <w:szCs w:val="20"/>
          <w:rtl/>
        </w:rPr>
      </w:pPr>
    </w:p>
    <w:p w:rsidR="004A46E6" w:rsidRPr="004A46E6" w:rsidRDefault="004A46E6" w:rsidP="004A46E6">
      <w:pPr>
        <w:spacing w:line="269" w:lineRule="auto"/>
        <w:ind w:left="-1"/>
        <w:rPr>
          <w:rFonts w:ascii="David" w:eastAsia="Calibri" w:hAnsi="David"/>
          <w:b/>
          <w:sz w:val="24"/>
          <w:rtl/>
        </w:rPr>
      </w:pPr>
      <w:r w:rsidRPr="004A46E6">
        <w:rPr>
          <w:rFonts w:eastAsia="Calibri" w:hint="cs"/>
          <w:b/>
          <w:rtl/>
        </w:rPr>
        <w:t xml:space="preserve">המועצה מסרה בינואר 2024 כי בשבועות הראשונים לפינוי היא פתחה פעוטונים וגנים וכן מסגרות חינוך לתלמידי בתי הספר במלונות; ובהמשך שולבו תלמידי בתי הספר במסגרות החינוך ברשויות הקולטות. לפי נתוני המועצה, </w:t>
      </w:r>
      <w:r w:rsidRPr="004A46E6">
        <w:rPr>
          <w:rFonts w:eastAsia="Calibri"/>
          <w:b/>
          <w:rtl/>
        </w:rPr>
        <w:t xml:space="preserve">מאמצע ינואר </w:t>
      </w:r>
      <w:r w:rsidRPr="004A46E6">
        <w:rPr>
          <w:rFonts w:eastAsia="Calibri" w:hint="cs"/>
          <w:b/>
          <w:rtl/>
        </w:rPr>
        <w:t xml:space="preserve">2024 </w:t>
      </w:r>
      <w:r w:rsidRPr="004A46E6">
        <w:rPr>
          <w:rFonts w:eastAsia="Calibri"/>
          <w:b/>
          <w:rtl/>
        </w:rPr>
        <w:t>השתלבו כל התלמידים בבתי הספר ברשויות הקולטות</w:t>
      </w:r>
      <w:r w:rsidRPr="004A46E6">
        <w:rPr>
          <w:rFonts w:eastAsia="Calibri" w:hint="cs"/>
          <w:b/>
          <w:rtl/>
        </w:rPr>
        <w:t xml:space="preserve">. </w:t>
      </w:r>
      <w:r w:rsidRPr="004A46E6">
        <w:rPr>
          <w:rFonts w:ascii="David" w:eastAsia="Calibri" w:hAnsi="David"/>
          <w:b/>
          <w:sz w:val="24"/>
          <w:rtl/>
        </w:rPr>
        <w:t>כ</w:t>
      </w:r>
      <w:r w:rsidRPr="004A46E6">
        <w:rPr>
          <w:rFonts w:ascii="David" w:eastAsia="Calibri" w:hAnsi="David" w:hint="cs"/>
          <w:b/>
          <w:sz w:val="24"/>
          <w:rtl/>
        </w:rPr>
        <w:t>ו</w:t>
      </w:r>
      <w:r w:rsidRPr="004A46E6">
        <w:rPr>
          <w:rFonts w:ascii="David" w:eastAsia="Calibri" w:hAnsi="David"/>
          <w:b/>
          <w:sz w:val="24"/>
          <w:rtl/>
        </w:rPr>
        <w:t>ח האדם ששובץ במסגר</w:t>
      </w:r>
      <w:r w:rsidRPr="004A46E6">
        <w:rPr>
          <w:rFonts w:ascii="David" w:eastAsia="Calibri" w:hAnsi="David" w:hint="cs"/>
          <w:b/>
          <w:sz w:val="24"/>
          <w:rtl/>
        </w:rPr>
        <w:t>ו</w:t>
      </w:r>
      <w:r w:rsidRPr="004A46E6">
        <w:rPr>
          <w:rFonts w:ascii="David" w:eastAsia="Calibri" w:hAnsi="David"/>
          <w:b/>
          <w:sz w:val="24"/>
          <w:rtl/>
        </w:rPr>
        <w:t xml:space="preserve">ת </w:t>
      </w:r>
      <w:r w:rsidRPr="004A46E6">
        <w:rPr>
          <w:rFonts w:ascii="David" w:eastAsia="Calibri" w:hAnsi="David" w:hint="cs"/>
          <w:b/>
          <w:sz w:val="24"/>
          <w:rtl/>
        </w:rPr>
        <w:t xml:space="preserve">החינוך במלונות </w:t>
      </w:r>
      <w:r w:rsidRPr="004A46E6">
        <w:rPr>
          <w:rFonts w:ascii="David" w:eastAsia="Calibri" w:hAnsi="David"/>
          <w:b/>
          <w:sz w:val="24"/>
          <w:rtl/>
        </w:rPr>
        <w:t>אותר בין המפונים</w:t>
      </w:r>
      <w:r w:rsidRPr="004A46E6">
        <w:rPr>
          <w:rFonts w:ascii="David" w:eastAsia="Calibri" w:hAnsi="David" w:hint="cs"/>
          <w:b/>
          <w:sz w:val="24"/>
          <w:rtl/>
        </w:rPr>
        <w:t xml:space="preserve"> שנמצאו במלונות. לדוגמה, </w:t>
      </w:r>
      <w:r w:rsidRPr="004A46E6">
        <w:rPr>
          <w:rFonts w:ascii="David" w:eastAsia="Calibri" w:hAnsi="David"/>
          <w:b/>
          <w:sz w:val="24"/>
          <w:rtl/>
        </w:rPr>
        <w:t xml:space="preserve">תומכות חינוך אותרו על ידי </w:t>
      </w:r>
      <w:r w:rsidRPr="004A46E6">
        <w:rPr>
          <w:rFonts w:ascii="David" w:eastAsia="Calibri" w:hAnsi="David" w:hint="cs"/>
          <w:b/>
          <w:sz w:val="24"/>
          <w:rtl/>
        </w:rPr>
        <w:t>המועצה,</w:t>
      </w:r>
      <w:r w:rsidRPr="004A46E6">
        <w:rPr>
          <w:rFonts w:ascii="David" w:eastAsia="Calibri" w:hAnsi="David"/>
          <w:b/>
          <w:sz w:val="24"/>
          <w:rtl/>
        </w:rPr>
        <w:t xml:space="preserve"> וגננות </w:t>
      </w:r>
      <w:r w:rsidRPr="004A46E6">
        <w:rPr>
          <w:rFonts w:ascii="David" w:eastAsia="Calibri" w:hAnsi="David" w:hint="cs"/>
          <w:b/>
          <w:sz w:val="24"/>
          <w:rtl/>
        </w:rPr>
        <w:t xml:space="preserve">אותרו </w:t>
      </w:r>
      <w:r w:rsidRPr="004A46E6">
        <w:rPr>
          <w:rFonts w:ascii="David" w:eastAsia="Calibri" w:hAnsi="David"/>
          <w:b/>
          <w:sz w:val="24"/>
          <w:rtl/>
        </w:rPr>
        <w:t>על ידי משרד החינוך</w:t>
      </w:r>
      <w:r w:rsidRPr="004A46E6">
        <w:rPr>
          <w:rFonts w:ascii="David" w:eastAsia="Calibri" w:hAnsi="David" w:hint="cs"/>
          <w:b/>
          <w:sz w:val="24"/>
          <w:rtl/>
        </w:rPr>
        <w:t>. נוסף על כך, משרד החינוך הציב נציג מטעמו בכל אחד מהמלונות וסייע ב</w:t>
      </w:r>
      <w:r w:rsidRPr="004A46E6">
        <w:rPr>
          <w:rFonts w:ascii="David" w:eastAsia="Calibri" w:hAnsi="David"/>
          <w:b/>
          <w:sz w:val="24"/>
          <w:rtl/>
        </w:rPr>
        <w:t xml:space="preserve">הצטיידות ראשונית.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ind w:left="-1"/>
        <w:rPr>
          <w:rFonts w:ascii="David" w:eastAsia="Calibri" w:hAnsi="David"/>
          <w:bCs/>
          <w:sz w:val="24"/>
          <w:rtl/>
        </w:rPr>
      </w:pPr>
      <w:r w:rsidRPr="004A46E6">
        <w:rPr>
          <w:rFonts w:ascii="David" w:eastAsia="Calibri" w:hAnsi="David"/>
          <w:bCs/>
          <w:sz w:val="24"/>
          <w:rtl/>
        </w:rPr>
        <w:t xml:space="preserve">בתחילת המלחמה ניתן מענה </w:t>
      </w:r>
      <w:r w:rsidRPr="004A46E6">
        <w:rPr>
          <w:rFonts w:ascii="David" w:eastAsia="Calibri" w:hAnsi="David" w:hint="cs"/>
          <w:bCs/>
          <w:sz w:val="24"/>
          <w:rtl/>
        </w:rPr>
        <w:t>במסגרות החינוך</w:t>
      </w:r>
      <w:r w:rsidRPr="004A46E6">
        <w:rPr>
          <w:rFonts w:ascii="David" w:eastAsia="Calibri" w:hAnsi="David"/>
          <w:bCs/>
          <w:sz w:val="24"/>
          <w:rtl/>
        </w:rPr>
        <w:t xml:space="preserve"> שנפתחו </w:t>
      </w:r>
      <w:r w:rsidRPr="004A46E6">
        <w:rPr>
          <w:rFonts w:ascii="David" w:eastAsia="Calibri" w:hAnsi="David" w:hint="cs"/>
          <w:bCs/>
          <w:sz w:val="24"/>
          <w:rtl/>
        </w:rPr>
        <w:t>במלונות,</w:t>
      </w:r>
      <w:r w:rsidRPr="004A46E6">
        <w:rPr>
          <w:rFonts w:ascii="David" w:eastAsia="Calibri" w:hAnsi="David"/>
          <w:bCs/>
          <w:sz w:val="24"/>
          <w:rtl/>
        </w:rPr>
        <w:t xml:space="preserve"> עד לרישום למסגרות חינו</w:t>
      </w:r>
      <w:r w:rsidRPr="004A46E6">
        <w:rPr>
          <w:rFonts w:ascii="David" w:eastAsia="Calibri" w:hAnsi="David" w:hint="cs"/>
          <w:bCs/>
          <w:sz w:val="24"/>
          <w:rtl/>
        </w:rPr>
        <w:t>ך</w:t>
      </w:r>
      <w:r w:rsidRPr="004A46E6">
        <w:rPr>
          <w:rFonts w:ascii="David" w:eastAsia="Calibri" w:hAnsi="David"/>
          <w:bCs/>
          <w:sz w:val="24"/>
          <w:rtl/>
        </w:rPr>
        <w:t xml:space="preserve"> ברשויות הקולטות. </w:t>
      </w:r>
      <w:r w:rsidRPr="004A46E6">
        <w:rPr>
          <w:rFonts w:ascii="David" w:eastAsia="Calibri" w:hAnsi="David" w:hint="cs"/>
          <w:bCs/>
          <w:sz w:val="24"/>
          <w:rtl/>
        </w:rPr>
        <w:t>הבעיה העיקרית בתקופה זו הייתה</w:t>
      </w:r>
      <w:r w:rsidRPr="004A46E6">
        <w:rPr>
          <w:rFonts w:ascii="David" w:eastAsia="Calibri" w:hAnsi="David"/>
          <w:bCs/>
          <w:sz w:val="24"/>
          <w:rtl/>
        </w:rPr>
        <w:t xml:space="preserve"> </w:t>
      </w:r>
      <w:r w:rsidRPr="004A46E6">
        <w:rPr>
          <w:rFonts w:ascii="David" w:eastAsia="Calibri" w:hAnsi="David" w:hint="cs"/>
          <w:bCs/>
          <w:sz w:val="24"/>
          <w:rtl/>
        </w:rPr>
        <w:t>קושי בארגון ה</w:t>
      </w:r>
      <w:r w:rsidRPr="004A46E6">
        <w:rPr>
          <w:rFonts w:ascii="David" w:eastAsia="Calibri" w:hAnsi="David"/>
          <w:bCs/>
          <w:sz w:val="24"/>
          <w:rtl/>
        </w:rPr>
        <w:t>סעות תלמידים וחוסר במסגרות חינוך מיוחד</w:t>
      </w:r>
      <w:r w:rsidRPr="004A46E6">
        <w:rPr>
          <w:rFonts w:ascii="David" w:eastAsia="Calibri" w:hAnsi="David" w:hint="cs"/>
          <w:bCs/>
          <w:sz w:val="24"/>
          <w:rtl/>
        </w:rPr>
        <w:t>,</w:t>
      </w:r>
      <w:r w:rsidRPr="004A46E6">
        <w:rPr>
          <w:rFonts w:ascii="David" w:eastAsia="Calibri" w:hAnsi="David"/>
          <w:bCs/>
          <w:sz w:val="24"/>
          <w:rtl/>
        </w:rPr>
        <w:t xml:space="preserve"> ש</w:t>
      </w:r>
      <w:r w:rsidRPr="004A46E6">
        <w:rPr>
          <w:rFonts w:ascii="David" w:eastAsia="Calibri" w:hAnsi="David" w:hint="cs"/>
          <w:bCs/>
          <w:sz w:val="24"/>
          <w:rtl/>
        </w:rPr>
        <w:t>ניכר</w:t>
      </w:r>
      <w:r w:rsidRPr="004A46E6">
        <w:rPr>
          <w:rFonts w:ascii="David" w:eastAsia="Calibri" w:hAnsi="David"/>
          <w:bCs/>
          <w:sz w:val="24"/>
          <w:rtl/>
        </w:rPr>
        <w:t xml:space="preserve"> גם ב</w:t>
      </w:r>
      <w:r w:rsidRPr="004A46E6">
        <w:rPr>
          <w:rFonts w:ascii="David" w:eastAsia="Calibri" w:hAnsi="David" w:hint="cs"/>
          <w:bCs/>
          <w:sz w:val="24"/>
          <w:rtl/>
        </w:rPr>
        <w:t xml:space="preserve">עת </w:t>
      </w:r>
      <w:r w:rsidRPr="004A46E6">
        <w:rPr>
          <w:rFonts w:ascii="David" w:eastAsia="Calibri" w:hAnsi="David"/>
          <w:bCs/>
          <w:sz w:val="24"/>
          <w:rtl/>
        </w:rPr>
        <w:t xml:space="preserve">שגרה, והחמיר בשל עומס על </w:t>
      </w:r>
      <w:r w:rsidRPr="004A46E6">
        <w:rPr>
          <w:rFonts w:ascii="David" w:eastAsia="Calibri" w:hAnsi="David" w:hint="cs"/>
          <w:bCs/>
          <w:sz w:val="24"/>
          <w:rtl/>
        </w:rPr>
        <w:t>ה</w:t>
      </w:r>
      <w:r w:rsidRPr="004A46E6">
        <w:rPr>
          <w:rFonts w:ascii="David" w:eastAsia="Calibri" w:hAnsi="David"/>
          <w:bCs/>
          <w:sz w:val="24"/>
          <w:rtl/>
        </w:rPr>
        <w:t xml:space="preserve">רשויות </w:t>
      </w:r>
      <w:r w:rsidRPr="004A46E6">
        <w:rPr>
          <w:rFonts w:ascii="David" w:eastAsia="Calibri" w:hAnsi="David" w:hint="cs"/>
          <w:bCs/>
          <w:sz w:val="24"/>
          <w:rtl/>
        </w:rPr>
        <w:t>ה</w:t>
      </w:r>
      <w:r w:rsidRPr="004A46E6">
        <w:rPr>
          <w:rFonts w:ascii="David" w:eastAsia="Calibri" w:hAnsi="David"/>
          <w:bCs/>
          <w:sz w:val="24"/>
          <w:rtl/>
        </w:rPr>
        <w:t xml:space="preserve">קולטות.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ind w:left="-1"/>
        <w:rPr>
          <w:rFonts w:ascii="David" w:eastAsia="Calibri" w:hAnsi="David"/>
          <w:b/>
          <w:sz w:val="24"/>
          <w:rtl/>
        </w:rPr>
      </w:pPr>
      <w:r w:rsidRPr="004A46E6">
        <w:rPr>
          <w:rFonts w:ascii="David" w:eastAsia="Calibri" w:hAnsi="David" w:hint="cs"/>
          <w:b/>
          <w:sz w:val="24"/>
          <w:rtl/>
        </w:rPr>
        <w:t xml:space="preserve">לתלמידי חטיבת הביניים </w:t>
      </w:r>
      <w:r w:rsidRPr="004A46E6">
        <w:rPr>
          <w:rFonts w:ascii="David" w:eastAsia="Calibri" w:hAnsi="David"/>
          <w:b/>
          <w:sz w:val="24"/>
          <w:rtl/>
        </w:rPr>
        <w:t>ו</w:t>
      </w:r>
      <w:r w:rsidRPr="004A46E6">
        <w:rPr>
          <w:rFonts w:ascii="David" w:eastAsia="Calibri" w:hAnsi="David" w:hint="cs"/>
          <w:b/>
          <w:sz w:val="24"/>
          <w:rtl/>
        </w:rPr>
        <w:t>ה</w:t>
      </w:r>
      <w:r w:rsidRPr="004A46E6">
        <w:rPr>
          <w:rFonts w:ascii="David" w:eastAsia="Calibri" w:hAnsi="David"/>
          <w:b/>
          <w:sz w:val="24"/>
          <w:rtl/>
        </w:rPr>
        <w:t xml:space="preserve">תיכון </w:t>
      </w:r>
      <w:r w:rsidRPr="004A46E6">
        <w:rPr>
          <w:rFonts w:ascii="David" w:eastAsia="Calibri" w:hAnsi="David" w:hint="cs"/>
          <w:b/>
          <w:sz w:val="24"/>
          <w:rtl/>
        </w:rPr>
        <w:t>ה</w:t>
      </w:r>
      <w:r w:rsidRPr="004A46E6">
        <w:rPr>
          <w:rFonts w:ascii="David" w:eastAsia="Calibri" w:hAnsi="David"/>
          <w:b/>
          <w:sz w:val="24"/>
          <w:rtl/>
        </w:rPr>
        <w:t xml:space="preserve">מפונים ניתנה אפשרות להשתלב בבתי ספר </w:t>
      </w:r>
      <w:r w:rsidRPr="004A46E6">
        <w:rPr>
          <w:rFonts w:ascii="David" w:eastAsia="Calibri" w:hAnsi="David" w:hint="cs"/>
          <w:b/>
          <w:sz w:val="24"/>
          <w:rtl/>
        </w:rPr>
        <w:t>של ה</w:t>
      </w:r>
      <w:r w:rsidRPr="004A46E6">
        <w:rPr>
          <w:rFonts w:ascii="David" w:eastAsia="Calibri" w:hAnsi="David"/>
          <w:b/>
          <w:sz w:val="24"/>
          <w:rtl/>
        </w:rPr>
        <w:t xml:space="preserve">רשויות </w:t>
      </w:r>
      <w:r w:rsidRPr="004A46E6">
        <w:rPr>
          <w:rFonts w:ascii="David" w:eastAsia="Calibri" w:hAnsi="David" w:hint="cs"/>
          <w:b/>
          <w:sz w:val="24"/>
          <w:rtl/>
        </w:rPr>
        <w:t>ה</w:t>
      </w:r>
      <w:r w:rsidRPr="004A46E6">
        <w:rPr>
          <w:rFonts w:ascii="David" w:eastAsia="Calibri" w:hAnsi="David"/>
          <w:b/>
          <w:sz w:val="24"/>
          <w:rtl/>
        </w:rPr>
        <w:t xml:space="preserve">קולטות או </w:t>
      </w:r>
      <w:r w:rsidRPr="004A46E6">
        <w:rPr>
          <w:rFonts w:ascii="David" w:eastAsia="Calibri" w:hAnsi="David" w:hint="cs"/>
          <w:b/>
          <w:sz w:val="24"/>
          <w:rtl/>
        </w:rPr>
        <w:t>במסגרות חינוך ייעודיות</w:t>
      </w:r>
      <w:r w:rsidRPr="004A46E6">
        <w:rPr>
          <w:rFonts w:ascii="David" w:eastAsia="Calibri" w:hAnsi="David"/>
          <w:b/>
          <w:sz w:val="24"/>
          <w:rtl/>
        </w:rPr>
        <w:t xml:space="preserve"> (</w:t>
      </w:r>
      <w:r w:rsidRPr="004A46E6">
        <w:rPr>
          <w:rFonts w:ascii="David" w:eastAsia="Calibri" w:hAnsi="David" w:hint="cs"/>
          <w:b/>
          <w:sz w:val="24"/>
          <w:rtl/>
        </w:rPr>
        <w:t>שהוקמו, בין היתר</w:t>
      </w:r>
      <w:r w:rsidRPr="004A46E6">
        <w:rPr>
          <w:rFonts w:ascii="David" w:eastAsia="Calibri" w:hAnsi="David"/>
          <w:b/>
          <w:sz w:val="24"/>
          <w:rtl/>
        </w:rPr>
        <w:t xml:space="preserve">, </w:t>
      </w:r>
      <w:r w:rsidRPr="004A46E6">
        <w:rPr>
          <w:rFonts w:ascii="David" w:eastAsia="Calibri" w:hAnsi="David" w:hint="cs"/>
          <w:b/>
          <w:sz w:val="24"/>
          <w:rtl/>
        </w:rPr>
        <w:t>ב</w:t>
      </w:r>
      <w:r w:rsidRPr="004A46E6">
        <w:rPr>
          <w:rFonts w:ascii="David" w:eastAsia="Calibri" w:hAnsi="David"/>
          <w:bCs/>
          <w:sz w:val="24"/>
          <w:rtl/>
        </w:rPr>
        <w:t>אילת</w:t>
      </w:r>
      <w:r w:rsidRPr="004A46E6">
        <w:rPr>
          <w:rFonts w:ascii="David" w:eastAsia="Calibri" w:hAnsi="David"/>
          <w:b/>
          <w:sz w:val="24"/>
          <w:rtl/>
        </w:rPr>
        <w:t xml:space="preserve"> ו</w:t>
      </w:r>
      <w:r w:rsidRPr="004A46E6">
        <w:rPr>
          <w:rFonts w:ascii="David" w:eastAsia="Calibri" w:hAnsi="David" w:hint="cs"/>
          <w:b/>
          <w:sz w:val="24"/>
          <w:rtl/>
        </w:rPr>
        <w:t>ב</w:t>
      </w:r>
      <w:r w:rsidRPr="004A46E6">
        <w:rPr>
          <w:rFonts w:ascii="David" w:eastAsia="Calibri" w:hAnsi="David"/>
          <w:bCs/>
          <w:sz w:val="24"/>
          <w:rtl/>
        </w:rPr>
        <w:t>תל אביב-יפו</w:t>
      </w:r>
      <w:r w:rsidRPr="004A46E6">
        <w:rPr>
          <w:rFonts w:ascii="David" w:eastAsia="Calibri" w:hAnsi="David"/>
          <w:b/>
          <w:sz w:val="24"/>
          <w:rtl/>
        </w:rPr>
        <w:t xml:space="preserve">). </w:t>
      </w:r>
      <w:r w:rsidRPr="004A46E6">
        <w:rPr>
          <w:rFonts w:ascii="David" w:eastAsia="Calibri" w:hAnsi="David" w:hint="cs"/>
          <w:b/>
          <w:sz w:val="24"/>
          <w:rtl/>
        </w:rPr>
        <w:t>ל</w:t>
      </w:r>
      <w:r w:rsidRPr="004A46E6">
        <w:rPr>
          <w:rFonts w:ascii="David" w:eastAsia="Calibri" w:hAnsi="David"/>
          <w:b/>
          <w:sz w:val="24"/>
          <w:rtl/>
        </w:rPr>
        <w:t xml:space="preserve">תלמידים אשר התקשו להשתלב במסגרות חדשות או שנזקקו למענה חינוכי במקצועות לימוד </w:t>
      </w:r>
      <w:r w:rsidRPr="004A46E6">
        <w:rPr>
          <w:rFonts w:ascii="David" w:eastAsia="Calibri" w:hAnsi="David" w:hint="cs"/>
          <w:b/>
          <w:sz w:val="24"/>
          <w:rtl/>
        </w:rPr>
        <w:t>ספציפיים,</w:t>
      </w:r>
      <w:r w:rsidRPr="004A46E6">
        <w:rPr>
          <w:rFonts w:ascii="David" w:eastAsia="Calibri" w:hAnsi="David"/>
          <w:b/>
          <w:sz w:val="24"/>
          <w:rtl/>
        </w:rPr>
        <w:t xml:space="preserve"> ניתן מענה על ידי בית הספר </w:t>
      </w:r>
      <w:r w:rsidRPr="004A46E6">
        <w:rPr>
          <w:rFonts w:ascii="David" w:eastAsia="Calibri" w:hAnsi="David" w:hint="cs"/>
          <w:b/>
          <w:sz w:val="24"/>
          <w:rtl/>
        </w:rPr>
        <w:t>בתחום המועצה</w:t>
      </w:r>
      <w:r w:rsidRPr="004A46E6">
        <w:rPr>
          <w:rFonts w:ascii="David" w:eastAsia="Calibri" w:hAnsi="David"/>
          <w:b/>
          <w:sz w:val="24"/>
          <w:rtl/>
        </w:rPr>
        <w:t xml:space="preserve"> </w:t>
      </w:r>
      <w:r w:rsidRPr="004A46E6">
        <w:rPr>
          <w:rFonts w:ascii="David" w:eastAsia="Calibri" w:hAnsi="David" w:hint="cs"/>
          <w:b/>
          <w:sz w:val="24"/>
          <w:rtl/>
        </w:rPr>
        <w:t>באזור שלא פונה,</w:t>
      </w:r>
      <w:r w:rsidRPr="004A46E6">
        <w:rPr>
          <w:rFonts w:ascii="David" w:eastAsia="Calibri" w:hAnsi="David"/>
          <w:b/>
          <w:sz w:val="24"/>
          <w:rtl/>
        </w:rPr>
        <w:t xml:space="preserve"> אשר קיים למידה היברידית</w:t>
      </w:r>
      <w:r w:rsidRPr="004A46E6">
        <w:rPr>
          <w:rFonts w:ascii="David" w:eastAsia="Calibri" w:hAnsi="David" w:hint="cs"/>
          <w:b/>
          <w:sz w:val="24"/>
          <w:rtl/>
        </w:rPr>
        <w:t xml:space="preserve"> </w:t>
      </w:r>
      <w:r w:rsidRPr="004A46E6">
        <w:rPr>
          <w:rFonts w:ascii="David" w:eastAsia="Calibri" w:hAnsi="David"/>
          <w:b/>
          <w:sz w:val="24"/>
          <w:rtl/>
        </w:rPr>
        <w:t>- למידה מרחוק לכל תלמיד מפונה</w:t>
      </w:r>
      <w:r w:rsidRPr="004A46E6">
        <w:rPr>
          <w:rFonts w:ascii="David" w:eastAsia="Calibri" w:hAnsi="David" w:hint="cs"/>
          <w:b/>
          <w:sz w:val="24"/>
          <w:rtl/>
        </w:rPr>
        <w:t>,</w:t>
      </w:r>
      <w:r w:rsidRPr="004A46E6">
        <w:rPr>
          <w:rFonts w:ascii="David" w:eastAsia="Calibri" w:hAnsi="David"/>
          <w:b/>
          <w:sz w:val="24"/>
          <w:rtl/>
        </w:rPr>
        <w:t xml:space="preserve"> ולמידה פי</w:t>
      </w:r>
      <w:r w:rsidRPr="004A46E6">
        <w:rPr>
          <w:rFonts w:ascii="David" w:eastAsia="Calibri" w:hAnsi="David" w:hint="cs"/>
          <w:b/>
          <w:sz w:val="24"/>
          <w:rtl/>
        </w:rPr>
        <w:t>ז</w:t>
      </w:r>
      <w:r w:rsidRPr="004A46E6">
        <w:rPr>
          <w:rFonts w:ascii="David" w:eastAsia="Calibri" w:hAnsi="David"/>
          <w:b/>
          <w:sz w:val="24"/>
          <w:rtl/>
        </w:rPr>
        <w:t xml:space="preserve">ית לשאר התלמידים או לתלמידים אשר התפנו ליישוב קרוב יחסית לבית הספר. </w:t>
      </w:r>
    </w:p>
    <w:p w:rsidR="004A46E6" w:rsidRPr="004A46E6" w:rsidRDefault="004A46E6" w:rsidP="004A46E6">
      <w:pPr>
        <w:spacing w:line="269" w:lineRule="auto"/>
        <w:rPr>
          <w:rFonts w:ascii="David" w:eastAsia="Calibri" w:hAnsi="David"/>
          <w:bCs/>
          <w:rtl/>
        </w:rPr>
      </w:pPr>
      <w:r w:rsidRPr="004A46E6">
        <w:rPr>
          <w:rFonts w:ascii="David" w:eastAsia="Calibri" w:hAnsi="David" w:hint="eastAsia"/>
          <w:bCs/>
          <w:rtl/>
        </w:rPr>
        <w:t>בין</w:t>
      </w:r>
      <w:r w:rsidRPr="004A46E6">
        <w:rPr>
          <w:rFonts w:ascii="David" w:eastAsia="Calibri" w:hAnsi="David"/>
          <w:bCs/>
          <w:rtl/>
        </w:rPr>
        <w:t xml:space="preserve"> הקשיים שהעלתה המועצה</w:t>
      </w:r>
      <w:r w:rsidRPr="004A46E6">
        <w:rPr>
          <w:rFonts w:ascii="David" w:eastAsia="Calibri" w:hAnsi="David" w:hint="cs"/>
          <w:bCs/>
          <w:rtl/>
        </w:rPr>
        <w:t xml:space="preserve"> האזורית מעלה יוסף</w:t>
      </w:r>
      <w:r w:rsidRPr="004A46E6">
        <w:rPr>
          <w:rFonts w:eastAsia="Calibri" w:hint="cs"/>
          <w:bCs/>
          <w:rtl/>
        </w:rPr>
        <w:t xml:space="preserve"> היו</w:t>
      </w:r>
      <w:r w:rsidRPr="004A46E6">
        <w:rPr>
          <w:rFonts w:ascii="David" w:eastAsia="Calibri" w:hAnsi="David"/>
          <w:bCs/>
          <w:rtl/>
        </w:rPr>
        <w:t xml:space="preserve"> </w:t>
      </w:r>
      <w:r w:rsidRPr="004A46E6">
        <w:rPr>
          <w:rFonts w:ascii="David" w:eastAsia="Calibri" w:hAnsi="David" w:hint="cs"/>
          <w:bCs/>
          <w:rtl/>
        </w:rPr>
        <w:t>קשיים ב</w:t>
      </w:r>
      <w:r w:rsidRPr="004A46E6">
        <w:rPr>
          <w:rFonts w:ascii="David" w:eastAsia="Calibri" w:hAnsi="David" w:hint="eastAsia"/>
          <w:bCs/>
          <w:rtl/>
        </w:rPr>
        <w:t>הפעלת</w:t>
      </w:r>
      <w:r w:rsidRPr="004A46E6">
        <w:rPr>
          <w:rFonts w:ascii="David" w:eastAsia="Calibri" w:hAnsi="David"/>
          <w:bCs/>
          <w:rtl/>
        </w:rPr>
        <w:t xml:space="preserve"> </w:t>
      </w:r>
      <w:r w:rsidRPr="004A46E6">
        <w:rPr>
          <w:rFonts w:ascii="David" w:eastAsia="Calibri" w:hAnsi="David" w:hint="eastAsia"/>
          <w:bCs/>
          <w:rtl/>
        </w:rPr>
        <w:t>הסעות</w:t>
      </w:r>
      <w:r w:rsidRPr="004A46E6">
        <w:rPr>
          <w:rFonts w:ascii="David" w:eastAsia="Calibri" w:hAnsi="David"/>
          <w:bCs/>
          <w:rtl/>
        </w:rPr>
        <w:t xml:space="preserve"> </w:t>
      </w:r>
      <w:r w:rsidRPr="004A46E6">
        <w:rPr>
          <w:rFonts w:ascii="David" w:eastAsia="Calibri" w:hAnsi="David" w:hint="eastAsia"/>
          <w:bCs/>
          <w:rtl/>
        </w:rPr>
        <w:t>ומימונ</w:t>
      </w:r>
      <w:r w:rsidRPr="004A46E6">
        <w:rPr>
          <w:rFonts w:ascii="David" w:eastAsia="Calibri" w:hAnsi="David" w:hint="cs"/>
          <w:bCs/>
          <w:rtl/>
        </w:rPr>
        <w:t>ן</w:t>
      </w:r>
      <w:r w:rsidRPr="004A46E6">
        <w:rPr>
          <w:rFonts w:ascii="David" w:eastAsia="Calibri" w:hAnsi="David"/>
          <w:bCs/>
          <w:rtl/>
        </w:rPr>
        <w:t xml:space="preserve"> </w:t>
      </w:r>
      <w:r w:rsidRPr="004A46E6">
        <w:rPr>
          <w:rFonts w:ascii="David" w:eastAsia="Calibri" w:hAnsi="David" w:hint="eastAsia"/>
          <w:bCs/>
          <w:rtl/>
        </w:rPr>
        <w:t>על</w:t>
      </w:r>
      <w:r w:rsidRPr="004A46E6">
        <w:rPr>
          <w:rFonts w:ascii="David" w:eastAsia="Calibri" w:hAnsi="David"/>
          <w:bCs/>
          <w:rtl/>
        </w:rPr>
        <w:t xml:space="preserve"> </w:t>
      </w:r>
      <w:r w:rsidRPr="004A46E6">
        <w:rPr>
          <w:rFonts w:ascii="David" w:eastAsia="Calibri" w:hAnsi="David" w:hint="eastAsia"/>
          <w:bCs/>
          <w:rtl/>
        </w:rPr>
        <w:t>ידי</w:t>
      </w:r>
      <w:r w:rsidRPr="004A46E6">
        <w:rPr>
          <w:rFonts w:ascii="David" w:eastAsia="Calibri" w:hAnsi="David"/>
          <w:bCs/>
          <w:rtl/>
        </w:rPr>
        <w:t xml:space="preserve"> </w:t>
      </w:r>
      <w:r w:rsidRPr="004A46E6">
        <w:rPr>
          <w:rFonts w:ascii="David" w:eastAsia="Calibri" w:hAnsi="David" w:hint="eastAsia"/>
          <w:bCs/>
          <w:rtl/>
        </w:rPr>
        <w:t>הרשויות</w:t>
      </w:r>
      <w:r w:rsidRPr="004A46E6">
        <w:rPr>
          <w:rFonts w:ascii="David" w:eastAsia="Calibri" w:hAnsi="David"/>
          <w:bCs/>
          <w:rtl/>
        </w:rPr>
        <w:t xml:space="preserve"> </w:t>
      </w:r>
      <w:r w:rsidRPr="004A46E6">
        <w:rPr>
          <w:rFonts w:ascii="David" w:eastAsia="Calibri" w:hAnsi="David" w:hint="eastAsia"/>
          <w:bCs/>
          <w:rtl/>
        </w:rPr>
        <w:t>הקולטות</w:t>
      </w:r>
      <w:r w:rsidRPr="004A46E6">
        <w:rPr>
          <w:rFonts w:ascii="David" w:eastAsia="Calibri" w:hAnsi="David" w:hint="cs"/>
          <w:bCs/>
          <w:rtl/>
        </w:rPr>
        <w:t xml:space="preserve">, ודרישת </w:t>
      </w:r>
      <w:r w:rsidRPr="004A46E6">
        <w:rPr>
          <w:rFonts w:ascii="David" w:eastAsia="Calibri" w:hAnsi="David"/>
          <w:bCs/>
          <w:rtl/>
        </w:rPr>
        <w:t>בתי הספר ברשויות הקולטות</w:t>
      </w:r>
      <w:r w:rsidRPr="004A46E6">
        <w:rPr>
          <w:rFonts w:ascii="David" w:eastAsia="Calibri" w:hAnsi="David" w:hint="cs"/>
          <w:bCs/>
          <w:rtl/>
        </w:rPr>
        <w:t xml:space="preserve"> ל</w:t>
      </w:r>
      <w:r w:rsidRPr="004A46E6">
        <w:rPr>
          <w:rFonts w:ascii="David" w:eastAsia="Calibri" w:hAnsi="David"/>
          <w:bCs/>
          <w:rtl/>
        </w:rPr>
        <w:t>קניית ספרים חדשים ו</w:t>
      </w:r>
      <w:r w:rsidRPr="004A46E6">
        <w:rPr>
          <w:rFonts w:ascii="David" w:eastAsia="Calibri" w:hAnsi="David" w:hint="cs"/>
          <w:bCs/>
          <w:rtl/>
        </w:rPr>
        <w:t>ל</w:t>
      </w:r>
      <w:r w:rsidRPr="004A46E6">
        <w:rPr>
          <w:rFonts w:ascii="David" w:eastAsia="Calibri" w:hAnsi="David"/>
          <w:bCs/>
          <w:rtl/>
        </w:rPr>
        <w:t xml:space="preserve">תשלומי הורים. הקשיים נבעו במידה רבה מהיעדר הנחיות ברורות של משרד החינוך. </w:t>
      </w:r>
    </w:p>
    <w:p w:rsidR="004A46E6" w:rsidRPr="004A46E6" w:rsidRDefault="004A46E6" w:rsidP="004A46E6">
      <w:pPr>
        <w:bidi w:val="0"/>
        <w:spacing w:line="269" w:lineRule="auto"/>
        <w:rPr>
          <w:rFonts w:eastAsia="Times New Roman"/>
          <w:bCs/>
          <w:spacing w:val="40"/>
        </w:rPr>
      </w:pPr>
    </w:p>
    <w:p w:rsidR="004A46E6" w:rsidRPr="004A46E6" w:rsidRDefault="004A46E6" w:rsidP="004A46E6">
      <w:pPr>
        <w:keepNext/>
        <w:keepLines/>
        <w:spacing w:line="269" w:lineRule="auto"/>
        <w:outlineLvl w:val="4"/>
        <w:rPr>
          <w:rFonts w:eastAsia="Times New Roman"/>
          <w:bCs/>
          <w:spacing w:val="40"/>
          <w:rtl/>
        </w:rPr>
      </w:pPr>
      <w:r w:rsidRPr="004A46E6">
        <w:rPr>
          <w:rFonts w:eastAsia="Times New Roman" w:hint="cs"/>
          <w:bCs/>
          <w:spacing w:val="40"/>
          <w:rtl/>
        </w:rPr>
        <w:t>המועצה האזורית מרום הגליל</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Calibri" w:hint="cs"/>
          <w:b/>
          <w:rtl/>
        </w:rPr>
        <w:t xml:space="preserve">משני יישובים במועצה האזורית </w:t>
      </w:r>
      <w:r w:rsidRPr="004A46E6">
        <w:rPr>
          <w:rFonts w:eastAsia="Calibri" w:hint="eastAsia"/>
          <w:bCs/>
          <w:rtl/>
        </w:rPr>
        <w:t>מרום</w:t>
      </w:r>
      <w:r w:rsidRPr="004A46E6">
        <w:rPr>
          <w:rFonts w:eastAsia="Calibri"/>
          <w:bCs/>
          <w:rtl/>
        </w:rPr>
        <w:t xml:space="preserve"> </w:t>
      </w:r>
      <w:r w:rsidRPr="004A46E6">
        <w:rPr>
          <w:rFonts w:eastAsia="Calibri" w:hint="eastAsia"/>
          <w:bCs/>
          <w:rtl/>
        </w:rPr>
        <w:t>הגליל</w:t>
      </w:r>
      <w:r w:rsidRPr="004A46E6">
        <w:rPr>
          <w:rFonts w:eastAsia="Calibri" w:hint="cs"/>
          <w:b/>
          <w:rtl/>
        </w:rPr>
        <w:t xml:space="preserve"> פונו כ-270 תלמידים לשני מלונות בעיר </w:t>
      </w:r>
      <w:r w:rsidRPr="004A46E6">
        <w:rPr>
          <w:rFonts w:eastAsia="Calibri" w:hint="cs"/>
          <w:bCs/>
          <w:rtl/>
        </w:rPr>
        <w:t>טבריה</w:t>
      </w:r>
      <w:r w:rsidRPr="004A46E6">
        <w:rPr>
          <w:rFonts w:eastAsia="Calibri" w:hint="cs"/>
          <w:b/>
          <w:rtl/>
        </w:rPr>
        <w:t xml:space="preserve">. בינואר 2024 דיווחה המועצה כי </w:t>
      </w:r>
      <w:r w:rsidRPr="004A46E6">
        <w:rPr>
          <w:rFonts w:eastAsia="Calibri"/>
          <w:b/>
          <w:rtl/>
        </w:rPr>
        <w:t>הק</w:t>
      </w:r>
      <w:r w:rsidRPr="004A46E6">
        <w:rPr>
          <w:rFonts w:eastAsia="Calibri" w:hint="cs"/>
          <w:b/>
          <w:rtl/>
        </w:rPr>
        <w:t>ימה</w:t>
      </w:r>
      <w:r w:rsidRPr="004A46E6">
        <w:rPr>
          <w:rFonts w:eastAsia="Calibri"/>
          <w:b/>
          <w:rtl/>
        </w:rPr>
        <w:t xml:space="preserve"> </w:t>
      </w:r>
      <w:r w:rsidRPr="004A46E6">
        <w:rPr>
          <w:rFonts w:eastAsia="Calibri" w:hint="cs"/>
          <w:b/>
          <w:rtl/>
        </w:rPr>
        <w:t xml:space="preserve">והפעילה במלון, באמצעות עובדי מחלקת החינוך שלה, שני מעונות לפעוטות, שני גני ילדים ומרכז למידה לתלמידי בתי ספר יסודיים, אשר החלו לפעול כבר מהיום הרביעי של הפינוי, ובהם </w:t>
      </w:r>
      <w:r w:rsidRPr="004A46E6">
        <w:rPr>
          <w:rFonts w:eastAsia="Calibri"/>
          <w:b/>
          <w:rtl/>
        </w:rPr>
        <w:t>השתתפו כ</w:t>
      </w:r>
      <w:r w:rsidRPr="004A46E6">
        <w:rPr>
          <w:rFonts w:eastAsia="Calibri" w:hint="cs"/>
          <w:b/>
          <w:rtl/>
        </w:rPr>
        <w:t>-</w:t>
      </w:r>
      <w:r w:rsidRPr="004A46E6">
        <w:rPr>
          <w:rFonts w:eastAsia="Calibri"/>
          <w:b/>
          <w:rtl/>
        </w:rPr>
        <w:t>90 ילדים. כמו כן</w:t>
      </w:r>
      <w:r w:rsidRPr="004A46E6">
        <w:rPr>
          <w:rFonts w:eastAsia="Calibri" w:hint="cs"/>
          <w:b/>
          <w:rtl/>
        </w:rPr>
        <w:t>,</w:t>
      </w:r>
      <w:r w:rsidRPr="004A46E6">
        <w:rPr>
          <w:rFonts w:eastAsia="Calibri"/>
          <w:b/>
          <w:rtl/>
        </w:rPr>
        <w:t xml:space="preserve"> </w:t>
      </w:r>
      <w:r w:rsidRPr="004A46E6">
        <w:rPr>
          <w:rFonts w:eastAsia="Calibri" w:hint="cs"/>
          <w:b/>
          <w:rtl/>
        </w:rPr>
        <w:t>דאגה המועצה למערך</w:t>
      </w:r>
      <w:r w:rsidRPr="004A46E6">
        <w:rPr>
          <w:rFonts w:eastAsia="Calibri"/>
          <w:b/>
          <w:rtl/>
        </w:rPr>
        <w:t xml:space="preserve"> </w:t>
      </w:r>
      <w:r w:rsidRPr="004A46E6">
        <w:rPr>
          <w:rFonts w:eastAsia="Calibri" w:hint="cs"/>
          <w:b/>
          <w:rtl/>
        </w:rPr>
        <w:t>הסעות</w:t>
      </w:r>
      <w:r w:rsidRPr="004A46E6">
        <w:rPr>
          <w:rFonts w:eastAsia="Calibri"/>
          <w:b/>
          <w:rtl/>
        </w:rPr>
        <w:t xml:space="preserve"> </w:t>
      </w:r>
      <w:r w:rsidRPr="004A46E6">
        <w:rPr>
          <w:rFonts w:eastAsia="Calibri" w:hint="cs"/>
          <w:b/>
          <w:rtl/>
        </w:rPr>
        <w:t>ל</w:t>
      </w:r>
      <w:r w:rsidRPr="004A46E6">
        <w:rPr>
          <w:rFonts w:eastAsia="Calibri"/>
          <w:b/>
          <w:rtl/>
        </w:rPr>
        <w:t xml:space="preserve">תלמידים </w:t>
      </w:r>
      <w:r w:rsidRPr="004A46E6">
        <w:rPr>
          <w:rFonts w:eastAsia="Calibri" w:hint="cs"/>
          <w:b/>
          <w:rtl/>
        </w:rPr>
        <w:t>ש</w:t>
      </w:r>
      <w:r w:rsidRPr="004A46E6">
        <w:rPr>
          <w:rFonts w:eastAsia="Calibri"/>
          <w:b/>
          <w:rtl/>
        </w:rPr>
        <w:t xml:space="preserve">בתי </w:t>
      </w:r>
      <w:r w:rsidRPr="004A46E6">
        <w:rPr>
          <w:rFonts w:eastAsia="Calibri" w:hint="cs"/>
          <w:b/>
          <w:rtl/>
        </w:rPr>
        <w:t>ה</w:t>
      </w:r>
      <w:r w:rsidRPr="004A46E6">
        <w:rPr>
          <w:rFonts w:eastAsia="Calibri"/>
          <w:b/>
          <w:rtl/>
        </w:rPr>
        <w:t>ספר שלהם</w:t>
      </w:r>
      <w:r w:rsidRPr="004A46E6">
        <w:rPr>
          <w:rFonts w:eastAsia="Calibri" w:hint="cs"/>
          <w:b/>
          <w:rtl/>
        </w:rPr>
        <w:t xml:space="preserve"> </w:t>
      </w:r>
      <w:r w:rsidRPr="004A46E6">
        <w:rPr>
          <w:rFonts w:eastAsia="Calibri"/>
          <w:b/>
          <w:rtl/>
        </w:rPr>
        <w:t>לא פונו</w:t>
      </w:r>
      <w:r w:rsidRPr="004A46E6">
        <w:rPr>
          <w:rFonts w:eastAsia="Calibri" w:hint="cs"/>
          <w:b/>
          <w:rtl/>
        </w:rPr>
        <w:t>,</w:t>
      </w:r>
      <w:r w:rsidRPr="004A46E6">
        <w:rPr>
          <w:rFonts w:eastAsia="Calibri"/>
          <w:b/>
          <w:rtl/>
        </w:rPr>
        <w:t xml:space="preserve"> </w:t>
      </w:r>
      <w:r w:rsidRPr="004A46E6">
        <w:rPr>
          <w:rFonts w:eastAsia="Calibri" w:hint="cs"/>
          <w:b/>
          <w:rtl/>
        </w:rPr>
        <w:t>והתאימה את</w:t>
      </w:r>
      <w:r w:rsidRPr="004A46E6">
        <w:rPr>
          <w:rFonts w:eastAsia="Calibri"/>
          <w:b/>
          <w:rtl/>
        </w:rPr>
        <w:t xml:space="preserve"> זמני הנסיעה</w:t>
      </w:r>
      <w:r w:rsidRPr="004A46E6">
        <w:rPr>
          <w:rFonts w:eastAsia="Calibri" w:hint="cs"/>
          <w:b/>
          <w:rtl/>
        </w:rPr>
        <w:t xml:space="preserve"> לשעות הלימודים</w:t>
      </w:r>
      <w:r w:rsidRPr="004A46E6">
        <w:rPr>
          <w:rFonts w:eastAsia="Calibri"/>
          <w:b/>
          <w:rtl/>
        </w:rPr>
        <w:t xml:space="preserve">. לאחר כחודשיים </w:t>
      </w:r>
      <w:r w:rsidRPr="004A46E6">
        <w:rPr>
          <w:rFonts w:eastAsia="Calibri" w:hint="cs"/>
          <w:b/>
          <w:rtl/>
        </w:rPr>
        <w:t>שובצו התלמידים בבית הספר הייעודי במתחם המסחרי בצומת פורייה</w:t>
      </w:r>
      <w:r w:rsidRPr="004A46E6">
        <w:rPr>
          <w:rFonts w:eastAsia="Calibri"/>
          <w:b/>
          <w:rtl/>
        </w:rPr>
        <w:t xml:space="preserve">. </w:t>
      </w:r>
      <w:r w:rsidRPr="004A46E6">
        <w:rPr>
          <w:rFonts w:eastAsia="Calibri" w:hint="cs"/>
          <w:b/>
          <w:rtl/>
        </w:rPr>
        <w:t>נוסף</w:t>
      </w:r>
      <w:r w:rsidRPr="004A46E6">
        <w:rPr>
          <w:rFonts w:eastAsia="Calibri"/>
          <w:b/>
          <w:rtl/>
        </w:rPr>
        <w:t xml:space="preserve"> </w:t>
      </w:r>
      <w:r w:rsidRPr="004A46E6">
        <w:rPr>
          <w:rFonts w:eastAsia="Calibri" w:hint="cs"/>
          <w:b/>
          <w:rtl/>
        </w:rPr>
        <w:t>על כך, המשיכה המועצה להפעיל מסגרות חינוך לילדי הגנים</w:t>
      </w:r>
      <w:r w:rsidRPr="004A46E6">
        <w:rPr>
          <w:rFonts w:eastAsia="Calibri"/>
          <w:b/>
          <w:rtl/>
        </w:rPr>
        <w:t xml:space="preserve"> </w:t>
      </w:r>
      <w:r w:rsidRPr="004A46E6">
        <w:rPr>
          <w:rFonts w:eastAsia="Calibri" w:hint="cs"/>
          <w:b/>
          <w:rtl/>
        </w:rPr>
        <w:t xml:space="preserve">במלונות </w:t>
      </w:r>
      <w:r w:rsidRPr="004A46E6">
        <w:rPr>
          <w:rFonts w:eastAsia="Calibri"/>
          <w:b/>
          <w:rtl/>
        </w:rPr>
        <w:t>באמצעות עובדות המועצה</w:t>
      </w:r>
      <w:r w:rsidRPr="004A46E6">
        <w:rPr>
          <w:rFonts w:eastAsia="Calibri" w:hint="cs"/>
          <w:b/>
          <w:rtl/>
        </w:rPr>
        <w:t xml:space="preserve">, וכן נתנה שירותי חינוך </w:t>
      </w:r>
      <w:r w:rsidRPr="004A46E6">
        <w:rPr>
          <w:rFonts w:eastAsia="Calibri"/>
          <w:b/>
          <w:rtl/>
        </w:rPr>
        <w:t>בלתי פורמלי למגוון הגילים</w:t>
      </w:r>
      <w:r w:rsidRPr="004A46E6">
        <w:rPr>
          <w:rFonts w:eastAsia="Calibri" w:hint="cs"/>
          <w:b/>
          <w:rtl/>
        </w:rPr>
        <w:t>,</w:t>
      </w:r>
      <w:r w:rsidRPr="004A46E6">
        <w:rPr>
          <w:rFonts w:eastAsia="Calibri"/>
          <w:b/>
          <w:rtl/>
        </w:rPr>
        <w:t xml:space="preserve"> </w:t>
      </w:r>
      <w:r w:rsidRPr="004A46E6">
        <w:rPr>
          <w:rFonts w:eastAsia="Calibri" w:hint="cs"/>
          <w:b/>
          <w:rtl/>
        </w:rPr>
        <w:t>ובכלל זה ל</w:t>
      </w:r>
      <w:r w:rsidRPr="004A46E6">
        <w:rPr>
          <w:rFonts w:eastAsia="Calibri"/>
          <w:b/>
          <w:rtl/>
        </w:rPr>
        <w:t>נוער</w:t>
      </w:r>
      <w:r w:rsidRPr="004A46E6">
        <w:rPr>
          <w:rFonts w:eastAsia="Calibri" w:hint="cs"/>
          <w:b/>
          <w:rtl/>
        </w:rPr>
        <w:t>,</w:t>
      </w:r>
      <w:r w:rsidRPr="004A46E6">
        <w:rPr>
          <w:rFonts w:eastAsia="Calibri"/>
          <w:b/>
          <w:rtl/>
        </w:rPr>
        <w:t xml:space="preserve"> בליווי מקצועי של עמות</w:t>
      </w:r>
      <w:r w:rsidRPr="004A46E6">
        <w:rPr>
          <w:rFonts w:eastAsia="Calibri" w:hint="eastAsia"/>
          <w:b/>
          <w:rtl/>
        </w:rPr>
        <w:t>ה</w:t>
      </w:r>
      <w:r w:rsidRPr="004A46E6">
        <w:rPr>
          <w:rFonts w:eastAsia="Calibri"/>
          <w:b/>
          <w:rtl/>
        </w:rPr>
        <w:t xml:space="preserve"> </w:t>
      </w:r>
      <w:r w:rsidRPr="004A46E6">
        <w:rPr>
          <w:rFonts w:eastAsia="Calibri" w:hint="eastAsia"/>
          <w:b/>
          <w:rtl/>
        </w:rPr>
        <w:t>פרטית</w:t>
      </w:r>
      <w:r w:rsidRPr="004A46E6">
        <w:rPr>
          <w:rFonts w:eastAsia="Calibri"/>
          <w:b/>
          <w:rtl/>
        </w:rPr>
        <w:t xml:space="preserve"> כדי למנוע מצבי סיכון.</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rtl/>
        </w:rPr>
      </w:pPr>
      <w:r w:rsidRPr="004A46E6">
        <w:rPr>
          <w:rFonts w:eastAsia="Calibri" w:hint="cs"/>
          <w:rtl/>
        </w:rPr>
        <w:t xml:space="preserve">המועצה האזורית </w:t>
      </w:r>
      <w:r w:rsidRPr="004A46E6">
        <w:rPr>
          <w:rFonts w:eastAsia="Calibri" w:hint="cs"/>
          <w:b/>
          <w:bCs/>
          <w:rtl/>
        </w:rPr>
        <w:t xml:space="preserve">מרום הגליל </w:t>
      </w:r>
      <w:r w:rsidRPr="004A46E6">
        <w:rPr>
          <w:rFonts w:eastAsia="Calibri" w:hint="cs"/>
          <w:rtl/>
        </w:rPr>
        <w:t>מסרה בתשובתה למשרד מבקר המדינה בינואר 2025 כי כבר מתחילת הפינוי "ראש המועצה הנחה כעיקרון פעולה, שהרשות לוקחת אחריות מלאה על כלל הצרכים של התושבים המפונים, ובכללם את צרכי החינוך, ללא תלות וללא המתנה לגורמי מדינה, לרשות קולטת... גופי סיוע וכד'".</w:t>
      </w:r>
    </w:p>
    <w:p w:rsidR="004A46E6" w:rsidRPr="004A46E6" w:rsidRDefault="004A46E6" w:rsidP="004A46E6">
      <w:pPr>
        <w:spacing w:line="269" w:lineRule="auto"/>
        <w:jc w:val="center"/>
        <w:rPr>
          <w:rFonts w:ascii="Arial" w:eastAsia="Calibri" w:hAnsi="Arial" w:cs="Arial"/>
          <w:b/>
          <w:sz w:val="36"/>
          <w:rtl/>
        </w:rPr>
      </w:pPr>
      <w:r w:rsidRPr="004A46E6">
        <w:rPr>
          <w:rFonts w:ascii="Segoe UI Symbol" w:eastAsia="Calibri" w:hAnsi="Segoe UI Symbol" w:cs="Segoe UI Symbol" w:hint="cs"/>
          <w:b/>
          <w:sz w:val="36"/>
          <w:rtl/>
        </w:rPr>
        <w:t>✰</w:t>
      </w:r>
    </w:p>
    <w:p w:rsidR="004A46E6" w:rsidRPr="00133F33" w:rsidRDefault="004A46E6" w:rsidP="00133F33">
      <w:pPr>
        <w:spacing w:line="269" w:lineRule="auto"/>
        <w:rPr>
          <w:rFonts w:eastAsia="Calibri"/>
          <w:b/>
          <w:sz w:val="24"/>
          <w:rtl/>
        </w:rPr>
      </w:pPr>
    </w:p>
    <w:p w:rsidR="004A46E6" w:rsidRPr="004A46E6" w:rsidRDefault="004A46E6" w:rsidP="004A46E6">
      <w:pPr>
        <w:spacing w:line="269" w:lineRule="auto"/>
        <w:rPr>
          <w:rFonts w:eastAsia="Calibri"/>
          <w:bCs/>
          <w:rtl/>
        </w:rPr>
      </w:pPr>
      <w:bookmarkStart w:id="50" w:name="_Hlk176334697"/>
      <w:r w:rsidRPr="004A46E6">
        <w:rPr>
          <w:rFonts w:eastAsia="Calibri" w:hint="cs"/>
          <w:bCs/>
          <w:rtl/>
        </w:rPr>
        <w:t xml:space="preserve">הרשויות המפונות מהצפון - עיריית קריית שמונה, המועצות המקומיות מטולה ושלומי והמועצות האזוריות הגליל העליון, מבואות החרמון, מטה אשר, מעלה יוסף ומרום הגליל - לא נדרשו על ידי משרד החינוך להיערך להקמה ולהפעלה של מסגרות לימוד לתושביהן אם יפונו לרשויות מקומיות אחרות, וכן לא נקבעו תחומי האחריות והתפקיד של הרשות המפונה בהקמת מסגרות לימוד או במתן מענים בתחום החינוך למפונים. הרשויות נבדלו בזמן שלקח להן לפתוח מסגרות חינוך לתלמידים - מכמה ימים (מטולה, מעלה יוסף) ועד חודשיים (קריית שמונה, לתלמידיה שפונו לעיר טבריה), לאחר השלב שבו נפתחו מסגרות חינוך במלונות (מרכזי יחד). כמפורט לעיל, </w:t>
      </w:r>
      <w:bookmarkEnd w:id="50"/>
      <w:r w:rsidRPr="004A46E6">
        <w:rPr>
          <w:rFonts w:eastAsia="Calibri" w:hint="cs"/>
          <w:bCs/>
          <w:rtl/>
        </w:rPr>
        <w:t>התלמידים שולבו במוסדות חינוך ברשויות הקולטות או במסגרות חינוך ייעודיות שנפתחו ברשויות הקולטות, חלקן ביוזמת הרשויות המפונות ובחלקן הן היו שותפות. פתיחת מסגרות החינוך נעשתה בשיתוף הרשויות הקולטות, משרד החינוך וארגוני מתנדבים.</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ascii="David" w:eastAsia="Calibri" w:hAnsi="David"/>
          <w:bCs/>
          <w:sz w:val="24"/>
          <w:rtl/>
        </w:rPr>
      </w:pPr>
      <w:r w:rsidRPr="004A46E6">
        <w:rPr>
          <w:rFonts w:ascii="David" w:eastAsia="Calibri" w:hAnsi="David" w:hint="eastAsia"/>
          <w:bCs/>
          <w:sz w:val="24"/>
          <w:rtl/>
        </w:rPr>
        <w:t>במ</w:t>
      </w:r>
      <w:r w:rsidRPr="004A46E6">
        <w:rPr>
          <w:rFonts w:ascii="David" w:eastAsia="Calibri" w:hAnsi="David" w:hint="cs"/>
          <w:bCs/>
          <w:sz w:val="24"/>
          <w:rtl/>
        </w:rPr>
        <w:t xml:space="preserve">חלקות </w:t>
      </w:r>
      <w:r w:rsidRPr="004A46E6">
        <w:rPr>
          <w:rFonts w:ascii="David" w:eastAsia="Calibri" w:hAnsi="David"/>
          <w:bCs/>
          <w:sz w:val="24"/>
          <w:rtl/>
        </w:rPr>
        <w:t xml:space="preserve">החינוך </w:t>
      </w:r>
      <w:r w:rsidRPr="004A46E6">
        <w:rPr>
          <w:rFonts w:ascii="David" w:eastAsia="Calibri" w:hAnsi="David" w:hint="cs"/>
          <w:bCs/>
          <w:sz w:val="24"/>
          <w:rtl/>
        </w:rPr>
        <w:t>ברוב ה</w:t>
      </w:r>
      <w:r w:rsidRPr="004A46E6">
        <w:rPr>
          <w:rFonts w:ascii="David" w:eastAsia="Calibri" w:hAnsi="David"/>
          <w:bCs/>
          <w:sz w:val="24"/>
          <w:rtl/>
        </w:rPr>
        <w:t xml:space="preserve">רשויות </w:t>
      </w:r>
      <w:r w:rsidRPr="004A46E6">
        <w:rPr>
          <w:rFonts w:ascii="David" w:eastAsia="Calibri" w:hAnsi="David" w:hint="cs"/>
          <w:bCs/>
          <w:sz w:val="24"/>
          <w:rtl/>
        </w:rPr>
        <w:t xml:space="preserve">המפונות מצפון הארץ - </w:t>
      </w:r>
      <w:r w:rsidRPr="004A46E6">
        <w:rPr>
          <w:rFonts w:eastAsia="Calibri" w:hint="cs"/>
          <w:bCs/>
          <w:sz w:val="24"/>
          <w:rtl/>
        </w:rPr>
        <w:t xml:space="preserve">עיריית קריית שמונה, המועצות המקומיות מטולה ושלומי והמועצות האזוריות הגליל העליון, מבואות החרמון, מטה אשר ומעלה יוסף - </w:t>
      </w:r>
      <w:r w:rsidRPr="004A46E6">
        <w:rPr>
          <w:rFonts w:ascii="David" w:eastAsia="Calibri" w:hAnsi="David"/>
          <w:bCs/>
          <w:sz w:val="24"/>
          <w:rtl/>
        </w:rPr>
        <w:t>הצביעו על קושי בניהול שוטף של מסגרות החינו</w:t>
      </w:r>
      <w:r w:rsidRPr="004A46E6">
        <w:rPr>
          <w:rFonts w:ascii="David" w:eastAsia="Calibri" w:hAnsi="David" w:hint="cs"/>
          <w:bCs/>
          <w:sz w:val="24"/>
          <w:rtl/>
        </w:rPr>
        <w:t>ך</w:t>
      </w:r>
      <w:r w:rsidRPr="004A46E6">
        <w:rPr>
          <w:rFonts w:ascii="David" w:eastAsia="Calibri" w:hAnsi="David"/>
          <w:bCs/>
          <w:sz w:val="24"/>
          <w:rtl/>
        </w:rPr>
        <w:t xml:space="preserve"> </w:t>
      </w:r>
      <w:r w:rsidRPr="004A46E6">
        <w:rPr>
          <w:rFonts w:ascii="David" w:eastAsia="Calibri" w:hAnsi="David" w:hint="cs"/>
          <w:bCs/>
          <w:sz w:val="24"/>
          <w:rtl/>
        </w:rPr>
        <w:t>ל</w:t>
      </w:r>
      <w:r w:rsidRPr="004A46E6">
        <w:rPr>
          <w:rFonts w:ascii="David" w:eastAsia="Calibri" w:hAnsi="David"/>
          <w:bCs/>
          <w:sz w:val="24"/>
          <w:rtl/>
        </w:rPr>
        <w:t>נוכח הפיזור הרב של התלמידים</w:t>
      </w:r>
      <w:r w:rsidRPr="004A46E6">
        <w:rPr>
          <w:rFonts w:ascii="David" w:eastAsia="Calibri" w:hAnsi="David" w:hint="cs"/>
          <w:bCs/>
          <w:sz w:val="24"/>
          <w:rtl/>
        </w:rPr>
        <w:t xml:space="preserve">, על קושי </w:t>
      </w:r>
      <w:r w:rsidRPr="004A46E6">
        <w:rPr>
          <w:rFonts w:ascii="David" w:eastAsia="Calibri" w:hAnsi="David" w:hint="cs"/>
          <w:bCs/>
          <w:rtl/>
        </w:rPr>
        <w:t>ב</w:t>
      </w:r>
      <w:r w:rsidRPr="004A46E6">
        <w:rPr>
          <w:rFonts w:ascii="David" w:eastAsia="Calibri" w:hAnsi="David" w:hint="eastAsia"/>
          <w:bCs/>
          <w:rtl/>
        </w:rPr>
        <w:t>מציאת</w:t>
      </w:r>
      <w:r w:rsidRPr="004A46E6">
        <w:rPr>
          <w:rFonts w:ascii="David" w:eastAsia="Calibri" w:hAnsi="David"/>
          <w:bCs/>
          <w:rtl/>
        </w:rPr>
        <w:t xml:space="preserve"> </w:t>
      </w:r>
      <w:r w:rsidRPr="004A46E6">
        <w:rPr>
          <w:rFonts w:ascii="David" w:eastAsia="Calibri" w:hAnsi="David" w:hint="eastAsia"/>
          <w:bCs/>
          <w:rtl/>
        </w:rPr>
        <w:t>מסגרת</w:t>
      </w:r>
      <w:r w:rsidRPr="004A46E6">
        <w:rPr>
          <w:rFonts w:ascii="David" w:eastAsia="Calibri" w:hAnsi="David"/>
          <w:bCs/>
          <w:rtl/>
        </w:rPr>
        <w:t xml:space="preserve"> </w:t>
      </w:r>
      <w:r w:rsidRPr="004A46E6">
        <w:rPr>
          <w:rFonts w:ascii="David" w:eastAsia="Calibri" w:hAnsi="David" w:hint="eastAsia"/>
          <w:bCs/>
          <w:rtl/>
        </w:rPr>
        <w:t>חינוך</w:t>
      </w:r>
      <w:r w:rsidRPr="004A46E6">
        <w:rPr>
          <w:rFonts w:ascii="David" w:eastAsia="Calibri" w:hAnsi="David"/>
          <w:bCs/>
          <w:rtl/>
        </w:rPr>
        <w:t xml:space="preserve"> </w:t>
      </w:r>
      <w:r w:rsidRPr="004A46E6">
        <w:rPr>
          <w:rFonts w:ascii="David" w:eastAsia="Calibri" w:hAnsi="David" w:hint="eastAsia"/>
          <w:bCs/>
          <w:rtl/>
        </w:rPr>
        <w:t>זמנית</w:t>
      </w:r>
      <w:r w:rsidRPr="004A46E6">
        <w:rPr>
          <w:rFonts w:ascii="David" w:eastAsia="Calibri" w:hAnsi="David" w:hint="cs"/>
          <w:bCs/>
          <w:sz w:val="24"/>
          <w:rtl/>
        </w:rPr>
        <w:t xml:space="preserve"> ובמעקב </w:t>
      </w:r>
      <w:r w:rsidRPr="004A46E6">
        <w:rPr>
          <w:rFonts w:ascii="David" w:eastAsia="Calibri" w:hAnsi="David"/>
          <w:bCs/>
          <w:rtl/>
        </w:rPr>
        <w:t xml:space="preserve">אחר התלמידים לנוכח שינויים רבים </w:t>
      </w:r>
      <w:r w:rsidRPr="004A46E6">
        <w:rPr>
          <w:rFonts w:ascii="David" w:eastAsia="Calibri" w:hAnsi="David" w:hint="eastAsia"/>
          <w:bCs/>
          <w:rtl/>
        </w:rPr>
        <w:t>במקומות</w:t>
      </w:r>
      <w:r w:rsidRPr="004A46E6">
        <w:rPr>
          <w:rFonts w:ascii="David" w:eastAsia="Calibri" w:hAnsi="David"/>
          <w:bCs/>
          <w:rtl/>
        </w:rPr>
        <w:t xml:space="preserve"> </w:t>
      </w:r>
      <w:r w:rsidRPr="004A46E6">
        <w:rPr>
          <w:rFonts w:ascii="David" w:eastAsia="Calibri" w:hAnsi="David" w:hint="eastAsia"/>
          <w:bCs/>
          <w:rtl/>
        </w:rPr>
        <w:t>מגוריהם</w:t>
      </w:r>
      <w:r w:rsidRPr="004A46E6">
        <w:rPr>
          <w:rFonts w:ascii="David" w:eastAsia="Calibri" w:hAnsi="David" w:hint="cs"/>
          <w:bCs/>
          <w:rtl/>
        </w:rPr>
        <w:t>,</w:t>
      </w:r>
      <w:r w:rsidRPr="004A46E6">
        <w:rPr>
          <w:rFonts w:ascii="David" w:eastAsia="Calibri" w:hAnsi="David"/>
          <w:bCs/>
          <w:rtl/>
        </w:rPr>
        <w:t xml:space="preserve"> </w:t>
      </w:r>
      <w:r w:rsidRPr="004A46E6">
        <w:rPr>
          <w:rFonts w:ascii="David" w:eastAsia="Calibri" w:hAnsi="David" w:hint="cs"/>
          <w:bCs/>
          <w:rtl/>
        </w:rPr>
        <w:t>על</w:t>
      </w:r>
      <w:r w:rsidRPr="004A46E6">
        <w:rPr>
          <w:rFonts w:ascii="David" w:eastAsia="Calibri" w:hAnsi="David"/>
          <w:bCs/>
          <w:rtl/>
        </w:rPr>
        <w:t xml:space="preserve"> </w:t>
      </w:r>
      <w:r w:rsidRPr="004A46E6">
        <w:rPr>
          <w:rFonts w:ascii="David" w:eastAsia="Calibri" w:hAnsi="David" w:hint="cs"/>
          <w:bCs/>
          <w:sz w:val="24"/>
          <w:rtl/>
        </w:rPr>
        <w:t>קושי בהפעלת הסעות ועל מחסור בכוח אדם. בחמש המועצות האזוריות שהיו בהן יישובים שלא פונו לפי החלטת ממשלה והתקיימו בהם לימודים בבתי הספר, שלעיתים היה צורך להסיע אליהם תלמידים מיישובים אחרים כפי שהיה בשגרה, היו קושי וסכנה לקיים לימודים סדירים לנוכח המצב המלחמתי העצים שהתרחש במשך תקופה ארוכה עד נובמבר 2024 בצפון.</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ascii="David" w:eastAsia="Calibri" w:hAnsi="David" w:hint="cs"/>
          <w:bCs/>
          <w:sz w:val="24"/>
          <w:rtl/>
        </w:rPr>
        <w:t xml:space="preserve">על הרשויות המפונות בצפון, אשר תלמידיהן פונו מביתם למשך תקופה ארוכה - שנמשכה שתי שנות לימודים - לפעול כדי להבטיח את שילובם וחזרתם התקינה של כל התלמידים למסגרת חינוך מתאימה. עליהן למפות את הפערים שנוצרו בתקופת הפינוי ולפעול למתן מענה חינוכי מלא ככל האפשר. על משרד החינוך לסייע לרשויות אלו ולהסיר חסמים, בעיקר בכל הנוגע לארגון ההסעות (ראו להלן), להקצאת כוח אדם חינוכי ולהעמדת מבנים מתאימים, </w:t>
      </w:r>
      <w:r w:rsidRPr="004A46E6">
        <w:rPr>
          <w:rFonts w:eastAsia="Calibri" w:hint="cs"/>
          <w:bCs/>
          <w:rtl/>
        </w:rPr>
        <w:t xml:space="preserve">גם לרשויות מקומיות שלא פונו, </w:t>
      </w:r>
      <w:r w:rsidRPr="004A46E6">
        <w:rPr>
          <w:rFonts w:eastAsia="Calibri" w:hint="eastAsia"/>
          <w:bCs/>
          <w:rtl/>
        </w:rPr>
        <w:t>שיסדירו</w:t>
      </w:r>
      <w:r w:rsidRPr="004A46E6">
        <w:rPr>
          <w:rFonts w:eastAsia="Calibri"/>
          <w:bCs/>
          <w:rtl/>
        </w:rPr>
        <w:t xml:space="preserve"> את פעולת</w:t>
      </w:r>
      <w:r w:rsidRPr="004A46E6">
        <w:rPr>
          <w:rFonts w:eastAsia="Calibri" w:hint="cs"/>
          <w:bCs/>
          <w:rtl/>
        </w:rPr>
        <w:t>ן</w:t>
      </w:r>
      <w:r w:rsidRPr="004A46E6">
        <w:rPr>
          <w:rFonts w:eastAsia="Calibri"/>
          <w:bCs/>
          <w:rtl/>
        </w:rPr>
        <w:t xml:space="preserve"> במצב </w:t>
      </w:r>
      <w:r w:rsidRPr="004A46E6">
        <w:rPr>
          <w:rFonts w:eastAsia="Calibri" w:hint="cs"/>
          <w:bCs/>
          <w:rtl/>
        </w:rPr>
        <w:t>ש</w:t>
      </w:r>
      <w:r w:rsidRPr="004A46E6">
        <w:rPr>
          <w:rFonts w:eastAsia="Calibri"/>
          <w:bCs/>
          <w:rtl/>
        </w:rPr>
        <w:t xml:space="preserve">בו </w:t>
      </w:r>
      <w:r w:rsidRPr="004A46E6">
        <w:rPr>
          <w:rFonts w:eastAsia="Calibri" w:hint="cs"/>
          <w:bCs/>
          <w:rtl/>
        </w:rPr>
        <w:t xml:space="preserve">מצאו עצמן תחת אש. </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ascii="David" w:eastAsia="Calibri" w:hAnsi="David"/>
          <w:b/>
          <w:sz w:val="24"/>
          <w:rtl/>
        </w:rPr>
      </w:pPr>
      <w:r w:rsidRPr="004A46E6">
        <w:rPr>
          <w:rFonts w:eastAsia="Calibri" w:hint="cs"/>
          <w:rtl/>
        </w:rPr>
        <w:t>בתשובתו למשרד מבקר המדינה ציין משרד החינוך כי פעל מייד</w:t>
      </w:r>
      <w:r w:rsidRPr="004A46E6">
        <w:rPr>
          <w:rFonts w:ascii="David" w:eastAsia="Calibri" w:hAnsi="David"/>
          <w:b/>
          <w:sz w:val="24"/>
          <w:rtl/>
        </w:rPr>
        <w:t xml:space="preserve">, </w:t>
      </w:r>
      <w:r w:rsidRPr="004A46E6">
        <w:rPr>
          <w:rFonts w:ascii="David" w:eastAsia="Calibri" w:hAnsi="David" w:hint="cs"/>
          <w:b/>
          <w:sz w:val="24"/>
          <w:rtl/>
        </w:rPr>
        <w:t>באמצעות</w:t>
      </w:r>
      <w:r w:rsidRPr="004A46E6">
        <w:rPr>
          <w:rFonts w:ascii="David" w:eastAsia="Calibri" w:hAnsi="David"/>
          <w:b/>
          <w:sz w:val="24"/>
          <w:rtl/>
        </w:rPr>
        <w:t xml:space="preserve"> </w:t>
      </w:r>
      <w:r w:rsidRPr="004A46E6">
        <w:rPr>
          <w:rFonts w:ascii="David" w:eastAsia="Calibri" w:hAnsi="David" w:hint="cs"/>
          <w:b/>
          <w:sz w:val="24"/>
          <w:rtl/>
        </w:rPr>
        <w:t>מחוז</w:t>
      </w:r>
      <w:r w:rsidRPr="004A46E6">
        <w:rPr>
          <w:rFonts w:ascii="David" w:eastAsia="Calibri" w:hAnsi="David"/>
          <w:b/>
          <w:sz w:val="24"/>
          <w:rtl/>
        </w:rPr>
        <w:t xml:space="preserve"> </w:t>
      </w:r>
      <w:r w:rsidRPr="004A46E6">
        <w:rPr>
          <w:rFonts w:ascii="David" w:eastAsia="Calibri" w:hAnsi="David" w:hint="cs"/>
          <w:b/>
          <w:sz w:val="24"/>
          <w:rtl/>
        </w:rPr>
        <w:t>צפון</w:t>
      </w:r>
      <w:r w:rsidRPr="004A46E6">
        <w:rPr>
          <w:rFonts w:ascii="David" w:eastAsia="Calibri" w:hAnsi="David"/>
          <w:b/>
          <w:sz w:val="24"/>
          <w:rtl/>
        </w:rPr>
        <w:t xml:space="preserve">, </w:t>
      </w:r>
      <w:r w:rsidRPr="004A46E6">
        <w:rPr>
          <w:rFonts w:ascii="David" w:eastAsia="Calibri" w:hAnsi="David" w:hint="cs"/>
          <w:b/>
          <w:sz w:val="24"/>
          <w:rtl/>
        </w:rPr>
        <w:t>לשיבוץ</w:t>
      </w:r>
      <w:r w:rsidRPr="004A46E6">
        <w:rPr>
          <w:rFonts w:ascii="David" w:eastAsia="Calibri" w:hAnsi="David"/>
          <w:b/>
          <w:sz w:val="24"/>
          <w:rtl/>
        </w:rPr>
        <w:t xml:space="preserve"> </w:t>
      </w:r>
      <w:r w:rsidRPr="004A46E6">
        <w:rPr>
          <w:rFonts w:ascii="David" w:eastAsia="Calibri" w:hAnsi="David" w:hint="cs"/>
          <w:b/>
          <w:sz w:val="24"/>
          <w:rtl/>
        </w:rPr>
        <w:t>כלל</w:t>
      </w:r>
      <w:r w:rsidRPr="004A46E6">
        <w:rPr>
          <w:rFonts w:ascii="David" w:eastAsia="Calibri" w:hAnsi="David"/>
          <w:b/>
          <w:sz w:val="24"/>
          <w:rtl/>
        </w:rPr>
        <w:t xml:space="preserve"> </w:t>
      </w:r>
      <w:r w:rsidRPr="004A46E6">
        <w:rPr>
          <w:rFonts w:ascii="David" w:eastAsia="Calibri" w:hAnsi="David" w:hint="cs"/>
          <w:b/>
          <w:sz w:val="24"/>
          <w:rtl/>
        </w:rPr>
        <w:t>התלמידים</w:t>
      </w:r>
      <w:r w:rsidRPr="004A46E6">
        <w:rPr>
          <w:rFonts w:ascii="David" w:eastAsia="Calibri" w:hAnsi="David"/>
          <w:b/>
          <w:sz w:val="24"/>
          <w:rtl/>
        </w:rPr>
        <w:t xml:space="preserve"> </w:t>
      </w:r>
      <w:r w:rsidRPr="004A46E6">
        <w:rPr>
          <w:rFonts w:ascii="David" w:eastAsia="Calibri" w:hAnsi="David" w:hint="cs"/>
          <w:b/>
          <w:sz w:val="24"/>
          <w:rtl/>
        </w:rPr>
        <w:t>על</w:t>
      </w:r>
      <w:r w:rsidRPr="004A46E6">
        <w:rPr>
          <w:rFonts w:ascii="David" w:eastAsia="Calibri" w:hAnsi="David"/>
          <w:b/>
          <w:sz w:val="24"/>
          <w:rtl/>
        </w:rPr>
        <w:t xml:space="preserve"> </w:t>
      </w:r>
      <w:r w:rsidRPr="004A46E6">
        <w:rPr>
          <w:rFonts w:ascii="David" w:eastAsia="Calibri" w:hAnsi="David" w:hint="cs"/>
          <w:b/>
          <w:sz w:val="24"/>
          <w:rtl/>
        </w:rPr>
        <w:t>פי</w:t>
      </w:r>
      <w:r w:rsidRPr="004A46E6">
        <w:rPr>
          <w:rFonts w:ascii="David" w:eastAsia="Calibri" w:hAnsi="David"/>
          <w:b/>
          <w:sz w:val="24"/>
          <w:rtl/>
        </w:rPr>
        <w:t xml:space="preserve"> </w:t>
      </w:r>
      <w:r w:rsidRPr="004A46E6">
        <w:rPr>
          <w:rFonts w:ascii="David" w:eastAsia="Calibri" w:hAnsi="David" w:hint="cs"/>
          <w:b/>
          <w:sz w:val="24"/>
          <w:rtl/>
        </w:rPr>
        <w:t>מקום</w:t>
      </w:r>
      <w:r w:rsidRPr="004A46E6">
        <w:rPr>
          <w:rFonts w:ascii="David" w:eastAsia="Calibri" w:hAnsi="David"/>
          <w:b/>
          <w:sz w:val="24"/>
          <w:rtl/>
        </w:rPr>
        <w:t xml:space="preserve"> </w:t>
      </w:r>
      <w:r w:rsidRPr="004A46E6">
        <w:rPr>
          <w:rFonts w:ascii="David" w:eastAsia="Calibri" w:hAnsi="David" w:hint="cs"/>
          <w:b/>
          <w:sz w:val="24"/>
          <w:rtl/>
        </w:rPr>
        <w:t>הפינוי</w:t>
      </w:r>
      <w:r w:rsidRPr="004A46E6">
        <w:rPr>
          <w:rFonts w:ascii="David" w:eastAsia="Calibri" w:hAnsi="David"/>
          <w:b/>
          <w:sz w:val="24"/>
          <w:rtl/>
        </w:rPr>
        <w:t xml:space="preserve"> </w:t>
      </w:r>
      <w:r w:rsidRPr="004A46E6">
        <w:rPr>
          <w:rFonts w:ascii="David" w:eastAsia="Calibri" w:hAnsi="David" w:hint="cs"/>
          <w:b/>
          <w:sz w:val="24"/>
          <w:rtl/>
        </w:rPr>
        <w:t>שלהם</w:t>
      </w:r>
      <w:r w:rsidRPr="004A46E6">
        <w:rPr>
          <w:rFonts w:ascii="David" w:eastAsia="Calibri" w:hAnsi="David"/>
          <w:b/>
          <w:sz w:val="24"/>
          <w:rtl/>
        </w:rPr>
        <w:t xml:space="preserve">, </w:t>
      </w:r>
      <w:r w:rsidRPr="004A46E6">
        <w:rPr>
          <w:rFonts w:ascii="David" w:eastAsia="Calibri" w:hAnsi="David" w:hint="cs"/>
          <w:b/>
          <w:sz w:val="24"/>
          <w:rtl/>
        </w:rPr>
        <w:t>ונתן</w:t>
      </w:r>
      <w:r w:rsidRPr="004A46E6">
        <w:rPr>
          <w:rFonts w:ascii="David" w:eastAsia="Calibri" w:hAnsi="David"/>
          <w:b/>
          <w:sz w:val="24"/>
          <w:rtl/>
        </w:rPr>
        <w:t xml:space="preserve"> </w:t>
      </w:r>
      <w:r w:rsidRPr="004A46E6">
        <w:rPr>
          <w:rFonts w:ascii="David" w:eastAsia="Calibri" w:hAnsi="David" w:hint="cs"/>
          <w:b/>
          <w:sz w:val="24"/>
          <w:rtl/>
        </w:rPr>
        <w:t>מענים</w:t>
      </w:r>
      <w:r w:rsidRPr="004A46E6">
        <w:rPr>
          <w:rFonts w:ascii="David" w:eastAsia="Calibri" w:hAnsi="David"/>
          <w:b/>
          <w:sz w:val="24"/>
          <w:rtl/>
        </w:rPr>
        <w:t xml:space="preserve"> </w:t>
      </w:r>
      <w:r w:rsidRPr="004A46E6">
        <w:rPr>
          <w:rFonts w:ascii="David" w:eastAsia="Calibri" w:hAnsi="David" w:hint="cs"/>
          <w:b/>
          <w:sz w:val="24"/>
          <w:rtl/>
        </w:rPr>
        <w:t>לימודיים</w:t>
      </w:r>
      <w:r w:rsidRPr="004A46E6">
        <w:rPr>
          <w:rFonts w:ascii="David" w:eastAsia="Calibri" w:hAnsi="David"/>
          <w:b/>
          <w:sz w:val="24"/>
          <w:rtl/>
        </w:rPr>
        <w:t xml:space="preserve">, </w:t>
      </w:r>
      <w:r w:rsidRPr="004A46E6">
        <w:rPr>
          <w:rFonts w:ascii="David" w:eastAsia="Calibri" w:hAnsi="David" w:hint="cs"/>
          <w:b/>
          <w:sz w:val="24"/>
          <w:rtl/>
        </w:rPr>
        <w:t>רגשיים</w:t>
      </w:r>
      <w:r w:rsidRPr="004A46E6">
        <w:rPr>
          <w:rFonts w:ascii="David" w:eastAsia="Calibri" w:hAnsi="David"/>
          <w:b/>
          <w:sz w:val="24"/>
          <w:rtl/>
        </w:rPr>
        <w:t xml:space="preserve"> </w:t>
      </w:r>
      <w:r w:rsidRPr="004A46E6">
        <w:rPr>
          <w:rFonts w:ascii="David" w:eastAsia="Calibri" w:hAnsi="David" w:hint="cs"/>
          <w:b/>
          <w:sz w:val="24"/>
          <w:rtl/>
        </w:rPr>
        <w:t>וחברתיים; וכן הפעיל מערך</w:t>
      </w:r>
      <w:r w:rsidRPr="004A46E6">
        <w:rPr>
          <w:rFonts w:ascii="David" w:eastAsia="Calibri" w:hAnsi="David"/>
          <w:b/>
          <w:sz w:val="24"/>
          <w:rtl/>
        </w:rPr>
        <w:t xml:space="preserve"> </w:t>
      </w:r>
      <w:r w:rsidRPr="004A46E6">
        <w:rPr>
          <w:rFonts w:ascii="David" w:eastAsia="Calibri" w:hAnsi="David" w:hint="cs"/>
          <w:b/>
          <w:sz w:val="24"/>
          <w:rtl/>
        </w:rPr>
        <w:t>הסעות בהתאם לצורכי</w:t>
      </w:r>
      <w:r w:rsidRPr="004A46E6">
        <w:rPr>
          <w:rFonts w:ascii="David" w:eastAsia="Calibri" w:hAnsi="David"/>
          <w:b/>
          <w:sz w:val="24"/>
          <w:rtl/>
        </w:rPr>
        <w:t xml:space="preserve"> </w:t>
      </w:r>
      <w:r w:rsidRPr="004A46E6">
        <w:rPr>
          <w:rFonts w:ascii="David" w:eastAsia="Calibri" w:hAnsi="David" w:hint="cs"/>
          <w:b/>
          <w:sz w:val="24"/>
          <w:rtl/>
        </w:rPr>
        <w:t>התלמידים ומקומם; נוסף על התקציב הייעודי שניתן לצורך תגבור לימודי, רגשי וחברתי כמצוין לעיל.</w:t>
      </w:r>
    </w:p>
    <w:p w:rsidR="004A46E6" w:rsidRPr="004A46E6" w:rsidRDefault="004A46E6" w:rsidP="004A46E6">
      <w:pPr>
        <w:spacing w:line="269" w:lineRule="auto"/>
        <w:rPr>
          <w:rFonts w:ascii="David" w:eastAsia="Calibri" w:hAnsi="David"/>
          <w:bCs/>
          <w:sz w:val="24"/>
          <w:rtl/>
        </w:rPr>
      </w:pPr>
    </w:p>
    <w:p w:rsidR="004A46E6" w:rsidRPr="004A46E6" w:rsidRDefault="004A46E6" w:rsidP="004A46E6">
      <w:pPr>
        <w:keepNext/>
        <w:keepLines/>
        <w:spacing w:line="269" w:lineRule="auto"/>
        <w:outlineLvl w:val="2"/>
        <w:rPr>
          <w:rFonts w:eastAsia="Times New Roman"/>
          <w:bCs/>
          <w:szCs w:val="28"/>
          <w:u w:val="single"/>
          <w:rtl/>
        </w:rPr>
      </w:pPr>
      <w:r w:rsidRPr="004A46E6">
        <w:rPr>
          <w:rFonts w:eastAsia="Times New Roman"/>
          <w:bCs/>
          <w:szCs w:val="28"/>
          <w:u w:val="single"/>
          <w:rtl/>
        </w:rPr>
        <w:t xml:space="preserve">הקמת </w:t>
      </w:r>
      <w:r w:rsidRPr="004A46E6">
        <w:rPr>
          <w:rFonts w:eastAsia="Times New Roman" w:hint="cs"/>
          <w:bCs/>
          <w:szCs w:val="28"/>
          <w:u w:val="single"/>
          <w:rtl/>
        </w:rPr>
        <w:t>מסגרות חינוך ייעודיות לתלמידים ה</w:t>
      </w:r>
      <w:r w:rsidRPr="004A46E6">
        <w:rPr>
          <w:rFonts w:eastAsia="Times New Roman"/>
          <w:bCs/>
          <w:szCs w:val="28"/>
          <w:u w:val="single"/>
          <w:rtl/>
        </w:rPr>
        <w:t xml:space="preserve">מפונים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ascii="David" w:eastAsia="Calibri"/>
          <w:b/>
          <w:sz w:val="24"/>
          <w:rtl/>
        </w:rPr>
      </w:pPr>
      <w:r w:rsidRPr="004A46E6">
        <w:rPr>
          <w:rFonts w:ascii="David" w:eastAsia="Calibri" w:hint="cs"/>
          <w:b/>
          <w:sz w:val="24"/>
          <w:rtl/>
        </w:rPr>
        <w:t xml:space="preserve">כמפורט לעיל, הרשויות הקולטות שנבדקו - העיריות </w:t>
      </w:r>
      <w:r w:rsidRPr="004A46E6">
        <w:rPr>
          <w:rFonts w:ascii="David" w:eastAsia="Calibri" w:hint="cs"/>
          <w:bCs/>
          <w:sz w:val="24"/>
          <w:rtl/>
        </w:rPr>
        <w:t>אילת</w:t>
      </w:r>
      <w:r w:rsidRPr="004A46E6">
        <w:rPr>
          <w:rFonts w:ascii="David" w:eastAsia="Calibri"/>
          <w:b/>
          <w:sz w:val="24"/>
          <w:rtl/>
        </w:rPr>
        <w:t xml:space="preserve">, </w:t>
      </w:r>
      <w:r w:rsidRPr="004A46E6">
        <w:rPr>
          <w:rFonts w:ascii="David" w:eastAsia="Calibri" w:hint="cs"/>
          <w:bCs/>
          <w:sz w:val="24"/>
          <w:rtl/>
        </w:rPr>
        <w:t>הרצלייה</w:t>
      </w:r>
      <w:r w:rsidRPr="004A46E6">
        <w:rPr>
          <w:rFonts w:ascii="David" w:eastAsia="Calibri"/>
          <w:b/>
          <w:sz w:val="24"/>
          <w:rtl/>
        </w:rPr>
        <w:t xml:space="preserve">, </w:t>
      </w:r>
      <w:r w:rsidRPr="004A46E6">
        <w:rPr>
          <w:rFonts w:ascii="David" w:eastAsia="Calibri" w:hint="cs"/>
          <w:bCs/>
          <w:sz w:val="24"/>
          <w:rtl/>
        </w:rPr>
        <w:t>חיפה</w:t>
      </w:r>
      <w:r w:rsidRPr="004A46E6">
        <w:rPr>
          <w:rFonts w:ascii="David" w:eastAsia="Calibri"/>
          <w:b/>
          <w:sz w:val="24"/>
          <w:rtl/>
        </w:rPr>
        <w:t xml:space="preserve">, </w:t>
      </w:r>
      <w:r w:rsidRPr="004A46E6">
        <w:rPr>
          <w:rFonts w:ascii="David" w:eastAsia="Calibri" w:hint="cs"/>
          <w:bCs/>
          <w:sz w:val="24"/>
          <w:rtl/>
        </w:rPr>
        <w:t>טבריה</w:t>
      </w:r>
      <w:r w:rsidRPr="004A46E6">
        <w:rPr>
          <w:rFonts w:ascii="David" w:eastAsia="Calibri"/>
          <w:b/>
          <w:sz w:val="24"/>
          <w:rtl/>
        </w:rPr>
        <w:t xml:space="preserve">, </w:t>
      </w:r>
      <w:r w:rsidRPr="004A46E6">
        <w:rPr>
          <w:rFonts w:ascii="David" w:eastAsia="Calibri" w:hint="eastAsia"/>
          <w:bCs/>
          <w:sz w:val="24"/>
          <w:rtl/>
        </w:rPr>
        <w:t>ירושלים</w:t>
      </w:r>
      <w:r w:rsidRPr="004A46E6">
        <w:rPr>
          <w:rFonts w:ascii="David" w:eastAsia="Calibri"/>
          <w:b/>
          <w:sz w:val="24"/>
          <w:rtl/>
        </w:rPr>
        <w:t>,</w:t>
      </w:r>
      <w:r w:rsidRPr="004A46E6">
        <w:rPr>
          <w:rFonts w:ascii="David" w:eastAsia="Calibri" w:hint="cs"/>
          <w:bCs/>
          <w:sz w:val="24"/>
          <w:rtl/>
        </w:rPr>
        <w:t xml:space="preserve"> נתניה</w:t>
      </w:r>
      <w:r w:rsidRPr="004A46E6">
        <w:rPr>
          <w:rFonts w:ascii="David" w:eastAsia="Calibri"/>
          <w:b/>
          <w:sz w:val="24"/>
          <w:rtl/>
        </w:rPr>
        <w:t>,</w:t>
      </w:r>
      <w:r w:rsidRPr="004A46E6">
        <w:rPr>
          <w:rFonts w:ascii="David" w:eastAsia="Calibri" w:hint="cs"/>
          <w:bCs/>
          <w:sz w:val="24"/>
          <w:rtl/>
        </w:rPr>
        <w:t xml:space="preserve"> נוף הגליל</w:t>
      </w:r>
      <w:r w:rsidRPr="004A46E6">
        <w:rPr>
          <w:rFonts w:ascii="David" w:eastAsia="Calibri"/>
          <w:b/>
          <w:sz w:val="24"/>
          <w:rtl/>
        </w:rPr>
        <w:t xml:space="preserve">, </w:t>
      </w:r>
      <w:r w:rsidRPr="004A46E6">
        <w:rPr>
          <w:rFonts w:ascii="David" w:eastAsia="Calibri" w:hint="cs"/>
          <w:bCs/>
          <w:sz w:val="24"/>
          <w:rtl/>
        </w:rPr>
        <w:t>רמת גן</w:t>
      </w:r>
      <w:r w:rsidRPr="004A46E6">
        <w:rPr>
          <w:rFonts w:ascii="David" w:eastAsia="Calibri" w:hint="cs"/>
          <w:b/>
          <w:sz w:val="24"/>
          <w:rtl/>
        </w:rPr>
        <w:t xml:space="preserve"> ו</w:t>
      </w:r>
      <w:r w:rsidRPr="004A46E6">
        <w:rPr>
          <w:rFonts w:ascii="David" w:eastAsia="Calibri" w:hint="cs"/>
          <w:bCs/>
          <w:sz w:val="24"/>
          <w:rtl/>
        </w:rPr>
        <w:t>תל אביב-יפו</w:t>
      </w:r>
      <w:r w:rsidRPr="004A46E6">
        <w:rPr>
          <w:rFonts w:ascii="David" w:eastAsia="Calibri" w:hint="cs"/>
          <w:b/>
          <w:sz w:val="24"/>
          <w:rtl/>
        </w:rPr>
        <w:t xml:space="preserve">, </w:t>
      </w:r>
      <w:r w:rsidRPr="004A46E6">
        <w:rPr>
          <w:rFonts w:ascii="David" w:eastAsia="Calibri" w:hint="eastAsia"/>
          <w:b/>
          <w:sz w:val="24"/>
          <w:rtl/>
        </w:rPr>
        <w:t>המועצה</w:t>
      </w:r>
      <w:r w:rsidRPr="004A46E6">
        <w:rPr>
          <w:rFonts w:ascii="David" w:eastAsia="Calibri"/>
          <w:b/>
          <w:sz w:val="24"/>
          <w:rtl/>
        </w:rPr>
        <w:t xml:space="preserve"> </w:t>
      </w:r>
      <w:r w:rsidRPr="004A46E6">
        <w:rPr>
          <w:rFonts w:ascii="David" w:eastAsia="Calibri" w:hint="eastAsia"/>
          <w:b/>
          <w:sz w:val="24"/>
          <w:rtl/>
        </w:rPr>
        <w:t>המקומית</w:t>
      </w:r>
      <w:r w:rsidRPr="004A46E6">
        <w:rPr>
          <w:rFonts w:ascii="David" w:eastAsia="Calibri" w:hint="cs"/>
          <w:b/>
          <w:sz w:val="24"/>
          <w:rtl/>
        </w:rPr>
        <w:t xml:space="preserve"> </w:t>
      </w:r>
      <w:r w:rsidRPr="004A46E6">
        <w:rPr>
          <w:rFonts w:ascii="David" w:eastAsia="Calibri" w:hint="cs"/>
          <w:bCs/>
          <w:sz w:val="24"/>
          <w:rtl/>
        </w:rPr>
        <w:t>זיכרון יעקב</w:t>
      </w:r>
      <w:r w:rsidRPr="004A46E6">
        <w:rPr>
          <w:rFonts w:ascii="David" w:eastAsia="Calibri" w:hint="cs"/>
          <w:b/>
          <w:sz w:val="24"/>
          <w:rtl/>
        </w:rPr>
        <w:t xml:space="preserve"> והמועצות האזוריות </w:t>
      </w:r>
      <w:r w:rsidRPr="004A46E6">
        <w:rPr>
          <w:rFonts w:ascii="David" w:eastAsia="Calibri" w:hint="cs"/>
          <w:bCs/>
          <w:sz w:val="24"/>
          <w:rtl/>
        </w:rPr>
        <w:t>חוף הכרמל</w:t>
      </w:r>
      <w:r w:rsidRPr="004A46E6">
        <w:rPr>
          <w:rFonts w:ascii="David" w:eastAsia="Calibri"/>
          <w:b/>
          <w:sz w:val="24"/>
          <w:rtl/>
        </w:rPr>
        <w:t xml:space="preserve">, </w:t>
      </w:r>
      <w:r w:rsidRPr="004A46E6">
        <w:rPr>
          <w:rFonts w:ascii="David" w:eastAsia="Calibri" w:hint="eastAsia"/>
          <w:bCs/>
          <w:sz w:val="24"/>
          <w:rtl/>
        </w:rPr>
        <w:t>מטה</w:t>
      </w:r>
      <w:r w:rsidRPr="004A46E6">
        <w:rPr>
          <w:rFonts w:ascii="David" w:eastAsia="Calibri"/>
          <w:bCs/>
          <w:sz w:val="24"/>
          <w:rtl/>
        </w:rPr>
        <w:t xml:space="preserve"> </w:t>
      </w:r>
      <w:r w:rsidRPr="004A46E6">
        <w:rPr>
          <w:rFonts w:ascii="David" w:eastAsia="Calibri" w:hint="eastAsia"/>
          <w:bCs/>
          <w:sz w:val="24"/>
          <w:rtl/>
        </w:rPr>
        <w:t>יהודה</w:t>
      </w:r>
      <w:r w:rsidRPr="004A46E6">
        <w:rPr>
          <w:rFonts w:ascii="David" w:eastAsia="Calibri"/>
          <w:b/>
          <w:sz w:val="24"/>
          <w:rtl/>
        </w:rPr>
        <w:t xml:space="preserve">, </w:t>
      </w:r>
      <w:r w:rsidRPr="004A46E6">
        <w:rPr>
          <w:rFonts w:ascii="David" w:eastAsia="Calibri" w:hint="cs"/>
          <w:bCs/>
          <w:sz w:val="24"/>
          <w:rtl/>
        </w:rPr>
        <w:t xml:space="preserve">עמק הירדן </w:t>
      </w:r>
      <w:r w:rsidRPr="004A46E6">
        <w:rPr>
          <w:rFonts w:ascii="David" w:eastAsia="Calibri" w:hint="eastAsia"/>
          <w:b/>
          <w:sz w:val="24"/>
          <w:rtl/>
        </w:rPr>
        <w:t>ו</w:t>
      </w:r>
      <w:r w:rsidRPr="004A46E6">
        <w:rPr>
          <w:rFonts w:ascii="David" w:eastAsia="Calibri" w:hint="cs"/>
          <w:bCs/>
          <w:sz w:val="24"/>
          <w:rtl/>
        </w:rPr>
        <w:t>תמר</w:t>
      </w:r>
      <w:r w:rsidRPr="004A46E6">
        <w:rPr>
          <w:rFonts w:ascii="David" w:eastAsia="Calibri" w:hint="cs"/>
          <w:b/>
          <w:sz w:val="24"/>
          <w:rtl/>
        </w:rPr>
        <w:t xml:space="preserve"> - דיווחו כי הוקמו בתחומן מסגרות חינוך ייעודיות לתלמידים מפונים. מסגרות אלו הוקמו בשיתוף פעולה של הרשויות המפונות והקולטות ובסיוע משרד החינוך. חלק ממסגרות החינוך הייעודיות שירתו תלמידים מיישוב (קהילה) ספציפי, ובאחרים למדו תלמידים מכמה רשויות מפונות. </w:t>
      </w:r>
    </w:p>
    <w:p w:rsidR="004A46E6" w:rsidRPr="004A46E6" w:rsidRDefault="004A46E6" w:rsidP="004A46E6">
      <w:pPr>
        <w:spacing w:line="269" w:lineRule="auto"/>
        <w:ind w:left="-567"/>
        <w:rPr>
          <w:rFonts w:eastAsia="Calibri"/>
          <w:b/>
          <w:szCs w:val="20"/>
        </w:rPr>
      </w:pPr>
    </w:p>
    <w:p w:rsidR="004A46E6" w:rsidRPr="004A46E6" w:rsidRDefault="004A46E6" w:rsidP="004A46E6">
      <w:pPr>
        <w:spacing w:line="269" w:lineRule="auto"/>
        <w:rPr>
          <w:rFonts w:ascii="David" w:eastAsia="Calibri"/>
          <w:b/>
          <w:sz w:val="24"/>
          <w:rtl/>
        </w:rPr>
      </w:pPr>
      <w:r w:rsidRPr="004A46E6">
        <w:rPr>
          <w:rFonts w:ascii="David" w:eastAsia="Calibri" w:hint="cs"/>
          <w:b/>
          <w:sz w:val="24"/>
          <w:rtl/>
        </w:rPr>
        <w:t>להלן ממצאים על הפעלת מסגרות החינוך הייעודיות ב</w:t>
      </w:r>
      <w:r w:rsidRPr="004A46E6">
        <w:rPr>
          <w:rFonts w:ascii="David" w:eastAsia="Calibri" w:hint="eastAsia"/>
          <w:bCs/>
          <w:sz w:val="24"/>
          <w:rtl/>
        </w:rPr>
        <w:t>אילת</w:t>
      </w:r>
      <w:r w:rsidRPr="004A46E6">
        <w:rPr>
          <w:rFonts w:ascii="David" w:eastAsia="Calibri" w:hint="cs"/>
          <w:b/>
          <w:sz w:val="24"/>
          <w:rtl/>
        </w:rPr>
        <w:t>, ב</w:t>
      </w:r>
      <w:r w:rsidRPr="004A46E6">
        <w:rPr>
          <w:rFonts w:ascii="David" w:eastAsia="Calibri" w:hint="eastAsia"/>
          <w:bCs/>
          <w:sz w:val="24"/>
          <w:rtl/>
        </w:rPr>
        <w:t>טבריה</w:t>
      </w:r>
      <w:r w:rsidRPr="004A46E6">
        <w:rPr>
          <w:rFonts w:ascii="David" w:eastAsia="Calibri" w:hint="cs"/>
          <w:b/>
          <w:sz w:val="24"/>
          <w:rtl/>
        </w:rPr>
        <w:t xml:space="preserve"> וב</w:t>
      </w:r>
      <w:r w:rsidRPr="004A46E6">
        <w:rPr>
          <w:rFonts w:ascii="David" w:eastAsia="Calibri" w:hint="eastAsia"/>
          <w:bCs/>
          <w:sz w:val="24"/>
          <w:rtl/>
        </w:rPr>
        <w:t>הרצלייה</w:t>
      </w:r>
      <w:r w:rsidRPr="004A46E6">
        <w:rPr>
          <w:rFonts w:ascii="David" w:eastAsia="Calibri" w:hint="cs"/>
          <w:b/>
          <w:sz w:val="24"/>
          <w:rtl/>
        </w:rPr>
        <w:t xml:space="preserve"> (המשרתת בעיקר את המפונים השוהים ב</w:t>
      </w:r>
      <w:r w:rsidRPr="004A46E6">
        <w:rPr>
          <w:rFonts w:ascii="David" w:eastAsia="Calibri" w:hint="eastAsia"/>
          <w:bCs/>
          <w:sz w:val="24"/>
          <w:rtl/>
        </w:rPr>
        <w:t>תל</w:t>
      </w:r>
      <w:r w:rsidRPr="004A46E6">
        <w:rPr>
          <w:rFonts w:ascii="David" w:eastAsia="Calibri"/>
          <w:bCs/>
          <w:sz w:val="24"/>
          <w:rtl/>
        </w:rPr>
        <w:t xml:space="preserve"> </w:t>
      </w:r>
      <w:r w:rsidRPr="004A46E6">
        <w:rPr>
          <w:rFonts w:ascii="David" w:eastAsia="Calibri" w:hint="eastAsia"/>
          <w:bCs/>
          <w:sz w:val="24"/>
          <w:rtl/>
        </w:rPr>
        <w:t>אביב</w:t>
      </w:r>
      <w:r w:rsidRPr="004A46E6">
        <w:rPr>
          <w:rFonts w:ascii="David" w:eastAsia="Calibri"/>
          <w:bCs/>
          <w:sz w:val="24"/>
          <w:rtl/>
        </w:rPr>
        <w:t>-יפו</w:t>
      </w:r>
      <w:r w:rsidRPr="004A46E6">
        <w:rPr>
          <w:rFonts w:ascii="David" w:eastAsia="Calibri" w:hint="cs"/>
          <w:b/>
          <w:sz w:val="24"/>
          <w:rtl/>
        </w:rPr>
        <w:t xml:space="preserve">). </w:t>
      </w:r>
    </w:p>
    <w:p w:rsidR="004A46E6" w:rsidRPr="004A46E6" w:rsidRDefault="004A46E6" w:rsidP="004A46E6">
      <w:pPr>
        <w:spacing w:line="269" w:lineRule="auto"/>
        <w:rPr>
          <w:rFonts w:ascii="David" w:eastAsia="Calibri"/>
          <w:b/>
          <w:sz w:val="24"/>
          <w:rtl/>
        </w:rPr>
      </w:pPr>
    </w:p>
    <w:p w:rsidR="004A46E6" w:rsidRPr="004A46E6" w:rsidRDefault="004A46E6" w:rsidP="004A46E6">
      <w:pPr>
        <w:keepNext/>
        <w:keepLines/>
        <w:spacing w:line="269" w:lineRule="auto"/>
        <w:outlineLvl w:val="3"/>
        <w:rPr>
          <w:rFonts w:eastAsia="Times New Roman"/>
          <w:bCs/>
          <w:szCs w:val="26"/>
          <w:rtl/>
        </w:rPr>
      </w:pPr>
      <w:r w:rsidRPr="004A46E6">
        <w:rPr>
          <w:rFonts w:eastAsia="Times New Roman" w:hint="cs"/>
          <w:bCs/>
          <w:szCs w:val="26"/>
          <w:rtl/>
        </w:rPr>
        <w:t>מסגרות ייעודיות בעיר אילת</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ascii="David" w:eastAsia="Calibri"/>
          <w:b/>
          <w:sz w:val="24"/>
          <w:rtl/>
        </w:rPr>
      </w:pPr>
      <w:r w:rsidRPr="004A46E6">
        <w:rPr>
          <w:rFonts w:ascii="David" w:eastAsia="Calibri" w:hint="cs"/>
          <w:b/>
          <w:sz w:val="24"/>
          <w:rtl/>
        </w:rPr>
        <w:t xml:space="preserve">עיריית </w:t>
      </w:r>
      <w:r w:rsidRPr="004A46E6">
        <w:rPr>
          <w:rFonts w:ascii="David" w:eastAsia="Calibri" w:hint="cs"/>
          <w:bCs/>
          <w:sz w:val="24"/>
          <w:rtl/>
        </w:rPr>
        <w:t>אילת</w:t>
      </w:r>
      <w:r w:rsidRPr="004A46E6">
        <w:rPr>
          <w:rFonts w:ascii="David" w:eastAsia="Calibri" w:hint="cs"/>
          <w:b/>
          <w:sz w:val="24"/>
          <w:rtl/>
        </w:rPr>
        <w:t xml:space="preserve"> ומינהלת אילת של משרד החינוך, שפעלה בתחומי הרשות, הובילו </w:t>
      </w:r>
      <w:r w:rsidRPr="004A46E6">
        <w:rPr>
          <w:rFonts w:ascii="David" w:eastAsia="Calibri"/>
          <w:b/>
          <w:sz w:val="24"/>
          <w:rtl/>
        </w:rPr>
        <w:t>את פתיחת מסגרות החינו</w:t>
      </w:r>
      <w:r w:rsidRPr="004A46E6">
        <w:rPr>
          <w:rFonts w:ascii="David" w:eastAsia="Calibri" w:hint="cs"/>
          <w:b/>
          <w:sz w:val="24"/>
          <w:rtl/>
        </w:rPr>
        <w:t xml:space="preserve">ך הייעודיות, ואגף החינוך בעיריית </w:t>
      </w:r>
      <w:r w:rsidRPr="004A46E6">
        <w:rPr>
          <w:rFonts w:ascii="David" w:eastAsia="Calibri" w:hint="eastAsia"/>
          <w:bCs/>
          <w:sz w:val="24"/>
          <w:rtl/>
        </w:rPr>
        <w:t>אילת</w:t>
      </w:r>
      <w:r w:rsidRPr="004A46E6">
        <w:rPr>
          <w:rFonts w:ascii="David" w:eastAsia="Calibri" w:hint="cs"/>
          <w:b/>
          <w:sz w:val="24"/>
          <w:rtl/>
        </w:rPr>
        <w:t xml:space="preserve"> </w:t>
      </w:r>
      <w:r w:rsidRPr="004A46E6">
        <w:rPr>
          <w:rFonts w:ascii="David" w:eastAsia="Calibri"/>
          <w:b/>
          <w:sz w:val="24"/>
          <w:rtl/>
        </w:rPr>
        <w:t xml:space="preserve">סייע </w:t>
      </w:r>
      <w:r w:rsidRPr="004A46E6">
        <w:rPr>
          <w:rFonts w:ascii="David" w:eastAsia="Calibri" w:hint="cs"/>
          <w:b/>
          <w:sz w:val="24"/>
          <w:rtl/>
        </w:rPr>
        <w:t xml:space="preserve">בהיבטים של </w:t>
      </w:r>
      <w:r w:rsidRPr="004A46E6">
        <w:rPr>
          <w:rFonts w:ascii="David" w:eastAsia="Calibri"/>
          <w:b/>
          <w:sz w:val="24"/>
          <w:rtl/>
        </w:rPr>
        <w:t>בינוי, הצטיידות, שכירויות, ניקיון ואבטחה.</w:t>
      </w:r>
      <w:r w:rsidRPr="004A46E6">
        <w:rPr>
          <w:rFonts w:ascii="David" w:eastAsia="Calibri" w:hint="cs"/>
          <w:b/>
          <w:sz w:val="24"/>
          <w:rtl/>
        </w:rPr>
        <w:t xml:space="preserve"> העירייה ומשרד החינוך בנו </w:t>
      </w:r>
      <w:r w:rsidRPr="004A46E6">
        <w:rPr>
          <w:rFonts w:ascii="David" w:eastAsia="Calibri"/>
          <w:b/>
          <w:sz w:val="24"/>
          <w:rtl/>
        </w:rPr>
        <w:t xml:space="preserve">בית ספר יביל ייעודי </w:t>
      </w:r>
      <w:r w:rsidRPr="004A46E6">
        <w:rPr>
          <w:rFonts w:ascii="David" w:eastAsia="Calibri" w:hint="cs"/>
          <w:b/>
          <w:sz w:val="24"/>
          <w:rtl/>
        </w:rPr>
        <w:t xml:space="preserve">שהכיל </w:t>
      </w:r>
      <w:r w:rsidRPr="004A46E6">
        <w:rPr>
          <w:rFonts w:ascii="David" w:eastAsia="Calibri"/>
          <w:b/>
          <w:sz w:val="24"/>
          <w:rtl/>
        </w:rPr>
        <w:t>30 כ</w:t>
      </w:r>
      <w:r w:rsidRPr="004A46E6">
        <w:rPr>
          <w:rFonts w:ascii="David" w:eastAsia="Calibri" w:hint="cs"/>
          <w:b/>
          <w:sz w:val="24"/>
          <w:rtl/>
        </w:rPr>
        <w:t>י</w:t>
      </w:r>
      <w:r w:rsidRPr="004A46E6">
        <w:rPr>
          <w:rFonts w:ascii="David" w:eastAsia="Calibri"/>
          <w:b/>
          <w:sz w:val="24"/>
          <w:rtl/>
        </w:rPr>
        <w:t>תות לימוד</w:t>
      </w:r>
      <w:r w:rsidRPr="004A46E6">
        <w:rPr>
          <w:rFonts w:ascii="David" w:eastAsia="Calibri" w:hint="cs"/>
          <w:b/>
          <w:sz w:val="24"/>
          <w:rtl/>
        </w:rPr>
        <w:t>, ו</w:t>
      </w:r>
      <w:r w:rsidRPr="004A46E6">
        <w:rPr>
          <w:rFonts w:ascii="David" w:eastAsia="Calibri"/>
          <w:b/>
          <w:sz w:val="24"/>
          <w:rtl/>
        </w:rPr>
        <w:t xml:space="preserve">אוכלס </w:t>
      </w:r>
      <w:r w:rsidRPr="004A46E6">
        <w:rPr>
          <w:rFonts w:ascii="David" w:eastAsia="Calibri" w:hint="cs"/>
          <w:b/>
          <w:sz w:val="24"/>
          <w:rtl/>
        </w:rPr>
        <w:t>על ידי תלמידים מפונים מ</w:t>
      </w:r>
      <w:r w:rsidRPr="004A46E6">
        <w:rPr>
          <w:rFonts w:ascii="David" w:eastAsia="Calibri"/>
          <w:bCs/>
          <w:sz w:val="24"/>
          <w:rtl/>
        </w:rPr>
        <w:t>שדר</w:t>
      </w:r>
      <w:r w:rsidRPr="004A46E6">
        <w:rPr>
          <w:rFonts w:ascii="David" w:eastAsia="Calibri" w:hint="cs"/>
          <w:bCs/>
          <w:sz w:val="24"/>
          <w:rtl/>
        </w:rPr>
        <w:t>ו</w:t>
      </w:r>
      <w:r w:rsidRPr="004A46E6">
        <w:rPr>
          <w:rFonts w:ascii="David" w:eastAsia="Calibri"/>
          <w:bCs/>
          <w:sz w:val="24"/>
          <w:rtl/>
        </w:rPr>
        <w:t>ת</w:t>
      </w:r>
      <w:r w:rsidRPr="004A46E6">
        <w:rPr>
          <w:rFonts w:ascii="David" w:eastAsia="Calibri" w:hint="cs"/>
          <w:b/>
          <w:sz w:val="24"/>
          <w:rtl/>
        </w:rPr>
        <w:t xml:space="preserve"> מהחינוך ה</w:t>
      </w:r>
      <w:r w:rsidRPr="004A46E6">
        <w:rPr>
          <w:rFonts w:ascii="David" w:eastAsia="Calibri"/>
          <w:b/>
          <w:sz w:val="24"/>
          <w:rtl/>
        </w:rPr>
        <w:t>יסודי ו</w:t>
      </w:r>
      <w:r w:rsidRPr="004A46E6">
        <w:rPr>
          <w:rFonts w:ascii="David" w:eastAsia="Calibri" w:hint="cs"/>
          <w:b/>
          <w:sz w:val="24"/>
          <w:rtl/>
        </w:rPr>
        <w:t>ה</w:t>
      </w:r>
      <w:r w:rsidRPr="004A46E6">
        <w:rPr>
          <w:rFonts w:ascii="David" w:eastAsia="Calibri"/>
          <w:b/>
          <w:sz w:val="24"/>
          <w:rtl/>
        </w:rPr>
        <w:t>על</w:t>
      </w:r>
      <w:r w:rsidRPr="004A46E6">
        <w:rPr>
          <w:rFonts w:ascii="David" w:eastAsia="Calibri" w:hint="cs"/>
          <w:b/>
          <w:sz w:val="24"/>
          <w:rtl/>
        </w:rPr>
        <w:t>-</w:t>
      </w:r>
      <w:r w:rsidRPr="004A46E6">
        <w:rPr>
          <w:rFonts w:ascii="David" w:eastAsia="Calibri"/>
          <w:b/>
          <w:sz w:val="24"/>
          <w:rtl/>
        </w:rPr>
        <w:t>יסודי</w:t>
      </w:r>
      <w:r w:rsidRPr="004A46E6">
        <w:rPr>
          <w:rFonts w:ascii="David" w:eastAsia="Calibri"/>
          <w:b/>
          <w:sz w:val="24"/>
          <w:vertAlign w:val="superscript"/>
          <w:rtl/>
        </w:rPr>
        <w:footnoteReference w:id="81"/>
      </w:r>
      <w:r w:rsidRPr="004A46E6">
        <w:rPr>
          <w:rFonts w:ascii="David" w:eastAsia="Calibri"/>
          <w:b/>
          <w:sz w:val="24"/>
          <w:rtl/>
        </w:rPr>
        <w:t>.</w:t>
      </w:r>
      <w:r w:rsidRPr="004A46E6">
        <w:rPr>
          <w:rFonts w:ascii="David" w:eastAsia="Calibri" w:hint="cs"/>
          <w:b/>
          <w:sz w:val="24"/>
          <w:rtl/>
        </w:rPr>
        <w:t xml:space="preserve"> נוסף על כך, נפתחו מסגרות לימוד בבניינים שהושכרו, שופצו והותאמו כמרחבי לימוד, האחד לילדי המועצה האזורית </w:t>
      </w:r>
      <w:r w:rsidRPr="004A46E6">
        <w:rPr>
          <w:rFonts w:ascii="David" w:eastAsia="Calibri" w:hint="cs"/>
          <w:bCs/>
          <w:sz w:val="24"/>
          <w:rtl/>
        </w:rPr>
        <w:t>שדות נגב</w:t>
      </w:r>
      <w:r w:rsidRPr="004A46E6">
        <w:rPr>
          <w:rFonts w:ascii="David" w:eastAsia="Calibri" w:hint="cs"/>
          <w:b/>
          <w:sz w:val="24"/>
          <w:rtl/>
        </w:rPr>
        <w:t xml:space="preserve"> והשני לילדי </w:t>
      </w:r>
      <w:r w:rsidRPr="004A46E6">
        <w:rPr>
          <w:rFonts w:ascii="David" w:eastAsia="Calibri" w:hint="cs"/>
          <w:bCs/>
          <w:sz w:val="24"/>
          <w:rtl/>
        </w:rPr>
        <w:t>קריית שמונה</w:t>
      </w:r>
      <w:r w:rsidRPr="004A46E6">
        <w:rPr>
          <w:rFonts w:ascii="David" w:eastAsia="Calibri" w:hint="cs"/>
          <w:b/>
          <w:sz w:val="24"/>
          <w:rtl/>
        </w:rPr>
        <w:t xml:space="preserve"> (בחינוך היסודי והעל-יסודי).</w:t>
      </w:r>
      <w:r w:rsidRPr="004A46E6">
        <w:rPr>
          <w:rFonts w:ascii="David" w:eastAsia="Calibri" w:hint="cs"/>
          <w:b/>
          <w:sz w:val="24"/>
        </w:rPr>
        <w:t xml:space="preserve"> </w:t>
      </w:r>
      <w:r w:rsidRPr="004A46E6">
        <w:rPr>
          <w:rFonts w:ascii="David" w:eastAsia="Calibri"/>
          <w:b/>
          <w:sz w:val="24"/>
          <w:rtl/>
        </w:rPr>
        <w:t xml:space="preserve">מתחם </w:t>
      </w:r>
      <w:r w:rsidRPr="004A46E6">
        <w:rPr>
          <w:rFonts w:ascii="David" w:eastAsia="Calibri" w:hint="cs"/>
          <w:b/>
          <w:sz w:val="24"/>
          <w:rtl/>
        </w:rPr>
        <w:t>של אחד מבתי ספר</w:t>
      </w:r>
      <w:r w:rsidRPr="004A46E6">
        <w:rPr>
          <w:rFonts w:ascii="David" w:eastAsia="Calibri"/>
          <w:b/>
          <w:sz w:val="24"/>
          <w:rtl/>
        </w:rPr>
        <w:t xml:space="preserve"> שדה </w:t>
      </w:r>
      <w:r w:rsidRPr="004A46E6">
        <w:rPr>
          <w:rFonts w:ascii="David" w:eastAsia="Calibri" w:hint="cs"/>
          <w:b/>
          <w:sz w:val="24"/>
          <w:rtl/>
        </w:rPr>
        <w:t xml:space="preserve">בעיר </w:t>
      </w:r>
      <w:r w:rsidRPr="004A46E6">
        <w:rPr>
          <w:rFonts w:ascii="David" w:eastAsia="Calibri" w:hint="cs"/>
          <w:bCs/>
          <w:sz w:val="24"/>
          <w:rtl/>
        </w:rPr>
        <w:t>אילת</w:t>
      </w:r>
      <w:r w:rsidRPr="004A46E6">
        <w:rPr>
          <w:rFonts w:ascii="David" w:eastAsia="Calibri"/>
          <w:b/>
          <w:sz w:val="24"/>
          <w:rtl/>
        </w:rPr>
        <w:t xml:space="preserve"> הותאם </w:t>
      </w:r>
      <w:r w:rsidRPr="004A46E6">
        <w:rPr>
          <w:rFonts w:ascii="David" w:eastAsia="Calibri" w:hint="cs"/>
          <w:b/>
          <w:sz w:val="24"/>
          <w:rtl/>
        </w:rPr>
        <w:t>ל</w:t>
      </w:r>
      <w:r w:rsidRPr="004A46E6">
        <w:rPr>
          <w:rFonts w:ascii="David" w:eastAsia="Calibri"/>
          <w:b/>
          <w:sz w:val="24"/>
          <w:rtl/>
        </w:rPr>
        <w:t>תלמידי יסודי מ</w:t>
      </w:r>
      <w:r w:rsidRPr="004A46E6">
        <w:rPr>
          <w:rFonts w:ascii="David" w:eastAsia="Calibri" w:hint="eastAsia"/>
          <w:b/>
          <w:sz w:val="24"/>
          <w:rtl/>
        </w:rPr>
        <w:t>המועצה</w:t>
      </w:r>
      <w:r w:rsidRPr="004A46E6">
        <w:rPr>
          <w:rFonts w:ascii="David" w:eastAsia="Calibri"/>
          <w:b/>
          <w:sz w:val="24"/>
          <w:rtl/>
        </w:rPr>
        <w:t xml:space="preserve"> האזורית </w:t>
      </w:r>
      <w:r w:rsidRPr="004A46E6">
        <w:rPr>
          <w:rFonts w:ascii="David" w:eastAsia="Calibri"/>
          <w:bCs/>
          <w:sz w:val="24"/>
          <w:rtl/>
        </w:rPr>
        <w:t>אשכול</w:t>
      </w:r>
      <w:r w:rsidRPr="004A46E6">
        <w:rPr>
          <w:rFonts w:ascii="David" w:eastAsia="Calibri"/>
          <w:b/>
          <w:sz w:val="24"/>
          <w:vertAlign w:val="superscript"/>
          <w:rtl/>
        </w:rPr>
        <w:footnoteReference w:id="82"/>
      </w:r>
      <w:r w:rsidRPr="004A46E6">
        <w:rPr>
          <w:rFonts w:ascii="David" w:eastAsia="Calibri" w:hint="cs"/>
          <w:b/>
          <w:sz w:val="24"/>
          <w:rtl/>
        </w:rPr>
        <w:t xml:space="preserve">, </w:t>
      </w:r>
      <w:r w:rsidRPr="004A46E6">
        <w:rPr>
          <w:rFonts w:ascii="David" w:eastAsia="Calibri"/>
          <w:b/>
          <w:sz w:val="24"/>
          <w:rtl/>
        </w:rPr>
        <w:t xml:space="preserve">אולם בשל מחסור במבנים </w:t>
      </w:r>
      <w:r w:rsidRPr="004A46E6">
        <w:rPr>
          <w:rFonts w:ascii="David" w:eastAsia="Calibri" w:hint="cs"/>
          <w:b/>
          <w:sz w:val="24"/>
          <w:rtl/>
        </w:rPr>
        <w:t>התקיימו הלימודים באוהלים</w:t>
      </w:r>
      <w:r w:rsidRPr="004A46E6">
        <w:rPr>
          <w:rFonts w:ascii="David" w:eastAsia="Calibri"/>
          <w:b/>
          <w:sz w:val="24"/>
          <w:rtl/>
        </w:rPr>
        <w:t xml:space="preserve">. </w:t>
      </w:r>
      <w:r w:rsidRPr="004A46E6">
        <w:rPr>
          <w:rFonts w:ascii="David" w:eastAsia="Calibri" w:hint="cs"/>
          <w:b/>
          <w:sz w:val="24"/>
          <w:rtl/>
        </w:rPr>
        <w:t xml:space="preserve">כמו כן, </w:t>
      </w:r>
      <w:r w:rsidRPr="004A46E6">
        <w:rPr>
          <w:rFonts w:ascii="David" w:eastAsia="Calibri"/>
          <w:b/>
          <w:sz w:val="24"/>
          <w:rtl/>
        </w:rPr>
        <w:t xml:space="preserve">הוקם מתחם </w:t>
      </w:r>
      <w:r w:rsidRPr="004A46E6">
        <w:rPr>
          <w:rFonts w:ascii="David" w:eastAsia="Calibri" w:hint="cs"/>
          <w:b/>
          <w:sz w:val="24"/>
          <w:rtl/>
        </w:rPr>
        <w:t>טיפולי (</w:t>
      </w:r>
      <w:r w:rsidRPr="004A46E6">
        <w:rPr>
          <w:rFonts w:ascii="David" w:eastAsia="Calibri"/>
          <w:b/>
          <w:sz w:val="24"/>
          <w:rtl/>
        </w:rPr>
        <w:t xml:space="preserve">חוסן) </w:t>
      </w:r>
      <w:r w:rsidRPr="004A46E6">
        <w:rPr>
          <w:rFonts w:ascii="David" w:eastAsia="Calibri" w:hint="cs"/>
          <w:b/>
          <w:sz w:val="24"/>
          <w:rtl/>
        </w:rPr>
        <w:t>ל</w:t>
      </w:r>
      <w:r w:rsidRPr="004A46E6">
        <w:rPr>
          <w:rFonts w:ascii="David" w:eastAsia="Calibri"/>
          <w:b/>
          <w:sz w:val="24"/>
          <w:rtl/>
        </w:rPr>
        <w:t>כל ילדי החינוך המיוחד מקרב המפונים.</w:t>
      </w:r>
    </w:p>
    <w:p w:rsidR="004A46E6" w:rsidRPr="004A46E6" w:rsidRDefault="004A46E6" w:rsidP="004A46E6">
      <w:pPr>
        <w:spacing w:line="269" w:lineRule="auto"/>
        <w:rPr>
          <w:rFonts w:eastAsia="Calibri"/>
          <w:rtl/>
        </w:rPr>
      </w:pPr>
      <w:r w:rsidRPr="004A46E6">
        <w:rPr>
          <w:rFonts w:eastAsia="Calibri" w:hint="cs"/>
          <w:rtl/>
        </w:rPr>
        <w:t xml:space="preserve">עיריית </w:t>
      </w:r>
      <w:r w:rsidRPr="004A46E6">
        <w:rPr>
          <w:rFonts w:eastAsia="Calibri" w:hint="cs"/>
          <w:b/>
          <w:bCs/>
          <w:rtl/>
        </w:rPr>
        <w:t xml:space="preserve">אילת </w:t>
      </w:r>
      <w:r w:rsidRPr="004A46E6">
        <w:rPr>
          <w:rFonts w:eastAsia="Calibri" w:hint="cs"/>
          <w:rtl/>
        </w:rPr>
        <w:t xml:space="preserve">ציינה בתשובתה למשרד מבקר המדינה בפברואר 2025 כי הלימודים באוהלים לא נבעו מחוסר במבנים שבהם יכלו התלמידים המפונים ללמוד, כי אם מהעדפתה של המועצה האזורית </w:t>
      </w:r>
      <w:r w:rsidRPr="004A46E6">
        <w:rPr>
          <w:rFonts w:eastAsia="Calibri" w:hint="cs"/>
          <w:b/>
          <w:bCs/>
          <w:rtl/>
        </w:rPr>
        <w:t xml:space="preserve">אשכול </w:t>
      </w:r>
      <w:r w:rsidRPr="004A46E6">
        <w:rPr>
          <w:rFonts w:eastAsia="Calibri" w:hint="cs"/>
          <w:rtl/>
        </w:rPr>
        <w:t xml:space="preserve">ללמידה במתכונת של בית ספר שדה, התואמת את רוח החינוך של המועצה. </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rtl/>
        </w:rPr>
      </w:pPr>
      <w:r w:rsidRPr="004A46E6">
        <w:rPr>
          <w:rFonts w:eastAsia="Calibri" w:hint="cs"/>
          <w:rtl/>
        </w:rPr>
        <w:t xml:space="preserve">החברה להגנת הטבע ציינה בתשובתה למשרד מבקר המדינה בינואר 2025 כי היא נענתה מייד לפנייה שהתקבלה והעמידה לרשות המועצה האזורית </w:t>
      </w:r>
      <w:r w:rsidRPr="004A46E6">
        <w:rPr>
          <w:rFonts w:eastAsia="Calibri" w:hint="cs"/>
          <w:b/>
          <w:bCs/>
          <w:rtl/>
        </w:rPr>
        <w:t>אשכול</w:t>
      </w:r>
      <w:r w:rsidRPr="004A46E6">
        <w:rPr>
          <w:rFonts w:eastAsia="Calibri" w:hint="cs"/>
          <w:rtl/>
        </w:rPr>
        <w:t xml:space="preserve"> את המתקנים שברשותה, ואף סייעה בהכנת התשתיות ובקליטת התלמידים כדי להקל עליהם את הקליטה ולאפשר את קיומה של מסגרת לימודית זמנית עד למציאת פתרון אחר. </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rtl/>
        </w:rPr>
      </w:pPr>
      <w:r w:rsidRPr="004A46E6">
        <w:rPr>
          <w:rFonts w:eastAsia="Calibri" w:hint="cs"/>
          <w:rtl/>
        </w:rPr>
        <w:t xml:space="preserve">המועצה האזורית </w:t>
      </w:r>
      <w:r w:rsidRPr="004A46E6">
        <w:rPr>
          <w:rFonts w:eastAsia="Calibri" w:hint="cs"/>
          <w:b/>
          <w:bCs/>
          <w:rtl/>
        </w:rPr>
        <w:t>אשכול</w:t>
      </w:r>
      <w:r w:rsidRPr="004A46E6">
        <w:rPr>
          <w:rFonts w:eastAsia="Calibri" w:hint="cs"/>
          <w:rtl/>
        </w:rPr>
        <w:t xml:space="preserve"> ציינה בתשובתה למשרד מבקר המדינה בפברואר 2025 את בעיית היעדר המיגון במוסדות החינוך שהוקמו. חסרו, למשל, מרחבים מוגנים בבית הספר היסודי שהוקם באילת עבור תלמידי המועצה, ולכן הם למדו במשמרות, ובפועל כל תלמיד למד חצי שבוע בלבד.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eastAsia="Calibri" w:hint="cs"/>
          <w:bCs/>
          <w:rtl/>
        </w:rPr>
        <w:t xml:space="preserve">נמצא כי חלק ממסגרות החינוך באילת פעלו בתנאים שאינם מתאימים ללמידה ממושכת. </w:t>
      </w:r>
      <w:r w:rsidRPr="004A46E6">
        <w:rPr>
          <w:rFonts w:eastAsia="Calibri"/>
          <w:bCs/>
          <w:rtl/>
        </w:rPr>
        <w:t xml:space="preserve">במתחם של </w:t>
      </w:r>
      <w:r w:rsidRPr="004A46E6">
        <w:rPr>
          <w:rFonts w:eastAsia="Calibri" w:hint="cs"/>
          <w:bCs/>
          <w:rtl/>
        </w:rPr>
        <w:t xml:space="preserve">מסגרת אקדמית הממוקמת באילת, </w:t>
      </w:r>
      <w:r w:rsidRPr="004A46E6">
        <w:rPr>
          <w:rFonts w:eastAsia="Calibri"/>
          <w:bCs/>
          <w:rtl/>
        </w:rPr>
        <w:t xml:space="preserve">למשל, </w:t>
      </w:r>
      <w:r w:rsidRPr="004A46E6">
        <w:rPr>
          <w:rFonts w:eastAsia="Calibri" w:hint="cs"/>
          <w:bCs/>
          <w:rtl/>
        </w:rPr>
        <w:t>שבה התקיימו הלימודים בחודשים הראשונים</w:t>
      </w:r>
      <w:r w:rsidRPr="004A46E6">
        <w:rPr>
          <w:rFonts w:eastAsia="Calibri"/>
          <w:bCs/>
          <w:rtl/>
        </w:rPr>
        <w:t xml:space="preserve">, </w:t>
      </w:r>
      <w:r w:rsidRPr="004A46E6">
        <w:rPr>
          <w:rFonts w:eastAsia="Calibri" w:hint="cs"/>
          <w:bCs/>
          <w:rtl/>
        </w:rPr>
        <w:t>למדו תלמידים</w:t>
      </w:r>
      <w:r w:rsidRPr="004A46E6">
        <w:rPr>
          <w:rFonts w:eastAsia="Calibri"/>
          <w:bCs/>
          <w:rtl/>
        </w:rPr>
        <w:t xml:space="preserve"> בכיתות של עד 60 ילדים</w:t>
      </w:r>
      <w:r w:rsidRPr="004A46E6">
        <w:rPr>
          <w:rFonts w:eastAsia="Calibri" w:hint="cs"/>
          <w:bCs/>
          <w:rtl/>
        </w:rPr>
        <w:t>,</w:t>
      </w:r>
      <w:r w:rsidRPr="004A46E6">
        <w:rPr>
          <w:rFonts w:eastAsia="Calibri"/>
          <w:bCs/>
          <w:rtl/>
        </w:rPr>
        <w:t xml:space="preserve"> שהגיעו </w:t>
      </w:r>
      <w:r w:rsidRPr="004A46E6">
        <w:rPr>
          <w:rFonts w:eastAsia="Calibri" w:hint="cs"/>
          <w:bCs/>
          <w:rtl/>
        </w:rPr>
        <w:t>מכמה</w:t>
      </w:r>
      <w:r w:rsidRPr="004A46E6">
        <w:rPr>
          <w:rFonts w:eastAsia="Calibri"/>
          <w:bCs/>
          <w:rtl/>
        </w:rPr>
        <w:t xml:space="preserve"> זרמי חינוך </w:t>
      </w:r>
      <w:r w:rsidRPr="004A46E6">
        <w:rPr>
          <w:rFonts w:eastAsia="Calibri" w:hint="cs"/>
          <w:bCs/>
          <w:rtl/>
        </w:rPr>
        <w:t>ומכמה</w:t>
      </w:r>
      <w:r w:rsidRPr="004A46E6">
        <w:rPr>
          <w:rFonts w:eastAsia="Calibri"/>
          <w:bCs/>
          <w:rtl/>
        </w:rPr>
        <w:t xml:space="preserve"> בתי ספר </w:t>
      </w:r>
      <w:r w:rsidRPr="004A46E6">
        <w:rPr>
          <w:rFonts w:eastAsia="Calibri" w:hint="cs"/>
          <w:bCs/>
          <w:rtl/>
        </w:rPr>
        <w:t>בשדרות וברשויות מקומיות אחרות</w:t>
      </w:r>
      <w:r w:rsidRPr="004A46E6">
        <w:rPr>
          <w:rFonts w:eastAsia="Calibri"/>
          <w:bCs/>
          <w:rtl/>
        </w:rPr>
        <w:t>, בלי קירות או חציצה בין כיתה לכיתה, עם ריהוט שאינו תואם לעיתים את גיל הילדים</w:t>
      </w:r>
      <w:r w:rsidRPr="004A46E6">
        <w:rPr>
          <w:rFonts w:eastAsia="Calibri" w:hint="cs"/>
          <w:bCs/>
          <w:rtl/>
        </w:rPr>
        <w:t>,</w:t>
      </w:r>
      <w:r w:rsidRPr="004A46E6">
        <w:rPr>
          <w:rFonts w:eastAsia="Calibri"/>
          <w:bCs/>
          <w:rtl/>
        </w:rPr>
        <w:t xml:space="preserve"> ועם צוות לא אורגני שהתחלף </w:t>
      </w:r>
      <w:r w:rsidRPr="004A46E6">
        <w:rPr>
          <w:rFonts w:eastAsia="Calibri" w:hint="cs"/>
          <w:bCs/>
          <w:rtl/>
        </w:rPr>
        <w:t>מפעם לפעם</w:t>
      </w:r>
      <w:r w:rsidRPr="004A46E6">
        <w:rPr>
          <w:rFonts w:eastAsia="Calibri"/>
          <w:bCs/>
          <w:rtl/>
        </w:rPr>
        <w:t>.</w:t>
      </w:r>
      <w:r w:rsidRPr="004A46E6">
        <w:rPr>
          <w:rFonts w:eastAsia="Calibri" w:hint="cs"/>
          <w:bCs/>
          <w:rtl/>
        </w:rPr>
        <w:t xml:space="preserve"> תלמידי המועצה האזורית אשכול למדו באוהלים שלא היו ממוזגים או ממוגנים.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contextualSpacing/>
        <w:rPr>
          <w:rFonts w:eastAsia="Calibri"/>
          <w:bCs/>
          <w:highlight w:val="yellow"/>
          <w:rtl/>
        </w:rPr>
      </w:pPr>
      <w:bookmarkStart w:id="51" w:name="_Hlk177844109"/>
      <w:r w:rsidRPr="004A46E6">
        <w:rPr>
          <w:rFonts w:eastAsia="Calibri" w:hint="cs"/>
          <w:bCs/>
          <w:rtl/>
        </w:rPr>
        <w:t xml:space="preserve">באילת נפתחו גנים ופעוטונים לכ-100 ילדים מפונים מקריית שמונה, ובאמצע נובמבר 2023 נפתח בית ספר תלת-שכבתי (יסודי, חטיבת ביניים ותיכון), שבו </w:t>
      </w:r>
      <w:r w:rsidRPr="004A46E6">
        <w:rPr>
          <w:rFonts w:eastAsia="Calibri"/>
          <w:bCs/>
          <w:rtl/>
        </w:rPr>
        <w:t>ל</w:t>
      </w:r>
      <w:r w:rsidRPr="004A46E6">
        <w:rPr>
          <w:rFonts w:eastAsia="Calibri" w:hint="cs"/>
          <w:bCs/>
          <w:rtl/>
        </w:rPr>
        <w:t>מדו כ-</w:t>
      </w:r>
      <w:r w:rsidRPr="004A46E6">
        <w:rPr>
          <w:rFonts w:eastAsia="Calibri"/>
          <w:bCs/>
          <w:rtl/>
        </w:rPr>
        <w:t xml:space="preserve">300 תלמידים </w:t>
      </w:r>
      <w:r w:rsidRPr="004A46E6">
        <w:rPr>
          <w:rFonts w:eastAsia="Calibri" w:hint="cs"/>
          <w:bCs/>
          <w:rtl/>
        </w:rPr>
        <w:t xml:space="preserve">מפונים </w:t>
      </w:r>
      <w:r w:rsidRPr="004A46E6">
        <w:rPr>
          <w:rFonts w:eastAsia="Calibri"/>
          <w:bCs/>
          <w:rtl/>
        </w:rPr>
        <w:t>מכיתה א' עד י"ב.</w:t>
      </w:r>
      <w:r w:rsidRPr="004A46E6">
        <w:rPr>
          <w:rFonts w:eastAsia="Calibri" w:hint="cs"/>
          <w:bCs/>
          <w:rtl/>
        </w:rPr>
        <w:t xml:space="preserve"> עיריית קריית שמונה מסרה כי באילת התקיימו הלימודים חמישה ימים בשבוע בשעות 09:00 - 13:00, וכי </w:t>
      </w:r>
      <w:r w:rsidRPr="004A46E6">
        <w:rPr>
          <w:rFonts w:eastAsia="Calibri"/>
          <w:bCs/>
          <w:rtl/>
        </w:rPr>
        <w:t>בכל מ</w:t>
      </w:r>
      <w:r w:rsidRPr="004A46E6">
        <w:rPr>
          <w:rFonts w:eastAsia="Calibri" w:hint="cs"/>
          <w:bCs/>
          <w:rtl/>
        </w:rPr>
        <w:t xml:space="preserve">תקני הקליטה חוו </w:t>
      </w:r>
      <w:r w:rsidRPr="004A46E6">
        <w:rPr>
          <w:rFonts w:eastAsia="Calibri"/>
          <w:bCs/>
          <w:rtl/>
        </w:rPr>
        <w:t>תלמידי קריית שמונה מחסור במרחבי למידה ומחסור קריטי במורים המלמדים את מקצועות הליבה לבגרות החיצונית.</w:t>
      </w:r>
      <w:r w:rsidRPr="004A46E6">
        <w:rPr>
          <w:rFonts w:eastAsia="Calibri" w:hint="cs"/>
          <w:bCs/>
          <w:rtl/>
        </w:rPr>
        <w:t xml:space="preserve"> לימודי </w:t>
      </w:r>
      <w:r w:rsidRPr="004A46E6">
        <w:rPr>
          <w:rFonts w:eastAsia="Calibri"/>
          <w:bCs/>
          <w:rtl/>
        </w:rPr>
        <w:t xml:space="preserve">המגמות </w:t>
      </w:r>
      <w:r w:rsidRPr="004A46E6">
        <w:rPr>
          <w:rFonts w:eastAsia="Calibri" w:hint="cs"/>
          <w:bCs/>
          <w:rtl/>
        </w:rPr>
        <w:t>התקיימו</w:t>
      </w:r>
      <w:r w:rsidRPr="004A46E6">
        <w:rPr>
          <w:rFonts w:eastAsia="Calibri"/>
          <w:bCs/>
          <w:rtl/>
        </w:rPr>
        <w:t xml:space="preserve"> באמצעות למידה מרחוק</w:t>
      </w:r>
      <w:r w:rsidRPr="004A46E6">
        <w:rPr>
          <w:rFonts w:eastAsia="Calibri" w:hint="cs"/>
          <w:bCs/>
          <w:rtl/>
        </w:rPr>
        <w:t>,</w:t>
      </w:r>
      <w:r w:rsidRPr="004A46E6">
        <w:rPr>
          <w:rFonts w:eastAsia="Calibri"/>
          <w:bCs/>
          <w:rtl/>
        </w:rPr>
        <w:t xml:space="preserve"> ו</w:t>
      </w:r>
      <w:r w:rsidRPr="004A46E6">
        <w:rPr>
          <w:rFonts w:eastAsia="Calibri" w:hint="cs"/>
          <w:bCs/>
          <w:rtl/>
        </w:rPr>
        <w:t>לא ניתנו ה</w:t>
      </w:r>
      <w:r w:rsidRPr="004A46E6">
        <w:rPr>
          <w:rFonts w:eastAsia="Calibri"/>
          <w:bCs/>
          <w:rtl/>
        </w:rPr>
        <w:t xml:space="preserve">שעות הנדרשות </w:t>
      </w:r>
      <w:r w:rsidRPr="004A46E6">
        <w:rPr>
          <w:rFonts w:eastAsia="Calibri" w:hint="cs"/>
          <w:bCs/>
          <w:rtl/>
        </w:rPr>
        <w:t>כדי</w:t>
      </w:r>
      <w:r w:rsidRPr="004A46E6">
        <w:rPr>
          <w:rFonts w:eastAsia="Calibri"/>
          <w:bCs/>
          <w:rtl/>
        </w:rPr>
        <w:t xml:space="preserve"> </w:t>
      </w:r>
      <w:r w:rsidRPr="004A46E6">
        <w:rPr>
          <w:rFonts w:eastAsia="Calibri" w:hint="cs"/>
          <w:bCs/>
          <w:rtl/>
        </w:rPr>
        <w:t>להשלים</w:t>
      </w:r>
      <w:r w:rsidRPr="004A46E6">
        <w:rPr>
          <w:rFonts w:eastAsia="Calibri"/>
          <w:bCs/>
          <w:rtl/>
        </w:rPr>
        <w:t xml:space="preserve"> את חומר </w:t>
      </w:r>
      <w:r w:rsidRPr="004A46E6">
        <w:rPr>
          <w:rFonts w:eastAsia="Calibri" w:hint="cs"/>
          <w:bCs/>
          <w:rtl/>
        </w:rPr>
        <w:t>הלימוד</w:t>
      </w:r>
      <w:r w:rsidRPr="004A46E6">
        <w:rPr>
          <w:rFonts w:eastAsia="Calibri"/>
          <w:bCs/>
          <w:rtl/>
        </w:rPr>
        <w:t xml:space="preserve"> לבגרות </w:t>
      </w:r>
      <w:r w:rsidRPr="004A46E6">
        <w:rPr>
          <w:rFonts w:eastAsia="Calibri" w:hint="cs"/>
          <w:bCs/>
          <w:rtl/>
        </w:rPr>
        <w:t>ואת</w:t>
      </w:r>
      <w:r w:rsidRPr="004A46E6">
        <w:rPr>
          <w:rFonts w:eastAsia="Calibri"/>
          <w:bCs/>
          <w:rtl/>
        </w:rPr>
        <w:t xml:space="preserve"> ההתנסויות הנדרשות במגמות הטכנולוגיות</w:t>
      </w:r>
      <w:r w:rsidRPr="004A46E6">
        <w:rPr>
          <w:rFonts w:eastAsia="Calibri" w:hint="cs"/>
          <w:bCs/>
          <w:rtl/>
        </w:rPr>
        <w:t xml:space="preserve">. </w:t>
      </w:r>
    </w:p>
    <w:p w:rsidR="004A46E6" w:rsidRPr="004A46E6" w:rsidRDefault="004A46E6" w:rsidP="004A46E6">
      <w:pPr>
        <w:spacing w:line="269" w:lineRule="auto"/>
        <w:contextualSpacing/>
        <w:rPr>
          <w:rFonts w:eastAsia="Calibri"/>
          <w:bCs/>
          <w:highlight w:val="yellow"/>
        </w:rPr>
      </w:pPr>
    </w:p>
    <w:bookmarkEnd w:id="51"/>
    <w:p w:rsidR="004A46E6" w:rsidRPr="004A46E6" w:rsidRDefault="004A46E6" w:rsidP="004A46E6">
      <w:pPr>
        <w:keepNext/>
        <w:keepLines/>
        <w:spacing w:line="269" w:lineRule="auto"/>
        <w:outlineLvl w:val="3"/>
        <w:rPr>
          <w:rFonts w:eastAsia="Times New Roman"/>
          <w:bCs/>
          <w:szCs w:val="26"/>
          <w:rtl/>
        </w:rPr>
      </w:pPr>
      <w:r w:rsidRPr="004A46E6">
        <w:rPr>
          <w:rFonts w:eastAsia="Times New Roman" w:hint="cs"/>
          <w:bCs/>
          <w:szCs w:val="26"/>
          <w:rtl/>
        </w:rPr>
        <w:t>בית הספר במתחם המסחרי בצומת פורייה</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contextualSpacing/>
        <w:rPr>
          <w:rFonts w:ascii="David" w:eastAsia="Calibri"/>
          <w:b/>
          <w:sz w:val="24"/>
          <w:rtl/>
        </w:rPr>
      </w:pPr>
      <w:r w:rsidRPr="004A46E6">
        <w:rPr>
          <w:rFonts w:ascii="David" w:eastAsia="Calibri" w:hint="cs"/>
          <w:b/>
          <w:sz w:val="24"/>
          <w:rtl/>
        </w:rPr>
        <w:t>בתחילת נובמבר 2023 נפתחה באחת המכללות האקדמיות הסמוכות ל</w:t>
      </w:r>
      <w:r w:rsidRPr="004A46E6">
        <w:rPr>
          <w:rFonts w:ascii="David" w:eastAsia="Calibri" w:hint="cs"/>
          <w:bCs/>
          <w:sz w:val="24"/>
          <w:rtl/>
        </w:rPr>
        <w:t>טבריה</w:t>
      </w:r>
      <w:r w:rsidRPr="004A46E6">
        <w:rPr>
          <w:rFonts w:ascii="David" w:eastAsia="Calibri" w:hint="cs"/>
          <w:b/>
          <w:sz w:val="24"/>
          <w:rtl/>
        </w:rPr>
        <w:t xml:space="preserve"> מסגרת חינוך ייעודית לתלמידי כיתות ז'-י"ב שנקלטו ביישובי סובב כינרת </w:t>
      </w:r>
      <w:r w:rsidRPr="004A46E6">
        <w:rPr>
          <w:rFonts w:ascii="David" w:eastAsia="Calibri" w:hint="cs"/>
          <w:bCs/>
          <w:sz w:val="24"/>
          <w:rtl/>
        </w:rPr>
        <w:t>מגדל וטבריה</w:t>
      </w:r>
      <w:r w:rsidRPr="004A46E6">
        <w:rPr>
          <w:rFonts w:ascii="David" w:eastAsia="Calibri" w:hint="cs"/>
          <w:b/>
          <w:sz w:val="24"/>
          <w:rtl/>
        </w:rPr>
        <w:t xml:space="preserve">, ועיריית </w:t>
      </w:r>
      <w:r w:rsidRPr="004A46E6">
        <w:rPr>
          <w:rFonts w:ascii="David" w:eastAsia="Calibri" w:hint="cs"/>
          <w:bCs/>
          <w:sz w:val="24"/>
          <w:rtl/>
        </w:rPr>
        <w:t>טבריה</w:t>
      </w:r>
      <w:r w:rsidRPr="004A46E6">
        <w:rPr>
          <w:rFonts w:ascii="David" w:eastAsia="Calibri" w:hint="cs"/>
          <w:b/>
          <w:sz w:val="24"/>
          <w:rtl/>
        </w:rPr>
        <w:t xml:space="preserve"> מסרה שכ-1,100 תלמידים מפונים שובצו באופן זמני</w:t>
      </w:r>
      <w:r w:rsidRPr="004A46E6">
        <w:rPr>
          <w:rFonts w:ascii="David" w:eastAsia="Calibri"/>
          <w:b/>
          <w:sz w:val="24"/>
          <w:rtl/>
        </w:rPr>
        <w:t xml:space="preserve"> במכלל</w:t>
      </w:r>
      <w:r w:rsidRPr="004A46E6">
        <w:rPr>
          <w:rFonts w:ascii="David" w:eastAsia="Calibri" w:hint="cs"/>
          <w:b/>
          <w:sz w:val="24"/>
          <w:rtl/>
        </w:rPr>
        <w:t xml:space="preserve">ה זו. </w:t>
      </w:r>
      <w:r w:rsidRPr="004A46E6">
        <w:rPr>
          <w:rFonts w:ascii="David" w:eastAsia="Calibri"/>
          <w:b/>
          <w:sz w:val="24"/>
          <w:rtl/>
        </w:rPr>
        <w:t xml:space="preserve">עם </w:t>
      </w:r>
      <w:r w:rsidRPr="004A46E6">
        <w:rPr>
          <w:rFonts w:ascii="David" w:eastAsia="Calibri" w:hint="cs"/>
          <w:b/>
          <w:sz w:val="24"/>
          <w:rtl/>
        </w:rPr>
        <w:t>פתיחת שנת הלימודים התשפ"ד במוסדות להשכלה גבוהה</w:t>
      </w:r>
      <w:r w:rsidRPr="004A46E6">
        <w:rPr>
          <w:rFonts w:ascii="David" w:eastAsia="Calibri"/>
          <w:b/>
          <w:sz w:val="24"/>
          <w:rtl/>
        </w:rPr>
        <w:t xml:space="preserve"> </w:t>
      </w:r>
      <w:r w:rsidRPr="004A46E6">
        <w:rPr>
          <w:rFonts w:ascii="David" w:eastAsia="Calibri" w:hint="cs"/>
          <w:b/>
          <w:sz w:val="24"/>
          <w:rtl/>
        </w:rPr>
        <w:t>נדרש פינוי</w:t>
      </w:r>
      <w:r w:rsidRPr="004A46E6">
        <w:rPr>
          <w:rFonts w:ascii="David" w:eastAsia="Calibri"/>
          <w:b/>
          <w:sz w:val="24"/>
          <w:rtl/>
        </w:rPr>
        <w:t xml:space="preserve"> </w:t>
      </w:r>
      <w:r w:rsidRPr="004A46E6">
        <w:rPr>
          <w:rFonts w:ascii="David" w:eastAsia="Calibri" w:hint="cs"/>
          <w:b/>
          <w:sz w:val="24"/>
          <w:rtl/>
        </w:rPr>
        <w:t>של ה</w:t>
      </w:r>
      <w:r w:rsidRPr="004A46E6">
        <w:rPr>
          <w:rFonts w:ascii="David" w:eastAsia="Calibri"/>
          <w:b/>
          <w:sz w:val="24"/>
          <w:rtl/>
        </w:rPr>
        <w:t>מכלל</w:t>
      </w:r>
      <w:r w:rsidRPr="004A46E6">
        <w:rPr>
          <w:rFonts w:ascii="David" w:eastAsia="Calibri" w:hint="cs"/>
          <w:b/>
          <w:sz w:val="24"/>
          <w:rtl/>
        </w:rPr>
        <w:t>ה,</w:t>
      </w:r>
      <w:r w:rsidRPr="004A46E6">
        <w:rPr>
          <w:rFonts w:ascii="David" w:eastAsia="Calibri"/>
          <w:b/>
          <w:sz w:val="24"/>
          <w:rtl/>
        </w:rPr>
        <w:t xml:space="preserve"> ו</w:t>
      </w:r>
      <w:r w:rsidRPr="004A46E6">
        <w:rPr>
          <w:rFonts w:ascii="David" w:eastAsia="Calibri" w:hint="cs"/>
          <w:b/>
          <w:sz w:val="24"/>
          <w:rtl/>
        </w:rPr>
        <w:t xml:space="preserve">עלה צורך במציאת פתרון </w:t>
      </w:r>
      <w:r w:rsidRPr="004A46E6">
        <w:rPr>
          <w:rFonts w:ascii="David" w:eastAsia="Calibri"/>
          <w:b/>
          <w:sz w:val="24"/>
          <w:rtl/>
        </w:rPr>
        <w:t xml:space="preserve">לתלמידים המפונים שלמדו בה. </w:t>
      </w:r>
      <w:r w:rsidRPr="004A46E6">
        <w:rPr>
          <w:rFonts w:ascii="David" w:eastAsia="Calibri" w:hint="cs"/>
          <w:b/>
          <w:sz w:val="24"/>
          <w:rtl/>
        </w:rPr>
        <w:t>רשות מקרקעי ישראל</w:t>
      </w:r>
      <w:r w:rsidRPr="004A46E6">
        <w:rPr>
          <w:rFonts w:ascii="David" w:eastAsia="Calibri"/>
          <w:b/>
          <w:sz w:val="24"/>
          <w:rtl/>
        </w:rPr>
        <w:t xml:space="preserve"> אישרה הקצאת קרקע להקמת בית ספר</w:t>
      </w:r>
      <w:r w:rsidRPr="004A46E6">
        <w:rPr>
          <w:rFonts w:ascii="David" w:eastAsia="Calibri" w:hint="cs"/>
          <w:b/>
          <w:sz w:val="24"/>
          <w:rtl/>
        </w:rPr>
        <w:t>,</w:t>
      </w:r>
      <w:r w:rsidRPr="004A46E6">
        <w:rPr>
          <w:rFonts w:ascii="David" w:eastAsia="Calibri"/>
          <w:b/>
          <w:sz w:val="24"/>
          <w:rtl/>
        </w:rPr>
        <w:t xml:space="preserve"> </w:t>
      </w:r>
      <w:r w:rsidRPr="004A46E6">
        <w:rPr>
          <w:rFonts w:ascii="David" w:eastAsia="Calibri" w:hint="cs"/>
          <w:b/>
          <w:sz w:val="24"/>
          <w:rtl/>
        </w:rPr>
        <w:t xml:space="preserve">וזה </w:t>
      </w:r>
      <w:r w:rsidRPr="004A46E6">
        <w:rPr>
          <w:rFonts w:ascii="David" w:eastAsia="Calibri"/>
          <w:b/>
          <w:sz w:val="24"/>
          <w:rtl/>
        </w:rPr>
        <w:t>הוקם בתוך</w:t>
      </w:r>
      <w:r w:rsidRPr="004A46E6">
        <w:rPr>
          <w:rFonts w:ascii="David" w:eastAsia="Calibri" w:hint="cs"/>
          <w:b/>
          <w:sz w:val="24"/>
          <w:rtl/>
        </w:rPr>
        <w:t xml:space="preserve"> כחודשיים ונפתח באמצע ינואר 2024</w:t>
      </w:r>
      <w:r w:rsidRPr="004A46E6">
        <w:rPr>
          <w:rFonts w:ascii="David" w:eastAsia="Calibri"/>
          <w:b/>
          <w:sz w:val="24"/>
          <w:rtl/>
        </w:rPr>
        <w:t xml:space="preserve">. </w:t>
      </w:r>
      <w:r w:rsidRPr="004A46E6">
        <w:rPr>
          <w:rFonts w:ascii="David" w:eastAsia="Calibri" w:hint="cs"/>
          <w:b/>
          <w:sz w:val="24"/>
          <w:rtl/>
        </w:rPr>
        <w:t xml:space="preserve">בבית הספר </w:t>
      </w:r>
      <w:r w:rsidRPr="004A46E6">
        <w:rPr>
          <w:rFonts w:ascii="David" w:eastAsia="Calibri" w:hint="eastAsia"/>
          <w:b/>
          <w:sz w:val="24"/>
          <w:rtl/>
        </w:rPr>
        <w:t>למדו</w:t>
      </w:r>
      <w:r w:rsidRPr="004A46E6">
        <w:rPr>
          <w:rFonts w:ascii="David" w:eastAsia="Calibri"/>
          <w:b/>
          <w:sz w:val="24"/>
          <w:rtl/>
        </w:rPr>
        <w:t xml:space="preserve"> בשנת הלימודים התשפ"ד 800 </w:t>
      </w:r>
      <w:r w:rsidRPr="004A46E6">
        <w:rPr>
          <w:rFonts w:ascii="David" w:eastAsia="Calibri" w:hint="eastAsia"/>
          <w:b/>
          <w:sz w:val="24"/>
          <w:rtl/>
        </w:rPr>
        <w:t>תלמידים</w:t>
      </w:r>
      <w:r w:rsidRPr="004A46E6">
        <w:rPr>
          <w:rFonts w:ascii="David" w:eastAsia="Calibri" w:hint="cs"/>
          <w:b/>
          <w:sz w:val="24"/>
          <w:rtl/>
        </w:rPr>
        <w:t xml:space="preserve"> מיישובים שונים ב</w:t>
      </w:r>
      <w:r w:rsidRPr="004A46E6">
        <w:rPr>
          <w:rFonts w:ascii="David" w:eastAsia="Calibri"/>
          <w:b/>
          <w:sz w:val="24"/>
          <w:rtl/>
        </w:rPr>
        <w:t>כית</w:t>
      </w:r>
      <w:r w:rsidRPr="004A46E6">
        <w:rPr>
          <w:rFonts w:ascii="David" w:eastAsia="Calibri" w:hint="cs"/>
          <w:b/>
          <w:sz w:val="24"/>
          <w:rtl/>
        </w:rPr>
        <w:t>ות</w:t>
      </w:r>
      <w:r w:rsidRPr="004A46E6">
        <w:rPr>
          <w:rFonts w:ascii="David" w:eastAsia="Calibri"/>
          <w:b/>
          <w:sz w:val="24"/>
          <w:rtl/>
        </w:rPr>
        <w:t xml:space="preserve"> א'</w:t>
      </w:r>
      <w:r w:rsidRPr="004A46E6">
        <w:rPr>
          <w:rFonts w:ascii="David" w:eastAsia="Calibri" w:hint="cs"/>
          <w:b/>
          <w:sz w:val="24"/>
          <w:rtl/>
        </w:rPr>
        <w:t>-</w:t>
      </w:r>
      <w:r w:rsidRPr="004A46E6">
        <w:rPr>
          <w:rFonts w:ascii="David" w:eastAsia="Calibri"/>
          <w:b/>
          <w:sz w:val="24"/>
          <w:rtl/>
        </w:rPr>
        <w:t>י</w:t>
      </w:r>
      <w:r w:rsidRPr="004A46E6">
        <w:rPr>
          <w:rFonts w:ascii="David" w:eastAsia="Calibri" w:hint="cs"/>
          <w:b/>
          <w:sz w:val="24"/>
          <w:rtl/>
        </w:rPr>
        <w:t>"</w:t>
      </w:r>
      <w:r w:rsidRPr="004A46E6">
        <w:rPr>
          <w:rFonts w:ascii="David" w:eastAsia="Calibri"/>
          <w:b/>
          <w:sz w:val="24"/>
          <w:rtl/>
        </w:rPr>
        <w:t>ב</w:t>
      </w:r>
      <w:r w:rsidRPr="004A46E6">
        <w:rPr>
          <w:rFonts w:ascii="David" w:eastAsia="Calibri" w:hint="cs"/>
          <w:b/>
          <w:sz w:val="24"/>
          <w:rtl/>
        </w:rPr>
        <w:t>, 250 מהם מ</w:t>
      </w:r>
      <w:r w:rsidRPr="004A46E6">
        <w:rPr>
          <w:rFonts w:ascii="David" w:eastAsia="Calibri" w:hint="cs"/>
          <w:bCs/>
          <w:sz w:val="24"/>
          <w:rtl/>
        </w:rPr>
        <w:t>קריית שמונה</w:t>
      </w:r>
      <w:r w:rsidRPr="004A46E6">
        <w:rPr>
          <w:rFonts w:ascii="David" w:eastAsia="Calibri" w:hint="cs"/>
          <w:b/>
          <w:sz w:val="24"/>
          <w:rtl/>
        </w:rPr>
        <w:t xml:space="preserve">, והאחרים מרשויות אחרות (כגון המועצות האזוריות </w:t>
      </w:r>
      <w:r w:rsidRPr="004A46E6">
        <w:rPr>
          <w:rFonts w:ascii="David" w:eastAsia="Calibri" w:hint="eastAsia"/>
          <w:bCs/>
          <w:sz w:val="24"/>
          <w:rtl/>
        </w:rPr>
        <w:t>ה</w:t>
      </w:r>
      <w:r w:rsidRPr="004A46E6">
        <w:rPr>
          <w:rFonts w:ascii="David" w:eastAsia="Calibri"/>
          <w:bCs/>
          <w:sz w:val="24"/>
          <w:rtl/>
        </w:rPr>
        <w:t xml:space="preserve">גליל </w:t>
      </w:r>
      <w:r w:rsidRPr="004A46E6">
        <w:rPr>
          <w:rFonts w:ascii="David" w:eastAsia="Calibri" w:hint="cs"/>
          <w:bCs/>
          <w:sz w:val="24"/>
          <w:rtl/>
        </w:rPr>
        <w:t xml:space="preserve">העליון </w:t>
      </w:r>
      <w:r w:rsidRPr="004A46E6">
        <w:rPr>
          <w:rFonts w:ascii="David" w:eastAsia="Calibri" w:hint="eastAsia"/>
          <w:b/>
          <w:sz w:val="24"/>
          <w:rtl/>
        </w:rPr>
        <w:t>ו</w:t>
      </w:r>
      <w:r w:rsidRPr="004A46E6">
        <w:rPr>
          <w:rFonts w:ascii="David" w:eastAsia="Calibri" w:hint="cs"/>
          <w:bCs/>
          <w:sz w:val="24"/>
          <w:rtl/>
        </w:rPr>
        <w:t>מרום הגליל</w:t>
      </w:r>
      <w:r w:rsidRPr="004A46E6">
        <w:rPr>
          <w:rFonts w:ascii="David" w:eastAsia="Calibri" w:hint="cs"/>
          <w:b/>
          <w:sz w:val="24"/>
          <w:rtl/>
        </w:rPr>
        <w:t>)</w:t>
      </w:r>
      <w:r w:rsidRPr="004A46E6">
        <w:rPr>
          <w:rFonts w:ascii="David" w:eastAsia="Calibri"/>
          <w:b/>
          <w:sz w:val="24"/>
          <w:rtl/>
        </w:rPr>
        <w:t xml:space="preserve">. חלק גדול </w:t>
      </w:r>
      <w:r w:rsidRPr="004A46E6">
        <w:rPr>
          <w:rFonts w:ascii="David" w:eastAsia="Calibri" w:hint="cs"/>
          <w:b/>
          <w:sz w:val="24"/>
          <w:rtl/>
        </w:rPr>
        <w:t>מ</w:t>
      </w:r>
      <w:r w:rsidRPr="004A46E6">
        <w:rPr>
          <w:rFonts w:ascii="David" w:eastAsia="Calibri"/>
          <w:b/>
          <w:sz w:val="24"/>
          <w:rtl/>
        </w:rPr>
        <w:t xml:space="preserve">צוותי ההוראה </w:t>
      </w:r>
      <w:r w:rsidRPr="004A46E6">
        <w:rPr>
          <w:rFonts w:ascii="David" w:eastAsia="Calibri" w:hint="cs"/>
          <w:b/>
          <w:sz w:val="24"/>
          <w:rtl/>
        </w:rPr>
        <w:t>היו</w:t>
      </w:r>
      <w:r w:rsidRPr="004A46E6">
        <w:rPr>
          <w:rFonts w:ascii="David" w:eastAsia="Calibri"/>
          <w:b/>
          <w:sz w:val="24"/>
          <w:rtl/>
        </w:rPr>
        <w:t xml:space="preserve"> מקרב המפונים</w:t>
      </w:r>
      <w:r w:rsidRPr="004A46E6">
        <w:rPr>
          <w:rFonts w:ascii="David" w:eastAsia="Calibri" w:hint="cs"/>
          <w:b/>
          <w:sz w:val="24"/>
          <w:rtl/>
        </w:rPr>
        <w:t>, מורים חיילים ומורים שגייס משרד החינוך</w:t>
      </w:r>
      <w:r w:rsidRPr="004A46E6">
        <w:rPr>
          <w:rFonts w:ascii="David" w:eastAsia="Calibri"/>
          <w:b/>
          <w:sz w:val="24"/>
          <w:rtl/>
        </w:rPr>
        <w:t xml:space="preserve">. </w:t>
      </w:r>
      <w:r w:rsidRPr="004A46E6">
        <w:rPr>
          <w:rFonts w:ascii="David" w:eastAsia="Calibri" w:hint="cs"/>
          <w:b/>
          <w:sz w:val="24"/>
          <w:rtl/>
        </w:rPr>
        <w:t xml:space="preserve">בסיור של המבקר וצוותו בספטמבר 2024 צוין כי בבית ספר לומדים כ-180 תלמידים מפוני </w:t>
      </w:r>
      <w:r w:rsidRPr="004A46E6">
        <w:rPr>
          <w:rFonts w:ascii="David" w:eastAsia="Calibri" w:hint="cs"/>
          <w:bCs/>
          <w:sz w:val="24"/>
          <w:rtl/>
        </w:rPr>
        <w:t>קריית שמונה</w:t>
      </w:r>
      <w:r w:rsidRPr="004A46E6">
        <w:rPr>
          <w:rFonts w:ascii="David" w:eastAsia="Calibri" w:hint="cs"/>
          <w:b/>
          <w:sz w:val="24"/>
          <w:rtl/>
        </w:rPr>
        <w:t xml:space="preserve"> וצוות ההוראה כולל 16 מורים. </w:t>
      </w:r>
      <w:r w:rsidRPr="004A46E6">
        <w:rPr>
          <w:rFonts w:ascii="David" w:eastAsia="Calibri" w:hint="eastAsia"/>
          <w:b/>
          <w:sz w:val="24"/>
          <w:rtl/>
        </w:rPr>
        <w:t>בית</w:t>
      </w:r>
      <w:r w:rsidRPr="004A46E6">
        <w:rPr>
          <w:rFonts w:ascii="David" w:eastAsia="Calibri"/>
          <w:b/>
          <w:sz w:val="24"/>
          <w:rtl/>
        </w:rPr>
        <w:t xml:space="preserve"> הספר </w:t>
      </w:r>
      <w:r w:rsidRPr="004A46E6">
        <w:rPr>
          <w:rFonts w:ascii="David" w:eastAsia="Calibri" w:hint="cs"/>
          <w:b/>
          <w:sz w:val="24"/>
          <w:rtl/>
        </w:rPr>
        <w:t>ה</w:t>
      </w:r>
      <w:r w:rsidRPr="004A46E6">
        <w:rPr>
          <w:rFonts w:ascii="David" w:eastAsia="Calibri"/>
          <w:b/>
          <w:sz w:val="24"/>
          <w:rtl/>
        </w:rPr>
        <w:t xml:space="preserve">ופעל על ידי עיריית </w:t>
      </w:r>
      <w:r w:rsidRPr="004A46E6">
        <w:rPr>
          <w:rFonts w:ascii="David" w:eastAsia="Calibri"/>
          <w:bCs/>
          <w:sz w:val="24"/>
          <w:rtl/>
        </w:rPr>
        <w:t>קריית שמונה</w:t>
      </w:r>
      <w:r w:rsidRPr="004A46E6">
        <w:rPr>
          <w:rFonts w:ascii="David" w:eastAsia="Calibri" w:hint="cs"/>
          <w:b/>
          <w:sz w:val="24"/>
          <w:rtl/>
        </w:rPr>
        <w:t>,</w:t>
      </w:r>
      <w:r w:rsidRPr="004A46E6">
        <w:rPr>
          <w:rFonts w:ascii="David" w:eastAsia="Calibri"/>
          <w:b/>
          <w:sz w:val="24"/>
          <w:rtl/>
        </w:rPr>
        <w:t xml:space="preserve"> </w:t>
      </w:r>
      <w:r w:rsidRPr="004A46E6">
        <w:rPr>
          <w:rFonts w:ascii="David" w:eastAsia="Calibri" w:hint="cs"/>
          <w:b/>
          <w:sz w:val="24"/>
          <w:rtl/>
        </w:rPr>
        <w:t>ו</w:t>
      </w:r>
      <w:r w:rsidRPr="004A46E6">
        <w:rPr>
          <w:rFonts w:ascii="David" w:eastAsia="Calibri"/>
          <w:b/>
          <w:sz w:val="24"/>
          <w:rtl/>
        </w:rPr>
        <w:t xml:space="preserve">עיריית </w:t>
      </w:r>
      <w:r w:rsidRPr="004A46E6">
        <w:rPr>
          <w:rFonts w:ascii="David" w:eastAsia="Calibri" w:hint="eastAsia"/>
          <w:bCs/>
          <w:sz w:val="24"/>
          <w:rtl/>
        </w:rPr>
        <w:t>טבריה</w:t>
      </w:r>
      <w:r w:rsidRPr="004A46E6">
        <w:rPr>
          <w:rFonts w:ascii="David" w:eastAsia="Calibri"/>
          <w:b/>
          <w:sz w:val="24"/>
          <w:rtl/>
        </w:rPr>
        <w:t xml:space="preserve"> סייע</w:t>
      </w:r>
      <w:r w:rsidRPr="004A46E6">
        <w:rPr>
          <w:rFonts w:ascii="David" w:eastAsia="Calibri" w:hint="cs"/>
          <w:b/>
          <w:sz w:val="24"/>
          <w:rtl/>
        </w:rPr>
        <w:t>ה</w:t>
      </w:r>
      <w:r w:rsidRPr="004A46E6">
        <w:rPr>
          <w:rFonts w:ascii="David" w:eastAsia="Calibri"/>
          <w:b/>
          <w:sz w:val="24"/>
          <w:rtl/>
        </w:rPr>
        <w:t xml:space="preserve"> בביטחון ותחזוקה</w:t>
      </w:r>
      <w:r w:rsidRPr="004A46E6">
        <w:rPr>
          <w:rFonts w:ascii="David" w:eastAsia="Calibri" w:hint="cs"/>
          <w:b/>
          <w:sz w:val="24"/>
          <w:rtl/>
        </w:rPr>
        <w:t xml:space="preserve">. עם פתיחת שנת הלימודים </w:t>
      </w:r>
      <w:r w:rsidRPr="004A46E6">
        <w:rPr>
          <w:rFonts w:ascii="David" w:eastAsia="Calibri" w:hint="eastAsia"/>
          <w:b/>
          <w:sz w:val="24"/>
          <w:rtl/>
        </w:rPr>
        <w:t>התשפ</w:t>
      </w:r>
      <w:r w:rsidRPr="004A46E6">
        <w:rPr>
          <w:rFonts w:ascii="David" w:eastAsia="Calibri"/>
          <w:b/>
          <w:sz w:val="24"/>
          <w:rtl/>
        </w:rPr>
        <w:t>"</w:t>
      </w:r>
      <w:r w:rsidRPr="004A46E6">
        <w:rPr>
          <w:rFonts w:ascii="David" w:eastAsia="Calibri" w:hint="cs"/>
          <w:b/>
          <w:sz w:val="24"/>
          <w:rtl/>
        </w:rPr>
        <w:t>ה</w:t>
      </w:r>
      <w:r w:rsidRPr="004A46E6">
        <w:rPr>
          <w:rFonts w:ascii="David" w:eastAsia="Calibri"/>
          <w:b/>
          <w:sz w:val="24"/>
          <w:rtl/>
        </w:rPr>
        <w:t xml:space="preserve"> </w:t>
      </w:r>
      <w:r w:rsidRPr="004A46E6">
        <w:rPr>
          <w:rFonts w:ascii="David" w:eastAsia="Calibri" w:hint="cs"/>
          <w:b/>
          <w:sz w:val="24"/>
          <w:rtl/>
        </w:rPr>
        <w:t>היו רוב התלמידים בבית הספר מ</w:t>
      </w:r>
      <w:r w:rsidRPr="004A46E6">
        <w:rPr>
          <w:rFonts w:ascii="David" w:eastAsia="Calibri" w:hint="cs"/>
          <w:bCs/>
          <w:sz w:val="24"/>
          <w:rtl/>
        </w:rPr>
        <w:t xml:space="preserve">קריית שמונה </w:t>
      </w:r>
      <w:r w:rsidRPr="004A46E6">
        <w:rPr>
          <w:rFonts w:ascii="David" w:eastAsia="Calibri" w:hint="cs"/>
          <w:b/>
          <w:sz w:val="24"/>
          <w:rtl/>
        </w:rPr>
        <w:t>(97%).</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contextualSpacing/>
        <w:rPr>
          <w:rFonts w:ascii="David" w:eastAsia="Calibri" w:hAnsi="David"/>
          <w:b/>
          <w:bCs/>
          <w:sz w:val="24"/>
          <w:rtl/>
        </w:rPr>
      </w:pPr>
      <w:r w:rsidRPr="004A46E6">
        <w:rPr>
          <w:rFonts w:ascii="David" w:eastAsia="Calibri" w:hint="cs"/>
          <w:bCs/>
          <w:sz w:val="24"/>
          <w:rtl/>
        </w:rPr>
        <w:t>על פי דיווחי עיריית קריית שמונה, בחודשים דצמבר 2023 עד פברואר 2024 למדו תלמידי היסודי חמישה ימים בשבוע ארבע שעות ביום, ואילו תלמידי התיכון למדו ארבעה ימים בשבוע ארבע שעות ביום, ויום אחד למידה מרחוק</w:t>
      </w:r>
      <w:r w:rsidRPr="004A46E6">
        <w:rPr>
          <w:rFonts w:ascii="David" w:eastAsia="Calibri" w:hint="cs"/>
          <w:sz w:val="24"/>
          <w:rtl/>
        </w:rPr>
        <w:t xml:space="preserve">. </w:t>
      </w:r>
      <w:r w:rsidRPr="004A46E6">
        <w:rPr>
          <w:rFonts w:ascii="David" w:eastAsia="Calibri" w:hint="cs"/>
          <w:bCs/>
          <w:sz w:val="24"/>
          <w:rtl/>
        </w:rPr>
        <w:t xml:space="preserve">בבית הספר היה </w:t>
      </w:r>
      <w:r w:rsidRPr="004A46E6">
        <w:rPr>
          <w:rFonts w:ascii="David" w:eastAsia="Calibri"/>
          <w:bCs/>
          <w:sz w:val="24"/>
          <w:rtl/>
        </w:rPr>
        <w:t>מחסור במורים לאנגלית</w:t>
      </w:r>
      <w:r w:rsidRPr="004A46E6">
        <w:rPr>
          <w:rFonts w:ascii="David" w:eastAsia="Calibri" w:hint="cs"/>
          <w:bCs/>
          <w:sz w:val="24"/>
          <w:rtl/>
        </w:rPr>
        <w:t>,</w:t>
      </w:r>
      <w:r w:rsidRPr="004A46E6">
        <w:rPr>
          <w:rFonts w:ascii="David" w:eastAsia="Calibri"/>
          <w:bCs/>
          <w:sz w:val="24"/>
          <w:rtl/>
        </w:rPr>
        <w:t xml:space="preserve"> ולכן התלמידים לא ל</w:t>
      </w:r>
      <w:r w:rsidRPr="004A46E6">
        <w:rPr>
          <w:rFonts w:ascii="David" w:eastAsia="Calibri" w:hint="cs"/>
          <w:bCs/>
          <w:sz w:val="24"/>
          <w:rtl/>
        </w:rPr>
        <w:t xml:space="preserve">מדו </w:t>
      </w:r>
      <w:r w:rsidRPr="004A46E6">
        <w:rPr>
          <w:rFonts w:ascii="David" w:eastAsia="Calibri"/>
          <w:bCs/>
          <w:sz w:val="24"/>
          <w:rtl/>
        </w:rPr>
        <w:t>מקצוע</w:t>
      </w:r>
      <w:r w:rsidRPr="004A46E6">
        <w:rPr>
          <w:rFonts w:ascii="David" w:eastAsia="Calibri" w:hint="cs"/>
          <w:bCs/>
          <w:sz w:val="24"/>
          <w:rtl/>
        </w:rPr>
        <w:t xml:space="preserve"> זה. </w:t>
      </w:r>
      <w:r w:rsidRPr="004A46E6">
        <w:rPr>
          <w:rFonts w:eastAsia="Calibri" w:hint="cs"/>
          <w:bCs/>
          <w:rtl/>
        </w:rPr>
        <w:t>מסקירת מנהלת אגף החינוך של העירייה במסגרת סיור של מבקר המדינה וצוותו בספטמבר 2024 עלה, בין היתר, כי ה</w:t>
      </w:r>
      <w:r w:rsidRPr="004A46E6">
        <w:rPr>
          <w:rFonts w:eastAsia="Calibri"/>
          <w:bCs/>
          <w:rtl/>
        </w:rPr>
        <w:t xml:space="preserve">מחסור </w:t>
      </w:r>
      <w:r w:rsidRPr="004A46E6">
        <w:rPr>
          <w:rFonts w:eastAsia="Calibri" w:hint="cs"/>
          <w:bCs/>
          <w:rtl/>
        </w:rPr>
        <w:t>ה</w:t>
      </w:r>
      <w:r w:rsidRPr="004A46E6">
        <w:rPr>
          <w:rFonts w:eastAsia="Calibri"/>
          <w:bCs/>
          <w:rtl/>
        </w:rPr>
        <w:t>חמור במורים הוביל לכ</w:t>
      </w:r>
      <w:r w:rsidRPr="004A46E6">
        <w:rPr>
          <w:rFonts w:eastAsia="Calibri" w:hint="cs"/>
          <w:bCs/>
          <w:rtl/>
        </w:rPr>
        <w:t>י</w:t>
      </w:r>
      <w:r w:rsidRPr="004A46E6">
        <w:rPr>
          <w:rFonts w:eastAsia="Calibri"/>
          <w:bCs/>
          <w:rtl/>
        </w:rPr>
        <w:t xml:space="preserve">תות לימוד עמוסות </w:t>
      </w:r>
      <w:r w:rsidRPr="004A46E6">
        <w:rPr>
          <w:rFonts w:eastAsia="Calibri" w:hint="cs"/>
          <w:bCs/>
          <w:rtl/>
        </w:rPr>
        <w:t>של כ-45</w:t>
      </w:r>
      <w:r w:rsidRPr="004A46E6">
        <w:rPr>
          <w:rFonts w:eastAsia="Calibri"/>
          <w:bCs/>
          <w:rtl/>
        </w:rPr>
        <w:t xml:space="preserve"> תלמידים</w:t>
      </w:r>
      <w:r w:rsidRPr="004A46E6">
        <w:rPr>
          <w:rFonts w:eastAsia="Calibri" w:hint="cs"/>
          <w:bCs/>
          <w:rtl/>
        </w:rPr>
        <w:t>, וכי יום הלימודים המקוצר לא</w:t>
      </w:r>
      <w:r w:rsidRPr="004A46E6">
        <w:rPr>
          <w:rFonts w:eastAsia="Calibri"/>
          <w:bCs/>
          <w:rtl/>
        </w:rPr>
        <w:t xml:space="preserve"> מאפשר </w:t>
      </w:r>
      <w:r w:rsidRPr="004A46E6">
        <w:rPr>
          <w:rFonts w:eastAsia="Calibri" w:hint="cs"/>
          <w:bCs/>
          <w:rtl/>
        </w:rPr>
        <w:t>ללמוד את</w:t>
      </w:r>
      <w:r w:rsidRPr="004A46E6">
        <w:rPr>
          <w:rFonts w:eastAsia="Calibri"/>
          <w:bCs/>
          <w:rtl/>
        </w:rPr>
        <w:t xml:space="preserve"> השעות הנדרשות</w:t>
      </w:r>
      <w:r w:rsidRPr="004A46E6">
        <w:rPr>
          <w:rFonts w:eastAsia="Calibri" w:hint="cs"/>
          <w:bCs/>
          <w:rtl/>
        </w:rPr>
        <w:t xml:space="preserve">. </w:t>
      </w:r>
      <w:r w:rsidRPr="004A46E6">
        <w:rPr>
          <w:rFonts w:eastAsia="Calibri" w:hint="eastAsia"/>
          <w:bCs/>
          <w:rtl/>
        </w:rPr>
        <w:t>עוד</w:t>
      </w:r>
      <w:r w:rsidRPr="004A46E6">
        <w:rPr>
          <w:rFonts w:eastAsia="Calibri"/>
          <w:bCs/>
          <w:rtl/>
        </w:rPr>
        <w:t xml:space="preserve"> עלה בסיור </w:t>
      </w:r>
      <w:r w:rsidRPr="004A46E6">
        <w:rPr>
          <w:rFonts w:eastAsia="Calibri" w:hint="eastAsia"/>
          <w:bCs/>
          <w:rtl/>
        </w:rPr>
        <w:t>כי</w:t>
      </w:r>
      <w:r w:rsidRPr="004A46E6">
        <w:rPr>
          <w:rFonts w:eastAsia="Calibri"/>
          <w:bCs/>
          <w:rtl/>
        </w:rPr>
        <w:t xml:space="preserve"> </w:t>
      </w:r>
      <w:r w:rsidRPr="004A46E6">
        <w:rPr>
          <w:rFonts w:eastAsia="Calibri" w:hint="eastAsia"/>
          <w:bCs/>
          <w:rtl/>
        </w:rPr>
        <w:t>בית</w:t>
      </w:r>
      <w:r w:rsidRPr="004A46E6">
        <w:rPr>
          <w:rFonts w:eastAsia="Calibri"/>
          <w:bCs/>
          <w:rtl/>
        </w:rPr>
        <w:t xml:space="preserve"> </w:t>
      </w:r>
      <w:r w:rsidRPr="004A46E6">
        <w:rPr>
          <w:rFonts w:eastAsia="Calibri" w:hint="eastAsia"/>
          <w:bCs/>
          <w:rtl/>
        </w:rPr>
        <w:t>הספר</w:t>
      </w:r>
      <w:r w:rsidRPr="004A46E6">
        <w:rPr>
          <w:rFonts w:eastAsia="Calibri"/>
          <w:bCs/>
          <w:rtl/>
        </w:rPr>
        <w:t xml:space="preserve"> </w:t>
      </w:r>
      <w:r w:rsidRPr="004A46E6">
        <w:rPr>
          <w:rFonts w:eastAsia="Calibri" w:hint="eastAsia"/>
          <w:bCs/>
          <w:rtl/>
        </w:rPr>
        <w:t>פעל</w:t>
      </w:r>
      <w:r w:rsidRPr="004A46E6">
        <w:rPr>
          <w:rFonts w:eastAsia="Calibri"/>
          <w:bCs/>
          <w:rtl/>
        </w:rPr>
        <w:t xml:space="preserve"> </w:t>
      </w:r>
      <w:r w:rsidRPr="004A46E6">
        <w:rPr>
          <w:rFonts w:eastAsia="Calibri" w:hint="eastAsia"/>
          <w:bCs/>
          <w:rtl/>
        </w:rPr>
        <w:t>חמישה</w:t>
      </w:r>
      <w:r w:rsidRPr="004A46E6">
        <w:rPr>
          <w:rFonts w:eastAsia="Calibri"/>
          <w:bCs/>
          <w:rtl/>
        </w:rPr>
        <w:t xml:space="preserve"> </w:t>
      </w:r>
      <w:r w:rsidRPr="004A46E6">
        <w:rPr>
          <w:rFonts w:eastAsia="Calibri" w:hint="eastAsia"/>
          <w:bCs/>
          <w:rtl/>
        </w:rPr>
        <w:t>ימים</w:t>
      </w:r>
      <w:r w:rsidRPr="004A46E6">
        <w:rPr>
          <w:rFonts w:eastAsia="Calibri"/>
          <w:bCs/>
          <w:rtl/>
        </w:rPr>
        <w:t xml:space="preserve"> </w:t>
      </w:r>
      <w:r w:rsidRPr="004A46E6">
        <w:rPr>
          <w:rFonts w:eastAsia="Calibri" w:hint="eastAsia"/>
          <w:bCs/>
          <w:rtl/>
        </w:rPr>
        <w:t>בשבוע</w:t>
      </w:r>
      <w:r w:rsidRPr="004A46E6">
        <w:rPr>
          <w:rFonts w:eastAsia="Calibri"/>
          <w:bCs/>
          <w:rtl/>
        </w:rPr>
        <w:t xml:space="preserve"> </w:t>
      </w:r>
      <w:r w:rsidRPr="004A46E6">
        <w:rPr>
          <w:rFonts w:eastAsia="Calibri" w:hint="eastAsia"/>
          <w:bCs/>
          <w:rtl/>
        </w:rPr>
        <w:t>שש</w:t>
      </w:r>
      <w:r w:rsidRPr="004A46E6">
        <w:rPr>
          <w:rFonts w:eastAsia="Calibri"/>
          <w:bCs/>
          <w:rtl/>
        </w:rPr>
        <w:t xml:space="preserve"> </w:t>
      </w:r>
      <w:r w:rsidRPr="004A46E6">
        <w:rPr>
          <w:rFonts w:eastAsia="Calibri" w:hint="eastAsia"/>
          <w:bCs/>
          <w:rtl/>
        </w:rPr>
        <w:t>שעות</w:t>
      </w:r>
      <w:r w:rsidRPr="004A46E6">
        <w:rPr>
          <w:rFonts w:eastAsia="Calibri"/>
          <w:bCs/>
          <w:rtl/>
        </w:rPr>
        <w:t xml:space="preserve"> </w:t>
      </w:r>
      <w:r w:rsidRPr="004A46E6">
        <w:rPr>
          <w:rFonts w:eastAsia="Calibri" w:hint="eastAsia"/>
          <w:bCs/>
          <w:rtl/>
        </w:rPr>
        <w:t>ביום</w:t>
      </w:r>
      <w:r w:rsidRPr="004A46E6">
        <w:rPr>
          <w:rFonts w:eastAsia="Calibri" w:hint="cs"/>
          <w:bCs/>
          <w:rtl/>
        </w:rPr>
        <w:t xml:space="preserve">. במועד זה, עם פתיחת שנת הלימודים התשפ"ה, בספטמבר 2024, נמסר כי כל מקצועות הלימוד נלמדו בבית הספר. עם זאת, דווח על מחסור במעבדות ועל חצר דלה. תמונה דומה הועלתה גם בקבוצת המיקוד. אחת המשתתפות בה ציינה כי </w:t>
      </w:r>
      <w:r w:rsidRPr="004A46E6">
        <w:rPr>
          <w:rFonts w:ascii="David" w:eastAsia="Calibri" w:hAnsi="David" w:hint="cs"/>
          <w:b/>
          <w:bCs/>
          <w:sz w:val="24"/>
          <w:rtl/>
        </w:rPr>
        <w:t>״</w:t>
      </w:r>
      <w:r w:rsidRPr="004A46E6">
        <w:rPr>
          <w:rFonts w:ascii="David" w:eastAsia="Calibri" w:hAnsi="David"/>
          <w:b/>
          <w:bCs/>
          <w:sz w:val="24"/>
          <w:rtl/>
        </w:rPr>
        <w:t>איכות המורים שם היא מאוד בינונית... זה לא בית ספר, זו קייטנה</w:t>
      </w:r>
      <w:r w:rsidRPr="004A46E6">
        <w:rPr>
          <w:rFonts w:ascii="David" w:eastAsia="Calibri" w:hAnsi="David" w:hint="cs"/>
          <w:b/>
          <w:bCs/>
          <w:sz w:val="24"/>
          <w:rtl/>
        </w:rPr>
        <w:t>״</w:t>
      </w:r>
      <w:r w:rsidRPr="004A46E6">
        <w:rPr>
          <w:rFonts w:ascii="David" w:eastAsia="Calibri" w:hAnsi="David"/>
          <w:b/>
          <w:bCs/>
          <w:sz w:val="24"/>
          <w:rtl/>
        </w:rPr>
        <w:t xml:space="preserve"> </w:t>
      </w:r>
      <w:r w:rsidRPr="004A46E6">
        <w:rPr>
          <w:rFonts w:ascii="David" w:eastAsia="Calibri" w:hAnsi="David"/>
          <w:sz w:val="24"/>
          <w:rtl/>
        </w:rPr>
        <w:t>(מפונה מקיבוץ</w:t>
      </w:r>
      <w:r w:rsidRPr="004A46E6">
        <w:rPr>
          <w:rFonts w:ascii="David" w:eastAsia="Calibri" w:hAnsi="David"/>
          <w:b/>
          <w:bCs/>
          <w:sz w:val="24"/>
          <w:rtl/>
        </w:rPr>
        <w:t xml:space="preserve"> </w:t>
      </w:r>
      <w:r w:rsidRPr="004A46E6">
        <w:rPr>
          <w:rFonts w:ascii="David" w:eastAsia="Calibri" w:hAnsi="David" w:hint="cs"/>
          <w:sz w:val="24"/>
          <w:rtl/>
        </w:rPr>
        <w:t>בצפון הארץ</w:t>
      </w:r>
      <w:r w:rsidRPr="004A46E6">
        <w:rPr>
          <w:rFonts w:ascii="David" w:eastAsia="Calibri" w:hAnsi="David"/>
          <w:sz w:val="24"/>
          <w:rtl/>
        </w:rPr>
        <w:t>)</w:t>
      </w:r>
      <w:r w:rsidRPr="004A46E6">
        <w:rPr>
          <w:rFonts w:ascii="David" w:eastAsia="Calibri" w:hAnsi="David" w:hint="cs"/>
          <w:sz w:val="24"/>
          <w:rtl/>
        </w:rPr>
        <w:t>.</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ascii="David" w:eastAsia="Calibri"/>
          <w:bCs/>
          <w:sz w:val="24"/>
          <w:rtl/>
        </w:rPr>
      </w:pPr>
      <w:r w:rsidRPr="004A46E6">
        <w:rPr>
          <w:rFonts w:ascii="David" w:eastAsia="Calibri" w:hint="cs"/>
          <w:bCs/>
          <w:sz w:val="24"/>
          <w:rtl/>
        </w:rPr>
        <w:t>מיקומו של בית הספר הייעודי ב</w:t>
      </w:r>
      <w:r w:rsidRPr="004A46E6">
        <w:rPr>
          <w:rFonts w:ascii="David" w:eastAsia="Calibri" w:hint="eastAsia"/>
          <w:bCs/>
          <w:sz w:val="24"/>
          <w:rtl/>
        </w:rPr>
        <w:t>טבריה</w:t>
      </w:r>
      <w:r w:rsidRPr="004A46E6">
        <w:rPr>
          <w:rFonts w:ascii="David" w:eastAsia="Calibri" w:hint="cs"/>
          <w:bCs/>
          <w:sz w:val="24"/>
          <w:rtl/>
        </w:rPr>
        <w:t xml:space="preserve"> עורר את התנגדות הורי התלמידים בשל חשש שהוא חשוף לקרינה אלקטרומגנטית מסוכנת בהיותו סמוך, במידה החורגת מהתקן, לתחנת המשנה (להלן - תחמ"ש)</w:t>
      </w:r>
      <w:r w:rsidRPr="004A46E6">
        <w:rPr>
          <w:rFonts w:ascii="David" w:eastAsia="Calibri" w:hint="cs"/>
          <w:bCs/>
          <w:sz w:val="24"/>
        </w:rPr>
        <w:t xml:space="preserve"> </w:t>
      </w:r>
      <w:r w:rsidRPr="004A46E6">
        <w:rPr>
          <w:rFonts w:ascii="David" w:eastAsia="Calibri" w:hint="cs"/>
          <w:bCs/>
          <w:sz w:val="24"/>
          <w:rtl/>
        </w:rPr>
        <w:t>פורייה של חברת החשמל, כעולה מן התמונות הבאות. יצוין כי משרד החינוך ערך בדיקות קרינה, ואלה יצאו תקינות</w:t>
      </w:r>
      <w:r w:rsidRPr="004A46E6">
        <w:rPr>
          <w:rFonts w:ascii="David" w:eastAsia="Calibri"/>
          <w:bCs/>
          <w:sz w:val="24"/>
          <w:vertAlign w:val="superscript"/>
          <w:rtl/>
        </w:rPr>
        <w:footnoteReference w:id="83"/>
      </w:r>
      <w:r w:rsidRPr="004A46E6">
        <w:rPr>
          <w:rFonts w:ascii="David" w:eastAsia="Calibri" w:hint="cs"/>
          <w:bCs/>
          <w:sz w:val="24"/>
          <w:rtl/>
        </w:rPr>
        <w:t>.</w:t>
      </w:r>
    </w:p>
    <w:p w:rsidR="004A46E6" w:rsidRPr="004A46E6" w:rsidRDefault="004A46E6" w:rsidP="004A46E6">
      <w:pPr>
        <w:spacing w:line="269" w:lineRule="auto"/>
        <w:ind w:left="-567"/>
        <w:rPr>
          <w:rFonts w:eastAsia="Calibri"/>
          <w:bCs/>
          <w:szCs w:val="20"/>
          <w:rtl/>
        </w:rPr>
      </w:pPr>
    </w:p>
    <w:p w:rsidR="004A46E6" w:rsidRPr="004A46E6" w:rsidRDefault="004A46E6" w:rsidP="004A46E6">
      <w:pPr>
        <w:keepNext/>
        <w:keepLines/>
        <w:spacing w:line="269" w:lineRule="auto"/>
        <w:jc w:val="center"/>
        <w:rPr>
          <w:rFonts w:eastAsia="Calibri"/>
          <w:b/>
          <w:bCs/>
          <w:rtl/>
        </w:rPr>
      </w:pPr>
      <w:r w:rsidRPr="004A46E6">
        <w:rPr>
          <w:rFonts w:eastAsia="Calibri" w:hint="cs"/>
          <w:rtl/>
        </w:rPr>
        <w:t xml:space="preserve">תמונות ט5 - ט6: </w:t>
      </w:r>
      <w:r w:rsidRPr="004A46E6">
        <w:rPr>
          <w:rFonts w:eastAsia="Calibri" w:hint="cs"/>
          <w:b/>
          <w:bCs/>
          <w:rtl/>
        </w:rPr>
        <w:t>רחבת בית הספר שבמתחם המסחרי בצומת פורייה</w:t>
      </w:r>
    </w:p>
    <w:p w:rsidR="004A46E6" w:rsidRPr="004A46E6" w:rsidRDefault="004A46E6" w:rsidP="004A46E6">
      <w:pPr>
        <w:spacing w:line="269" w:lineRule="auto"/>
        <w:jc w:val="center"/>
        <w:rPr>
          <w:rFonts w:eastAsia="Calibri"/>
          <w:b/>
          <w:bCs/>
          <w:rtl/>
        </w:rPr>
      </w:pPr>
      <w:r w:rsidRPr="004A46E6">
        <w:rPr>
          <w:rFonts w:eastAsia="Calibri"/>
          <w:b/>
          <w:bCs/>
          <w:noProof/>
          <w:rtl/>
          <w:lang w:val="he-IL"/>
        </w:rPr>
        <w:drawing>
          <wp:inline distT="0" distB="0" distL="0" distR="0" wp14:anchorId="3C10AE3C" wp14:editId="66F90FCF">
            <wp:extent cx="3933825" cy="2950487"/>
            <wp:effectExtent l="0" t="0" r="0" b="2540"/>
            <wp:docPr id="15" name="תמונה 15" descr="רחבת בית הספר שבמתחם המסחרי בצומת פוריי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תמונה 15" descr="רחבת בית הספר שבמתחם המסחרי בצומת פורייה"/>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965443" cy="2974201"/>
                    </a:xfrm>
                    <a:prstGeom prst="rect">
                      <a:avLst/>
                    </a:prstGeom>
                  </pic:spPr>
                </pic:pic>
              </a:graphicData>
            </a:graphic>
          </wp:inline>
        </w:drawing>
      </w:r>
    </w:p>
    <w:p w:rsidR="004A46E6" w:rsidRPr="004A46E6" w:rsidRDefault="004A46E6" w:rsidP="004A46E6">
      <w:pPr>
        <w:spacing w:line="269" w:lineRule="auto"/>
        <w:rPr>
          <w:rFonts w:eastAsia="Calibri"/>
          <w:rtl/>
        </w:rPr>
      </w:pPr>
    </w:p>
    <w:p w:rsidR="004A46E6" w:rsidRPr="004A46E6" w:rsidRDefault="004A46E6" w:rsidP="004F42D1">
      <w:pPr>
        <w:spacing w:line="269" w:lineRule="auto"/>
        <w:jc w:val="center"/>
        <w:rPr>
          <w:rFonts w:eastAsia="Calibri"/>
          <w:rtl/>
        </w:rPr>
      </w:pPr>
      <w:r w:rsidRPr="004A46E6">
        <w:rPr>
          <w:rFonts w:eastAsia="Calibri"/>
          <w:noProof/>
          <w:rtl/>
          <w:lang w:val="he-IL"/>
        </w:rPr>
        <w:drawing>
          <wp:inline distT="0" distB="0" distL="0" distR="0" wp14:anchorId="7BE05422" wp14:editId="680897AE">
            <wp:extent cx="4038438" cy="3028950"/>
            <wp:effectExtent l="0" t="0" r="635" b="0"/>
            <wp:docPr id="16" name="תמונה 16" descr="רחבת בית הספר שבמתחם המסחרי בצומת פוריי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תמונה 16" descr="רחבת בית הספר שבמתחם המסחרי בצומת פורייה"/>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092909" cy="3069805"/>
                    </a:xfrm>
                    <a:prstGeom prst="rect">
                      <a:avLst/>
                    </a:prstGeom>
                  </pic:spPr>
                </pic:pic>
              </a:graphicData>
            </a:graphic>
          </wp:inline>
        </w:drawing>
      </w:r>
    </w:p>
    <w:p w:rsidR="004A46E6" w:rsidRPr="004A46E6" w:rsidRDefault="004A46E6" w:rsidP="00F9040B">
      <w:pPr>
        <w:rPr>
          <w:rFonts w:eastAsia="Calibri"/>
          <w:szCs w:val="20"/>
          <w:rtl/>
        </w:rPr>
      </w:pPr>
      <w:r w:rsidRPr="004A46E6">
        <w:rPr>
          <w:rFonts w:eastAsia="Calibri" w:hint="cs"/>
          <w:szCs w:val="20"/>
          <w:rtl/>
        </w:rPr>
        <w:t>צולם בידי צוות הביקורת ב-7.2.24.</w:t>
      </w:r>
    </w:p>
    <w:p w:rsidR="00133F33" w:rsidRDefault="00133F33" w:rsidP="004A46E6">
      <w:pPr>
        <w:spacing w:line="269" w:lineRule="auto"/>
        <w:rPr>
          <w:rFonts w:eastAsia="Calibri"/>
          <w:rtl/>
        </w:rPr>
      </w:pPr>
    </w:p>
    <w:p w:rsidR="004A46E6" w:rsidRPr="004A46E6" w:rsidRDefault="004A46E6" w:rsidP="004A46E6">
      <w:pPr>
        <w:spacing w:line="269" w:lineRule="auto"/>
        <w:rPr>
          <w:rFonts w:eastAsia="Calibri"/>
          <w:rtl/>
        </w:rPr>
      </w:pPr>
      <w:r w:rsidRPr="004A46E6">
        <w:rPr>
          <w:rFonts w:eastAsia="Calibri" w:hint="cs"/>
          <w:rtl/>
        </w:rPr>
        <w:t>חברת החשמל לישראל ציינה בתשובתה למשרד מבקר המדינה בפברואר 2025 כי "תחמ"ש פורייה הוקמה בשנת 1996 וקיבלה את כל האישורים וההיתרים הנדרשים להפעלתה לרבות היתר הפעלה מהמשרד להגנת הסביבה. בשנת 2021 ביצעה חברת החשמל מדידות לבדיקת רמות השדה המגנטי בסמוך לאתר התחמ"ש באמצעות מודדי קרינה מוסמכים מטעם המשרד להגנת הסביבה. מדוח המדידה עלה כי במרחק של מטרים ספורים מגדר התחמ"ש נמדדו ערכי מיליגאוס (שדות מגנטיים) בודדים, המדובר ברמות הנמוכות משמעותית מערך הסף הקבוע בחוק ואין לייחס להן השלכות בריאותיות כלשהן".</w:t>
      </w:r>
      <w:r w:rsidRPr="004A46E6">
        <w:rPr>
          <w:rFonts w:ascii="Arial" w:eastAsia="Calibri" w:hAnsi="Arial" w:cs="Arial" w:hint="cs"/>
          <w:sz w:val="26"/>
          <w:szCs w:val="26"/>
          <w:rtl/>
        </w:rPr>
        <w:t xml:space="preserve"> </w:t>
      </w:r>
    </w:p>
    <w:p w:rsidR="004A46E6" w:rsidRPr="004A46E6" w:rsidRDefault="004A46E6" w:rsidP="004A46E6">
      <w:pPr>
        <w:spacing w:line="269" w:lineRule="auto"/>
        <w:rPr>
          <w:rFonts w:eastAsia="Calibri"/>
          <w:rtl/>
        </w:rPr>
      </w:pPr>
    </w:p>
    <w:p w:rsidR="004A46E6" w:rsidRPr="004A46E6" w:rsidRDefault="004A46E6" w:rsidP="004A46E6">
      <w:pPr>
        <w:keepNext/>
        <w:keepLines/>
        <w:spacing w:line="269" w:lineRule="auto"/>
        <w:outlineLvl w:val="3"/>
        <w:rPr>
          <w:rFonts w:eastAsia="Times New Roman"/>
          <w:bCs/>
          <w:szCs w:val="26"/>
          <w:rtl/>
        </w:rPr>
      </w:pPr>
      <w:r w:rsidRPr="004A46E6">
        <w:rPr>
          <w:rFonts w:eastAsia="Times New Roman" w:hint="cs"/>
          <w:bCs/>
          <w:szCs w:val="26"/>
          <w:rtl/>
        </w:rPr>
        <w:t>בית הספר במתחם המסחרי בגלילות</w:t>
      </w:r>
    </w:p>
    <w:p w:rsidR="004A46E6" w:rsidRPr="004A46E6" w:rsidRDefault="004A46E6" w:rsidP="004A46E6">
      <w:pPr>
        <w:spacing w:line="269" w:lineRule="auto"/>
        <w:ind w:left="-567"/>
        <w:rPr>
          <w:rFonts w:eastAsia="Calibri"/>
          <w:b/>
          <w:szCs w:val="20"/>
          <w:rtl/>
        </w:rPr>
      </w:pPr>
    </w:p>
    <w:p w:rsidR="004A46E6" w:rsidRDefault="004A46E6" w:rsidP="004A46E6">
      <w:pPr>
        <w:spacing w:line="269" w:lineRule="auto"/>
        <w:rPr>
          <w:rFonts w:eastAsia="Calibri"/>
          <w:b/>
          <w:rtl/>
        </w:rPr>
      </w:pPr>
      <w:r w:rsidRPr="004A46E6">
        <w:rPr>
          <w:rFonts w:eastAsia="Calibri" w:hint="cs"/>
          <w:b/>
          <w:rtl/>
        </w:rPr>
        <w:t xml:space="preserve">בראשית נובמבר 2023 נפתח בית ספר ארעי במסגרת אקדמית באזור המרכז, לתלמידים שפונו מקריית שמונה. עם תחילת שנת הלימודים האקדמית התשפ״ד הועתקה פעילות בית הספר למתחם המסחרי בגלילות, ביוזמה משותפת של משרד החינוך ובסיוע ארגוני מתנדבים. במתחם </w:t>
      </w:r>
      <w:r w:rsidRPr="004A46E6">
        <w:rPr>
          <w:rFonts w:eastAsia="Calibri" w:hint="eastAsia"/>
          <w:b/>
          <w:rtl/>
        </w:rPr>
        <w:t>פעל</w:t>
      </w:r>
      <w:r w:rsidRPr="004A46E6">
        <w:rPr>
          <w:rFonts w:eastAsia="Calibri" w:hint="cs"/>
          <w:b/>
          <w:rtl/>
        </w:rPr>
        <w:t>ו</w:t>
      </w:r>
      <w:r w:rsidRPr="004A46E6">
        <w:rPr>
          <w:rFonts w:eastAsia="Calibri"/>
          <w:b/>
          <w:rtl/>
        </w:rPr>
        <w:t xml:space="preserve"> </w:t>
      </w:r>
      <w:r w:rsidRPr="004A46E6">
        <w:rPr>
          <w:rFonts w:eastAsia="Calibri" w:hint="cs"/>
          <w:b/>
          <w:rtl/>
        </w:rPr>
        <w:t xml:space="preserve">בית ספר יסודי ובית ספר תיכון. הרשויות הקולטות, </w:t>
      </w:r>
      <w:r w:rsidRPr="004A46E6">
        <w:rPr>
          <w:rFonts w:eastAsia="Calibri" w:hint="cs"/>
          <w:bCs/>
          <w:rtl/>
        </w:rPr>
        <w:t xml:space="preserve">הרצלייה </w:t>
      </w:r>
      <w:r w:rsidRPr="004A46E6">
        <w:rPr>
          <w:rFonts w:eastAsia="Calibri" w:hint="eastAsia"/>
          <w:b/>
          <w:rtl/>
        </w:rPr>
        <w:t>ו</w:t>
      </w:r>
      <w:r w:rsidRPr="004A46E6">
        <w:rPr>
          <w:rFonts w:eastAsia="Calibri" w:hint="cs"/>
          <w:bCs/>
          <w:rtl/>
        </w:rPr>
        <w:t>תל אביב-יפו</w:t>
      </w:r>
      <w:r w:rsidRPr="004A46E6">
        <w:rPr>
          <w:rFonts w:eastAsia="Calibri" w:hint="cs"/>
          <w:b/>
          <w:rtl/>
        </w:rPr>
        <w:t xml:space="preserve">, סייעו בהקמתו עם משרד החינוך, אך את בתי הספר הפעילה עיריית </w:t>
      </w:r>
      <w:r w:rsidRPr="004A46E6">
        <w:rPr>
          <w:rFonts w:eastAsia="Calibri" w:hint="cs"/>
          <w:bCs/>
          <w:rtl/>
        </w:rPr>
        <w:t>קריית שמונה</w:t>
      </w:r>
      <w:r w:rsidRPr="004A46E6">
        <w:rPr>
          <w:rFonts w:eastAsia="Calibri" w:hint="cs"/>
          <w:b/>
          <w:rtl/>
        </w:rPr>
        <w:t xml:space="preserve">. מנהלי בתי הספר היסודי והתיכון במתחם משמשים בעת שגרה מנהלים של בתי ספר בקריית שמונה, וכיתות הלימוד הורכבו מתלמידי כמה בתי ספר בקריית שמונה. נוסף על כך, פעלה במתחם כיתת גן לילדי המורים. רובם המכריע של המורים וצוותי החינוך היו מורים מקריית שמונה שפונו לאזור המרכז. לפי נתוני עיריית קריית שמונה, בפברואר 2024 למדו בבית הספר כ-600 תלמידים בכיתות א'-י"ב; </w:t>
      </w:r>
      <w:r w:rsidRPr="004A46E6">
        <w:rPr>
          <w:rFonts w:ascii="David" w:eastAsia="Calibri" w:hint="cs"/>
          <w:b/>
          <w:sz w:val="24"/>
          <w:rtl/>
        </w:rPr>
        <w:t>תלמידי בית הספר היסודי למדו חמישה ימים בשבוע ארבע שעות ביום, ואילו תלמידי התיכון למדו ארבעה ימים בשבוע ארבע שעות ביום, ויום אחד למידה מרחוק</w:t>
      </w:r>
      <w:r w:rsidRPr="004A46E6">
        <w:rPr>
          <w:rFonts w:eastAsia="Calibri" w:hint="cs"/>
          <w:b/>
          <w:rtl/>
        </w:rPr>
        <w:t>.</w:t>
      </w:r>
    </w:p>
    <w:p w:rsidR="002E13CF" w:rsidRPr="004A46E6" w:rsidRDefault="002E13CF" w:rsidP="004A46E6">
      <w:pPr>
        <w:spacing w:line="269" w:lineRule="auto"/>
        <w:rPr>
          <w:rFonts w:eastAsia="Calibri"/>
          <w:b/>
          <w:rtl/>
        </w:rPr>
      </w:pPr>
    </w:p>
    <w:p w:rsidR="004A46E6" w:rsidRPr="004A46E6" w:rsidRDefault="004A46E6" w:rsidP="004A46E6">
      <w:pPr>
        <w:spacing w:line="269" w:lineRule="auto"/>
        <w:rPr>
          <w:rFonts w:eastAsia="Calibri"/>
          <w:b/>
          <w:rtl/>
        </w:rPr>
      </w:pPr>
      <w:r w:rsidRPr="004A46E6">
        <w:rPr>
          <w:rFonts w:eastAsia="Calibri" w:hint="cs"/>
          <w:b/>
          <w:rtl/>
        </w:rPr>
        <w:t xml:space="preserve">בסיור של </w:t>
      </w:r>
      <w:r w:rsidRPr="004A46E6">
        <w:rPr>
          <w:rFonts w:eastAsia="Calibri" w:hint="eastAsia"/>
          <w:b/>
          <w:rtl/>
        </w:rPr>
        <w:t>נציגי</w:t>
      </w:r>
      <w:r w:rsidRPr="004A46E6">
        <w:rPr>
          <w:rFonts w:eastAsia="Calibri"/>
          <w:b/>
          <w:rtl/>
        </w:rPr>
        <w:t xml:space="preserve"> </w:t>
      </w:r>
      <w:r w:rsidRPr="004A46E6">
        <w:rPr>
          <w:rFonts w:eastAsia="Calibri" w:hint="eastAsia"/>
          <w:b/>
          <w:rtl/>
        </w:rPr>
        <w:t>משרד</w:t>
      </w:r>
      <w:r w:rsidRPr="004A46E6">
        <w:rPr>
          <w:rFonts w:eastAsia="Calibri"/>
          <w:b/>
          <w:rtl/>
        </w:rPr>
        <w:t xml:space="preserve"> </w:t>
      </w:r>
      <w:r w:rsidRPr="004A46E6">
        <w:rPr>
          <w:rFonts w:eastAsia="Calibri" w:hint="eastAsia"/>
          <w:b/>
          <w:rtl/>
        </w:rPr>
        <w:t>מבקר</w:t>
      </w:r>
      <w:r w:rsidRPr="004A46E6">
        <w:rPr>
          <w:rFonts w:eastAsia="Calibri"/>
          <w:b/>
          <w:rtl/>
        </w:rPr>
        <w:t xml:space="preserve"> </w:t>
      </w:r>
      <w:r w:rsidRPr="004A46E6">
        <w:rPr>
          <w:rFonts w:eastAsia="Calibri" w:hint="eastAsia"/>
          <w:b/>
          <w:rtl/>
        </w:rPr>
        <w:t>המדינה</w:t>
      </w:r>
      <w:r w:rsidRPr="004A46E6">
        <w:rPr>
          <w:rFonts w:eastAsia="Calibri"/>
          <w:b/>
          <w:rtl/>
        </w:rPr>
        <w:t xml:space="preserve"> </w:t>
      </w:r>
      <w:r w:rsidRPr="004A46E6">
        <w:rPr>
          <w:rFonts w:eastAsia="Calibri" w:hint="eastAsia"/>
          <w:b/>
          <w:rtl/>
        </w:rPr>
        <w:t>במתחם</w:t>
      </w:r>
      <w:r w:rsidRPr="004A46E6">
        <w:rPr>
          <w:rFonts w:eastAsia="Calibri"/>
          <w:b/>
          <w:rtl/>
        </w:rPr>
        <w:t xml:space="preserve"> </w:t>
      </w:r>
      <w:r w:rsidRPr="004A46E6">
        <w:rPr>
          <w:rFonts w:eastAsia="Calibri" w:hint="eastAsia"/>
          <w:b/>
          <w:rtl/>
        </w:rPr>
        <w:t xml:space="preserve">בית </w:t>
      </w:r>
      <w:r w:rsidRPr="004A46E6">
        <w:rPr>
          <w:rFonts w:eastAsia="Calibri" w:hint="cs"/>
          <w:b/>
          <w:rtl/>
        </w:rPr>
        <w:t>ה</w:t>
      </w:r>
      <w:r w:rsidRPr="004A46E6">
        <w:rPr>
          <w:rFonts w:eastAsia="Calibri" w:hint="eastAsia"/>
          <w:b/>
          <w:rtl/>
        </w:rPr>
        <w:t>ספר</w:t>
      </w:r>
      <w:r w:rsidRPr="004A46E6">
        <w:rPr>
          <w:rFonts w:eastAsia="Calibri"/>
          <w:b/>
          <w:rtl/>
        </w:rPr>
        <w:t xml:space="preserve"> </w:t>
      </w:r>
      <w:r w:rsidRPr="004A46E6">
        <w:rPr>
          <w:rFonts w:eastAsia="Calibri" w:hint="cs"/>
          <w:b/>
          <w:rtl/>
        </w:rPr>
        <w:t>בפברואר 2024, בליווי</w:t>
      </w:r>
      <w:r w:rsidRPr="004A46E6">
        <w:rPr>
          <w:rFonts w:eastAsia="Calibri"/>
          <w:b/>
          <w:rtl/>
        </w:rPr>
        <w:t xml:space="preserve"> מנהל בית הספר התיכון ומנהלת בית הספר היסודי במתחם</w:t>
      </w:r>
      <w:r w:rsidRPr="004A46E6">
        <w:rPr>
          <w:rFonts w:eastAsia="Calibri" w:hint="cs"/>
          <w:b/>
          <w:rtl/>
        </w:rPr>
        <w:t>, הועלו</w:t>
      </w:r>
      <w:r w:rsidRPr="004A46E6">
        <w:rPr>
          <w:rFonts w:eastAsia="Calibri"/>
          <w:b/>
          <w:rtl/>
        </w:rPr>
        <w:t xml:space="preserve"> הממצאים</w:t>
      </w:r>
      <w:r w:rsidRPr="004A46E6">
        <w:rPr>
          <w:rFonts w:eastAsia="Calibri" w:hint="cs"/>
          <w:b/>
          <w:rtl/>
        </w:rPr>
        <w:t xml:space="preserve"> הבאים</w:t>
      </w:r>
      <w:r w:rsidRPr="004A46E6">
        <w:rPr>
          <w:rFonts w:eastAsia="Calibri"/>
          <w:b/>
          <w:rtl/>
        </w:rPr>
        <w:t xml:space="preserve">: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eastAsia="Calibri" w:hint="eastAsia"/>
          <w:bCs/>
          <w:rtl/>
        </w:rPr>
        <w:t>מנהל</w:t>
      </w:r>
      <w:r w:rsidRPr="004A46E6">
        <w:rPr>
          <w:rFonts w:eastAsia="Calibri"/>
          <w:bCs/>
          <w:rtl/>
        </w:rPr>
        <w:t xml:space="preserve"> בית הספר התיכון </w:t>
      </w:r>
      <w:r w:rsidRPr="004A46E6">
        <w:rPr>
          <w:rFonts w:eastAsia="Calibri" w:hint="eastAsia"/>
          <w:bCs/>
          <w:rtl/>
        </w:rPr>
        <w:t>ציין</w:t>
      </w:r>
      <w:r w:rsidRPr="004A46E6">
        <w:rPr>
          <w:rFonts w:eastAsia="Calibri"/>
          <w:bCs/>
          <w:rtl/>
        </w:rPr>
        <w:t xml:space="preserve"> כי </w:t>
      </w:r>
      <w:r w:rsidRPr="004A46E6">
        <w:rPr>
          <w:rFonts w:eastAsia="Calibri" w:hint="cs"/>
          <w:bCs/>
          <w:rtl/>
        </w:rPr>
        <w:t>הייתה</w:t>
      </w:r>
      <w:r w:rsidRPr="004A46E6">
        <w:rPr>
          <w:rFonts w:eastAsia="Calibri"/>
          <w:bCs/>
          <w:rtl/>
        </w:rPr>
        <w:t xml:space="preserve"> צפיפות</w:t>
      </w:r>
      <w:r w:rsidRPr="004A46E6">
        <w:rPr>
          <w:rFonts w:eastAsia="Calibri" w:hint="cs"/>
          <w:bCs/>
          <w:rtl/>
        </w:rPr>
        <w:t>,</w:t>
      </w:r>
      <w:r w:rsidRPr="004A46E6">
        <w:rPr>
          <w:rFonts w:eastAsia="Calibri"/>
          <w:bCs/>
          <w:rtl/>
        </w:rPr>
        <w:t xml:space="preserve"> </w:t>
      </w:r>
      <w:r w:rsidRPr="004A46E6">
        <w:rPr>
          <w:rFonts w:eastAsia="Calibri" w:hint="cs"/>
          <w:bCs/>
          <w:rtl/>
        </w:rPr>
        <w:t>בייחוד</w:t>
      </w:r>
      <w:r w:rsidRPr="004A46E6">
        <w:rPr>
          <w:rFonts w:eastAsia="Calibri"/>
          <w:bCs/>
          <w:rtl/>
        </w:rPr>
        <w:t xml:space="preserve"> בהפסקות אך גם בכיתות, </w:t>
      </w:r>
      <w:r w:rsidRPr="004A46E6">
        <w:rPr>
          <w:rFonts w:eastAsia="Calibri" w:hint="eastAsia"/>
          <w:bCs/>
          <w:rtl/>
        </w:rPr>
        <w:t>וכן</w:t>
      </w:r>
      <w:r w:rsidRPr="004A46E6">
        <w:rPr>
          <w:rFonts w:eastAsia="Calibri"/>
          <w:bCs/>
          <w:rtl/>
        </w:rPr>
        <w:t xml:space="preserve"> </w:t>
      </w:r>
      <w:r w:rsidRPr="004A46E6">
        <w:rPr>
          <w:rFonts w:eastAsia="Calibri" w:hint="cs"/>
          <w:bCs/>
          <w:rtl/>
        </w:rPr>
        <w:t xml:space="preserve">היה </w:t>
      </w:r>
      <w:r w:rsidRPr="004A46E6">
        <w:rPr>
          <w:rFonts w:eastAsia="Calibri" w:hint="eastAsia"/>
          <w:bCs/>
          <w:rtl/>
        </w:rPr>
        <w:t>מחסור</w:t>
      </w:r>
      <w:r w:rsidRPr="004A46E6">
        <w:rPr>
          <w:rFonts w:eastAsia="Calibri"/>
          <w:bCs/>
          <w:rtl/>
        </w:rPr>
        <w:t xml:space="preserve"> במרחב לאנשי הצוות. ההרכב </w:t>
      </w:r>
      <w:r w:rsidRPr="004A46E6">
        <w:rPr>
          <w:rFonts w:eastAsia="Calibri" w:hint="eastAsia"/>
          <w:bCs/>
          <w:rtl/>
        </w:rPr>
        <w:t>הרב</w:t>
      </w:r>
      <w:r w:rsidRPr="004A46E6">
        <w:rPr>
          <w:rFonts w:eastAsia="Calibri" w:hint="cs"/>
          <w:bCs/>
          <w:rtl/>
        </w:rPr>
        <w:t>-</w:t>
      </w:r>
      <w:r w:rsidRPr="004A46E6">
        <w:rPr>
          <w:rFonts w:eastAsia="Calibri" w:hint="eastAsia"/>
          <w:bCs/>
          <w:rtl/>
        </w:rPr>
        <w:t>גילאי</w:t>
      </w:r>
      <w:r w:rsidRPr="004A46E6">
        <w:rPr>
          <w:rFonts w:eastAsia="Calibri"/>
          <w:bCs/>
          <w:rtl/>
        </w:rPr>
        <w:t xml:space="preserve"> </w:t>
      </w:r>
      <w:r w:rsidRPr="004A46E6">
        <w:rPr>
          <w:rFonts w:eastAsia="Calibri" w:hint="cs"/>
          <w:bCs/>
          <w:rtl/>
        </w:rPr>
        <w:t>הוליד</w:t>
      </w:r>
      <w:r w:rsidRPr="004A46E6">
        <w:rPr>
          <w:rFonts w:eastAsia="Calibri"/>
          <w:bCs/>
          <w:rtl/>
        </w:rPr>
        <w:t xml:space="preserve"> </w:t>
      </w:r>
      <w:r w:rsidRPr="004A46E6">
        <w:rPr>
          <w:rFonts w:eastAsia="Calibri" w:hint="eastAsia"/>
          <w:bCs/>
          <w:rtl/>
        </w:rPr>
        <w:t>אתגרים</w:t>
      </w:r>
      <w:r w:rsidRPr="004A46E6">
        <w:rPr>
          <w:rFonts w:eastAsia="Calibri"/>
          <w:bCs/>
          <w:rtl/>
        </w:rPr>
        <w:t xml:space="preserve"> רבים של חשיפה לתכנים לא </w:t>
      </w:r>
      <w:r w:rsidRPr="004A46E6">
        <w:rPr>
          <w:rFonts w:eastAsia="Calibri" w:hint="eastAsia"/>
          <w:bCs/>
          <w:rtl/>
        </w:rPr>
        <w:t>מותאמי</w:t>
      </w:r>
      <w:r w:rsidRPr="004A46E6">
        <w:rPr>
          <w:rFonts w:eastAsia="Calibri"/>
          <w:bCs/>
          <w:rtl/>
        </w:rPr>
        <w:t xml:space="preserve"> גיל ובעיות </w:t>
      </w:r>
      <w:r w:rsidRPr="004A46E6">
        <w:rPr>
          <w:rFonts w:eastAsia="Calibri" w:hint="eastAsia"/>
          <w:bCs/>
          <w:rtl/>
        </w:rPr>
        <w:t>מוגנ</w:t>
      </w:r>
      <w:r w:rsidRPr="004A46E6">
        <w:rPr>
          <w:rFonts w:eastAsia="Calibri" w:hint="cs"/>
          <w:bCs/>
          <w:rtl/>
        </w:rPr>
        <w:t>וּ</w:t>
      </w:r>
      <w:r w:rsidRPr="004A46E6">
        <w:rPr>
          <w:rFonts w:eastAsia="Calibri" w:hint="eastAsia"/>
          <w:bCs/>
          <w:rtl/>
        </w:rPr>
        <w:t>ת</w:t>
      </w:r>
      <w:r w:rsidRPr="004A46E6">
        <w:rPr>
          <w:rFonts w:eastAsia="Calibri"/>
          <w:bCs/>
          <w:rtl/>
        </w:rPr>
        <w:t xml:space="preserve">, </w:t>
      </w:r>
      <w:r w:rsidRPr="004A46E6">
        <w:rPr>
          <w:rFonts w:eastAsia="Calibri" w:hint="eastAsia"/>
          <w:bCs/>
          <w:rtl/>
        </w:rPr>
        <w:t>אם</w:t>
      </w:r>
      <w:r w:rsidRPr="004A46E6">
        <w:rPr>
          <w:rFonts w:eastAsia="Calibri"/>
          <w:bCs/>
          <w:rtl/>
        </w:rPr>
        <w:t xml:space="preserve"> כי הדבר גם </w:t>
      </w:r>
      <w:r w:rsidRPr="004A46E6">
        <w:rPr>
          <w:rFonts w:eastAsia="Calibri" w:hint="eastAsia"/>
          <w:bCs/>
          <w:rtl/>
        </w:rPr>
        <w:t>ייצר</w:t>
      </w:r>
      <w:r w:rsidRPr="004A46E6">
        <w:rPr>
          <w:rFonts w:eastAsia="Calibri"/>
          <w:bCs/>
          <w:rtl/>
        </w:rPr>
        <w:t xml:space="preserve"> קשרים יפים וסיוע </w:t>
      </w:r>
      <w:r w:rsidRPr="004A46E6">
        <w:rPr>
          <w:rFonts w:eastAsia="Calibri" w:hint="cs"/>
          <w:bCs/>
          <w:rtl/>
        </w:rPr>
        <w:t>של</w:t>
      </w:r>
      <w:r w:rsidRPr="004A46E6">
        <w:rPr>
          <w:rFonts w:eastAsia="Calibri"/>
          <w:bCs/>
          <w:rtl/>
        </w:rPr>
        <w:t xml:space="preserve"> הבוגרים לילדים הקטנים.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eastAsia="Calibri" w:hint="eastAsia"/>
          <w:bCs/>
          <w:rtl/>
        </w:rPr>
        <w:t>מהסיור</w:t>
      </w:r>
      <w:r w:rsidRPr="004A46E6">
        <w:rPr>
          <w:rFonts w:eastAsia="Calibri"/>
          <w:bCs/>
          <w:rtl/>
        </w:rPr>
        <w:t xml:space="preserve"> עלה </w:t>
      </w:r>
      <w:r w:rsidRPr="004A46E6">
        <w:rPr>
          <w:rFonts w:eastAsia="Calibri" w:hint="eastAsia"/>
          <w:bCs/>
          <w:rtl/>
        </w:rPr>
        <w:t>כי</w:t>
      </w:r>
      <w:r w:rsidRPr="004A46E6">
        <w:rPr>
          <w:rFonts w:eastAsia="Calibri"/>
          <w:bCs/>
          <w:rtl/>
        </w:rPr>
        <w:t xml:space="preserve"> </w:t>
      </w:r>
      <w:r w:rsidRPr="004A46E6">
        <w:rPr>
          <w:rFonts w:eastAsia="Calibri" w:hint="cs"/>
          <w:bCs/>
          <w:rtl/>
        </w:rPr>
        <w:t>בית הספר ממוקם במבנה המיועד למסחר, פנאי ותעשיות עתירות ידע ואינו מותאם לבית הספר:</w:t>
      </w:r>
      <w:r w:rsidRPr="004A46E6">
        <w:rPr>
          <w:rFonts w:eastAsia="Calibri" w:hint="cs"/>
          <w:bCs/>
        </w:rPr>
        <w:t xml:space="preserve"> </w:t>
      </w:r>
      <w:r w:rsidRPr="004A46E6">
        <w:rPr>
          <w:rFonts w:eastAsia="Calibri" w:hint="cs"/>
          <w:bCs/>
          <w:rtl/>
        </w:rPr>
        <w:t>הייתה</w:t>
      </w:r>
      <w:r w:rsidRPr="004A46E6">
        <w:rPr>
          <w:rFonts w:eastAsia="Calibri"/>
          <w:bCs/>
          <w:rtl/>
        </w:rPr>
        <w:t xml:space="preserve"> </w:t>
      </w:r>
      <w:r w:rsidRPr="004A46E6">
        <w:rPr>
          <w:rFonts w:eastAsia="Calibri" w:hint="eastAsia"/>
          <w:bCs/>
          <w:rtl/>
        </w:rPr>
        <w:t>רק</w:t>
      </w:r>
      <w:r w:rsidRPr="004A46E6">
        <w:rPr>
          <w:rFonts w:eastAsia="Calibri"/>
          <w:bCs/>
          <w:rtl/>
        </w:rPr>
        <w:t xml:space="preserve"> </w:t>
      </w:r>
      <w:r w:rsidRPr="004A46E6">
        <w:rPr>
          <w:rFonts w:eastAsia="Calibri" w:hint="eastAsia"/>
          <w:bCs/>
          <w:rtl/>
        </w:rPr>
        <w:t>יציאה</w:t>
      </w:r>
      <w:r w:rsidRPr="004A46E6">
        <w:rPr>
          <w:rFonts w:eastAsia="Calibri" w:hint="cs"/>
          <w:bCs/>
          <w:rtl/>
        </w:rPr>
        <w:t>/כניסה</w:t>
      </w:r>
      <w:r w:rsidRPr="004A46E6">
        <w:rPr>
          <w:rFonts w:eastAsia="Calibri"/>
          <w:bCs/>
          <w:rtl/>
        </w:rPr>
        <w:t xml:space="preserve"> אחת </w:t>
      </w:r>
      <w:r w:rsidRPr="004A46E6">
        <w:rPr>
          <w:rFonts w:eastAsia="Calibri" w:hint="cs"/>
          <w:bCs/>
          <w:rtl/>
        </w:rPr>
        <w:t>ל</w:t>
      </w:r>
      <w:r w:rsidRPr="004A46E6">
        <w:rPr>
          <w:rFonts w:eastAsia="Calibri"/>
          <w:bCs/>
          <w:rtl/>
        </w:rPr>
        <w:t>מבנה</w:t>
      </w:r>
      <w:r w:rsidRPr="004A46E6">
        <w:rPr>
          <w:rFonts w:eastAsia="Calibri" w:hint="cs"/>
          <w:bCs/>
          <w:rtl/>
        </w:rPr>
        <w:t>,</w:t>
      </w:r>
      <w:r w:rsidRPr="004A46E6">
        <w:rPr>
          <w:rFonts w:eastAsia="Calibri"/>
          <w:bCs/>
          <w:rtl/>
        </w:rPr>
        <w:t xml:space="preserve"> </w:t>
      </w:r>
      <w:r w:rsidRPr="004A46E6">
        <w:rPr>
          <w:rFonts w:eastAsia="Calibri" w:hint="eastAsia"/>
          <w:bCs/>
          <w:rtl/>
        </w:rPr>
        <w:t>ובתחילת</w:t>
      </w:r>
      <w:r w:rsidRPr="004A46E6">
        <w:rPr>
          <w:rFonts w:eastAsia="Calibri"/>
          <w:bCs/>
          <w:rtl/>
        </w:rPr>
        <w:t xml:space="preserve"> יום </w:t>
      </w:r>
      <w:r w:rsidRPr="004A46E6">
        <w:rPr>
          <w:rFonts w:eastAsia="Calibri" w:hint="cs"/>
          <w:bCs/>
          <w:rtl/>
        </w:rPr>
        <w:t>ה</w:t>
      </w:r>
      <w:r w:rsidRPr="004A46E6">
        <w:rPr>
          <w:rFonts w:eastAsia="Calibri" w:hint="eastAsia"/>
          <w:bCs/>
          <w:rtl/>
        </w:rPr>
        <w:t>לימודים</w:t>
      </w:r>
      <w:r w:rsidRPr="004A46E6">
        <w:rPr>
          <w:rFonts w:eastAsia="Calibri"/>
          <w:bCs/>
          <w:rtl/>
        </w:rPr>
        <w:t xml:space="preserve"> ובסו</w:t>
      </w:r>
      <w:r w:rsidRPr="004A46E6">
        <w:rPr>
          <w:rFonts w:eastAsia="Calibri" w:hint="cs"/>
          <w:bCs/>
          <w:rtl/>
        </w:rPr>
        <w:t>פו</w:t>
      </w:r>
      <w:r w:rsidRPr="004A46E6">
        <w:rPr>
          <w:rFonts w:eastAsia="Calibri"/>
          <w:bCs/>
          <w:rtl/>
        </w:rPr>
        <w:t xml:space="preserve"> </w:t>
      </w:r>
      <w:r w:rsidRPr="004A46E6">
        <w:rPr>
          <w:rFonts w:eastAsia="Calibri" w:hint="cs"/>
          <w:bCs/>
          <w:rtl/>
        </w:rPr>
        <w:t>היה</w:t>
      </w:r>
      <w:r w:rsidRPr="004A46E6">
        <w:rPr>
          <w:rFonts w:eastAsia="Calibri"/>
          <w:bCs/>
          <w:rtl/>
        </w:rPr>
        <w:t xml:space="preserve"> עומס על היציאה/כניסה. </w:t>
      </w:r>
      <w:r w:rsidRPr="004A46E6">
        <w:rPr>
          <w:rFonts w:eastAsia="Calibri" w:hint="cs"/>
          <w:bCs/>
          <w:rtl/>
        </w:rPr>
        <w:t>לא היו</w:t>
      </w:r>
      <w:r w:rsidRPr="004A46E6">
        <w:rPr>
          <w:rFonts w:eastAsia="Calibri"/>
          <w:bCs/>
          <w:rtl/>
        </w:rPr>
        <w:t xml:space="preserve"> חלונות שאפשר לפתוח </w:t>
      </w:r>
      <w:r w:rsidRPr="004A46E6">
        <w:rPr>
          <w:rFonts w:eastAsia="Calibri" w:hint="eastAsia"/>
          <w:bCs/>
          <w:rtl/>
        </w:rPr>
        <w:t>במבנה</w:t>
      </w:r>
      <w:r w:rsidRPr="004A46E6">
        <w:rPr>
          <w:rFonts w:eastAsia="Calibri" w:hint="cs"/>
          <w:bCs/>
          <w:rtl/>
        </w:rPr>
        <w:t>,</w:t>
      </w:r>
      <w:r w:rsidRPr="004A46E6">
        <w:rPr>
          <w:rFonts w:eastAsia="Calibri"/>
          <w:bCs/>
          <w:rtl/>
        </w:rPr>
        <w:t xml:space="preserve"> כך ש</w:t>
      </w:r>
      <w:r w:rsidRPr="004A46E6">
        <w:rPr>
          <w:rFonts w:eastAsia="Calibri" w:hint="eastAsia"/>
          <w:bCs/>
          <w:rtl/>
        </w:rPr>
        <w:t>הוא</w:t>
      </w:r>
      <w:r w:rsidRPr="004A46E6">
        <w:rPr>
          <w:rFonts w:eastAsia="Calibri"/>
          <w:bCs/>
          <w:rtl/>
        </w:rPr>
        <w:t xml:space="preserve"> </w:t>
      </w:r>
      <w:r w:rsidRPr="004A46E6">
        <w:rPr>
          <w:rFonts w:eastAsia="Calibri" w:hint="cs"/>
          <w:bCs/>
          <w:rtl/>
        </w:rPr>
        <w:t xml:space="preserve">היה </w:t>
      </w:r>
      <w:r w:rsidRPr="004A46E6">
        <w:rPr>
          <w:rFonts w:eastAsia="Calibri" w:hint="eastAsia"/>
          <w:bCs/>
          <w:rtl/>
        </w:rPr>
        <w:t>מחניק</w:t>
      </w:r>
      <w:r w:rsidRPr="004A46E6">
        <w:rPr>
          <w:rFonts w:eastAsia="Calibri"/>
          <w:bCs/>
          <w:rtl/>
        </w:rPr>
        <w:t xml:space="preserve"> </w:t>
      </w:r>
      <w:r w:rsidRPr="004A46E6">
        <w:rPr>
          <w:rFonts w:eastAsia="Calibri" w:hint="eastAsia"/>
          <w:bCs/>
          <w:rtl/>
        </w:rPr>
        <w:t>מאוד</w:t>
      </w:r>
      <w:r w:rsidRPr="004A46E6">
        <w:rPr>
          <w:rFonts w:eastAsia="Calibri" w:hint="cs"/>
          <w:bCs/>
          <w:rtl/>
        </w:rPr>
        <w:t>,</w:t>
      </w:r>
      <w:r w:rsidRPr="004A46E6">
        <w:rPr>
          <w:rFonts w:eastAsia="Calibri"/>
          <w:bCs/>
          <w:rtl/>
        </w:rPr>
        <w:t xml:space="preserve"> </w:t>
      </w:r>
      <w:r w:rsidRPr="004A46E6">
        <w:rPr>
          <w:rFonts w:eastAsia="Calibri" w:hint="cs"/>
          <w:bCs/>
          <w:rtl/>
        </w:rPr>
        <w:t>אף</w:t>
      </w:r>
      <w:r w:rsidRPr="004A46E6">
        <w:rPr>
          <w:rFonts w:eastAsia="Calibri"/>
          <w:bCs/>
          <w:rtl/>
        </w:rPr>
        <w:t xml:space="preserve"> </w:t>
      </w:r>
      <w:r w:rsidRPr="004A46E6">
        <w:rPr>
          <w:rFonts w:eastAsia="Calibri" w:hint="eastAsia"/>
          <w:bCs/>
          <w:rtl/>
        </w:rPr>
        <w:t>ש</w:t>
      </w:r>
      <w:r w:rsidRPr="004A46E6">
        <w:rPr>
          <w:rFonts w:eastAsia="Calibri" w:hint="cs"/>
          <w:bCs/>
          <w:rtl/>
        </w:rPr>
        <w:t xml:space="preserve">היה </w:t>
      </w:r>
      <w:r w:rsidRPr="004A46E6">
        <w:rPr>
          <w:rFonts w:eastAsia="Calibri" w:hint="eastAsia"/>
          <w:bCs/>
          <w:rtl/>
        </w:rPr>
        <w:t>מואר</w:t>
      </w:r>
      <w:r w:rsidRPr="004A46E6">
        <w:rPr>
          <w:rFonts w:eastAsia="Calibri"/>
          <w:bCs/>
          <w:rtl/>
        </w:rPr>
        <w:t xml:space="preserve">. </w:t>
      </w:r>
      <w:r w:rsidRPr="004A46E6">
        <w:rPr>
          <w:rFonts w:eastAsia="Calibri" w:hint="eastAsia"/>
          <w:bCs/>
          <w:rtl/>
        </w:rPr>
        <w:t>שיעורי</w:t>
      </w:r>
      <w:r w:rsidRPr="004A46E6">
        <w:rPr>
          <w:rFonts w:eastAsia="Calibri"/>
          <w:bCs/>
          <w:rtl/>
        </w:rPr>
        <w:t xml:space="preserve"> </w:t>
      </w:r>
      <w:r w:rsidRPr="004A46E6">
        <w:rPr>
          <w:rFonts w:eastAsia="Calibri" w:hint="eastAsia"/>
          <w:bCs/>
          <w:rtl/>
        </w:rPr>
        <w:t>הספורט</w:t>
      </w:r>
      <w:r w:rsidRPr="004A46E6">
        <w:rPr>
          <w:rFonts w:eastAsia="Calibri"/>
          <w:bCs/>
          <w:rtl/>
        </w:rPr>
        <w:t xml:space="preserve"> </w:t>
      </w:r>
      <w:r w:rsidRPr="004A46E6">
        <w:rPr>
          <w:rFonts w:eastAsia="Calibri" w:hint="cs"/>
          <w:bCs/>
          <w:rtl/>
        </w:rPr>
        <w:t>ה</w:t>
      </w:r>
      <w:r w:rsidRPr="004A46E6">
        <w:rPr>
          <w:rFonts w:eastAsia="Calibri" w:hint="eastAsia"/>
          <w:bCs/>
          <w:rtl/>
        </w:rPr>
        <w:t>תקיימ</w:t>
      </w:r>
      <w:r w:rsidRPr="004A46E6">
        <w:rPr>
          <w:rFonts w:eastAsia="Calibri" w:hint="cs"/>
          <w:bCs/>
          <w:rtl/>
        </w:rPr>
        <w:t>ו</w:t>
      </w:r>
      <w:r w:rsidRPr="004A46E6">
        <w:rPr>
          <w:rFonts w:eastAsia="Calibri"/>
          <w:bCs/>
          <w:rtl/>
        </w:rPr>
        <w:t xml:space="preserve"> </w:t>
      </w:r>
      <w:r w:rsidRPr="004A46E6">
        <w:rPr>
          <w:rFonts w:eastAsia="Calibri" w:hint="eastAsia"/>
          <w:bCs/>
          <w:rtl/>
        </w:rPr>
        <w:t>בחלל</w:t>
      </w:r>
      <w:r w:rsidRPr="004A46E6">
        <w:rPr>
          <w:rFonts w:eastAsia="Calibri"/>
          <w:bCs/>
          <w:rtl/>
        </w:rPr>
        <w:t xml:space="preserve"> </w:t>
      </w:r>
      <w:r w:rsidRPr="004A46E6">
        <w:rPr>
          <w:rFonts w:eastAsia="Calibri" w:hint="eastAsia"/>
          <w:bCs/>
          <w:rtl/>
        </w:rPr>
        <w:t>סגור</w:t>
      </w:r>
      <w:r w:rsidRPr="004A46E6">
        <w:rPr>
          <w:rFonts w:eastAsia="Calibri"/>
          <w:bCs/>
          <w:rtl/>
        </w:rPr>
        <w:t xml:space="preserve"> </w:t>
      </w:r>
      <w:r w:rsidRPr="004A46E6">
        <w:rPr>
          <w:rFonts w:eastAsia="Calibri" w:hint="eastAsia"/>
          <w:bCs/>
          <w:rtl/>
        </w:rPr>
        <w:t>די</w:t>
      </w:r>
      <w:r w:rsidRPr="004A46E6">
        <w:rPr>
          <w:rFonts w:eastAsia="Calibri"/>
          <w:bCs/>
          <w:rtl/>
        </w:rPr>
        <w:t xml:space="preserve"> </w:t>
      </w:r>
      <w:r w:rsidRPr="004A46E6">
        <w:rPr>
          <w:rFonts w:eastAsia="Calibri" w:hint="eastAsia"/>
          <w:bCs/>
          <w:rtl/>
        </w:rPr>
        <w:t>קטן</w:t>
      </w:r>
      <w:r w:rsidRPr="004A46E6">
        <w:rPr>
          <w:rFonts w:eastAsia="Calibri" w:hint="cs"/>
          <w:bCs/>
          <w:rtl/>
        </w:rPr>
        <w:t>, שנדרש להכיל לעיתים ארבע כיתות בו זמנית; מספר מצומצם של תאי שירותים - שמונה לבנות וחמישה לבנים; אין בו חצרות ומגרשי ספורט; והוא אינו נגיש.</w:t>
      </w:r>
    </w:p>
    <w:p w:rsidR="004A46E6" w:rsidRPr="004A46E6" w:rsidRDefault="004A46E6" w:rsidP="004A46E6">
      <w:pPr>
        <w:spacing w:line="269" w:lineRule="auto"/>
        <w:ind w:left="-567"/>
        <w:rPr>
          <w:rFonts w:eastAsia="Calibri"/>
          <w:b/>
          <w:szCs w:val="20"/>
          <w:rtl/>
        </w:rPr>
      </w:pPr>
    </w:p>
    <w:p w:rsidR="004A46E6" w:rsidRPr="004A46E6" w:rsidRDefault="004A46E6" w:rsidP="004A46E6">
      <w:pPr>
        <w:widowControl w:val="0"/>
        <w:spacing w:line="269" w:lineRule="auto"/>
        <w:rPr>
          <w:rFonts w:eastAsia="Calibri"/>
          <w:bCs/>
          <w:rtl/>
        </w:rPr>
      </w:pPr>
      <w:r w:rsidRPr="004A46E6">
        <w:rPr>
          <w:rFonts w:eastAsia="Calibri" w:hint="cs"/>
          <w:bCs/>
          <w:rtl/>
        </w:rPr>
        <w:t>מנהלת בית הספר היסודי במתחם ציינה כי הכיתות היו הטרוגניות והיו פערים לימודיים בכיתות,</w:t>
      </w:r>
      <w:r w:rsidRPr="004A46E6">
        <w:rPr>
          <w:rFonts w:eastAsia="Calibri"/>
          <w:bCs/>
          <w:rtl/>
        </w:rPr>
        <w:t xml:space="preserve"> </w:t>
      </w:r>
      <w:r w:rsidRPr="004A46E6">
        <w:rPr>
          <w:rFonts w:eastAsia="Calibri" w:hint="cs"/>
          <w:bCs/>
          <w:rtl/>
        </w:rPr>
        <w:t>היה מחסור במורים, בייחוד לאנגלית ומתמטיקה, והם נעזרו בעמותה המספקת מורים, במורות חיילות ובמתנדבים. לדברי המנהלת, משרד החינוך לא איפשר למורים שאינם מקריית שמונה ללמד בבית הספר, ובכלל זה למורות משדרות שלא חזרו לעיר. לדבריה, תוכניות ייחודיות במסגרת גפ"ן - התוכנית לגמישות פדגוגית ניהולית (המאפשרת לקיים שיעורי העשרה ותגבור לימודי) - לא התאימו למוסד הייחודי, מאחר שרבות מהן מיועדות לקבוצות קטנות של 15 ילדים, ולא היה בבית הספר מרחב או כיתות שבהן אפשר היה לקיים את הפעילות למספר קטן של תלמידים, דבר שמנע מהתלמידים לקבל תוכניות ייחודיות שהם היו זקוקים להן.</w:t>
      </w:r>
    </w:p>
    <w:p w:rsidR="004A46E6" w:rsidRPr="004A46E6" w:rsidRDefault="004A46E6" w:rsidP="004A46E6">
      <w:pPr>
        <w:spacing w:line="269" w:lineRule="auto"/>
        <w:ind w:left="-567"/>
        <w:rPr>
          <w:rFonts w:eastAsia="Calibri"/>
          <w:szCs w:val="20"/>
          <w:rtl/>
        </w:rPr>
      </w:pPr>
    </w:p>
    <w:p w:rsidR="004A46E6" w:rsidRPr="004A46E6" w:rsidRDefault="004A46E6" w:rsidP="004A46E6">
      <w:pPr>
        <w:widowControl w:val="0"/>
        <w:spacing w:line="269" w:lineRule="auto"/>
        <w:rPr>
          <w:rFonts w:eastAsia="Calibri"/>
          <w:rtl/>
        </w:rPr>
      </w:pPr>
      <w:r w:rsidRPr="004A46E6">
        <w:rPr>
          <w:rFonts w:eastAsia="Calibri" w:hint="cs"/>
          <w:b/>
          <w:rtl/>
        </w:rPr>
        <w:t xml:space="preserve">בסיור של מבקר המדינה וצוותו בספטמבר 2024 מסרו נציגי עיריית </w:t>
      </w:r>
      <w:r w:rsidRPr="004A46E6">
        <w:rPr>
          <w:rFonts w:eastAsia="Calibri" w:hint="cs"/>
          <w:bCs/>
          <w:rtl/>
        </w:rPr>
        <w:t>קריית שמונה</w:t>
      </w:r>
      <w:r w:rsidRPr="004A46E6">
        <w:rPr>
          <w:rFonts w:eastAsia="Calibri" w:hint="cs"/>
          <w:b/>
          <w:rtl/>
        </w:rPr>
        <w:t xml:space="preserve"> כי בית הספר עבר למשכן חדש במתחם בית ספר לשעבר בעיר </w:t>
      </w:r>
      <w:r w:rsidRPr="004A46E6">
        <w:rPr>
          <w:rFonts w:eastAsia="Calibri" w:hint="eastAsia"/>
          <w:bCs/>
          <w:rtl/>
        </w:rPr>
        <w:t>תל</w:t>
      </w:r>
      <w:r w:rsidRPr="004A46E6">
        <w:rPr>
          <w:rFonts w:eastAsia="Calibri"/>
          <w:bCs/>
          <w:rtl/>
        </w:rPr>
        <w:t xml:space="preserve"> </w:t>
      </w:r>
      <w:r w:rsidRPr="004A46E6">
        <w:rPr>
          <w:rFonts w:eastAsia="Calibri" w:hint="eastAsia"/>
          <w:bCs/>
          <w:rtl/>
        </w:rPr>
        <w:t>אביב</w:t>
      </w:r>
      <w:r w:rsidRPr="004A46E6">
        <w:rPr>
          <w:rFonts w:eastAsia="Calibri"/>
          <w:bCs/>
          <w:rtl/>
        </w:rPr>
        <w:t>-יפו</w:t>
      </w:r>
      <w:r w:rsidRPr="004A46E6">
        <w:rPr>
          <w:rFonts w:eastAsia="Calibri" w:hint="cs"/>
          <w:b/>
          <w:rtl/>
        </w:rPr>
        <w:t>. בבית הספר למדו 17 מקצועות, חלקם באמצעות זום.</w:t>
      </w:r>
      <w:r w:rsidRPr="004A46E6">
        <w:rPr>
          <w:rFonts w:eastAsia="Calibri" w:hint="cs"/>
          <w:rtl/>
        </w:rPr>
        <w:t xml:space="preserve"> אף שלמידה מקוונת היא פתרון נגיש ומהיר, הרי שבדומה ללימודים שנערכו במתחם בית הספר עצמו, נדרשו מעקב ובקרה על נוכחות התלמידים בשיעורים המקוונים, על התכנים הנלמדים </w:t>
      </w:r>
      <w:r w:rsidRPr="004A46E6">
        <w:rPr>
          <w:rFonts w:eastAsia="Calibri" w:hint="eastAsia"/>
          <w:rtl/>
        </w:rPr>
        <w:t>ועל</w:t>
      </w:r>
      <w:r w:rsidRPr="004A46E6">
        <w:rPr>
          <w:rFonts w:eastAsia="Calibri"/>
          <w:rtl/>
        </w:rPr>
        <w:t xml:space="preserve"> </w:t>
      </w:r>
      <w:r w:rsidRPr="004A46E6">
        <w:rPr>
          <w:rFonts w:eastAsia="Calibri" w:hint="eastAsia"/>
          <w:rtl/>
        </w:rPr>
        <w:t>אפקטיביות</w:t>
      </w:r>
      <w:r w:rsidRPr="004A46E6">
        <w:rPr>
          <w:rFonts w:eastAsia="Calibri"/>
          <w:rtl/>
        </w:rPr>
        <w:t xml:space="preserve"> </w:t>
      </w:r>
      <w:r w:rsidRPr="004A46E6">
        <w:rPr>
          <w:rFonts w:eastAsia="Calibri" w:hint="eastAsia"/>
          <w:rtl/>
        </w:rPr>
        <w:t>הלימוד</w:t>
      </w:r>
      <w:r w:rsidRPr="004A46E6">
        <w:rPr>
          <w:rFonts w:eastAsia="Calibri"/>
          <w:rtl/>
        </w:rPr>
        <w:t>.</w:t>
      </w:r>
      <w:r w:rsidRPr="004A46E6">
        <w:rPr>
          <w:rFonts w:eastAsia="Calibri" w:hint="cs"/>
          <w:rtl/>
        </w:rPr>
        <w:t xml:space="preserve"> </w:t>
      </w:r>
    </w:p>
    <w:p w:rsidR="004A46E6" w:rsidRPr="004A46E6" w:rsidRDefault="004A46E6" w:rsidP="004A46E6">
      <w:pPr>
        <w:widowControl w:val="0"/>
        <w:spacing w:line="269" w:lineRule="auto"/>
        <w:rPr>
          <w:rFonts w:eastAsia="Calibri"/>
          <w:bCs/>
          <w:rtl/>
        </w:rPr>
      </w:pPr>
    </w:p>
    <w:p w:rsidR="004A46E6" w:rsidRPr="004A46E6" w:rsidRDefault="004A46E6" w:rsidP="004A46E6">
      <w:pPr>
        <w:widowControl w:val="0"/>
        <w:spacing w:line="269" w:lineRule="auto"/>
        <w:jc w:val="center"/>
        <w:rPr>
          <w:rFonts w:ascii="Arial" w:eastAsia="Calibri" w:hAnsi="Arial" w:cs="Arial"/>
          <w:bCs/>
          <w:sz w:val="36"/>
          <w:rtl/>
        </w:rPr>
      </w:pPr>
      <w:r w:rsidRPr="004A46E6">
        <w:rPr>
          <w:rFonts w:ascii="Segoe UI Symbol" w:eastAsia="Calibri" w:hAnsi="Segoe UI Symbol" w:cs="Segoe UI Symbol" w:hint="cs"/>
          <w:bCs/>
          <w:sz w:val="36"/>
          <w:rtl/>
        </w:rPr>
        <w:t>✰</w:t>
      </w:r>
    </w:p>
    <w:p w:rsidR="004A46E6" w:rsidRPr="00813351" w:rsidRDefault="004A46E6" w:rsidP="00813351">
      <w:pPr>
        <w:widowControl w:val="0"/>
        <w:spacing w:line="269" w:lineRule="auto"/>
        <w:rPr>
          <w:rFonts w:eastAsia="Calibri"/>
          <w:sz w:val="24"/>
          <w:szCs w:val="32"/>
          <w:rtl/>
        </w:rPr>
      </w:pPr>
    </w:p>
    <w:p w:rsidR="004A46E6" w:rsidRPr="004A46E6" w:rsidRDefault="004A46E6" w:rsidP="004A46E6">
      <w:pPr>
        <w:spacing w:line="269" w:lineRule="auto"/>
        <w:rPr>
          <w:rFonts w:eastAsia="Calibri"/>
          <w:bCs/>
          <w:rtl/>
        </w:rPr>
      </w:pPr>
      <w:r w:rsidRPr="004A46E6">
        <w:rPr>
          <w:rFonts w:eastAsia="Calibri" w:hint="eastAsia"/>
          <w:bCs/>
          <w:rtl/>
        </w:rPr>
        <w:t>מהאמור</w:t>
      </w:r>
      <w:r w:rsidRPr="004A46E6">
        <w:rPr>
          <w:rFonts w:eastAsia="Calibri"/>
          <w:bCs/>
          <w:rtl/>
        </w:rPr>
        <w:t xml:space="preserve"> </w:t>
      </w:r>
      <w:r w:rsidRPr="004A46E6">
        <w:rPr>
          <w:rFonts w:eastAsia="Calibri" w:hint="eastAsia"/>
          <w:bCs/>
          <w:rtl/>
        </w:rPr>
        <w:t>עולה</w:t>
      </w:r>
      <w:r w:rsidRPr="004A46E6">
        <w:rPr>
          <w:rFonts w:eastAsia="Calibri"/>
          <w:bCs/>
          <w:rtl/>
        </w:rPr>
        <w:t xml:space="preserve"> </w:t>
      </w:r>
      <w:r w:rsidRPr="004A46E6">
        <w:rPr>
          <w:rFonts w:eastAsia="Calibri" w:hint="eastAsia"/>
          <w:bCs/>
          <w:rtl/>
        </w:rPr>
        <w:t>כי</w:t>
      </w:r>
      <w:r w:rsidRPr="004A46E6">
        <w:rPr>
          <w:rFonts w:eastAsia="Calibri"/>
          <w:bCs/>
          <w:rtl/>
        </w:rPr>
        <w:t xml:space="preserve"> </w:t>
      </w:r>
      <w:r w:rsidRPr="004A46E6">
        <w:rPr>
          <w:rFonts w:eastAsia="Calibri" w:hint="eastAsia"/>
          <w:bCs/>
          <w:rtl/>
        </w:rPr>
        <w:t>במאמץ</w:t>
      </w:r>
      <w:r w:rsidRPr="004A46E6">
        <w:rPr>
          <w:rFonts w:eastAsia="Calibri"/>
          <w:bCs/>
          <w:rtl/>
        </w:rPr>
        <w:t xml:space="preserve"> </w:t>
      </w:r>
      <w:r w:rsidRPr="004A46E6">
        <w:rPr>
          <w:rFonts w:eastAsia="Calibri" w:hint="eastAsia"/>
          <w:bCs/>
          <w:rtl/>
        </w:rPr>
        <w:t>משותף</w:t>
      </w:r>
      <w:r w:rsidRPr="004A46E6">
        <w:rPr>
          <w:rFonts w:eastAsia="Calibri"/>
          <w:bCs/>
          <w:rtl/>
        </w:rPr>
        <w:t xml:space="preserve"> </w:t>
      </w:r>
      <w:r w:rsidRPr="004A46E6">
        <w:rPr>
          <w:rFonts w:eastAsia="Calibri" w:hint="eastAsia"/>
          <w:bCs/>
          <w:rtl/>
        </w:rPr>
        <w:t>של</w:t>
      </w:r>
      <w:r w:rsidRPr="004A46E6">
        <w:rPr>
          <w:rFonts w:eastAsia="Calibri"/>
          <w:bCs/>
          <w:rtl/>
        </w:rPr>
        <w:t xml:space="preserve"> </w:t>
      </w:r>
      <w:r w:rsidRPr="004A46E6">
        <w:rPr>
          <w:rFonts w:eastAsia="Calibri" w:hint="eastAsia"/>
          <w:bCs/>
          <w:rtl/>
        </w:rPr>
        <w:t>הרשו</w:t>
      </w:r>
      <w:r w:rsidRPr="004A46E6">
        <w:rPr>
          <w:rFonts w:eastAsia="Calibri" w:hint="cs"/>
          <w:bCs/>
          <w:rtl/>
        </w:rPr>
        <w:t>יו</w:t>
      </w:r>
      <w:r w:rsidRPr="004A46E6">
        <w:rPr>
          <w:rFonts w:eastAsia="Calibri" w:hint="eastAsia"/>
          <w:bCs/>
          <w:rtl/>
        </w:rPr>
        <w:t>ת</w:t>
      </w:r>
      <w:r w:rsidRPr="004A46E6">
        <w:rPr>
          <w:rFonts w:eastAsia="Calibri"/>
          <w:bCs/>
          <w:rtl/>
        </w:rPr>
        <w:t xml:space="preserve"> </w:t>
      </w:r>
      <w:r w:rsidRPr="004A46E6">
        <w:rPr>
          <w:rFonts w:eastAsia="Calibri" w:hint="eastAsia"/>
          <w:bCs/>
          <w:rtl/>
        </w:rPr>
        <w:t>הקולט</w:t>
      </w:r>
      <w:r w:rsidRPr="004A46E6">
        <w:rPr>
          <w:rFonts w:eastAsia="Calibri" w:hint="cs"/>
          <w:bCs/>
          <w:rtl/>
        </w:rPr>
        <w:t>ו</w:t>
      </w:r>
      <w:r w:rsidRPr="004A46E6">
        <w:rPr>
          <w:rFonts w:eastAsia="Calibri" w:hint="eastAsia"/>
          <w:bCs/>
          <w:rtl/>
        </w:rPr>
        <w:t>ת</w:t>
      </w:r>
      <w:r w:rsidRPr="004A46E6">
        <w:rPr>
          <w:rFonts w:eastAsia="Calibri" w:hint="cs"/>
          <w:bCs/>
          <w:rtl/>
        </w:rPr>
        <w:t xml:space="preserve"> ו</w:t>
      </w:r>
      <w:r w:rsidRPr="004A46E6">
        <w:rPr>
          <w:rFonts w:eastAsia="Calibri"/>
          <w:bCs/>
          <w:rtl/>
        </w:rPr>
        <w:t>המפונ</w:t>
      </w:r>
      <w:r w:rsidRPr="004A46E6">
        <w:rPr>
          <w:rFonts w:eastAsia="Calibri" w:hint="cs"/>
          <w:bCs/>
          <w:rtl/>
        </w:rPr>
        <w:t>ות</w:t>
      </w:r>
      <w:r w:rsidRPr="004A46E6">
        <w:rPr>
          <w:rFonts w:eastAsia="Calibri"/>
          <w:bCs/>
          <w:rtl/>
        </w:rPr>
        <w:t xml:space="preserve"> ומשרד החינוך הוקמו מסגרות חינו</w:t>
      </w:r>
      <w:r w:rsidRPr="004A46E6">
        <w:rPr>
          <w:rFonts w:eastAsia="Calibri" w:hint="cs"/>
          <w:bCs/>
          <w:rtl/>
        </w:rPr>
        <w:t>ך</w:t>
      </w:r>
      <w:r w:rsidRPr="004A46E6">
        <w:rPr>
          <w:rFonts w:eastAsia="Calibri"/>
          <w:bCs/>
          <w:rtl/>
        </w:rPr>
        <w:t xml:space="preserve"> ייעודיות </w:t>
      </w:r>
      <w:r w:rsidRPr="004A46E6">
        <w:rPr>
          <w:rFonts w:eastAsia="Calibri" w:hint="cs"/>
          <w:bCs/>
          <w:rtl/>
        </w:rPr>
        <w:t>לטובת</w:t>
      </w:r>
      <w:r w:rsidRPr="004A46E6">
        <w:rPr>
          <w:rFonts w:eastAsia="Calibri"/>
          <w:bCs/>
          <w:rtl/>
        </w:rPr>
        <w:t xml:space="preserve"> התלמידים המפונים. עם זאת</w:t>
      </w:r>
      <w:r w:rsidRPr="004A46E6">
        <w:rPr>
          <w:rFonts w:eastAsia="Calibri" w:hint="cs"/>
          <w:bCs/>
          <w:rtl/>
        </w:rPr>
        <w:t>,</w:t>
      </w:r>
      <w:r w:rsidRPr="004A46E6">
        <w:rPr>
          <w:rFonts w:eastAsia="Calibri"/>
          <w:bCs/>
          <w:rtl/>
        </w:rPr>
        <w:t xml:space="preserve"> הקמת המסגרות </w:t>
      </w:r>
      <w:r w:rsidRPr="004A46E6">
        <w:rPr>
          <w:rFonts w:eastAsia="Calibri" w:hint="eastAsia"/>
          <w:bCs/>
          <w:rtl/>
        </w:rPr>
        <w:t>לוותה</w:t>
      </w:r>
      <w:r w:rsidRPr="004A46E6">
        <w:rPr>
          <w:rFonts w:eastAsia="Calibri"/>
          <w:bCs/>
          <w:rtl/>
        </w:rPr>
        <w:t xml:space="preserve"> בקשיים: </w:t>
      </w:r>
      <w:bookmarkStart w:id="52" w:name="_Hlk184138136"/>
      <w:r w:rsidRPr="004A46E6">
        <w:rPr>
          <w:rFonts w:eastAsia="Calibri" w:hint="eastAsia"/>
          <w:bCs/>
          <w:rtl/>
        </w:rPr>
        <w:t>מחסור</w:t>
      </w:r>
      <w:r w:rsidRPr="004A46E6">
        <w:rPr>
          <w:rFonts w:eastAsia="Calibri"/>
          <w:bCs/>
          <w:rtl/>
        </w:rPr>
        <w:t xml:space="preserve"> </w:t>
      </w:r>
      <w:r w:rsidRPr="004A46E6">
        <w:rPr>
          <w:rFonts w:eastAsia="Calibri" w:hint="eastAsia"/>
          <w:bCs/>
          <w:rtl/>
        </w:rPr>
        <w:t>במבנים</w:t>
      </w:r>
      <w:r w:rsidRPr="004A46E6">
        <w:rPr>
          <w:rFonts w:eastAsia="Calibri"/>
          <w:bCs/>
          <w:rtl/>
        </w:rPr>
        <w:t xml:space="preserve"> </w:t>
      </w:r>
      <w:r w:rsidRPr="004A46E6">
        <w:rPr>
          <w:rFonts w:eastAsia="Calibri" w:hint="eastAsia"/>
          <w:bCs/>
          <w:rtl/>
        </w:rPr>
        <w:t>ולימוד</w:t>
      </w:r>
      <w:r w:rsidRPr="004A46E6">
        <w:rPr>
          <w:rFonts w:eastAsia="Calibri"/>
          <w:bCs/>
          <w:rtl/>
        </w:rPr>
        <w:t xml:space="preserve"> </w:t>
      </w:r>
      <w:r w:rsidRPr="004A46E6">
        <w:rPr>
          <w:rFonts w:eastAsia="Calibri" w:hint="eastAsia"/>
          <w:bCs/>
          <w:rtl/>
        </w:rPr>
        <w:t>במבנים</w:t>
      </w:r>
      <w:r w:rsidRPr="004A46E6">
        <w:rPr>
          <w:rFonts w:eastAsia="Calibri"/>
          <w:bCs/>
          <w:rtl/>
        </w:rPr>
        <w:t xml:space="preserve"> שאינם מתאימים, מחסור בכוח </w:t>
      </w:r>
      <w:r w:rsidRPr="004A46E6">
        <w:rPr>
          <w:rFonts w:eastAsia="Calibri" w:hint="eastAsia"/>
          <w:bCs/>
          <w:rtl/>
        </w:rPr>
        <w:t>אדם</w:t>
      </w:r>
      <w:r w:rsidRPr="004A46E6">
        <w:rPr>
          <w:rFonts w:eastAsia="Calibri" w:hint="cs"/>
          <w:bCs/>
          <w:rtl/>
        </w:rPr>
        <w:t xml:space="preserve"> שבעטיו לא נלמדו בבתי הספר מקצועות לימוד חיוניים</w:t>
      </w:r>
      <w:r w:rsidRPr="004A46E6">
        <w:rPr>
          <w:rFonts w:eastAsia="Calibri"/>
          <w:bCs/>
          <w:rtl/>
        </w:rPr>
        <w:t xml:space="preserve">, </w:t>
      </w:r>
      <w:r w:rsidRPr="004A46E6">
        <w:rPr>
          <w:rFonts w:eastAsia="Calibri" w:hint="eastAsia"/>
          <w:bCs/>
          <w:rtl/>
        </w:rPr>
        <w:t>כיתות</w:t>
      </w:r>
      <w:r w:rsidRPr="004A46E6">
        <w:rPr>
          <w:rFonts w:eastAsia="Calibri"/>
          <w:bCs/>
          <w:rtl/>
        </w:rPr>
        <w:t xml:space="preserve"> </w:t>
      </w:r>
      <w:r w:rsidRPr="004A46E6">
        <w:rPr>
          <w:rFonts w:eastAsia="Calibri" w:hint="eastAsia"/>
          <w:bCs/>
          <w:rtl/>
        </w:rPr>
        <w:t>הטרוגניות</w:t>
      </w:r>
      <w:r w:rsidRPr="004A46E6">
        <w:rPr>
          <w:rFonts w:eastAsia="Calibri"/>
          <w:bCs/>
          <w:rtl/>
        </w:rPr>
        <w:t xml:space="preserve">, </w:t>
      </w:r>
      <w:r w:rsidRPr="004A46E6">
        <w:rPr>
          <w:rFonts w:eastAsia="Calibri" w:hint="eastAsia"/>
          <w:bCs/>
          <w:rtl/>
        </w:rPr>
        <w:t>שעות</w:t>
      </w:r>
      <w:r w:rsidRPr="004A46E6">
        <w:rPr>
          <w:rFonts w:eastAsia="Calibri"/>
          <w:bCs/>
          <w:rtl/>
        </w:rPr>
        <w:t xml:space="preserve"> </w:t>
      </w:r>
      <w:r w:rsidRPr="004A46E6">
        <w:rPr>
          <w:rFonts w:eastAsia="Calibri" w:hint="eastAsia"/>
          <w:bCs/>
          <w:rtl/>
        </w:rPr>
        <w:t>לימוד</w:t>
      </w:r>
      <w:r w:rsidRPr="004A46E6">
        <w:rPr>
          <w:rFonts w:eastAsia="Calibri"/>
          <w:bCs/>
          <w:rtl/>
        </w:rPr>
        <w:t xml:space="preserve"> </w:t>
      </w:r>
      <w:r w:rsidRPr="004A46E6">
        <w:rPr>
          <w:rFonts w:eastAsia="Calibri" w:hint="eastAsia"/>
          <w:bCs/>
          <w:rtl/>
        </w:rPr>
        <w:t>מצומצמות</w:t>
      </w:r>
      <w:r w:rsidRPr="004A46E6">
        <w:rPr>
          <w:rFonts w:eastAsia="Calibri" w:hint="cs"/>
          <w:bCs/>
          <w:rtl/>
        </w:rPr>
        <w:t xml:space="preserve"> וקושי במעקב אחר נוכחות התלמידים</w:t>
      </w:r>
      <w:r w:rsidRPr="004A46E6">
        <w:rPr>
          <w:rFonts w:eastAsia="Calibri"/>
          <w:bCs/>
          <w:rtl/>
        </w:rPr>
        <w:t xml:space="preserve">. </w:t>
      </w:r>
      <w:r w:rsidRPr="004A46E6">
        <w:rPr>
          <w:rFonts w:eastAsia="Calibri" w:hint="cs"/>
          <w:bCs/>
          <w:rtl/>
        </w:rPr>
        <w:t xml:space="preserve">במסגרות שהוקמו למדו בדרך כלל ארבע שעות ביום לכל היותר, ארבעה עד חמישה ימים בשבוע לכל ילדי בית הספר, ובכלל זה תלמידי תיכון ותלמידים שניגשו לבחינות הבגרות. המצב בבית הספר בטבריה </w:t>
      </w:r>
      <w:r w:rsidRPr="004A46E6">
        <w:rPr>
          <w:rFonts w:eastAsia="Calibri"/>
          <w:bCs/>
          <w:rtl/>
        </w:rPr>
        <w:t>(</w:t>
      </w:r>
      <w:r w:rsidRPr="004A46E6">
        <w:rPr>
          <w:rFonts w:eastAsia="Calibri" w:hint="cs"/>
          <w:bCs/>
          <w:rtl/>
        </w:rPr>
        <w:t>במתחם המסחרי בצומת</w:t>
      </w:r>
      <w:r w:rsidRPr="004A46E6">
        <w:rPr>
          <w:rFonts w:eastAsia="Calibri"/>
          <w:bCs/>
          <w:rtl/>
        </w:rPr>
        <w:t xml:space="preserve"> </w:t>
      </w:r>
      <w:r w:rsidRPr="004A46E6">
        <w:rPr>
          <w:rFonts w:eastAsia="Calibri" w:hint="eastAsia"/>
          <w:bCs/>
          <w:rtl/>
        </w:rPr>
        <w:t>פורייה</w:t>
      </w:r>
      <w:r w:rsidRPr="004A46E6">
        <w:rPr>
          <w:rFonts w:eastAsia="Calibri"/>
          <w:bCs/>
          <w:rtl/>
        </w:rPr>
        <w:t xml:space="preserve">) </w:t>
      </w:r>
      <w:r w:rsidRPr="004A46E6">
        <w:rPr>
          <w:rFonts w:eastAsia="Calibri" w:hint="eastAsia"/>
          <w:bCs/>
          <w:rtl/>
        </w:rPr>
        <w:t>ובבית</w:t>
      </w:r>
      <w:r w:rsidRPr="004A46E6">
        <w:rPr>
          <w:rFonts w:eastAsia="Calibri"/>
          <w:bCs/>
          <w:rtl/>
        </w:rPr>
        <w:t xml:space="preserve"> </w:t>
      </w:r>
      <w:r w:rsidRPr="004A46E6">
        <w:rPr>
          <w:rFonts w:eastAsia="Calibri" w:hint="eastAsia"/>
          <w:bCs/>
          <w:rtl/>
        </w:rPr>
        <w:t>הספר</w:t>
      </w:r>
      <w:r w:rsidRPr="004A46E6">
        <w:rPr>
          <w:rFonts w:eastAsia="Calibri"/>
          <w:bCs/>
          <w:rtl/>
        </w:rPr>
        <w:t xml:space="preserve"> </w:t>
      </w:r>
      <w:r w:rsidRPr="004A46E6">
        <w:rPr>
          <w:rFonts w:eastAsia="Calibri" w:hint="eastAsia"/>
          <w:bCs/>
          <w:rtl/>
        </w:rPr>
        <w:t>ב</w:t>
      </w:r>
      <w:r w:rsidRPr="004A46E6">
        <w:rPr>
          <w:rFonts w:eastAsia="Calibri" w:hint="cs"/>
          <w:bCs/>
          <w:rtl/>
        </w:rPr>
        <w:t>מתחם המסחרי ב</w:t>
      </w:r>
      <w:r w:rsidRPr="004A46E6">
        <w:rPr>
          <w:rFonts w:eastAsia="Calibri" w:hint="eastAsia"/>
          <w:bCs/>
          <w:rtl/>
        </w:rPr>
        <w:t>גלילות</w:t>
      </w:r>
      <w:r w:rsidRPr="004A46E6">
        <w:rPr>
          <w:rFonts w:eastAsia="Calibri" w:hint="cs"/>
          <w:bCs/>
          <w:rtl/>
        </w:rPr>
        <w:t xml:space="preserve">, שבהם למדו מאות תלמידים, רובם מקריית שמונה, היה חמור במיוחד. לכן, חרף המאמצים הרבים, </w:t>
      </w:r>
      <w:r w:rsidRPr="004A46E6">
        <w:rPr>
          <w:rFonts w:eastAsia="Calibri" w:hint="eastAsia"/>
          <w:bCs/>
          <w:rtl/>
        </w:rPr>
        <w:t>עד</w:t>
      </w:r>
      <w:r w:rsidRPr="004A46E6">
        <w:rPr>
          <w:rFonts w:eastAsia="Calibri"/>
          <w:bCs/>
          <w:rtl/>
        </w:rPr>
        <w:t xml:space="preserve"> תום שנת הלימודים </w:t>
      </w:r>
      <w:r w:rsidRPr="004A46E6">
        <w:rPr>
          <w:rFonts w:eastAsia="Calibri" w:hint="eastAsia"/>
          <w:bCs/>
          <w:rtl/>
        </w:rPr>
        <w:t>התשפ</w:t>
      </w:r>
      <w:r w:rsidRPr="004A46E6">
        <w:rPr>
          <w:rFonts w:eastAsia="Calibri"/>
          <w:bCs/>
          <w:rtl/>
        </w:rPr>
        <w:t>"ד</w:t>
      </w:r>
      <w:r w:rsidRPr="004A46E6">
        <w:rPr>
          <w:rFonts w:eastAsia="Calibri" w:hint="cs"/>
          <w:bCs/>
          <w:rtl/>
        </w:rPr>
        <w:t xml:space="preserve"> ובמחצית הראשונה של שנת הלימודים התשפ"ה, לא הצליחו משרד החינוך והרשויות המקומיות לתת לתלמידים מענה חינוכי מלא.</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eastAsia="Calibri" w:hint="cs"/>
          <w:bCs/>
          <w:rtl/>
        </w:rPr>
        <w:t>עקב</w:t>
      </w:r>
      <w:r w:rsidRPr="004A46E6">
        <w:rPr>
          <w:rFonts w:eastAsia="Calibri"/>
          <w:bCs/>
          <w:rtl/>
        </w:rPr>
        <w:t xml:space="preserve"> </w:t>
      </w:r>
      <w:r w:rsidRPr="004A46E6">
        <w:rPr>
          <w:rFonts w:eastAsia="Calibri" w:hint="eastAsia"/>
          <w:bCs/>
          <w:rtl/>
        </w:rPr>
        <w:t>הימשכות</w:t>
      </w:r>
      <w:r w:rsidRPr="004A46E6">
        <w:rPr>
          <w:rFonts w:eastAsia="Calibri"/>
          <w:bCs/>
          <w:rtl/>
        </w:rPr>
        <w:t xml:space="preserve"> </w:t>
      </w:r>
      <w:r w:rsidRPr="004A46E6">
        <w:rPr>
          <w:rFonts w:eastAsia="Calibri" w:hint="eastAsia"/>
          <w:bCs/>
          <w:rtl/>
        </w:rPr>
        <w:t>תקופת</w:t>
      </w:r>
      <w:r w:rsidRPr="004A46E6">
        <w:rPr>
          <w:rFonts w:eastAsia="Calibri"/>
          <w:bCs/>
          <w:rtl/>
        </w:rPr>
        <w:t xml:space="preserve"> </w:t>
      </w:r>
      <w:r w:rsidRPr="004A46E6">
        <w:rPr>
          <w:rFonts w:eastAsia="Calibri" w:hint="eastAsia"/>
          <w:bCs/>
          <w:rtl/>
        </w:rPr>
        <w:t>הפינוי</w:t>
      </w:r>
      <w:r w:rsidRPr="004A46E6">
        <w:rPr>
          <w:rFonts w:eastAsia="Calibri" w:hint="cs"/>
          <w:bCs/>
          <w:rtl/>
        </w:rPr>
        <w:t xml:space="preserve"> והמלחמה</w:t>
      </w:r>
      <w:r w:rsidRPr="004A46E6">
        <w:rPr>
          <w:rFonts w:eastAsia="Calibri"/>
          <w:bCs/>
          <w:rtl/>
        </w:rPr>
        <w:t xml:space="preserve">, </w:t>
      </w:r>
      <w:r w:rsidRPr="004A46E6">
        <w:rPr>
          <w:rFonts w:eastAsia="Calibri" w:hint="eastAsia"/>
          <w:bCs/>
          <w:rtl/>
        </w:rPr>
        <w:t>בעיקר</w:t>
      </w:r>
      <w:r w:rsidRPr="004A46E6">
        <w:rPr>
          <w:rFonts w:eastAsia="Calibri"/>
          <w:bCs/>
          <w:rtl/>
        </w:rPr>
        <w:t xml:space="preserve"> </w:t>
      </w:r>
      <w:r w:rsidRPr="004A46E6">
        <w:rPr>
          <w:rFonts w:eastAsia="Calibri" w:hint="cs"/>
          <w:bCs/>
          <w:rtl/>
        </w:rPr>
        <w:t>ל</w:t>
      </w:r>
      <w:r w:rsidRPr="004A46E6">
        <w:rPr>
          <w:rFonts w:eastAsia="Calibri" w:hint="eastAsia"/>
          <w:bCs/>
          <w:rtl/>
        </w:rPr>
        <w:t>תלמידי</w:t>
      </w:r>
      <w:r w:rsidRPr="004A46E6">
        <w:rPr>
          <w:rFonts w:eastAsia="Calibri"/>
          <w:bCs/>
          <w:rtl/>
        </w:rPr>
        <w:t xml:space="preserve"> </w:t>
      </w:r>
      <w:r w:rsidRPr="004A46E6">
        <w:rPr>
          <w:rFonts w:eastAsia="Calibri" w:hint="eastAsia"/>
          <w:bCs/>
          <w:rtl/>
        </w:rPr>
        <w:t>קריית</w:t>
      </w:r>
      <w:r w:rsidRPr="004A46E6">
        <w:rPr>
          <w:rFonts w:eastAsia="Calibri"/>
          <w:bCs/>
          <w:rtl/>
        </w:rPr>
        <w:t xml:space="preserve"> </w:t>
      </w:r>
      <w:r w:rsidRPr="004A46E6">
        <w:rPr>
          <w:rFonts w:eastAsia="Calibri" w:hint="eastAsia"/>
          <w:bCs/>
          <w:rtl/>
        </w:rPr>
        <w:t>שמונה</w:t>
      </w:r>
      <w:r w:rsidRPr="004A46E6">
        <w:rPr>
          <w:rFonts w:eastAsia="Calibri"/>
          <w:bCs/>
          <w:rtl/>
        </w:rPr>
        <w:t xml:space="preserve"> </w:t>
      </w:r>
      <w:r w:rsidRPr="004A46E6">
        <w:rPr>
          <w:rFonts w:eastAsia="Calibri" w:hint="eastAsia"/>
          <w:bCs/>
          <w:rtl/>
        </w:rPr>
        <w:t>ויתר</w:t>
      </w:r>
      <w:r w:rsidRPr="004A46E6">
        <w:rPr>
          <w:rFonts w:eastAsia="Calibri"/>
          <w:bCs/>
          <w:rtl/>
        </w:rPr>
        <w:t xml:space="preserve"> </w:t>
      </w:r>
      <w:r w:rsidRPr="004A46E6">
        <w:rPr>
          <w:rFonts w:eastAsia="Calibri" w:hint="eastAsia"/>
          <w:bCs/>
          <w:rtl/>
        </w:rPr>
        <w:t>יישובי</w:t>
      </w:r>
      <w:r w:rsidRPr="004A46E6">
        <w:rPr>
          <w:rFonts w:eastAsia="Calibri"/>
          <w:bCs/>
          <w:rtl/>
        </w:rPr>
        <w:t xml:space="preserve"> </w:t>
      </w:r>
      <w:r w:rsidRPr="004A46E6">
        <w:rPr>
          <w:rFonts w:eastAsia="Calibri" w:hint="eastAsia"/>
          <w:bCs/>
          <w:rtl/>
        </w:rPr>
        <w:t>הצפון</w:t>
      </w:r>
      <w:r w:rsidRPr="004A46E6">
        <w:rPr>
          <w:rFonts w:eastAsia="Calibri"/>
          <w:bCs/>
          <w:rtl/>
        </w:rPr>
        <w:t xml:space="preserve">, </w:t>
      </w:r>
      <w:r w:rsidRPr="004A46E6">
        <w:rPr>
          <w:rFonts w:eastAsia="Calibri" w:hint="eastAsia"/>
          <w:bCs/>
          <w:rtl/>
        </w:rPr>
        <w:t>עלה</w:t>
      </w:r>
      <w:r w:rsidRPr="004A46E6">
        <w:rPr>
          <w:rFonts w:eastAsia="Calibri"/>
          <w:bCs/>
          <w:rtl/>
        </w:rPr>
        <w:t xml:space="preserve"> </w:t>
      </w:r>
      <w:r w:rsidRPr="004A46E6">
        <w:rPr>
          <w:rFonts w:eastAsia="Calibri" w:hint="eastAsia"/>
          <w:bCs/>
          <w:rtl/>
        </w:rPr>
        <w:t>חשש</w:t>
      </w:r>
      <w:r w:rsidRPr="004A46E6">
        <w:rPr>
          <w:rFonts w:eastAsia="Calibri"/>
          <w:bCs/>
          <w:rtl/>
        </w:rPr>
        <w:t xml:space="preserve"> </w:t>
      </w:r>
      <w:r w:rsidRPr="004A46E6">
        <w:rPr>
          <w:rFonts w:eastAsia="Calibri" w:hint="eastAsia"/>
          <w:bCs/>
          <w:rtl/>
        </w:rPr>
        <w:t>לגבי</w:t>
      </w:r>
      <w:r w:rsidRPr="004A46E6">
        <w:rPr>
          <w:rFonts w:eastAsia="Calibri"/>
          <w:bCs/>
          <w:rtl/>
        </w:rPr>
        <w:t xml:space="preserve"> </w:t>
      </w:r>
      <w:r w:rsidRPr="004A46E6">
        <w:rPr>
          <w:rFonts w:eastAsia="Calibri" w:hint="eastAsia"/>
          <w:bCs/>
          <w:rtl/>
        </w:rPr>
        <w:t>איכות</w:t>
      </w:r>
      <w:r w:rsidRPr="004A46E6">
        <w:rPr>
          <w:rFonts w:eastAsia="Calibri"/>
          <w:bCs/>
          <w:rtl/>
        </w:rPr>
        <w:t xml:space="preserve"> </w:t>
      </w:r>
      <w:r w:rsidRPr="004A46E6">
        <w:rPr>
          <w:rFonts w:eastAsia="Calibri" w:hint="eastAsia"/>
          <w:bCs/>
          <w:rtl/>
        </w:rPr>
        <w:t>המענה</w:t>
      </w:r>
      <w:r w:rsidRPr="004A46E6">
        <w:rPr>
          <w:rFonts w:eastAsia="Calibri"/>
          <w:bCs/>
          <w:rtl/>
        </w:rPr>
        <w:t xml:space="preserve"> </w:t>
      </w:r>
      <w:r w:rsidRPr="004A46E6">
        <w:rPr>
          <w:rFonts w:eastAsia="Calibri" w:hint="eastAsia"/>
          <w:bCs/>
          <w:rtl/>
        </w:rPr>
        <w:t>החינוכי</w:t>
      </w:r>
      <w:r w:rsidRPr="004A46E6">
        <w:rPr>
          <w:rFonts w:eastAsia="Calibri"/>
          <w:bCs/>
          <w:rtl/>
        </w:rPr>
        <w:t xml:space="preserve"> </w:t>
      </w:r>
      <w:r w:rsidRPr="004A46E6">
        <w:rPr>
          <w:rFonts w:eastAsia="Calibri" w:hint="cs"/>
          <w:bCs/>
          <w:rtl/>
        </w:rPr>
        <w:t>שקיבלו</w:t>
      </w:r>
      <w:r w:rsidRPr="004A46E6">
        <w:rPr>
          <w:rFonts w:eastAsia="Calibri"/>
          <w:bCs/>
          <w:rtl/>
        </w:rPr>
        <w:t xml:space="preserve"> </w:t>
      </w:r>
      <w:r w:rsidRPr="004A46E6">
        <w:rPr>
          <w:rFonts w:eastAsia="Calibri" w:hint="cs"/>
          <w:bCs/>
          <w:rtl/>
        </w:rPr>
        <w:t>חלק מ</w:t>
      </w:r>
      <w:r w:rsidRPr="004A46E6">
        <w:rPr>
          <w:rFonts w:eastAsia="Calibri" w:hint="eastAsia"/>
          <w:bCs/>
          <w:rtl/>
        </w:rPr>
        <w:t>התלמידים</w:t>
      </w:r>
      <w:r w:rsidRPr="004A46E6">
        <w:rPr>
          <w:rFonts w:eastAsia="Calibri"/>
          <w:bCs/>
          <w:rtl/>
        </w:rPr>
        <w:t xml:space="preserve"> בתקופה קשה זו</w:t>
      </w:r>
      <w:r w:rsidRPr="004A46E6">
        <w:rPr>
          <w:rFonts w:eastAsia="Calibri" w:hint="cs"/>
          <w:bCs/>
          <w:rtl/>
        </w:rPr>
        <w:t>,</w:t>
      </w:r>
      <w:r w:rsidRPr="004A46E6">
        <w:rPr>
          <w:rFonts w:eastAsia="Calibri"/>
          <w:bCs/>
          <w:rtl/>
        </w:rPr>
        <w:t xml:space="preserve"> </w:t>
      </w:r>
      <w:r w:rsidRPr="004A46E6">
        <w:rPr>
          <w:rFonts w:eastAsia="Calibri" w:hint="cs"/>
          <w:bCs/>
          <w:rtl/>
        </w:rPr>
        <w:t>ש</w:t>
      </w:r>
      <w:r w:rsidRPr="004A46E6">
        <w:rPr>
          <w:rFonts w:eastAsia="Calibri"/>
          <w:bCs/>
          <w:rtl/>
        </w:rPr>
        <w:t xml:space="preserve">בה </w:t>
      </w:r>
      <w:r w:rsidRPr="004A46E6">
        <w:rPr>
          <w:rFonts w:eastAsia="Calibri" w:hint="cs"/>
          <w:bCs/>
          <w:rtl/>
        </w:rPr>
        <w:t>נעקרו</w:t>
      </w:r>
      <w:r w:rsidRPr="004A46E6">
        <w:rPr>
          <w:rFonts w:eastAsia="Calibri"/>
          <w:bCs/>
          <w:rtl/>
        </w:rPr>
        <w:t xml:space="preserve"> מביתם </w:t>
      </w:r>
      <w:r w:rsidRPr="004A46E6">
        <w:rPr>
          <w:rFonts w:eastAsia="Calibri" w:hint="cs"/>
          <w:bCs/>
          <w:rtl/>
        </w:rPr>
        <w:t>וחוו</w:t>
      </w:r>
      <w:r w:rsidRPr="004A46E6">
        <w:rPr>
          <w:rFonts w:eastAsia="Calibri"/>
          <w:bCs/>
          <w:rtl/>
        </w:rPr>
        <w:t xml:space="preserve"> </w:t>
      </w:r>
      <w:r w:rsidRPr="004A46E6">
        <w:rPr>
          <w:rFonts w:eastAsia="Calibri" w:hint="cs"/>
          <w:bCs/>
          <w:rtl/>
        </w:rPr>
        <w:t>חוסר</w:t>
      </w:r>
      <w:r w:rsidRPr="004A46E6">
        <w:rPr>
          <w:rFonts w:eastAsia="Calibri"/>
          <w:bCs/>
          <w:rtl/>
        </w:rPr>
        <w:t xml:space="preserve"> ודאות.</w:t>
      </w:r>
      <w:r w:rsidRPr="004A46E6">
        <w:rPr>
          <w:rFonts w:eastAsia="Calibri" w:hint="cs"/>
          <w:bCs/>
          <w:rtl/>
        </w:rPr>
        <w:t xml:space="preserve">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eastAsia="Calibri" w:hint="cs"/>
          <w:bCs/>
          <w:rtl/>
        </w:rPr>
        <w:t>נמצא כי</w:t>
      </w:r>
      <w:r w:rsidRPr="004A46E6">
        <w:rPr>
          <w:rFonts w:eastAsia="Calibri"/>
          <w:bCs/>
          <w:rtl/>
        </w:rPr>
        <w:t xml:space="preserve"> </w:t>
      </w:r>
      <w:r w:rsidRPr="004A46E6">
        <w:rPr>
          <w:rFonts w:eastAsia="Calibri" w:hint="cs"/>
          <w:bCs/>
          <w:rtl/>
        </w:rPr>
        <w:t xml:space="preserve">לפחות </w:t>
      </w:r>
      <w:r w:rsidRPr="004A46E6">
        <w:rPr>
          <w:rFonts w:eastAsia="Calibri"/>
          <w:bCs/>
          <w:rtl/>
        </w:rPr>
        <w:t xml:space="preserve">עד </w:t>
      </w:r>
      <w:r w:rsidRPr="004A46E6">
        <w:rPr>
          <w:rFonts w:eastAsia="Calibri" w:hint="cs"/>
          <w:bCs/>
          <w:rtl/>
        </w:rPr>
        <w:t>סיום</w:t>
      </w:r>
      <w:r w:rsidRPr="004A46E6">
        <w:rPr>
          <w:rFonts w:eastAsia="Calibri"/>
          <w:bCs/>
          <w:rtl/>
        </w:rPr>
        <w:t xml:space="preserve"> שנת הלימודים </w:t>
      </w:r>
      <w:r w:rsidRPr="004A46E6">
        <w:rPr>
          <w:rFonts w:eastAsia="Calibri" w:hint="eastAsia"/>
          <w:bCs/>
          <w:rtl/>
        </w:rPr>
        <w:t>התשפ</w:t>
      </w:r>
      <w:r w:rsidRPr="004A46E6">
        <w:rPr>
          <w:rFonts w:eastAsia="Calibri"/>
          <w:bCs/>
          <w:rtl/>
        </w:rPr>
        <w:t xml:space="preserve">"ד </w:t>
      </w:r>
      <w:r w:rsidRPr="004A46E6">
        <w:rPr>
          <w:rFonts w:eastAsia="Calibri" w:hint="cs"/>
          <w:bCs/>
          <w:rtl/>
        </w:rPr>
        <w:t>לא היה המענה החינוכי שנתן משרד החינוך שלם ומלא</w:t>
      </w:r>
      <w:r w:rsidRPr="004A46E6">
        <w:rPr>
          <w:rFonts w:eastAsia="Calibri"/>
          <w:bCs/>
          <w:rtl/>
        </w:rPr>
        <w:t xml:space="preserve"> ל</w:t>
      </w:r>
      <w:r w:rsidRPr="004A46E6">
        <w:rPr>
          <w:rFonts w:eastAsia="Calibri" w:hint="cs"/>
          <w:bCs/>
          <w:rtl/>
        </w:rPr>
        <w:t>כלל ה</w:t>
      </w:r>
      <w:r w:rsidRPr="004A46E6">
        <w:rPr>
          <w:rFonts w:eastAsia="Calibri"/>
          <w:bCs/>
          <w:rtl/>
        </w:rPr>
        <w:t>תלמידים המפונים ששובצו בבתי ספר ייעודי</w:t>
      </w:r>
      <w:r w:rsidRPr="004A46E6">
        <w:rPr>
          <w:rFonts w:eastAsia="Calibri" w:hint="cs"/>
          <w:bCs/>
          <w:rtl/>
        </w:rPr>
        <w:t>י</w:t>
      </w:r>
      <w:r w:rsidRPr="004A46E6">
        <w:rPr>
          <w:rFonts w:eastAsia="Calibri"/>
          <w:bCs/>
          <w:rtl/>
        </w:rPr>
        <w:t>ם</w:t>
      </w:r>
      <w:r w:rsidRPr="004A46E6">
        <w:rPr>
          <w:rFonts w:eastAsia="Calibri" w:hint="cs"/>
          <w:bCs/>
          <w:rtl/>
        </w:rPr>
        <w:t>. על משרד החינוך לבחון כיצד הוא פועל לצמצום הפערים שנוצרו לתלמידי המסגרות הייעודיות בשנת הלימודים התשפ"ד ובחלק משנת הלימודים התשפ"ה, ובעיקר לשים דגש על תחושת החוסן ועל מצבם הרגשי של התלמידים.</w:t>
      </w:r>
    </w:p>
    <w:bookmarkEnd w:id="52"/>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eastAsia="Calibri" w:hint="cs"/>
          <w:bCs/>
          <w:rtl/>
        </w:rPr>
        <w:t xml:space="preserve">בשעת חירום </w:t>
      </w:r>
      <w:r w:rsidRPr="004A46E6">
        <w:rPr>
          <w:rFonts w:eastAsia="Calibri" w:hint="eastAsia"/>
          <w:bCs/>
          <w:rtl/>
        </w:rPr>
        <w:t>על</w:t>
      </w:r>
      <w:r w:rsidRPr="004A46E6">
        <w:rPr>
          <w:rFonts w:eastAsia="Calibri"/>
          <w:bCs/>
          <w:rtl/>
        </w:rPr>
        <w:t xml:space="preserve"> </w:t>
      </w:r>
      <w:r w:rsidRPr="004A46E6">
        <w:rPr>
          <w:rFonts w:eastAsia="Calibri" w:hint="eastAsia"/>
          <w:bCs/>
          <w:rtl/>
        </w:rPr>
        <w:t>משרד</w:t>
      </w:r>
      <w:r w:rsidRPr="004A46E6">
        <w:rPr>
          <w:rFonts w:eastAsia="Calibri"/>
          <w:bCs/>
          <w:rtl/>
        </w:rPr>
        <w:t xml:space="preserve"> </w:t>
      </w:r>
      <w:r w:rsidRPr="004A46E6">
        <w:rPr>
          <w:rFonts w:eastAsia="Calibri" w:hint="eastAsia"/>
          <w:bCs/>
          <w:rtl/>
        </w:rPr>
        <w:t>החינוך</w:t>
      </w:r>
      <w:r w:rsidRPr="004A46E6">
        <w:rPr>
          <w:rFonts w:eastAsia="Calibri"/>
          <w:bCs/>
          <w:rtl/>
        </w:rPr>
        <w:t xml:space="preserve"> </w:t>
      </w:r>
      <w:r w:rsidRPr="004A46E6">
        <w:rPr>
          <w:rFonts w:eastAsia="Calibri" w:hint="eastAsia"/>
          <w:bCs/>
          <w:rtl/>
        </w:rPr>
        <w:t>לפעול</w:t>
      </w:r>
      <w:r w:rsidRPr="004A46E6">
        <w:rPr>
          <w:rFonts w:eastAsia="Calibri"/>
          <w:bCs/>
          <w:rtl/>
        </w:rPr>
        <w:t xml:space="preserve"> </w:t>
      </w:r>
      <w:r w:rsidRPr="004A46E6">
        <w:rPr>
          <w:rFonts w:eastAsia="Calibri" w:hint="eastAsia"/>
          <w:bCs/>
          <w:rtl/>
        </w:rPr>
        <w:t>למיפוי</w:t>
      </w:r>
      <w:r w:rsidRPr="004A46E6">
        <w:rPr>
          <w:rFonts w:eastAsia="Calibri"/>
          <w:bCs/>
          <w:rtl/>
        </w:rPr>
        <w:t xml:space="preserve"> </w:t>
      </w:r>
      <w:r w:rsidRPr="004A46E6">
        <w:rPr>
          <w:rFonts w:eastAsia="Calibri" w:hint="eastAsia"/>
          <w:bCs/>
          <w:rtl/>
        </w:rPr>
        <w:t>הקשיים</w:t>
      </w:r>
      <w:r w:rsidRPr="004A46E6">
        <w:rPr>
          <w:rFonts w:eastAsia="Calibri"/>
          <w:bCs/>
          <w:rtl/>
        </w:rPr>
        <w:t xml:space="preserve"> </w:t>
      </w:r>
      <w:r w:rsidRPr="004A46E6">
        <w:rPr>
          <w:rFonts w:eastAsia="Calibri" w:hint="eastAsia"/>
          <w:bCs/>
          <w:rtl/>
        </w:rPr>
        <w:t>והחסרים</w:t>
      </w:r>
      <w:r w:rsidRPr="004A46E6">
        <w:rPr>
          <w:rFonts w:eastAsia="Calibri"/>
          <w:bCs/>
          <w:rtl/>
        </w:rPr>
        <w:t xml:space="preserve"> </w:t>
      </w:r>
      <w:r w:rsidRPr="004A46E6">
        <w:rPr>
          <w:rFonts w:eastAsia="Calibri" w:hint="eastAsia"/>
          <w:bCs/>
          <w:rtl/>
        </w:rPr>
        <w:t>בבתי</w:t>
      </w:r>
      <w:r w:rsidRPr="004A46E6">
        <w:rPr>
          <w:rFonts w:eastAsia="Calibri"/>
          <w:bCs/>
          <w:rtl/>
        </w:rPr>
        <w:t xml:space="preserve"> </w:t>
      </w:r>
      <w:r w:rsidRPr="004A46E6">
        <w:rPr>
          <w:rFonts w:eastAsia="Calibri" w:hint="eastAsia"/>
          <w:bCs/>
          <w:rtl/>
        </w:rPr>
        <w:t>הספר</w:t>
      </w:r>
      <w:r w:rsidRPr="004A46E6">
        <w:rPr>
          <w:rFonts w:eastAsia="Calibri"/>
          <w:bCs/>
          <w:rtl/>
        </w:rPr>
        <w:t xml:space="preserve"> </w:t>
      </w:r>
      <w:r w:rsidRPr="004A46E6">
        <w:rPr>
          <w:rFonts w:eastAsia="Calibri" w:hint="cs"/>
          <w:bCs/>
          <w:rtl/>
        </w:rPr>
        <w:t>הזמניים</w:t>
      </w:r>
      <w:r w:rsidRPr="004A46E6">
        <w:rPr>
          <w:rFonts w:eastAsia="Calibri"/>
          <w:bCs/>
          <w:rtl/>
        </w:rPr>
        <w:t xml:space="preserve">, </w:t>
      </w:r>
      <w:r w:rsidRPr="004A46E6">
        <w:rPr>
          <w:rFonts w:eastAsia="Calibri" w:hint="eastAsia"/>
          <w:bCs/>
          <w:rtl/>
        </w:rPr>
        <w:t>לאתר</w:t>
      </w:r>
      <w:r w:rsidRPr="004A46E6">
        <w:rPr>
          <w:rFonts w:eastAsia="Calibri"/>
          <w:bCs/>
          <w:rtl/>
        </w:rPr>
        <w:t xml:space="preserve"> </w:t>
      </w:r>
      <w:r w:rsidRPr="004A46E6">
        <w:rPr>
          <w:rFonts w:eastAsia="Calibri" w:hint="eastAsia"/>
          <w:bCs/>
          <w:rtl/>
        </w:rPr>
        <w:t>מבנים</w:t>
      </w:r>
      <w:r w:rsidRPr="004A46E6">
        <w:rPr>
          <w:rFonts w:eastAsia="Calibri"/>
          <w:bCs/>
          <w:rtl/>
        </w:rPr>
        <w:t xml:space="preserve"> </w:t>
      </w:r>
      <w:r w:rsidRPr="004A46E6">
        <w:rPr>
          <w:rFonts w:eastAsia="Calibri" w:hint="eastAsia"/>
          <w:bCs/>
          <w:rtl/>
        </w:rPr>
        <w:t>מתאימים</w:t>
      </w:r>
      <w:r w:rsidRPr="004A46E6">
        <w:rPr>
          <w:rFonts w:eastAsia="Calibri"/>
          <w:bCs/>
          <w:rtl/>
        </w:rPr>
        <w:t xml:space="preserve"> ובטיחותיים, </w:t>
      </w:r>
      <w:r w:rsidRPr="004A46E6">
        <w:rPr>
          <w:rFonts w:eastAsia="Calibri" w:hint="eastAsia"/>
          <w:bCs/>
          <w:rtl/>
        </w:rPr>
        <w:t>להסיר</w:t>
      </w:r>
      <w:r w:rsidRPr="004A46E6">
        <w:rPr>
          <w:rFonts w:eastAsia="Calibri"/>
          <w:bCs/>
          <w:rtl/>
        </w:rPr>
        <w:t xml:space="preserve"> חסמים </w:t>
      </w:r>
      <w:r w:rsidRPr="004A46E6">
        <w:rPr>
          <w:rFonts w:eastAsia="Calibri" w:hint="cs"/>
          <w:bCs/>
          <w:rtl/>
        </w:rPr>
        <w:t>בירוקרטיים,</w:t>
      </w:r>
      <w:r w:rsidRPr="004A46E6">
        <w:rPr>
          <w:rFonts w:eastAsia="Calibri" w:hint="eastAsia"/>
          <w:bCs/>
          <w:rtl/>
        </w:rPr>
        <w:t xml:space="preserve"> להעמיד</w:t>
      </w:r>
      <w:r w:rsidRPr="004A46E6">
        <w:rPr>
          <w:rFonts w:eastAsia="Calibri"/>
          <w:bCs/>
          <w:rtl/>
        </w:rPr>
        <w:t xml:space="preserve"> </w:t>
      </w:r>
      <w:r w:rsidRPr="004A46E6">
        <w:rPr>
          <w:rFonts w:eastAsia="Calibri" w:hint="eastAsia"/>
          <w:bCs/>
          <w:rtl/>
        </w:rPr>
        <w:t>כוח</w:t>
      </w:r>
      <w:r w:rsidRPr="004A46E6">
        <w:rPr>
          <w:rFonts w:eastAsia="Calibri"/>
          <w:bCs/>
          <w:rtl/>
        </w:rPr>
        <w:t xml:space="preserve"> </w:t>
      </w:r>
      <w:r w:rsidRPr="004A46E6">
        <w:rPr>
          <w:rFonts w:eastAsia="Calibri" w:hint="eastAsia"/>
          <w:bCs/>
          <w:rtl/>
        </w:rPr>
        <w:t>אדם</w:t>
      </w:r>
      <w:r w:rsidRPr="004A46E6">
        <w:rPr>
          <w:rFonts w:eastAsia="Calibri"/>
          <w:bCs/>
          <w:rtl/>
        </w:rPr>
        <w:t xml:space="preserve"> </w:t>
      </w:r>
      <w:r w:rsidRPr="004A46E6">
        <w:rPr>
          <w:rFonts w:eastAsia="Calibri" w:hint="eastAsia"/>
          <w:bCs/>
          <w:rtl/>
        </w:rPr>
        <w:t>ייעודי</w:t>
      </w:r>
      <w:r w:rsidRPr="004A46E6">
        <w:rPr>
          <w:rFonts w:eastAsia="Calibri"/>
          <w:bCs/>
          <w:rtl/>
        </w:rPr>
        <w:t xml:space="preserve"> הולם, </w:t>
      </w:r>
      <w:r w:rsidRPr="004A46E6">
        <w:rPr>
          <w:rFonts w:eastAsia="Calibri" w:hint="eastAsia"/>
          <w:bCs/>
          <w:rtl/>
        </w:rPr>
        <w:t>לשלב</w:t>
      </w:r>
      <w:r w:rsidRPr="004A46E6">
        <w:rPr>
          <w:rFonts w:eastAsia="Calibri"/>
          <w:bCs/>
          <w:rtl/>
        </w:rPr>
        <w:t xml:space="preserve"> </w:t>
      </w:r>
      <w:r w:rsidRPr="004A46E6">
        <w:rPr>
          <w:rFonts w:eastAsia="Calibri" w:hint="eastAsia"/>
          <w:bCs/>
          <w:rtl/>
        </w:rPr>
        <w:t>תוכניות</w:t>
      </w:r>
      <w:r w:rsidRPr="004A46E6">
        <w:rPr>
          <w:rFonts w:eastAsia="Calibri"/>
          <w:bCs/>
          <w:rtl/>
        </w:rPr>
        <w:t xml:space="preserve"> העשרה ב</w:t>
      </w:r>
      <w:r w:rsidRPr="004A46E6">
        <w:rPr>
          <w:rFonts w:eastAsia="Calibri" w:hint="eastAsia"/>
          <w:bCs/>
          <w:rtl/>
        </w:rPr>
        <w:t>צד</w:t>
      </w:r>
      <w:r w:rsidRPr="004A46E6">
        <w:rPr>
          <w:rFonts w:eastAsia="Calibri"/>
          <w:bCs/>
          <w:rtl/>
        </w:rPr>
        <w:t xml:space="preserve"> </w:t>
      </w:r>
      <w:r w:rsidRPr="004A46E6">
        <w:rPr>
          <w:rFonts w:eastAsia="Calibri" w:hint="cs"/>
          <w:bCs/>
          <w:rtl/>
        </w:rPr>
        <w:t>תגבור</w:t>
      </w:r>
      <w:r w:rsidRPr="004A46E6">
        <w:rPr>
          <w:rFonts w:eastAsia="Calibri"/>
          <w:bCs/>
          <w:rtl/>
        </w:rPr>
        <w:t xml:space="preserve"> לימודי</w:t>
      </w:r>
      <w:r w:rsidRPr="004A46E6">
        <w:rPr>
          <w:rFonts w:eastAsia="Calibri" w:hint="cs"/>
          <w:bCs/>
          <w:rtl/>
        </w:rPr>
        <w:t>, לנסות להדביק את תוכניות הלימודים ואת פערי הידע, ולקיים מסגרת רציפה ששומרת על החוסן ומאפשרת רציפות תעסוקתית להורים ומניעת נשירה של התלמידים; כל זאת כדי</w:t>
      </w:r>
      <w:r w:rsidRPr="004A46E6">
        <w:rPr>
          <w:rFonts w:eastAsia="Calibri"/>
          <w:bCs/>
          <w:rtl/>
        </w:rPr>
        <w:t xml:space="preserve"> להבטיח מענה חינוכי הולם ומותאם לצ</w:t>
      </w:r>
      <w:r w:rsidRPr="004A46E6">
        <w:rPr>
          <w:rFonts w:eastAsia="Calibri" w:hint="cs"/>
          <w:bCs/>
          <w:rtl/>
        </w:rPr>
        <w:t>ו</w:t>
      </w:r>
      <w:r w:rsidRPr="004A46E6">
        <w:rPr>
          <w:rFonts w:eastAsia="Calibri"/>
          <w:bCs/>
          <w:rtl/>
        </w:rPr>
        <w:t xml:space="preserve">רכי התלמידים. </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bCs/>
          <w:rtl/>
        </w:rPr>
      </w:pPr>
      <w:r w:rsidRPr="004A46E6">
        <w:rPr>
          <w:rFonts w:eastAsia="Calibri" w:hint="cs"/>
          <w:bCs/>
          <w:rtl/>
        </w:rPr>
        <w:t xml:space="preserve">על משרד החינוך לפעול כדי להבטיח לתלמידים המפונים בשעת חירום </w:t>
      </w:r>
      <w:r w:rsidRPr="004A46E6">
        <w:rPr>
          <w:rFonts w:eastAsia="Calibri"/>
          <w:bCs/>
          <w:rtl/>
        </w:rPr>
        <w:t xml:space="preserve">מענה חינוכי מלא </w:t>
      </w:r>
      <w:r w:rsidRPr="004A46E6">
        <w:rPr>
          <w:rFonts w:eastAsia="Calibri" w:hint="eastAsia"/>
          <w:bCs/>
          <w:rtl/>
        </w:rPr>
        <w:t>כפי</w:t>
      </w:r>
      <w:r w:rsidRPr="004A46E6">
        <w:rPr>
          <w:rFonts w:eastAsia="Calibri"/>
          <w:bCs/>
          <w:rtl/>
        </w:rPr>
        <w:t xml:space="preserve"> </w:t>
      </w:r>
      <w:r w:rsidRPr="004A46E6">
        <w:rPr>
          <w:rFonts w:eastAsia="Calibri" w:hint="eastAsia"/>
          <w:bCs/>
          <w:rtl/>
        </w:rPr>
        <w:t>שמגיע</w:t>
      </w:r>
      <w:r w:rsidRPr="004A46E6">
        <w:rPr>
          <w:rFonts w:eastAsia="Calibri"/>
          <w:bCs/>
          <w:rtl/>
        </w:rPr>
        <w:t xml:space="preserve"> </w:t>
      </w:r>
      <w:r w:rsidRPr="004A46E6">
        <w:rPr>
          <w:rFonts w:eastAsia="Calibri" w:hint="eastAsia"/>
          <w:bCs/>
          <w:rtl/>
        </w:rPr>
        <w:t>לכל</w:t>
      </w:r>
      <w:r w:rsidRPr="004A46E6">
        <w:rPr>
          <w:rFonts w:eastAsia="Calibri"/>
          <w:bCs/>
          <w:rtl/>
        </w:rPr>
        <w:t xml:space="preserve"> </w:t>
      </w:r>
      <w:r w:rsidRPr="004A46E6">
        <w:rPr>
          <w:rFonts w:eastAsia="Calibri" w:hint="eastAsia"/>
          <w:bCs/>
          <w:rtl/>
        </w:rPr>
        <w:t>תלמיד</w:t>
      </w:r>
      <w:r w:rsidRPr="004A46E6">
        <w:rPr>
          <w:rFonts w:eastAsia="Calibri"/>
          <w:bCs/>
          <w:rtl/>
        </w:rPr>
        <w:t xml:space="preserve"> </w:t>
      </w:r>
      <w:r w:rsidRPr="004A46E6">
        <w:rPr>
          <w:rFonts w:eastAsia="Calibri" w:hint="eastAsia"/>
          <w:bCs/>
          <w:rtl/>
        </w:rPr>
        <w:t>במדינת</w:t>
      </w:r>
      <w:r w:rsidRPr="004A46E6">
        <w:rPr>
          <w:rFonts w:eastAsia="Calibri"/>
          <w:bCs/>
          <w:rtl/>
        </w:rPr>
        <w:t xml:space="preserve"> </w:t>
      </w:r>
      <w:r w:rsidRPr="004A46E6">
        <w:rPr>
          <w:rFonts w:eastAsia="Calibri" w:hint="eastAsia"/>
          <w:bCs/>
          <w:rtl/>
        </w:rPr>
        <w:t>ישראל</w:t>
      </w:r>
      <w:r w:rsidRPr="004A46E6">
        <w:rPr>
          <w:rFonts w:eastAsia="Calibri" w:hint="cs"/>
          <w:bCs/>
          <w:rtl/>
        </w:rPr>
        <w:t>,</w:t>
      </w:r>
      <w:r w:rsidRPr="004A46E6">
        <w:rPr>
          <w:rFonts w:eastAsia="Calibri"/>
          <w:bCs/>
          <w:rtl/>
        </w:rPr>
        <w:t xml:space="preserve"> על אחת כמה וכמה לתלמידים </w:t>
      </w:r>
      <w:r w:rsidRPr="004A46E6">
        <w:rPr>
          <w:rFonts w:eastAsia="Calibri" w:hint="eastAsia"/>
          <w:bCs/>
          <w:rtl/>
        </w:rPr>
        <w:t>שפונו</w:t>
      </w:r>
      <w:r w:rsidRPr="004A46E6">
        <w:rPr>
          <w:rFonts w:eastAsia="Calibri"/>
          <w:bCs/>
          <w:rtl/>
        </w:rPr>
        <w:t xml:space="preserve"> </w:t>
      </w:r>
      <w:r w:rsidRPr="004A46E6">
        <w:rPr>
          <w:rFonts w:eastAsia="Calibri" w:hint="eastAsia"/>
          <w:bCs/>
          <w:rtl/>
        </w:rPr>
        <w:t>מבתיהם</w:t>
      </w:r>
      <w:r w:rsidRPr="004A46E6">
        <w:rPr>
          <w:rFonts w:eastAsia="Calibri"/>
          <w:bCs/>
          <w:rtl/>
        </w:rPr>
        <w:t xml:space="preserve"> </w:t>
      </w:r>
      <w:r w:rsidRPr="004A46E6">
        <w:rPr>
          <w:rFonts w:eastAsia="Calibri" w:hint="cs"/>
          <w:bCs/>
          <w:rtl/>
        </w:rPr>
        <w:t>ונתונים</w:t>
      </w:r>
      <w:r w:rsidRPr="004A46E6">
        <w:rPr>
          <w:rFonts w:eastAsia="Calibri"/>
          <w:bCs/>
          <w:rtl/>
        </w:rPr>
        <w:t xml:space="preserve"> </w:t>
      </w:r>
      <w:r w:rsidRPr="004A46E6">
        <w:rPr>
          <w:rFonts w:eastAsia="Calibri" w:hint="cs"/>
          <w:bCs/>
          <w:rtl/>
        </w:rPr>
        <w:t xml:space="preserve">למצבי </w:t>
      </w:r>
      <w:r w:rsidRPr="004A46E6">
        <w:rPr>
          <w:rFonts w:eastAsia="Calibri"/>
          <w:bCs/>
          <w:rtl/>
        </w:rPr>
        <w:t>טראומה ו</w:t>
      </w:r>
      <w:r w:rsidRPr="004A46E6">
        <w:rPr>
          <w:rFonts w:eastAsia="Calibri" w:hint="cs"/>
          <w:bCs/>
          <w:rtl/>
        </w:rPr>
        <w:t>ל</w:t>
      </w:r>
      <w:r w:rsidRPr="004A46E6">
        <w:rPr>
          <w:rFonts w:eastAsia="Calibri"/>
          <w:bCs/>
          <w:rtl/>
        </w:rPr>
        <w:t xml:space="preserve">חוסר יציבות, ועל כן </w:t>
      </w:r>
      <w:r w:rsidRPr="004A46E6">
        <w:rPr>
          <w:rFonts w:eastAsia="Calibri" w:hint="eastAsia"/>
          <w:bCs/>
          <w:rtl/>
        </w:rPr>
        <w:t>זקוקים</w:t>
      </w:r>
      <w:r w:rsidRPr="004A46E6">
        <w:rPr>
          <w:rFonts w:eastAsia="Calibri"/>
          <w:bCs/>
          <w:rtl/>
        </w:rPr>
        <w:t xml:space="preserve"> </w:t>
      </w:r>
      <w:r w:rsidRPr="004A46E6">
        <w:rPr>
          <w:rFonts w:eastAsia="Calibri" w:hint="eastAsia"/>
          <w:bCs/>
          <w:rtl/>
        </w:rPr>
        <w:t>ביתר</w:t>
      </w:r>
      <w:r w:rsidRPr="004A46E6">
        <w:rPr>
          <w:rFonts w:eastAsia="Calibri"/>
          <w:bCs/>
          <w:rtl/>
        </w:rPr>
        <w:t xml:space="preserve"> שאת </w:t>
      </w:r>
      <w:r w:rsidRPr="004A46E6">
        <w:rPr>
          <w:rFonts w:eastAsia="Calibri" w:hint="eastAsia"/>
          <w:bCs/>
          <w:rtl/>
        </w:rPr>
        <w:t>לתמיכה</w:t>
      </w:r>
      <w:r w:rsidRPr="004A46E6">
        <w:rPr>
          <w:rFonts w:eastAsia="Calibri"/>
          <w:bCs/>
          <w:rtl/>
        </w:rPr>
        <w:t xml:space="preserve"> חינוכית מוגברת.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eastAsia="Calibri" w:hint="cs"/>
          <w:bCs/>
          <w:rtl/>
        </w:rPr>
        <w:t xml:space="preserve">מומלץ למשרד החינוך לבחון מודל שיאפשר תגבור לימודי לתלמידים, בשיתוף פעולה עם אוניברסיטאות ומכללות להכשרת מורים, שחלקן היו מצויות בסמיכות גדולה לרשויות הקולטות שבהן שהו מפונים. </w:t>
      </w:r>
    </w:p>
    <w:p w:rsidR="004A46E6" w:rsidRPr="004A46E6" w:rsidRDefault="004A46E6" w:rsidP="004A46E6">
      <w:pPr>
        <w:spacing w:line="269" w:lineRule="auto"/>
        <w:rPr>
          <w:rFonts w:eastAsia="Calibri"/>
          <w:bCs/>
          <w:rtl/>
        </w:rPr>
      </w:pPr>
    </w:p>
    <w:p w:rsidR="004A46E6" w:rsidRPr="004A46E6" w:rsidRDefault="004A46E6" w:rsidP="004A46E6">
      <w:pPr>
        <w:keepNext/>
        <w:keepLines/>
        <w:spacing w:line="269" w:lineRule="auto"/>
        <w:outlineLvl w:val="2"/>
        <w:rPr>
          <w:rFonts w:eastAsia="Times New Roman"/>
          <w:bCs/>
          <w:szCs w:val="28"/>
          <w:u w:val="single"/>
          <w:rtl/>
        </w:rPr>
      </w:pPr>
      <w:r w:rsidRPr="004A46E6">
        <w:rPr>
          <w:rFonts w:eastAsia="Times New Roman" w:hint="cs"/>
          <w:bCs/>
          <w:szCs w:val="28"/>
          <w:u w:val="single"/>
          <w:rtl/>
        </w:rPr>
        <w:t xml:space="preserve">הסעות תלמידים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Calibri" w:hint="cs"/>
          <w:b/>
          <w:rtl/>
        </w:rPr>
        <w:t xml:space="preserve">פיזור המפונים במלונות, הנמצאים פעמים רבות באזורי התיירות בעיר, ושיבוצם במגוון של מוסדות חינוך קיימים וזמניים ברחבי הרשויות הקולטות דרשו לעיתים הסעת תלמידים למוסדות החינוך, בשל מרחקם מהמלונות או ממקום המגורים. </w:t>
      </w:r>
      <w:r w:rsidRPr="004A46E6">
        <w:rPr>
          <w:rFonts w:eastAsia="Calibri"/>
          <w:b/>
          <w:rtl/>
        </w:rPr>
        <w:t xml:space="preserve">ההסעות </w:t>
      </w:r>
      <w:r w:rsidRPr="004A46E6">
        <w:rPr>
          <w:rFonts w:eastAsia="Calibri" w:hint="cs"/>
          <w:b/>
          <w:rtl/>
        </w:rPr>
        <w:t>נועדו</w:t>
      </w:r>
      <w:r w:rsidRPr="004A46E6">
        <w:rPr>
          <w:rFonts w:eastAsia="Calibri"/>
          <w:b/>
          <w:rtl/>
        </w:rPr>
        <w:t xml:space="preserve"> להבטיח כי התלמידים </w:t>
      </w:r>
      <w:r w:rsidRPr="004A46E6">
        <w:rPr>
          <w:rFonts w:eastAsia="Calibri" w:hint="cs"/>
          <w:b/>
          <w:rtl/>
        </w:rPr>
        <w:t xml:space="preserve">יוכלו להשתתף בלימודים באופן סדיר, </w:t>
      </w:r>
      <w:r w:rsidRPr="004A46E6">
        <w:rPr>
          <w:rFonts w:eastAsia="Calibri"/>
          <w:b/>
          <w:rtl/>
        </w:rPr>
        <w:t>יוסעו בבטחה אל מוסדות החינוך ויוחזרו בשלום לביתם, בהתאם לתנאי הבטיחות הנדרשים</w:t>
      </w:r>
      <w:r w:rsidRPr="004A46E6">
        <w:rPr>
          <w:rFonts w:eastAsia="Calibri" w:hint="cs"/>
          <w:b/>
          <w:rtl/>
        </w:rPr>
        <w:t>.</w:t>
      </w:r>
      <w:r w:rsidRPr="004A46E6">
        <w:rPr>
          <w:rFonts w:eastAsia="Calibri"/>
          <w:b/>
          <w:rtl/>
        </w:rPr>
        <w:t xml:space="preserve">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Calibri" w:hint="cs"/>
          <w:b/>
          <w:rtl/>
        </w:rPr>
        <w:t>התנאים להסעת תלמידים למוסדות חינוך בעת שגרה הוסדרו בחוזר מנכ"ל משרד החינוך משנת 2022</w:t>
      </w:r>
      <w:r w:rsidRPr="004A46E6">
        <w:rPr>
          <w:rFonts w:eastAsia="Calibri"/>
          <w:b/>
          <w:vertAlign w:val="superscript"/>
          <w:rtl/>
        </w:rPr>
        <w:footnoteReference w:id="84"/>
      </w:r>
      <w:r w:rsidRPr="004A46E6">
        <w:rPr>
          <w:rFonts w:eastAsia="Calibri" w:hint="cs"/>
          <w:b/>
          <w:rtl/>
        </w:rPr>
        <w:t>. על פי ה</w:t>
      </w:r>
      <w:r w:rsidRPr="004A46E6">
        <w:rPr>
          <w:rFonts w:eastAsia="Calibri"/>
          <w:b/>
          <w:rtl/>
        </w:rPr>
        <w:t>חוזר</w:t>
      </w:r>
      <w:r w:rsidRPr="004A46E6">
        <w:rPr>
          <w:rFonts w:eastAsia="Calibri" w:hint="cs"/>
          <w:b/>
          <w:rtl/>
        </w:rPr>
        <w:t>,</w:t>
      </w:r>
      <w:r w:rsidRPr="004A46E6">
        <w:rPr>
          <w:rFonts w:eastAsia="Calibri"/>
          <w:b/>
          <w:rtl/>
        </w:rPr>
        <w:t xml:space="preserve"> </w:t>
      </w:r>
      <w:r w:rsidRPr="004A46E6">
        <w:rPr>
          <w:rFonts w:eastAsia="Calibri" w:hint="cs"/>
          <w:b/>
          <w:rtl/>
        </w:rPr>
        <w:t xml:space="preserve">הסעת תלמידים עם מוגבלות מחייבת נוכחות </w:t>
      </w:r>
      <w:r w:rsidRPr="004A46E6">
        <w:rPr>
          <w:rFonts w:eastAsia="Calibri"/>
          <w:b/>
          <w:rtl/>
        </w:rPr>
        <w:t>מלווים ברכב המשמש להסעות</w:t>
      </w:r>
      <w:r w:rsidRPr="004A46E6">
        <w:rPr>
          <w:rFonts w:eastAsia="Calibri" w:hint="cs"/>
          <w:b/>
          <w:rtl/>
        </w:rPr>
        <w:t xml:space="preserve">, כדי </w:t>
      </w:r>
      <w:r w:rsidRPr="004A46E6">
        <w:rPr>
          <w:rFonts w:eastAsia="Calibri"/>
          <w:b/>
          <w:rtl/>
        </w:rPr>
        <w:t>להבטיח את שלומם ואת בטיחותם של הילדים בעת עלייתם לרכב המסי</w:t>
      </w:r>
      <w:r w:rsidRPr="004A46E6">
        <w:rPr>
          <w:rFonts w:eastAsia="Calibri" w:hint="cs"/>
          <w:b/>
          <w:rtl/>
        </w:rPr>
        <w:t xml:space="preserve">ע, </w:t>
      </w:r>
      <w:r w:rsidRPr="004A46E6">
        <w:rPr>
          <w:rFonts w:eastAsia="Calibri"/>
          <w:b/>
          <w:rtl/>
        </w:rPr>
        <w:t xml:space="preserve">בעת נסיעתם בו ובעת ירידתם </w:t>
      </w:r>
      <w:r w:rsidRPr="004A46E6">
        <w:rPr>
          <w:rFonts w:eastAsia="Calibri" w:hint="cs"/>
          <w:b/>
          <w:rtl/>
        </w:rPr>
        <w:t>ממנו. בעת שגרה ההסעות הן באחריות ובמימון של הרשויות המקומיות, והן מקבלות שיפוי חלקי ממשרד החינוך</w:t>
      </w:r>
      <w:r w:rsidRPr="004A46E6">
        <w:rPr>
          <w:rFonts w:eastAsia="Calibri"/>
          <w:b/>
          <w:vertAlign w:val="superscript"/>
          <w:rtl/>
        </w:rPr>
        <w:footnoteReference w:id="85"/>
      </w:r>
      <w:r w:rsidRPr="004A46E6">
        <w:rPr>
          <w:rFonts w:eastAsia="Calibri" w:hint="cs"/>
          <w:b/>
          <w:rtl/>
        </w:rPr>
        <w:t>.</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Calibri" w:hint="cs"/>
          <w:b/>
          <w:rtl/>
        </w:rPr>
        <w:t>ב-24.10.23 הוציא משרד החינוך נוהל הסעת תלמידים מפונים למרכזי קליטה ומתפנים עצמאית מאזורי לחימה, העוסק בהסעת תלמידים שהתפנו עם משפחותיהם באופן עצמאי לרשות מקומית אחרת או שוהים במרכז קליטה. על פי הנוהל, משרד החינוך יממן את הוצאות הנסיעה עבור כל תלמיד, והרשות הקולטת תהא זכאית ל-100%</w:t>
      </w:r>
      <w:r w:rsidRPr="004A46E6">
        <w:rPr>
          <w:rFonts w:eastAsia="Calibri" w:hint="cs"/>
          <w:b/>
        </w:rPr>
        <w:t xml:space="preserve"> </w:t>
      </w:r>
      <w:r w:rsidRPr="004A46E6">
        <w:rPr>
          <w:rFonts w:eastAsia="Calibri" w:hint="cs"/>
          <w:b/>
          <w:rtl/>
        </w:rPr>
        <w:t>מימון. ההנחיה הנוגעת לרשות המפונה תקפה רק למועצות האזוריות בעוטף עזה, ולפיה משרד החינוך יממן את הוצאות הנסיעה עבור כל תלמיד ויגבה מהרשות המפונה את שיעור ההשתתפות הנהוג בה. בנוהל הובהר כי על התלמיד לעמוד בתבחין המרחק ממרכז הקליטה או מכתובת המגורים הזמנית למוסד החינוך החלופי שבו שובץ. עוד נקבע בנוהל כי את מערך ההסעות יתפעלו הרשויות הקולטות, שיהיו אחראיות על ארגון הגעת התלמידים למוסדות החינוך או מרכזי יחד, או המועצות האזוריות בעוטף עזה, שיהיו אחראיות על הפעלת מערך ההסעות של תלמידיהן שיישוביהם פונו. נוסף על כך, לפי הנוהל, תלמידי החינוך המיוחד ישולבו ככל האפשר בהסעות קיימות, ואם עולה צורך במסלול חדש, יהיה שיעור ההשתתפות 100%</w:t>
      </w:r>
      <w:r w:rsidRPr="004A46E6">
        <w:rPr>
          <w:rFonts w:eastAsia="Calibri"/>
          <w:b/>
          <w:vertAlign w:val="superscript"/>
          <w:rtl/>
        </w:rPr>
        <w:footnoteReference w:id="86"/>
      </w:r>
      <w:r w:rsidRPr="004A46E6">
        <w:rPr>
          <w:rFonts w:eastAsia="Calibri" w:hint="cs"/>
          <w:b/>
          <w:rtl/>
        </w:rPr>
        <w:t xml:space="preserve">. הסעות הילדים המפונים בוצעו באמצעות מפעילים של משרד התחבורה. </w:t>
      </w:r>
    </w:p>
    <w:p w:rsidR="004A46E6" w:rsidRPr="004A46E6" w:rsidRDefault="004A46E6" w:rsidP="004A46E6">
      <w:pPr>
        <w:rPr>
          <w:rFonts w:eastAsia="Calibri"/>
          <w:rtl/>
        </w:rPr>
      </w:pPr>
    </w:p>
    <w:p w:rsidR="004A46E6" w:rsidRPr="004A46E6" w:rsidRDefault="004A46E6" w:rsidP="004A46E6">
      <w:pPr>
        <w:spacing w:line="269" w:lineRule="auto"/>
        <w:rPr>
          <w:rFonts w:eastAsia="Calibri"/>
          <w:b/>
          <w:rtl/>
        </w:rPr>
      </w:pPr>
      <w:r w:rsidRPr="004A46E6">
        <w:rPr>
          <w:rFonts w:eastAsia="Calibri" w:hint="cs"/>
          <w:b/>
          <w:rtl/>
        </w:rPr>
        <w:t>בנובמבר 2023 פרסם משרד החינוך נוהל מימון הסעות תלמידים לרשויות שקלטו מפונים/מתפנים - "חרבות ברזל". על פי הנוהל, שהחליף את הנוהל הקודם, יינתן מימון של 100% להסעת תלמידי החינוך הרגיל והמיוחד מפונים ומתפנים עצמאית, ועל המועצות האזוריות להשתמש בראש ובראשונה באוטובוסים "צהובים" (אוטובוסים המשמשים להסעת תלמידים במועצות האזוריות). ההסעות הממומנות לא מיועדות לפעילויות הפגה ולמפגשים חברתיים, אלא רק להסעה ללימודים במוסדות החינוך</w:t>
      </w:r>
      <w:r w:rsidRPr="004A46E6">
        <w:rPr>
          <w:rFonts w:eastAsia="Calibri"/>
          <w:b/>
          <w:vertAlign w:val="superscript"/>
          <w:rtl/>
        </w:rPr>
        <w:footnoteReference w:id="87"/>
      </w:r>
      <w:r w:rsidRPr="004A46E6">
        <w:rPr>
          <w:rFonts w:eastAsia="Calibri" w:hint="cs"/>
          <w:b/>
          <w:rtl/>
        </w:rPr>
        <w:t>.</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Calibri" w:hint="cs"/>
          <w:b/>
          <w:rtl/>
        </w:rPr>
        <w:t>בסוף שנת 2023 הודיע משרד החינוך על הפסקת הסעת ילדים מפונים באמצעות מפעילים של משרד התחבורה, ונקבע כי על הרשות הקולטת לתת שירותי חינוך, לרבות שירותי הסעה וליווי לילדים שפונו לתחומה. בתוך כך נקבע כי רשות קולטת שאין באפשרותה לארגן הסעות, רשאית רשות האם (הרשות המפונה) להפעיל מערך הסעות באופן עצמאי. הוראה זו חלה החל בסוף פברואר 2024 כדי לאפשר לרשויות הקולטות להתארגן, כלומר אינה רלוונטית לרוב תקופת הביקורת.</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Calibri" w:hint="cs"/>
          <w:b/>
          <w:rtl/>
        </w:rPr>
        <w:t>בתחילת מרץ 2024 פרסם משרד החינוך מסמך בנושא ניהול ותקצוב של הסעות תלמידים מפונים בשנת הלימודים התשפ"ד. על פי הנוהל, עבור משפחות שמתגוררות במרכזי מפונים או בדיור ביניים יש לקבל אישור למפרע של תחום ההסעות במחוז לקבלת 100% מימון; בנוגע למתפנים עצמאית, תנאי הזכאות הם אותם תנאים החלים על ילדי הרשות המקומית שבה שכרו דירה; ולמשפחות שחזרו להתגורר ביישובי הקבע תנאי הזכאות הם כפי שהיו עד תחילת אוקטובר 2023.</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Calibri" w:hint="cs"/>
          <w:b/>
          <w:rtl/>
        </w:rPr>
        <w:t xml:space="preserve">עיריית </w:t>
      </w:r>
      <w:r w:rsidRPr="004A46E6">
        <w:rPr>
          <w:rFonts w:eastAsia="Calibri" w:hint="cs"/>
          <w:bCs/>
          <w:rtl/>
        </w:rPr>
        <w:t>טבריה</w:t>
      </w:r>
      <w:r w:rsidRPr="004A46E6">
        <w:rPr>
          <w:rFonts w:eastAsia="Calibri" w:hint="cs"/>
          <w:b/>
          <w:rtl/>
        </w:rPr>
        <w:t xml:space="preserve"> מסרה בינואר 2024 שיש</w:t>
      </w:r>
      <w:r w:rsidRPr="004A46E6">
        <w:rPr>
          <w:rFonts w:eastAsia="Calibri"/>
          <w:b/>
          <w:rtl/>
        </w:rPr>
        <w:t xml:space="preserve"> רשויות מפונות ש</w:t>
      </w:r>
      <w:r w:rsidRPr="004A46E6">
        <w:rPr>
          <w:rFonts w:eastAsia="Calibri" w:hint="cs"/>
          <w:b/>
          <w:rtl/>
        </w:rPr>
        <w:t>ה</w:t>
      </w:r>
      <w:r w:rsidRPr="004A46E6">
        <w:rPr>
          <w:rFonts w:eastAsia="Calibri"/>
          <w:b/>
          <w:rtl/>
        </w:rPr>
        <w:t xml:space="preserve">סדירו </w:t>
      </w:r>
      <w:r w:rsidRPr="004A46E6">
        <w:rPr>
          <w:rFonts w:eastAsia="Calibri" w:hint="cs"/>
          <w:b/>
          <w:rtl/>
        </w:rPr>
        <w:t xml:space="preserve">בעצמן </w:t>
      </w:r>
      <w:r w:rsidRPr="004A46E6">
        <w:rPr>
          <w:rFonts w:eastAsia="Calibri"/>
          <w:b/>
          <w:rtl/>
        </w:rPr>
        <w:t xml:space="preserve">את הסעות </w:t>
      </w:r>
      <w:r w:rsidRPr="004A46E6">
        <w:rPr>
          <w:rFonts w:eastAsia="Calibri" w:hint="cs"/>
          <w:b/>
          <w:rtl/>
        </w:rPr>
        <w:t>תלמידי</w:t>
      </w:r>
      <w:r w:rsidRPr="004A46E6">
        <w:rPr>
          <w:rFonts w:eastAsia="Calibri"/>
          <w:b/>
          <w:rtl/>
        </w:rPr>
        <w:t>הן המפונים</w:t>
      </w:r>
      <w:r w:rsidRPr="004A46E6">
        <w:rPr>
          <w:rFonts w:eastAsia="Calibri" w:hint="cs"/>
          <w:b/>
          <w:rtl/>
        </w:rPr>
        <w:t xml:space="preserve"> </w:t>
      </w:r>
      <w:r w:rsidRPr="004A46E6">
        <w:rPr>
          <w:rFonts w:eastAsia="Calibri"/>
          <w:b/>
          <w:rtl/>
        </w:rPr>
        <w:t>ל</w:t>
      </w:r>
      <w:r w:rsidRPr="004A46E6">
        <w:rPr>
          <w:rFonts w:eastAsia="Calibri"/>
          <w:bCs/>
          <w:rtl/>
        </w:rPr>
        <w:t>טבריה</w:t>
      </w:r>
      <w:r w:rsidRPr="004A46E6">
        <w:rPr>
          <w:rFonts w:eastAsia="Calibri"/>
          <w:b/>
          <w:rtl/>
        </w:rPr>
        <w:t xml:space="preserve">, כמו </w:t>
      </w:r>
      <w:r w:rsidRPr="004A46E6">
        <w:rPr>
          <w:rFonts w:eastAsia="Calibri" w:hint="cs"/>
          <w:b/>
          <w:rtl/>
        </w:rPr>
        <w:t xml:space="preserve">המועצה האזורית </w:t>
      </w:r>
      <w:r w:rsidRPr="004A46E6">
        <w:rPr>
          <w:rFonts w:eastAsia="Calibri"/>
          <w:bCs/>
          <w:rtl/>
        </w:rPr>
        <w:t>מטה אשר</w:t>
      </w:r>
      <w:r w:rsidRPr="004A46E6">
        <w:rPr>
          <w:rFonts w:eastAsia="Calibri"/>
          <w:b/>
          <w:rtl/>
        </w:rPr>
        <w:t xml:space="preserve">, אך </w:t>
      </w:r>
      <w:r w:rsidRPr="004A46E6">
        <w:rPr>
          <w:rFonts w:eastAsia="Calibri" w:hint="cs"/>
          <w:b/>
          <w:rtl/>
        </w:rPr>
        <w:t>הסעתם של תלמידים מפונים מ</w:t>
      </w:r>
      <w:r w:rsidRPr="004A46E6">
        <w:rPr>
          <w:rFonts w:eastAsia="Calibri"/>
          <w:b/>
          <w:rtl/>
        </w:rPr>
        <w:t>רשויות אחרות</w:t>
      </w:r>
      <w:r w:rsidRPr="004A46E6">
        <w:rPr>
          <w:rFonts w:eastAsia="Calibri" w:hint="cs"/>
          <w:b/>
          <w:rtl/>
        </w:rPr>
        <w:t>,</w:t>
      </w:r>
      <w:r w:rsidRPr="004A46E6">
        <w:rPr>
          <w:rFonts w:eastAsia="Calibri"/>
          <w:b/>
          <w:rtl/>
        </w:rPr>
        <w:t xml:space="preserve"> כמו </w:t>
      </w:r>
      <w:r w:rsidRPr="004A46E6">
        <w:rPr>
          <w:rFonts w:eastAsia="Calibri"/>
          <w:bCs/>
          <w:rtl/>
        </w:rPr>
        <w:t>קריית שמונה</w:t>
      </w:r>
      <w:r w:rsidRPr="004A46E6">
        <w:rPr>
          <w:rFonts w:eastAsia="Calibri"/>
          <w:b/>
          <w:rtl/>
        </w:rPr>
        <w:t xml:space="preserve">, </w:t>
      </w:r>
      <w:r w:rsidRPr="004A46E6">
        <w:rPr>
          <w:rFonts w:eastAsia="Calibri" w:hint="cs"/>
          <w:b/>
          <w:rtl/>
        </w:rPr>
        <w:t>הוסדרה על ידי</w:t>
      </w:r>
      <w:r w:rsidRPr="004A46E6">
        <w:rPr>
          <w:rFonts w:eastAsia="Calibri"/>
          <w:b/>
          <w:rtl/>
        </w:rPr>
        <w:t xml:space="preserve"> עיריית </w:t>
      </w:r>
      <w:r w:rsidRPr="004A46E6">
        <w:rPr>
          <w:rFonts w:eastAsia="Calibri"/>
          <w:bCs/>
          <w:rtl/>
        </w:rPr>
        <w:t>טבריה</w:t>
      </w:r>
      <w:r w:rsidRPr="004A46E6">
        <w:rPr>
          <w:rFonts w:eastAsia="Calibri"/>
          <w:b/>
          <w:rtl/>
        </w:rPr>
        <w:t xml:space="preserve">, </w:t>
      </w:r>
      <w:r w:rsidRPr="004A46E6">
        <w:rPr>
          <w:rFonts w:eastAsia="Calibri" w:hint="cs"/>
          <w:b/>
          <w:rtl/>
        </w:rPr>
        <w:t>והיא</w:t>
      </w:r>
      <w:r w:rsidRPr="004A46E6">
        <w:rPr>
          <w:rFonts w:eastAsia="Calibri"/>
          <w:b/>
          <w:rtl/>
        </w:rPr>
        <w:t xml:space="preserve"> </w:t>
      </w:r>
      <w:r w:rsidRPr="004A46E6">
        <w:rPr>
          <w:rFonts w:eastAsia="Calibri" w:hint="cs"/>
          <w:b/>
          <w:rtl/>
        </w:rPr>
        <w:t xml:space="preserve">קיבלה </w:t>
      </w:r>
      <w:r w:rsidRPr="004A46E6">
        <w:rPr>
          <w:rFonts w:eastAsia="Calibri"/>
          <w:b/>
          <w:rtl/>
        </w:rPr>
        <w:t>שיפוי ממשרד החינוך.</w:t>
      </w:r>
      <w:r w:rsidRPr="004A46E6">
        <w:rPr>
          <w:rFonts w:eastAsia="Calibri" w:hint="cs"/>
          <w:b/>
          <w:rtl/>
        </w:rPr>
        <w:t xml:space="preserve"> ממסמכים שהמציאה העירייה עלה כי היא מיפתה צרכים של תלמידים מפונים לפי בתי ספר, ובין היתר טיפלה בבעיות שעלו בתחום ההסעות, כמו עיכובים ומחסור בהסעה.</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rtl/>
        </w:rPr>
      </w:pPr>
      <w:r w:rsidRPr="004A46E6">
        <w:rPr>
          <w:rFonts w:eastAsia="Calibri" w:hint="cs"/>
          <w:rtl/>
        </w:rPr>
        <w:t xml:space="preserve">המועצה האזורית </w:t>
      </w:r>
      <w:r w:rsidRPr="004A46E6">
        <w:rPr>
          <w:rFonts w:eastAsia="Calibri" w:hint="cs"/>
          <w:b/>
          <w:bCs/>
          <w:rtl/>
        </w:rPr>
        <w:t>מרום הגליל</w:t>
      </w:r>
      <w:r w:rsidRPr="004A46E6">
        <w:rPr>
          <w:rFonts w:eastAsia="Calibri" w:hint="cs"/>
          <w:rtl/>
        </w:rPr>
        <w:t xml:space="preserve"> מסרה בתשובתה למשרד מבקר המדינה בפברואר 2025 כי כלל מערך ההסעות של תלמידיה המפונים, כולל הסעות וליווי לתלמידי החינוך המיוחד, הופעל בלעדית על ידיה. בין היתר, העבירה המועצה לעיריית </w:t>
      </w:r>
      <w:r w:rsidRPr="004A46E6">
        <w:rPr>
          <w:rFonts w:eastAsia="Calibri" w:hint="cs"/>
          <w:b/>
          <w:bCs/>
          <w:rtl/>
        </w:rPr>
        <w:t xml:space="preserve">טבריה </w:t>
      </w:r>
      <w:r w:rsidRPr="004A46E6">
        <w:rPr>
          <w:rFonts w:eastAsia="Calibri" w:hint="cs"/>
          <w:rtl/>
        </w:rPr>
        <w:t xml:space="preserve">שני אוטובוסים "צהובים" להסעות תלמידים, בהפעלת נהגים שהם עובדי המועצה ומפונים בעצמם, לצורך הסעת תלמידים מפונים למוסדות החינוך לפעילויות חינוך בלתי פורמלי. </w:t>
      </w:r>
    </w:p>
    <w:p w:rsidR="004A46E6" w:rsidRPr="004A46E6" w:rsidRDefault="004A46E6" w:rsidP="004A46E6">
      <w:pPr>
        <w:spacing w:line="269" w:lineRule="auto"/>
        <w:ind w:left="-567"/>
        <w:rPr>
          <w:rFonts w:eastAsia="Calibri"/>
          <w:b/>
          <w:szCs w:val="20"/>
          <w:rtl/>
        </w:rPr>
      </w:pPr>
    </w:p>
    <w:p w:rsidR="004A46E6" w:rsidRPr="004A46E6" w:rsidRDefault="004A46E6" w:rsidP="004A46E6">
      <w:pPr>
        <w:widowControl w:val="0"/>
        <w:spacing w:line="269" w:lineRule="auto"/>
        <w:rPr>
          <w:rFonts w:eastAsia="Calibri"/>
          <w:b/>
          <w:rtl/>
        </w:rPr>
      </w:pPr>
      <w:r w:rsidRPr="004A46E6">
        <w:rPr>
          <w:rFonts w:eastAsia="Calibri" w:hint="cs"/>
          <w:b/>
          <w:rtl/>
        </w:rPr>
        <w:t xml:space="preserve">עיריית </w:t>
      </w:r>
      <w:r w:rsidRPr="004A46E6">
        <w:rPr>
          <w:rFonts w:eastAsia="Calibri" w:hint="cs"/>
          <w:bCs/>
          <w:rtl/>
        </w:rPr>
        <w:t>תל אביב-יפו</w:t>
      </w:r>
      <w:r w:rsidRPr="004A46E6">
        <w:rPr>
          <w:rFonts w:eastAsia="Calibri" w:hint="cs"/>
          <w:b/>
          <w:rtl/>
        </w:rPr>
        <w:t xml:space="preserve"> מסרה בינואר 2024 כי ההסעות לבתי הספר נעשו במימונה המלא, בהתבסס על הבטחת משרד החינוך כי תקבל החזר מלא. בפועל מימון משרד החינוך ניתן רק החל במועד שבו הוא פרסם נוהל בדבר מימון הסעות תלמידים, כלומר ב-9.11.23. כך לדבריה משרד החינוך, שהתמהמה במתן המענים הנדרשים לתלמידים, ״מעניש" את הרשויות שדאגו לעשות כן במועד ואיננו מוכן לשפותן באופן מלא (הפער הכספי הוערך בכ-200,000 ש"ח). מנהל בית הספר התיכון במתחם המסחרי בגלילות שיתף בפברואר 2024 כי הילדים מגיעים לבית הספר בהסעה, שלעיתים אורכת כשעה, מכל רחבי </w:t>
      </w:r>
      <w:r w:rsidRPr="004A46E6">
        <w:rPr>
          <w:rFonts w:eastAsia="Calibri" w:hint="eastAsia"/>
          <w:b/>
          <w:rtl/>
        </w:rPr>
        <w:t>האזור</w:t>
      </w:r>
      <w:r w:rsidRPr="004A46E6">
        <w:rPr>
          <w:rFonts w:eastAsia="Calibri"/>
          <w:b/>
          <w:rtl/>
        </w:rPr>
        <w:t xml:space="preserve"> - </w:t>
      </w:r>
      <w:r w:rsidRPr="004A46E6">
        <w:rPr>
          <w:rFonts w:eastAsia="Calibri" w:hint="cs"/>
          <w:bCs/>
          <w:rtl/>
        </w:rPr>
        <w:t>הרצלייה</w:t>
      </w:r>
      <w:r w:rsidRPr="004A46E6">
        <w:rPr>
          <w:rFonts w:eastAsia="Calibri"/>
          <w:b/>
          <w:rtl/>
        </w:rPr>
        <w:t xml:space="preserve">, </w:t>
      </w:r>
      <w:r w:rsidRPr="004A46E6">
        <w:rPr>
          <w:rFonts w:eastAsia="Calibri" w:hint="eastAsia"/>
          <w:bCs/>
          <w:rtl/>
        </w:rPr>
        <w:t>תל</w:t>
      </w:r>
      <w:r w:rsidRPr="004A46E6">
        <w:rPr>
          <w:rFonts w:eastAsia="Calibri"/>
          <w:bCs/>
          <w:rtl/>
        </w:rPr>
        <w:t xml:space="preserve"> </w:t>
      </w:r>
      <w:r w:rsidRPr="004A46E6">
        <w:rPr>
          <w:rFonts w:eastAsia="Calibri" w:hint="eastAsia"/>
          <w:bCs/>
          <w:rtl/>
        </w:rPr>
        <w:t>אביב</w:t>
      </w:r>
      <w:r w:rsidRPr="004A46E6">
        <w:rPr>
          <w:rFonts w:eastAsia="Calibri" w:hint="cs"/>
          <w:bCs/>
          <w:rtl/>
        </w:rPr>
        <w:t>-יפו</w:t>
      </w:r>
      <w:r w:rsidRPr="004A46E6">
        <w:rPr>
          <w:rFonts w:eastAsia="Calibri" w:hint="cs"/>
          <w:b/>
          <w:rtl/>
        </w:rPr>
        <w:t xml:space="preserve"> ועוד. </w:t>
      </w:r>
    </w:p>
    <w:p w:rsidR="004A46E6" w:rsidRPr="004A46E6" w:rsidRDefault="004A46E6" w:rsidP="004A46E6">
      <w:pPr>
        <w:spacing w:line="269" w:lineRule="auto"/>
        <w:rPr>
          <w:rFonts w:eastAsia="Calibri"/>
          <w:b/>
          <w:szCs w:val="20"/>
          <w:rtl/>
        </w:rPr>
      </w:pPr>
    </w:p>
    <w:p w:rsidR="004A46E6" w:rsidRPr="004A46E6" w:rsidRDefault="004A46E6" w:rsidP="004A46E6">
      <w:pPr>
        <w:widowControl w:val="0"/>
        <w:spacing w:line="269" w:lineRule="auto"/>
        <w:rPr>
          <w:rFonts w:ascii="David" w:eastAsia="Calibri"/>
          <w:b/>
          <w:sz w:val="24"/>
          <w:rtl/>
        </w:rPr>
      </w:pPr>
      <w:r w:rsidRPr="004A46E6">
        <w:rPr>
          <w:rFonts w:ascii="David" w:eastAsia="Calibri" w:hint="cs"/>
          <w:b/>
          <w:sz w:val="24"/>
          <w:rtl/>
        </w:rPr>
        <w:t xml:space="preserve">בחודשים ינואר-יוני 2024 מסרו העיריות </w:t>
      </w:r>
      <w:r w:rsidRPr="004A46E6">
        <w:rPr>
          <w:rFonts w:ascii="David" w:eastAsia="Calibri" w:hint="eastAsia"/>
          <w:bCs/>
          <w:sz w:val="24"/>
          <w:rtl/>
        </w:rPr>
        <w:t>הרצל</w:t>
      </w:r>
      <w:r w:rsidRPr="004A46E6">
        <w:rPr>
          <w:rFonts w:ascii="David" w:eastAsia="Calibri" w:hint="cs"/>
          <w:bCs/>
          <w:sz w:val="24"/>
          <w:rtl/>
        </w:rPr>
        <w:t>י</w:t>
      </w:r>
      <w:r w:rsidRPr="004A46E6">
        <w:rPr>
          <w:rFonts w:ascii="David" w:eastAsia="Calibri" w:hint="eastAsia"/>
          <w:bCs/>
          <w:sz w:val="24"/>
          <w:rtl/>
        </w:rPr>
        <w:t>יה</w:t>
      </w:r>
      <w:r w:rsidRPr="004A46E6">
        <w:rPr>
          <w:rFonts w:ascii="David" w:eastAsia="Calibri"/>
          <w:b/>
          <w:sz w:val="24"/>
          <w:rtl/>
        </w:rPr>
        <w:t>,</w:t>
      </w:r>
      <w:r w:rsidRPr="004A46E6">
        <w:rPr>
          <w:rFonts w:ascii="David" w:eastAsia="Calibri" w:hint="cs"/>
          <w:bCs/>
          <w:sz w:val="24"/>
          <w:rtl/>
        </w:rPr>
        <w:t xml:space="preserve"> חיפה</w:t>
      </w:r>
      <w:r w:rsidRPr="004A46E6">
        <w:rPr>
          <w:rFonts w:ascii="David" w:eastAsia="Calibri"/>
          <w:b/>
          <w:sz w:val="24"/>
          <w:rtl/>
        </w:rPr>
        <w:t>,</w:t>
      </w:r>
      <w:r w:rsidRPr="004A46E6">
        <w:rPr>
          <w:rFonts w:ascii="David" w:eastAsia="Calibri" w:hint="cs"/>
          <w:bCs/>
          <w:sz w:val="24"/>
          <w:rtl/>
        </w:rPr>
        <w:t xml:space="preserve"> ירושלים</w:t>
      </w:r>
      <w:r w:rsidRPr="004A46E6">
        <w:rPr>
          <w:rFonts w:ascii="David" w:eastAsia="Calibri"/>
          <w:b/>
          <w:sz w:val="24"/>
          <w:rtl/>
        </w:rPr>
        <w:t xml:space="preserve">, </w:t>
      </w:r>
      <w:r w:rsidRPr="004A46E6">
        <w:rPr>
          <w:rFonts w:ascii="David" w:eastAsia="Calibri" w:hint="cs"/>
          <w:bCs/>
          <w:sz w:val="24"/>
          <w:rtl/>
        </w:rPr>
        <w:t xml:space="preserve">נוף הגליל </w:t>
      </w:r>
      <w:r w:rsidRPr="004A46E6">
        <w:rPr>
          <w:rFonts w:ascii="David" w:eastAsia="Calibri" w:hint="eastAsia"/>
          <w:b/>
          <w:sz w:val="24"/>
          <w:rtl/>
        </w:rPr>
        <w:t>ו</w:t>
      </w:r>
      <w:r w:rsidRPr="004A46E6">
        <w:rPr>
          <w:rFonts w:ascii="David" w:eastAsia="Calibri" w:hint="eastAsia"/>
          <w:bCs/>
          <w:sz w:val="24"/>
          <w:rtl/>
        </w:rPr>
        <w:t>נתניה</w:t>
      </w:r>
      <w:r w:rsidRPr="004A46E6">
        <w:rPr>
          <w:rFonts w:ascii="David" w:eastAsia="Calibri" w:hint="cs"/>
          <w:b/>
          <w:sz w:val="24"/>
          <w:rtl/>
        </w:rPr>
        <w:t xml:space="preserve"> (למעט לתלמידי </w:t>
      </w:r>
      <w:r w:rsidRPr="004A46E6">
        <w:rPr>
          <w:rFonts w:ascii="David" w:eastAsia="Calibri" w:hint="cs"/>
          <w:bCs/>
          <w:sz w:val="24"/>
          <w:rtl/>
        </w:rPr>
        <w:t>שדרות</w:t>
      </w:r>
      <w:r w:rsidRPr="004A46E6">
        <w:rPr>
          <w:rFonts w:ascii="David" w:eastAsia="Calibri" w:hint="cs"/>
          <w:b/>
          <w:sz w:val="24"/>
          <w:rtl/>
        </w:rPr>
        <w:t xml:space="preserve">), המועצה המקומית </w:t>
      </w:r>
      <w:r w:rsidRPr="004A46E6">
        <w:rPr>
          <w:rFonts w:ascii="David" w:eastAsia="Calibri" w:hint="cs"/>
          <w:bCs/>
          <w:sz w:val="24"/>
          <w:rtl/>
        </w:rPr>
        <w:t>זיכרון יעקב</w:t>
      </w:r>
      <w:r w:rsidRPr="004A46E6">
        <w:rPr>
          <w:rFonts w:ascii="David" w:eastAsia="Calibri" w:hint="cs"/>
          <w:b/>
          <w:sz w:val="24"/>
          <w:rtl/>
        </w:rPr>
        <w:t xml:space="preserve"> והמועצות האזורית </w:t>
      </w:r>
      <w:r w:rsidRPr="004A46E6">
        <w:rPr>
          <w:rFonts w:ascii="David" w:eastAsia="Calibri" w:hint="cs"/>
          <w:bCs/>
          <w:sz w:val="24"/>
          <w:rtl/>
        </w:rPr>
        <w:t xml:space="preserve">חוף הכרמל </w:t>
      </w:r>
      <w:r w:rsidRPr="004A46E6">
        <w:rPr>
          <w:rFonts w:ascii="David" w:eastAsia="Calibri" w:hint="eastAsia"/>
          <w:b/>
          <w:sz w:val="24"/>
          <w:rtl/>
        </w:rPr>
        <w:t>ו</w:t>
      </w:r>
      <w:r w:rsidRPr="004A46E6">
        <w:rPr>
          <w:rFonts w:ascii="David" w:eastAsia="Calibri" w:hint="cs"/>
          <w:bCs/>
          <w:sz w:val="24"/>
          <w:rtl/>
        </w:rPr>
        <w:t>מטה יהודה</w:t>
      </w:r>
      <w:r w:rsidRPr="004A46E6">
        <w:rPr>
          <w:rFonts w:ascii="David" w:eastAsia="Calibri" w:hint="cs"/>
          <w:b/>
          <w:sz w:val="24"/>
          <w:rtl/>
        </w:rPr>
        <w:t xml:space="preserve"> כי הן מימנו את ההסעות לתלמידי החינוך הרגיל והחינוך המיוחד שפונו לתחומן, וקיבלו החזר מלא ממשרד החינוך. חלק מהרשויות המפונות, כגון עיריית </w:t>
      </w:r>
      <w:r w:rsidRPr="004A46E6">
        <w:rPr>
          <w:rFonts w:ascii="David" w:eastAsia="Calibri" w:hint="cs"/>
          <w:bCs/>
          <w:sz w:val="24"/>
          <w:rtl/>
        </w:rPr>
        <w:t>שדרות</w:t>
      </w:r>
      <w:r w:rsidRPr="004A46E6">
        <w:rPr>
          <w:rFonts w:ascii="David" w:eastAsia="Calibri"/>
          <w:b/>
          <w:sz w:val="24"/>
          <w:vertAlign w:val="superscript"/>
          <w:rtl/>
        </w:rPr>
        <w:footnoteReference w:id="88"/>
      </w:r>
      <w:r w:rsidRPr="004A46E6">
        <w:rPr>
          <w:rFonts w:ascii="David" w:eastAsia="Calibri" w:hint="cs"/>
          <w:b/>
          <w:sz w:val="24"/>
          <w:rtl/>
        </w:rPr>
        <w:t xml:space="preserve"> והמועצות האזוריות </w:t>
      </w:r>
      <w:r w:rsidRPr="004A46E6">
        <w:rPr>
          <w:rFonts w:ascii="David" w:eastAsia="Calibri" w:hint="cs"/>
          <w:bCs/>
          <w:sz w:val="24"/>
          <w:rtl/>
        </w:rPr>
        <w:t>אשכול</w:t>
      </w:r>
      <w:r w:rsidRPr="004A46E6">
        <w:rPr>
          <w:rFonts w:ascii="David" w:eastAsia="Calibri"/>
          <w:b/>
          <w:sz w:val="24"/>
          <w:vertAlign w:val="superscript"/>
          <w:rtl/>
        </w:rPr>
        <w:footnoteReference w:id="89"/>
      </w:r>
      <w:r w:rsidRPr="004A46E6">
        <w:rPr>
          <w:rFonts w:ascii="David" w:eastAsia="Calibri" w:hint="cs"/>
          <w:b/>
          <w:sz w:val="24"/>
          <w:rtl/>
        </w:rPr>
        <w:t xml:space="preserve"> ו</w:t>
      </w:r>
      <w:r w:rsidRPr="004A46E6">
        <w:rPr>
          <w:rFonts w:ascii="David" w:eastAsia="Calibri" w:hint="cs"/>
          <w:bCs/>
          <w:sz w:val="24"/>
          <w:rtl/>
        </w:rPr>
        <w:t>מטה אשר</w:t>
      </w:r>
      <w:r w:rsidRPr="004A46E6">
        <w:rPr>
          <w:rFonts w:ascii="David" w:eastAsia="Calibri" w:hint="cs"/>
          <w:b/>
          <w:sz w:val="24"/>
          <w:rtl/>
        </w:rPr>
        <w:t xml:space="preserve">, הסדירו הסעות לחלק מתלמידיהן בעצמן. </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rtl/>
        </w:rPr>
      </w:pPr>
      <w:r w:rsidRPr="004A46E6">
        <w:rPr>
          <w:rFonts w:eastAsia="Calibri" w:hint="cs"/>
          <w:rtl/>
        </w:rPr>
        <w:t xml:space="preserve">המועצה האזורית </w:t>
      </w:r>
      <w:r w:rsidRPr="004A46E6">
        <w:rPr>
          <w:rFonts w:eastAsia="Calibri" w:hint="cs"/>
          <w:b/>
          <w:bCs/>
          <w:rtl/>
        </w:rPr>
        <w:t>אשכול</w:t>
      </w:r>
      <w:r w:rsidRPr="004A46E6">
        <w:rPr>
          <w:rFonts w:eastAsia="Calibri" w:hint="cs"/>
          <w:rtl/>
        </w:rPr>
        <w:t xml:space="preserve"> ציינה בתשובתה למשרד מבקר המדינה כי מרגע פתיחת מערכות החינוך ברשויות שאליהן פונו תושביה, ובהן </w:t>
      </w:r>
      <w:r w:rsidRPr="004A46E6">
        <w:rPr>
          <w:rFonts w:eastAsia="Calibri" w:hint="cs"/>
          <w:b/>
          <w:bCs/>
          <w:rtl/>
        </w:rPr>
        <w:t>אילת</w:t>
      </w:r>
      <w:r w:rsidRPr="004A46E6">
        <w:rPr>
          <w:rFonts w:eastAsia="Calibri"/>
          <w:rtl/>
        </w:rPr>
        <w:t>,</w:t>
      </w:r>
      <w:r w:rsidRPr="004A46E6">
        <w:rPr>
          <w:rFonts w:eastAsia="Calibri" w:hint="cs"/>
          <w:b/>
          <w:bCs/>
          <w:rtl/>
        </w:rPr>
        <w:t xml:space="preserve"> ירושלים</w:t>
      </w:r>
      <w:r w:rsidRPr="004A46E6">
        <w:rPr>
          <w:rFonts w:eastAsia="Calibri" w:hint="cs"/>
          <w:rtl/>
        </w:rPr>
        <w:t xml:space="preserve"> ו</w:t>
      </w:r>
      <w:r w:rsidRPr="004A46E6">
        <w:rPr>
          <w:rFonts w:eastAsia="Calibri" w:hint="cs"/>
          <w:b/>
          <w:bCs/>
          <w:rtl/>
        </w:rPr>
        <w:t>המועצה האזורית תמר (ים המלח)</w:t>
      </w:r>
      <w:r w:rsidRPr="004A46E6">
        <w:rPr>
          <w:rFonts w:eastAsia="Calibri" w:hint="cs"/>
          <w:rtl/>
        </w:rPr>
        <w:t xml:space="preserve">, החל מערך ההיסעים לפעול במימון משרד החינוך, ורכבי ההסעה הוקצו על ידי משרד התחבורה. נוסף על כך, השתמשה המועצה במשאביה (אוטובוסים צהובים); אלו פוזרו ברשויות הקולטות הרלוונטיות ונתנו שירותי הסעות תלמידים אל מוסדות החינוך, כתוספת להקצאת רכבי ההסעה ממשרד התחבורה. עוד הוסיפה המועצה כי המועצה האזורית </w:t>
      </w:r>
      <w:r w:rsidRPr="004A46E6">
        <w:rPr>
          <w:rFonts w:eastAsia="Calibri" w:hint="cs"/>
          <w:b/>
          <w:bCs/>
          <w:rtl/>
        </w:rPr>
        <w:t>תמר</w:t>
      </w:r>
      <w:r w:rsidRPr="004A46E6">
        <w:rPr>
          <w:rFonts w:eastAsia="Calibri" w:hint="cs"/>
          <w:rtl/>
        </w:rPr>
        <w:t xml:space="preserve"> הייתה הרשות הקולטת היחידה שסיפקה אוטובוס להסעת תלמידי המועצה האזורית </w:t>
      </w:r>
      <w:r w:rsidRPr="004A46E6">
        <w:rPr>
          <w:rFonts w:eastAsia="Calibri" w:hint="cs"/>
          <w:b/>
          <w:bCs/>
          <w:rtl/>
        </w:rPr>
        <w:t>אשכול</w:t>
      </w:r>
      <w:r w:rsidRPr="004A46E6">
        <w:rPr>
          <w:rFonts w:eastAsia="Calibri" w:hint="cs"/>
          <w:rtl/>
        </w:rPr>
        <w:t xml:space="preserve"> שפונו לים המלח.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Calibri" w:hint="cs"/>
          <w:b/>
          <w:rtl/>
        </w:rPr>
        <w:t xml:space="preserve">עיריית </w:t>
      </w:r>
      <w:r w:rsidRPr="004A46E6">
        <w:rPr>
          <w:rFonts w:eastAsia="Calibri" w:hint="cs"/>
          <w:bCs/>
          <w:rtl/>
        </w:rPr>
        <w:t>קריית שמונה</w:t>
      </w:r>
      <w:r w:rsidRPr="004A46E6">
        <w:rPr>
          <w:rFonts w:eastAsia="Calibri" w:hint="cs"/>
          <w:b/>
          <w:rtl/>
        </w:rPr>
        <w:t xml:space="preserve"> מסרה בספטמבר 2024 כי "משרד החינוך מאוד מסייע לנו לארגן את ההסעות ומממן אותן. אנחנו מבינים את שיקולי התקציב. יחד עם זאת יש קווים שחייבים לפצל ולייעל בכדי שתלמידים לא ייסעו שעה ורבע בתוך טבריה למוסד חינוכי".</w:t>
      </w:r>
    </w:p>
    <w:p w:rsidR="004A46E6" w:rsidRPr="004A46E6" w:rsidRDefault="004A46E6" w:rsidP="004A46E6">
      <w:pPr>
        <w:spacing w:line="269" w:lineRule="auto"/>
        <w:rPr>
          <w:rFonts w:eastAsia="Calibri"/>
          <w:b/>
          <w:rtl/>
        </w:rPr>
      </w:pPr>
      <w:bookmarkStart w:id="53" w:name="_Hlk175821255"/>
      <w:r w:rsidRPr="004A46E6">
        <w:rPr>
          <w:rFonts w:eastAsia="Calibri" w:hint="cs"/>
          <w:b/>
          <w:rtl/>
        </w:rPr>
        <w:t xml:space="preserve">משרד החינוך מסר באוגוסט 2024 </w:t>
      </w:r>
      <w:bookmarkEnd w:id="53"/>
      <w:r w:rsidRPr="004A46E6">
        <w:rPr>
          <w:rFonts w:eastAsia="Calibri" w:hint="cs"/>
          <w:b/>
          <w:rtl/>
        </w:rPr>
        <w:t xml:space="preserve">כי </w:t>
      </w:r>
      <w:r w:rsidRPr="004A46E6">
        <w:rPr>
          <w:rFonts w:eastAsia="Calibri"/>
          <w:b/>
          <w:rtl/>
        </w:rPr>
        <w:t>השתתפות</w:t>
      </w:r>
      <w:r w:rsidRPr="004A46E6">
        <w:rPr>
          <w:rFonts w:eastAsia="Calibri" w:hint="cs"/>
          <w:b/>
          <w:rtl/>
        </w:rPr>
        <w:t>ו</w:t>
      </w:r>
      <w:r w:rsidRPr="004A46E6">
        <w:rPr>
          <w:rFonts w:eastAsia="Calibri"/>
          <w:b/>
          <w:rtl/>
        </w:rPr>
        <w:t xml:space="preserve"> בעלויות ליווי </w:t>
      </w:r>
      <w:r w:rsidRPr="004A46E6">
        <w:rPr>
          <w:rFonts w:eastAsia="Calibri" w:hint="cs"/>
          <w:b/>
          <w:rtl/>
        </w:rPr>
        <w:t xml:space="preserve">תלמידי החינוך המיוחד </w:t>
      </w:r>
      <w:r w:rsidRPr="004A46E6">
        <w:rPr>
          <w:rFonts w:eastAsia="Calibri"/>
          <w:b/>
          <w:rtl/>
        </w:rPr>
        <w:t>ה</w:t>
      </w:r>
      <w:r w:rsidRPr="004A46E6">
        <w:rPr>
          <w:rFonts w:eastAsia="Calibri" w:hint="cs"/>
          <w:b/>
          <w:rtl/>
        </w:rPr>
        <w:t>י</w:t>
      </w:r>
      <w:r w:rsidRPr="004A46E6">
        <w:rPr>
          <w:rFonts w:eastAsia="Calibri"/>
          <w:b/>
          <w:rtl/>
        </w:rPr>
        <w:t>י</w:t>
      </w:r>
      <w:r w:rsidRPr="004A46E6">
        <w:rPr>
          <w:rFonts w:eastAsia="Calibri" w:hint="cs"/>
          <w:b/>
          <w:rtl/>
        </w:rPr>
        <w:t>תה</w:t>
      </w:r>
      <w:r w:rsidRPr="004A46E6">
        <w:rPr>
          <w:rFonts w:eastAsia="Calibri"/>
          <w:b/>
          <w:rtl/>
        </w:rPr>
        <w:t xml:space="preserve"> אחידה לכלל הרשויות בארץ</w:t>
      </w:r>
      <w:r w:rsidRPr="004A46E6">
        <w:rPr>
          <w:rFonts w:eastAsia="Calibri" w:hint="cs"/>
          <w:b/>
          <w:rtl/>
        </w:rPr>
        <w:t>,</w:t>
      </w:r>
      <w:r w:rsidRPr="004A46E6">
        <w:rPr>
          <w:rFonts w:eastAsia="Calibri"/>
          <w:b/>
          <w:rtl/>
        </w:rPr>
        <w:t xml:space="preserve"> וניתנ</w:t>
      </w:r>
      <w:r w:rsidRPr="004A46E6">
        <w:rPr>
          <w:rFonts w:eastAsia="Calibri" w:hint="cs"/>
          <w:b/>
          <w:rtl/>
        </w:rPr>
        <w:t>ה</w:t>
      </w:r>
      <w:r w:rsidRPr="004A46E6">
        <w:rPr>
          <w:rFonts w:eastAsia="Calibri"/>
          <w:b/>
          <w:rtl/>
        </w:rPr>
        <w:t xml:space="preserve"> בהתאם לאפיון המוגבלות של הילד. התקציב עבור הוצאות ליווי </w:t>
      </w:r>
      <w:r w:rsidRPr="004A46E6">
        <w:rPr>
          <w:rFonts w:eastAsia="Calibri" w:hint="cs"/>
          <w:b/>
          <w:rtl/>
        </w:rPr>
        <w:t>ה</w:t>
      </w:r>
      <w:r w:rsidRPr="004A46E6">
        <w:rPr>
          <w:rFonts w:eastAsia="Calibri"/>
          <w:b/>
          <w:rtl/>
        </w:rPr>
        <w:t>ועבר לרשות ש</w:t>
      </w:r>
      <w:r w:rsidRPr="004A46E6">
        <w:rPr>
          <w:rFonts w:eastAsia="Calibri" w:hint="cs"/>
          <w:b/>
          <w:rtl/>
        </w:rPr>
        <w:t>ה</w:t>
      </w:r>
      <w:r w:rsidRPr="004A46E6">
        <w:rPr>
          <w:rFonts w:eastAsia="Calibri"/>
          <w:b/>
          <w:rtl/>
        </w:rPr>
        <w:t>סיעה בפועל את הילד</w:t>
      </w:r>
      <w:r w:rsidRPr="004A46E6">
        <w:rPr>
          <w:rFonts w:eastAsia="Calibri" w:hint="cs"/>
          <w:b/>
          <w:rtl/>
        </w:rPr>
        <w:t xml:space="preserve"> </w:t>
      </w:r>
      <w:r w:rsidRPr="004A46E6">
        <w:rPr>
          <w:rFonts w:eastAsia="Calibri"/>
          <w:b/>
          <w:rtl/>
        </w:rPr>
        <w:t>(הקולטת או המפונה)</w:t>
      </w:r>
      <w:r w:rsidRPr="004A46E6">
        <w:rPr>
          <w:rFonts w:eastAsia="Calibri" w:hint="cs"/>
          <w:b/>
          <w:rtl/>
        </w:rPr>
        <w:t>, ו</w:t>
      </w:r>
      <w:r w:rsidRPr="004A46E6">
        <w:rPr>
          <w:rFonts w:eastAsia="Calibri"/>
          <w:b/>
          <w:rtl/>
        </w:rPr>
        <w:t>המימון ה</w:t>
      </w:r>
      <w:r w:rsidRPr="004A46E6">
        <w:rPr>
          <w:rFonts w:eastAsia="Calibri" w:hint="cs"/>
          <w:b/>
          <w:rtl/>
        </w:rPr>
        <w:t>יה</w:t>
      </w:r>
      <w:r w:rsidRPr="004A46E6">
        <w:rPr>
          <w:rFonts w:eastAsia="Calibri"/>
          <w:b/>
          <w:rtl/>
        </w:rPr>
        <w:t xml:space="preserve"> בהתאם לתקופה </w:t>
      </w:r>
      <w:r w:rsidRPr="004A46E6">
        <w:rPr>
          <w:rFonts w:eastAsia="Calibri" w:hint="cs"/>
          <w:b/>
          <w:rtl/>
        </w:rPr>
        <w:t>ש</w:t>
      </w:r>
      <w:r w:rsidRPr="004A46E6">
        <w:rPr>
          <w:rFonts w:eastAsia="Calibri"/>
          <w:b/>
          <w:rtl/>
        </w:rPr>
        <w:t>בה הוסע הילד.</w:t>
      </w:r>
      <w:r w:rsidRPr="004A46E6">
        <w:rPr>
          <w:rFonts w:eastAsia="Calibri" w:hint="cs"/>
          <w:b/>
          <w:rtl/>
        </w:rPr>
        <w:t xml:space="preserve"> </w:t>
      </w:r>
      <w:r w:rsidRPr="004A46E6">
        <w:rPr>
          <w:rFonts w:eastAsia="Calibri"/>
          <w:b/>
          <w:rtl/>
        </w:rPr>
        <w:t>העלות החודשית למשרד</w:t>
      </w:r>
      <w:r w:rsidRPr="004A46E6">
        <w:rPr>
          <w:rFonts w:eastAsia="Calibri" w:hint="cs"/>
          <w:b/>
          <w:rtl/>
        </w:rPr>
        <w:t xml:space="preserve"> הייתה</w:t>
      </w:r>
      <w:r w:rsidRPr="004A46E6">
        <w:rPr>
          <w:rFonts w:eastAsia="Calibri"/>
          <w:b/>
          <w:rtl/>
        </w:rPr>
        <w:t xml:space="preserve"> 933 </w:t>
      </w:r>
      <w:r w:rsidRPr="004A46E6">
        <w:rPr>
          <w:rFonts w:eastAsia="Calibri" w:hint="cs"/>
          <w:b/>
          <w:rtl/>
        </w:rPr>
        <w:t>ש"ח</w:t>
      </w:r>
      <w:r w:rsidRPr="004A46E6">
        <w:rPr>
          <w:rFonts w:eastAsia="Calibri"/>
          <w:b/>
          <w:rtl/>
        </w:rPr>
        <w:t xml:space="preserve"> </w:t>
      </w:r>
      <w:r w:rsidRPr="004A46E6">
        <w:rPr>
          <w:rFonts w:eastAsia="Calibri" w:hint="cs"/>
          <w:b/>
          <w:rtl/>
        </w:rPr>
        <w:t>לילד.</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Calibri" w:hint="cs"/>
          <w:b/>
          <w:rtl/>
        </w:rPr>
        <w:t xml:space="preserve">עיריית </w:t>
      </w:r>
      <w:r w:rsidRPr="004A46E6">
        <w:rPr>
          <w:rFonts w:eastAsia="Calibri" w:hint="eastAsia"/>
          <w:bCs/>
          <w:rtl/>
        </w:rPr>
        <w:t>נתניה</w:t>
      </w:r>
      <w:r w:rsidRPr="004A46E6">
        <w:rPr>
          <w:rFonts w:eastAsia="Calibri"/>
          <w:b/>
          <w:rtl/>
        </w:rPr>
        <w:t xml:space="preserve"> </w:t>
      </w:r>
      <w:r w:rsidRPr="004A46E6">
        <w:rPr>
          <w:rFonts w:eastAsia="Calibri" w:hint="cs"/>
          <w:b/>
          <w:rtl/>
        </w:rPr>
        <w:t>מסרה במרץ 2024 כי משרד החינוך סירב לממן את מלוא עלות המלווים בחינוך המיוחד</w:t>
      </w:r>
      <w:r w:rsidRPr="004A46E6">
        <w:rPr>
          <w:rFonts w:eastAsia="Calibri"/>
          <w:b/>
          <w:vertAlign w:val="superscript"/>
          <w:rtl/>
        </w:rPr>
        <w:footnoteReference w:id="90"/>
      </w:r>
      <w:r w:rsidRPr="004A46E6">
        <w:rPr>
          <w:rFonts w:eastAsia="Calibri" w:hint="cs"/>
          <w:b/>
          <w:rtl/>
        </w:rPr>
        <w:t>, ובעקבות זאת היא דרשה שהילד ילווה על ידי הוריו או שהרשות המפונה תממן את הליווי. כאשר לא היה מקור מימון לא התקיימה הסעה.</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ascii="David" w:eastAsia="Calibri"/>
          <w:b/>
          <w:sz w:val="24"/>
          <w:rtl/>
        </w:rPr>
      </w:pPr>
      <w:bookmarkStart w:id="54" w:name="_Hlk177844486"/>
      <w:r w:rsidRPr="004A46E6">
        <w:rPr>
          <w:rFonts w:ascii="David" w:eastAsia="Calibri" w:hint="cs"/>
          <w:b/>
          <w:sz w:val="24"/>
          <w:rtl/>
        </w:rPr>
        <w:t xml:space="preserve">לעומת זאת, העיריות </w:t>
      </w:r>
      <w:r w:rsidRPr="004A46E6">
        <w:rPr>
          <w:rFonts w:ascii="David" w:eastAsia="Calibri" w:hint="cs"/>
          <w:bCs/>
          <w:sz w:val="24"/>
          <w:rtl/>
        </w:rPr>
        <w:t>הרצלייה</w:t>
      </w:r>
      <w:r w:rsidRPr="004A46E6">
        <w:rPr>
          <w:rFonts w:ascii="David" w:eastAsia="Calibri"/>
          <w:b/>
          <w:sz w:val="24"/>
          <w:rtl/>
        </w:rPr>
        <w:t xml:space="preserve">, </w:t>
      </w:r>
      <w:r w:rsidRPr="004A46E6">
        <w:rPr>
          <w:rFonts w:ascii="David" w:eastAsia="Calibri" w:hint="cs"/>
          <w:bCs/>
          <w:sz w:val="24"/>
          <w:rtl/>
        </w:rPr>
        <w:t>טבריה</w:t>
      </w:r>
      <w:r w:rsidRPr="004A46E6">
        <w:rPr>
          <w:rFonts w:ascii="David" w:eastAsia="Calibri"/>
          <w:b/>
          <w:sz w:val="24"/>
          <w:rtl/>
        </w:rPr>
        <w:t xml:space="preserve">, </w:t>
      </w:r>
      <w:r w:rsidRPr="004A46E6">
        <w:rPr>
          <w:rFonts w:ascii="David" w:eastAsia="Calibri" w:hint="cs"/>
          <w:bCs/>
          <w:sz w:val="24"/>
          <w:rtl/>
        </w:rPr>
        <w:t>ירושלים</w:t>
      </w:r>
      <w:r w:rsidRPr="004A46E6">
        <w:rPr>
          <w:rFonts w:ascii="David" w:eastAsia="Calibri"/>
          <w:b/>
          <w:sz w:val="24"/>
          <w:rtl/>
        </w:rPr>
        <w:t>,</w:t>
      </w:r>
      <w:r w:rsidRPr="004A46E6">
        <w:rPr>
          <w:rFonts w:ascii="David" w:eastAsia="Calibri" w:hint="cs"/>
          <w:bCs/>
          <w:sz w:val="24"/>
          <w:rtl/>
        </w:rPr>
        <w:t xml:space="preserve"> נוף הגליל </w:t>
      </w:r>
      <w:r w:rsidRPr="004A46E6">
        <w:rPr>
          <w:rFonts w:ascii="David" w:eastAsia="Calibri" w:hint="eastAsia"/>
          <w:b/>
          <w:sz w:val="24"/>
          <w:rtl/>
        </w:rPr>
        <w:t>ו</w:t>
      </w:r>
      <w:r w:rsidRPr="004A46E6">
        <w:rPr>
          <w:rFonts w:ascii="David" w:eastAsia="Calibri" w:hint="eastAsia"/>
          <w:bCs/>
          <w:sz w:val="24"/>
          <w:rtl/>
        </w:rPr>
        <w:t>תל</w:t>
      </w:r>
      <w:r w:rsidRPr="004A46E6">
        <w:rPr>
          <w:rFonts w:ascii="David" w:eastAsia="Calibri"/>
          <w:bCs/>
          <w:sz w:val="24"/>
          <w:rtl/>
        </w:rPr>
        <w:t xml:space="preserve"> </w:t>
      </w:r>
      <w:r w:rsidRPr="004A46E6">
        <w:rPr>
          <w:rFonts w:ascii="David" w:eastAsia="Calibri" w:hint="eastAsia"/>
          <w:bCs/>
          <w:sz w:val="24"/>
          <w:rtl/>
        </w:rPr>
        <w:t>אביב</w:t>
      </w:r>
      <w:r w:rsidRPr="004A46E6">
        <w:rPr>
          <w:rFonts w:ascii="David" w:eastAsia="Calibri" w:hint="cs"/>
          <w:bCs/>
          <w:sz w:val="24"/>
          <w:rtl/>
        </w:rPr>
        <w:t>-יפו</w:t>
      </w:r>
      <w:bookmarkStart w:id="55" w:name="_Hlk177408943"/>
      <w:r w:rsidRPr="004A46E6">
        <w:rPr>
          <w:rFonts w:ascii="David" w:eastAsia="Calibri" w:hint="cs"/>
          <w:b/>
          <w:sz w:val="24"/>
          <w:rtl/>
        </w:rPr>
        <w:t xml:space="preserve"> </w:t>
      </w:r>
      <w:bookmarkEnd w:id="55"/>
      <w:r w:rsidRPr="004A46E6">
        <w:rPr>
          <w:rFonts w:ascii="David" w:eastAsia="Calibri" w:hint="cs"/>
          <w:b/>
          <w:sz w:val="24"/>
          <w:rtl/>
        </w:rPr>
        <w:t xml:space="preserve">והמועצות האזוריות </w:t>
      </w:r>
      <w:r w:rsidRPr="004A46E6">
        <w:rPr>
          <w:rFonts w:ascii="David" w:eastAsia="Calibri" w:hint="cs"/>
          <w:bCs/>
          <w:sz w:val="24"/>
          <w:rtl/>
        </w:rPr>
        <w:t>חוף הכרמל</w:t>
      </w:r>
      <w:r w:rsidRPr="004A46E6">
        <w:rPr>
          <w:rFonts w:ascii="David" w:eastAsia="Calibri"/>
          <w:b/>
          <w:sz w:val="24"/>
          <w:rtl/>
        </w:rPr>
        <w:t>,</w:t>
      </w:r>
      <w:r w:rsidRPr="004A46E6">
        <w:rPr>
          <w:rFonts w:ascii="David" w:eastAsia="Calibri" w:hint="cs"/>
          <w:bCs/>
          <w:sz w:val="24"/>
          <w:rtl/>
        </w:rPr>
        <w:t xml:space="preserve"> מטה יהודה</w:t>
      </w:r>
      <w:r w:rsidRPr="004A46E6">
        <w:rPr>
          <w:rFonts w:ascii="David" w:eastAsia="Calibri"/>
          <w:b/>
          <w:sz w:val="24"/>
          <w:rtl/>
        </w:rPr>
        <w:t xml:space="preserve"> </w:t>
      </w:r>
      <w:r w:rsidRPr="004A46E6">
        <w:rPr>
          <w:rFonts w:ascii="David" w:eastAsia="Calibri" w:hint="eastAsia"/>
          <w:b/>
          <w:sz w:val="24"/>
          <w:rtl/>
        </w:rPr>
        <w:t>ו</w:t>
      </w:r>
      <w:r w:rsidRPr="004A46E6">
        <w:rPr>
          <w:rFonts w:ascii="David" w:eastAsia="Calibri" w:hint="cs"/>
          <w:bCs/>
          <w:sz w:val="24"/>
          <w:rtl/>
        </w:rPr>
        <w:t>עמק הירדן</w:t>
      </w:r>
      <w:r w:rsidRPr="004A46E6">
        <w:rPr>
          <w:rFonts w:eastAsia="Calibri" w:hint="cs"/>
          <w:b/>
          <w:rtl/>
        </w:rPr>
        <w:t xml:space="preserve"> </w:t>
      </w:r>
      <w:r w:rsidRPr="004A46E6">
        <w:rPr>
          <w:rFonts w:ascii="David" w:eastAsia="Calibri" w:hint="cs"/>
          <w:b/>
          <w:sz w:val="24"/>
          <w:rtl/>
        </w:rPr>
        <w:t>מסרו בחודשים ינואר-יוני 2024 כי הן פעלו להסעת תלמידי החינוך המיוחד ומימנו את המלווים הנדרשים, בין היתר בדרך של שילוב התלמידים בהסעות קיימות</w:t>
      </w:r>
      <w:bookmarkEnd w:id="54"/>
      <w:r w:rsidRPr="004A46E6">
        <w:rPr>
          <w:rFonts w:ascii="David" w:eastAsia="Calibri" w:hint="cs"/>
          <w:b/>
          <w:sz w:val="24"/>
          <w:rtl/>
        </w:rPr>
        <w:t xml:space="preserve">. </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rtl/>
        </w:rPr>
      </w:pPr>
      <w:r w:rsidRPr="004A46E6">
        <w:rPr>
          <w:rFonts w:eastAsia="Calibri" w:hint="cs"/>
          <w:rtl/>
        </w:rPr>
        <w:t xml:space="preserve">המועצה האזורית </w:t>
      </w:r>
      <w:r w:rsidRPr="004A46E6">
        <w:rPr>
          <w:rFonts w:eastAsia="Calibri" w:hint="cs"/>
          <w:b/>
          <w:bCs/>
          <w:rtl/>
        </w:rPr>
        <w:t>אשכול</w:t>
      </w:r>
      <w:r w:rsidRPr="004A46E6">
        <w:rPr>
          <w:rFonts w:eastAsia="Calibri" w:hint="cs"/>
          <w:rtl/>
        </w:rPr>
        <w:t xml:space="preserve"> ציינה בתשובתה למשרד מבקר המדינה כי משרד החינוך מימן הסעות לתלמידי החינוך המיוחד ברשויות הקולטות שאליהן פונו תלמידי המועצה ככל שנדרש. תפעול המערך נעשה על ידי מחלקת התחבורה במועצה ובתיאום עם אגף החינוך של המועצה ומשרד החינוך.</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rtl/>
        </w:rPr>
      </w:pPr>
      <w:r w:rsidRPr="004A46E6">
        <w:rPr>
          <w:rFonts w:eastAsia="Calibri" w:hint="cs"/>
          <w:rtl/>
        </w:rPr>
        <w:t xml:space="preserve">המועצה האזורית </w:t>
      </w:r>
      <w:r w:rsidRPr="004A46E6">
        <w:rPr>
          <w:rFonts w:eastAsia="Calibri" w:hint="cs"/>
          <w:b/>
          <w:bCs/>
          <w:rtl/>
        </w:rPr>
        <w:t>מרום הגליל</w:t>
      </w:r>
      <w:r w:rsidRPr="004A46E6">
        <w:rPr>
          <w:rFonts w:eastAsia="Calibri" w:hint="cs"/>
          <w:rtl/>
        </w:rPr>
        <w:t xml:space="preserve"> ציינה בתשובתה למשרד מבקר המדינה בפברואר 2025 כי "תוך שבוע מתחילת הפינוי, כלל תלמידי החינוך המיוחד שובצו, הוסעו וקיבלו ליווי למוסדות חינוך מיוחד - המוסדות המקוריים או מוסדות חלופיים. מערך הסייעות והמלוות התבסס על עובדות מועצה מפונות, תוך התאמה של המשימות למצב האישי ולצרכים של התלמידים".</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rtl/>
        </w:rPr>
      </w:pPr>
      <w:r w:rsidRPr="004A46E6">
        <w:rPr>
          <w:rFonts w:eastAsia="Calibri" w:hint="cs"/>
          <w:rtl/>
        </w:rPr>
        <w:t xml:space="preserve">המועצה האזורית </w:t>
      </w:r>
      <w:r w:rsidRPr="004A46E6">
        <w:rPr>
          <w:rFonts w:eastAsia="Calibri" w:hint="cs"/>
          <w:b/>
          <w:bCs/>
          <w:rtl/>
        </w:rPr>
        <w:t>עמק הירדן</w:t>
      </w:r>
      <w:r w:rsidRPr="004A46E6">
        <w:rPr>
          <w:rFonts w:eastAsia="Calibri" w:hint="cs"/>
          <w:rtl/>
        </w:rPr>
        <w:t xml:space="preserve"> ציינה בתשובתה למשרד מבקר המדינה בפברואר 2025 כי היה </w:t>
      </w:r>
      <w:r w:rsidRPr="004A46E6">
        <w:rPr>
          <w:rFonts w:eastAsia="Calibri"/>
          <w:rtl/>
        </w:rPr>
        <w:t xml:space="preserve">שיתוף פעולה </w:t>
      </w:r>
      <w:r w:rsidRPr="004A46E6">
        <w:rPr>
          <w:rFonts w:eastAsia="Calibri" w:hint="cs"/>
          <w:rtl/>
        </w:rPr>
        <w:t>הדוק</w:t>
      </w:r>
      <w:r w:rsidRPr="004A46E6">
        <w:rPr>
          <w:rFonts w:eastAsia="Calibri"/>
          <w:rtl/>
        </w:rPr>
        <w:t xml:space="preserve"> בין אגף החינוך למחלקת </w:t>
      </w:r>
      <w:r w:rsidRPr="004A46E6">
        <w:rPr>
          <w:rFonts w:eastAsia="Calibri" w:hint="cs"/>
          <w:rtl/>
        </w:rPr>
        <w:t>ה</w:t>
      </w:r>
      <w:r w:rsidRPr="004A46E6">
        <w:rPr>
          <w:rFonts w:eastAsia="Calibri"/>
          <w:rtl/>
        </w:rPr>
        <w:t>תחבורה</w:t>
      </w:r>
      <w:r w:rsidRPr="004A46E6">
        <w:rPr>
          <w:rFonts w:eastAsia="Calibri" w:hint="cs"/>
          <w:rtl/>
        </w:rPr>
        <w:t xml:space="preserve"> במועצה,</w:t>
      </w:r>
      <w:r w:rsidRPr="004A46E6">
        <w:rPr>
          <w:rFonts w:eastAsia="Calibri"/>
          <w:rtl/>
        </w:rPr>
        <w:t xml:space="preserve"> </w:t>
      </w:r>
      <w:r w:rsidRPr="004A46E6">
        <w:rPr>
          <w:rFonts w:eastAsia="Calibri" w:hint="cs"/>
          <w:rtl/>
        </w:rPr>
        <w:t xml:space="preserve">אשר הביא להסדרה ולניהול של </w:t>
      </w:r>
      <w:r w:rsidRPr="004A46E6">
        <w:rPr>
          <w:rFonts w:eastAsia="Calibri"/>
          <w:rtl/>
        </w:rPr>
        <w:t>מערך ה</w:t>
      </w:r>
      <w:r w:rsidRPr="004A46E6">
        <w:rPr>
          <w:rFonts w:eastAsia="Calibri" w:hint="cs"/>
          <w:rtl/>
        </w:rPr>
        <w:t>י</w:t>
      </w:r>
      <w:r w:rsidRPr="004A46E6">
        <w:rPr>
          <w:rFonts w:eastAsia="Calibri"/>
          <w:rtl/>
        </w:rPr>
        <w:t>סעים</w:t>
      </w:r>
      <w:r w:rsidRPr="004A46E6">
        <w:rPr>
          <w:rFonts w:eastAsia="Calibri" w:hint="cs"/>
          <w:rtl/>
        </w:rPr>
        <w:t xml:space="preserve"> רחב מהרגיל, וכך איפשר לספק מענה זה גם למפונים</w:t>
      </w:r>
      <w:r w:rsidRPr="004A46E6">
        <w:rPr>
          <w:rFonts w:eastAsia="Calibri"/>
          <w:rtl/>
        </w:rPr>
        <w:t xml:space="preserve">. </w:t>
      </w:r>
      <w:r w:rsidRPr="004A46E6">
        <w:rPr>
          <w:rFonts w:eastAsia="Calibri" w:hint="cs"/>
          <w:rtl/>
        </w:rPr>
        <w:t xml:space="preserve">עוד היא ציינה כי שיתוף הפעולה עם </w:t>
      </w:r>
      <w:r w:rsidRPr="004A46E6">
        <w:rPr>
          <w:rFonts w:eastAsia="Calibri"/>
          <w:rtl/>
        </w:rPr>
        <w:t xml:space="preserve">משרד החינוך היה משמעותי </w:t>
      </w:r>
      <w:r w:rsidRPr="004A46E6">
        <w:rPr>
          <w:rFonts w:eastAsia="Calibri" w:hint="cs"/>
          <w:rtl/>
        </w:rPr>
        <w:t xml:space="preserve">ותרם להצלחת מהלך זה: המועצה סיפקה מימון ביניים עד להעברת תקציב ממשרד החינוך, כפי שהבטיח.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bookmarkStart w:id="56" w:name="_Hlk184138423"/>
      <w:r w:rsidRPr="004A46E6">
        <w:rPr>
          <w:rFonts w:eastAsia="Calibri" w:hint="cs"/>
          <w:bCs/>
          <w:rtl/>
        </w:rPr>
        <w:t xml:space="preserve">מהאמור עולה כי נושא ההסעות - שהיה מחויב במציאות הפינוי כדי להבטיח שגרת לימודים -הוסדר על ידי משרד החינוך רק בדיעבד, כחודש לאחר תחילת הפינוי. כך שבתקופה הראשונה לא ניתן מימון לרשויות הקולטות בגין ביצוע ההסעות, וקיום ההסעה היה תלוי ברצונן הטוב של הרשויות הקולטות, ביכולותיהן התקציביות ובקשר עם הרשות המפונה. הועלו קשיים בתחום ההסעות, דוגמת מחסור בהסעות, עיכובים בהגעתן ומשכי נסיעה ארוכים במיוחד. עוד עלה כי משרד החינוך לא נתן מענה מלא למלווים להסעות החינוך המיוחד. במקרים שבהם לא היה גורם מממן - הרשות הקולטת, הרשות המפונה או ההורים - נוצר פוטנציאל לפגיעה בתלמידי החינוך המיוחד ובהוריהם - אוכלוסייה פגיעה הזקוקה למסגרת חינוכית קבועה לשם הבטחת יציבות ושגרה. כמו כן, החזרי התשלום מצד משרד החינוך עבור ההסעות שכבר בוצעו התעכבו ודרשו מימון ביניים ניכר של הרשויות הקולטות.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ascii="David" w:eastAsia="Calibri" w:hAnsi="David"/>
          <w:b/>
          <w:bCs/>
          <w:sz w:val="24"/>
        </w:rPr>
      </w:pPr>
      <w:bookmarkStart w:id="57" w:name="_Hlk202957946"/>
      <w:r w:rsidRPr="004A46E6">
        <w:rPr>
          <w:rFonts w:eastAsia="Calibri" w:hint="cs"/>
          <w:bCs/>
          <w:rtl/>
        </w:rPr>
        <w:t>זאת ועוד, מהממצאים לגבי מתן המענה החינוכי על ידי הרשויות המפונות עולה כי נושא ההסעות היה אחד הקשיים העיקריים שעימם התמודדו, בין היתר בשל הפיזור הרב של התלמידים המפונים ברחבי הארץ</w:t>
      </w:r>
      <w:r w:rsidRPr="004A46E6">
        <w:rPr>
          <w:rFonts w:eastAsia="Calibri"/>
          <w:bCs/>
          <w:vertAlign w:val="superscript"/>
          <w:rtl/>
        </w:rPr>
        <w:footnoteReference w:id="91"/>
      </w:r>
      <w:r w:rsidRPr="004A46E6">
        <w:rPr>
          <w:rFonts w:eastAsia="Calibri" w:hint="cs"/>
          <w:bCs/>
          <w:rtl/>
        </w:rPr>
        <w:t xml:space="preserve">. בסיור של מבקר המדינה וצוותו בטבריה בספטמבר 2024, למשל, דיווחו נציגי עיריית קריית שמונה על הקושי בביצוע ההסעות, שכן מסלולי ההסעות מוגבלים, ההסעות לא תמיד הספיקו לכל התלמידים והיו תלמידים שהמרחק ממקום מגוריהם הזמני לנקודת ההסעה גדול מאוד. כך גם ציין אחד המשתתפים באחת מקבוצות המיקוד: </w:t>
      </w:r>
      <w:r w:rsidRPr="004A46E6">
        <w:rPr>
          <w:rFonts w:ascii="David" w:eastAsia="Calibri" w:hAnsi="David" w:hint="cs"/>
          <w:b/>
          <w:bCs/>
          <w:sz w:val="24"/>
          <w:rtl/>
        </w:rPr>
        <w:t>״</w:t>
      </w:r>
      <w:r w:rsidRPr="004A46E6">
        <w:rPr>
          <w:rFonts w:ascii="David" w:eastAsia="Calibri" w:hAnsi="David"/>
          <w:b/>
          <w:bCs/>
          <w:sz w:val="24"/>
          <w:rtl/>
        </w:rPr>
        <w:t>יש הרבה ילדים שלא הולכים לבית ספר כי אין להם הסעות או שלא רוצים ללכת</w:t>
      </w:r>
      <w:r w:rsidRPr="004A46E6">
        <w:rPr>
          <w:rFonts w:ascii="David" w:eastAsia="Calibri" w:hAnsi="David" w:hint="cs"/>
          <w:b/>
          <w:bCs/>
          <w:sz w:val="24"/>
          <w:rtl/>
        </w:rPr>
        <w:t>״</w:t>
      </w:r>
      <w:r w:rsidRPr="004A46E6">
        <w:rPr>
          <w:rFonts w:ascii="David" w:eastAsia="Calibri" w:hAnsi="David"/>
          <w:b/>
          <w:bCs/>
          <w:sz w:val="24"/>
          <w:rtl/>
        </w:rPr>
        <w:t xml:space="preserve"> </w:t>
      </w:r>
      <w:r w:rsidRPr="004A46E6">
        <w:rPr>
          <w:rFonts w:ascii="David" w:eastAsia="Calibri" w:hAnsi="David"/>
          <w:sz w:val="24"/>
          <w:rtl/>
        </w:rPr>
        <w:t>(מפונה מקר</w:t>
      </w:r>
      <w:r w:rsidRPr="004A46E6">
        <w:rPr>
          <w:rFonts w:ascii="David" w:eastAsia="Calibri" w:hAnsi="David" w:hint="cs"/>
          <w:sz w:val="24"/>
          <w:rtl/>
        </w:rPr>
        <w:t>י</w:t>
      </w:r>
      <w:r w:rsidRPr="004A46E6">
        <w:rPr>
          <w:rFonts w:ascii="David" w:eastAsia="Calibri" w:hAnsi="David"/>
          <w:sz w:val="24"/>
          <w:rtl/>
        </w:rPr>
        <w:t>ית שמונה)</w:t>
      </w:r>
      <w:r w:rsidRPr="004A46E6">
        <w:rPr>
          <w:rFonts w:ascii="David" w:eastAsia="Calibri" w:hAnsi="David" w:hint="cs"/>
          <w:sz w:val="24"/>
          <w:rtl/>
        </w:rPr>
        <w:t>.</w:t>
      </w:r>
    </w:p>
    <w:bookmarkEnd w:id="56"/>
    <w:bookmarkEnd w:id="57"/>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Calibri" w:hint="cs"/>
          <w:b/>
          <w:rtl/>
        </w:rPr>
        <w:t>משרד החינוך מסר באוגוסט 2024 כי לנוכח ה</w:t>
      </w:r>
      <w:r w:rsidRPr="004A46E6">
        <w:rPr>
          <w:rFonts w:eastAsia="Calibri"/>
          <w:b/>
          <w:rtl/>
        </w:rPr>
        <w:t xml:space="preserve">אתגרים בביצוע הסעות </w:t>
      </w:r>
      <w:r w:rsidRPr="004A46E6">
        <w:rPr>
          <w:rFonts w:eastAsia="Calibri" w:hint="cs"/>
          <w:b/>
          <w:rtl/>
        </w:rPr>
        <w:t xml:space="preserve">תלמידים על ידי </w:t>
      </w:r>
      <w:r w:rsidRPr="004A46E6">
        <w:rPr>
          <w:rFonts w:eastAsia="Calibri"/>
          <w:b/>
          <w:rtl/>
        </w:rPr>
        <w:t xml:space="preserve">רשויות קולטות או מפונות, </w:t>
      </w:r>
      <w:r w:rsidRPr="004A46E6">
        <w:rPr>
          <w:rFonts w:eastAsia="Calibri" w:hint="cs"/>
          <w:b/>
          <w:rtl/>
        </w:rPr>
        <w:t xml:space="preserve">הוא </w:t>
      </w:r>
      <w:r w:rsidRPr="004A46E6">
        <w:rPr>
          <w:rFonts w:eastAsia="Calibri"/>
          <w:b/>
          <w:rtl/>
        </w:rPr>
        <w:t xml:space="preserve">פנה למשרד התחבורה בבקשה לסייע בנושא. משרד התחבורה נרתם וביצע הסעות (באמצעות מכרזים עם מפעילים של תחבורה ציבורית) בכל רשות </w:t>
      </w:r>
      <w:r w:rsidRPr="004A46E6">
        <w:rPr>
          <w:rFonts w:eastAsia="Calibri" w:hint="cs"/>
          <w:b/>
          <w:rtl/>
        </w:rPr>
        <w:t>ש</w:t>
      </w:r>
      <w:r w:rsidRPr="004A46E6">
        <w:rPr>
          <w:rFonts w:eastAsia="Calibri"/>
          <w:b/>
          <w:rtl/>
        </w:rPr>
        <w:t>בה עלה הצורך</w:t>
      </w:r>
      <w:r w:rsidRPr="004A46E6">
        <w:rPr>
          <w:rFonts w:eastAsia="Calibri" w:hint="cs"/>
          <w:b/>
          <w:rtl/>
        </w:rPr>
        <w:t>, בתכלול של משרד החינוך בהתאם ל</w:t>
      </w:r>
      <w:r w:rsidRPr="004A46E6">
        <w:rPr>
          <w:rFonts w:eastAsia="Calibri"/>
          <w:b/>
          <w:rtl/>
        </w:rPr>
        <w:t>צרכים שעלו מהשטח.</w:t>
      </w:r>
      <w:r w:rsidRPr="004A46E6">
        <w:rPr>
          <w:rFonts w:eastAsia="Calibri" w:hint="cs"/>
          <w:b/>
          <w:rtl/>
        </w:rPr>
        <w:t xml:space="preserve"> עוד מסר המשרד כי </w:t>
      </w:r>
      <w:r w:rsidRPr="004A46E6">
        <w:rPr>
          <w:rFonts w:eastAsia="Calibri"/>
          <w:b/>
          <w:rtl/>
        </w:rPr>
        <w:t>מימון ההסעות ניתן מתאריך תחילת הביצוע וכל עוד בוצעה ה</w:t>
      </w:r>
      <w:r w:rsidRPr="004A46E6">
        <w:rPr>
          <w:rFonts w:eastAsia="Calibri" w:hint="cs"/>
          <w:b/>
          <w:rtl/>
        </w:rPr>
        <w:t>ה</w:t>
      </w:r>
      <w:r w:rsidRPr="004A46E6">
        <w:rPr>
          <w:rFonts w:eastAsia="Calibri"/>
          <w:b/>
          <w:rtl/>
        </w:rPr>
        <w:t>סעה, ובהסתמך על דיווח הרשות</w:t>
      </w:r>
      <w:r w:rsidRPr="004A46E6">
        <w:rPr>
          <w:rFonts w:eastAsia="Calibri" w:hint="cs"/>
          <w:b/>
          <w:rtl/>
        </w:rPr>
        <w:t xml:space="preserve"> המקומית.</w:t>
      </w:r>
    </w:p>
    <w:p w:rsidR="004A46E6" w:rsidRPr="004A46E6" w:rsidRDefault="004A46E6" w:rsidP="004A46E6">
      <w:pPr>
        <w:spacing w:line="269" w:lineRule="auto"/>
        <w:ind w:left="-567"/>
        <w:rPr>
          <w:rFonts w:eastAsia="Calibri"/>
          <w:b/>
          <w:szCs w:val="20"/>
          <w:rtl/>
        </w:rPr>
      </w:pPr>
    </w:p>
    <w:p w:rsidR="004A46E6" w:rsidRPr="00F9040B" w:rsidRDefault="004A46E6" w:rsidP="00F9040B">
      <w:pPr>
        <w:widowControl w:val="0"/>
        <w:spacing w:line="269" w:lineRule="auto"/>
        <w:rPr>
          <w:rFonts w:eastAsia="Calibri"/>
          <w:bCs/>
          <w:rtl/>
        </w:rPr>
      </w:pPr>
      <w:r w:rsidRPr="004A46E6">
        <w:rPr>
          <w:rFonts w:eastAsia="Calibri" w:hint="cs"/>
          <w:bCs/>
          <w:rtl/>
        </w:rPr>
        <w:t>נוהלי ההסעות והסדריהן במלחמת חרבות ברזל נקבעו רק בדיעבד, ולאחר שהרשויות המקומיות נתקלו בקשיים בעניין זה. נושא ההסעות למוסדות חינוך הוא קריטי לשם הבטחת נוכחות התלמידים במסגרות החינוך, ו</w:t>
      </w:r>
      <w:r w:rsidRPr="004A46E6">
        <w:rPr>
          <w:rFonts w:eastAsia="Calibri" w:hint="eastAsia"/>
          <w:bCs/>
          <w:rtl/>
        </w:rPr>
        <w:t>היעדר</w:t>
      </w:r>
      <w:r w:rsidRPr="004A46E6">
        <w:rPr>
          <w:rFonts w:eastAsia="Calibri"/>
          <w:bCs/>
          <w:rtl/>
        </w:rPr>
        <w:t xml:space="preserve"> הסעה מסודרת פגע באפשרות לספק מענה חינוכי רציף </w:t>
      </w:r>
      <w:r w:rsidRPr="004A46E6">
        <w:rPr>
          <w:rFonts w:eastAsia="Calibri" w:hint="eastAsia"/>
          <w:bCs/>
          <w:rtl/>
        </w:rPr>
        <w:t>ויציב</w:t>
      </w:r>
      <w:r w:rsidRPr="004A46E6">
        <w:rPr>
          <w:rFonts w:eastAsia="Calibri"/>
          <w:bCs/>
          <w:rtl/>
        </w:rPr>
        <w:t>.</w:t>
      </w:r>
    </w:p>
    <w:p w:rsidR="004A46E6" w:rsidRPr="004A46E6" w:rsidRDefault="004A46E6" w:rsidP="004A46E6">
      <w:pPr>
        <w:widowControl w:val="0"/>
        <w:spacing w:line="269" w:lineRule="auto"/>
        <w:rPr>
          <w:rFonts w:eastAsia="Calibri"/>
          <w:bCs/>
          <w:rtl/>
        </w:rPr>
      </w:pPr>
      <w:r w:rsidRPr="004A46E6">
        <w:rPr>
          <w:rFonts w:eastAsia="Calibri" w:hint="eastAsia"/>
          <w:bCs/>
          <w:rtl/>
        </w:rPr>
        <w:t>על</w:t>
      </w:r>
      <w:r w:rsidRPr="004A46E6">
        <w:rPr>
          <w:rFonts w:eastAsia="Calibri"/>
          <w:bCs/>
          <w:rtl/>
        </w:rPr>
        <w:t xml:space="preserve"> משרד </w:t>
      </w:r>
      <w:r w:rsidRPr="004A46E6">
        <w:rPr>
          <w:rFonts w:eastAsia="Calibri" w:hint="eastAsia"/>
          <w:bCs/>
          <w:rtl/>
        </w:rPr>
        <w:t>החינוך</w:t>
      </w:r>
      <w:r w:rsidRPr="004A46E6">
        <w:rPr>
          <w:rFonts w:eastAsia="Calibri"/>
          <w:bCs/>
          <w:rtl/>
        </w:rPr>
        <w:t xml:space="preserve"> לקבוע</w:t>
      </w:r>
      <w:r w:rsidRPr="004A46E6">
        <w:rPr>
          <w:rFonts w:eastAsia="Calibri" w:hint="cs"/>
          <w:bCs/>
          <w:rtl/>
        </w:rPr>
        <w:t>,</w:t>
      </w:r>
      <w:r w:rsidRPr="004A46E6">
        <w:rPr>
          <w:rFonts w:eastAsia="Calibri"/>
          <w:bCs/>
          <w:rtl/>
        </w:rPr>
        <w:t xml:space="preserve"> </w:t>
      </w:r>
      <w:r w:rsidRPr="004A46E6">
        <w:rPr>
          <w:rFonts w:eastAsia="Calibri" w:hint="eastAsia"/>
          <w:bCs/>
          <w:rtl/>
        </w:rPr>
        <w:t>במסגרת</w:t>
      </w:r>
      <w:r w:rsidRPr="004A46E6">
        <w:rPr>
          <w:rFonts w:eastAsia="Calibri"/>
          <w:bCs/>
          <w:rtl/>
        </w:rPr>
        <w:t xml:space="preserve"> </w:t>
      </w:r>
      <w:r w:rsidRPr="004A46E6">
        <w:rPr>
          <w:rFonts w:eastAsia="Calibri" w:hint="eastAsia"/>
          <w:bCs/>
          <w:rtl/>
        </w:rPr>
        <w:t>היערכותו</w:t>
      </w:r>
      <w:r w:rsidRPr="004A46E6">
        <w:rPr>
          <w:rFonts w:eastAsia="Calibri"/>
          <w:bCs/>
          <w:rtl/>
        </w:rPr>
        <w:t xml:space="preserve"> </w:t>
      </w:r>
      <w:r w:rsidRPr="004A46E6">
        <w:rPr>
          <w:rFonts w:eastAsia="Calibri" w:hint="eastAsia"/>
          <w:bCs/>
          <w:rtl/>
        </w:rPr>
        <w:t>ל</w:t>
      </w:r>
      <w:r w:rsidRPr="004A46E6">
        <w:rPr>
          <w:rFonts w:eastAsia="Calibri" w:hint="cs"/>
          <w:bCs/>
          <w:rtl/>
        </w:rPr>
        <w:t xml:space="preserve">שעת </w:t>
      </w:r>
      <w:r w:rsidRPr="004A46E6">
        <w:rPr>
          <w:rFonts w:eastAsia="Calibri" w:hint="eastAsia"/>
          <w:bCs/>
          <w:rtl/>
        </w:rPr>
        <w:t>חירום</w:t>
      </w:r>
      <w:r w:rsidRPr="004A46E6">
        <w:rPr>
          <w:rFonts w:eastAsia="Calibri" w:hint="cs"/>
          <w:bCs/>
          <w:rtl/>
        </w:rPr>
        <w:t xml:space="preserve"> ובהפקת הלקחים ממלחמת חרבות ברזל, </w:t>
      </w:r>
      <w:r w:rsidRPr="004A46E6">
        <w:rPr>
          <w:rFonts w:eastAsia="Calibri" w:hint="eastAsia"/>
          <w:bCs/>
          <w:rtl/>
        </w:rPr>
        <w:t>נהלים</w:t>
      </w:r>
      <w:r w:rsidRPr="004A46E6">
        <w:rPr>
          <w:rFonts w:eastAsia="Calibri"/>
          <w:bCs/>
          <w:rtl/>
        </w:rPr>
        <w:t xml:space="preserve"> </w:t>
      </w:r>
      <w:r w:rsidRPr="004A46E6">
        <w:rPr>
          <w:rFonts w:eastAsia="Calibri" w:hint="eastAsia"/>
          <w:bCs/>
          <w:rtl/>
        </w:rPr>
        <w:t>ו</w:t>
      </w:r>
      <w:r w:rsidRPr="004A46E6">
        <w:rPr>
          <w:rFonts w:eastAsia="Calibri" w:hint="cs"/>
          <w:bCs/>
          <w:rtl/>
        </w:rPr>
        <w:t>הנחיות</w:t>
      </w:r>
      <w:r w:rsidRPr="004A46E6">
        <w:rPr>
          <w:rFonts w:eastAsia="Calibri"/>
          <w:bCs/>
          <w:rtl/>
        </w:rPr>
        <w:t xml:space="preserve"> </w:t>
      </w:r>
      <w:r w:rsidRPr="004A46E6">
        <w:rPr>
          <w:rFonts w:eastAsia="Calibri" w:hint="eastAsia"/>
          <w:bCs/>
          <w:rtl/>
        </w:rPr>
        <w:t>שיסדירו</w:t>
      </w:r>
      <w:r w:rsidRPr="004A46E6">
        <w:rPr>
          <w:rFonts w:eastAsia="Calibri"/>
          <w:bCs/>
          <w:rtl/>
        </w:rPr>
        <w:t xml:space="preserve"> </w:t>
      </w:r>
      <w:r w:rsidRPr="004A46E6">
        <w:rPr>
          <w:rFonts w:eastAsia="Calibri" w:hint="eastAsia"/>
          <w:bCs/>
          <w:rtl/>
        </w:rPr>
        <w:t>מראש</w:t>
      </w:r>
      <w:r w:rsidRPr="004A46E6">
        <w:rPr>
          <w:rFonts w:eastAsia="Calibri"/>
          <w:bCs/>
          <w:rtl/>
        </w:rPr>
        <w:t xml:space="preserve"> </w:t>
      </w:r>
      <w:r w:rsidRPr="004A46E6">
        <w:rPr>
          <w:rFonts w:eastAsia="Calibri" w:hint="eastAsia"/>
          <w:bCs/>
          <w:rtl/>
        </w:rPr>
        <w:t>את</w:t>
      </w:r>
      <w:r w:rsidRPr="004A46E6">
        <w:rPr>
          <w:rFonts w:eastAsia="Calibri"/>
          <w:bCs/>
          <w:rtl/>
        </w:rPr>
        <w:t xml:space="preserve"> </w:t>
      </w:r>
      <w:r w:rsidRPr="004A46E6">
        <w:rPr>
          <w:rFonts w:eastAsia="Calibri" w:hint="eastAsia"/>
          <w:bCs/>
          <w:rtl/>
        </w:rPr>
        <w:t>אופן</w:t>
      </w:r>
      <w:r w:rsidRPr="004A46E6">
        <w:rPr>
          <w:rFonts w:eastAsia="Calibri"/>
          <w:bCs/>
          <w:rtl/>
        </w:rPr>
        <w:t xml:space="preserve"> </w:t>
      </w:r>
      <w:r w:rsidRPr="004A46E6">
        <w:rPr>
          <w:rFonts w:eastAsia="Calibri" w:hint="eastAsia"/>
          <w:bCs/>
          <w:rtl/>
        </w:rPr>
        <w:t>המימון</w:t>
      </w:r>
      <w:r w:rsidRPr="004A46E6">
        <w:rPr>
          <w:rFonts w:eastAsia="Calibri"/>
          <w:bCs/>
          <w:rtl/>
        </w:rPr>
        <w:t xml:space="preserve"> </w:t>
      </w:r>
      <w:r w:rsidRPr="004A46E6">
        <w:rPr>
          <w:rFonts w:eastAsia="Calibri" w:hint="eastAsia"/>
          <w:bCs/>
          <w:rtl/>
        </w:rPr>
        <w:t>בשעת</w:t>
      </w:r>
      <w:r w:rsidRPr="004A46E6">
        <w:rPr>
          <w:rFonts w:eastAsia="Calibri"/>
          <w:bCs/>
          <w:rtl/>
        </w:rPr>
        <w:t xml:space="preserve"> </w:t>
      </w:r>
      <w:r w:rsidRPr="004A46E6">
        <w:rPr>
          <w:rFonts w:eastAsia="Calibri" w:hint="eastAsia"/>
          <w:bCs/>
          <w:rtl/>
        </w:rPr>
        <w:t>חירום</w:t>
      </w:r>
      <w:r w:rsidRPr="004A46E6">
        <w:rPr>
          <w:rFonts w:eastAsia="Calibri" w:hint="cs"/>
          <w:bCs/>
          <w:rtl/>
        </w:rPr>
        <w:t xml:space="preserve"> של היבטים החיוניים לקיום שגרת לימודים, כמו הסעות וליווי לתלמידי החינוך המיוחד. זאת ועוד, על משרד החינוך להסדיר את ההחזר המלא על מימון ההסעות בתקופת מלחמת חרבות ברזל לרשויות הקולטות, שהחלו בביצוען עוד קודם לפרסום הנחיותיו.</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bCs/>
          <w:rtl/>
        </w:rPr>
      </w:pPr>
      <w:r w:rsidRPr="004A46E6">
        <w:rPr>
          <w:rFonts w:eastAsia="Calibri" w:hint="cs"/>
          <w:rtl/>
        </w:rPr>
        <w:t xml:space="preserve">בתשובתו למשרד מבקר המדינה הדגיש משרד החינוך כי הוא נהג גמישות יתרה בכל הקשור להסעות תלמידים הזכאים לשירותי חינוך מיוחד, הן ביישובי קו העימות והן ביישובים המרוחקים יותר, והעמיד לרשות המפונים הסעות בעלויות חריגות, כדי לצמצם את הפגיעה בלימודיהם ככל האפשר. עוד הוא הבהיר כי לכל בקשה חריגה שנגעה לתחום ההסעות נמצא פתרון הולם, וכי הוא קיים ערוצים שונים לאישור הסעות לתלמידי החינוך המיוחד למסגרות קיימות וחדשות שנפתחו עבורם באזורי הפינוי. </w:t>
      </w:r>
    </w:p>
    <w:p w:rsidR="004A46E6" w:rsidRPr="004A46E6" w:rsidRDefault="004A46E6" w:rsidP="004A46E6">
      <w:pPr>
        <w:spacing w:line="269" w:lineRule="auto"/>
        <w:rPr>
          <w:rFonts w:eastAsia="Calibri"/>
          <w:bCs/>
          <w:rtl/>
        </w:rPr>
      </w:pPr>
    </w:p>
    <w:p w:rsidR="002E13CF" w:rsidRDefault="002E13CF" w:rsidP="004A46E6">
      <w:pPr>
        <w:keepNext/>
        <w:keepLines/>
        <w:spacing w:line="269" w:lineRule="auto"/>
        <w:outlineLvl w:val="2"/>
        <w:rPr>
          <w:rFonts w:eastAsia="Times New Roman"/>
          <w:bCs/>
          <w:szCs w:val="28"/>
          <w:u w:val="single"/>
          <w:rtl/>
        </w:rPr>
      </w:pPr>
    </w:p>
    <w:p w:rsidR="004A46E6" w:rsidRPr="004A46E6" w:rsidRDefault="004A46E6" w:rsidP="004A46E6">
      <w:pPr>
        <w:keepNext/>
        <w:keepLines/>
        <w:spacing w:line="269" w:lineRule="auto"/>
        <w:outlineLvl w:val="2"/>
        <w:rPr>
          <w:rFonts w:eastAsia="Times New Roman"/>
          <w:bCs/>
          <w:szCs w:val="28"/>
          <w:u w:val="single"/>
          <w:rtl/>
        </w:rPr>
      </w:pPr>
      <w:r w:rsidRPr="004A46E6">
        <w:rPr>
          <w:rFonts w:eastAsia="Times New Roman" w:hint="cs"/>
          <w:bCs/>
          <w:szCs w:val="28"/>
          <w:u w:val="single"/>
          <w:rtl/>
        </w:rPr>
        <w:t xml:space="preserve">מסגרות לימוד משלימות בשעות אחר הצוהריים - צהרונים </w:t>
      </w:r>
    </w:p>
    <w:p w:rsidR="004A46E6" w:rsidRPr="004A46E6" w:rsidRDefault="004A46E6" w:rsidP="004A46E6">
      <w:pPr>
        <w:spacing w:line="269" w:lineRule="auto"/>
        <w:ind w:left="-567"/>
        <w:rPr>
          <w:rFonts w:eastAsia="Calibri"/>
          <w:b/>
          <w:szCs w:val="20"/>
          <w:rtl/>
        </w:rPr>
      </w:pPr>
    </w:p>
    <w:p w:rsidR="004A46E6" w:rsidRPr="004A46E6" w:rsidRDefault="004A46E6" w:rsidP="004A46E6">
      <w:pPr>
        <w:widowControl w:val="0"/>
        <w:spacing w:line="269" w:lineRule="auto"/>
        <w:rPr>
          <w:rFonts w:eastAsia="Calibri"/>
          <w:bCs/>
          <w:rtl/>
        </w:rPr>
      </w:pPr>
      <w:r w:rsidRPr="004A46E6">
        <w:rPr>
          <w:rFonts w:eastAsia="Calibri" w:hint="cs"/>
          <w:bCs/>
          <w:rtl/>
        </w:rPr>
        <w:t>ככלל, בעת שגרה רק בגני ילדים ובבתי ספר בכיתות א' ו-ב' של רשויות המדורגות באשכולות 1 - 5 בדירוג החברתי-כלכלי של הלשכה המרכזית לסטטיסטיקה מופעלים צהרונים מסובסדים - צהרוני ניצנים</w:t>
      </w:r>
      <w:r w:rsidRPr="004A46E6">
        <w:rPr>
          <w:rFonts w:eastAsia="Calibri"/>
          <w:bCs/>
          <w:vertAlign w:val="superscript"/>
          <w:rtl/>
        </w:rPr>
        <w:footnoteReference w:id="92"/>
      </w:r>
      <w:r w:rsidRPr="004A46E6">
        <w:rPr>
          <w:rFonts w:eastAsia="Calibri" w:hint="cs"/>
          <w:bCs/>
          <w:rtl/>
        </w:rPr>
        <w:t>. תוכנית זו נועדה להקנות תכנים חינוכיים, חברתיים וערכיים, למידה והעשרה, סיוע בשיעורי בית ועוד. במלחמת חרבות ברזל קבע משרד החינוך כי הורים שנאלצו להתפנות מבתיהם וילדיהם השתלבו בגני ילדים ובכיתות א' ו-ב' בבתי ספר יסודיים ברשויות המקומיות שבהן הם עברו להתגורר זמנית, לא ישלמו עבור השתתפות ילדיהם בצהרוני ניצנים</w:t>
      </w:r>
      <w:r w:rsidRPr="004A46E6">
        <w:rPr>
          <w:rFonts w:eastAsia="Calibri"/>
          <w:bCs/>
          <w:vertAlign w:val="superscript"/>
          <w:rtl/>
        </w:rPr>
        <w:footnoteReference w:id="93"/>
      </w:r>
      <w:r w:rsidRPr="004A46E6">
        <w:rPr>
          <w:rFonts w:eastAsia="Calibri" w:hint="cs"/>
          <w:bCs/>
          <w:rtl/>
        </w:rPr>
        <w:t>.</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eastAsia="Calibri" w:hint="cs"/>
          <w:bCs/>
          <w:rtl/>
        </w:rPr>
        <w:t xml:space="preserve">עם זאת, לגבי הרשויות הקולטות שבהן לא מופעלים צהרוני ניצנים, לא קבע משרד החינוך הסדרים להשתתפות תלמידים מפונים בצהרון. </w:t>
      </w:r>
    </w:p>
    <w:p w:rsidR="004A46E6" w:rsidRPr="004A46E6" w:rsidRDefault="004A46E6" w:rsidP="004A46E6">
      <w:pPr>
        <w:spacing w:line="269" w:lineRule="auto"/>
        <w:ind w:left="-567"/>
        <w:rPr>
          <w:rFonts w:eastAsia="Calibri"/>
          <w:b/>
          <w:szCs w:val="20"/>
          <w:rtl/>
        </w:rPr>
      </w:pPr>
    </w:p>
    <w:p w:rsidR="004A46E6" w:rsidRPr="004A46E6" w:rsidRDefault="004A46E6" w:rsidP="004A46E6">
      <w:pPr>
        <w:widowControl w:val="0"/>
        <w:spacing w:line="269" w:lineRule="auto"/>
        <w:rPr>
          <w:rFonts w:eastAsia="Calibri"/>
          <w:b/>
          <w:rtl/>
        </w:rPr>
      </w:pPr>
      <w:r w:rsidRPr="004A46E6">
        <w:rPr>
          <w:rFonts w:eastAsia="Calibri" w:hint="cs"/>
          <w:b/>
          <w:rtl/>
        </w:rPr>
        <w:t xml:space="preserve">נמצא כי חלק מהרשויות הקולטות, לדוגמה העיריות </w:t>
      </w:r>
      <w:r w:rsidRPr="004A46E6">
        <w:rPr>
          <w:rFonts w:eastAsia="Calibri" w:hint="cs"/>
          <w:bCs/>
          <w:rtl/>
        </w:rPr>
        <w:t>הרצלייה</w:t>
      </w:r>
      <w:r w:rsidRPr="004A46E6">
        <w:rPr>
          <w:rFonts w:eastAsia="Calibri"/>
          <w:b/>
          <w:rtl/>
        </w:rPr>
        <w:t>,</w:t>
      </w:r>
      <w:r w:rsidRPr="004A46E6">
        <w:rPr>
          <w:rFonts w:eastAsia="Calibri" w:hint="cs"/>
          <w:bCs/>
          <w:rtl/>
        </w:rPr>
        <w:t xml:space="preserve"> טבריה</w:t>
      </w:r>
      <w:r w:rsidRPr="004A46E6">
        <w:rPr>
          <w:rFonts w:eastAsia="Calibri"/>
          <w:b/>
          <w:rtl/>
        </w:rPr>
        <w:t>,</w:t>
      </w:r>
      <w:r w:rsidRPr="004A46E6">
        <w:rPr>
          <w:rFonts w:eastAsia="Calibri" w:hint="cs"/>
          <w:bCs/>
          <w:rtl/>
        </w:rPr>
        <w:t xml:space="preserve"> נוף הגליל</w:t>
      </w:r>
      <w:r w:rsidRPr="004A46E6">
        <w:rPr>
          <w:rFonts w:eastAsia="Calibri"/>
          <w:b/>
          <w:rtl/>
        </w:rPr>
        <w:t>,</w:t>
      </w:r>
      <w:r w:rsidRPr="004A46E6">
        <w:rPr>
          <w:rFonts w:eastAsia="Calibri" w:hint="cs"/>
          <w:bCs/>
          <w:rtl/>
        </w:rPr>
        <w:t xml:space="preserve"> נתניה</w:t>
      </w:r>
      <w:r w:rsidRPr="004A46E6">
        <w:rPr>
          <w:rFonts w:eastAsia="Calibri"/>
          <w:b/>
          <w:rtl/>
        </w:rPr>
        <w:t>,</w:t>
      </w:r>
      <w:r w:rsidRPr="004A46E6">
        <w:rPr>
          <w:rFonts w:eastAsia="Calibri" w:hint="cs"/>
          <w:bCs/>
          <w:rtl/>
        </w:rPr>
        <w:t xml:space="preserve"> רמת גן </w:t>
      </w:r>
      <w:r w:rsidRPr="004A46E6">
        <w:rPr>
          <w:rFonts w:eastAsia="Calibri" w:hint="eastAsia"/>
          <w:b/>
          <w:rtl/>
        </w:rPr>
        <w:t>ו</w:t>
      </w:r>
      <w:r w:rsidRPr="004A46E6">
        <w:rPr>
          <w:rFonts w:eastAsia="Calibri" w:hint="cs"/>
          <w:bCs/>
          <w:rtl/>
        </w:rPr>
        <w:t>תל אביב-יפו</w:t>
      </w:r>
      <w:r w:rsidRPr="004A46E6">
        <w:rPr>
          <w:rFonts w:eastAsia="Calibri" w:hint="cs"/>
          <w:b/>
          <w:rtl/>
        </w:rPr>
        <w:t>, השתתפו במימון ונתנו שירותי צהרון לתלמידים מפונים על חשבונן.</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hint="cs"/>
          <w:rtl/>
        </w:rPr>
      </w:pPr>
      <w:r w:rsidRPr="004A46E6">
        <w:rPr>
          <w:rFonts w:eastAsia="Calibri" w:hint="cs"/>
          <w:rtl/>
        </w:rPr>
        <w:t xml:space="preserve">בתשובתה למשרד מבקר המדינה בינואר 2025 ציינה עיריית </w:t>
      </w:r>
      <w:r w:rsidRPr="004A46E6">
        <w:rPr>
          <w:rFonts w:eastAsia="Calibri" w:hint="cs"/>
          <w:b/>
          <w:bCs/>
          <w:rtl/>
        </w:rPr>
        <w:t>נתניה</w:t>
      </w:r>
      <w:r w:rsidRPr="004A46E6">
        <w:rPr>
          <w:rFonts w:eastAsia="Calibri" w:hint="cs"/>
          <w:rtl/>
        </w:rPr>
        <w:t xml:space="preserve"> כי דאגה לשלב תלמידים מפונים בצהרונים שברחבי הרשות. </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rtl/>
        </w:rPr>
      </w:pPr>
      <w:r w:rsidRPr="004A46E6">
        <w:rPr>
          <w:rFonts w:eastAsia="Calibri" w:hint="cs"/>
          <w:rtl/>
        </w:rPr>
        <w:t xml:space="preserve">בתשובתה למשרד מבקר המדינה בפברואר 2025 ציינה עיריית </w:t>
      </w:r>
      <w:r w:rsidRPr="004A46E6">
        <w:rPr>
          <w:rFonts w:eastAsia="Calibri" w:hint="cs"/>
          <w:b/>
          <w:bCs/>
          <w:rtl/>
        </w:rPr>
        <w:t xml:space="preserve">הרצלייה </w:t>
      </w:r>
      <w:r w:rsidRPr="004A46E6">
        <w:rPr>
          <w:rFonts w:eastAsia="Calibri" w:hint="cs"/>
          <w:rtl/>
        </w:rPr>
        <w:t>כי</w:t>
      </w:r>
      <w:r w:rsidRPr="004A46E6">
        <w:rPr>
          <w:rFonts w:eastAsia="Calibri" w:hint="cs"/>
          <w:b/>
          <w:bCs/>
          <w:rtl/>
        </w:rPr>
        <w:t xml:space="preserve"> </w:t>
      </w:r>
      <w:r w:rsidRPr="004A46E6">
        <w:rPr>
          <w:rFonts w:eastAsia="Calibri" w:hint="cs"/>
          <w:rtl/>
        </w:rPr>
        <w:t xml:space="preserve">סייעה במימון צהרון לתלמידים המפונים ששהו בתחומי הרשות. </w:t>
      </w:r>
    </w:p>
    <w:p w:rsidR="00F9040B" w:rsidRPr="00813351" w:rsidRDefault="00F9040B" w:rsidP="00813351">
      <w:pPr>
        <w:spacing w:line="269" w:lineRule="auto"/>
        <w:ind w:left="-567"/>
        <w:rPr>
          <w:rFonts w:eastAsia="Calibri"/>
          <w:b/>
          <w:szCs w:val="20"/>
        </w:rPr>
      </w:pPr>
      <w:bookmarkStart w:id="58" w:name="_Hlk184201043"/>
    </w:p>
    <w:p w:rsidR="004A46E6" w:rsidRPr="004A46E6" w:rsidRDefault="004A46E6" w:rsidP="004A46E6">
      <w:pPr>
        <w:widowControl w:val="0"/>
        <w:spacing w:line="269" w:lineRule="auto"/>
        <w:rPr>
          <w:rFonts w:eastAsia="Calibri"/>
          <w:bCs/>
          <w:rtl/>
        </w:rPr>
      </w:pPr>
      <w:r w:rsidRPr="004A46E6">
        <w:rPr>
          <w:rFonts w:eastAsia="Calibri" w:hint="cs"/>
          <w:bCs/>
          <w:rtl/>
        </w:rPr>
        <w:t xml:space="preserve">משרד מבקר המדינה מציין לחיוב את הרשויות הקולטות שסייעו בסבסוד צהרונים לתלמידים המפונים. מומלץ כי משרד החינוך יבחן את סוגיית סבסוד שהייתם של תלמידים מפונים גם בצהרונים שאינם חלק מתוכנית ניצנים, כך שבשעת חירום עתידית יינתן מענה חינוכי העשרתי לתלמידים אלו, והוריהם יוכלו להשתלב בשוק העבודה. </w:t>
      </w:r>
    </w:p>
    <w:bookmarkEnd w:id="58"/>
    <w:p w:rsidR="004A46E6" w:rsidRPr="004A46E6" w:rsidRDefault="004A46E6" w:rsidP="004A46E6">
      <w:pPr>
        <w:widowControl w:val="0"/>
        <w:spacing w:line="269" w:lineRule="auto"/>
        <w:rPr>
          <w:rFonts w:eastAsia="Calibri"/>
          <w:bCs/>
          <w:rtl/>
        </w:rPr>
      </w:pPr>
    </w:p>
    <w:p w:rsidR="002E13CF" w:rsidRPr="002E13CF" w:rsidRDefault="002E13CF">
      <w:pPr>
        <w:bidi w:val="0"/>
        <w:spacing w:after="200" w:line="276" w:lineRule="auto"/>
        <w:rPr>
          <w:rFonts w:eastAsia="Times New Roman"/>
          <w:bCs/>
          <w:szCs w:val="28"/>
          <w:rtl/>
        </w:rPr>
      </w:pPr>
      <w:bookmarkStart w:id="59" w:name="_Hlk176336202"/>
      <w:r w:rsidRPr="002E13CF">
        <w:rPr>
          <w:rFonts w:eastAsia="Times New Roman"/>
          <w:bCs/>
          <w:szCs w:val="28"/>
          <w:rtl/>
        </w:rPr>
        <w:br w:type="page"/>
      </w:r>
    </w:p>
    <w:p w:rsidR="004A46E6" w:rsidRPr="004A46E6" w:rsidRDefault="004A46E6" w:rsidP="004A46E6">
      <w:pPr>
        <w:keepNext/>
        <w:keepLines/>
        <w:spacing w:line="269" w:lineRule="auto"/>
        <w:outlineLvl w:val="2"/>
        <w:rPr>
          <w:rFonts w:eastAsia="Times New Roman"/>
          <w:bCs/>
          <w:szCs w:val="28"/>
          <w:u w:val="single"/>
          <w:rtl/>
        </w:rPr>
      </w:pPr>
      <w:r w:rsidRPr="004A46E6">
        <w:rPr>
          <w:rFonts w:eastAsia="Times New Roman" w:hint="cs"/>
          <w:bCs/>
          <w:szCs w:val="28"/>
          <w:u w:val="single"/>
          <w:rtl/>
        </w:rPr>
        <w:t>נוכחות תלמידים מפונים במוסדות החינוך</w:t>
      </w:r>
    </w:p>
    <w:bookmarkEnd w:id="59"/>
    <w:p w:rsidR="004A46E6" w:rsidRPr="004A46E6" w:rsidRDefault="004A46E6" w:rsidP="004A46E6">
      <w:pPr>
        <w:rPr>
          <w:rFonts w:eastAsia="Calibri"/>
          <w:rtl/>
        </w:rPr>
      </w:pPr>
    </w:p>
    <w:p w:rsidR="004A46E6" w:rsidRPr="004A46E6" w:rsidRDefault="004A46E6" w:rsidP="004A46E6">
      <w:pPr>
        <w:keepNext/>
        <w:keepLines/>
        <w:spacing w:line="269" w:lineRule="auto"/>
        <w:outlineLvl w:val="3"/>
        <w:rPr>
          <w:rFonts w:eastAsia="Times New Roman"/>
          <w:bCs/>
          <w:szCs w:val="26"/>
          <w:rtl/>
        </w:rPr>
      </w:pPr>
      <w:r w:rsidRPr="004A46E6">
        <w:rPr>
          <w:rFonts w:eastAsia="Times New Roman" w:hint="cs"/>
          <w:bCs/>
          <w:szCs w:val="26"/>
          <w:rtl/>
        </w:rPr>
        <w:t>מערך ביקור סדיר ברשויות המקומיות בעת שגרה</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Calibri" w:hint="cs"/>
          <w:b/>
          <w:rtl/>
        </w:rPr>
        <w:t>נוכחות סדירה ו</w:t>
      </w:r>
      <w:r w:rsidRPr="004A46E6">
        <w:rPr>
          <w:rFonts w:eastAsia="Calibri"/>
          <w:b/>
          <w:rtl/>
        </w:rPr>
        <w:t>רצופה של התלמיד</w:t>
      </w:r>
      <w:r w:rsidRPr="004A46E6">
        <w:rPr>
          <w:rFonts w:eastAsia="Calibri" w:hint="cs"/>
          <w:b/>
          <w:rtl/>
        </w:rPr>
        <w:t>ים</w:t>
      </w:r>
      <w:r w:rsidRPr="004A46E6">
        <w:rPr>
          <w:rFonts w:eastAsia="Calibri"/>
          <w:b/>
          <w:rtl/>
        </w:rPr>
        <w:t xml:space="preserve"> בבית ספר והשתלבות</w:t>
      </w:r>
      <w:r w:rsidRPr="004A46E6">
        <w:rPr>
          <w:rFonts w:eastAsia="Calibri" w:hint="cs"/>
          <w:b/>
          <w:rtl/>
        </w:rPr>
        <w:t>ם</w:t>
      </w:r>
      <w:r w:rsidRPr="004A46E6">
        <w:rPr>
          <w:rFonts w:eastAsia="Calibri"/>
          <w:b/>
          <w:rtl/>
        </w:rPr>
        <w:t xml:space="preserve"> בהוויה הלימודית, החינוכית והחברתית</w:t>
      </w:r>
      <w:r w:rsidRPr="004A46E6">
        <w:rPr>
          <w:rFonts w:eastAsia="Calibri" w:hint="cs"/>
          <w:b/>
          <w:rtl/>
        </w:rPr>
        <w:t xml:space="preserve"> (להלן - ביקור סדיר) הן תנאי בסיסי לתפקוד תקין בבית הספר ולהצלחה בלימודים</w:t>
      </w:r>
      <w:r w:rsidRPr="004A46E6">
        <w:rPr>
          <w:rFonts w:eastAsia="Calibri"/>
          <w:b/>
          <w:vertAlign w:val="superscript"/>
          <w:rtl/>
        </w:rPr>
        <w:footnoteReference w:id="94"/>
      </w:r>
      <w:r w:rsidRPr="004A46E6">
        <w:rPr>
          <w:rFonts w:eastAsia="Calibri" w:hint="cs"/>
          <w:b/>
          <w:rtl/>
        </w:rPr>
        <w:t>. חובת הביקור במוסד חינוך מוּכר נועדה להבטיח כי התלמידים ילמדו לפי תוכניות היסוד, אשר נועדו לפתח אצלם ידע בסיסי, השכלה, מיומנויות למידה, כישורי חיים וערכי חיים משותפים.</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Calibri" w:hint="cs"/>
          <w:b/>
          <w:rtl/>
        </w:rPr>
        <w:t xml:space="preserve">על פי </w:t>
      </w:r>
      <w:r w:rsidRPr="004A46E6">
        <w:rPr>
          <w:rFonts w:eastAsia="Calibri"/>
          <w:b/>
          <w:rtl/>
        </w:rPr>
        <w:t>חוק לימוד חובה</w:t>
      </w:r>
      <w:r w:rsidRPr="004A46E6">
        <w:rPr>
          <w:rFonts w:eastAsia="Calibri" w:hint="cs"/>
          <w:b/>
          <w:rtl/>
        </w:rPr>
        <w:t>, התש"ט-1949 (להלן - חוק לימוד חובה),</w:t>
      </w:r>
      <w:r w:rsidRPr="004A46E6">
        <w:rPr>
          <w:rFonts w:eastAsia="Calibri"/>
          <w:b/>
          <w:rtl/>
        </w:rPr>
        <w:t xml:space="preserve"> </w:t>
      </w:r>
      <w:r w:rsidRPr="004A46E6">
        <w:rPr>
          <w:rFonts w:eastAsia="Calibri" w:hint="cs"/>
          <w:b/>
          <w:rtl/>
        </w:rPr>
        <w:t xml:space="preserve">רשות מקומית היא </w:t>
      </w:r>
      <w:r w:rsidRPr="004A46E6">
        <w:rPr>
          <w:rFonts w:eastAsia="Calibri"/>
          <w:b/>
          <w:rtl/>
        </w:rPr>
        <w:t>"רשות חינוך</w:t>
      </w:r>
      <w:r w:rsidRPr="004A46E6">
        <w:rPr>
          <w:rFonts w:eastAsia="Calibri" w:hint="cs"/>
          <w:b/>
          <w:rtl/>
        </w:rPr>
        <w:t xml:space="preserve"> </w:t>
      </w:r>
      <w:r w:rsidRPr="004A46E6">
        <w:rPr>
          <w:rFonts w:eastAsia="Calibri"/>
          <w:b/>
          <w:rtl/>
        </w:rPr>
        <w:t xml:space="preserve">מקומית" </w:t>
      </w:r>
      <w:r w:rsidRPr="004A46E6">
        <w:rPr>
          <w:rFonts w:eastAsia="Calibri" w:hint="cs"/>
          <w:b/>
          <w:rtl/>
        </w:rPr>
        <w:t>ב</w:t>
      </w:r>
      <w:r w:rsidRPr="004A46E6">
        <w:rPr>
          <w:rFonts w:eastAsia="Calibri"/>
          <w:b/>
          <w:rtl/>
        </w:rPr>
        <w:t>תחום שיפוטה</w:t>
      </w:r>
      <w:r w:rsidRPr="004A46E6">
        <w:rPr>
          <w:rFonts w:eastAsia="Calibri" w:hint="cs"/>
          <w:b/>
          <w:rtl/>
        </w:rPr>
        <w:t xml:space="preserve">. בסעיף 4 לחוק לימוד חובה נקבע כי הפרת חובת לימוד סדיר של ילד או נער עד גיל 15 היא עבירה פלילית של ההורים ועונשה מאסר או קנס, אלא אם הוכיח ההורה מעל כל ספק סביר שעשה כמיטב יכולתו כדי שהילד או הנער ילמד. בין היתר, נקבע בחוק כי </w:t>
      </w:r>
      <w:r w:rsidRPr="004A46E6">
        <w:rPr>
          <w:rFonts w:eastAsia="Calibri"/>
          <w:b/>
          <w:rtl/>
        </w:rPr>
        <w:t xml:space="preserve">בית משפט </w:t>
      </w:r>
      <w:r w:rsidRPr="004A46E6">
        <w:rPr>
          <w:rFonts w:eastAsia="Calibri" w:hint="cs"/>
          <w:b/>
          <w:rtl/>
        </w:rPr>
        <w:t>הדן</w:t>
      </w:r>
      <w:r w:rsidRPr="004A46E6">
        <w:rPr>
          <w:rFonts w:eastAsia="Calibri"/>
          <w:b/>
          <w:rtl/>
        </w:rPr>
        <w:t xml:space="preserve"> בעבירה</w:t>
      </w:r>
      <w:r w:rsidRPr="004A46E6">
        <w:rPr>
          <w:rFonts w:eastAsia="Calibri" w:hint="cs"/>
          <w:b/>
          <w:rtl/>
        </w:rPr>
        <w:t xml:space="preserve"> כאמור ישמע </w:t>
      </w:r>
      <w:r w:rsidRPr="004A46E6">
        <w:rPr>
          <w:rFonts w:eastAsia="Calibri"/>
          <w:b/>
          <w:rtl/>
        </w:rPr>
        <w:t>את חוות דעתו של עובד סוציאלי או קצין ביקור סדיר</w:t>
      </w:r>
      <w:r w:rsidRPr="004A46E6">
        <w:rPr>
          <w:rFonts w:eastAsia="Calibri" w:hint="cs"/>
          <w:b/>
          <w:rtl/>
        </w:rPr>
        <w:t xml:space="preserve"> של הרשות המקומית. לעניין זה הוגדר בחוק</w:t>
      </w:r>
      <w:r w:rsidRPr="004A46E6">
        <w:rPr>
          <w:rFonts w:eastAsia="Calibri"/>
          <w:b/>
          <w:rtl/>
        </w:rPr>
        <w:t xml:space="preserve"> "קצין ביקור סדיר" </w:t>
      </w:r>
      <w:r w:rsidRPr="004A46E6">
        <w:rPr>
          <w:rFonts w:eastAsia="Calibri" w:hint="cs"/>
          <w:b/>
          <w:rtl/>
        </w:rPr>
        <w:t>-</w:t>
      </w:r>
      <w:r w:rsidRPr="004A46E6">
        <w:rPr>
          <w:rFonts w:eastAsia="Calibri"/>
          <w:b/>
          <w:rtl/>
        </w:rPr>
        <w:t xml:space="preserve"> עובד המדינה או עובד רשות מקומית ששר החינוך והתרבות הסמיכו לענ</w:t>
      </w:r>
      <w:r w:rsidRPr="004A46E6">
        <w:rPr>
          <w:rFonts w:eastAsia="Calibri" w:hint="cs"/>
          <w:b/>
          <w:rtl/>
        </w:rPr>
        <w:t>י</w:t>
      </w:r>
      <w:r w:rsidRPr="004A46E6">
        <w:rPr>
          <w:rFonts w:eastAsia="Calibri"/>
          <w:b/>
          <w:rtl/>
        </w:rPr>
        <w:t>ין זה</w:t>
      </w:r>
      <w:r w:rsidRPr="004A46E6">
        <w:rPr>
          <w:rFonts w:eastAsia="Calibri" w:hint="cs"/>
          <w:b/>
          <w:rtl/>
        </w:rPr>
        <w:t xml:space="preserve"> (להלן - גם קב"ס)</w:t>
      </w:r>
      <w:r w:rsidRPr="004A46E6">
        <w:rPr>
          <w:rFonts w:eastAsia="Calibri"/>
          <w:b/>
          <w:rtl/>
        </w:rPr>
        <w:t>.</w:t>
      </w:r>
      <w:r w:rsidRPr="004A46E6">
        <w:rPr>
          <w:rFonts w:eastAsia="Calibri" w:hint="cs"/>
          <w:b/>
          <w:rtl/>
        </w:rPr>
        <w:t xml:space="preserve"> </w:t>
      </w:r>
      <w:r w:rsidRPr="004A46E6">
        <w:rPr>
          <w:rFonts w:eastAsia="Calibri"/>
          <w:b/>
          <w:rtl/>
        </w:rPr>
        <w:t xml:space="preserve">תקנות לימוד חובה (כללי דיווח של מנהל מוסד חינוך), התשס"ה-2004 (להלן </w:t>
      </w:r>
      <w:r w:rsidRPr="004A46E6">
        <w:rPr>
          <w:rFonts w:eastAsia="Calibri" w:hint="cs"/>
          <w:b/>
          <w:rtl/>
        </w:rPr>
        <w:t>-</w:t>
      </w:r>
      <w:r w:rsidRPr="004A46E6">
        <w:rPr>
          <w:rFonts w:eastAsia="Calibri"/>
          <w:b/>
          <w:rtl/>
        </w:rPr>
        <w:t xml:space="preserve"> תקנות דיווח </w:t>
      </w:r>
      <w:r w:rsidRPr="004A46E6">
        <w:rPr>
          <w:rFonts w:eastAsia="Calibri" w:hint="cs"/>
          <w:b/>
          <w:rtl/>
        </w:rPr>
        <w:t xml:space="preserve">של </w:t>
      </w:r>
      <w:r w:rsidRPr="004A46E6">
        <w:rPr>
          <w:rFonts w:eastAsia="Calibri"/>
          <w:b/>
          <w:rtl/>
        </w:rPr>
        <w:t xml:space="preserve">מוסד חינוך), </w:t>
      </w:r>
      <w:r w:rsidRPr="004A46E6">
        <w:rPr>
          <w:rFonts w:eastAsia="Calibri" w:hint="cs"/>
          <w:b/>
          <w:rtl/>
        </w:rPr>
        <w:t>מפרטות את</w:t>
      </w:r>
      <w:r w:rsidRPr="004A46E6">
        <w:rPr>
          <w:rFonts w:eastAsia="Calibri"/>
          <w:b/>
          <w:rtl/>
        </w:rPr>
        <w:t xml:space="preserve"> אופן הדיווח ומועדי הדיווח על לימוד בלתי סדיר, על היעדר רישום לשנת הלימודים הקרובה ועל אי-הגעה ללימודים</w:t>
      </w:r>
      <w:r w:rsidRPr="004A46E6">
        <w:rPr>
          <w:rFonts w:eastAsia="Calibri" w:hint="cs"/>
          <w:b/>
          <w:rtl/>
        </w:rPr>
        <w:t>. בתקנות הוגדרו הגורמים במשרד החינוך</w:t>
      </w:r>
      <w:r w:rsidRPr="004A46E6">
        <w:rPr>
          <w:rFonts w:eastAsia="Calibri"/>
          <w:b/>
          <w:vertAlign w:val="superscript"/>
          <w:rtl/>
        </w:rPr>
        <w:footnoteReference w:id="95"/>
      </w:r>
      <w:r w:rsidRPr="004A46E6">
        <w:rPr>
          <w:rFonts w:eastAsia="Calibri" w:hint="cs"/>
          <w:b/>
          <w:rtl/>
        </w:rPr>
        <w:t xml:space="preserve"> האמונים על</w:t>
      </w:r>
      <w:r w:rsidRPr="004A46E6">
        <w:rPr>
          <w:rFonts w:eastAsia="Calibri"/>
          <w:b/>
          <w:rtl/>
        </w:rPr>
        <w:t xml:space="preserve"> </w:t>
      </w:r>
      <w:r w:rsidRPr="004A46E6">
        <w:rPr>
          <w:rFonts w:eastAsia="Calibri" w:hint="cs"/>
          <w:b/>
          <w:rtl/>
        </w:rPr>
        <w:t xml:space="preserve">קיום </w:t>
      </w:r>
      <w:r w:rsidRPr="004A46E6">
        <w:rPr>
          <w:rFonts w:eastAsia="Calibri"/>
          <w:b/>
          <w:rtl/>
        </w:rPr>
        <w:t xml:space="preserve">הוראות חוק לימוד חובה </w:t>
      </w:r>
      <w:r w:rsidRPr="004A46E6">
        <w:rPr>
          <w:rFonts w:eastAsia="Calibri" w:hint="cs"/>
          <w:b/>
          <w:rtl/>
        </w:rPr>
        <w:t xml:space="preserve">ותקנותיו </w:t>
      </w:r>
      <w:r w:rsidRPr="004A46E6">
        <w:rPr>
          <w:rFonts w:eastAsia="Calibri"/>
          <w:b/>
          <w:rtl/>
        </w:rPr>
        <w:t>בדבר ביקור סדיר במוסד חינוך</w:t>
      </w:r>
      <w:r w:rsidRPr="004A46E6">
        <w:rPr>
          <w:rFonts w:eastAsia="Calibri" w:hint="cs"/>
          <w:b/>
          <w:rtl/>
        </w:rPr>
        <w:t>,</w:t>
      </w:r>
      <w:r w:rsidRPr="004A46E6">
        <w:rPr>
          <w:rFonts w:eastAsia="Calibri"/>
          <w:b/>
          <w:rtl/>
        </w:rPr>
        <w:t xml:space="preserve"> </w:t>
      </w:r>
      <w:r w:rsidRPr="004A46E6">
        <w:rPr>
          <w:rFonts w:eastAsia="Calibri" w:hint="cs"/>
          <w:b/>
          <w:rtl/>
        </w:rPr>
        <w:t>ופורטו בהן כללי הדיווח על לימוד בלתי סדיר של תלמידים</w:t>
      </w:r>
      <w:r w:rsidRPr="004A46E6">
        <w:rPr>
          <w:rFonts w:eastAsia="Calibri"/>
          <w:b/>
          <w:vertAlign w:val="superscript"/>
          <w:rtl/>
        </w:rPr>
        <w:footnoteReference w:id="96"/>
      </w:r>
      <w:r w:rsidRPr="004A46E6">
        <w:rPr>
          <w:rFonts w:eastAsia="Calibri" w:hint="cs"/>
          <w:b/>
          <w:rtl/>
        </w:rPr>
        <w:t>.</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Calibri" w:hint="cs"/>
          <w:b/>
          <w:rtl/>
        </w:rPr>
        <w:t xml:space="preserve">חוזר מנכ"ל משרד החינוך </w:t>
      </w:r>
      <w:r w:rsidRPr="004A46E6">
        <w:rPr>
          <w:rFonts w:eastAsia="Calibri"/>
          <w:b/>
          <w:rtl/>
        </w:rPr>
        <w:t>"מביקור סדיר למניעת נשירה" (להלן</w:t>
      </w:r>
      <w:r w:rsidRPr="004A46E6">
        <w:rPr>
          <w:rFonts w:eastAsia="Calibri" w:hint="cs"/>
          <w:b/>
          <w:rtl/>
        </w:rPr>
        <w:t xml:space="preserve"> - </w:t>
      </w:r>
      <w:r w:rsidRPr="004A46E6">
        <w:rPr>
          <w:rFonts w:eastAsia="Calibri"/>
          <w:b/>
          <w:rtl/>
        </w:rPr>
        <w:t>חוזר מנכ"ל</w:t>
      </w:r>
      <w:r w:rsidRPr="004A46E6">
        <w:rPr>
          <w:rFonts w:eastAsia="Calibri" w:hint="cs"/>
          <w:b/>
          <w:rtl/>
        </w:rPr>
        <w:t xml:space="preserve"> משרד החינוך</w:t>
      </w:r>
      <w:r w:rsidRPr="004A46E6">
        <w:rPr>
          <w:rFonts w:eastAsia="Calibri"/>
          <w:b/>
          <w:rtl/>
        </w:rPr>
        <w:t>)</w:t>
      </w:r>
      <w:r w:rsidRPr="004A46E6">
        <w:rPr>
          <w:rFonts w:eastAsia="Calibri"/>
          <w:b/>
          <w:vertAlign w:val="superscript"/>
          <w:rtl/>
        </w:rPr>
        <w:footnoteReference w:id="97"/>
      </w:r>
      <w:r w:rsidRPr="004A46E6">
        <w:rPr>
          <w:rFonts w:eastAsia="Calibri" w:hint="cs"/>
          <w:b/>
          <w:rtl/>
        </w:rPr>
        <w:t xml:space="preserve"> </w:t>
      </w:r>
      <w:r w:rsidRPr="004A46E6">
        <w:rPr>
          <w:rFonts w:eastAsia="Calibri"/>
          <w:b/>
          <w:rtl/>
        </w:rPr>
        <w:t xml:space="preserve">מפרט את ההנחיות, </w:t>
      </w:r>
      <w:r w:rsidRPr="004A46E6">
        <w:rPr>
          <w:rFonts w:eastAsia="Calibri" w:hint="cs"/>
          <w:b/>
          <w:rtl/>
        </w:rPr>
        <w:t xml:space="preserve">את </w:t>
      </w:r>
      <w:r w:rsidRPr="004A46E6">
        <w:rPr>
          <w:rFonts w:eastAsia="Calibri"/>
          <w:b/>
          <w:rtl/>
        </w:rPr>
        <w:t>ההליכים ו</w:t>
      </w:r>
      <w:r w:rsidRPr="004A46E6">
        <w:rPr>
          <w:rFonts w:eastAsia="Calibri" w:hint="cs"/>
          <w:b/>
          <w:rtl/>
        </w:rPr>
        <w:t xml:space="preserve">את </w:t>
      </w:r>
      <w:r w:rsidRPr="004A46E6">
        <w:rPr>
          <w:rFonts w:eastAsia="Calibri"/>
          <w:b/>
          <w:rtl/>
        </w:rPr>
        <w:t xml:space="preserve">הפעולות שעל בעלי התפקידים </w:t>
      </w:r>
      <w:r w:rsidRPr="004A46E6">
        <w:rPr>
          <w:rFonts w:eastAsia="Calibri" w:hint="cs"/>
          <w:b/>
          <w:rtl/>
        </w:rPr>
        <w:t>במשרד החינוך, במוסדות החינוך וברשויות החינוך</w:t>
      </w:r>
      <w:r w:rsidRPr="004A46E6">
        <w:rPr>
          <w:rFonts w:eastAsia="Calibri"/>
          <w:b/>
          <w:rtl/>
        </w:rPr>
        <w:t xml:space="preserve"> </w:t>
      </w:r>
      <w:r w:rsidRPr="004A46E6">
        <w:rPr>
          <w:rFonts w:eastAsia="Calibri" w:hint="cs"/>
          <w:b/>
          <w:rtl/>
        </w:rPr>
        <w:t xml:space="preserve">המקומיות </w:t>
      </w:r>
      <w:r w:rsidRPr="004A46E6">
        <w:rPr>
          <w:rFonts w:eastAsia="Calibri"/>
          <w:b/>
          <w:rtl/>
        </w:rPr>
        <w:t xml:space="preserve">לנקוט כדי ליישם את מדיניות משרד החינוך </w:t>
      </w:r>
      <w:r w:rsidRPr="004A46E6">
        <w:rPr>
          <w:rFonts w:eastAsia="Calibri" w:hint="cs"/>
          <w:b/>
          <w:rtl/>
        </w:rPr>
        <w:t>בנוגע</w:t>
      </w:r>
      <w:r w:rsidRPr="004A46E6">
        <w:rPr>
          <w:rFonts w:eastAsia="Calibri"/>
          <w:b/>
          <w:rtl/>
        </w:rPr>
        <w:t xml:space="preserve"> לעקרונות ההמשכיות, הרצף, ההתמדה וביסוס ההישגים</w:t>
      </w:r>
      <w:r w:rsidRPr="004A46E6">
        <w:rPr>
          <w:rFonts w:eastAsia="Calibri" w:hint="cs"/>
          <w:b/>
          <w:rtl/>
        </w:rPr>
        <w:t>;</w:t>
      </w:r>
      <w:r w:rsidRPr="004A46E6">
        <w:rPr>
          <w:rFonts w:eastAsia="Calibri"/>
          <w:b/>
          <w:rtl/>
        </w:rPr>
        <w:t xml:space="preserve"> </w:t>
      </w:r>
      <w:r w:rsidRPr="004A46E6">
        <w:rPr>
          <w:rFonts w:eastAsia="Calibri" w:hint="cs"/>
          <w:b/>
          <w:rtl/>
        </w:rPr>
        <w:t>מדיניות שנועדה</w:t>
      </w:r>
      <w:r w:rsidRPr="004A46E6">
        <w:rPr>
          <w:rFonts w:eastAsia="Calibri"/>
          <w:b/>
          <w:rtl/>
        </w:rPr>
        <w:t xml:space="preserve"> להבטיח את הביקור הסדיר במוסדות החינוך בכל שלבי החינוך ולמנוע נשירה של תלמידים מ</w:t>
      </w:r>
      <w:r w:rsidRPr="004A46E6">
        <w:rPr>
          <w:rFonts w:eastAsia="Calibri" w:hint="cs"/>
          <w:b/>
          <w:rtl/>
        </w:rPr>
        <w:t xml:space="preserve">מערכת החינוך. בעלי התפקידים ברשויות המקומיות שהחוזר חל עליהם כוללים את מנהל מחלקת החינוך - </w:t>
      </w:r>
      <w:r w:rsidRPr="004A46E6">
        <w:rPr>
          <w:rFonts w:eastAsia="Calibri"/>
          <w:b/>
          <w:rtl/>
        </w:rPr>
        <w:t>כהגדרתו בחוק הרשויות המקומיות (מנהל מחלקה לחינוך), התשס"א-2001</w:t>
      </w:r>
      <w:r w:rsidRPr="004A46E6">
        <w:rPr>
          <w:rFonts w:eastAsia="Calibri" w:hint="cs"/>
          <w:b/>
          <w:rtl/>
        </w:rPr>
        <w:t>, ואת קצין הביקור הסדיר - "</w:t>
      </w:r>
      <w:r w:rsidRPr="004A46E6">
        <w:rPr>
          <w:rFonts w:eastAsia="Calibri"/>
          <w:b/>
          <w:rtl/>
        </w:rPr>
        <w:t>אדם שהוסמך על ידי שר החינוך ברשומות להיות קצין ביקור סדיר לצורך קיום חוק לימוד חובה</w:t>
      </w:r>
      <w:r w:rsidRPr="004A46E6">
        <w:rPr>
          <w:rFonts w:eastAsia="Calibri" w:hint="cs"/>
          <w:b/>
          <w:rtl/>
        </w:rPr>
        <w:t>".</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Calibri"/>
          <w:b/>
          <w:rtl/>
        </w:rPr>
        <w:t>הרשויות המקומיות</w:t>
      </w:r>
      <w:r w:rsidRPr="004A46E6">
        <w:rPr>
          <w:rFonts w:eastAsia="Calibri" w:hint="cs"/>
          <w:b/>
          <w:rtl/>
        </w:rPr>
        <w:t xml:space="preserve"> מעסיקות את הקב"סים כעובדי אגף החינוך,</w:t>
      </w:r>
      <w:r w:rsidRPr="004A46E6">
        <w:rPr>
          <w:rFonts w:eastAsia="Calibri"/>
          <w:b/>
          <w:rtl/>
        </w:rPr>
        <w:t xml:space="preserve"> </w:t>
      </w:r>
      <w:r w:rsidRPr="004A46E6">
        <w:rPr>
          <w:rFonts w:eastAsia="Calibri" w:hint="cs"/>
          <w:b/>
          <w:rtl/>
        </w:rPr>
        <w:t xml:space="preserve">ומשרד החינוך </w:t>
      </w:r>
      <w:r w:rsidRPr="004A46E6">
        <w:rPr>
          <w:rFonts w:eastAsia="Calibri"/>
          <w:b/>
          <w:rtl/>
        </w:rPr>
        <w:t>מנח</w:t>
      </w:r>
      <w:r w:rsidRPr="004A46E6">
        <w:rPr>
          <w:rFonts w:eastAsia="Calibri" w:hint="cs"/>
          <w:b/>
          <w:rtl/>
        </w:rPr>
        <w:t>ה אותם מבחינה</w:t>
      </w:r>
      <w:r w:rsidRPr="004A46E6">
        <w:rPr>
          <w:rFonts w:eastAsia="Calibri"/>
          <w:b/>
          <w:rtl/>
        </w:rPr>
        <w:t xml:space="preserve"> מקצועית ומתקצב</w:t>
      </w:r>
      <w:r w:rsidRPr="004A46E6">
        <w:rPr>
          <w:rFonts w:eastAsia="Calibri" w:hint="cs"/>
          <w:b/>
          <w:rtl/>
        </w:rPr>
        <w:t xml:space="preserve"> את עבודתם. באוגדן תיאורי תפקידים של עובדי הרשויות המקומיות ש</w:t>
      </w:r>
      <w:r w:rsidRPr="004A46E6">
        <w:rPr>
          <w:rFonts w:eastAsia="Calibri"/>
          <w:b/>
          <w:rtl/>
        </w:rPr>
        <w:t>משרד הפנים</w:t>
      </w:r>
      <w:r w:rsidRPr="004A46E6">
        <w:rPr>
          <w:rFonts w:eastAsia="Calibri" w:hint="cs"/>
          <w:b/>
          <w:rtl/>
        </w:rPr>
        <w:t xml:space="preserve"> מפרסם</w:t>
      </w:r>
      <w:r w:rsidRPr="004A46E6">
        <w:rPr>
          <w:rFonts w:eastAsia="Calibri"/>
          <w:b/>
          <w:vertAlign w:val="superscript"/>
          <w:rtl/>
        </w:rPr>
        <w:footnoteReference w:id="98"/>
      </w:r>
      <w:r w:rsidRPr="004A46E6">
        <w:rPr>
          <w:rFonts w:eastAsia="Calibri" w:hint="cs"/>
          <w:b/>
          <w:rtl/>
        </w:rPr>
        <w:t xml:space="preserve"> נקבע כי מבחינה </w:t>
      </w:r>
      <w:r w:rsidRPr="004A46E6">
        <w:rPr>
          <w:rFonts w:eastAsia="Calibri"/>
          <w:b/>
          <w:rtl/>
        </w:rPr>
        <w:t>מ</w:t>
      </w:r>
      <w:r w:rsidRPr="004A46E6">
        <w:rPr>
          <w:rFonts w:eastAsia="Calibri" w:hint="cs"/>
          <w:b/>
          <w:rtl/>
        </w:rPr>
        <w:t>י</w:t>
      </w:r>
      <w:r w:rsidRPr="004A46E6">
        <w:rPr>
          <w:rFonts w:eastAsia="Calibri"/>
          <w:b/>
          <w:rtl/>
        </w:rPr>
        <w:t>נהלית</w:t>
      </w:r>
      <w:r w:rsidRPr="004A46E6">
        <w:rPr>
          <w:rFonts w:eastAsia="Calibri" w:hint="cs"/>
          <w:b/>
          <w:rtl/>
        </w:rPr>
        <w:t xml:space="preserve"> הקב"ס כפוף </w:t>
      </w:r>
      <w:r w:rsidRPr="004A46E6">
        <w:rPr>
          <w:rFonts w:eastAsia="Calibri"/>
          <w:b/>
          <w:rtl/>
        </w:rPr>
        <w:t>למנהל יחידת החינוך ברשות</w:t>
      </w:r>
      <w:r w:rsidRPr="004A46E6">
        <w:rPr>
          <w:rFonts w:eastAsia="Calibri" w:hint="cs"/>
          <w:b/>
          <w:rtl/>
        </w:rPr>
        <w:t xml:space="preserve"> המקומית, ומבחינה </w:t>
      </w:r>
      <w:r w:rsidRPr="004A46E6">
        <w:rPr>
          <w:rFonts w:eastAsia="Calibri"/>
          <w:b/>
          <w:rtl/>
        </w:rPr>
        <w:t xml:space="preserve">פדגוגית </w:t>
      </w:r>
      <w:r w:rsidRPr="004A46E6">
        <w:rPr>
          <w:rFonts w:eastAsia="Calibri" w:hint="cs"/>
          <w:b/>
          <w:rtl/>
        </w:rPr>
        <w:t>הוא כפוף</w:t>
      </w:r>
      <w:r w:rsidRPr="004A46E6">
        <w:rPr>
          <w:rFonts w:eastAsia="Calibri"/>
          <w:b/>
          <w:rtl/>
        </w:rPr>
        <w:t xml:space="preserve"> למפקח על הביקור הסדיר במחוז</w:t>
      </w:r>
      <w:r w:rsidRPr="004A46E6">
        <w:rPr>
          <w:rFonts w:eastAsia="Calibri" w:hint="cs"/>
          <w:b/>
          <w:rtl/>
        </w:rPr>
        <w:t xml:space="preserve"> משרד החינוך. ב</w:t>
      </w:r>
      <w:r w:rsidRPr="004A46E6">
        <w:rPr>
          <w:rFonts w:eastAsia="Calibri"/>
          <w:b/>
          <w:rtl/>
        </w:rPr>
        <w:t>חוזר מנכ</w:t>
      </w:r>
      <w:r w:rsidRPr="004A46E6">
        <w:rPr>
          <w:rFonts w:eastAsia="Calibri" w:hint="cs"/>
          <w:b/>
          <w:rtl/>
        </w:rPr>
        <w:t>"</w:t>
      </w:r>
      <w:r w:rsidRPr="004A46E6">
        <w:rPr>
          <w:rFonts w:eastAsia="Calibri"/>
          <w:b/>
          <w:rtl/>
        </w:rPr>
        <w:t>ל</w:t>
      </w:r>
      <w:r w:rsidRPr="004A46E6">
        <w:rPr>
          <w:rFonts w:eastAsia="Calibri" w:hint="cs"/>
          <w:b/>
          <w:rtl/>
        </w:rPr>
        <w:t xml:space="preserve"> משרד החינוך נקבע כי</w:t>
      </w:r>
      <w:r w:rsidRPr="004A46E6">
        <w:rPr>
          <w:rFonts w:eastAsia="Calibri"/>
          <w:b/>
          <w:rtl/>
        </w:rPr>
        <w:t xml:space="preserve"> </w:t>
      </w:r>
      <w:r w:rsidRPr="004A46E6">
        <w:rPr>
          <w:rFonts w:eastAsia="Calibri" w:hint="cs"/>
          <w:b/>
          <w:rtl/>
        </w:rPr>
        <w:t xml:space="preserve">על מנהל </w:t>
      </w:r>
      <w:r w:rsidRPr="004A46E6">
        <w:rPr>
          <w:rFonts w:eastAsia="Calibri"/>
          <w:b/>
          <w:rtl/>
        </w:rPr>
        <w:t xml:space="preserve">מחלקת החינוך </w:t>
      </w:r>
      <w:r w:rsidRPr="004A46E6">
        <w:rPr>
          <w:rFonts w:eastAsia="Calibri" w:hint="cs"/>
          <w:b/>
          <w:rtl/>
        </w:rPr>
        <w:t>ברשות המקומית להקצות</w:t>
      </w:r>
      <w:r w:rsidRPr="004A46E6">
        <w:rPr>
          <w:rFonts w:eastAsia="Calibri"/>
          <w:b/>
          <w:rtl/>
        </w:rPr>
        <w:t xml:space="preserve"> </w:t>
      </w:r>
      <w:r w:rsidRPr="004A46E6">
        <w:rPr>
          <w:rFonts w:eastAsia="Calibri" w:hint="cs"/>
          <w:b/>
          <w:rtl/>
        </w:rPr>
        <w:t>"</w:t>
      </w:r>
      <w:r w:rsidRPr="004A46E6">
        <w:rPr>
          <w:rFonts w:eastAsia="Calibri"/>
          <w:b/>
          <w:rtl/>
        </w:rPr>
        <w:t>קצין ביקור סדיר לכל מוסד חינו</w:t>
      </w:r>
      <w:r w:rsidRPr="004A46E6">
        <w:rPr>
          <w:rFonts w:eastAsia="Calibri" w:hint="cs"/>
          <w:b/>
          <w:rtl/>
        </w:rPr>
        <w:t>ך</w:t>
      </w:r>
      <w:r w:rsidRPr="004A46E6">
        <w:rPr>
          <w:rFonts w:eastAsia="Calibri"/>
          <w:b/>
          <w:rtl/>
        </w:rPr>
        <w:t xml:space="preserve"> שבתחום שיפוטה של רשות החינוך המקומית</w:t>
      </w:r>
      <w:r w:rsidRPr="004A46E6">
        <w:rPr>
          <w:rFonts w:eastAsia="Calibri" w:hint="cs"/>
          <w:b/>
          <w:rtl/>
        </w:rPr>
        <w:t>", ולהודיע</w:t>
      </w:r>
      <w:r w:rsidRPr="004A46E6">
        <w:rPr>
          <w:rFonts w:eastAsia="Calibri"/>
          <w:b/>
          <w:rtl/>
        </w:rPr>
        <w:t xml:space="preserve"> על כך למנהל מוסד החינוך לקראת תחילתה של כל שנת לימודים.</w:t>
      </w:r>
      <w:r w:rsidRPr="004A46E6">
        <w:rPr>
          <w:rFonts w:eastAsia="Calibri" w:hint="cs"/>
          <w:b/>
          <w:rtl/>
        </w:rPr>
        <w:t xml:space="preserve">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Calibri" w:hint="cs"/>
          <w:b/>
          <w:rtl/>
        </w:rPr>
        <w:t>בתקנות דיווח של מוסד חינוך ובחוזר מנכ"ל משרד החינוך נקבע, בין היתר, כי על מנהלי מוסדות חינוך לדווח לרשות החינוך המקומית ולמשרד החינוך על ביקור בלתי סדיר במוסד החינוך. הקב"סים נדרשים לעקוב</w:t>
      </w:r>
      <w:r w:rsidRPr="004A46E6">
        <w:rPr>
          <w:rFonts w:eastAsia="Calibri"/>
          <w:b/>
          <w:rtl/>
        </w:rPr>
        <w:t xml:space="preserve"> אחר נתוני הדיווח על רישום תלמידים במוסד</w:t>
      </w:r>
      <w:r w:rsidRPr="004A46E6">
        <w:rPr>
          <w:rFonts w:eastAsia="Calibri" w:hint="cs"/>
          <w:b/>
          <w:rtl/>
        </w:rPr>
        <w:t>ות</w:t>
      </w:r>
      <w:r w:rsidRPr="004A46E6">
        <w:rPr>
          <w:rFonts w:eastAsia="Calibri"/>
          <w:b/>
          <w:rtl/>
        </w:rPr>
        <w:t xml:space="preserve"> החינו</w:t>
      </w:r>
      <w:r w:rsidRPr="004A46E6">
        <w:rPr>
          <w:rFonts w:eastAsia="Calibri" w:hint="cs"/>
          <w:b/>
          <w:rtl/>
        </w:rPr>
        <w:t>ך בתחילת שנת הלימודים</w:t>
      </w:r>
      <w:r w:rsidRPr="004A46E6">
        <w:rPr>
          <w:rFonts w:eastAsia="Calibri"/>
          <w:b/>
          <w:rtl/>
        </w:rPr>
        <w:t xml:space="preserve">, </w:t>
      </w:r>
      <w:r w:rsidRPr="004A46E6">
        <w:rPr>
          <w:rFonts w:eastAsia="Calibri" w:hint="cs"/>
          <w:b/>
          <w:rtl/>
        </w:rPr>
        <w:t>לסייע</w:t>
      </w:r>
      <w:r w:rsidRPr="004A46E6">
        <w:rPr>
          <w:rFonts w:eastAsia="Calibri"/>
          <w:b/>
          <w:rtl/>
        </w:rPr>
        <w:t xml:space="preserve"> למנהל</w:t>
      </w:r>
      <w:r w:rsidRPr="004A46E6">
        <w:rPr>
          <w:rFonts w:eastAsia="Calibri" w:hint="cs"/>
          <w:b/>
          <w:rtl/>
        </w:rPr>
        <w:t>י</w:t>
      </w:r>
      <w:r w:rsidRPr="004A46E6">
        <w:rPr>
          <w:rFonts w:eastAsia="Calibri"/>
          <w:b/>
          <w:rtl/>
        </w:rPr>
        <w:t xml:space="preserve"> מוסד</w:t>
      </w:r>
      <w:r w:rsidRPr="004A46E6">
        <w:rPr>
          <w:rFonts w:eastAsia="Calibri" w:hint="cs"/>
          <w:b/>
          <w:rtl/>
        </w:rPr>
        <w:t>ות</w:t>
      </w:r>
      <w:r w:rsidRPr="004A46E6">
        <w:rPr>
          <w:rFonts w:eastAsia="Calibri"/>
          <w:b/>
          <w:rtl/>
        </w:rPr>
        <w:t xml:space="preserve"> החינו</w:t>
      </w:r>
      <w:r w:rsidRPr="004A46E6">
        <w:rPr>
          <w:rFonts w:eastAsia="Calibri" w:hint="cs"/>
          <w:b/>
          <w:rtl/>
        </w:rPr>
        <w:t>ך</w:t>
      </w:r>
      <w:r w:rsidRPr="004A46E6">
        <w:rPr>
          <w:rFonts w:eastAsia="Calibri"/>
          <w:b/>
          <w:rtl/>
        </w:rPr>
        <w:t xml:space="preserve"> </w:t>
      </w:r>
      <w:r w:rsidRPr="004A46E6">
        <w:rPr>
          <w:rFonts w:eastAsia="Calibri" w:hint="cs"/>
          <w:b/>
          <w:rtl/>
        </w:rPr>
        <w:t>ל</w:t>
      </w:r>
      <w:r w:rsidRPr="004A46E6">
        <w:rPr>
          <w:rFonts w:eastAsia="Calibri"/>
          <w:b/>
          <w:rtl/>
        </w:rPr>
        <w:t>יישם</w:t>
      </w:r>
      <w:r w:rsidRPr="004A46E6">
        <w:rPr>
          <w:rFonts w:eastAsia="Calibri" w:hint="cs"/>
          <w:b/>
          <w:rtl/>
        </w:rPr>
        <w:t xml:space="preserve"> את</w:t>
      </w:r>
      <w:r w:rsidRPr="004A46E6">
        <w:rPr>
          <w:rFonts w:eastAsia="Calibri"/>
          <w:b/>
          <w:rtl/>
        </w:rPr>
        <w:t xml:space="preserve"> המדיניות למניעת נשירה</w:t>
      </w:r>
      <w:r w:rsidRPr="004A46E6">
        <w:rPr>
          <w:rFonts w:eastAsia="Calibri" w:hint="cs"/>
          <w:b/>
          <w:rtl/>
        </w:rPr>
        <w:t>, ליצור</w:t>
      </w:r>
      <w:r w:rsidRPr="004A46E6">
        <w:rPr>
          <w:rFonts w:eastAsia="Calibri"/>
          <w:b/>
          <w:rtl/>
        </w:rPr>
        <w:t xml:space="preserve"> קשר בין</w:t>
      </w:r>
      <w:r w:rsidRPr="004A46E6">
        <w:rPr>
          <w:rFonts w:eastAsia="Calibri" w:hint="cs"/>
          <w:b/>
          <w:rtl/>
        </w:rPr>
        <w:t xml:space="preserve"> </w:t>
      </w:r>
      <w:r w:rsidRPr="004A46E6">
        <w:rPr>
          <w:rFonts w:eastAsia="Calibri"/>
          <w:b/>
          <w:rtl/>
        </w:rPr>
        <w:t>הצוות</w:t>
      </w:r>
      <w:r w:rsidRPr="004A46E6">
        <w:rPr>
          <w:rFonts w:eastAsia="Calibri" w:hint="cs"/>
          <w:b/>
          <w:rtl/>
        </w:rPr>
        <w:t>ים</w:t>
      </w:r>
      <w:r w:rsidRPr="004A46E6">
        <w:rPr>
          <w:rFonts w:eastAsia="Calibri"/>
          <w:b/>
          <w:rtl/>
        </w:rPr>
        <w:t xml:space="preserve"> החינוכי</w:t>
      </w:r>
      <w:r w:rsidRPr="004A46E6">
        <w:rPr>
          <w:rFonts w:eastAsia="Calibri" w:hint="cs"/>
          <w:b/>
          <w:rtl/>
        </w:rPr>
        <w:t>ים</w:t>
      </w:r>
      <w:r w:rsidRPr="004A46E6">
        <w:rPr>
          <w:rFonts w:eastAsia="Calibri"/>
          <w:b/>
          <w:rtl/>
        </w:rPr>
        <w:t xml:space="preserve"> לגורמים רלוונטיים ברשות</w:t>
      </w:r>
      <w:r w:rsidRPr="004A46E6">
        <w:rPr>
          <w:rFonts w:eastAsia="Calibri" w:hint="cs"/>
          <w:b/>
          <w:rtl/>
        </w:rPr>
        <w:t xml:space="preserve"> המקומית </w:t>
      </w:r>
      <w:r w:rsidRPr="004A46E6">
        <w:rPr>
          <w:rFonts w:eastAsia="Calibri"/>
          <w:b/>
          <w:rtl/>
        </w:rPr>
        <w:t xml:space="preserve">בדבר תלמידים </w:t>
      </w:r>
      <w:r w:rsidRPr="004A46E6">
        <w:rPr>
          <w:rFonts w:eastAsia="Calibri" w:hint="cs"/>
          <w:b/>
          <w:rtl/>
        </w:rPr>
        <w:t xml:space="preserve">הנמצאים </w:t>
      </w:r>
      <w:r w:rsidRPr="004A46E6">
        <w:rPr>
          <w:rFonts w:eastAsia="Calibri"/>
          <w:b/>
          <w:rtl/>
        </w:rPr>
        <w:t>בסכנת נשירה</w:t>
      </w:r>
      <w:r w:rsidRPr="004A46E6">
        <w:rPr>
          <w:rFonts w:eastAsia="Calibri" w:hint="cs"/>
          <w:b/>
          <w:rtl/>
        </w:rPr>
        <w:t>, לקיים</w:t>
      </w:r>
      <w:r w:rsidRPr="004A46E6">
        <w:rPr>
          <w:rFonts w:eastAsia="Calibri"/>
          <w:b/>
          <w:rtl/>
        </w:rPr>
        <w:t xml:space="preserve"> קשר עם הורים ועם תלמידים לפי הצורך</w:t>
      </w:r>
      <w:r w:rsidRPr="004A46E6">
        <w:rPr>
          <w:rFonts w:eastAsia="Calibri" w:hint="cs"/>
          <w:b/>
          <w:rtl/>
        </w:rPr>
        <w:t>, ולהנחות ולסייע</w:t>
      </w:r>
      <w:r w:rsidRPr="004A46E6">
        <w:rPr>
          <w:rFonts w:eastAsia="Calibri"/>
          <w:b/>
          <w:rtl/>
        </w:rPr>
        <w:t xml:space="preserve"> בגיבוש ת</w:t>
      </w:r>
      <w:r w:rsidRPr="004A46E6">
        <w:rPr>
          <w:rFonts w:eastAsia="Calibri" w:hint="cs"/>
          <w:b/>
          <w:rtl/>
        </w:rPr>
        <w:t>ו</w:t>
      </w:r>
      <w:r w:rsidRPr="004A46E6">
        <w:rPr>
          <w:rFonts w:eastAsia="Calibri"/>
          <w:b/>
          <w:rtl/>
        </w:rPr>
        <w:t>כניות להכל</w:t>
      </w:r>
      <w:r w:rsidRPr="004A46E6">
        <w:rPr>
          <w:rFonts w:eastAsia="Calibri" w:hint="cs"/>
          <w:b/>
          <w:rtl/>
        </w:rPr>
        <w:t>ה ולהשתלבות</w:t>
      </w:r>
      <w:r w:rsidRPr="004A46E6">
        <w:rPr>
          <w:rFonts w:eastAsia="Calibri"/>
          <w:b/>
          <w:vertAlign w:val="superscript"/>
          <w:rtl/>
        </w:rPr>
        <w:footnoteReference w:id="99"/>
      </w:r>
      <w:r w:rsidRPr="004A46E6">
        <w:rPr>
          <w:rFonts w:eastAsia="Calibri" w:hint="cs"/>
          <w:b/>
          <w:rtl/>
        </w:rPr>
        <w:t xml:space="preserve"> של תלמידים במוסדות חינוך </w:t>
      </w:r>
      <w:r w:rsidRPr="004A46E6">
        <w:rPr>
          <w:rFonts w:eastAsia="Calibri"/>
          <w:b/>
          <w:rtl/>
        </w:rPr>
        <w:t>ולמניעת נשירה.</w:t>
      </w:r>
    </w:p>
    <w:p w:rsidR="004A46E6" w:rsidRPr="004A46E6" w:rsidRDefault="004A46E6" w:rsidP="004A46E6">
      <w:pPr>
        <w:spacing w:line="269" w:lineRule="auto"/>
        <w:rPr>
          <w:rFonts w:eastAsia="Calibri"/>
          <w:b/>
          <w:rtl/>
        </w:rPr>
      </w:pPr>
    </w:p>
    <w:p w:rsidR="004A46E6" w:rsidRPr="004A46E6" w:rsidRDefault="004A46E6" w:rsidP="004A46E6">
      <w:pPr>
        <w:keepNext/>
        <w:keepLines/>
        <w:spacing w:line="269" w:lineRule="auto"/>
        <w:outlineLvl w:val="3"/>
        <w:rPr>
          <w:rFonts w:eastAsia="Times New Roman"/>
          <w:bCs/>
          <w:szCs w:val="26"/>
          <w:rtl/>
        </w:rPr>
      </w:pPr>
      <w:r w:rsidRPr="004A46E6">
        <w:rPr>
          <w:rFonts w:eastAsia="Times New Roman" w:hint="cs"/>
          <w:bCs/>
          <w:szCs w:val="26"/>
          <w:rtl/>
        </w:rPr>
        <w:t>הפעלת הביקור הסדיר במלחמת חרבות ברזל</w:t>
      </w:r>
    </w:p>
    <w:p w:rsidR="004A46E6" w:rsidRPr="004A46E6" w:rsidRDefault="004A46E6" w:rsidP="004A46E6">
      <w:pPr>
        <w:spacing w:line="269" w:lineRule="auto"/>
        <w:rPr>
          <w:rFonts w:eastAsia="Calibri"/>
          <w:rtl/>
        </w:rPr>
      </w:pPr>
    </w:p>
    <w:p w:rsidR="004A46E6" w:rsidRPr="004A46E6" w:rsidRDefault="004A46E6" w:rsidP="004A46E6">
      <w:pPr>
        <w:keepNext/>
        <w:keepLines/>
        <w:spacing w:line="269" w:lineRule="auto"/>
        <w:outlineLvl w:val="4"/>
        <w:rPr>
          <w:rFonts w:eastAsia="Times New Roman"/>
          <w:bCs/>
          <w:spacing w:val="40"/>
          <w:rtl/>
        </w:rPr>
      </w:pPr>
      <w:r w:rsidRPr="004A46E6">
        <w:rPr>
          <w:rFonts w:eastAsia="Times New Roman" w:hint="cs"/>
          <w:bCs/>
          <w:spacing w:val="40"/>
          <w:rtl/>
        </w:rPr>
        <w:t>תלמידים מפונים שלא שובצו במסגרות חינוך</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eastAsia="Calibri" w:hint="eastAsia"/>
          <w:bCs/>
          <w:rtl/>
        </w:rPr>
        <w:t>על</w:t>
      </w:r>
      <w:r w:rsidRPr="004A46E6">
        <w:rPr>
          <w:rFonts w:eastAsia="Calibri"/>
          <w:bCs/>
          <w:rtl/>
        </w:rPr>
        <w:t xml:space="preserve"> </w:t>
      </w:r>
      <w:r w:rsidRPr="004A46E6">
        <w:rPr>
          <w:rFonts w:eastAsia="Calibri" w:hint="eastAsia"/>
          <w:bCs/>
          <w:rtl/>
        </w:rPr>
        <w:t>פי</w:t>
      </w:r>
      <w:r w:rsidRPr="004A46E6">
        <w:rPr>
          <w:rFonts w:eastAsia="Calibri"/>
          <w:bCs/>
          <w:rtl/>
        </w:rPr>
        <w:t xml:space="preserve"> </w:t>
      </w:r>
      <w:r w:rsidRPr="004A46E6">
        <w:rPr>
          <w:rFonts w:eastAsia="Calibri" w:hint="eastAsia"/>
          <w:bCs/>
          <w:rtl/>
        </w:rPr>
        <w:t>נתוני</w:t>
      </w:r>
      <w:r w:rsidRPr="004A46E6">
        <w:rPr>
          <w:rFonts w:eastAsia="Calibri"/>
          <w:bCs/>
          <w:rtl/>
        </w:rPr>
        <w:t xml:space="preserve"> </w:t>
      </w:r>
      <w:r w:rsidRPr="004A46E6">
        <w:rPr>
          <w:rFonts w:eastAsia="Calibri" w:hint="eastAsia"/>
          <w:bCs/>
          <w:rtl/>
        </w:rPr>
        <w:t>משרד</w:t>
      </w:r>
      <w:r w:rsidRPr="004A46E6">
        <w:rPr>
          <w:rFonts w:eastAsia="Calibri"/>
          <w:bCs/>
          <w:rtl/>
        </w:rPr>
        <w:t xml:space="preserve"> </w:t>
      </w:r>
      <w:r w:rsidRPr="004A46E6">
        <w:rPr>
          <w:rFonts w:eastAsia="Calibri" w:hint="eastAsia"/>
          <w:bCs/>
          <w:rtl/>
        </w:rPr>
        <w:t>החינוך</w:t>
      </w:r>
      <w:r w:rsidRPr="004A46E6">
        <w:rPr>
          <w:rFonts w:eastAsia="Calibri"/>
          <w:bCs/>
          <w:rtl/>
        </w:rPr>
        <w:t xml:space="preserve"> </w:t>
      </w:r>
      <w:r w:rsidRPr="004A46E6">
        <w:rPr>
          <w:rFonts w:eastAsia="Calibri" w:hint="eastAsia"/>
          <w:bCs/>
          <w:rtl/>
        </w:rPr>
        <w:t>בינואר</w:t>
      </w:r>
      <w:r w:rsidRPr="004A46E6">
        <w:rPr>
          <w:rFonts w:eastAsia="Calibri"/>
          <w:bCs/>
          <w:rtl/>
        </w:rPr>
        <w:t xml:space="preserve"> 2024</w:t>
      </w:r>
      <w:r w:rsidRPr="004A46E6">
        <w:rPr>
          <w:rFonts w:eastAsia="Calibri" w:hint="cs"/>
          <w:bCs/>
          <w:rtl/>
        </w:rPr>
        <w:t>,</w:t>
      </w:r>
      <w:r w:rsidRPr="004A46E6">
        <w:rPr>
          <w:rFonts w:eastAsia="Calibri"/>
          <w:bCs/>
          <w:rtl/>
        </w:rPr>
        <w:t xml:space="preserve"> 13,457 </w:t>
      </w:r>
      <w:r w:rsidRPr="004A46E6">
        <w:rPr>
          <w:rFonts w:eastAsia="Calibri" w:hint="cs"/>
          <w:bCs/>
          <w:rtl/>
        </w:rPr>
        <w:t xml:space="preserve">מתוך 34,300 </w:t>
      </w:r>
      <w:r w:rsidRPr="004A46E6">
        <w:rPr>
          <w:rFonts w:eastAsia="Calibri" w:hint="eastAsia"/>
          <w:bCs/>
          <w:rtl/>
        </w:rPr>
        <w:t>תלמידים</w:t>
      </w:r>
      <w:r w:rsidRPr="004A46E6">
        <w:rPr>
          <w:rFonts w:eastAsia="Calibri"/>
          <w:bCs/>
          <w:rtl/>
        </w:rPr>
        <w:t xml:space="preserve"> </w:t>
      </w:r>
      <w:r w:rsidRPr="004A46E6">
        <w:rPr>
          <w:rFonts w:eastAsia="Calibri" w:hint="eastAsia"/>
          <w:bCs/>
          <w:rtl/>
        </w:rPr>
        <w:t xml:space="preserve">מפונים </w:t>
      </w:r>
      <w:r w:rsidRPr="004A46E6">
        <w:rPr>
          <w:rFonts w:eastAsia="Calibri" w:hint="cs"/>
          <w:bCs/>
          <w:rtl/>
        </w:rPr>
        <w:t xml:space="preserve">- שהם </w:t>
      </w:r>
      <w:r w:rsidRPr="004A46E6">
        <w:rPr>
          <w:rFonts w:eastAsia="Calibri" w:hint="eastAsia"/>
          <w:bCs/>
          <w:rtl/>
        </w:rPr>
        <w:t>כ</w:t>
      </w:r>
      <w:r w:rsidRPr="004A46E6">
        <w:rPr>
          <w:rFonts w:eastAsia="Calibri"/>
          <w:bCs/>
          <w:rtl/>
        </w:rPr>
        <w:t>-39%</w:t>
      </w:r>
      <w:r w:rsidRPr="004A46E6">
        <w:rPr>
          <w:rFonts w:eastAsia="Calibri"/>
          <w:bCs/>
        </w:rPr>
        <w:t xml:space="preserve"> </w:t>
      </w:r>
      <w:r w:rsidRPr="004A46E6">
        <w:rPr>
          <w:rFonts w:eastAsia="Calibri" w:hint="eastAsia"/>
          <w:bCs/>
          <w:rtl/>
        </w:rPr>
        <w:t>מכלל</w:t>
      </w:r>
      <w:r w:rsidRPr="004A46E6">
        <w:rPr>
          <w:rFonts w:eastAsia="Calibri"/>
          <w:bCs/>
          <w:rtl/>
        </w:rPr>
        <w:t xml:space="preserve"> הילדים </w:t>
      </w:r>
      <w:r w:rsidRPr="004A46E6">
        <w:rPr>
          <w:rFonts w:eastAsia="Calibri" w:hint="eastAsia"/>
          <w:bCs/>
          <w:rtl/>
        </w:rPr>
        <w:t>המפונים</w:t>
      </w:r>
      <w:r w:rsidRPr="004A46E6">
        <w:rPr>
          <w:rFonts w:eastAsia="Calibri"/>
          <w:bCs/>
          <w:rtl/>
        </w:rPr>
        <w:t xml:space="preserve"> </w:t>
      </w:r>
      <w:r w:rsidRPr="004A46E6">
        <w:rPr>
          <w:rFonts w:eastAsia="Calibri" w:hint="eastAsia"/>
          <w:bCs/>
          <w:rtl/>
        </w:rPr>
        <w:t>ברשויות</w:t>
      </w:r>
      <w:r w:rsidRPr="004A46E6">
        <w:rPr>
          <w:rFonts w:eastAsia="Calibri"/>
          <w:bCs/>
          <w:rtl/>
        </w:rPr>
        <w:t xml:space="preserve"> </w:t>
      </w:r>
      <w:r w:rsidRPr="004A46E6">
        <w:rPr>
          <w:rFonts w:eastAsia="Calibri" w:hint="eastAsia"/>
          <w:bCs/>
          <w:rtl/>
        </w:rPr>
        <w:t>המפונות</w:t>
      </w:r>
      <w:r w:rsidRPr="004A46E6">
        <w:rPr>
          <w:rFonts w:eastAsia="Calibri"/>
          <w:bCs/>
          <w:rtl/>
        </w:rPr>
        <w:t xml:space="preserve"> </w:t>
      </w:r>
      <w:r w:rsidRPr="004A46E6">
        <w:rPr>
          <w:rFonts w:eastAsia="Calibri" w:hint="eastAsia"/>
          <w:bCs/>
          <w:rtl/>
        </w:rPr>
        <w:t>שנבדקו</w:t>
      </w:r>
      <w:r w:rsidRPr="004A46E6">
        <w:rPr>
          <w:rFonts w:eastAsia="Calibri" w:hint="cs"/>
          <w:bCs/>
          <w:rtl/>
        </w:rPr>
        <w:t xml:space="preserve"> - </w:t>
      </w:r>
      <w:r w:rsidRPr="004A46E6">
        <w:rPr>
          <w:rFonts w:eastAsia="Calibri" w:hint="eastAsia"/>
          <w:bCs/>
          <w:rtl/>
        </w:rPr>
        <w:t>לא</w:t>
      </w:r>
      <w:r w:rsidRPr="004A46E6">
        <w:rPr>
          <w:rFonts w:eastAsia="Calibri"/>
          <w:bCs/>
          <w:rtl/>
        </w:rPr>
        <w:t xml:space="preserve"> </w:t>
      </w:r>
      <w:r w:rsidRPr="004A46E6">
        <w:rPr>
          <w:rFonts w:eastAsia="Calibri" w:hint="eastAsia"/>
          <w:bCs/>
          <w:rtl/>
        </w:rPr>
        <w:t>היו</w:t>
      </w:r>
      <w:r w:rsidRPr="004A46E6">
        <w:rPr>
          <w:rFonts w:eastAsia="Calibri"/>
          <w:bCs/>
          <w:rtl/>
        </w:rPr>
        <w:t xml:space="preserve"> </w:t>
      </w:r>
      <w:r w:rsidRPr="004A46E6">
        <w:rPr>
          <w:rFonts w:eastAsia="Calibri" w:hint="eastAsia"/>
          <w:bCs/>
          <w:rtl/>
        </w:rPr>
        <w:t>משובצים</w:t>
      </w:r>
      <w:r w:rsidRPr="004A46E6">
        <w:rPr>
          <w:rFonts w:eastAsia="Calibri"/>
          <w:bCs/>
          <w:rtl/>
        </w:rPr>
        <w:t xml:space="preserve"> </w:t>
      </w:r>
      <w:r w:rsidRPr="004A46E6">
        <w:rPr>
          <w:rFonts w:eastAsia="Calibri" w:hint="eastAsia"/>
          <w:bCs/>
          <w:rtl/>
        </w:rPr>
        <w:t>במסגרות</w:t>
      </w:r>
      <w:r w:rsidRPr="004A46E6">
        <w:rPr>
          <w:rFonts w:eastAsia="Calibri"/>
          <w:bCs/>
          <w:rtl/>
        </w:rPr>
        <w:t xml:space="preserve"> </w:t>
      </w:r>
      <w:r w:rsidRPr="004A46E6">
        <w:rPr>
          <w:rFonts w:eastAsia="Calibri" w:hint="eastAsia"/>
          <w:bCs/>
          <w:rtl/>
        </w:rPr>
        <w:t>חינוך</w:t>
      </w:r>
      <w:r w:rsidRPr="004A46E6">
        <w:rPr>
          <w:rFonts w:eastAsia="Calibri"/>
          <w:bCs/>
          <w:vertAlign w:val="superscript"/>
          <w:rtl/>
        </w:rPr>
        <w:footnoteReference w:id="100"/>
      </w:r>
      <w:r w:rsidRPr="004A46E6">
        <w:rPr>
          <w:rFonts w:eastAsia="Calibri"/>
          <w:bCs/>
          <w:rtl/>
        </w:rPr>
        <w:t xml:space="preserve">. </w:t>
      </w:r>
      <w:r w:rsidRPr="004A46E6">
        <w:rPr>
          <w:rFonts w:eastAsia="Calibri" w:hint="cs"/>
          <w:bCs/>
          <w:rtl/>
        </w:rPr>
        <w:t xml:space="preserve">כמו כן, </w:t>
      </w:r>
      <w:r w:rsidRPr="004A46E6">
        <w:rPr>
          <w:rFonts w:eastAsia="Calibri" w:hint="eastAsia"/>
          <w:bCs/>
          <w:rtl/>
        </w:rPr>
        <w:t>למשרד</w:t>
      </w:r>
      <w:r w:rsidRPr="004A46E6">
        <w:rPr>
          <w:rFonts w:eastAsia="Calibri"/>
          <w:bCs/>
          <w:rtl/>
        </w:rPr>
        <w:t xml:space="preserve"> </w:t>
      </w:r>
      <w:r w:rsidRPr="004A46E6">
        <w:rPr>
          <w:rFonts w:eastAsia="Calibri" w:hint="eastAsia"/>
          <w:bCs/>
          <w:rtl/>
        </w:rPr>
        <w:t>החינוך</w:t>
      </w:r>
      <w:r w:rsidRPr="004A46E6">
        <w:rPr>
          <w:rFonts w:eastAsia="Calibri"/>
          <w:bCs/>
          <w:rtl/>
        </w:rPr>
        <w:t xml:space="preserve"> </w:t>
      </w:r>
      <w:r w:rsidRPr="004A46E6">
        <w:rPr>
          <w:rFonts w:eastAsia="Calibri" w:hint="eastAsia"/>
          <w:bCs/>
          <w:rtl/>
        </w:rPr>
        <w:t>לא</w:t>
      </w:r>
      <w:r w:rsidRPr="004A46E6">
        <w:rPr>
          <w:rFonts w:eastAsia="Calibri"/>
          <w:bCs/>
          <w:rtl/>
        </w:rPr>
        <w:t xml:space="preserve"> </w:t>
      </w:r>
      <w:r w:rsidRPr="004A46E6">
        <w:rPr>
          <w:rFonts w:eastAsia="Calibri" w:hint="eastAsia"/>
          <w:bCs/>
          <w:rtl/>
        </w:rPr>
        <w:t>היה</w:t>
      </w:r>
      <w:r w:rsidRPr="004A46E6">
        <w:rPr>
          <w:rFonts w:eastAsia="Calibri"/>
          <w:bCs/>
          <w:rtl/>
        </w:rPr>
        <w:t xml:space="preserve"> </w:t>
      </w:r>
      <w:r w:rsidRPr="004A46E6">
        <w:rPr>
          <w:rFonts w:eastAsia="Calibri" w:hint="eastAsia"/>
          <w:bCs/>
          <w:rtl/>
        </w:rPr>
        <w:t>מידע</w:t>
      </w:r>
      <w:r w:rsidRPr="004A46E6">
        <w:rPr>
          <w:rFonts w:eastAsia="Calibri"/>
          <w:bCs/>
          <w:rtl/>
        </w:rPr>
        <w:t xml:space="preserve"> </w:t>
      </w:r>
      <w:r w:rsidRPr="004A46E6">
        <w:rPr>
          <w:rFonts w:eastAsia="Calibri" w:hint="eastAsia"/>
          <w:bCs/>
          <w:rtl/>
        </w:rPr>
        <w:t>על</w:t>
      </w:r>
      <w:r w:rsidRPr="004A46E6">
        <w:rPr>
          <w:rFonts w:eastAsia="Calibri"/>
          <w:bCs/>
          <w:rtl/>
        </w:rPr>
        <w:t xml:space="preserve"> מקום </w:t>
      </w:r>
      <w:r w:rsidRPr="004A46E6">
        <w:rPr>
          <w:rFonts w:eastAsia="Calibri" w:hint="eastAsia"/>
          <w:bCs/>
          <w:rtl/>
        </w:rPr>
        <w:t>הימצאם</w:t>
      </w:r>
      <w:r w:rsidRPr="004A46E6">
        <w:rPr>
          <w:rFonts w:eastAsia="Calibri"/>
          <w:bCs/>
          <w:rtl/>
        </w:rPr>
        <w:t xml:space="preserve"> של 2,358 תלמידים </w:t>
      </w:r>
      <w:r w:rsidRPr="004A46E6">
        <w:rPr>
          <w:rFonts w:eastAsia="Calibri" w:hint="eastAsia"/>
          <w:bCs/>
          <w:rtl/>
        </w:rPr>
        <w:t>מהרשויות</w:t>
      </w:r>
      <w:r w:rsidRPr="004A46E6">
        <w:rPr>
          <w:rFonts w:eastAsia="Calibri"/>
          <w:bCs/>
          <w:rtl/>
        </w:rPr>
        <w:t xml:space="preserve"> </w:t>
      </w:r>
      <w:r w:rsidRPr="004A46E6">
        <w:rPr>
          <w:rFonts w:eastAsia="Calibri" w:hint="eastAsia"/>
          <w:bCs/>
          <w:rtl/>
        </w:rPr>
        <w:t>המקומיות</w:t>
      </w:r>
      <w:r w:rsidRPr="004A46E6">
        <w:rPr>
          <w:rFonts w:eastAsia="Calibri"/>
          <w:bCs/>
          <w:rtl/>
        </w:rPr>
        <w:t xml:space="preserve"> </w:t>
      </w:r>
      <w:r w:rsidRPr="004A46E6">
        <w:rPr>
          <w:rFonts w:eastAsia="Calibri" w:hint="eastAsia"/>
          <w:bCs/>
          <w:rtl/>
        </w:rPr>
        <w:t>שנבדקו</w:t>
      </w:r>
      <w:r w:rsidRPr="004A46E6">
        <w:rPr>
          <w:rFonts w:eastAsia="Calibri"/>
          <w:bCs/>
          <w:rtl/>
        </w:rPr>
        <w:t xml:space="preserve">. </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ascii="David" w:eastAsia="Calibri" w:hAnsi="David"/>
          <w:sz w:val="24"/>
          <w:rtl/>
        </w:rPr>
      </w:pPr>
      <w:r w:rsidRPr="004A46E6">
        <w:rPr>
          <w:rFonts w:eastAsia="Calibri" w:hint="cs"/>
          <w:b/>
          <w:rtl/>
        </w:rPr>
        <w:t xml:space="preserve">בלוח להלן </w:t>
      </w:r>
      <w:r w:rsidRPr="004A46E6">
        <w:rPr>
          <w:rFonts w:eastAsia="Calibri" w:hint="eastAsia"/>
          <w:b/>
          <w:rtl/>
        </w:rPr>
        <w:t>נתוני</w:t>
      </w:r>
      <w:r w:rsidRPr="004A46E6">
        <w:rPr>
          <w:rFonts w:eastAsia="Calibri" w:hint="cs"/>
          <w:b/>
          <w:rtl/>
        </w:rPr>
        <w:t xml:space="preserve"> משרד החינוך על מספר ה</w:t>
      </w:r>
      <w:r w:rsidRPr="004A46E6">
        <w:rPr>
          <w:rFonts w:eastAsia="Calibri" w:hint="eastAsia"/>
          <w:b/>
          <w:rtl/>
        </w:rPr>
        <w:t>תלמידים</w:t>
      </w:r>
      <w:r w:rsidRPr="004A46E6">
        <w:rPr>
          <w:rFonts w:eastAsia="Calibri" w:hint="cs"/>
          <w:b/>
          <w:rtl/>
        </w:rPr>
        <w:t xml:space="preserve"> שהיו בטיפול קב"ס ברשויות </w:t>
      </w:r>
      <w:r w:rsidRPr="004A46E6">
        <w:rPr>
          <w:rFonts w:eastAsia="Calibri" w:hint="eastAsia"/>
          <w:b/>
          <w:rtl/>
        </w:rPr>
        <w:t>המפונות</w:t>
      </w:r>
      <w:r w:rsidRPr="004A46E6">
        <w:rPr>
          <w:rFonts w:eastAsia="Calibri" w:hint="cs"/>
          <w:b/>
          <w:rtl/>
        </w:rPr>
        <w:t xml:space="preserve"> שנבדקו:</w:t>
      </w:r>
    </w:p>
    <w:p w:rsidR="004A46E6" w:rsidRPr="004A46E6" w:rsidRDefault="004A46E6" w:rsidP="004A46E6">
      <w:pPr>
        <w:spacing w:line="269" w:lineRule="auto"/>
        <w:rPr>
          <w:rFonts w:ascii="David" w:eastAsia="Calibri" w:hAnsi="David"/>
          <w:sz w:val="24"/>
        </w:rPr>
      </w:pPr>
    </w:p>
    <w:p w:rsidR="004A46E6" w:rsidRPr="004A46E6" w:rsidRDefault="004A46E6" w:rsidP="00F9040B">
      <w:pPr>
        <w:bidi w:val="0"/>
        <w:spacing w:after="200" w:line="276" w:lineRule="auto"/>
        <w:rPr>
          <w:rFonts w:ascii="David" w:eastAsia="Calibri" w:hAnsi="David"/>
          <w:sz w:val="24"/>
          <w:rtl/>
        </w:rPr>
      </w:pPr>
      <w:r w:rsidRPr="004A46E6">
        <w:rPr>
          <w:rFonts w:ascii="David" w:eastAsia="Calibri" w:hAnsi="David"/>
          <w:sz w:val="24"/>
          <w:rtl/>
        </w:rPr>
        <w:t xml:space="preserve">לוח </w:t>
      </w:r>
      <w:r w:rsidRPr="004A46E6">
        <w:rPr>
          <w:rFonts w:ascii="David" w:eastAsia="Calibri" w:hAnsi="David" w:hint="cs"/>
          <w:sz w:val="24"/>
          <w:rtl/>
        </w:rPr>
        <w:t>ט7</w:t>
      </w:r>
      <w:r w:rsidRPr="004A46E6">
        <w:rPr>
          <w:rFonts w:ascii="David" w:eastAsia="Calibri" w:hAnsi="David"/>
          <w:sz w:val="24"/>
          <w:rtl/>
        </w:rPr>
        <w:t xml:space="preserve">: </w:t>
      </w:r>
      <w:r w:rsidRPr="004A46E6">
        <w:rPr>
          <w:rFonts w:ascii="David" w:eastAsia="Calibri" w:hAnsi="David"/>
          <w:bCs/>
          <w:sz w:val="24"/>
          <w:rtl/>
        </w:rPr>
        <w:t>מספר התלמידים</w:t>
      </w:r>
      <w:r w:rsidRPr="004A46E6">
        <w:rPr>
          <w:rFonts w:ascii="David" w:eastAsia="Calibri" w:hAnsi="David" w:hint="cs"/>
          <w:bCs/>
          <w:sz w:val="24"/>
          <w:rtl/>
        </w:rPr>
        <w:t xml:space="preserve"> </w:t>
      </w:r>
      <w:r w:rsidRPr="004A46E6">
        <w:rPr>
          <w:rFonts w:ascii="David" w:eastAsia="Calibri" w:hAnsi="David"/>
          <w:bCs/>
          <w:sz w:val="24"/>
          <w:rtl/>
        </w:rPr>
        <w:t>שהיו בטיפול קב"ס ברשויות המפונות שנבדקו</w:t>
      </w:r>
      <w:r w:rsidRPr="004A46E6">
        <w:rPr>
          <w:rFonts w:ascii="David" w:eastAsia="Calibri" w:hAnsi="David" w:hint="cs"/>
          <w:bCs/>
          <w:sz w:val="24"/>
          <w:rtl/>
        </w:rPr>
        <w:t>, השוואה בין ארבעה מועדים</w:t>
      </w:r>
    </w:p>
    <w:tbl>
      <w:tblPr>
        <w:bidiVisual/>
        <w:tblW w:w="7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E0" w:firstRow="1" w:lastRow="1" w:firstColumn="1" w:lastColumn="0" w:noHBand="0" w:noVBand="1"/>
      </w:tblPr>
      <w:tblGrid>
        <w:gridCol w:w="1839"/>
        <w:gridCol w:w="1571"/>
        <w:gridCol w:w="1418"/>
        <w:gridCol w:w="1417"/>
        <w:gridCol w:w="1701"/>
      </w:tblGrid>
      <w:tr w:rsidR="004A46E6" w:rsidRPr="004A46E6" w:rsidTr="002E13CF">
        <w:trPr>
          <w:trHeight w:val="315"/>
          <w:tblHeader/>
          <w:jc w:val="center"/>
        </w:trPr>
        <w:tc>
          <w:tcPr>
            <w:tcW w:w="1839" w:type="dxa"/>
            <w:shd w:val="clear" w:color="auto" w:fill="D9D9D9"/>
            <w:noWrap/>
            <w:tcMar>
              <w:top w:w="0" w:type="dxa"/>
              <w:left w:w="108" w:type="dxa"/>
              <w:bottom w:w="0" w:type="dxa"/>
              <w:right w:w="108" w:type="dxa"/>
            </w:tcMar>
          </w:tcPr>
          <w:p w:rsidR="004A46E6" w:rsidRPr="004A46E6" w:rsidRDefault="004A46E6" w:rsidP="004A46E6">
            <w:pPr>
              <w:spacing w:line="269" w:lineRule="auto"/>
              <w:jc w:val="center"/>
              <w:rPr>
                <w:rFonts w:ascii="David" w:eastAsia="Calibri" w:hAnsi="David"/>
                <w:b/>
                <w:bCs/>
                <w:sz w:val="22"/>
                <w:szCs w:val="22"/>
                <w:rtl/>
              </w:rPr>
            </w:pPr>
            <w:r w:rsidRPr="004A46E6">
              <w:rPr>
                <w:rFonts w:ascii="David" w:eastAsia="Calibri" w:hAnsi="David" w:hint="cs"/>
                <w:b/>
                <w:bCs/>
                <w:sz w:val="22"/>
                <w:szCs w:val="22"/>
                <w:rtl/>
              </w:rPr>
              <w:t>הרשות המקומית</w:t>
            </w:r>
          </w:p>
        </w:tc>
        <w:tc>
          <w:tcPr>
            <w:tcW w:w="1571" w:type="dxa"/>
            <w:shd w:val="clear" w:color="auto" w:fill="D9D9D9"/>
            <w:noWrap/>
            <w:tcMar>
              <w:top w:w="0" w:type="dxa"/>
              <w:left w:w="108" w:type="dxa"/>
              <w:bottom w:w="0" w:type="dxa"/>
              <w:right w:w="108" w:type="dxa"/>
            </w:tcMar>
          </w:tcPr>
          <w:p w:rsidR="004A46E6" w:rsidRPr="004A46E6" w:rsidRDefault="004A46E6" w:rsidP="004A46E6">
            <w:pPr>
              <w:bidi w:val="0"/>
              <w:spacing w:line="269" w:lineRule="auto"/>
              <w:jc w:val="center"/>
              <w:rPr>
                <w:rFonts w:ascii="David" w:eastAsia="Calibri" w:hAnsi="David"/>
                <w:b/>
                <w:bCs/>
                <w:color w:val="FF0000"/>
                <w:sz w:val="22"/>
                <w:szCs w:val="22"/>
                <w:rtl/>
              </w:rPr>
            </w:pPr>
            <w:r w:rsidRPr="004A46E6">
              <w:rPr>
                <w:rFonts w:ascii="David" w:eastAsia="Calibri" w:hAnsi="David" w:hint="cs"/>
                <w:b/>
                <w:bCs/>
                <w:sz w:val="22"/>
                <w:szCs w:val="22"/>
                <w:rtl/>
              </w:rPr>
              <w:t>יוני 23</w:t>
            </w:r>
          </w:p>
        </w:tc>
        <w:tc>
          <w:tcPr>
            <w:tcW w:w="1418" w:type="dxa"/>
            <w:shd w:val="clear" w:color="auto" w:fill="D9D9D9"/>
            <w:noWrap/>
            <w:tcMar>
              <w:top w:w="0" w:type="dxa"/>
              <w:left w:w="108" w:type="dxa"/>
              <w:bottom w:w="0" w:type="dxa"/>
              <w:right w:w="108" w:type="dxa"/>
            </w:tcMar>
          </w:tcPr>
          <w:p w:rsidR="004A46E6" w:rsidRPr="004A46E6" w:rsidRDefault="004A46E6" w:rsidP="004A46E6">
            <w:pPr>
              <w:bidi w:val="0"/>
              <w:spacing w:line="269" w:lineRule="auto"/>
              <w:jc w:val="center"/>
              <w:rPr>
                <w:rFonts w:ascii="David" w:eastAsia="Calibri" w:hAnsi="David"/>
                <w:b/>
                <w:bCs/>
                <w:sz w:val="22"/>
                <w:szCs w:val="22"/>
              </w:rPr>
            </w:pPr>
            <w:r w:rsidRPr="004A46E6">
              <w:rPr>
                <w:rFonts w:ascii="David" w:eastAsia="Calibri" w:hAnsi="David" w:hint="cs"/>
                <w:b/>
                <w:bCs/>
                <w:sz w:val="22"/>
                <w:szCs w:val="22"/>
                <w:rtl/>
              </w:rPr>
              <w:t>נובמבר 23</w:t>
            </w:r>
          </w:p>
        </w:tc>
        <w:tc>
          <w:tcPr>
            <w:tcW w:w="1417" w:type="dxa"/>
            <w:shd w:val="clear" w:color="auto" w:fill="D9D9D9"/>
            <w:noWrap/>
            <w:tcMar>
              <w:top w:w="0" w:type="dxa"/>
              <w:left w:w="108" w:type="dxa"/>
              <w:bottom w:w="0" w:type="dxa"/>
              <w:right w:w="108" w:type="dxa"/>
            </w:tcMar>
          </w:tcPr>
          <w:p w:rsidR="004A46E6" w:rsidRPr="004A46E6" w:rsidRDefault="004A46E6" w:rsidP="004A46E6">
            <w:pPr>
              <w:bidi w:val="0"/>
              <w:spacing w:line="269" w:lineRule="auto"/>
              <w:jc w:val="center"/>
              <w:rPr>
                <w:rFonts w:ascii="David" w:eastAsia="Calibri" w:hAnsi="David"/>
                <w:b/>
                <w:bCs/>
                <w:sz w:val="22"/>
                <w:szCs w:val="22"/>
              </w:rPr>
            </w:pPr>
            <w:r w:rsidRPr="004A46E6">
              <w:rPr>
                <w:rFonts w:ascii="David" w:eastAsia="Calibri" w:hAnsi="David" w:hint="cs"/>
                <w:b/>
                <w:bCs/>
                <w:sz w:val="22"/>
                <w:szCs w:val="22"/>
                <w:rtl/>
              </w:rPr>
              <w:t>ינואר 24</w:t>
            </w:r>
          </w:p>
        </w:tc>
        <w:tc>
          <w:tcPr>
            <w:tcW w:w="1701" w:type="dxa"/>
            <w:shd w:val="clear" w:color="auto" w:fill="D9D9D9"/>
            <w:noWrap/>
            <w:tcMar>
              <w:top w:w="0" w:type="dxa"/>
              <w:left w:w="108" w:type="dxa"/>
              <w:bottom w:w="0" w:type="dxa"/>
              <w:right w:w="108" w:type="dxa"/>
            </w:tcMar>
          </w:tcPr>
          <w:p w:rsidR="004A46E6" w:rsidRPr="004A46E6" w:rsidRDefault="004A46E6" w:rsidP="004A46E6">
            <w:pPr>
              <w:bidi w:val="0"/>
              <w:spacing w:line="269" w:lineRule="auto"/>
              <w:jc w:val="center"/>
              <w:rPr>
                <w:rFonts w:ascii="David" w:eastAsia="Calibri" w:hAnsi="David"/>
                <w:b/>
                <w:bCs/>
                <w:sz w:val="22"/>
                <w:szCs w:val="22"/>
              </w:rPr>
            </w:pPr>
            <w:r w:rsidRPr="004A46E6">
              <w:rPr>
                <w:rFonts w:ascii="David" w:eastAsia="Calibri" w:hAnsi="David" w:hint="cs"/>
                <w:b/>
                <w:bCs/>
                <w:sz w:val="22"/>
                <w:szCs w:val="22"/>
                <w:rtl/>
              </w:rPr>
              <w:t>מאי 24</w:t>
            </w:r>
          </w:p>
        </w:tc>
      </w:tr>
      <w:tr w:rsidR="004A46E6" w:rsidRPr="004A46E6" w:rsidTr="004A46E6">
        <w:trPr>
          <w:trHeight w:val="315"/>
          <w:jc w:val="center"/>
        </w:trPr>
        <w:tc>
          <w:tcPr>
            <w:tcW w:w="1839" w:type="dxa"/>
            <w:noWrap/>
            <w:tcMar>
              <w:top w:w="0" w:type="dxa"/>
              <w:left w:w="108" w:type="dxa"/>
              <w:bottom w:w="0" w:type="dxa"/>
              <w:right w:w="108" w:type="dxa"/>
            </w:tcMar>
            <w:vAlign w:val="bottom"/>
            <w:hideMark/>
          </w:tcPr>
          <w:p w:rsidR="004A46E6" w:rsidRPr="004A46E6" w:rsidRDefault="004A46E6" w:rsidP="004A46E6">
            <w:pPr>
              <w:spacing w:line="269" w:lineRule="auto"/>
              <w:rPr>
                <w:rFonts w:ascii="David" w:eastAsia="Calibri" w:hAnsi="David"/>
                <w:b/>
                <w:bCs/>
                <w:sz w:val="22"/>
                <w:szCs w:val="22"/>
              </w:rPr>
            </w:pPr>
            <w:r w:rsidRPr="004A46E6">
              <w:rPr>
                <w:rFonts w:ascii="David" w:eastAsia="Calibri" w:hAnsi="David"/>
                <w:b/>
                <w:bCs/>
                <w:sz w:val="22"/>
                <w:szCs w:val="22"/>
                <w:rtl/>
              </w:rPr>
              <w:t>קריית שמונה </w:t>
            </w:r>
          </w:p>
        </w:tc>
        <w:tc>
          <w:tcPr>
            <w:tcW w:w="1571" w:type="dxa"/>
            <w:noWrap/>
            <w:tcMar>
              <w:top w:w="0" w:type="dxa"/>
              <w:left w:w="108" w:type="dxa"/>
              <w:bottom w:w="0" w:type="dxa"/>
              <w:right w:w="108" w:type="dxa"/>
            </w:tcMar>
            <w:vAlign w:val="bottom"/>
            <w:hideMark/>
          </w:tcPr>
          <w:p w:rsidR="004A46E6" w:rsidRPr="004A46E6" w:rsidRDefault="004A46E6" w:rsidP="004A46E6">
            <w:pPr>
              <w:bidi w:val="0"/>
              <w:spacing w:line="269" w:lineRule="auto"/>
              <w:jc w:val="right"/>
              <w:rPr>
                <w:rFonts w:ascii="David" w:eastAsia="Calibri" w:hAnsi="David"/>
                <w:sz w:val="22"/>
                <w:szCs w:val="22"/>
              </w:rPr>
            </w:pPr>
            <w:r w:rsidRPr="004A46E6">
              <w:rPr>
                <w:rFonts w:ascii="David" w:eastAsia="Calibri" w:hAnsi="David"/>
                <w:sz w:val="22"/>
                <w:szCs w:val="22"/>
              </w:rPr>
              <w:t>184</w:t>
            </w:r>
          </w:p>
        </w:tc>
        <w:tc>
          <w:tcPr>
            <w:tcW w:w="1418" w:type="dxa"/>
            <w:noWrap/>
            <w:tcMar>
              <w:top w:w="0" w:type="dxa"/>
              <w:left w:w="108" w:type="dxa"/>
              <w:bottom w:w="0" w:type="dxa"/>
              <w:right w:w="108" w:type="dxa"/>
            </w:tcMar>
            <w:vAlign w:val="bottom"/>
            <w:hideMark/>
          </w:tcPr>
          <w:p w:rsidR="004A46E6" w:rsidRPr="004A46E6" w:rsidRDefault="004A46E6" w:rsidP="004A46E6">
            <w:pPr>
              <w:bidi w:val="0"/>
              <w:spacing w:line="269" w:lineRule="auto"/>
              <w:jc w:val="right"/>
              <w:rPr>
                <w:rFonts w:ascii="David" w:eastAsia="Calibri" w:hAnsi="David"/>
                <w:sz w:val="22"/>
                <w:szCs w:val="22"/>
              </w:rPr>
            </w:pPr>
            <w:r w:rsidRPr="004A46E6">
              <w:rPr>
                <w:rFonts w:ascii="David" w:eastAsia="Calibri" w:hAnsi="David"/>
                <w:sz w:val="22"/>
                <w:szCs w:val="22"/>
              </w:rPr>
              <w:t>163</w:t>
            </w:r>
          </w:p>
        </w:tc>
        <w:tc>
          <w:tcPr>
            <w:tcW w:w="1417" w:type="dxa"/>
            <w:noWrap/>
            <w:tcMar>
              <w:top w:w="0" w:type="dxa"/>
              <w:left w:w="108" w:type="dxa"/>
              <w:bottom w:w="0" w:type="dxa"/>
              <w:right w:w="108" w:type="dxa"/>
            </w:tcMar>
            <w:vAlign w:val="bottom"/>
            <w:hideMark/>
          </w:tcPr>
          <w:p w:rsidR="004A46E6" w:rsidRPr="004A46E6" w:rsidRDefault="004A46E6" w:rsidP="004A46E6">
            <w:pPr>
              <w:bidi w:val="0"/>
              <w:spacing w:line="269" w:lineRule="auto"/>
              <w:jc w:val="right"/>
              <w:rPr>
                <w:rFonts w:ascii="David" w:eastAsia="Calibri" w:hAnsi="David"/>
                <w:sz w:val="22"/>
                <w:szCs w:val="22"/>
                <w:rtl/>
              </w:rPr>
            </w:pPr>
            <w:r w:rsidRPr="004A46E6">
              <w:rPr>
                <w:rFonts w:ascii="David" w:eastAsia="Calibri" w:hAnsi="David"/>
                <w:sz w:val="22"/>
                <w:szCs w:val="22"/>
              </w:rPr>
              <w:t>172</w:t>
            </w:r>
          </w:p>
        </w:tc>
        <w:tc>
          <w:tcPr>
            <w:tcW w:w="1701" w:type="dxa"/>
            <w:noWrap/>
            <w:tcMar>
              <w:top w:w="0" w:type="dxa"/>
              <w:left w:w="108" w:type="dxa"/>
              <w:bottom w:w="0" w:type="dxa"/>
              <w:right w:w="108" w:type="dxa"/>
            </w:tcMar>
            <w:vAlign w:val="bottom"/>
            <w:hideMark/>
          </w:tcPr>
          <w:p w:rsidR="004A46E6" w:rsidRPr="004A46E6" w:rsidRDefault="004A46E6" w:rsidP="004A46E6">
            <w:pPr>
              <w:bidi w:val="0"/>
              <w:spacing w:line="269" w:lineRule="auto"/>
              <w:jc w:val="right"/>
              <w:rPr>
                <w:rFonts w:ascii="David" w:eastAsia="Calibri" w:hAnsi="David"/>
                <w:sz w:val="22"/>
                <w:szCs w:val="22"/>
                <w:rtl/>
              </w:rPr>
            </w:pPr>
            <w:r w:rsidRPr="004A46E6">
              <w:rPr>
                <w:rFonts w:ascii="David" w:eastAsia="Calibri" w:hAnsi="David"/>
                <w:sz w:val="22"/>
                <w:szCs w:val="22"/>
              </w:rPr>
              <w:t>184</w:t>
            </w:r>
          </w:p>
        </w:tc>
      </w:tr>
      <w:tr w:rsidR="004A46E6" w:rsidRPr="004A46E6" w:rsidTr="004A46E6">
        <w:trPr>
          <w:trHeight w:val="315"/>
          <w:jc w:val="center"/>
        </w:trPr>
        <w:tc>
          <w:tcPr>
            <w:tcW w:w="1839" w:type="dxa"/>
            <w:noWrap/>
            <w:tcMar>
              <w:top w:w="0" w:type="dxa"/>
              <w:left w:w="108" w:type="dxa"/>
              <w:bottom w:w="0" w:type="dxa"/>
              <w:right w:w="108" w:type="dxa"/>
            </w:tcMar>
            <w:vAlign w:val="bottom"/>
            <w:hideMark/>
          </w:tcPr>
          <w:p w:rsidR="004A46E6" w:rsidRPr="004A46E6" w:rsidRDefault="004A46E6" w:rsidP="004A46E6">
            <w:pPr>
              <w:spacing w:line="269" w:lineRule="auto"/>
              <w:rPr>
                <w:rFonts w:ascii="David" w:eastAsia="Calibri" w:hAnsi="David"/>
                <w:b/>
                <w:bCs/>
                <w:sz w:val="22"/>
                <w:szCs w:val="22"/>
              </w:rPr>
            </w:pPr>
            <w:r w:rsidRPr="004A46E6">
              <w:rPr>
                <w:rFonts w:ascii="David" w:eastAsia="Calibri" w:hAnsi="David"/>
                <w:b/>
                <w:bCs/>
                <w:sz w:val="22"/>
                <w:szCs w:val="22"/>
                <w:rtl/>
              </w:rPr>
              <w:t xml:space="preserve">מטולה </w:t>
            </w:r>
          </w:p>
        </w:tc>
        <w:tc>
          <w:tcPr>
            <w:tcW w:w="1571" w:type="dxa"/>
            <w:noWrap/>
            <w:tcMar>
              <w:top w:w="0" w:type="dxa"/>
              <w:left w:w="108" w:type="dxa"/>
              <w:bottom w:w="0" w:type="dxa"/>
              <w:right w:w="108" w:type="dxa"/>
            </w:tcMar>
            <w:vAlign w:val="bottom"/>
            <w:hideMark/>
          </w:tcPr>
          <w:p w:rsidR="004A46E6" w:rsidRPr="004A46E6" w:rsidRDefault="004A46E6" w:rsidP="004A46E6">
            <w:pPr>
              <w:bidi w:val="0"/>
              <w:spacing w:line="269" w:lineRule="auto"/>
              <w:jc w:val="right"/>
              <w:rPr>
                <w:rFonts w:ascii="David" w:eastAsia="Calibri" w:hAnsi="David"/>
                <w:sz w:val="22"/>
                <w:szCs w:val="22"/>
              </w:rPr>
            </w:pPr>
            <w:r w:rsidRPr="004A46E6">
              <w:rPr>
                <w:rFonts w:ascii="David" w:eastAsia="Calibri" w:hAnsi="David"/>
                <w:sz w:val="22"/>
                <w:szCs w:val="22"/>
              </w:rPr>
              <w:t>18</w:t>
            </w:r>
          </w:p>
        </w:tc>
        <w:tc>
          <w:tcPr>
            <w:tcW w:w="1418" w:type="dxa"/>
            <w:noWrap/>
            <w:tcMar>
              <w:top w:w="0" w:type="dxa"/>
              <w:left w:w="108" w:type="dxa"/>
              <w:bottom w:w="0" w:type="dxa"/>
              <w:right w:w="108" w:type="dxa"/>
            </w:tcMar>
            <w:vAlign w:val="bottom"/>
            <w:hideMark/>
          </w:tcPr>
          <w:p w:rsidR="004A46E6" w:rsidRPr="004A46E6" w:rsidRDefault="004A46E6" w:rsidP="004A46E6">
            <w:pPr>
              <w:bidi w:val="0"/>
              <w:spacing w:line="269" w:lineRule="auto"/>
              <w:jc w:val="right"/>
              <w:rPr>
                <w:rFonts w:ascii="David" w:eastAsia="Calibri" w:hAnsi="David"/>
                <w:sz w:val="22"/>
                <w:szCs w:val="22"/>
              </w:rPr>
            </w:pPr>
            <w:r w:rsidRPr="004A46E6">
              <w:rPr>
                <w:rFonts w:ascii="David" w:eastAsia="Calibri" w:hAnsi="David"/>
                <w:sz w:val="22"/>
                <w:szCs w:val="22"/>
              </w:rPr>
              <w:t>14</w:t>
            </w:r>
          </w:p>
        </w:tc>
        <w:tc>
          <w:tcPr>
            <w:tcW w:w="1417" w:type="dxa"/>
            <w:noWrap/>
            <w:tcMar>
              <w:top w:w="0" w:type="dxa"/>
              <w:left w:w="108" w:type="dxa"/>
              <w:bottom w:w="0" w:type="dxa"/>
              <w:right w:w="108" w:type="dxa"/>
            </w:tcMar>
            <w:vAlign w:val="bottom"/>
            <w:hideMark/>
          </w:tcPr>
          <w:p w:rsidR="004A46E6" w:rsidRPr="004A46E6" w:rsidRDefault="004A46E6" w:rsidP="004A46E6">
            <w:pPr>
              <w:bidi w:val="0"/>
              <w:spacing w:line="269" w:lineRule="auto"/>
              <w:jc w:val="right"/>
              <w:rPr>
                <w:rFonts w:ascii="David" w:eastAsia="Calibri" w:hAnsi="David"/>
                <w:sz w:val="22"/>
                <w:szCs w:val="22"/>
                <w:rtl/>
              </w:rPr>
            </w:pPr>
            <w:r w:rsidRPr="004A46E6">
              <w:rPr>
                <w:rFonts w:ascii="David" w:eastAsia="Calibri" w:hAnsi="David"/>
                <w:sz w:val="22"/>
                <w:szCs w:val="22"/>
              </w:rPr>
              <w:t>14</w:t>
            </w:r>
          </w:p>
        </w:tc>
        <w:tc>
          <w:tcPr>
            <w:tcW w:w="1701" w:type="dxa"/>
            <w:noWrap/>
            <w:tcMar>
              <w:top w:w="0" w:type="dxa"/>
              <w:left w:w="108" w:type="dxa"/>
              <w:bottom w:w="0" w:type="dxa"/>
              <w:right w:w="108" w:type="dxa"/>
            </w:tcMar>
            <w:vAlign w:val="bottom"/>
            <w:hideMark/>
          </w:tcPr>
          <w:p w:rsidR="004A46E6" w:rsidRPr="004A46E6" w:rsidRDefault="004A46E6" w:rsidP="004A46E6">
            <w:pPr>
              <w:bidi w:val="0"/>
              <w:spacing w:line="269" w:lineRule="auto"/>
              <w:jc w:val="right"/>
              <w:rPr>
                <w:rFonts w:ascii="David" w:eastAsia="Calibri" w:hAnsi="David"/>
                <w:sz w:val="22"/>
                <w:szCs w:val="22"/>
                <w:rtl/>
              </w:rPr>
            </w:pPr>
            <w:r w:rsidRPr="004A46E6">
              <w:rPr>
                <w:rFonts w:ascii="David" w:eastAsia="Calibri" w:hAnsi="David"/>
                <w:sz w:val="22"/>
                <w:szCs w:val="22"/>
              </w:rPr>
              <w:t>14</w:t>
            </w:r>
          </w:p>
        </w:tc>
      </w:tr>
      <w:tr w:rsidR="004A46E6" w:rsidRPr="004A46E6" w:rsidTr="004A46E6">
        <w:trPr>
          <w:trHeight w:val="315"/>
          <w:jc w:val="center"/>
        </w:trPr>
        <w:tc>
          <w:tcPr>
            <w:tcW w:w="1839" w:type="dxa"/>
            <w:noWrap/>
            <w:tcMar>
              <w:top w:w="0" w:type="dxa"/>
              <w:left w:w="108" w:type="dxa"/>
              <w:bottom w:w="0" w:type="dxa"/>
              <w:right w:w="108" w:type="dxa"/>
            </w:tcMar>
            <w:vAlign w:val="bottom"/>
            <w:hideMark/>
          </w:tcPr>
          <w:p w:rsidR="004A46E6" w:rsidRPr="004A46E6" w:rsidRDefault="004A46E6" w:rsidP="004A46E6">
            <w:pPr>
              <w:spacing w:line="269" w:lineRule="auto"/>
              <w:rPr>
                <w:rFonts w:ascii="David" w:eastAsia="Calibri" w:hAnsi="David"/>
                <w:b/>
                <w:bCs/>
                <w:sz w:val="22"/>
                <w:szCs w:val="22"/>
              </w:rPr>
            </w:pPr>
            <w:r w:rsidRPr="004A46E6">
              <w:rPr>
                <w:rFonts w:ascii="David" w:eastAsia="Calibri" w:hAnsi="David"/>
                <w:b/>
                <w:bCs/>
                <w:sz w:val="22"/>
                <w:szCs w:val="22"/>
                <w:rtl/>
              </w:rPr>
              <w:t>שלומי</w:t>
            </w:r>
          </w:p>
        </w:tc>
        <w:tc>
          <w:tcPr>
            <w:tcW w:w="1571" w:type="dxa"/>
            <w:noWrap/>
            <w:tcMar>
              <w:top w:w="0" w:type="dxa"/>
              <w:left w:w="108" w:type="dxa"/>
              <w:bottom w:w="0" w:type="dxa"/>
              <w:right w:w="108" w:type="dxa"/>
            </w:tcMar>
            <w:vAlign w:val="bottom"/>
            <w:hideMark/>
          </w:tcPr>
          <w:p w:rsidR="004A46E6" w:rsidRPr="004A46E6" w:rsidRDefault="004A46E6" w:rsidP="004A46E6">
            <w:pPr>
              <w:bidi w:val="0"/>
              <w:spacing w:line="269" w:lineRule="auto"/>
              <w:jc w:val="right"/>
              <w:rPr>
                <w:rFonts w:ascii="David" w:eastAsia="Calibri" w:hAnsi="David"/>
                <w:sz w:val="22"/>
                <w:szCs w:val="22"/>
              </w:rPr>
            </w:pPr>
            <w:r w:rsidRPr="004A46E6">
              <w:rPr>
                <w:rFonts w:ascii="David" w:eastAsia="Calibri" w:hAnsi="David"/>
                <w:sz w:val="22"/>
                <w:szCs w:val="22"/>
              </w:rPr>
              <w:t>109</w:t>
            </w:r>
          </w:p>
        </w:tc>
        <w:tc>
          <w:tcPr>
            <w:tcW w:w="1418" w:type="dxa"/>
            <w:noWrap/>
            <w:tcMar>
              <w:top w:w="0" w:type="dxa"/>
              <w:left w:w="108" w:type="dxa"/>
              <w:bottom w:w="0" w:type="dxa"/>
              <w:right w:w="108" w:type="dxa"/>
            </w:tcMar>
            <w:vAlign w:val="bottom"/>
            <w:hideMark/>
          </w:tcPr>
          <w:p w:rsidR="004A46E6" w:rsidRPr="004A46E6" w:rsidRDefault="004A46E6" w:rsidP="004A46E6">
            <w:pPr>
              <w:bidi w:val="0"/>
              <w:spacing w:line="269" w:lineRule="auto"/>
              <w:jc w:val="right"/>
              <w:rPr>
                <w:rFonts w:ascii="David" w:eastAsia="Calibri" w:hAnsi="David"/>
                <w:sz w:val="22"/>
                <w:szCs w:val="22"/>
              </w:rPr>
            </w:pPr>
            <w:r w:rsidRPr="004A46E6">
              <w:rPr>
                <w:rFonts w:ascii="David" w:eastAsia="Calibri" w:hAnsi="David"/>
                <w:sz w:val="22"/>
                <w:szCs w:val="22"/>
              </w:rPr>
              <w:t>111</w:t>
            </w:r>
          </w:p>
        </w:tc>
        <w:tc>
          <w:tcPr>
            <w:tcW w:w="1417" w:type="dxa"/>
            <w:noWrap/>
            <w:tcMar>
              <w:top w:w="0" w:type="dxa"/>
              <w:left w:w="108" w:type="dxa"/>
              <w:bottom w:w="0" w:type="dxa"/>
              <w:right w:w="108" w:type="dxa"/>
            </w:tcMar>
            <w:vAlign w:val="bottom"/>
            <w:hideMark/>
          </w:tcPr>
          <w:p w:rsidR="004A46E6" w:rsidRPr="004A46E6" w:rsidRDefault="004A46E6" w:rsidP="004A46E6">
            <w:pPr>
              <w:bidi w:val="0"/>
              <w:spacing w:line="269" w:lineRule="auto"/>
              <w:jc w:val="right"/>
              <w:rPr>
                <w:rFonts w:ascii="David" w:eastAsia="Calibri" w:hAnsi="David"/>
                <w:sz w:val="22"/>
                <w:szCs w:val="22"/>
                <w:rtl/>
              </w:rPr>
            </w:pPr>
            <w:r w:rsidRPr="004A46E6">
              <w:rPr>
                <w:rFonts w:ascii="David" w:eastAsia="Calibri" w:hAnsi="David"/>
                <w:sz w:val="22"/>
                <w:szCs w:val="22"/>
              </w:rPr>
              <w:t>111</w:t>
            </w:r>
          </w:p>
        </w:tc>
        <w:tc>
          <w:tcPr>
            <w:tcW w:w="1701" w:type="dxa"/>
            <w:noWrap/>
            <w:tcMar>
              <w:top w:w="0" w:type="dxa"/>
              <w:left w:w="108" w:type="dxa"/>
              <w:bottom w:w="0" w:type="dxa"/>
              <w:right w:w="108" w:type="dxa"/>
            </w:tcMar>
            <w:vAlign w:val="bottom"/>
            <w:hideMark/>
          </w:tcPr>
          <w:p w:rsidR="004A46E6" w:rsidRPr="004A46E6" w:rsidRDefault="004A46E6" w:rsidP="004A46E6">
            <w:pPr>
              <w:bidi w:val="0"/>
              <w:spacing w:line="269" w:lineRule="auto"/>
              <w:jc w:val="right"/>
              <w:rPr>
                <w:rFonts w:ascii="David" w:eastAsia="Calibri" w:hAnsi="David"/>
                <w:sz w:val="22"/>
                <w:szCs w:val="22"/>
                <w:rtl/>
              </w:rPr>
            </w:pPr>
            <w:r w:rsidRPr="004A46E6">
              <w:rPr>
                <w:rFonts w:ascii="David" w:eastAsia="Calibri" w:hAnsi="David"/>
                <w:sz w:val="22"/>
                <w:szCs w:val="22"/>
              </w:rPr>
              <w:t>111</w:t>
            </w:r>
          </w:p>
        </w:tc>
      </w:tr>
      <w:tr w:rsidR="004A46E6" w:rsidRPr="004A46E6" w:rsidTr="004A46E6">
        <w:trPr>
          <w:trHeight w:val="315"/>
          <w:jc w:val="center"/>
        </w:trPr>
        <w:tc>
          <w:tcPr>
            <w:tcW w:w="1839" w:type="dxa"/>
            <w:noWrap/>
            <w:tcMar>
              <w:top w:w="0" w:type="dxa"/>
              <w:left w:w="108" w:type="dxa"/>
              <w:bottom w:w="0" w:type="dxa"/>
              <w:right w:w="108" w:type="dxa"/>
            </w:tcMar>
            <w:vAlign w:val="bottom"/>
          </w:tcPr>
          <w:p w:rsidR="004A46E6" w:rsidRPr="004A46E6" w:rsidRDefault="004A46E6" w:rsidP="004A46E6">
            <w:pPr>
              <w:spacing w:line="269" w:lineRule="auto"/>
              <w:rPr>
                <w:rFonts w:ascii="David" w:eastAsia="Calibri" w:hAnsi="David"/>
                <w:b/>
                <w:bCs/>
                <w:sz w:val="22"/>
                <w:szCs w:val="22"/>
                <w:rtl/>
              </w:rPr>
            </w:pPr>
            <w:r w:rsidRPr="004A46E6">
              <w:rPr>
                <w:rFonts w:ascii="David" w:eastAsia="Calibri" w:hAnsi="David"/>
                <w:b/>
                <w:bCs/>
                <w:sz w:val="22"/>
                <w:szCs w:val="22"/>
                <w:rtl/>
              </w:rPr>
              <w:t>הגליל העליון</w:t>
            </w:r>
          </w:p>
        </w:tc>
        <w:tc>
          <w:tcPr>
            <w:tcW w:w="1571" w:type="dxa"/>
            <w:noWrap/>
            <w:tcMar>
              <w:top w:w="0" w:type="dxa"/>
              <w:left w:w="108" w:type="dxa"/>
              <w:bottom w:w="0" w:type="dxa"/>
              <w:right w:w="108" w:type="dxa"/>
            </w:tcMar>
            <w:vAlign w:val="bottom"/>
          </w:tcPr>
          <w:p w:rsidR="004A46E6" w:rsidRPr="004A46E6" w:rsidRDefault="004A46E6" w:rsidP="004A46E6">
            <w:pPr>
              <w:bidi w:val="0"/>
              <w:spacing w:line="269" w:lineRule="auto"/>
              <w:jc w:val="right"/>
              <w:rPr>
                <w:rFonts w:ascii="David" w:eastAsia="Calibri" w:hAnsi="David"/>
                <w:sz w:val="22"/>
                <w:szCs w:val="22"/>
              </w:rPr>
            </w:pPr>
            <w:r w:rsidRPr="004A46E6">
              <w:rPr>
                <w:rFonts w:ascii="David" w:eastAsia="Calibri" w:hAnsi="David"/>
                <w:sz w:val="22"/>
                <w:szCs w:val="22"/>
              </w:rPr>
              <w:t>240</w:t>
            </w:r>
          </w:p>
        </w:tc>
        <w:tc>
          <w:tcPr>
            <w:tcW w:w="1418" w:type="dxa"/>
            <w:noWrap/>
            <w:tcMar>
              <w:top w:w="0" w:type="dxa"/>
              <w:left w:w="108" w:type="dxa"/>
              <w:bottom w:w="0" w:type="dxa"/>
              <w:right w:w="108" w:type="dxa"/>
            </w:tcMar>
            <w:vAlign w:val="bottom"/>
          </w:tcPr>
          <w:p w:rsidR="004A46E6" w:rsidRPr="004A46E6" w:rsidRDefault="004A46E6" w:rsidP="004A46E6">
            <w:pPr>
              <w:bidi w:val="0"/>
              <w:spacing w:line="269" w:lineRule="auto"/>
              <w:jc w:val="right"/>
              <w:rPr>
                <w:rFonts w:ascii="David" w:eastAsia="Calibri" w:hAnsi="David"/>
                <w:sz w:val="22"/>
                <w:szCs w:val="22"/>
              </w:rPr>
            </w:pPr>
            <w:r w:rsidRPr="004A46E6">
              <w:rPr>
                <w:rFonts w:ascii="David" w:eastAsia="Calibri" w:hAnsi="David"/>
                <w:sz w:val="22"/>
                <w:szCs w:val="22"/>
              </w:rPr>
              <w:t>221</w:t>
            </w:r>
          </w:p>
        </w:tc>
        <w:tc>
          <w:tcPr>
            <w:tcW w:w="1417" w:type="dxa"/>
            <w:noWrap/>
            <w:tcMar>
              <w:top w:w="0" w:type="dxa"/>
              <w:left w:w="108" w:type="dxa"/>
              <w:bottom w:w="0" w:type="dxa"/>
              <w:right w:w="108" w:type="dxa"/>
            </w:tcMar>
            <w:vAlign w:val="bottom"/>
          </w:tcPr>
          <w:p w:rsidR="004A46E6" w:rsidRPr="004A46E6" w:rsidRDefault="004A46E6" w:rsidP="004A46E6">
            <w:pPr>
              <w:bidi w:val="0"/>
              <w:spacing w:line="269" w:lineRule="auto"/>
              <w:jc w:val="right"/>
              <w:rPr>
                <w:rFonts w:ascii="David" w:eastAsia="Calibri" w:hAnsi="David"/>
                <w:sz w:val="22"/>
                <w:szCs w:val="22"/>
              </w:rPr>
            </w:pPr>
            <w:r w:rsidRPr="004A46E6">
              <w:rPr>
                <w:rFonts w:ascii="David" w:eastAsia="Calibri" w:hAnsi="David"/>
                <w:sz w:val="22"/>
                <w:szCs w:val="22"/>
              </w:rPr>
              <w:t>239</w:t>
            </w:r>
          </w:p>
        </w:tc>
        <w:tc>
          <w:tcPr>
            <w:tcW w:w="1701" w:type="dxa"/>
            <w:noWrap/>
            <w:tcMar>
              <w:top w:w="0" w:type="dxa"/>
              <w:left w:w="108" w:type="dxa"/>
              <w:bottom w:w="0" w:type="dxa"/>
              <w:right w:w="108" w:type="dxa"/>
            </w:tcMar>
            <w:vAlign w:val="bottom"/>
          </w:tcPr>
          <w:p w:rsidR="004A46E6" w:rsidRPr="004A46E6" w:rsidRDefault="004A46E6" w:rsidP="004A46E6">
            <w:pPr>
              <w:bidi w:val="0"/>
              <w:spacing w:line="269" w:lineRule="auto"/>
              <w:jc w:val="right"/>
              <w:rPr>
                <w:rFonts w:ascii="David" w:eastAsia="Calibri" w:hAnsi="David"/>
                <w:sz w:val="22"/>
                <w:szCs w:val="22"/>
              </w:rPr>
            </w:pPr>
            <w:r w:rsidRPr="004A46E6">
              <w:rPr>
                <w:rFonts w:ascii="David" w:eastAsia="Calibri" w:hAnsi="David"/>
                <w:sz w:val="22"/>
                <w:szCs w:val="22"/>
              </w:rPr>
              <w:t>245</w:t>
            </w:r>
          </w:p>
        </w:tc>
      </w:tr>
      <w:tr w:rsidR="004A46E6" w:rsidRPr="004A46E6" w:rsidTr="004A46E6">
        <w:trPr>
          <w:trHeight w:val="315"/>
          <w:jc w:val="center"/>
        </w:trPr>
        <w:tc>
          <w:tcPr>
            <w:tcW w:w="1839" w:type="dxa"/>
            <w:noWrap/>
            <w:tcMar>
              <w:top w:w="0" w:type="dxa"/>
              <w:left w:w="108" w:type="dxa"/>
              <w:bottom w:w="0" w:type="dxa"/>
              <w:right w:w="108" w:type="dxa"/>
            </w:tcMar>
            <w:vAlign w:val="bottom"/>
          </w:tcPr>
          <w:p w:rsidR="004A46E6" w:rsidRPr="004A46E6" w:rsidRDefault="004A46E6" w:rsidP="004A46E6">
            <w:pPr>
              <w:spacing w:line="269" w:lineRule="auto"/>
              <w:rPr>
                <w:rFonts w:ascii="David" w:eastAsia="Calibri" w:hAnsi="David"/>
                <w:b/>
                <w:bCs/>
                <w:sz w:val="22"/>
                <w:szCs w:val="22"/>
                <w:rtl/>
              </w:rPr>
            </w:pPr>
            <w:r w:rsidRPr="004A46E6">
              <w:rPr>
                <w:rFonts w:ascii="David" w:eastAsia="Calibri" w:hAnsi="David"/>
                <w:b/>
                <w:bCs/>
                <w:sz w:val="22"/>
                <w:szCs w:val="22"/>
                <w:rtl/>
              </w:rPr>
              <w:t>מבואות החרמון</w:t>
            </w:r>
          </w:p>
        </w:tc>
        <w:tc>
          <w:tcPr>
            <w:tcW w:w="1571" w:type="dxa"/>
            <w:noWrap/>
            <w:tcMar>
              <w:top w:w="0" w:type="dxa"/>
              <w:left w:w="108" w:type="dxa"/>
              <w:bottom w:w="0" w:type="dxa"/>
              <w:right w:w="108" w:type="dxa"/>
            </w:tcMar>
            <w:vAlign w:val="bottom"/>
          </w:tcPr>
          <w:p w:rsidR="004A46E6" w:rsidRPr="004A46E6" w:rsidRDefault="004A46E6" w:rsidP="004A46E6">
            <w:pPr>
              <w:bidi w:val="0"/>
              <w:spacing w:line="269" w:lineRule="auto"/>
              <w:jc w:val="right"/>
              <w:rPr>
                <w:rFonts w:ascii="David" w:eastAsia="Calibri" w:hAnsi="David"/>
                <w:sz w:val="22"/>
                <w:szCs w:val="22"/>
              </w:rPr>
            </w:pPr>
            <w:r w:rsidRPr="004A46E6">
              <w:rPr>
                <w:rFonts w:ascii="David" w:eastAsia="Calibri" w:hAnsi="David"/>
                <w:sz w:val="22"/>
                <w:szCs w:val="22"/>
              </w:rPr>
              <w:t>123</w:t>
            </w:r>
          </w:p>
        </w:tc>
        <w:tc>
          <w:tcPr>
            <w:tcW w:w="1418" w:type="dxa"/>
            <w:noWrap/>
            <w:tcMar>
              <w:top w:w="0" w:type="dxa"/>
              <w:left w:w="108" w:type="dxa"/>
              <w:bottom w:w="0" w:type="dxa"/>
              <w:right w:w="108" w:type="dxa"/>
            </w:tcMar>
            <w:vAlign w:val="bottom"/>
          </w:tcPr>
          <w:p w:rsidR="004A46E6" w:rsidRPr="004A46E6" w:rsidRDefault="004A46E6" w:rsidP="004A46E6">
            <w:pPr>
              <w:bidi w:val="0"/>
              <w:spacing w:line="269" w:lineRule="auto"/>
              <w:jc w:val="right"/>
              <w:rPr>
                <w:rFonts w:ascii="David" w:eastAsia="Calibri" w:hAnsi="David"/>
                <w:sz w:val="22"/>
                <w:szCs w:val="22"/>
              </w:rPr>
            </w:pPr>
            <w:r w:rsidRPr="004A46E6">
              <w:rPr>
                <w:rFonts w:ascii="David" w:eastAsia="Calibri" w:hAnsi="David"/>
                <w:sz w:val="22"/>
                <w:szCs w:val="22"/>
              </w:rPr>
              <w:t>120</w:t>
            </w:r>
          </w:p>
        </w:tc>
        <w:tc>
          <w:tcPr>
            <w:tcW w:w="1417" w:type="dxa"/>
            <w:noWrap/>
            <w:tcMar>
              <w:top w:w="0" w:type="dxa"/>
              <w:left w:w="108" w:type="dxa"/>
              <w:bottom w:w="0" w:type="dxa"/>
              <w:right w:w="108" w:type="dxa"/>
            </w:tcMar>
            <w:vAlign w:val="bottom"/>
          </w:tcPr>
          <w:p w:rsidR="004A46E6" w:rsidRPr="004A46E6" w:rsidRDefault="004A46E6" w:rsidP="004A46E6">
            <w:pPr>
              <w:bidi w:val="0"/>
              <w:spacing w:line="269" w:lineRule="auto"/>
              <w:jc w:val="right"/>
              <w:rPr>
                <w:rFonts w:ascii="David" w:eastAsia="Calibri" w:hAnsi="David"/>
                <w:sz w:val="22"/>
                <w:szCs w:val="22"/>
              </w:rPr>
            </w:pPr>
            <w:r w:rsidRPr="004A46E6">
              <w:rPr>
                <w:rFonts w:ascii="David" w:eastAsia="Calibri" w:hAnsi="David"/>
                <w:sz w:val="22"/>
                <w:szCs w:val="22"/>
              </w:rPr>
              <w:t>128</w:t>
            </w:r>
          </w:p>
        </w:tc>
        <w:tc>
          <w:tcPr>
            <w:tcW w:w="1701" w:type="dxa"/>
            <w:noWrap/>
            <w:tcMar>
              <w:top w:w="0" w:type="dxa"/>
              <w:left w:w="108" w:type="dxa"/>
              <w:bottom w:w="0" w:type="dxa"/>
              <w:right w:w="108" w:type="dxa"/>
            </w:tcMar>
            <w:vAlign w:val="bottom"/>
          </w:tcPr>
          <w:p w:rsidR="004A46E6" w:rsidRPr="004A46E6" w:rsidRDefault="004A46E6" w:rsidP="004A46E6">
            <w:pPr>
              <w:bidi w:val="0"/>
              <w:spacing w:line="269" w:lineRule="auto"/>
              <w:jc w:val="right"/>
              <w:rPr>
                <w:rFonts w:ascii="David" w:eastAsia="Calibri" w:hAnsi="David"/>
                <w:sz w:val="22"/>
                <w:szCs w:val="22"/>
              </w:rPr>
            </w:pPr>
            <w:r w:rsidRPr="004A46E6">
              <w:rPr>
                <w:rFonts w:ascii="David" w:eastAsia="Calibri" w:hAnsi="David"/>
                <w:sz w:val="22"/>
                <w:szCs w:val="22"/>
              </w:rPr>
              <w:t>131</w:t>
            </w:r>
          </w:p>
        </w:tc>
      </w:tr>
      <w:tr w:rsidR="004A46E6" w:rsidRPr="004A46E6" w:rsidTr="004A46E6">
        <w:trPr>
          <w:trHeight w:val="315"/>
          <w:jc w:val="center"/>
        </w:trPr>
        <w:tc>
          <w:tcPr>
            <w:tcW w:w="1839" w:type="dxa"/>
            <w:noWrap/>
            <w:tcMar>
              <w:top w:w="0" w:type="dxa"/>
              <w:left w:w="108" w:type="dxa"/>
              <w:bottom w:w="0" w:type="dxa"/>
              <w:right w:w="108" w:type="dxa"/>
            </w:tcMar>
            <w:vAlign w:val="bottom"/>
          </w:tcPr>
          <w:p w:rsidR="004A46E6" w:rsidRPr="004A46E6" w:rsidRDefault="004A46E6" w:rsidP="004A46E6">
            <w:pPr>
              <w:spacing w:line="269" w:lineRule="auto"/>
              <w:rPr>
                <w:rFonts w:ascii="David" w:eastAsia="Calibri" w:hAnsi="David"/>
                <w:b/>
                <w:bCs/>
                <w:sz w:val="22"/>
                <w:szCs w:val="22"/>
                <w:rtl/>
              </w:rPr>
            </w:pPr>
            <w:r w:rsidRPr="004A46E6">
              <w:rPr>
                <w:rFonts w:ascii="David" w:eastAsia="Calibri" w:hAnsi="David"/>
                <w:b/>
                <w:bCs/>
                <w:sz w:val="22"/>
                <w:szCs w:val="22"/>
                <w:rtl/>
              </w:rPr>
              <w:t>מטה אשר</w:t>
            </w:r>
          </w:p>
        </w:tc>
        <w:tc>
          <w:tcPr>
            <w:tcW w:w="1571" w:type="dxa"/>
            <w:noWrap/>
            <w:tcMar>
              <w:top w:w="0" w:type="dxa"/>
              <w:left w:w="108" w:type="dxa"/>
              <w:bottom w:w="0" w:type="dxa"/>
              <w:right w:w="108" w:type="dxa"/>
            </w:tcMar>
            <w:vAlign w:val="bottom"/>
          </w:tcPr>
          <w:p w:rsidR="004A46E6" w:rsidRPr="004A46E6" w:rsidRDefault="004A46E6" w:rsidP="004A46E6">
            <w:pPr>
              <w:bidi w:val="0"/>
              <w:spacing w:line="269" w:lineRule="auto"/>
              <w:jc w:val="right"/>
              <w:rPr>
                <w:rFonts w:ascii="David" w:eastAsia="Calibri" w:hAnsi="David"/>
                <w:sz w:val="22"/>
                <w:szCs w:val="22"/>
              </w:rPr>
            </w:pPr>
            <w:r w:rsidRPr="004A46E6">
              <w:rPr>
                <w:rFonts w:ascii="David" w:eastAsia="Calibri" w:hAnsi="David"/>
                <w:sz w:val="22"/>
                <w:szCs w:val="22"/>
              </w:rPr>
              <w:t>236</w:t>
            </w:r>
          </w:p>
        </w:tc>
        <w:tc>
          <w:tcPr>
            <w:tcW w:w="1418" w:type="dxa"/>
            <w:noWrap/>
            <w:tcMar>
              <w:top w:w="0" w:type="dxa"/>
              <w:left w:w="108" w:type="dxa"/>
              <w:bottom w:w="0" w:type="dxa"/>
              <w:right w:w="108" w:type="dxa"/>
            </w:tcMar>
            <w:vAlign w:val="bottom"/>
          </w:tcPr>
          <w:p w:rsidR="004A46E6" w:rsidRPr="004A46E6" w:rsidRDefault="004A46E6" w:rsidP="004A46E6">
            <w:pPr>
              <w:bidi w:val="0"/>
              <w:spacing w:line="269" w:lineRule="auto"/>
              <w:jc w:val="right"/>
              <w:rPr>
                <w:rFonts w:ascii="David" w:eastAsia="Calibri" w:hAnsi="David"/>
                <w:sz w:val="22"/>
                <w:szCs w:val="22"/>
              </w:rPr>
            </w:pPr>
            <w:r w:rsidRPr="004A46E6">
              <w:rPr>
                <w:rFonts w:ascii="David" w:eastAsia="Calibri" w:hAnsi="David"/>
                <w:sz w:val="22"/>
                <w:szCs w:val="22"/>
              </w:rPr>
              <w:t>223</w:t>
            </w:r>
          </w:p>
        </w:tc>
        <w:tc>
          <w:tcPr>
            <w:tcW w:w="1417" w:type="dxa"/>
            <w:noWrap/>
            <w:tcMar>
              <w:top w:w="0" w:type="dxa"/>
              <w:left w:w="108" w:type="dxa"/>
              <w:bottom w:w="0" w:type="dxa"/>
              <w:right w:w="108" w:type="dxa"/>
            </w:tcMar>
            <w:vAlign w:val="bottom"/>
          </w:tcPr>
          <w:p w:rsidR="004A46E6" w:rsidRPr="004A46E6" w:rsidRDefault="004A46E6" w:rsidP="004A46E6">
            <w:pPr>
              <w:bidi w:val="0"/>
              <w:spacing w:line="269" w:lineRule="auto"/>
              <w:jc w:val="right"/>
              <w:rPr>
                <w:rFonts w:ascii="David" w:eastAsia="Calibri" w:hAnsi="David"/>
                <w:sz w:val="22"/>
                <w:szCs w:val="22"/>
              </w:rPr>
            </w:pPr>
            <w:r w:rsidRPr="004A46E6">
              <w:rPr>
                <w:rFonts w:ascii="David" w:eastAsia="Calibri" w:hAnsi="David"/>
                <w:sz w:val="22"/>
                <w:szCs w:val="22"/>
              </w:rPr>
              <w:t>235</w:t>
            </w:r>
          </w:p>
        </w:tc>
        <w:tc>
          <w:tcPr>
            <w:tcW w:w="1701" w:type="dxa"/>
            <w:noWrap/>
            <w:tcMar>
              <w:top w:w="0" w:type="dxa"/>
              <w:left w:w="108" w:type="dxa"/>
              <w:bottom w:w="0" w:type="dxa"/>
              <w:right w:w="108" w:type="dxa"/>
            </w:tcMar>
            <w:vAlign w:val="bottom"/>
          </w:tcPr>
          <w:p w:rsidR="004A46E6" w:rsidRPr="004A46E6" w:rsidRDefault="004A46E6" w:rsidP="004A46E6">
            <w:pPr>
              <w:bidi w:val="0"/>
              <w:spacing w:line="269" w:lineRule="auto"/>
              <w:jc w:val="right"/>
              <w:rPr>
                <w:rFonts w:ascii="David" w:eastAsia="Calibri" w:hAnsi="David"/>
                <w:sz w:val="22"/>
                <w:szCs w:val="22"/>
              </w:rPr>
            </w:pPr>
            <w:r w:rsidRPr="004A46E6">
              <w:rPr>
                <w:rFonts w:ascii="David" w:eastAsia="Calibri" w:hAnsi="David"/>
                <w:sz w:val="22"/>
                <w:szCs w:val="22"/>
              </w:rPr>
              <w:t>245</w:t>
            </w:r>
          </w:p>
        </w:tc>
      </w:tr>
      <w:tr w:rsidR="004A46E6" w:rsidRPr="004A46E6" w:rsidTr="004A46E6">
        <w:trPr>
          <w:trHeight w:val="315"/>
          <w:jc w:val="center"/>
        </w:trPr>
        <w:tc>
          <w:tcPr>
            <w:tcW w:w="1839" w:type="dxa"/>
            <w:noWrap/>
            <w:tcMar>
              <w:top w:w="0" w:type="dxa"/>
              <w:left w:w="108" w:type="dxa"/>
              <w:bottom w:w="0" w:type="dxa"/>
              <w:right w:w="108" w:type="dxa"/>
            </w:tcMar>
            <w:vAlign w:val="bottom"/>
          </w:tcPr>
          <w:p w:rsidR="004A46E6" w:rsidRPr="004A46E6" w:rsidRDefault="004A46E6" w:rsidP="004A46E6">
            <w:pPr>
              <w:spacing w:line="269" w:lineRule="auto"/>
              <w:rPr>
                <w:rFonts w:ascii="David" w:eastAsia="Calibri" w:hAnsi="David"/>
                <w:b/>
                <w:bCs/>
                <w:sz w:val="22"/>
                <w:szCs w:val="22"/>
                <w:rtl/>
              </w:rPr>
            </w:pPr>
            <w:r w:rsidRPr="004A46E6">
              <w:rPr>
                <w:rFonts w:ascii="David" w:eastAsia="Calibri" w:hAnsi="David"/>
                <w:b/>
                <w:bCs/>
                <w:sz w:val="22"/>
                <w:szCs w:val="22"/>
                <w:rtl/>
              </w:rPr>
              <w:t xml:space="preserve">מעלה יוסף </w:t>
            </w:r>
          </w:p>
        </w:tc>
        <w:tc>
          <w:tcPr>
            <w:tcW w:w="1571" w:type="dxa"/>
            <w:noWrap/>
            <w:tcMar>
              <w:top w:w="0" w:type="dxa"/>
              <w:left w:w="108" w:type="dxa"/>
              <w:bottom w:w="0" w:type="dxa"/>
              <w:right w:w="108" w:type="dxa"/>
            </w:tcMar>
            <w:vAlign w:val="bottom"/>
          </w:tcPr>
          <w:p w:rsidR="004A46E6" w:rsidRPr="004A46E6" w:rsidRDefault="004A46E6" w:rsidP="004A46E6">
            <w:pPr>
              <w:bidi w:val="0"/>
              <w:spacing w:line="269" w:lineRule="auto"/>
              <w:jc w:val="right"/>
              <w:rPr>
                <w:rFonts w:ascii="David" w:eastAsia="Calibri" w:hAnsi="David"/>
                <w:sz w:val="22"/>
                <w:szCs w:val="22"/>
              </w:rPr>
            </w:pPr>
            <w:r w:rsidRPr="004A46E6">
              <w:rPr>
                <w:rFonts w:ascii="David" w:eastAsia="Calibri" w:hAnsi="David"/>
                <w:sz w:val="22"/>
                <w:szCs w:val="22"/>
              </w:rPr>
              <w:t>83</w:t>
            </w:r>
          </w:p>
        </w:tc>
        <w:tc>
          <w:tcPr>
            <w:tcW w:w="1418" w:type="dxa"/>
            <w:noWrap/>
            <w:tcMar>
              <w:top w:w="0" w:type="dxa"/>
              <w:left w:w="108" w:type="dxa"/>
              <w:bottom w:w="0" w:type="dxa"/>
              <w:right w:w="108" w:type="dxa"/>
            </w:tcMar>
            <w:vAlign w:val="bottom"/>
          </w:tcPr>
          <w:p w:rsidR="004A46E6" w:rsidRPr="004A46E6" w:rsidRDefault="004A46E6" w:rsidP="004A46E6">
            <w:pPr>
              <w:bidi w:val="0"/>
              <w:spacing w:line="269" w:lineRule="auto"/>
              <w:jc w:val="right"/>
              <w:rPr>
                <w:rFonts w:ascii="David" w:eastAsia="Calibri" w:hAnsi="David"/>
                <w:sz w:val="22"/>
                <w:szCs w:val="22"/>
              </w:rPr>
            </w:pPr>
            <w:r w:rsidRPr="004A46E6">
              <w:rPr>
                <w:rFonts w:ascii="David" w:eastAsia="Calibri" w:hAnsi="David"/>
                <w:sz w:val="22"/>
                <w:szCs w:val="22"/>
              </w:rPr>
              <w:t>49</w:t>
            </w:r>
          </w:p>
        </w:tc>
        <w:tc>
          <w:tcPr>
            <w:tcW w:w="1417" w:type="dxa"/>
            <w:noWrap/>
            <w:tcMar>
              <w:top w:w="0" w:type="dxa"/>
              <w:left w:w="108" w:type="dxa"/>
              <w:bottom w:w="0" w:type="dxa"/>
              <w:right w:w="108" w:type="dxa"/>
            </w:tcMar>
            <w:vAlign w:val="bottom"/>
          </w:tcPr>
          <w:p w:rsidR="004A46E6" w:rsidRPr="004A46E6" w:rsidRDefault="004A46E6" w:rsidP="004A46E6">
            <w:pPr>
              <w:bidi w:val="0"/>
              <w:spacing w:line="269" w:lineRule="auto"/>
              <w:jc w:val="right"/>
              <w:rPr>
                <w:rFonts w:ascii="David" w:eastAsia="Calibri" w:hAnsi="David"/>
                <w:sz w:val="22"/>
                <w:szCs w:val="22"/>
              </w:rPr>
            </w:pPr>
            <w:r w:rsidRPr="004A46E6">
              <w:rPr>
                <w:rFonts w:ascii="David" w:eastAsia="Calibri" w:hAnsi="David"/>
                <w:sz w:val="22"/>
                <w:szCs w:val="22"/>
              </w:rPr>
              <w:t>49</w:t>
            </w:r>
          </w:p>
        </w:tc>
        <w:tc>
          <w:tcPr>
            <w:tcW w:w="1701" w:type="dxa"/>
            <w:noWrap/>
            <w:tcMar>
              <w:top w:w="0" w:type="dxa"/>
              <w:left w:w="108" w:type="dxa"/>
              <w:bottom w:w="0" w:type="dxa"/>
              <w:right w:w="108" w:type="dxa"/>
            </w:tcMar>
            <w:vAlign w:val="bottom"/>
          </w:tcPr>
          <w:p w:rsidR="004A46E6" w:rsidRPr="004A46E6" w:rsidRDefault="004A46E6" w:rsidP="004A46E6">
            <w:pPr>
              <w:bidi w:val="0"/>
              <w:spacing w:line="269" w:lineRule="auto"/>
              <w:jc w:val="right"/>
              <w:rPr>
                <w:rFonts w:ascii="David" w:eastAsia="Calibri" w:hAnsi="David"/>
                <w:sz w:val="22"/>
                <w:szCs w:val="22"/>
              </w:rPr>
            </w:pPr>
            <w:r w:rsidRPr="004A46E6">
              <w:rPr>
                <w:rFonts w:ascii="David" w:eastAsia="Calibri" w:hAnsi="David"/>
                <w:sz w:val="22"/>
                <w:szCs w:val="22"/>
              </w:rPr>
              <w:t>49</w:t>
            </w:r>
          </w:p>
        </w:tc>
      </w:tr>
      <w:tr w:rsidR="004A46E6" w:rsidRPr="004A46E6" w:rsidTr="004A46E6">
        <w:trPr>
          <w:trHeight w:val="315"/>
          <w:jc w:val="center"/>
        </w:trPr>
        <w:tc>
          <w:tcPr>
            <w:tcW w:w="1839" w:type="dxa"/>
            <w:noWrap/>
            <w:tcMar>
              <w:top w:w="0" w:type="dxa"/>
              <w:left w:w="108" w:type="dxa"/>
              <w:bottom w:w="0" w:type="dxa"/>
              <w:right w:w="108" w:type="dxa"/>
            </w:tcMar>
            <w:vAlign w:val="bottom"/>
          </w:tcPr>
          <w:p w:rsidR="004A46E6" w:rsidRPr="004A46E6" w:rsidRDefault="004A46E6" w:rsidP="004A46E6">
            <w:pPr>
              <w:spacing w:line="269" w:lineRule="auto"/>
              <w:rPr>
                <w:rFonts w:ascii="David" w:eastAsia="Calibri" w:hAnsi="David"/>
                <w:b/>
                <w:bCs/>
                <w:sz w:val="22"/>
                <w:szCs w:val="22"/>
                <w:rtl/>
              </w:rPr>
            </w:pPr>
            <w:r w:rsidRPr="004A46E6">
              <w:rPr>
                <w:rFonts w:ascii="David" w:eastAsia="Calibri" w:hAnsi="David"/>
                <w:b/>
                <w:bCs/>
                <w:sz w:val="22"/>
                <w:szCs w:val="22"/>
                <w:rtl/>
              </w:rPr>
              <w:t>מרום הגליל</w:t>
            </w:r>
          </w:p>
        </w:tc>
        <w:tc>
          <w:tcPr>
            <w:tcW w:w="1571" w:type="dxa"/>
            <w:noWrap/>
            <w:tcMar>
              <w:top w:w="0" w:type="dxa"/>
              <w:left w:w="108" w:type="dxa"/>
              <w:bottom w:w="0" w:type="dxa"/>
              <w:right w:w="108" w:type="dxa"/>
            </w:tcMar>
            <w:vAlign w:val="bottom"/>
          </w:tcPr>
          <w:p w:rsidR="004A46E6" w:rsidRPr="004A46E6" w:rsidRDefault="004A46E6" w:rsidP="004A46E6">
            <w:pPr>
              <w:bidi w:val="0"/>
              <w:spacing w:line="269" w:lineRule="auto"/>
              <w:jc w:val="right"/>
              <w:rPr>
                <w:rFonts w:ascii="David" w:eastAsia="Calibri" w:hAnsi="David"/>
                <w:sz w:val="22"/>
                <w:szCs w:val="22"/>
              </w:rPr>
            </w:pPr>
            <w:r w:rsidRPr="004A46E6">
              <w:rPr>
                <w:rFonts w:ascii="David" w:eastAsia="Calibri" w:hAnsi="David"/>
                <w:sz w:val="22"/>
                <w:szCs w:val="22"/>
              </w:rPr>
              <w:t>249</w:t>
            </w:r>
          </w:p>
        </w:tc>
        <w:tc>
          <w:tcPr>
            <w:tcW w:w="1418" w:type="dxa"/>
            <w:noWrap/>
            <w:tcMar>
              <w:top w:w="0" w:type="dxa"/>
              <w:left w:w="108" w:type="dxa"/>
              <w:bottom w:w="0" w:type="dxa"/>
              <w:right w:w="108" w:type="dxa"/>
            </w:tcMar>
            <w:vAlign w:val="bottom"/>
          </w:tcPr>
          <w:p w:rsidR="004A46E6" w:rsidRPr="004A46E6" w:rsidRDefault="004A46E6" w:rsidP="004A46E6">
            <w:pPr>
              <w:bidi w:val="0"/>
              <w:spacing w:line="269" w:lineRule="auto"/>
              <w:jc w:val="right"/>
              <w:rPr>
                <w:rFonts w:ascii="David" w:eastAsia="Calibri" w:hAnsi="David"/>
                <w:sz w:val="22"/>
                <w:szCs w:val="22"/>
              </w:rPr>
            </w:pPr>
            <w:r w:rsidRPr="004A46E6">
              <w:rPr>
                <w:rFonts w:ascii="David" w:eastAsia="Calibri" w:hAnsi="David"/>
                <w:sz w:val="22"/>
                <w:szCs w:val="22"/>
              </w:rPr>
              <w:t>246</w:t>
            </w:r>
          </w:p>
        </w:tc>
        <w:tc>
          <w:tcPr>
            <w:tcW w:w="1417" w:type="dxa"/>
            <w:noWrap/>
            <w:tcMar>
              <w:top w:w="0" w:type="dxa"/>
              <w:left w:w="108" w:type="dxa"/>
              <w:bottom w:w="0" w:type="dxa"/>
              <w:right w:w="108" w:type="dxa"/>
            </w:tcMar>
            <w:vAlign w:val="bottom"/>
          </w:tcPr>
          <w:p w:rsidR="004A46E6" w:rsidRPr="004A46E6" w:rsidRDefault="004A46E6" w:rsidP="004A46E6">
            <w:pPr>
              <w:bidi w:val="0"/>
              <w:spacing w:line="269" w:lineRule="auto"/>
              <w:jc w:val="right"/>
              <w:rPr>
                <w:rFonts w:ascii="David" w:eastAsia="Calibri" w:hAnsi="David"/>
                <w:sz w:val="22"/>
                <w:szCs w:val="22"/>
              </w:rPr>
            </w:pPr>
            <w:r w:rsidRPr="004A46E6">
              <w:rPr>
                <w:rFonts w:ascii="David" w:eastAsia="Calibri" w:hAnsi="David"/>
                <w:sz w:val="22"/>
                <w:szCs w:val="22"/>
              </w:rPr>
              <w:t>247</w:t>
            </w:r>
          </w:p>
        </w:tc>
        <w:tc>
          <w:tcPr>
            <w:tcW w:w="1701" w:type="dxa"/>
            <w:noWrap/>
            <w:tcMar>
              <w:top w:w="0" w:type="dxa"/>
              <w:left w:w="108" w:type="dxa"/>
              <w:bottom w:w="0" w:type="dxa"/>
              <w:right w:w="108" w:type="dxa"/>
            </w:tcMar>
            <w:vAlign w:val="bottom"/>
          </w:tcPr>
          <w:p w:rsidR="004A46E6" w:rsidRPr="004A46E6" w:rsidRDefault="004A46E6" w:rsidP="004A46E6">
            <w:pPr>
              <w:bidi w:val="0"/>
              <w:spacing w:line="269" w:lineRule="auto"/>
              <w:jc w:val="right"/>
              <w:rPr>
                <w:rFonts w:ascii="David" w:eastAsia="Calibri" w:hAnsi="David"/>
                <w:sz w:val="22"/>
                <w:szCs w:val="22"/>
              </w:rPr>
            </w:pPr>
            <w:r w:rsidRPr="004A46E6">
              <w:rPr>
                <w:rFonts w:ascii="David" w:eastAsia="Calibri" w:hAnsi="David"/>
                <w:sz w:val="22"/>
                <w:szCs w:val="22"/>
              </w:rPr>
              <w:t>262</w:t>
            </w:r>
          </w:p>
        </w:tc>
      </w:tr>
      <w:tr w:rsidR="004A46E6" w:rsidRPr="004A46E6" w:rsidTr="004A46E6">
        <w:trPr>
          <w:trHeight w:val="315"/>
          <w:jc w:val="center"/>
        </w:trPr>
        <w:tc>
          <w:tcPr>
            <w:tcW w:w="1839" w:type="dxa"/>
            <w:noWrap/>
            <w:tcMar>
              <w:top w:w="0" w:type="dxa"/>
              <w:left w:w="108" w:type="dxa"/>
              <w:bottom w:w="0" w:type="dxa"/>
              <w:right w:w="108" w:type="dxa"/>
            </w:tcMar>
            <w:vAlign w:val="bottom"/>
          </w:tcPr>
          <w:p w:rsidR="004A46E6" w:rsidRPr="004A46E6" w:rsidRDefault="004A46E6" w:rsidP="004A46E6">
            <w:pPr>
              <w:spacing w:line="269" w:lineRule="auto"/>
              <w:rPr>
                <w:rFonts w:ascii="David" w:eastAsia="Calibri" w:hAnsi="David"/>
                <w:b/>
                <w:bCs/>
                <w:sz w:val="22"/>
                <w:szCs w:val="22"/>
                <w:rtl/>
              </w:rPr>
            </w:pPr>
            <w:r w:rsidRPr="004A46E6">
              <w:rPr>
                <w:rFonts w:ascii="David" w:eastAsia="Calibri" w:hAnsi="David"/>
                <w:b/>
                <w:bCs/>
                <w:sz w:val="22"/>
                <w:szCs w:val="22"/>
                <w:rtl/>
              </w:rPr>
              <w:t>אשקלון</w:t>
            </w:r>
          </w:p>
        </w:tc>
        <w:tc>
          <w:tcPr>
            <w:tcW w:w="1571" w:type="dxa"/>
            <w:noWrap/>
            <w:tcMar>
              <w:top w:w="0" w:type="dxa"/>
              <w:left w:w="108" w:type="dxa"/>
              <w:bottom w:w="0" w:type="dxa"/>
              <w:right w:w="108" w:type="dxa"/>
            </w:tcMar>
            <w:vAlign w:val="bottom"/>
          </w:tcPr>
          <w:p w:rsidR="004A46E6" w:rsidRPr="004A46E6" w:rsidRDefault="004A46E6" w:rsidP="004A46E6">
            <w:pPr>
              <w:bidi w:val="0"/>
              <w:spacing w:line="269" w:lineRule="auto"/>
              <w:jc w:val="right"/>
              <w:rPr>
                <w:rFonts w:ascii="David" w:eastAsia="Calibri" w:hAnsi="David"/>
                <w:sz w:val="22"/>
                <w:szCs w:val="22"/>
              </w:rPr>
            </w:pPr>
            <w:r w:rsidRPr="004A46E6">
              <w:rPr>
                <w:rFonts w:ascii="David" w:eastAsia="Calibri" w:hAnsi="David"/>
                <w:sz w:val="22"/>
                <w:szCs w:val="22"/>
              </w:rPr>
              <w:t>1,019</w:t>
            </w:r>
          </w:p>
        </w:tc>
        <w:tc>
          <w:tcPr>
            <w:tcW w:w="1418" w:type="dxa"/>
            <w:noWrap/>
            <w:tcMar>
              <w:top w:w="0" w:type="dxa"/>
              <w:left w:w="108" w:type="dxa"/>
              <w:bottom w:w="0" w:type="dxa"/>
              <w:right w:w="108" w:type="dxa"/>
            </w:tcMar>
            <w:vAlign w:val="bottom"/>
          </w:tcPr>
          <w:p w:rsidR="004A46E6" w:rsidRPr="004A46E6" w:rsidRDefault="004A46E6" w:rsidP="004A46E6">
            <w:pPr>
              <w:bidi w:val="0"/>
              <w:spacing w:line="269" w:lineRule="auto"/>
              <w:jc w:val="right"/>
              <w:rPr>
                <w:rFonts w:ascii="David" w:eastAsia="Calibri" w:hAnsi="David"/>
                <w:sz w:val="22"/>
                <w:szCs w:val="22"/>
              </w:rPr>
            </w:pPr>
            <w:r w:rsidRPr="004A46E6">
              <w:rPr>
                <w:rFonts w:ascii="David" w:eastAsia="Calibri" w:hAnsi="David"/>
                <w:sz w:val="22"/>
                <w:szCs w:val="22"/>
              </w:rPr>
              <w:t>877</w:t>
            </w:r>
          </w:p>
        </w:tc>
        <w:tc>
          <w:tcPr>
            <w:tcW w:w="1417" w:type="dxa"/>
            <w:noWrap/>
            <w:tcMar>
              <w:top w:w="0" w:type="dxa"/>
              <w:left w:w="108" w:type="dxa"/>
              <w:bottom w:w="0" w:type="dxa"/>
              <w:right w:w="108" w:type="dxa"/>
            </w:tcMar>
            <w:vAlign w:val="bottom"/>
          </w:tcPr>
          <w:p w:rsidR="004A46E6" w:rsidRPr="004A46E6" w:rsidRDefault="004A46E6" w:rsidP="004A46E6">
            <w:pPr>
              <w:bidi w:val="0"/>
              <w:spacing w:line="269" w:lineRule="auto"/>
              <w:jc w:val="right"/>
              <w:rPr>
                <w:rFonts w:ascii="David" w:eastAsia="Calibri" w:hAnsi="David"/>
                <w:sz w:val="22"/>
                <w:szCs w:val="22"/>
              </w:rPr>
            </w:pPr>
            <w:r w:rsidRPr="004A46E6">
              <w:rPr>
                <w:rFonts w:ascii="David" w:eastAsia="Calibri" w:hAnsi="David"/>
                <w:sz w:val="22"/>
                <w:szCs w:val="22"/>
              </w:rPr>
              <w:t>940</w:t>
            </w:r>
          </w:p>
        </w:tc>
        <w:tc>
          <w:tcPr>
            <w:tcW w:w="1701" w:type="dxa"/>
            <w:noWrap/>
            <w:tcMar>
              <w:top w:w="0" w:type="dxa"/>
              <w:left w:w="108" w:type="dxa"/>
              <w:bottom w:w="0" w:type="dxa"/>
              <w:right w:w="108" w:type="dxa"/>
            </w:tcMar>
            <w:vAlign w:val="bottom"/>
          </w:tcPr>
          <w:p w:rsidR="004A46E6" w:rsidRPr="004A46E6" w:rsidRDefault="004A46E6" w:rsidP="004A46E6">
            <w:pPr>
              <w:bidi w:val="0"/>
              <w:spacing w:line="269" w:lineRule="auto"/>
              <w:jc w:val="right"/>
              <w:rPr>
                <w:rFonts w:ascii="David" w:eastAsia="Calibri" w:hAnsi="David"/>
                <w:sz w:val="22"/>
                <w:szCs w:val="22"/>
              </w:rPr>
            </w:pPr>
            <w:r w:rsidRPr="004A46E6">
              <w:rPr>
                <w:rFonts w:ascii="David" w:eastAsia="Calibri" w:hAnsi="David"/>
                <w:sz w:val="22"/>
                <w:szCs w:val="22"/>
              </w:rPr>
              <w:t>1,087</w:t>
            </w:r>
          </w:p>
        </w:tc>
      </w:tr>
      <w:tr w:rsidR="004A46E6" w:rsidRPr="004A46E6" w:rsidTr="004A46E6">
        <w:trPr>
          <w:trHeight w:val="315"/>
          <w:jc w:val="center"/>
        </w:trPr>
        <w:tc>
          <w:tcPr>
            <w:tcW w:w="1839" w:type="dxa"/>
            <w:noWrap/>
            <w:tcMar>
              <w:top w:w="0" w:type="dxa"/>
              <w:left w:w="108" w:type="dxa"/>
              <w:bottom w:w="0" w:type="dxa"/>
              <w:right w:w="108" w:type="dxa"/>
            </w:tcMar>
            <w:vAlign w:val="bottom"/>
          </w:tcPr>
          <w:p w:rsidR="004A46E6" w:rsidRPr="004A46E6" w:rsidRDefault="004A46E6" w:rsidP="004A46E6">
            <w:pPr>
              <w:spacing w:line="269" w:lineRule="auto"/>
              <w:rPr>
                <w:rFonts w:ascii="David" w:eastAsia="Calibri" w:hAnsi="David"/>
                <w:b/>
                <w:bCs/>
                <w:sz w:val="22"/>
                <w:szCs w:val="22"/>
                <w:rtl/>
              </w:rPr>
            </w:pPr>
            <w:r w:rsidRPr="004A46E6">
              <w:rPr>
                <w:rFonts w:ascii="David" w:eastAsia="Calibri" w:hAnsi="David"/>
                <w:b/>
                <w:bCs/>
                <w:sz w:val="22"/>
                <w:szCs w:val="22"/>
                <w:rtl/>
              </w:rPr>
              <w:t>שדרות</w:t>
            </w:r>
          </w:p>
        </w:tc>
        <w:tc>
          <w:tcPr>
            <w:tcW w:w="1571" w:type="dxa"/>
            <w:noWrap/>
            <w:tcMar>
              <w:top w:w="0" w:type="dxa"/>
              <w:left w:w="108" w:type="dxa"/>
              <w:bottom w:w="0" w:type="dxa"/>
              <w:right w:w="108" w:type="dxa"/>
            </w:tcMar>
            <w:vAlign w:val="bottom"/>
          </w:tcPr>
          <w:p w:rsidR="004A46E6" w:rsidRPr="004A46E6" w:rsidRDefault="004A46E6" w:rsidP="004A46E6">
            <w:pPr>
              <w:bidi w:val="0"/>
              <w:spacing w:line="269" w:lineRule="auto"/>
              <w:jc w:val="right"/>
              <w:rPr>
                <w:rFonts w:ascii="David" w:eastAsia="Calibri" w:hAnsi="David"/>
                <w:sz w:val="22"/>
                <w:szCs w:val="22"/>
              </w:rPr>
            </w:pPr>
            <w:r w:rsidRPr="004A46E6">
              <w:rPr>
                <w:rFonts w:ascii="David" w:eastAsia="Calibri" w:hAnsi="David"/>
                <w:sz w:val="22"/>
                <w:szCs w:val="22"/>
              </w:rPr>
              <w:t>319</w:t>
            </w:r>
          </w:p>
        </w:tc>
        <w:tc>
          <w:tcPr>
            <w:tcW w:w="1418" w:type="dxa"/>
            <w:noWrap/>
            <w:tcMar>
              <w:top w:w="0" w:type="dxa"/>
              <w:left w:w="108" w:type="dxa"/>
              <w:bottom w:w="0" w:type="dxa"/>
              <w:right w:w="108" w:type="dxa"/>
            </w:tcMar>
            <w:vAlign w:val="bottom"/>
          </w:tcPr>
          <w:p w:rsidR="004A46E6" w:rsidRPr="004A46E6" w:rsidRDefault="004A46E6" w:rsidP="004A46E6">
            <w:pPr>
              <w:bidi w:val="0"/>
              <w:spacing w:line="269" w:lineRule="auto"/>
              <w:jc w:val="right"/>
              <w:rPr>
                <w:rFonts w:ascii="David" w:eastAsia="Calibri" w:hAnsi="David"/>
                <w:sz w:val="22"/>
                <w:szCs w:val="22"/>
              </w:rPr>
            </w:pPr>
            <w:r w:rsidRPr="004A46E6">
              <w:rPr>
                <w:rFonts w:ascii="David" w:eastAsia="Calibri" w:hAnsi="David"/>
                <w:sz w:val="22"/>
                <w:szCs w:val="22"/>
              </w:rPr>
              <w:t>269</w:t>
            </w:r>
          </w:p>
        </w:tc>
        <w:tc>
          <w:tcPr>
            <w:tcW w:w="1417" w:type="dxa"/>
            <w:noWrap/>
            <w:tcMar>
              <w:top w:w="0" w:type="dxa"/>
              <w:left w:w="108" w:type="dxa"/>
              <w:bottom w:w="0" w:type="dxa"/>
              <w:right w:w="108" w:type="dxa"/>
            </w:tcMar>
            <w:vAlign w:val="bottom"/>
          </w:tcPr>
          <w:p w:rsidR="004A46E6" w:rsidRPr="004A46E6" w:rsidRDefault="004A46E6" w:rsidP="004A46E6">
            <w:pPr>
              <w:bidi w:val="0"/>
              <w:spacing w:line="269" w:lineRule="auto"/>
              <w:jc w:val="right"/>
              <w:rPr>
                <w:rFonts w:ascii="David" w:eastAsia="Calibri" w:hAnsi="David"/>
                <w:sz w:val="22"/>
                <w:szCs w:val="22"/>
              </w:rPr>
            </w:pPr>
            <w:r w:rsidRPr="004A46E6">
              <w:rPr>
                <w:rFonts w:ascii="David" w:eastAsia="Calibri" w:hAnsi="David"/>
                <w:sz w:val="22"/>
                <w:szCs w:val="22"/>
              </w:rPr>
              <w:t>270</w:t>
            </w:r>
          </w:p>
        </w:tc>
        <w:tc>
          <w:tcPr>
            <w:tcW w:w="1701" w:type="dxa"/>
            <w:noWrap/>
            <w:tcMar>
              <w:top w:w="0" w:type="dxa"/>
              <w:left w:w="108" w:type="dxa"/>
              <w:bottom w:w="0" w:type="dxa"/>
              <w:right w:w="108" w:type="dxa"/>
            </w:tcMar>
            <w:vAlign w:val="bottom"/>
          </w:tcPr>
          <w:p w:rsidR="004A46E6" w:rsidRPr="004A46E6" w:rsidRDefault="004A46E6" w:rsidP="004A46E6">
            <w:pPr>
              <w:bidi w:val="0"/>
              <w:spacing w:line="269" w:lineRule="auto"/>
              <w:jc w:val="right"/>
              <w:rPr>
                <w:rFonts w:ascii="David" w:eastAsia="Calibri" w:hAnsi="David"/>
                <w:sz w:val="22"/>
                <w:szCs w:val="22"/>
              </w:rPr>
            </w:pPr>
            <w:r w:rsidRPr="004A46E6">
              <w:rPr>
                <w:rFonts w:ascii="David" w:eastAsia="Calibri" w:hAnsi="David"/>
                <w:sz w:val="22"/>
                <w:szCs w:val="22"/>
              </w:rPr>
              <w:t>291</w:t>
            </w:r>
          </w:p>
        </w:tc>
      </w:tr>
      <w:tr w:rsidR="004A46E6" w:rsidRPr="004A46E6" w:rsidTr="004A46E6">
        <w:trPr>
          <w:trHeight w:val="315"/>
          <w:jc w:val="center"/>
        </w:trPr>
        <w:tc>
          <w:tcPr>
            <w:tcW w:w="1839" w:type="dxa"/>
            <w:noWrap/>
            <w:tcMar>
              <w:top w:w="0" w:type="dxa"/>
              <w:left w:w="108" w:type="dxa"/>
              <w:bottom w:w="0" w:type="dxa"/>
              <w:right w:w="108" w:type="dxa"/>
            </w:tcMar>
            <w:vAlign w:val="bottom"/>
          </w:tcPr>
          <w:p w:rsidR="004A46E6" w:rsidRPr="004A46E6" w:rsidRDefault="004A46E6" w:rsidP="004A46E6">
            <w:pPr>
              <w:spacing w:line="269" w:lineRule="auto"/>
              <w:rPr>
                <w:rFonts w:ascii="David" w:eastAsia="Calibri" w:hAnsi="David"/>
                <w:b/>
                <w:bCs/>
                <w:sz w:val="22"/>
                <w:szCs w:val="22"/>
                <w:rtl/>
              </w:rPr>
            </w:pPr>
            <w:r w:rsidRPr="004A46E6">
              <w:rPr>
                <w:rFonts w:ascii="David" w:eastAsia="Calibri" w:hAnsi="David"/>
                <w:b/>
                <w:bCs/>
                <w:sz w:val="22"/>
                <w:szCs w:val="22"/>
                <w:rtl/>
              </w:rPr>
              <w:t>אשכול</w:t>
            </w:r>
          </w:p>
        </w:tc>
        <w:tc>
          <w:tcPr>
            <w:tcW w:w="1571" w:type="dxa"/>
            <w:noWrap/>
            <w:tcMar>
              <w:top w:w="0" w:type="dxa"/>
              <w:left w:w="108" w:type="dxa"/>
              <w:bottom w:w="0" w:type="dxa"/>
              <w:right w:w="108" w:type="dxa"/>
            </w:tcMar>
            <w:vAlign w:val="bottom"/>
          </w:tcPr>
          <w:p w:rsidR="004A46E6" w:rsidRPr="004A46E6" w:rsidRDefault="004A46E6" w:rsidP="004A46E6">
            <w:pPr>
              <w:bidi w:val="0"/>
              <w:spacing w:line="269" w:lineRule="auto"/>
              <w:jc w:val="right"/>
              <w:rPr>
                <w:rFonts w:ascii="David" w:eastAsia="Calibri" w:hAnsi="David"/>
                <w:sz w:val="22"/>
                <w:szCs w:val="22"/>
                <w:highlight w:val="yellow"/>
              </w:rPr>
            </w:pPr>
            <w:r w:rsidRPr="004A46E6">
              <w:rPr>
                <w:rFonts w:ascii="David" w:eastAsia="Calibri" w:hAnsi="David"/>
                <w:sz w:val="22"/>
                <w:szCs w:val="22"/>
              </w:rPr>
              <w:t>45</w:t>
            </w:r>
          </w:p>
        </w:tc>
        <w:tc>
          <w:tcPr>
            <w:tcW w:w="1418" w:type="dxa"/>
            <w:noWrap/>
            <w:tcMar>
              <w:top w:w="0" w:type="dxa"/>
              <w:left w:w="108" w:type="dxa"/>
              <w:bottom w:w="0" w:type="dxa"/>
              <w:right w:w="108" w:type="dxa"/>
            </w:tcMar>
            <w:vAlign w:val="bottom"/>
          </w:tcPr>
          <w:p w:rsidR="004A46E6" w:rsidRPr="004A46E6" w:rsidRDefault="004A46E6" w:rsidP="004A46E6">
            <w:pPr>
              <w:bidi w:val="0"/>
              <w:spacing w:line="269" w:lineRule="auto"/>
              <w:jc w:val="right"/>
              <w:rPr>
                <w:rFonts w:ascii="David" w:eastAsia="Calibri" w:hAnsi="David"/>
                <w:sz w:val="22"/>
                <w:szCs w:val="22"/>
                <w:highlight w:val="yellow"/>
              </w:rPr>
            </w:pPr>
            <w:r w:rsidRPr="004A46E6">
              <w:rPr>
                <w:rFonts w:ascii="David" w:eastAsia="Calibri" w:hAnsi="David"/>
                <w:sz w:val="22"/>
                <w:szCs w:val="22"/>
              </w:rPr>
              <w:t>42</w:t>
            </w:r>
          </w:p>
        </w:tc>
        <w:tc>
          <w:tcPr>
            <w:tcW w:w="1417" w:type="dxa"/>
            <w:noWrap/>
            <w:tcMar>
              <w:top w:w="0" w:type="dxa"/>
              <w:left w:w="108" w:type="dxa"/>
              <w:bottom w:w="0" w:type="dxa"/>
              <w:right w:w="108" w:type="dxa"/>
            </w:tcMar>
            <w:vAlign w:val="bottom"/>
          </w:tcPr>
          <w:p w:rsidR="004A46E6" w:rsidRPr="004A46E6" w:rsidRDefault="004A46E6" w:rsidP="004A46E6">
            <w:pPr>
              <w:bidi w:val="0"/>
              <w:spacing w:line="269" w:lineRule="auto"/>
              <w:jc w:val="right"/>
              <w:rPr>
                <w:rFonts w:ascii="David" w:eastAsia="Calibri" w:hAnsi="David"/>
                <w:sz w:val="22"/>
                <w:szCs w:val="22"/>
                <w:highlight w:val="yellow"/>
              </w:rPr>
            </w:pPr>
            <w:r w:rsidRPr="004A46E6">
              <w:rPr>
                <w:rFonts w:ascii="David" w:eastAsia="Calibri" w:hAnsi="David"/>
                <w:sz w:val="22"/>
                <w:szCs w:val="22"/>
              </w:rPr>
              <w:t>40</w:t>
            </w:r>
          </w:p>
        </w:tc>
        <w:tc>
          <w:tcPr>
            <w:tcW w:w="1701" w:type="dxa"/>
            <w:noWrap/>
            <w:tcMar>
              <w:top w:w="0" w:type="dxa"/>
              <w:left w:w="108" w:type="dxa"/>
              <w:bottom w:w="0" w:type="dxa"/>
              <w:right w:w="108" w:type="dxa"/>
            </w:tcMar>
            <w:vAlign w:val="bottom"/>
          </w:tcPr>
          <w:p w:rsidR="004A46E6" w:rsidRPr="004A46E6" w:rsidRDefault="004A46E6" w:rsidP="004A46E6">
            <w:pPr>
              <w:bidi w:val="0"/>
              <w:spacing w:line="269" w:lineRule="auto"/>
              <w:jc w:val="right"/>
              <w:rPr>
                <w:rFonts w:ascii="David" w:eastAsia="Calibri" w:hAnsi="David"/>
                <w:sz w:val="22"/>
                <w:szCs w:val="22"/>
                <w:highlight w:val="yellow"/>
              </w:rPr>
            </w:pPr>
            <w:r w:rsidRPr="004A46E6">
              <w:rPr>
                <w:rFonts w:ascii="David" w:eastAsia="Calibri" w:hAnsi="David"/>
                <w:sz w:val="22"/>
                <w:szCs w:val="22"/>
              </w:rPr>
              <w:t>41</w:t>
            </w:r>
          </w:p>
        </w:tc>
      </w:tr>
      <w:tr w:rsidR="004A46E6" w:rsidRPr="004A46E6" w:rsidTr="004A46E6">
        <w:trPr>
          <w:trHeight w:val="315"/>
          <w:jc w:val="center"/>
        </w:trPr>
        <w:tc>
          <w:tcPr>
            <w:tcW w:w="1839" w:type="dxa"/>
            <w:noWrap/>
            <w:tcMar>
              <w:top w:w="0" w:type="dxa"/>
              <w:left w:w="108" w:type="dxa"/>
              <w:bottom w:w="0" w:type="dxa"/>
              <w:right w:w="108" w:type="dxa"/>
            </w:tcMar>
            <w:vAlign w:val="bottom"/>
            <w:hideMark/>
          </w:tcPr>
          <w:p w:rsidR="004A46E6" w:rsidRPr="004A46E6" w:rsidRDefault="004A46E6" w:rsidP="004A46E6">
            <w:pPr>
              <w:spacing w:line="269" w:lineRule="auto"/>
              <w:rPr>
                <w:rFonts w:ascii="David" w:eastAsia="Calibri" w:hAnsi="David"/>
                <w:b/>
                <w:bCs/>
                <w:sz w:val="22"/>
                <w:szCs w:val="22"/>
              </w:rPr>
            </w:pPr>
            <w:r w:rsidRPr="004A46E6">
              <w:rPr>
                <w:rFonts w:ascii="David" w:eastAsia="Calibri" w:hAnsi="David"/>
                <w:b/>
                <w:bCs/>
                <w:sz w:val="22"/>
                <w:szCs w:val="22"/>
                <w:rtl/>
              </w:rPr>
              <w:t>חוף אשקלון</w:t>
            </w:r>
          </w:p>
        </w:tc>
        <w:tc>
          <w:tcPr>
            <w:tcW w:w="1571" w:type="dxa"/>
            <w:noWrap/>
            <w:tcMar>
              <w:top w:w="0" w:type="dxa"/>
              <w:left w:w="108" w:type="dxa"/>
              <w:bottom w:w="0" w:type="dxa"/>
              <w:right w:w="108" w:type="dxa"/>
            </w:tcMar>
            <w:vAlign w:val="bottom"/>
            <w:hideMark/>
          </w:tcPr>
          <w:p w:rsidR="004A46E6" w:rsidRPr="004A46E6" w:rsidRDefault="004A46E6" w:rsidP="004A46E6">
            <w:pPr>
              <w:bidi w:val="0"/>
              <w:spacing w:line="269" w:lineRule="auto"/>
              <w:jc w:val="right"/>
              <w:rPr>
                <w:rFonts w:ascii="David" w:eastAsia="Calibri" w:hAnsi="David"/>
                <w:sz w:val="22"/>
                <w:szCs w:val="22"/>
              </w:rPr>
            </w:pPr>
            <w:r w:rsidRPr="004A46E6">
              <w:rPr>
                <w:rFonts w:ascii="David" w:eastAsia="Calibri" w:hAnsi="David"/>
                <w:sz w:val="22"/>
                <w:szCs w:val="22"/>
              </w:rPr>
              <w:t>224</w:t>
            </w:r>
          </w:p>
        </w:tc>
        <w:tc>
          <w:tcPr>
            <w:tcW w:w="1418" w:type="dxa"/>
            <w:noWrap/>
            <w:tcMar>
              <w:top w:w="0" w:type="dxa"/>
              <w:left w:w="108" w:type="dxa"/>
              <w:bottom w:w="0" w:type="dxa"/>
              <w:right w:w="108" w:type="dxa"/>
            </w:tcMar>
            <w:vAlign w:val="bottom"/>
            <w:hideMark/>
          </w:tcPr>
          <w:p w:rsidR="004A46E6" w:rsidRPr="004A46E6" w:rsidRDefault="004A46E6" w:rsidP="004A46E6">
            <w:pPr>
              <w:bidi w:val="0"/>
              <w:spacing w:line="269" w:lineRule="auto"/>
              <w:jc w:val="right"/>
              <w:rPr>
                <w:rFonts w:ascii="David" w:eastAsia="Calibri" w:hAnsi="David"/>
                <w:sz w:val="22"/>
                <w:szCs w:val="22"/>
              </w:rPr>
            </w:pPr>
            <w:r w:rsidRPr="004A46E6">
              <w:rPr>
                <w:rFonts w:ascii="David" w:eastAsia="Calibri" w:hAnsi="David"/>
                <w:sz w:val="22"/>
                <w:szCs w:val="22"/>
              </w:rPr>
              <w:t>197</w:t>
            </w:r>
          </w:p>
        </w:tc>
        <w:tc>
          <w:tcPr>
            <w:tcW w:w="1417" w:type="dxa"/>
            <w:noWrap/>
            <w:tcMar>
              <w:top w:w="0" w:type="dxa"/>
              <w:left w:w="108" w:type="dxa"/>
              <w:bottom w:w="0" w:type="dxa"/>
              <w:right w:w="108" w:type="dxa"/>
            </w:tcMar>
            <w:vAlign w:val="bottom"/>
            <w:hideMark/>
          </w:tcPr>
          <w:p w:rsidR="004A46E6" w:rsidRPr="004A46E6" w:rsidRDefault="004A46E6" w:rsidP="004A46E6">
            <w:pPr>
              <w:bidi w:val="0"/>
              <w:spacing w:line="269" w:lineRule="auto"/>
              <w:jc w:val="right"/>
              <w:rPr>
                <w:rFonts w:ascii="David" w:eastAsia="Calibri" w:hAnsi="David"/>
                <w:sz w:val="22"/>
                <w:szCs w:val="22"/>
                <w:rtl/>
              </w:rPr>
            </w:pPr>
            <w:r w:rsidRPr="004A46E6">
              <w:rPr>
                <w:rFonts w:ascii="David" w:eastAsia="Calibri" w:hAnsi="David"/>
                <w:sz w:val="22"/>
                <w:szCs w:val="22"/>
              </w:rPr>
              <w:t>209</w:t>
            </w:r>
          </w:p>
        </w:tc>
        <w:tc>
          <w:tcPr>
            <w:tcW w:w="1701" w:type="dxa"/>
            <w:noWrap/>
            <w:tcMar>
              <w:top w:w="0" w:type="dxa"/>
              <w:left w:w="108" w:type="dxa"/>
              <w:bottom w:w="0" w:type="dxa"/>
              <w:right w:w="108" w:type="dxa"/>
            </w:tcMar>
            <w:vAlign w:val="bottom"/>
            <w:hideMark/>
          </w:tcPr>
          <w:p w:rsidR="004A46E6" w:rsidRPr="004A46E6" w:rsidRDefault="004A46E6" w:rsidP="004A46E6">
            <w:pPr>
              <w:bidi w:val="0"/>
              <w:spacing w:line="269" w:lineRule="auto"/>
              <w:jc w:val="right"/>
              <w:rPr>
                <w:rFonts w:ascii="David" w:eastAsia="Calibri" w:hAnsi="David"/>
                <w:sz w:val="22"/>
                <w:szCs w:val="22"/>
                <w:rtl/>
              </w:rPr>
            </w:pPr>
            <w:r w:rsidRPr="004A46E6">
              <w:rPr>
                <w:rFonts w:ascii="David" w:eastAsia="Calibri" w:hAnsi="David"/>
                <w:sz w:val="22"/>
                <w:szCs w:val="22"/>
              </w:rPr>
              <w:t>230</w:t>
            </w:r>
          </w:p>
        </w:tc>
      </w:tr>
      <w:tr w:rsidR="004A46E6" w:rsidRPr="004A46E6" w:rsidTr="004A46E6">
        <w:trPr>
          <w:trHeight w:val="315"/>
          <w:jc w:val="center"/>
        </w:trPr>
        <w:tc>
          <w:tcPr>
            <w:tcW w:w="1839" w:type="dxa"/>
            <w:noWrap/>
            <w:tcMar>
              <w:top w:w="0" w:type="dxa"/>
              <w:left w:w="108" w:type="dxa"/>
              <w:bottom w:w="0" w:type="dxa"/>
              <w:right w:w="108" w:type="dxa"/>
            </w:tcMar>
            <w:vAlign w:val="bottom"/>
          </w:tcPr>
          <w:p w:rsidR="004A46E6" w:rsidRPr="004A46E6" w:rsidRDefault="004A46E6" w:rsidP="004A46E6">
            <w:pPr>
              <w:spacing w:line="269" w:lineRule="auto"/>
              <w:rPr>
                <w:rFonts w:ascii="David" w:eastAsia="Calibri" w:hAnsi="David"/>
                <w:b/>
                <w:bCs/>
                <w:sz w:val="22"/>
                <w:szCs w:val="22"/>
                <w:rtl/>
              </w:rPr>
            </w:pPr>
            <w:r w:rsidRPr="004A46E6">
              <w:rPr>
                <w:rFonts w:ascii="David" w:eastAsia="Calibri" w:hAnsi="David" w:hint="cs"/>
                <w:b/>
                <w:bCs/>
                <w:sz w:val="22"/>
                <w:szCs w:val="22"/>
                <w:rtl/>
              </w:rPr>
              <w:t>סך הכול</w:t>
            </w:r>
          </w:p>
        </w:tc>
        <w:tc>
          <w:tcPr>
            <w:tcW w:w="1571" w:type="dxa"/>
            <w:noWrap/>
            <w:tcMar>
              <w:top w:w="0" w:type="dxa"/>
              <w:left w:w="108" w:type="dxa"/>
              <w:bottom w:w="0" w:type="dxa"/>
              <w:right w:w="108" w:type="dxa"/>
            </w:tcMar>
            <w:vAlign w:val="bottom"/>
          </w:tcPr>
          <w:p w:rsidR="004A46E6" w:rsidRPr="004A46E6" w:rsidRDefault="004A46E6" w:rsidP="004A46E6">
            <w:pPr>
              <w:bidi w:val="0"/>
              <w:spacing w:line="269" w:lineRule="auto"/>
              <w:jc w:val="right"/>
              <w:rPr>
                <w:rFonts w:ascii="David" w:eastAsia="Calibri" w:hAnsi="David"/>
                <w:b/>
                <w:bCs/>
                <w:sz w:val="22"/>
                <w:szCs w:val="22"/>
              </w:rPr>
            </w:pPr>
            <w:r w:rsidRPr="004A46E6">
              <w:rPr>
                <w:rFonts w:ascii="David" w:eastAsia="Calibri" w:hAnsi="David"/>
                <w:b/>
                <w:bCs/>
                <w:sz w:val="22"/>
                <w:szCs w:val="22"/>
              </w:rPr>
              <w:t>2,849</w:t>
            </w:r>
          </w:p>
        </w:tc>
        <w:tc>
          <w:tcPr>
            <w:tcW w:w="1418" w:type="dxa"/>
            <w:noWrap/>
            <w:tcMar>
              <w:top w:w="0" w:type="dxa"/>
              <w:left w:w="108" w:type="dxa"/>
              <w:bottom w:w="0" w:type="dxa"/>
              <w:right w:w="108" w:type="dxa"/>
            </w:tcMar>
            <w:vAlign w:val="bottom"/>
          </w:tcPr>
          <w:p w:rsidR="004A46E6" w:rsidRPr="004A46E6" w:rsidRDefault="004A46E6" w:rsidP="004A46E6">
            <w:pPr>
              <w:bidi w:val="0"/>
              <w:spacing w:line="269" w:lineRule="auto"/>
              <w:jc w:val="right"/>
              <w:rPr>
                <w:rFonts w:ascii="David" w:eastAsia="Calibri" w:hAnsi="David"/>
                <w:b/>
                <w:bCs/>
                <w:sz w:val="22"/>
                <w:szCs w:val="22"/>
              </w:rPr>
            </w:pPr>
            <w:r w:rsidRPr="004A46E6">
              <w:rPr>
                <w:rFonts w:ascii="David" w:eastAsia="Calibri" w:hAnsi="David"/>
                <w:b/>
                <w:bCs/>
                <w:sz w:val="22"/>
                <w:szCs w:val="22"/>
              </w:rPr>
              <w:t>2,532</w:t>
            </w:r>
          </w:p>
        </w:tc>
        <w:tc>
          <w:tcPr>
            <w:tcW w:w="1417" w:type="dxa"/>
            <w:noWrap/>
            <w:tcMar>
              <w:top w:w="0" w:type="dxa"/>
              <w:left w:w="108" w:type="dxa"/>
              <w:bottom w:w="0" w:type="dxa"/>
              <w:right w:w="108" w:type="dxa"/>
            </w:tcMar>
            <w:vAlign w:val="bottom"/>
          </w:tcPr>
          <w:p w:rsidR="004A46E6" w:rsidRPr="004A46E6" w:rsidRDefault="004A46E6" w:rsidP="004A46E6">
            <w:pPr>
              <w:bidi w:val="0"/>
              <w:spacing w:line="269" w:lineRule="auto"/>
              <w:jc w:val="right"/>
              <w:rPr>
                <w:rFonts w:ascii="David" w:eastAsia="Calibri" w:hAnsi="David"/>
                <w:b/>
                <w:bCs/>
                <w:sz w:val="22"/>
                <w:szCs w:val="22"/>
              </w:rPr>
            </w:pPr>
            <w:r w:rsidRPr="004A46E6">
              <w:rPr>
                <w:rFonts w:ascii="David" w:eastAsia="Calibri" w:hAnsi="David"/>
                <w:b/>
                <w:bCs/>
                <w:sz w:val="22"/>
                <w:szCs w:val="22"/>
              </w:rPr>
              <w:t>2,654</w:t>
            </w:r>
          </w:p>
        </w:tc>
        <w:tc>
          <w:tcPr>
            <w:tcW w:w="1701" w:type="dxa"/>
            <w:noWrap/>
            <w:tcMar>
              <w:top w:w="0" w:type="dxa"/>
              <w:left w:w="108" w:type="dxa"/>
              <w:bottom w:w="0" w:type="dxa"/>
              <w:right w:w="108" w:type="dxa"/>
            </w:tcMar>
            <w:vAlign w:val="bottom"/>
          </w:tcPr>
          <w:p w:rsidR="004A46E6" w:rsidRPr="004A46E6" w:rsidRDefault="004A46E6" w:rsidP="004A46E6">
            <w:pPr>
              <w:bidi w:val="0"/>
              <w:spacing w:line="269" w:lineRule="auto"/>
              <w:jc w:val="right"/>
              <w:rPr>
                <w:rFonts w:ascii="David" w:eastAsia="Calibri" w:hAnsi="David"/>
                <w:b/>
                <w:bCs/>
                <w:sz w:val="22"/>
                <w:szCs w:val="22"/>
              </w:rPr>
            </w:pPr>
            <w:r w:rsidRPr="004A46E6">
              <w:rPr>
                <w:rFonts w:ascii="David" w:eastAsia="Calibri" w:hAnsi="David"/>
                <w:b/>
                <w:bCs/>
                <w:sz w:val="22"/>
                <w:szCs w:val="22"/>
              </w:rPr>
              <w:t>2,890</w:t>
            </w:r>
          </w:p>
        </w:tc>
      </w:tr>
    </w:tbl>
    <w:p w:rsidR="004A46E6" w:rsidRPr="004A46E6" w:rsidRDefault="004A46E6" w:rsidP="002E13CF">
      <w:pPr>
        <w:spacing w:before="120" w:line="269" w:lineRule="auto"/>
        <w:rPr>
          <w:rFonts w:eastAsia="Calibri"/>
          <w:b/>
          <w:szCs w:val="20"/>
          <w:rtl/>
        </w:rPr>
      </w:pPr>
      <w:r w:rsidRPr="004A46E6">
        <w:rPr>
          <w:rFonts w:eastAsia="Calibri" w:hint="eastAsia"/>
          <w:b/>
          <w:szCs w:val="20"/>
          <w:rtl/>
        </w:rPr>
        <w:t>על</w:t>
      </w:r>
      <w:r w:rsidRPr="004A46E6">
        <w:rPr>
          <w:rFonts w:eastAsia="Calibri"/>
          <w:b/>
          <w:szCs w:val="20"/>
          <w:rtl/>
        </w:rPr>
        <w:t xml:space="preserve"> </w:t>
      </w:r>
      <w:r w:rsidRPr="004A46E6">
        <w:rPr>
          <w:rFonts w:eastAsia="Calibri" w:hint="eastAsia"/>
          <w:b/>
          <w:szCs w:val="20"/>
          <w:rtl/>
        </w:rPr>
        <w:t>פי</w:t>
      </w:r>
      <w:r w:rsidRPr="004A46E6">
        <w:rPr>
          <w:rFonts w:eastAsia="Calibri"/>
          <w:b/>
          <w:szCs w:val="20"/>
          <w:rtl/>
        </w:rPr>
        <w:t xml:space="preserve"> </w:t>
      </w:r>
      <w:r w:rsidRPr="004A46E6">
        <w:rPr>
          <w:rFonts w:eastAsia="Calibri" w:hint="cs"/>
          <w:b/>
          <w:szCs w:val="20"/>
          <w:rtl/>
        </w:rPr>
        <w:t>נתוני משרד החינוך</w:t>
      </w:r>
      <w:r w:rsidRPr="004A46E6">
        <w:rPr>
          <w:rFonts w:eastAsia="Calibri"/>
          <w:b/>
          <w:szCs w:val="20"/>
          <w:rtl/>
        </w:rPr>
        <w:t xml:space="preserve">, </w:t>
      </w:r>
      <w:r w:rsidRPr="004A46E6">
        <w:rPr>
          <w:rFonts w:eastAsia="Calibri" w:hint="eastAsia"/>
          <w:b/>
          <w:szCs w:val="20"/>
          <w:rtl/>
        </w:rPr>
        <w:t>בעיבוד</w:t>
      </w:r>
      <w:r w:rsidRPr="004A46E6">
        <w:rPr>
          <w:rFonts w:eastAsia="Calibri"/>
          <w:b/>
          <w:szCs w:val="20"/>
          <w:rtl/>
        </w:rPr>
        <w:t xml:space="preserve"> </w:t>
      </w:r>
      <w:r w:rsidRPr="004A46E6">
        <w:rPr>
          <w:rFonts w:eastAsia="Calibri" w:hint="eastAsia"/>
          <w:b/>
          <w:szCs w:val="20"/>
          <w:rtl/>
        </w:rPr>
        <w:t>משרד</w:t>
      </w:r>
      <w:r w:rsidRPr="004A46E6">
        <w:rPr>
          <w:rFonts w:eastAsia="Calibri"/>
          <w:b/>
          <w:szCs w:val="20"/>
          <w:rtl/>
        </w:rPr>
        <w:t xml:space="preserve"> </w:t>
      </w:r>
      <w:r w:rsidRPr="004A46E6">
        <w:rPr>
          <w:rFonts w:eastAsia="Calibri" w:hint="eastAsia"/>
          <w:b/>
          <w:szCs w:val="20"/>
          <w:rtl/>
        </w:rPr>
        <w:t>מבקר</w:t>
      </w:r>
      <w:r w:rsidRPr="004A46E6">
        <w:rPr>
          <w:rFonts w:eastAsia="Calibri"/>
          <w:b/>
          <w:szCs w:val="20"/>
          <w:rtl/>
        </w:rPr>
        <w:t xml:space="preserve"> </w:t>
      </w:r>
      <w:r w:rsidRPr="004A46E6">
        <w:rPr>
          <w:rFonts w:eastAsia="Calibri" w:hint="eastAsia"/>
          <w:b/>
          <w:szCs w:val="20"/>
          <w:rtl/>
        </w:rPr>
        <w:t>המדינה</w:t>
      </w:r>
      <w:r w:rsidRPr="004A46E6">
        <w:rPr>
          <w:rFonts w:eastAsia="Calibri" w:hint="cs"/>
          <w:b/>
          <w:szCs w:val="20"/>
          <w:rtl/>
        </w:rPr>
        <w:t>.</w:t>
      </w:r>
    </w:p>
    <w:p w:rsidR="004A46E6" w:rsidRPr="004A46E6" w:rsidRDefault="004A46E6" w:rsidP="004A46E6">
      <w:pPr>
        <w:spacing w:line="269" w:lineRule="auto"/>
        <w:ind w:left="-567"/>
        <w:rPr>
          <w:rFonts w:eastAsia="Calibri"/>
          <w:b/>
          <w:rtl/>
        </w:rPr>
      </w:pPr>
    </w:p>
    <w:p w:rsidR="004A46E6" w:rsidRPr="004A46E6" w:rsidRDefault="004A46E6" w:rsidP="004A46E6">
      <w:pPr>
        <w:spacing w:line="269" w:lineRule="auto"/>
        <w:rPr>
          <w:rFonts w:eastAsia="Calibri"/>
          <w:b/>
        </w:rPr>
      </w:pPr>
      <w:r w:rsidRPr="004A46E6">
        <w:rPr>
          <w:rFonts w:eastAsia="Calibri" w:hint="cs"/>
          <w:b/>
          <w:rtl/>
        </w:rPr>
        <w:t xml:space="preserve">מן הלוח עולה כי ברשויות המפונות שנבדקו מספר התלמידים שהיו בטיפול קב"ס ביוני 2023, קודם שפרצה מלחמת חרבות ברזל, היה דומה למספרם באמצע מאי 2024 (פרט למועצה האזורית </w:t>
      </w:r>
      <w:r w:rsidRPr="004A46E6">
        <w:rPr>
          <w:rFonts w:eastAsia="Calibri" w:hint="eastAsia"/>
          <w:bCs/>
          <w:rtl/>
        </w:rPr>
        <w:t>מעלה</w:t>
      </w:r>
      <w:r w:rsidRPr="004A46E6">
        <w:rPr>
          <w:rFonts w:eastAsia="Calibri"/>
          <w:bCs/>
          <w:rtl/>
        </w:rPr>
        <w:t xml:space="preserve"> </w:t>
      </w:r>
      <w:r w:rsidRPr="004A46E6">
        <w:rPr>
          <w:rFonts w:eastAsia="Calibri" w:hint="eastAsia"/>
          <w:bCs/>
          <w:rtl/>
        </w:rPr>
        <w:t>יוסף</w:t>
      </w:r>
      <w:r w:rsidRPr="004A46E6">
        <w:rPr>
          <w:rFonts w:eastAsia="Calibri" w:hint="cs"/>
          <w:b/>
          <w:rtl/>
        </w:rPr>
        <w:t xml:space="preserve">). במהלך השנה היו תנודות קלות במספר התלמידים המטופלים. </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b/>
          <w:rtl/>
        </w:rPr>
      </w:pPr>
      <w:r w:rsidRPr="004A46E6">
        <w:rPr>
          <w:rFonts w:eastAsia="Calibri" w:hint="cs"/>
          <w:b/>
          <w:rtl/>
        </w:rPr>
        <w:t>משרד החינוך מסר ביוני 2024 כי "</w:t>
      </w:r>
      <w:r w:rsidRPr="004A46E6">
        <w:rPr>
          <w:rFonts w:eastAsia="Calibri"/>
          <w:b/>
          <w:rtl/>
        </w:rPr>
        <w:t>עפ"י הנחיות מנכ"ל, חלה חובת דיווח נוכחות של כלל</w:t>
      </w:r>
      <w:r w:rsidRPr="004A46E6">
        <w:rPr>
          <w:rFonts w:eastAsia="Calibri" w:hint="cs"/>
          <w:b/>
          <w:rtl/>
        </w:rPr>
        <w:t xml:space="preserve"> </w:t>
      </w:r>
      <w:r w:rsidRPr="004A46E6">
        <w:rPr>
          <w:rFonts w:eastAsia="Calibri"/>
          <w:b/>
          <w:rtl/>
        </w:rPr>
        <w:t>התלמידים</w:t>
      </w:r>
      <w:r w:rsidRPr="004A46E6">
        <w:rPr>
          <w:rFonts w:eastAsia="Calibri" w:hint="cs"/>
          <w:b/>
          <w:rtl/>
        </w:rPr>
        <w:t>,</w:t>
      </w:r>
      <w:r w:rsidRPr="004A46E6">
        <w:rPr>
          <w:rFonts w:eastAsia="Calibri"/>
          <w:b/>
          <w:rtl/>
        </w:rPr>
        <w:t xml:space="preserve"> וככל שתלמיד נעדר מעל שלושה ימי לימוד</w:t>
      </w:r>
      <w:r w:rsidRPr="004A46E6">
        <w:rPr>
          <w:rFonts w:eastAsia="Calibri" w:hint="cs"/>
          <w:b/>
          <w:rtl/>
        </w:rPr>
        <w:t xml:space="preserve"> </w:t>
      </w:r>
      <w:r w:rsidRPr="004A46E6">
        <w:rPr>
          <w:rFonts w:eastAsia="Calibri"/>
          <w:b/>
          <w:rtl/>
        </w:rPr>
        <w:t xml:space="preserve">יש ליצור </w:t>
      </w:r>
      <w:r w:rsidRPr="004A46E6">
        <w:rPr>
          <w:rFonts w:eastAsia="Calibri" w:hint="cs"/>
          <w:b/>
          <w:rtl/>
        </w:rPr>
        <w:t>עמו</w:t>
      </w:r>
      <w:r w:rsidRPr="004A46E6">
        <w:rPr>
          <w:rFonts w:eastAsia="Calibri"/>
          <w:b/>
          <w:rtl/>
        </w:rPr>
        <w:t xml:space="preserve"> קשר ולוודא סיבת היעדרותו.</w:t>
      </w:r>
      <w:r w:rsidRPr="004A46E6">
        <w:rPr>
          <w:rFonts w:eastAsia="Calibri" w:hint="cs"/>
          <w:b/>
          <w:rtl/>
        </w:rPr>
        <w:t xml:space="preserve"> </w:t>
      </w:r>
      <w:r w:rsidRPr="004A46E6">
        <w:rPr>
          <w:rFonts w:eastAsia="Calibri"/>
          <w:b/>
          <w:rtl/>
        </w:rPr>
        <w:t>במהלך המלחמה המשרד פרסם דגשי ביטחון וחירום</w:t>
      </w:r>
      <w:r w:rsidRPr="004A46E6">
        <w:rPr>
          <w:rFonts w:eastAsia="Calibri" w:hint="cs"/>
          <w:b/>
          <w:rtl/>
        </w:rPr>
        <w:t xml:space="preserve"> </w:t>
      </w:r>
      <w:r w:rsidRPr="004A46E6">
        <w:rPr>
          <w:rFonts w:eastAsia="Calibri"/>
          <w:b/>
          <w:rtl/>
        </w:rPr>
        <w:t>לשגרת למידה בחירום</w:t>
      </w:r>
      <w:r w:rsidRPr="004A46E6">
        <w:rPr>
          <w:rFonts w:eastAsia="Calibri" w:hint="cs"/>
          <w:b/>
          <w:rtl/>
        </w:rPr>
        <w:t>,</w:t>
      </w:r>
      <w:r w:rsidRPr="004A46E6">
        <w:rPr>
          <w:rFonts w:eastAsia="Calibri"/>
          <w:b/>
          <w:rtl/>
        </w:rPr>
        <w:t xml:space="preserve"> וחידד את ההנחיות לגבי</w:t>
      </w:r>
      <w:r w:rsidRPr="004A46E6">
        <w:rPr>
          <w:rFonts w:eastAsia="Calibri" w:hint="cs"/>
          <w:b/>
          <w:rtl/>
        </w:rPr>
        <w:t xml:space="preserve"> </w:t>
      </w:r>
      <w:r w:rsidRPr="004A46E6">
        <w:rPr>
          <w:rFonts w:eastAsia="Calibri"/>
          <w:b/>
          <w:rtl/>
        </w:rPr>
        <w:t>נוכחות תלמידים בשעת חירום</w:t>
      </w:r>
      <w:r w:rsidRPr="004A46E6">
        <w:rPr>
          <w:rFonts w:eastAsia="Calibri" w:hint="cs"/>
          <w:b/>
          <w:rtl/>
        </w:rPr>
        <w:t>".</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eastAsia="Calibri" w:hint="eastAsia"/>
          <w:bCs/>
          <w:rtl/>
        </w:rPr>
        <w:t>משרד</w:t>
      </w:r>
      <w:r w:rsidRPr="004A46E6">
        <w:rPr>
          <w:rFonts w:eastAsia="Calibri"/>
          <w:bCs/>
          <w:rtl/>
        </w:rPr>
        <w:t xml:space="preserve"> החינוך </w:t>
      </w:r>
      <w:r w:rsidRPr="004A46E6">
        <w:rPr>
          <w:rFonts w:eastAsia="Calibri" w:hint="eastAsia"/>
          <w:bCs/>
          <w:rtl/>
        </w:rPr>
        <w:t>מסר</w:t>
      </w:r>
      <w:r w:rsidRPr="004A46E6">
        <w:rPr>
          <w:rFonts w:eastAsia="Calibri"/>
          <w:bCs/>
          <w:rtl/>
        </w:rPr>
        <w:t xml:space="preserve"> עוד </w:t>
      </w:r>
      <w:r w:rsidRPr="004A46E6">
        <w:rPr>
          <w:rFonts w:eastAsia="Calibri" w:hint="eastAsia"/>
          <w:bCs/>
          <w:rtl/>
        </w:rPr>
        <w:t>כי</w:t>
      </w:r>
      <w:r w:rsidRPr="004A46E6">
        <w:rPr>
          <w:rFonts w:eastAsia="Calibri"/>
          <w:bCs/>
          <w:rtl/>
        </w:rPr>
        <w:t xml:space="preserve"> אחריות הפעלת הביקור הסדיר היא של הרשות הקולטת. עם זאת, </w:t>
      </w:r>
      <w:r w:rsidRPr="004A46E6">
        <w:rPr>
          <w:rFonts w:eastAsia="Calibri" w:hint="eastAsia"/>
          <w:bCs/>
          <w:rtl/>
        </w:rPr>
        <w:t>תלמידים</w:t>
      </w:r>
      <w:r w:rsidRPr="004A46E6">
        <w:rPr>
          <w:rFonts w:eastAsia="Calibri"/>
          <w:bCs/>
          <w:rtl/>
        </w:rPr>
        <w:t xml:space="preserve"> שטופלו על ידי קב"ס </w:t>
      </w:r>
      <w:r w:rsidRPr="004A46E6">
        <w:rPr>
          <w:rFonts w:eastAsia="Calibri" w:hint="eastAsia"/>
          <w:bCs/>
          <w:rtl/>
        </w:rPr>
        <w:t>לפני</w:t>
      </w:r>
      <w:r w:rsidRPr="004A46E6">
        <w:rPr>
          <w:rFonts w:eastAsia="Calibri"/>
          <w:bCs/>
          <w:rtl/>
        </w:rPr>
        <w:t xml:space="preserve"> שבעה באוקטובר, הטיפול בהם נמשך </w:t>
      </w:r>
      <w:r w:rsidRPr="004A46E6">
        <w:rPr>
          <w:rFonts w:eastAsia="Calibri" w:hint="eastAsia"/>
          <w:bCs/>
          <w:rtl/>
        </w:rPr>
        <w:t>בשיתוף</w:t>
      </w:r>
      <w:r w:rsidRPr="004A46E6">
        <w:rPr>
          <w:rFonts w:eastAsia="Calibri"/>
          <w:bCs/>
          <w:rtl/>
        </w:rPr>
        <w:t xml:space="preserve"> </w:t>
      </w:r>
      <w:r w:rsidRPr="004A46E6">
        <w:rPr>
          <w:rFonts w:eastAsia="Calibri" w:hint="eastAsia"/>
          <w:bCs/>
          <w:rtl/>
        </w:rPr>
        <w:t>פעולה</w:t>
      </w:r>
      <w:r w:rsidRPr="004A46E6">
        <w:rPr>
          <w:rFonts w:eastAsia="Calibri"/>
          <w:bCs/>
          <w:rtl/>
        </w:rPr>
        <w:t xml:space="preserve"> של הקב"ס מהרשות המפונה </w:t>
      </w:r>
      <w:r w:rsidRPr="004A46E6">
        <w:rPr>
          <w:rFonts w:eastAsia="Calibri" w:hint="eastAsia"/>
          <w:bCs/>
          <w:rtl/>
        </w:rPr>
        <w:t>ו</w:t>
      </w:r>
      <w:r w:rsidRPr="004A46E6">
        <w:rPr>
          <w:rFonts w:eastAsia="Calibri"/>
          <w:bCs/>
          <w:rtl/>
        </w:rPr>
        <w:t xml:space="preserve">קב"ס </w:t>
      </w:r>
      <w:r w:rsidRPr="004A46E6">
        <w:rPr>
          <w:rFonts w:eastAsia="Calibri" w:hint="eastAsia"/>
          <w:bCs/>
          <w:rtl/>
        </w:rPr>
        <w:t>מה</w:t>
      </w:r>
      <w:r w:rsidRPr="004A46E6">
        <w:rPr>
          <w:rFonts w:eastAsia="Calibri"/>
          <w:bCs/>
          <w:rtl/>
        </w:rPr>
        <w:t>רשות הקולטת.</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Calibri" w:hint="cs"/>
          <w:b/>
          <w:rtl/>
        </w:rPr>
        <w:t xml:space="preserve">בעניין המעקב אחר נוכחות </w:t>
      </w:r>
      <w:r w:rsidRPr="004A46E6">
        <w:rPr>
          <w:rFonts w:eastAsia="Calibri"/>
          <w:b/>
          <w:rtl/>
        </w:rPr>
        <w:t>התלמידים</w:t>
      </w:r>
      <w:r w:rsidRPr="004A46E6">
        <w:rPr>
          <w:rFonts w:eastAsia="Calibri" w:hint="cs"/>
          <w:b/>
          <w:rtl/>
        </w:rPr>
        <w:t xml:space="preserve"> </w:t>
      </w:r>
      <w:r w:rsidRPr="004A46E6">
        <w:rPr>
          <w:rFonts w:eastAsia="Calibri"/>
          <w:b/>
          <w:rtl/>
        </w:rPr>
        <w:t>במוסדות החינוך הייעודיים</w:t>
      </w:r>
      <w:r w:rsidRPr="004A46E6">
        <w:rPr>
          <w:rFonts w:eastAsia="Calibri" w:hint="cs"/>
          <w:b/>
          <w:rtl/>
        </w:rPr>
        <w:t xml:space="preserve"> </w:t>
      </w:r>
      <w:r w:rsidRPr="004A46E6">
        <w:rPr>
          <w:rFonts w:eastAsia="Calibri"/>
          <w:b/>
          <w:rtl/>
        </w:rPr>
        <w:t>שנפתחו</w:t>
      </w:r>
      <w:r w:rsidRPr="004A46E6">
        <w:rPr>
          <w:rFonts w:eastAsia="Calibri" w:hint="cs"/>
          <w:b/>
          <w:rtl/>
        </w:rPr>
        <w:t xml:space="preserve">, ציין משרד החינוך כי </w:t>
      </w:r>
      <w:r w:rsidRPr="004A46E6">
        <w:rPr>
          <w:rFonts w:eastAsia="Calibri"/>
          <w:b/>
          <w:rtl/>
        </w:rPr>
        <w:t xml:space="preserve">כלל התלמידים המפונים </w:t>
      </w:r>
      <w:r w:rsidRPr="004A46E6">
        <w:rPr>
          <w:rFonts w:eastAsia="Calibri" w:hint="cs"/>
          <w:b/>
          <w:rtl/>
        </w:rPr>
        <w:t>במסגרות</w:t>
      </w:r>
      <w:r w:rsidRPr="004A46E6">
        <w:rPr>
          <w:rFonts w:eastAsia="Calibri"/>
          <w:b/>
          <w:rtl/>
        </w:rPr>
        <w:t xml:space="preserve"> החינוך שנפתחו </w:t>
      </w:r>
      <w:r w:rsidRPr="004A46E6">
        <w:rPr>
          <w:rFonts w:eastAsia="Calibri" w:hint="cs"/>
          <w:b/>
          <w:rtl/>
        </w:rPr>
        <w:t>(</w:t>
      </w:r>
      <w:r w:rsidRPr="004A46E6">
        <w:rPr>
          <w:rFonts w:eastAsia="Calibri"/>
          <w:b/>
          <w:rtl/>
        </w:rPr>
        <w:t>מרכזי יחד</w:t>
      </w:r>
      <w:r w:rsidRPr="004A46E6">
        <w:rPr>
          <w:rFonts w:eastAsia="Calibri" w:hint="cs"/>
          <w:b/>
          <w:rtl/>
        </w:rPr>
        <w:t>)</w:t>
      </w:r>
      <w:r w:rsidRPr="004A46E6">
        <w:rPr>
          <w:rFonts w:eastAsia="Calibri"/>
          <w:b/>
          <w:rtl/>
        </w:rPr>
        <w:t xml:space="preserve"> </w:t>
      </w:r>
      <w:r w:rsidRPr="004A46E6">
        <w:rPr>
          <w:rFonts w:eastAsia="Calibri" w:hint="cs"/>
          <w:b/>
          <w:rtl/>
        </w:rPr>
        <w:t>מדוּוחים</w:t>
      </w:r>
      <w:r w:rsidRPr="004A46E6">
        <w:rPr>
          <w:rFonts w:eastAsia="Calibri"/>
          <w:b/>
          <w:rtl/>
        </w:rPr>
        <w:t xml:space="preserve"> במערכת</w:t>
      </w:r>
      <w:r w:rsidRPr="004A46E6">
        <w:rPr>
          <w:rFonts w:eastAsia="Calibri" w:hint="cs"/>
          <w:b/>
          <w:rtl/>
        </w:rPr>
        <w:t xml:space="preserve"> ממוחשבת של משרד החינוך, שבה מתעדים הקב"סים את המידע על תלמידים שבטיפולם</w:t>
      </w:r>
      <w:r w:rsidRPr="004A46E6">
        <w:rPr>
          <w:rFonts w:eastAsia="Calibri"/>
          <w:b/>
          <w:rtl/>
        </w:rPr>
        <w:t xml:space="preserve"> </w:t>
      </w:r>
      <w:r w:rsidRPr="004A46E6">
        <w:rPr>
          <w:rFonts w:eastAsia="Calibri" w:hint="cs"/>
          <w:b/>
          <w:rtl/>
        </w:rPr>
        <w:t>(</w:t>
      </w:r>
      <w:r w:rsidRPr="004A46E6">
        <w:rPr>
          <w:rFonts w:eastAsia="Calibri"/>
          <w:b/>
          <w:rtl/>
        </w:rPr>
        <w:t>הקב</w:t>
      </w:r>
      <w:r w:rsidRPr="004A46E6">
        <w:rPr>
          <w:rFonts w:eastAsia="Calibri" w:hint="cs"/>
          <w:b/>
          <w:rtl/>
        </w:rPr>
        <w:t>"</w:t>
      </w:r>
      <w:r w:rsidRPr="004A46E6">
        <w:rPr>
          <w:rFonts w:eastAsia="Calibri"/>
          <w:b/>
          <w:rtl/>
        </w:rPr>
        <w:t>סנט</w:t>
      </w:r>
      <w:r w:rsidRPr="004A46E6">
        <w:rPr>
          <w:rFonts w:eastAsia="Calibri" w:hint="cs"/>
          <w:b/>
          <w:rtl/>
        </w:rPr>
        <w:t>).</w:t>
      </w:r>
      <w:r w:rsidRPr="004A46E6">
        <w:rPr>
          <w:rFonts w:eastAsia="Calibri"/>
          <w:b/>
          <w:rtl/>
        </w:rPr>
        <w:t xml:space="preserve"> מעקב</w:t>
      </w:r>
      <w:r w:rsidRPr="004A46E6">
        <w:rPr>
          <w:rFonts w:eastAsia="Calibri" w:hint="cs"/>
          <w:b/>
          <w:rtl/>
        </w:rPr>
        <w:t xml:space="preserve"> </w:t>
      </w:r>
      <w:r w:rsidRPr="004A46E6">
        <w:rPr>
          <w:rFonts w:eastAsia="Calibri"/>
          <w:b/>
          <w:rtl/>
        </w:rPr>
        <w:t xml:space="preserve">אחר נוכחות התלמידים במוסדות החינוך </w:t>
      </w:r>
      <w:r w:rsidRPr="004A46E6">
        <w:rPr>
          <w:rFonts w:eastAsia="Calibri" w:hint="cs"/>
          <w:b/>
          <w:rtl/>
        </w:rPr>
        <w:t xml:space="preserve">הייעודיים </w:t>
      </w:r>
      <w:r w:rsidRPr="004A46E6">
        <w:rPr>
          <w:rFonts w:eastAsia="Calibri"/>
          <w:b/>
          <w:rtl/>
        </w:rPr>
        <w:t>שנפתחו</w:t>
      </w:r>
      <w:r w:rsidRPr="004A46E6">
        <w:rPr>
          <w:rFonts w:eastAsia="Calibri" w:hint="cs"/>
          <w:b/>
          <w:rtl/>
        </w:rPr>
        <w:t xml:space="preserve"> </w:t>
      </w:r>
      <w:r w:rsidRPr="004A46E6">
        <w:rPr>
          <w:rFonts w:eastAsia="Calibri"/>
          <w:b/>
          <w:rtl/>
        </w:rPr>
        <w:t xml:space="preserve">עבור מפונים </w:t>
      </w:r>
      <w:r w:rsidRPr="004A46E6">
        <w:rPr>
          <w:rFonts w:eastAsia="Calibri" w:hint="cs"/>
          <w:b/>
          <w:rtl/>
        </w:rPr>
        <w:t>נעשה</w:t>
      </w:r>
      <w:r w:rsidRPr="004A46E6">
        <w:rPr>
          <w:rFonts w:eastAsia="Calibri"/>
          <w:b/>
          <w:rtl/>
        </w:rPr>
        <w:t xml:space="preserve"> בתוכנה לניהול פדגוגי.</w:t>
      </w:r>
      <w:r w:rsidRPr="004A46E6">
        <w:rPr>
          <w:rFonts w:eastAsia="Calibri" w:hint="cs"/>
          <w:b/>
          <w:rtl/>
        </w:rPr>
        <w:t xml:space="preserve"> </w:t>
      </w:r>
      <w:r w:rsidRPr="004A46E6">
        <w:rPr>
          <w:rFonts w:eastAsia="Calibri"/>
          <w:b/>
          <w:rtl/>
        </w:rPr>
        <w:t>לכל בית ספר ייעודי שנפתח מימן המשרד תוכנה</w:t>
      </w:r>
      <w:r w:rsidRPr="004A46E6">
        <w:rPr>
          <w:rFonts w:eastAsia="Calibri" w:hint="cs"/>
          <w:b/>
          <w:rtl/>
        </w:rPr>
        <w:t xml:space="preserve"> </w:t>
      </w:r>
      <w:r w:rsidRPr="004A46E6">
        <w:rPr>
          <w:rFonts w:eastAsia="Calibri"/>
          <w:b/>
          <w:rtl/>
        </w:rPr>
        <w:t>לניהול פדגוגי</w:t>
      </w:r>
      <w:r w:rsidRPr="004A46E6">
        <w:rPr>
          <w:rFonts w:eastAsia="Calibri" w:hint="cs"/>
          <w:b/>
          <w:rtl/>
        </w:rPr>
        <w:t>,</w:t>
      </w:r>
      <w:r w:rsidRPr="004A46E6">
        <w:rPr>
          <w:rFonts w:eastAsia="Calibri"/>
          <w:b/>
          <w:rtl/>
        </w:rPr>
        <w:t xml:space="preserve"> והנחה את מנהלי בתי הספר במגוון</w:t>
      </w:r>
      <w:r w:rsidRPr="004A46E6">
        <w:rPr>
          <w:rFonts w:eastAsia="Calibri" w:hint="cs"/>
          <w:b/>
          <w:rtl/>
        </w:rPr>
        <w:t xml:space="preserve"> </w:t>
      </w:r>
      <w:r w:rsidRPr="004A46E6">
        <w:rPr>
          <w:rFonts w:eastAsia="Calibri"/>
          <w:b/>
          <w:rtl/>
        </w:rPr>
        <w:t>ערוצים:</w:t>
      </w:r>
      <w:r w:rsidRPr="004A46E6">
        <w:rPr>
          <w:rFonts w:eastAsia="Calibri" w:hint="cs"/>
          <w:b/>
          <w:rtl/>
        </w:rPr>
        <w:t xml:space="preserve"> </w:t>
      </w:r>
      <w:r w:rsidRPr="004A46E6">
        <w:rPr>
          <w:rFonts w:ascii="David" w:eastAsia="Calibri" w:hAnsi="David" w:hint="cs"/>
          <w:b/>
          <w:rtl/>
        </w:rPr>
        <w:t>ב</w:t>
      </w:r>
      <w:r w:rsidRPr="004A46E6">
        <w:rPr>
          <w:rFonts w:ascii="David" w:eastAsia="Calibri" w:hAnsi="David"/>
          <w:b/>
          <w:rtl/>
        </w:rPr>
        <w:t>חוברת הפעלה</w:t>
      </w:r>
      <w:r w:rsidRPr="004A46E6">
        <w:rPr>
          <w:rFonts w:ascii="David" w:eastAsia="Calibri" w:hAnsi="David" w:hint="cs"/>
          <w:b/>
          <w:rtl/>
        </w:rPr>
        <w:t xml:space="preserve"> -</w:t>
      </w:r>
      <w:r w:rsidRPr="004A46E6">
        <w:rPr>
          <w:rFonts w:ascii="David" w:eastAsia="Calibri" w:hAnsi="David"/>
          <w:b/>
          <w:rtl/>
        </w:rPr>
        <w:t xml:space="preserve"> בתי ספר </w:t>
      </w:r>
      <w:r w:rsidRPr="004A46E6">
        <w:rPr>
          <w:rFonts w:ascii="David" w:eastAsia="Calibri" w:hAnsi="David" w:hint="cs"/>
          <w:b/>
          <w:rtl/>
        </w:rPr>
        <w:t>״</w:t>
      </w:r>
      <w:r w:rsidRPr="004A46E6">
        <w:rPr>
          <w:rFonts w:ascii="David" w:eastAsia="Calibri" w:hAnsi="David"/>
          <w:b/>
          <w:rtl/>
        </w:rPr>
        <w:t>יחד</w:t>
      </w:r>
      <w:r w:rsidRPr="004A46E6">
        <w:rPr>
          <w:rFonts w:ascii="David" w:eastAsia="Calibri" w:hAnsi="David" w:hint="cs"/>
          <w:b/>
          <w:rtl/>
        </w:rPr>
        <w:t>״</w:t>
      </w:r>
      <w:r w:rsidRPr="004A46E6">
        <w:rPr>
          <w:rFonts w:ascii="David" w:eastAsia="Calibri" w:hAnsi="David"/>
          <w:b/>
          <w:rtl/>
        </w:rPr>
        <w:t>,</w:t>
      </w:r>
      <w:r w:rsidRPr="004A46E6">
        <w:rPr>
          <w:rFonts w:eastAsia="Calibri" w:hint="cs"/>
          <w:b/>
          <w:rtl/>
        </w:rPr>
        <w:t xml:space="preserve"> ב</w:t>
      </w:r>
      <w:r w:rsidRPr="004A46E6">
        <w:rPr>
          <w:rFonts w:eastAsia="Calibri"/>
          <w:b/>
          <w:rtl/>
        </w:rPr>
        <w:t>קבוצת</w:t>
      </w:r>
      <w:r w:rsidRPr="004A46E6">
        <w:rPr>
          <w:rFonts w:eastAsia="Calibri" w:hint="cs"/>
          <w:b/>
          <w:rtl/>
        </w:rPr>
        <w:t xml:space="preserve"> </w:t>
      </w:r>
      <w:r w:rsidRPr="004A46E6">
        <w:rPr>
          <w:rFonts w:eastAsia="Calibri"/>
          <w:b/>
          <w:rtl/>
        </w:rPr>
        <w:t>ו</w:t>
      </w:r>
      <w:r w:rsidR="00813351">
        <w:rPr>
          <w:rFonts w:eastAsia="Calibri" w:hint="cs"/>
          <w:b/>
          <w:rtl/>
        </w:rPr>
        <w:t>ו</w:t>
      </w:r>
      <w:r w:rsidRPr="004A46E6">
        <w:rPr>
          <w:rFonts w:eastAsia="Calibri"/>
          <w:b/>
          <w:rtl/>
        </w:rPr>
        <w:t xml:space="preserve">טסאפ </w:t>
      </w:r>
      <w:r w:rsidRPr="004A46E6">
        <w:rPr>
          <w:rFonts w:eastAsia="Calibri" w:hint="cs"/>
          <w:b/>
          <w:rtl/>
        </w:rPr>
        <w:t>וב</w:t>
      </w:r>
      <w:r w:rsidRPr="004A46E6">
        <w:rPr>
          <w:rFonts w:eastAsia="Calibri"/>
          <w:b/>
          <w:rtl/>
        </w:rPr>
        <w:t>מפגש מקוון</w:t>
      </w:r>
      <w:r w:rsidRPr="004A46E6">
        <w:rPr>
          <w:rFonts w:eastAsia="Calibri" w:hint="cs"/>
          <w:b/>
          <w:rtl/>
        </w:rPr>
        <w:t>.</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Calibri" w:hint="cs"/>
          <w:b/>
          <w:rtl/>
        </w:rPr>
        <w:t>עוד הוסיף משרד החינוך כי האגף האחראי לטיפול ב</w:t>
      </w:r>
      <w:r w:rsidRPr="004A46E6">
        <w:rPr>
          <w:rFonts w:eastAsia="Calibri"/>
          <w:b/>
          <w:rtl/>
        </w:rPr>
        <w:t>ילדים ונוער בסיכון הקים 30 יחידות</w:t>
      </w:r>
      <w:r w:rsidRPr="004A46E6">
        <w:rPr>
          <w:rFonts w:eastAsia="Calibri" w:hint="cs"/>
          <w:b/>
          <w:rtl/>
        </w:rPr>
        <w:t xml:space="preserve"> </w:t>
      </w:r>
      <w:r w:rsidRPr="004A46E6">
        <w:rPr>
          <w:rFonts w:eastAsia="Calibri"/>
          <w:b/>
          <w:rtl/>
        </w:rPr>
        <w:t xml:space="preserve">עצמאיות או משולבות </w:t>
      </w:r>
      <w:r w:rsidRPr="004A46E6">
        <w:rPr>
          <w:rFonts w:eastAsia="Calibri" w:hint="cs"/>
          <w:b/>
          <w:rtl/>
        </w:rPr>
        <w:t>-</w:t>
      </w:r>
      <w:r w:rsidRPr="004A46E6">
        <w:rPr>
          <w:rFonts w:eastAsia="Calibri"/>
          <w:b/>
          <w:rtl/>
        </w:rPr>
        <w:t xml:space="preserve"> "מרכז יחד לנוער", </w:t>
      </w:r>
      <w:r w:rsidRPr="004A46E6">
        <w:rPr>
          <w:rFonts w:eastAsia="Calibri" w:hint="cs"/>
          <w:b/>
          <w:rtl/>
        </w:rPr>
        <w:t>ו</w:t>
      </w:r>
      <w:r w:rsidRPr="004A46E6">
        <w:rPr>
          <w:rFonts w:eastAsia="Calibri"/>
          <w:b/>
          <w:rtl/>
        </w:rPr>
        <w:t>בכל</w:t>
      </w:r>
      <w:r w:rsidRPr="004A46E6">
        <w:rPr>
          <w:rFonts w:eastAsia="Calibri" w:hint="cs"/>
          <w:b/>
          <w:rtl/>
        </w:rPr>
        <w:t xml:space="preserve"> </w:t>
      </w:r>
      <w:r w:rsidRPr="004A46E6">
        <w:rPr>
          <w:rFonts w:eastAsia="Calibri"/>
          <w:b/>
          <w:rtl/>
        </w:rPr>
        <w:t xml:space="preserve">מרכז </w:t>
      </w:r>
      <w:r w:rsidRPr="004A46E6">
        <w:rPr>
          <w:rFonts w:eastAsia="Calibri" w:hint="cs"/>
          <w:b/>
          <w:rtl/>
        </w:rPr>
        <w:t>היו</w:t>
      </w:r>
      <w:r w:rsidRPr="004A46E6">
        <w:rPr>
          <w:rFonts w:eastAsia="Calibri"/>
          <w:b/>
          <w:rtl/>
        </w:rPr>
        <w:t xml:space="preserve"> כ-40 נערים בסיכון. המרכז </w:t>
      </w:r>
      <w:r w:rsidRPr="004A46E6">
        <w:rPr>
          <w:rFonts w:eastAsia="Calibri" w:hint="cs"/>
          <w:b/>
          <w:rtl/>
        </w:rPr>
        <w:t xml:space="preserve">היה </w:t>
      </w:r>
      <w:r w:rsidRPr="004A46E6">
        <w:rPr>
          <w:rFonts w:eastAsia="Calibri"/>
          <w:b/>
          <w:rtl/>
        </w:rPr>
        <w:t xml:space="preserve">מיועד </w:t>
      </w:r>
      <w:r w:rsidRPr="004A46E6">
        <w:rPr>
          <w:rFonts w:eastAsia="Calibri" w:hint="cs"/>
          <w:b/>
          <w:rtl/>
        </w:rPr>
        <w:t>ל</w:t>
      </w:r>
      <w:r w:rsidRPr="004A46E6">
        <w:rPr>
          <w:rFonts w:eastAsia="Calibri"/>
          <w:b/>
          <w:rtl/>
        </w:rPr>
        <w:t>תלמידים שלא פקדו את מוסדות החינוך באופן סדיר</w:t>
      </w:r>
      <w:r w:rsidRPr="004A46E6">
        <w:rPr>
          <w:rFonts w:eastAsia="Calibri" w:hint="cs"/>
          <w:b/>
          <w:rtl/>
        </w:rPr>
        <w:t xml:space="preserve">, </w:t>
      </w:r>
      <w:r w:rsidRPr="004A46E6">
        <w:rPr>
          <w:rFonts w:eastAsia="Calibri"/>
          <w:b/>
          <w:rtl/>
        </w:rPr>
        <w:t xml:space="preserve">וזוהו </w:t>
      </w:r>
      <w:r w:rsidRPr="004A46E6">
        <w:rPr>
          <w:rFonts w:eastAsia="Calibri" w:hint="cs"/>
          <w:b/>
          <w:rtl/>
        </w:rPr>
        <w:t>כ</w:t>
      </w:r>
      <w:r w:rsidRPr="004A46E6">
        <w:rPr>
          <w:rFonts w:eastAsia="Calibri"/>
          <w:b/>
          <w:rtl/>
        </w:rPr>
        <w:t>בעלי מאפיינים של נשירה סמויה והתנהגויות</w:t>
      </w:r>
      <w:r w:rsidRPr="004A46E6">
        <w:rPr>
          <w:rFonts w:eastAsia="Calibri" w:hint="cs"/>
          <w:b/>
          <w:rtl/>
        </w:rPr>
        <w:t xml:space="preserve"> </w:t>
      </w:r>
      <w:r w:rsidRPr="004A46E6">
        <w:rPr>
          <w:rFonts w:eastAsia="Calibri"/>
          <w:b/>
          <w:rtl/>
        </w:rPr>
        <w:t xml:space="preserve">סיכון. הנערים אותרו בתהליכי </w:t>
      </w:r>
      <w:r w:rsidRPr="004A46E6">
        <w:rPr>
          <w:rFonts w:eastAsia="Calibri" w:hint="cs"/>
          <w:b/>
          <w:rtl/>
        </w:rPr>
        <w:t>"</w:t>
      </w:r>
      <w:r w:rsidRPr="004A46E6">
        <w:rPr>
          <w:rFonts w:eastAsia="Calibri"/>
          <w:b/>
          <w:rtl/>
        </w:rPr>
        <w:t>יישוג וחיזור</w:t>
      </w:r>
      <w:r w:rsidRPr="004A46E6">
        <w:rPr>
          <w:rFonts w:eastAsia="Calibri" w:hint="cs"/>
          <w:b/>
          <w:rtl/>
        </w:rPr>
        <w:t>"</w:t>
      </w:r>
      <w:r w:rsidRPr="004A46E6">
        <w:rPr>
          <w:rFonts w:eastAsia="Calibri"/>
          <w:b/>
          <w:vertAlign w:val="superscript"/>
          <w:rtl/>
        </w:rPr>
        <w:footnoteReference w:id="101"/>
      </w:r>
      <w:r w:rsidRPr="004A46E6">
        <w:rPr>
          <w:rFonts w:eastAsia="Calibri" w:hint="cs"/>
          <w:b/>
          <w:rtl/>
        </w:rPr>
        <w:t>,</w:t>
      </w:r>
      <w:r w:rsidRPr="004A46E6">
        <w:rPr>
          <w:rFonts w:eastAsia="Calibri"/>
          <w:b/>
          <w:rtl/>
        </w:rPr>
        <w:t xml:space="preserve"> ו</w:t>
      </w:r>
      <w:r w:rsidRPr="004A46E6">
        <w:rPr>
          <w:rFonts w:eastAsia="Calibri" w:hint="cs"/>
          <w:b/>
          <w:rtl/>
        </w:rPr>
        <w:t>ל</w:t>
      </w:r>
      <w:r w:rsidRPr="004A46E6">
        <w:rPr>
          <w:rFonts w:eastAsia="Calibri"/>
          <w:b/>
          <w:rtl/>
        </w:rPr>
        <w:t>כל</w:t>
      </w:r>
      <w:r w:rsidRPr="004A46E6">
        <w:rPr>
          <w:rFonts w:eastAsia="Calibri" w:hint="cs"/>
          <w:b/>
          <w:rtl/>
        </w:rPr>
        <w:t xml:space="preserve"> </w:t>
      </w:r>
      <w:r w:rsidRPr="004A46E6">
        <w:rPr>
          <w:rFonts w:eastAsia="Calibri"/>
          <w:b/>
          <w:rtl/>
        </w:rPr>
        <w:t>תלמיד נבנתה ת</w:t>
      </w:r>
      <w:r w:rsidRPr="004A46E6">
        <w:rPr>
          <w:rFonts w:eastAsia="Calibri" w:hint="cs"/>
          <w:b/>
          <w:rtl/>
        </w:rPr>
        <w:t>ו</w:t>
      </w:r>
      <w:r w:rsidRPr="004A46E6">
        <w:rPr>
          <w:rFonts w:eastAsia="Calibri"/>
          <w:b/>
          <w:rtl/>
        </w:rPr>
        <w:t>כנית לימודית</w:t>
      </w:r>
      <w:r w:rsidRPr="004A46E6">
        <w:rPr>
          <w:rFonts w:eastAsia="Calibri" w:hint="cs"/>
          <w:b/>
          <w:rtl/>
        </w:rPr>
        <w:t>,</w:t>
      </w:r>
      <w:r w:rsidRPr="004A46E6">
        <w:rPr>
          <w:rFonts w:eastAsia="Calibri"/>
          <w:b/>
          <w:rtl/>
        </w:rPr>
        <w:t xml:space="preserve"> רגשית וחברתית</w:t>
      </w:r>
      <w:r w:rsidRPr="004A46E6">
        <w:rPr>
          <w:rFonts w:eastAsia="Calibri" w:hint="cs"/>
          <w:b/>
          <w:rtl/>
        </w:rPr>
        <w:t>.</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ascii="David" w:eastAsia="Calibri"/>
          <w:b/>
          <w:sz w:val="24"/>
          <w:rtl/>
        </w:rPr>
      </w:pPr>
      <w:r w:rsidRPr="004A46E6">
        <w:rPr>
          <w:rFonts w:ascii="David" w:eastAsia="Calibri" w:hint="cs"/>
          <w:b/>
          <w:sz w:val="24"/>
          <w:rtl/>
        </w:rPr>
        <w:t>מרכז המחקר והמידע של הכנסת כתב בסוף דצמבר 2023 כי "בחלוף קרוב לשלושה חודשים ממועד פרוץ המלחמה המידע הקיים במערכות משרד החינוך על השירותים הניתנים בפועל לכלל התלמידים הוא חלקי בלבד״, וציין כי המידע נמצא במחוזות המשרד אך לא בהכרח מדווח במערכת הארצית</w:t>
      </w:r>
      <w:r w:rsidRPr="004A46E6">
        <w:rPr>
          <w:rFonts w:ascii="David" w:eastAsia="Calibri"/>
          <w:b/>
          <w:sz w:val="24"/>
          <w:vertAlign w:val="superscript"/>
          <w:rtl/>
        </w:rPr>
        <w:footnoteReference w:id="102"/>
      </w:r>
      <w:r w:rsidRPr="004A46E6">
        <w:rPr>
          <w:rFonts w:ascii="David" w:eastAsia="Calibri" w:hint="cs"/>
          <w:b/>
          <w:sz w:val="24"/>
          <w:rtl/>
        </w:rPr>
        <w:t>.</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bookmarkStart w:id="60" w:name="_Hlk184138589"/>
      <w:r w:rsidRPr="004A46E6">
        <w:rPr>
          <w:rFonts w:eastAsia="Calibri" w:hint="cs"/>
          <w:bCs/>
          <w:rtl/>
        </w:rPr>
        <w:t xml:space="preserve">קביעתו של משרד החינוך כי הפעלת הביקור הסדיר היא באחריות הרשות הקולטת אינה מתיישבת עם העובדה שמסגרות החינוך הייעודיות הופעלו לעיתים על ידי הרשות המפונה ולעיתים על ידי הרשות הקולטת, וכן מתעלמת מהצורך בהמשכיות וברציפות של המעקב מצד הרשות המפונה אחרי תלמידים, שמאז שבעה באוקטובר אינם פוקדים את מסגרות החינוך בקביעות, לאחר שובם לביתם או במקרים ששינו את מקום שהותם. </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bCs/>
          <w:rtl/>
        </w:rPr>
      </w:pPr>
      <w:r w:rsidRPr="004A46E6">
        <w:rPr>
          <w:rFonts w:eastAsia="Calibri" w:hint="eastAsia"/>
          <w:bCs/>
          <w:rtl/>
        </w:rPr>
        <w:t>עוד</w:t>
      </w:r>
      <w:r w:rsidRPr="004A46E6">
        <w:rPr>
          <w:rFonts w:eastAsia="Calibri"/>
          <w:bCs/>
          <w:rtl/>
        </w:rPr>
        <w:t xml:space="preserve"> </w:t>
      </w:r>
      <w:r w:rsidRPr="004A46E6">
        <w:rPr>
          <w:rFonts w:eastAsia="Calibri" w:hint="eastAsia"/>
          <w:bCs/>
          <w:rtl/>
        </w:rPr>
        <w:t>עולה</w:t>
      </w:r>
      <w:r w:rsidRPr="004A46E6">
        <w:rPr>
          <w:rFonts w:eastAsia="Calibri"/>
          <w:bCs/>
          <w:rtl/>
        </w:rPr>
        <w:t xml:space="preserve"> </w:t>
      </w:r>
      <w:r w:rsidRPr="004A46E6">
        <w:rPr>
          <w:rFonts w:eastAsia="Calibri" w:hint="eastAsia"/>
          <w:bCs/>
          <w:rtl/>
        </w:rPr>
        <w:t>מהממצאים</w:t>
      </w:r>
      <w:r w:rsidRPr="004A46E6">
        <w:rPr>
          <w:rFonts w:eastAsia="Calibri"/>
          <w:bCs/>
          <w:rtl/>
        </w:rPr>
        <w:t xml:space="preserve"> </w:t>
      </w:r>
      <w:r w:rsidRPr="004A46E6">
        <w:rPr>
          <w:rFonts w:eastAsia="Calibri" w:hint="eastAsia"/>
          <w:bCs/>
          <w:rtl/>
        </w:rPr>
        <w:t>כי</w:t>
      </w:r>
      <w:r w:rsidRPr="004A46E6">
        <w:rPr>
          <w:rFonts w:eastAsia="Calibri" w:hint="cs"/>
          <w:bCs/>
          <w:rtl/>
        </w:rPr>
        <w:t xml:space="preserve"> יותר משליש מהילדים המפונים במערכת החינוך לא היו משובצים במסגרת חינוך גם כשלושה חודשים לאחר תחילת הפינוי.</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rtl/>
        </w:rPr>
      </w:pPr>
      <w:r w:rsidRPr="004A46E6">
        <w:rPr>
          <w:rFonts w:eastAsia="Calibri" w:hint="cs"/>
          <w:rtl/>
        </w:rPr>
        <w:t>בתשובתו למשרד מבקר המדינה ציין משרד החינוך כי ככלל קב"ס הרשות הקולטת טיפל בתלמידים המפונים, לרבות קיום מפגשים פרונטליים וביקורי בית. עם זאת, קב"ס הרשות המפונה עמד בקשר עם מקביליו ברשויות הקולטות כדי לייצר רצף ושייכות. בנוגע לתלמידים מפונים שהיו מטופלי קב"ס טרם הפינוי, הקב"סים הונחו גם על שמירת קשר עימם מרחוק.</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bookmarkStart w:id="61" w:name="_Hlk176338650"/>
      <w:bookmarkStart w:id="62" w:name="_Hlk176336554"/>
      <w:r w:rsidRPr="004A46E6">
        <w:rPr>
          <w:rFonts w:eastAsia="Calibri" w:hint="eastAsia"/>
          <w:bCs/>
          <w:rtl/>
        </w:rPr>
        <w:t>משרד</w:t>
      </w:r>
      <w:r w:rsidRPr="004A46E6">
        <w:rPr>
          <w:rFonts w:eastAsia="Calibri"/>
          <w:bCs/>
          <w:rtl/>
        </w:rPr>
        <w:t xml:space="preserve"> </w:t>
      </w:r>
      <w:r w:rsidRPr="004A46E6">
        <w:rPr>
          <w:rFonts w:eastAsia="Calibri" w:hint="eastAsia"/>
          <w:bCs/>
          <w:rtl/>
        </w:rPr>
        <w:t>מבקר</w:t>
      </w:r>
      <w:r w:rsidRPr="004A46E6">
        <w:rPr>
          <w:rFonts w:eastAsia="Calibri"/>
          <w:bCs/>
          <w:rtl/>
        </w:rPr>
        <w:t xml:space="preserve"> </w:t>
      </w:r>
      <w:r w:rsidRPr="004A46E6">
        <w:rPr>
          <w:rFonts w:eastAsia="Calibri" w:hint="eastAsia"/>
          <w:bCs/>
          <w:rtl/>
        </w:rPr>
        <w:t>המדינה</w:t>
      </w:r>
      <w:r w:rsidRPr="004A46E6">
        <w:rPr>
          <w:rFonts w:eastAsia="Calibri"/>
          <w:bCs/>
          <w:rtl/>
        </w:rPr>
        <w:t xml:space="preserve"> </w:t>
      </w:r>
      <w:r w:rsidRPr="004A46E6">
        <w:rPr>
          <w:rFonts w:eastAsia="Calibri" w:hint="eastAsia"/>
          <w:bCs/>
          <w:rtl/>
        </w:rPr>
        <w:t>מעיר</w:t>
      </w:r>
      <w:r w:rsidRPr="004A46E6">
        <w:rPr>
          <w:rFonts w:eastAsia="Calibri"/>
          <w:bCs/>
          <w:rtl/>
        </w:rPr>
        <w:t xml:space="preserve"> </w:t>
      </w:r>
      <w:r w:rsidRPr="004A46E6">
        <w:rPr>
          <w:rFonts w:eastAsia="Calibri" w:hint="eastAsia"/>
          <w:bCs/>
          <w:rtl/>
        </w:rPr>
        <w:t>למשרד</w:t>
      </w:r>
      <w:r w:rsidRPr="004A46E6">
        <w:rPr>
          <w:rFonts w:eastAsia="Calibri"/>
          <w:bCs/>
          <w:rtl/>
        </w:rPr>
        <w:t xml:space="preserve"> </w:t>
      </w:r>
      <w:r w:rsidRPr="004A46E6">
        <w:rPr>
          <w:rFonts w:eastAsia="Calibri" w:hint="eastAsia"/>
          <w:bCs/>
          <w:rtl/>
        </w:rPr>
        <w:t>החינוך</w:t>
      </w:r>
      <w:r w:rsidRPr="004A46E6">
        <w:rPr>
          <w:rFonts w:eastAsia="Calibri"/>
          <w:bCs/>
          <w:rtl/>
        </w:rPr>
        <w:t xml:space="preserve"> </w:t>
      </w:r>
      <w:r w:rsidRPr="004A46E6">
        <w:rPr>
          <w:rFonts w:eastAsia="Calibri" w:hint="eastAsia"/>
          <w:bCs/>
          <w:rtl/>
        </w:rPr>
        <w:t>בשל</w:t>
      </w:r>
      <w:r w:rsidRPr="004A46E6">
        <w:rPr>
          <w:rFonts w:eastAsia="Calibri"/>
          <w:bCs/>
          <w:rtl/>
        </w:rPr>
        <w:t xml:space="preserve"> </w:t>
      </w:r>
      <w:r w:rsidRPr="004A46E6">
        <w:rPr>
          <w:rFonts w:eastAsia="Calibri" w:hint="eastAsia"/>
          <w:bCs/>
          <w:rtl/>
        </w:rPr>
        <w:t>העובדה</w:t>
      </w:r>
      <w:r w:rsidRPr="004A46E6">
        <w:rPr>
          <w:rFonts w:eastAsia="Calibri"/>
          <w:bCs/>
          <w:rtl/>
        </w:rPr>
        <w:t xml:space="preserve"> </w:t>
      </w:r>
      <w:r w:rsidRPr="004A46E6">
        <w:rPr>
          <w:rFonts w:eastAsia="Calibri" w:hint="eastAsia"/>
          <w:bCs/>
          <w:rtl/>
        </w:rPr>
        <w:t>ש</w:t>
      </w:r>
      <w:r w:rsidRPr="004A46E6">
        <w:rPr>
          <w:rFonts w:eastAsia="Calibri"/>
          <w:bCs/>
          <w:rtl/>
        </w:rPr>
        <w:t xml:space="preserve">גם כשלושה חודשים לאחר תחילת הפינוי </w:t>
      </w:r>
      <w:r w:rsidRPr="004A46E6">
        <w:rPr>
          <w:rFonts w:eastAsia="Calibri" w:hint="eastAsia"/>
          <w:bCs/>
          <w:rtl/>
        </w:rPr>
        <w:t>תלמידים</w:t>
      </w:r>
      <w:r w:rsidRPr="004A46E6">
        <w:rPr>
          <w:rFonts w:eastAsia="Calibri"/>
          <w:bCs/>
          <w:rtl/>
        </w:rPr>
        <w:t xml:space="preserve"> </w:t>
      </w:r>
      <w:r w:rsidRPr="004A46E6">
        <w:rPr>
          <w:rFonts w:eastAsia="Calibri" w:hint="eastAsia"/>
          <w:bCs/>
          <w:rtl/>
        </w:rPr>
        <w:t>רבים</w:t>
      </w:r>
      <w:r w:rsidRPr="004A46E6">
        <w:rPr>
          <w:rFonts w:eastAsia="Calibri"/>
          <w:bCs/>
          <w:rtl/>
        </w:rPr>
        <w:t xml:space="preserve"> לא היו משובצים במסגרת חינו</w:t>
      </w:r>
      <w:r w:rsidRPr="004A46E6">
        <w:rPr>
          <w:rFonts w:eastAsia="Calibri" w:hint="cs"/>
          <w:bCs/>
          <w:rtl/>
        </w:rPr>
        <w:t>ך</w:t>
      </w:r>
      <w:r w:rsidRPr="004A46E6">
        <w:rPr>
          <w:rFonts w:eastAsia="Calibri"/>
          <w:bCs/>
          <w:rtl/>
        </w:rPr>
        <w:t xml:space="preserve"> ולא זכו למענה </w:t>
      </w:r>
      <w:r w:rsidRPr="004A46E6">
        <w:rPr>
          <w:rFonts w:eastAsia="Calibri" w:hint="eastAsia"/>
          <w:bCs/>
          <w:rtl/>
        </w:rPr>
        <w:t>חינוכי</w:t>
      </w:r>
      <w:r w:rsidRPr="004A46E6">
        <w:rPr>
          <w:rFonts w:eastAsia="Calibri" w:hint="cs"/>
          <w:bCs/>
          <w:rtl/>
        </w:rPr>
        <w:t xml:space="preserve"> יציב. </w:t>
      </w:r>
      <w:bookmarkEnd w:id="61"/>
      <w:r w:rsidRPr="004A46E6">
        <w:rPr>
          <w:rFonts w:eastAsia="Calibri" w:hint="cs"/>
          <w:bCs/>
          <w:rtl/>
        </w:rPr>
        <w:t>ע</w:t>
      </w:r>
      <w:r w:rsidRPr="004A46E6">
        <w:rPr>
          <w:rFonts w:eastAsia="Calibri" w:hint="eastAsia"/>
          <w:bCs/>
          <w:rtl/>
        </w:rPr>
        <w:t>ל</w:t>
      </w:r>
      <w:r w:rsidRPr="004A46E6">
        <w:rPr>
          <w:rFonts w:eastAsia="Calibri"/>
          <w:bCs/>
          <w:rtl/>
        </w:rPr>
        <w:t xml:space="preserve"> </w:t>
      </w:r>
      <w:r w:rsidRPr="004A46E6">
        <w:rPr>
          <w:rFonts w:eastAsia="Calibri" w:hint="eastAsia"/>
          <w:bCs/>
          <w:rtl/>
        </w:rPr>
        <w:t>משרד</w:t>
      </w:r>
      <w:r w:rsidRPr="004A46E6">
        <w:rPr>
          <w:rFonts w:eastAsia="Calibri"/>
          <w:bCs/>
          <w:rtl/>
        </w:rPr>
        <w:t xml:space="preserve"> </w:t>
      </w:r>
      <w:r w:rsidRPr="004A46E6">
        <w:rPr>
          <w:rFonts w:eastAsia="Calibri" w:hint="eastAsia"/>
          <w:bCs/>
          <w:rtl/>
        </w:rPr>
        <w:t>החינוך</w:t>
      </w:r>
      <w:r w:rsidRPr="004A46E6">
        <w:rPr>
          <w:rFonts w:eastAsia="Calibri"/>
          <w:bCs/>
          <w:rtl/>
        </w:rPr>
        <w:t xml:space="preserve"> </w:t>
      </w:r>
      <w:r w:rsidRPr="004A46E6">
        <w:rPr>
          <w:rFonts w:eastAsia="Calibri" w:hint="eastAsia"/>
          <w:bCs/>
          <w:rtl/>
        </w:rPr>
        <w:t>להסדיר</w:t>
      </w:r>
      <w:r w:rsidRPr="004A46E6">
        <w:rPr>
          <w:rFonts w:eastAsia="Calibri"/>
          <w:bCs/>
          <w:rtl/>
        </w:rPr>
        <w:t xml:space="preserve"> </w:t>
      </w:r>
      <w:r w:rsidRPr="004A46E6">
        <w:rPr>
          <w:rFonts w:eastAsia="Calibri" w:hint="eastAsia"/>
          <w:bCs/>
          <w:rtl/>
        </w:rPr>
        <w:t>את</w:t>
      </w:r>
      <w:r w:rsidRPr="004A46E6">
        <w:rPr>
          <w:rFonts w:eastAsia="Calibri"/>
          <w:bCs/>
          <w:rtl/>
        </w:rPr>
        <w:t xml:space="preserve"> </w:t>
      </w:r>
      <w:r w:rsidRPr="004A46E6">
        <w:rPr>
          <w:rFonts w:eastAsia="Calibri" w:hint="eastAsia"/>
          <w:bCs/>
          <w:rtl/>
        </w:rPr>
        <w:t>נוהלי</w:t>
      </w:r>
      <w:r w:rsidRPr="004A46E6">
        <w:rPr>
          <w:rFonts w:eastAsia="Calibri"/>
          <w:bCs/>
          <w:rtl/>
        </w:rPr>
        <w:t xml:space="preserve"> </w:t>
      </w:r>
      <w:r w:rsidRPr="004A46E6">
        <w:rPr>
          <w:rFonts w:eastAsia="Calibri" w:hint="eastAsia"/>
          <w:bCs/>
          <w:rtl/>
        </w:rPr>
        <w:t>הביקור</w:t>
      </w:r>
      <w:r w:rsidRPr="004A46E6">
        <w:rPr>
          <w:rFonts w:eastAsia="Calibri"/>
          <w:bCs/>
          <w:rtl/>
        </w:rPr>
        <w:t xml:space="preserve"> </w:t>
      </w:r>
      <w:r w:rsidRPr="004A46E6">
        <w:rPr>
          <w:rFonts w:eastAsia="Calibri" w:hint="eastAsia"/>
          <w:bCs/>
          <w:rtl/>
        </w:rPr>
        <w:t>הסדיר</w:t>
      </w:r>
      <w:r w:rsidRPr="004A46E6">
        <w:rPr>
          <w:rFonts w:eastAsia="Calibri"/>
          <w:bCs/>
          <w:rtl/>
        </w:rPr>
        <w:t xml:space="preserve"> </w:t>
      </w:r>
      <w:r w:rsidRPr="004A46E6">
        <w:rPr>
          <w:rFonts w:eastAsia="Calibri" w:hint="eastAsia"/>
          <w:bCs/>
          <w:rtl/>
        </w:rPr>
        <w:t>החלים</w:t>
      </w:r>
      <w:r w:rsidRPr="004A46E6">
        <w:rPr>
          <w:rFonts w:eastAsia="Calibri"/>
          <w:bCs/>
          <w:rtl/>
        </w:rPr>
        <w:t xml:space="preserve"> </w:t>
      </w:r>
      <w:r w:rsidRPr="004A46E6">
        <w:rPr>
          <w:rFonts w:eastAsia="Calibri" w:hint="eastAsia"/>
          <w:bCs/>
          <w:rtl/>
        </w:rPr>
        <w:t>על</w:t>
      </w:r>
      <w:r w:rsidRPr="004A46E6">
        <w:rPr>
          <w:rFonts w:eastAsia="Calibri"/>
          <w:bCs/>
          <w:rtl/>
        </w:rPr>
        <w:t xml:space="preserve"> </w:t>
      </w:r>
      <w:r w:rsidRPr="004A46E6">
        <w:rPr>
          <w:rFonts w:eastAsia="Calibri" w:hint="eastAsia"/>
          <w:bCs/>
          <w:rtl/>
        </w:rPr>
        <w:t>התלמידים</w:t>
      </w:r>
      <w:r w:rsidRPr="004A46E6">
        <w:rPr>
          <w:rFonts w:eastAsia="Calibri"/>
          <w:bCs/>
          <w:rtl/>
        </w:rPr>
        <w:t xml:space="preserve"> </w:t>
      </w:r>
      <w:r w:rsidRPr="004A46E6">
        <w:rPr>
          <w:rFonts w:eastAsia="Calibri" w:hint="eastAsia"/>
          <w:bCs/>
          <w:rtl/>
        </w:rPr>
        <w:t>המפונים</w:t>
      </w:r>
      <w:r w:rsidRPr="004A46E6">
        <w:rPr>
          <w:rFonts w:eastAsia="Calibri"/>
          <w:bCs/>
          <w:rtl/>
        </w:rPr>
        <w:t>,</w:t>
      </w:r>
      <w:r w:rsidRPr="004A46E6">
        <w:rPr>
          <w:rFonts w:eastAsia="Calibri" w:hint="cs"/>
          <w:bCs/>
          <w:rtl/>
        </w:rPr>
        <w:t xml:space="preserve"> ובכלל זה את הממשקים בין הרשות הקולטת לרשות המפונה, את תחומי האחריות שלהן ואת דרכי העברת המידע. </w:t>
      </w:r>
      <w:bookmarkEnd w:id="62"/>
    </w:p>
    <w:p w:rsidR="004A46E6" w:rsidRPr="004A46E6" w:rsidRDefault="004A46E6" w:rsidP="004A46E6">
      <w:pPr>
        <w:spacing w:line="269" w:lineRule="auto"/>
        <w:rPr>
          <w:rFonts w:eastAsia="Calibri"/>
          <w:bCs/>
          <w:rtl/>
        </w:rPr>
      </w:pPr>
    </w:p>
    <w:bookmarkEnd w:id="60"/>
    <w:p w:rsidR="004A46E6" w:rsidRPr="004A46E6" w:rsidRDefault="004A46E6" w:rsidP="004A46E6">
      <w:pPr>
        <w:keepNext/>
        <w:keepLines/>
        <w:spacing w:line="269" w:lineRule="auto"/>
        <w:outlineLvl w:val="3"/>
        <w:rPr>
          <w:rFonts w:eastAsia="Times New Roman"/>
          <w:bCs/>
          <w:szCs w:val="26"/>
          <w:rtl/>
        </w:rPr>
      </w:pPr>
      <w:r w:rsidRPr="004A46E6">
        <w:rPr>
          <w:rFonts w:eastAsia="Times New Roman" w:hint="cs"/>
          <w:bCs/>
          <w:szCs w:val="26"/>
          <w:rtl/>
        </w:rPr>
        <w:t xml:space="preserve">פעילות קציני ביקור סדיר ברשויות המפונות מדרום הארץ </w:t>
      </w:r>
    </w:p>
    <w:p w:rsidR="004A46E6" w:rsidRPr="004A46E6" w:rsidRDefault="004A46E6" w:rsidP="004A46E6">
      <w:pPr>
        <w:spacing w:line="269" w:lineRule="auto"/>
        <w:rPr>
          <w:rFonts w:eastAsia="Calibri"/>
          <w:bCs/>
          <w:rtl/>
        </w:rPr>
      </w:pPr>
    </w:p>
    <w:p w:rsidR="004A46E6" w:rsidRPr="004A46E6" w:rsidRDefault="004A46E6" w:rsidP="004A46E6">
      <w:pPr>
        <w:keepNext/>
        <w:keepLines/>
        <w:spacing w:line="269" w:lineRule="auto"/>
        <w:outlineLvl w:val="4"/>
        <w:rPr>
          <w:rFonts w:eastAsia="Times New Roman"/>
          <w:bCs/>
          <w:spacing w:val="40"/>
          <w:rtl/>
        </w:rPr>
      </w:pPr>
      <w:r w:rsidRPr="004A46E6">
        <w:rPr>
          <w:rFonts w:eastAsia="Times New Roman" w:hint="cs"/>
          <w:bCs/>
          <w:spacing w:val="40"/>
          <w:rtl/>
        </w:rPr>
        <w:t>עיריית אשקלון</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eastAsia="Calibri" w:hint="eastAsia"/>
          <w:bCs/>
          <w:rtl/>
        </w:rPr>
        <w:t>עלה</w:t>
      </w:r>
      <w:r w:rsidRPr="004A46E6">
        <w:rPr>
          <w:rFonts w:eastAsia="Calibri"/>
          <w:bCs/>
          <w:rtl/>
        </w:rPr>
        <w:t xml:space="preserve"> כי ברשות עיריית </w:t>
      </w:r>
      <w:r w:rsidRPr="004A46E6">
        <w:rPr>
          <w:rFonts w:eastAsia="Calibri" w:hint="cs"/>
          <w:bCs/>
          <w:rtl/>
        </w:rPr>
        <w:t>אשקלון</w:t>
      </w:r>
      <w:r w:rsidRPr="004A46E6">
        <w:rPr>
          <w:rFonts w:eastAsia="Calibri"/>
          <w:bCs/>
          <w:rtl/>
        </w:rPr>
        <w:t xml:space="preserve"> </w:t>
      </w:r>
      <w:r w:rsidRPr="004A46E6">
        <w:rPr>
          <w:rFonts w:eastAsia="Calibri" w:hint="cs"/>
          <w:bCs/>
          <w:rtl/>
        </w:rPr>
        <w:t>לא היו</w:t>
      </w:r>
      <w:r w:rsidRPr="004A46E6">
        <w:rPr>
          <w:rFonts w:eastAsia="Calibri"/>
          <w:bCs/>
          <w:rtl/>
        </w:rPr>
        <w:t xml:space="preserve"> נתונים </w:t>
      </w:r>
      <w:r w:rsidRPr="004A46E6">
        <w:rPr>
          <w:rFonts w:eastAsia="Calibri" w:hint="eastAsia"/>
          <w:bCs/>
          <w:rtl/>
        </w:rPr>
        <w:t>לגבי</w:t>
      </w:r>
      <w:r w:rsidRPr="004A46E6">
        <w:rPr>
          <w:rFonts w:eastAsia="Calibri"/>
          <w:bCs/>
          <w:rtl/>
        </w:rPr>
        <w:t xml:space="preserve"> </w:t>
      </w:r>
      <w:r w:rsidRPr="004A46E6">
        <w:rPr>
          <w:rFonts w:eastAsia="Calibri" w:hint="eastAsia"/>
          <w:bCs/>
          <w:rtl/>
        </w:rPr>
        <w:t>שילוב</w:t>
      </w:r>
      <w:r w:rsidRPr="004A46E6">
        <w:rPr>
          <w:rFonts w:eastAsia="Calibri"/>
          <w:bCs/>
          <w:rtl/>
        </w:rPr>
        <w:t xml:space="preserve"> התלמידים המפונים </w:t>
      </w:r>
      <w:r w:rsidRPr="004A46E6">
        <w:rPr>
          <w:rFonts w:eastAsia="Calibri" w:hint="eastAsia"/>
          <w:bCs/>
          <w:rtl/>
        </w:rPr>
        <w:t>בשיעורים</w:t>
      </w:r>
      <w:r w:rsidRPr="004A46E6">
        <w:rPr>
          <w:rFonts w:eastAsia="Calibri"/>
          <w:bCs/>
          <w:rtl/>
        </w:rPr>
        <w:t xml:space="preserve"> </w:t>
      </w:r>
      <w:r w:rsidRPr="004A46E6">
        <w:rPr>
          <w:rFonts w:eastAsia="Calibri" w:hint="eastAsia"/>
          <w:bCs/>
          <w:rtl/>
        </w:rPr>
        <w:t>במסגרות</w:t>
      </w:r>
      <w:r w:rsidRPr="004A46E6">
        <w:rPr>
          <w:rFonts w:eastAsia="Calibri"/>
          <w:bCs/>
          <w:rtl/>
        </w:rPr>
        <w:t xml:space="preserve"> </w:t>
      </w:r>
      <w:r w:rsidRPr="004A46E6">
        <w:rPr>
          <w:rFonts w:eastAsia="Calibri" w:hint="eastAsia"/>
          <w:bCs/>
          <w:rtl/>
        </w:rPr>
        <w:t>חינוך</w:t>
      </w:r>
      <w:r w:rsidRPr="004A46E6">
        <w:rPr>
          <w:rFonts w:eastAsia="Calibri"/>
          <w:bCs/>
          <w:rtl/>
        </w:rPr>
        <w:t xml:space="preserve"> </w:t>
      </w:r>
      <w:r w:rsidRPr="004A46E6">
        <w:rPr>
          <w:rFonts w:eastAsia="Calibri" w:hint="eastAsia"/>
          <w:bCs/>
          <w:rtl/>
        </w:rPr>
        <w:t>ברשויות</w:t>
      </w:r>
      <w:r w:rsidRPr="004A46E6">
        <w:rPr>
          <w:rFonts w:eastAsia="Calibri"/>
          <w:bCs/>
          <w:rtl/>
        </w:rPr>
        <w:t xml:space="preserve"> </w:t>
      </w:r>
      <w:r w:rsidRPr="004A46E6">
        <w:rPr>
          <w:rFonts w:eastAsia="Calibri" w:hint="eastAsia"/>
          <w:bCs/>
          <w:rtl/>
        </w:rPr>
        <w:t>הקולטות</w:t>
      </w:r>
      <w:r w:rsidRPr="004A46E6">
        <w:rPr>
          <w:rFonts w:eastAsia="Calibri"/>
          <w:bCs/>
          <w:rtl/>
        </w:rPr>
        <w:t xml:space="preserve"> או במסגרות חינוך ייעודיות, וכי </w:t>
      </w:r>
      <w:r w:rsidRPr="004A46E6">
        <w:rPr>
          <w:rFonts w:eastAsia="Calibri" w:hint="eastAsia"/>
          <w:bCs/>
          <w:rtl/>
        </w:rPr>
        <w:t>הקב</w:t>
      </w:r>
      <w:r w:rsidRPr="004A46E6">
        <w:rPr>
          <w:rFonts w:eastAsia="Calibri"/>
          <w:bCs/>
          <w:rtl/>
        </w:rPr>
        <w:t xml:space="preserve">"סים של העירייה טיפלו בתלמידים שהיו מוכרים להם לפני המלחמה. </w:t>
      </w:r>
      <w:r w:rsidRPr="004A46E6">
        <w:rPr>
          <w:rFonts w:eastAsia="Calibri" w:hint="eastAsia"/>
          <w:bCs/>
          <w:rtl/>
        </w:rPr>
        <w:t>לאחר</w:t>
      </w:r>
      <w:r w:rsidRPr="004A46E6">
        <w:rPr>
          <w:rFonts w:eastAsia="Calibri"/>
          <w:bCs/>
          <w:rtl/>
        </w:rPr>
        <w:t xml:space="preserve"> </w:t>
      </w:r>
      <w:r w:rsidRPr="004A46E6">
        <w:rPr>
          <w:rFonts w:eastAsia="Calibri" w:hint="eastAsia"/>
          <w:bCs/>
          <w:rtl/>
        </w:rPr>
        <w:t>חזרת</w:t>
      </w:r>
      <w:r w:rsidRPr="004A46E6">
        <w:rPr>
          <w:rFonts w:eastAsia="Calibri"/>
          <w:bCs/>
          <w:rtl/>
        </w:rPr>
        <w:t xml:space="preserve"> התלמידים המפונים לעיר בסוף נובמבר 2023</w:t>
      </w:r>
      <w:r w:rsidRPr="004A46E6">
        <w:rPr>
          <w:rFonts w:eastAsia="Calibri" w:hint="cs"/>
          <w:bCs/>
          <w:rtl/>
        </w:rPr>
        <w:t>,</w:t>
      </w:r>
      <w:r w:rsidRPr="004A46E6">
        <w:rPr>
          <w:rFonts w:eastAsia="Calibri"/>
          <w:bCs/>
          <w:rtl/>
        </w:rPr>
        <w:t xml:space="preserve"> פעלו </w:t>
      </w:r>
      <w:r w:rsidRPr="004A46E6">
        <w:rPr>
          <w:rFonts w:eastAsia="Calibri" w:hint="eastAsia"/>
          <w:bCs/>
          <w:rtl/>
        </w:rPr>
        <w:t>הקב</w:t>
      </w:r>
      <w:r w:rsidRPr="004A46E6">
        <w:rPr>
          <w:rFonts w:eastAsia="Calibri"/>
          <w:bCs/>
          <w:rtl/>
        </w:rPr>
        <w:t>"</w:t>
      </w:r>
      <w:r w:rsidRPr="004A46E6">
        <w:rPr>
          <w:rFonts w:eastAsia="Calibri" w:hint="eastAsia"/>
          <w:bCs/>
          <w:rtl/>
        </w:rPr>
        <w:t>סים</w:t>
      </w:r>
      <w:r w:rsidRPr="004A46E6">
        <w:rPr>
          <w:rFonts w:eastAsia="Calibri"/>
          <w:bCs/>
          <w:rtl/>
        </w:rPr>
        <w:t xml:space="preserve"> למעקב אחר </w:t>
      </w:r>
      <w:r w:rsidRPr="004A46E6">
        <w:rPr>
          <w:rFonts w:eastAsia="Calibri" w:hint="eastAsia"/>
          <w:bCs/>
          <w:rtl/>
        </w:rPr>
        <w:t>ביקור</w:t>
      </w:r>
      <w:r w:rsidRPr="004A46E6">
        <w:rPr>
          <w:rFonts w:eastAsia="Calibri"/>
          <w:bCs/>
          <w:rtl/>
        </w:rPr>
        <w:t xml:space="preserve"> סדיר של תלמידים אשר לא </w:t>
      </w:r>
      <w:r w:rsidRPr="004A46E6">
        <w:rPr>
          <w:rFonts w:eastAsia="Calibri" w:hint="eastAsia"/>
          <w:bCs/>
          <w:rtl/>
        </w:rPr>
        <w:t>שבו</w:t>
      </w:r>
      <w:r w:rsidRPr="004A46E6">
        <w:rPr>
          <w:rFonts w:eastAsia="Calibri"/>
          <w:bCs/>
          <w:rtl/>
        </w:rPr>
        <w:t xml:space="preserve"> ללמידה סדירה.</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rtl/>
        </w:rPr>
      </w:pPr>
      <w:r w:rsidRPr="004A46E6">
        <w:rPr>
          <w:rFonts w:eastAsia="Calibri" w:hint="cs"/>
          <w:rtl/>
        </w:rPr>
        <w:t xml:space="preserve">בתשובתה למשרד מבקר המדינה בינואר 2025 ציינה עיריית </w:t>
      </w:r>
      <w:r w:rsidRPr="004A46E6">
        <w:rPr>
          <w:rFonts w:eastAsia="Calibri" w:hint="cs"/>
          <w:b/>
          <w:bCs/>
          <w:rtl/>
        </w:rPr>
        <w:t>אשקלון</w:t>
      </w:r>
      <w:r w:rsidRPr="004A46E6">
        <w:rPr>
          <w:rFonts w:eastAsia="Calibri" w:hint="cs"/>
          <w:rtl/>
        </w:rPr>
        <w:t xml:space="preserve"> כי במסגרת קליטת תלמידיה המפונים בבתי הספר ברשויות הקולטות הם נקלטו למצבת התלמידים ברשויות אלו, ועל כן היו באחריות הקב"סים באותן רשויות. עם זאת, בוצע מעקב מטעם מנהלי מוסדות החינוך. </w:t>
      </w:r>
    </w:p>
    <w:p w:rsidR="004A46E6" w:rsidRPr="004A46E6" w:rsidRDefault="004A46E6" w:rsidP="004A46E6">
      <w:pPr>
        <w:spacing w:line="269" w:lineRule="auto"/>
        <w:rPr>
          <w:rFonts w:eastAsia="Calibri"/>
          <w:b/>
          <w:rtl/>
        </w:rPr>
      </w:pPr>
    </w:p>
    <w:p w:rsidR="004A46E6" w:rsidRPr="004A46E6" w:rsidRDefault="004A46E6" w:rsidP="004A46E6">
      <w:pPr>
        <w:keepNext/>
        <w:keepLines/>
        <w:spacing w:line="269" w:lineRule="auto"/>
        <w:outlineLvl w:val="4"/>
        <w:rPr>
          <w:rFonts w:eastAsia="Times New Roman"/>
          <w:bCs/>
          <w:spacing w:val="40"/>
          <w:rtl/>
        </w:rPr>
      </w:pPr>
      <w:r w:rsidRPr="004A46E6">
        <w:rPr>
          <w:rFonts w:eastAsia="Times New Roman" w:hint="cs"/>
          <w:bCs/>
          <w:spacing w:val="40"/>
          <w:rtl/>
        </w:rPr>
        <w:t>עיריית שדרות</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Calibri" w:hint="cs"/>
          <w:b/>
          <w:rtl/>
        </w:rPr>
        <w:t xml:space="preserve">ביחידה לביקור סדיר בעיריית </w:t>
      </w:r>
      <w:r w:rsidRPr="004A46E6">
        <w:rPr>
          <w:rFonts w:eastAsia="Calibri" w:hint="cs"/>
          <w:bCs/>
          <w:rtl/>
        </w:rPr>
        <w:t>שדרות</w:t>
      </w:r>
      <w:r w:rsidRPr="004A46E6">
        <w:rPr>
          <w:rFonts w:eastAsia="Calibri" w:hint="cs"/>
          <w:b/>
          <w:rtl/>
        </w:rPr>
        <w:t xml:space="preserve"> עובדים ארבעה קב"סים, ואלו פונו ממנה במהלך המלחמה. העירייה מסרה בפברואר 2024 </w:t>
      </w:r>
      <w:r w:rsidRPr="004A46E6">
        <w:rPr>
          <w:rFonts w:eastAsia="Calibri"/>
          <w:b/>
          <w:rtl/>
        </w:rPr>
        <w:t xml:space="preserve">כי </w:t>
      </w:r>
      <w:r w:rsidRPr="004A46E6">
        <w:rPr>
          <w:rFonts w:eastAsia="Calibri" w:hint="eastAsia"/>
          <w:b/>
          <w:rtl/>
        </w:rPr>
        <w:t>בתקופת</w:t>
      </w:r>
      <w:r w:rsidRPr="004A46E6">
        <w:rPr>
          <w:rFonts w:eastAsia="Calibri"/>
          <w:b/>
          <w:rtl/>
        </w:rPr>
        <w:t xml:space="preserve"> </w:t>
      </w:r>
      <w:r w:rsidRPr="004A46E6">
        <w:rPr>
          <w:rFonts w:eastAsia="Calibri" w:hint="eastAsia"/>
          <w:b/>
          <w:rtl/>
        </w:rPr>
        <w:t>הפינוי</w:t>
      </w:r>
      <w:r w:rsidRPr="004A46E6">
        <w:rPr>
          <w:rFonts w:eastAsia="Calibri" w:hint="cs"/>
          <w:b/>
          <w:rtl/>
        </w:rPr>
        <w:t xml:space="preserve"> </w:t>
      </w:r>
      <w:r w:rsidRPr="004A46E6">
        <w:rPr>
          <w:rFonts w:eastAsia="Calibri"/>
          <w:b/>
          <w:rtl/>
        </w:rPr>
        <w:t>קיבל</w:t>
      </w:r>
      <w:r w:rsidRPr="004A46E6">
        <w:rPr>
          <w:rFonts w:eastAsia="Calibri" w:hint="cs"/>
          <w:b/>
          <w:rtl/>
        </w:rPr>
        <w:t>ה</w:t>
      </w:r>
      <w:r w:rsidRPr="004A46E6">
        <w:rPr>
          <w:rFonts w:eastAsia="Calibri"/>
          <w:b/>
          <w:rtl/>
        </w:rPr>
        <w:t xml:space="preserve"> דיווחי נוכחות </w:t>
      </w:r>
      <w:r w:rsidRPr="004A46E6">
        <w:rPr>
          <w:rFonts w:eastAsia="Calibri" w:hint="eastAsia"/>
          <w:b/>
          <w:rtl/>
        </w:rPr>
        <w:t>ממסגרות</w:t>
      </w:r>
      <w:r w:rsidRPr="004A46E6">
        <w:rPr>
          <w:rFonts w:eastAsia="Calibri"/>
          <w:b/>
          <w:rtl/>
        </w:rPr>
        <w:t xml:space="preserve"> </w:t>
      </w:r>
      <w:r w:rsidRPr="004A46E6">
        <w:rPr>
          <w:rFonts w:eastAsia="Calibri" w:hint="eastAsia"/>
          <w:b/>
          <w:rtl/>
        </w:rPr>
        <w:t>החינוך</w:t>
      </w:r>
      <w:r w:rsidRPr="004A46E6">
        <w:rPr>
          <w:rFonts w:eastAsia="Calibri"/>
          <w:b/>
          <w:rtl/>
        </w:rPr>
        <w:t xml:space="preserve"> </w:t>
      </w:r>
      <w:r w:rsidRPr="004A46E6">
        <w:rPr>
          <w:rFonts w:eastAsia="Calibri" w:hint="eastAsia"/>
          <w:b/>
          <w:rtl/>
        </w:rPr>
        <w:t>שהקימה</w:t>
      </w:r>
      <w:r w:rsidRPr="004A46E6">
        <w:rPr>
          <w:rFonts w:eastAsia="Calibri"/>
          <w:b/>
          <w:rtl/>
        </w:rPr>
        <w:t xml:space="preserve"> </w:t>
      </w:r>
      <w:r w:rsidRPr="004A46E6">
        <w:rPr>
          <w:rFonts w:eastAsia="Calibri" w:hint="eastAsia"/>
          <w:b/>
          <w:rtl/>
        </w:rPr>
        <w:t>העירייה</w:t>
      </w:r>
      <w:r w:rsidRPr="004A46E6">
        <w:rPr>
          <w:rFonts w:eastAsia="Calibri"/>
          <w:b/>
          <w:rtl/>
        </w:rPr>
        <w:t xml:space="preserve"> </w:t>
      </w:r>
      <w:r w:rsidRPr="004A46E6">
        <w:rPr>
          <w:rFonts w:eastAsia="Calibri" w:hint="eastAsia"/>
          <w:b/>
          <w:rtl/>
        </w:rPr>
        <w:t>למפונים</w:t>
      </w:r>
      <w:r w:rsidRPr="004A46E6">
        <w:rPr>
          <w:rFonts w:eastAsia="Calibri" w:hint="cs"/>
          <w:b/>
          <w:rtl/>
        </w:rPr>
        <w:t>,</w:t>
      </w:r>
      <w:r w:rsidRPr="004A46E6">
        <w:rPr>
          <w:rFonts w:eastAsia="Calibri"/>
          <w:b/>
          <w:rtl/>
        </w:rPr>
        <w:t xml:space="preserve"> </w:t>
      </w:r>
      <w:r w:rsidRPr="004A46E6">
        <w:rPr>
          <w:rFonts w:eastAsia="Calibri" w:hint="eastAsia"/>
          <w:b/>
          <w:rtl/>
        </w:rPr>
        <w:t>ו</w:t>
      </w:r>
      <w:r w:rsidRPr="004A46E6">
        <w:rPr>
          <w:rFonts w:eastAsia="Calibri"/>
          <w:b/>
          <w:rtl/>
        </w:rPr>
        <w:t xml:space="preserve">גם </w:t>
      </w:r>
      <w:r w:rsidRPr="004A46E6">
        <w:rPr>
          <w:rFonts w:eastAsia="Calibri" w:hint="eastAsia"/>
          <w:b/>
          <w:rtl/>
        </w:rPr>
        <w:t>לעיתים</w:t>
      </w:r>
      <w:r w:rsidRPr="004A46E6">
        <w:rPr>
          <w:rFonts w:eastAsia="Calibri"/>
          <w:b/>
          <w:rtl/>
        </w:rPr>
        <w:t xml:space="preserve"> מבתי הספר שפתחו רשויות </w:t>
      </w:r>
      <w:r w:rsidRPr="004A46E6">
        <w:rPr>
          <w:rFonts w:eastAsia="Calibri" w:hint="cs"/>
          <w:b/>
          <w:rtl/>
        </w:rPr>
        <w:t xml:space="preserve">קולטות </w:t>
      </w:r>
      <w:r w:rsidRPr="004A46E6">
        <w:rPr>
          <w:rFonts w:eastAsia="Calibri"/>
          <w:b/>
          <w:rtl/>
        </w:rPr>
        <w:t>אחרות</w:t>
      </w:r>
      <w:r w:rsidRPr="004A46E6">
        <w:rPr>
          <w:rFonts w:eastAsia="Calibri" w:hint="cs"/>
          <w:b/>
          <w:rtl/>
        </w:rPr>
        <w:t>,</w:t>
      </w:r>
      <w:r w:rsidRPr="004A46E6">
        <w:rPr>
          <w:rFonts w:eastAsia="Calibri"/>
          <w:b/>
          <w:rtl/>
        </w:rPr>
        <w:t xml:space="preserve"> כמו </w:t>
      </w:r>
      <w:r w:rsidRPr="004A46E6">
        <w:rPr>
          <w:rFonts w:eastAsia="Calibri"/>
          <w:bCs/>
          <w:rtl/>
        </w:rPr>
        <w:t>הרצל</w:t>
      </w:r>
      <w:r w:rsidRPr="004A46E6">
        <w:rPr>
          <w:rFonts w:eastAsia="Calibri" w:hint="eastAsia"/>
          <w:bCs/>
          <w:rtl/>
        </w:rPr>
        <w:t>י</w:t>
      </w:r>
      <w:r w:rsidRPr="004A46E6">
        <w:rPr>
          <w:rFonts w:eastAsia="Calibri"/>
          <w:bCs/>
          <w:rtl/>
        </w:rPr>
        <w:t>יה</w:t>
      </w:r>
      <w:r w:rsidRPr="004A46E6">
        <w:rPr>
          <w:rFonts w:eastAsia="Calibri"/>
          <w:b/>
          <w:rtl/>
        </w:rPr>
        <w:t xml:space="preserve">, </w:t>
      </w:r>
      <w:r w:rsidRPr="004A46E6">
        <w:rPr>
          <w:rFonts w:eastAsia="Calibri" w:hint="cs"/>
          <w:b/>
          <w:rtl/>
        </w:rPr>
        <w:t xml:space="preserve">וכי הקב"סים פעלו למעקב וטיפול בתלמידים שהיו בטיפולם קודם לשבעה באוקטובר.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eastAsia="Calibri" w:hint="cs"/>
          <w:bCs/>
          <w:rtl/>
        </w:rPr>
        <w:t xml:space="preserve">עלה כי </w:t>
      </w:r>
      <w:r w:rsidRPr="004A46E6">
        <w:rPr>
          <w:rFonts w:eastAsia="Calibri" w:hint="eastAsia"/>
          <w:bCs/>
          <w:rtl/>
        </w:rPr>
        <w:t>ברשות</w:t>
      </w:r>
      <w:r w:rsidRPr="004A46E6">
        <w:rPr>
          <w:rFonts w:eastAsia="Calibri" w:hint="cs"/>
          <w:bCs/>
          <w:rtl/>
        </w:rPr>
        <w:t xml:space="preserve"> אגף החינוך בעיריית שדרות </w:t>
      </w:r>
      <w:r w:rsidRPr="004A46E6">
        <w:rPr>
          <w:rFonts w:eastAsia="Calibri"/>
          <w:bCs/>
          <w:rtl/>
        </w:rPr>
        <w:t>אין נתונים מדויקים לגבי נוכחות תלמידים במסגרות השונות לכל אורך המלחמה</w:t>
      </w:r>
      <w:r w:rsidRPr="004A46E6">
        <w:rPr>
          <w:rFonts w:eastAsia="Calibri" w:hint="cs"/>
          <w:bCs/>
          <w:rtl/>
        </w:rPr>
        <w:t>.</w:t>
      </w:r>
      <w:r w:rsidRPr="004A46E6">
        <w:rPr>
          <w:rFonts w:eastAsia="Calibri"/>
          <w:bCs/>
          <w:rtl/>
        </w:rPr>
        <w:t xml:space="preserve"> </w:t>
      </w:r>
      <w:r w:rsidRPr="004A46E6">
        <w:rPr>
          <w:rFonts w:eastAsia="Calibri" w:hint="eastAsia"/>
          <w:bCs/>
          <w:rtl/>
        </w:rPr>
        <w:t>לדברי</w:t>
      </w:r>
      <w:r w:rsidRPr="004A46E6">
        <w:rPr>
          <w:rFonts w:eastAsia="Calibri" w:hint="cs"/>
          <w:bCs/>
          <w:rtl/>
        </w:rPr>
        <w:t xml:space="preserve"> העירייה,</w:t>
      </w:r>
      <w:r w:rsidRPr="004A46E6">
        <w:rPr>
          <w:rFonts w:eastAsia="Calibri"/>
          <w:bCs/>
          <w:rtl/>
        </w:rPr>
        <w:t xml:space="preserve"> הנתונים </w:t>
      </w:r>
      <w:r w:rsidRPr="004A46E6">
        <w:rPr>
          <w:rFonts w:eastAsia="Calibri" w:hint="eastAsia"/>
          <w:bCs/>
          <w:rtl/>
        </w:rPr>
        <w:t>השתנו</w:t>
      </w:r>
      <w:r w:rsidRPr="004A46E6">
        <w:rPr>
          <w:rFonts w:eastAsia="Calibri"/>
          <w:bCs/>
          <w:rtl/>
        </w:rPr>
        <w:t xml:space="preserve"> מדי יום</w:t>
      </w:r>
      <w:r w:rsidRPr="004A46E6">
        <w:rPr>
          <w:rFonts w:eastAsia="Calibri" w:hint="cs"/>
          <w:bCs/>
          <w:rtl/>
        </w:rPr>
        <w:t xml:space="preserve"> ביומו</w:t>
      </w:r>
      <w:r w:rsidRPr="004A46E6">
        <w:rPr>
          <w:rFonts w:eastAsia="Calibri"/>
          <w:bCs/>
          <w:rtl/>
        </w:rPr>
        <w:t>, ותלמידים עבר</w:t>
      </w:r>
      <w:r w:rsidRPr="004A46E6">
        <w:rPr>
          <w:rFonts w:eastAsia="Calibri" w:hint="eastAsia"/>
          <w:bCs/>
          <w:rtl/>
        </w:rPr>
        <w:t>ו</w:t>
      </w:r>
      <w:r w:rsidRPr="004A46E6">
        <w:rPr>
          <w:rFonts w:eastAsia="Calibri"/>
          <w:bCs/>
          <w:rtl/>
        </w:rPr>
        <w:t xml:space="preserve"> מעיר לעיר וממסגרת למסגרת.</w:t>
      </w:r>
      <w:r w:rsidRPr="004A46E6">
        <w:rPr>
          <w:rFonts w:eastAsia="Calibri" w:hint="cs"/>
          <w:bCs/>
          <w:rtl/>
        </w:rPr>
        <w:t xml:space="preserve">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eastAsia="Calibri" w:hint="cs"/>
          <w:bCs/>
          <w:rtl/>
        </w:rPr>
        <w:t xml:space="preserve">עיריית שדרות מסרה בפברואר וביוני 2024 </w:t>
      </w:r>
      <w:r w:rsidRPr="004A46E6">
        <w:rPr>
          <w:rFonts w:eastAsia="Calibri" w:hint="eastAsia"/>
          <w:bCs/>
          <w:rtl/>
        </w:rPr>
        <w:t>כי</w:t>
      </w:r>
      <w:r w:rsidRPr="004A46E6">
        <w:rPr>
          <w:rFonts w:eastAsia="Calibri"/>
          <w:bCs/>
          <w:rtl/>
        </w:rPr>
        <w:t xml:space="preserve"> </w:t>
      </w:r>
      <w:r w:rsidRPr="004A46E6">
        <w:rPr>
          <w:rFonts w:eastAsia="Calibri" w:hint="eastAsia"/>
          <w:bCs/>
          <w:rtl/>
        </w:rPr>
        <w:t>בלתי</w:t>
      </w:r>
      <w:r w:rsidRPr="004A46E6">
        <w:rPr>
          <w:rFonts w:eastAsia="Calibri"/>
          <w:bCs/>
          <w:rtl/>
        </w:rPr>
        <w:t xml:space="preserve"> אפשר</w:t>
      </w:r>
      <w:r w:rsidRPr="004A46E6">
        <w:rPr>
          <w:rFonts w:eastAsia="Calibri" w:hint="eastAsia"/>
          <w:bCs/>
          <w:rtl/>
        </w:rPr>
        <w:t>י</w:t>
      </w:r>
      <w:r w:rsidRPr="004A46E6">
        <w:rPr>
          <w:rFonts w:eastAsia="Calibri"/>
          <w:bCs/>
          <w:rtl/>
        </w:rPr>
        <w:t xml:space="preserve"> </w:t>
      </w:r>
      <w:r w:rsidRPr="004A46E6">
        <w:rPr>
          <w:rFonts w:eastAsia="Calibri" w:hint="eastAsia"/>
          <w:bCs/>
          <w:rtl/>
        </w:rPr>
        <w:t>לקיים</w:t>
      </w:r>
      <w:r w:rsidRPr="004A46E6">
        <w:rPr>
          <w:rFonts w:eastAsia="Calibri"/>
          <w:bCs/>
          <w:rtl/>
        </w:rPr>
        <w:t xml:space="preserve"> מעקב אחר כל הילדים בעשרות רבות של רשויות</w:t>
      </w:r>
      <w:r w:rsidRPr="004A46E6">
        <w:rPr>
          <w:rFonts w:eastAsia="Calibri" w:hint="cs"/>
          <w:bCs/>
          <w:rtl/>
        </w:rPr>
        <w:t>,</w:t>
      </w:r>
      <w:r w:rsidRPr="004A46E6">
        <w:rPr>
          <w:rFonts w:eastAsia="Calibri"/>
          <w:bCs/>
          <w:rtl/>
        </w:rPr>
        <w:t xml:space="preserve"> מה עוד ש</w:t>
      </w:r>
      <w:r w:rsidRPr="004A46E6">
        <w:rPr>
          <w:rFonts w:eastAsia="Calibri" w:hint="eastAsia"/>
          <w:bCs/>
          <w:rtl/>
        </w:rPr>
        <w:t>לדברי</w:t>
      </w:r>
      <w:r w:rsidRPr="004A46E6">
        <w:rPr>
          <w:rFonts w:eastAsia="Calibri" w:hint="cs"/>
          <w:bCs/>
          <w:rtl/>
        </w:rPr>
        <w:t>ה</w:t>
      </w:r>
      <w:r w:rsidRPr="004A46E6">
        <w:rPr>
          <w:rFonts w:eastAsia="Calibri"/>
          <w:bCs/>
          <w:rtl/>
        </w:rPr>
        <w:t xml:space="preserve"> האחריות על ילדים אלו היא על הרשו</w:t>
      </w:r>
      <w:r w:rsidRPr="004A46E6">
        <w:rPr>
          <w:rFonts w:eastAsia="Calibri" w:hint="eastAsia"/>
          <w:bCs/>
          <w:rtl/>
        </w:rPr>
        <w:t>יו</w:t>
      </w:r>
      <w:r w:rsidRPr="004A46E6">
        <w:rPr>
          <w:rFonts w:eastAsia="Calibri"/>
          <w:bCs/>
          <w:rtl/>
        </w:rPr>
        <w:t>ת הקולט</w:t>
      </w:r>
      <w:r w:rsidRPr="004A46E6">
        <w:rPr>
          <w:rFonts w:eastAsia="Calibri" w:hint="eastAsia"/>
          <w:bCs/>
          <w:rtl/>
        </w:rPr>
        <w:t>ו</w:t>
      </w:r>
      <w:r w:rsidRPr="004A46E6">
        <w:rPr>
          <w:rFonts w:eastAsia="Calibri"/>
          <w:bCs/>
          <w:rtl/>
        </w:rPr>
        <w:t>ת ו</w:t>
      </w:r>
      <w:r w:rsidRPr="004A46E6">
        <w:rPr>
          <w:rFonts w:eastAsia="Calibri" w:hint="eastAsia"/>
          <w:bCs/>
          <w:rtl/>
        </w:rPr>
        <w:t>על</w:t>
      </w:r>
      <w:r w:rsidRPr="004A46E6">
        <w:rPr>
          <w:rFonts w:eastAsia="Calibri"/>
          <w:bCs/>
          <w:rtl/>
        </w:rPr>
        <w:t xml:space="preserve"> משרד החינוך</w:t>
      </w:r>
      <w:r w:rsidRPr="004A46E6">
        <w:rPr>
          <w:rFonts w:eastAsia="Calibri" w:hint="cs"/>
          <w:bCs/>
          <w:rtl/>
        </w:rPr>
        <w:t xml:space="preserve">. עוד מסרה כי היא </w:t>
      </w:r>
      <w:r w:rsidRPr="004A46E6">
        <w:rPr>
          <w:rFonts w:eastAsia="Calibri"/>
          <w:bCs/>
          <w:rtl/>
        </w:rPr>
        <w:t>ביקש</w:t>
      </w:r>
      <w:r w:rsidRPr="004A46E6">
        <w:rPr>
          <w:rFonts w:eastAsia="Calibri" w:hint="cs"/>
          <w:bCs/>
          <w:rtl/>
        </w:rPr>
        <w:t>ה</w:t>
      </w:r>
      <w:r w:rsidRPr="004A46E6">
        <w:rPr>
          <w:rFonts w:eastAsia="Calibri"/>
          <w:bCs/>
          <w:rtl/>
        </w:rPr>
        <w:t xml:space="preserve"> </w:t>
      </w:r>
      <w:r w:rsidRPr="004A46E6">
        <w:rPr>
          <w:rFonts w:eastAsia="Calibri" w:hint="cs"/>
          <w:bCs/>
          <w:rtl/>
        </w:rPr>
        <w:t>נתונים</w:t>
      </w:r>
      <w:r w:rsidRPr="004A46E6">
        <w:rPr>
          <w:rFonts w:eastAsia="Calibri"/>
          <w:bCs/>
          <w:rtl/>
        </w:rPr>
        <w:t xml:space="preserve"> ממשרד החינוך</w:t>
      </w:r>
      <w:r w:rsidRPr="004A46E6">
        <w:rPr>
          <w:rFonts w:eastAsia="Calibri" w:hint="cs"/>
          <w:bCs/>
          <w:rtl/>
        </w:rPr>
        <w:t xml:space="preserve"> לגבי תלמידים משדרות שלמדו במערכות החינוך ברשויות אחרות, </w:t>
      </w:r>
      <w:r w:rsidRPr="004A46E6">
        <w:rPr>
          <w:rFonts w:eastAsia="Calibri"/>
          <w:bCs/>
          <w:rtl/>
        </w:rPr>
        <w:t>ו</w:t>
      </w:r>
      <w:r w:rsidRPr="004A46E6">
        <w:rPr>
          <w:rFonts w:eastAsia="Calibri" w:hint="cs"/>
          <w:bCs/>
          <w:rtl/>
        </w:rPr>
        <w:t xml:space="preserve">נענתה שגם למשרד החינוך </w:t>
      </w:r>
      <w:r w:rsidRPr="004A46E6">
        <w:rPr>
          <w:rFonts w:eastAsia="Calibri"/>
          <w:bCs/>
          <w:rtl/>
        </w:rPr>
        <w:t xml:space="preserve">אין </w:t>
      </w:r>
      <w:r w:rsidRPr="004A46E6">
        <w:rPr>
          <w:rFonts w:eastAsia="Calibri" w:hint="cs"/>
          <w:bCs/>
          <w:rtl/>
        </w:rPr>
        <w:t>נתונים</w:t>
      </w:r>
      <w:r w:rsidRPr="004A46E6">
        <w:rPr>
          <w:rFonts w:eastAsia="Calibri"/>
          <w:bCs/>
          <w:rtl/>
        </w:rPr>
        <w:t xml:space="preserve">.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eastAsia="Calibri" w:hint="cs"/>
          <w:bCs/>
          <w:rtl/>
        </w:rPr>
        <w:t>נציג</w:t>
      </w:r>
      <w:r w:rsidRPr="004A46E6">
        <w:rPr>
          <w:rFonts w:eastAsia="Calibri"/>
          <w:bCs/>
          <w:rtl/>
        </w:rPr>
        <w:t xml:space="preserve"> יחידת הביקור הסדיר בעיריית </w:t>
      </w:r>
      <w:r w:rsidRPr="004A46E6">
        <w:rPr>
          <w:rFonts w:eastAsia="Calibri" w:hint="cs"/>
          <w:bCs/>
          <w:rtl/>
        </w:rPr>
        <w:t>שדרות</w:t>
      </w:r>
      <w:r w:rsidRPr="004A46E6">
        <w:rPr>
          <w:rFonts w:eastAsia="Calibri"/>
          <w:bCs/>
          <w:rtl/>
        </w:rPr>
        <w:t xml:space="preserve">, </w:t>
      </w:r>
      <w:r w:rsidRPr="004A46E6">
        <w:rPr>
          <w:rFonts w:eastAsia="Calibri" w:hint="eastAsia"/>
          <w:bCs/>
          <w:rtl/>
        </w:rPr>
        <w:t>שהי</w:t>
      </w:r>
      <w:r w:rsidRPr="004A46E6">
        <w:rPr>
          <w:rFonts w:eastAsia="Calibri" w:hint="cs"/>
          <w:bCs/>
          <w:rtl/>
        </w:rPr>
        <w:t xml:space="preserve">ה </w:t>
      </w:r>
      <w:r w:rsidRPr="004A46E6">
        <w:rPr>
          <w:rFonts w:eastAsia="Calibri"/>
          <w:bCs/>
          <w:rtl/>
        </w:rPr>
        <w:t>אחרא</w:t>
      </w:r>
      <w:r w:rsidRPr="004A46E6">
        <w:rPr>
          <w:rFonts w:eastAsia="Calibri" w:hint="cs"/>
          <w:bCs/>
          <w:rtl/>
        </w:rPr>
        <w:t>י</w:t>
      </w:r>
      <w:r w:rsidRPr="004A46E6">
        <w:rPr>
          <w:rFonts w:eastAsia="Calibri"/>
          <w:bCs/>
          <w:rtl/>
        </w:rPr>
        <w:t xml:space="preserve"> על הביקור הסדיר של התלמידים שהתפנו משדרות לאילת, מסר במרץ 2024 כי </w:t>
      </w:r>
      <w:r w:rsidRPr="004A46E6">
        <w:rPr>
          <w:rFonts w:eastAsia="Calibri" w:hint="eastAsia"/>
          <w:bCs/>
          <w:rtl/>
        </w:rPr>
        <w:t>רוב</w:t>
      </w:r>
      <w:r w:rsidRPr="004A46E6">
        <w:rPr>
          <w:rFonts w:eastAsia="Calibri"/>
          <w:bCs/>
          <w:rtl/>
        </w:rPr>
        <w:t xml:space="preserve"> </w:t>
      </w:r>
      <w:r w:rsidRPr="004A46E6">
        <w:rPr>
          <w:rFonts w:eastAsia="Calibri" w:hint="eastAsia"/>
          <w:bCs/>
          <w:rtl/>
        </w:rPr>
        <w:t>התלמידים</w:t>
      </w:r>
      <w:r w:rsidRPr="004A46E6">
        <w:rPr>
          <w:rFonts w:eastAsia="Calibri"/>
          <w:bCs/>
          <w:rtl/>
        </w:rPr>
        <w:t xml:space="preserve"> </w:t>
      </w:r>
      <w:r w:rsidRPr="004A46E6">
        <w:rPr>
          <w:rFonts w:eastAsia="Calibri" w:hint="eastAsia"/>
          <w:bCs/>
          <w:rtl/>
        </w:rPr>
        <w:t>שהתפנו</w:t>
      </w:r>
      <w:r w:rsidRPr="004A46E6">
        <w:rPr>
          <w:rFonts w:eastAsia="Calibri"/>
          <w:bCs/>
          <w:rtl/>
        </w:rPr>
        <w:t xml:space="preserve"> </w:t>
      </w:r>
      <w:r w:rsidRPr="004A46E6">
        <w:rPr>
          <w:rFonts w:eastAsia="Calibri" w:hint="eastAsia"/>
          <w:bCs/>
          <w:rtl/>
        </w:rPr>
        <w:t>משדרות</w:t>
      </w:r>
      <w:r w:rsidRPr="004A46E6">
        <w:rPr>
          <w:rFonts w:eastAsia="Calibri"/>
          <w:bCs/>
          <w:rtl/>
        </w:rPr>
        <w:t xml:space="preserve"> </w:t>
      </w:r>
      <w:r w:rsidRPr="004A46E6">
        <w:rPr>
          <w:rFonts w:eastAsia="Calibri" w:hint="eastAsia"/>
          <w:bCs/>
          <w:rtl/>
        </w:rPr>
        <w:t>לאילת</w:t>
      </w:r>
      <w:r w:rsidRPr="004A46E6">
        <w:rPr>
          <w:rFonts w:eastAsia="Calibri"/>
          <w:bCs/>
          <w:rtl/>
        </w:rPr>
        <w:t xml:space="preserve"> </w:t>
      </w:r>
      <w:r w:rsidRPr="004A46E6">
        <w:rPr>
          <w:rFonts w:eastAsia="Calibri" w:hint="eastAsia"/>
          <w:bCs/>
          <w:rtl/>
        </w:rPr>
        <w:t>למדו</w:t>
      </w:r>
      <w:r w:rsidRPr="004A46E6">
        <w:rPr>
          <w:rFonts w:eastAsia="Calibri"/>
          <w:bCs/>
          <w:rtl/>
        </w:rPr>
        <w:t xml:space="preserve"> </w:t>
      </w:r>
      <w:r w:rsidRPr="004A46E6">
        <w:rPr>
          <w:rFonts w:eastAsia="Calibri" w:hint="eastAsia"/>
          <w:bCs/>
          <w:rtl/>
        </w:rPr>
        <w:t>במסגרות</w:t>
      </w:r>
      <w:r w:rsidRPr="004A46E6">
        <w:rPr>
          <w:rFonts w:eastAsia="Calibri"/>
          <w:bCs/>
          <w:rtl/>
        </w:rPr>
        <w:t xml:space="preserve"> </w:t>
      </w:r>
      <w:r w:rsidRPr="004A46E6">
        <w:rPr>
          <w:rFonts w:eastAsia="Calibri" w:hint="eastAsia"/>
          <w:bCs/>
          <w:rtl/>
        </w:rPr>
        <w:t>החינוך</w:t>
      </w:r>
      <w:r w:rsidRPr="004A46E6">
        <w:rPr>
          <w:rFonts w:eastAsia="Calibri"/>
          <w:bCs/>
          <w:rtl/>
        </w:rPr>
        <w:t xml:space="preserve"> </w:t>
      </w:r>
      <w:r w:rsidRPr="004A46E6">
        <w:rPr>
          <w:rFonts w:eastAsia="Calibri" w:hint="eastAsia"/>
          <w:bCs/>
          <w:rtl/>
        </w:rPr>
        <w:t>שהקימה</w:t>
      </w:r>
      <w:r w:rsidRPr="004A46E6">
        <w:rPr>
          <w:rFonts w:eastAsia="Calibri"/>
          <w:bCs/>
          <w:rtl/>
        </w:rPr>
        <w:t xml:space="preserve"> </w:t>
      </w:r>
      <w:r w:rsidRPr="004A46E6">
        <w:rPr>
          <w:rFonts w:eastAsia="Calibri" w:hint="eastAsia"/>
          <w:bCs/>
          <w:rtl/>
        </w:rPr>
        <w:t>עיריית</w:t>
      </w:r>
      <w:r w:rsidRPr="004A46E6">
        <w:rPr>
          <w:rFonts w:eastAsia="Calibri"/>
          <w:bCs/>
          <w:rtl/>
        </w:rPr>
        <w:t xml:space="preserve"> </w:t>
      </w:r>
      <w:r w:rsidRPr="004A46E6">
        <w:rPr>
          <w:rFonts w:eastAsia="Calibri" w:hint="eastAsia"/>
          <w:bCs/>
          <w:rtl/>
        </w:rPr>
        <w:t>שדרות</w:t>
      </w:r>
      <w:r w:rsidRPr="004A46E6">
        <w:rPr>
          <w:rFonts w:eastAsia="Calibri"/>
          <w:bCs/>
          <w:rtl/>
        </w:rPr>
        <w:t xml:space="preserve"> </w:t>
      </w:r>
      <w:r w:rsidRPr="004A46E6">
        <w:rPr>
          <w:rFonts w:eastAsia="Calibri" w:hint="eastAsia"/>
          <w:bCs/>
          <w:rtl/>
        </w:rPr>
        <w:t>באילת</w:t>
      </w:r>
      <w:r w:rsidRPr="004A46E6">
        <w:rPr>
          <w:rFonts w:eastAsia="Calibri"/>
          <w:bCs/>
          <w:rtl/>
        </w:rPr>
        <w:t xml:space="preserve">, ורק </w:t>
      </w:r>
      <w:r w:rsidRPr="004A46E6">
        <w:rPr>
          <w:rFonts w:eastAsia="Calibri" w:hint="eastAsia"/>
          <w:bCs/>
          <w:rtl/>
        </w:rPr>
        <w:t>תלמיד</w:t>
      </w:r>
      <w:r w:rsidRPr="004A46E6">
        <w:rPr>
          <w:rFonts w:eastAsia="Calibri" w:hint="cs"/>
          <w:bCs/>
          <w:rtl/>
        </w:rPr>
        <w:t>י</w:t>
      </w:r>
      <w:r w:rsidRPr="004A46E6">
        <w:rPr>
          <w:rFonts w:eastAsia="Calibri" w:hint="eastAsia"/>
          <w:bCs/>
          <w:rtl/>
        </w:rPr>
        <w:t>ם</w:t>
      </w:r>
      <w:r w:rsidRPr="004A46E6">
        <w:rPr>
          <w:rFonts w:eastAsia="Calibri"/>
          <w:bCs/>
          <w:rtl/>
        </w:rPr>
        <w:t xml:space="preserve"> ספורים </w:t>
      </w:r>
      <w:r w:rsidRPr="004A46E6">
        <w:rPr>
          <w:rFonts w:eastAsia="Calibri" w:hint="eastAsia"/>
          <w:bCs/>
          <w:rtl/>
        </w:rPr>
        <w:t>למדו</w:t>
      </w:r>
      <w:r w:rsidRPr="004A46E6">
        <w:rPr>
          <w:rFonts w:eastAsia="Calibri"/>
          <w:bCs/>
          <w:rtl/>
        </w:rPr>
        <w:t xml:space="preserve"> במערכת החינוך של עיריית אילת, </w:t>
      </w:r>
      <w:r w:rsidRPr="004A46E6">
        <w:rPr>
          <w:rFonts w:eastAsia="Calibri" w:hint="eastAsia"/>
          <w:bCs/>
          <w:rtl/>
        </w:rPr>
        <w:t>רובם</w:t>
      </w:r>
      <w:r w:rsidRPr="004A46E6">
        <w:rPr>
          <w:rFonts w:eastAsia="Calibri"/>
          <w:bCs/>
          <w:rtl/>
        </w:rPr>
        <w:t xml:space="preserve"> תלמידים ש</w:t>
      </w:r>
      <w:r w:rsidRPr="004A46E6">
        <w:rPr>
          <w:rFonts w:eastAsia="Calibri" w:hint="eastAsia"/>
          <w:bCs/>
          <w:rtl/>
        </w:rPr>
        <w:t>משפחתם</w:t>
      </w:r>
      <w:r w:rsidRPr="004A46E6">
        <w:rPr>
          <w:rFonts w:eastAsia="Calibri"/>
          <w:bCs/>
          <w:rtl/>
        </w:rPr>
        <w:t xml:space="preserve"> </w:t>
      </w:r>
      <w:r w:rsidRPr="004A46E6">
        <w:rPr>
          <w:rFonts w:eastAsia="Calibri" w:hint="eastAsia"/>
          <w:bCs/>
          <w:rtl/>
        </w:rPr>
        <w:t>שכרה</w:t>
      </w:r>
      <w:r w:rsidRPr="004A46E6">
        <w:rPr>
          <w:rFonts w:eastAsia="Calibri"/>
          <w:bCs/>
          <w:rtl/>
        </w:rPr>
        <w:t xml:space="preserve"> </w:t>
      </w:r>
      <w:r w:rsidRPr="004A46E6">
        <w:rPr>
          <w:rFonts w:eastAsia="Calibri" w:hint="eastAsia"/>
          <w:bCs/>
          <w:rtl/>
        </w:rPr>
        <w:t>דירה</w:t>
      </w:r>
      <w:r w:rsidRPr="004A46E6">
        <w:rPr>
          <w:rFonts w:eastAsia="Calibri"/>
          <w:bCs/>
          <w:rtl/>
        </w:rPr>
        <w:t xml:space="preserve"> </w:t>
      </w:r>
      <w:r w:rsidRPr="004A46E6">
        <w:rPr>
          <w:rFonts w:eastAsia="Calibri" w:hint="eastAsia"/>
          <w:bCs/>
          <w:rtl/>
        </w:rPr>
        <w:t>באילת</w:t>
      </w:r>
      <w:r w:rsidRPr="004A46E6">
        <w:rPr>
          <w:rFonts w:eastAsia="Calibri"/>
          <w:bCs/>
          <w:rtl/>
        </w:rPr>
        <w:t xml:space="preserve"> </w:t>
      </w:r>
      <w:r w:rsidRPr="004A46E6">
        <w:rPr>
          <w:rFonts w:eastAsia="Calibri" w:hint="eastAsia"/>
          <w:bCs/>
          <w:rtl/>
        </w:rPr>
        <w:t>ולא</w:t>
      </w:r>
      <w:r w:rsidRPr="004A46E6">
        <w:rPr>
          <w:rFonts w:eastAsia="Calibri"/>
          <w:bCs/>
          <w:rtl/>
        </w:rPr>
        <w:t xml:space="preserve"> </w:t>
      </w:r>
      <w:r w:rsidRPr="004A46E6">
        <w:rPr>
          <w:rFonts w:eastAsia="Calibri" w:hint="eastAsia"/>
          <w:bCs/>
          <w:rtl/>
        </w:rPr>
        <w:t>גרו</w:t>
      </w:r>
      <w:r w:rsidRPr="004A46E6">
        <w:rPr>
          <w:rFonts w:eastAsia="Calibri"/>
          <w:bCs/>
          <w:rtl/>
        </w:rPr>
        <w:t xml:space="preserve"> </w:t>
      </w:r>
      <w:r w:rsidRPr="004A46E6">
        <w:rPr>
          <w:rFonts w:eastAsia="Calibri" w:hint="eastAsia"/>
          <w:bCs/>
          <w:rtl/>
        </w:rPr>
        <w:t>במלונות</w:t>
      </w:r>
      <w:r w:rsidRPr="004A46E6">
        <w:rPr>
          <w:rFonts w:eastAsia="Calibri"/>
          <w:bCs/>
          <w:rtl/>
        </w:rPr>
        <w:t xml:space="preserve"> </w:t>
      </w:r>
      <w:r w:rsidRPr="004A46E6">
        <w:rPr>
          <w:rFonts w:eastAsia="Calibri" w:hint="eastAsia"/>
          <w:bCs/>
          <w:rtl/>
        </w:rPr>
        <w:t>המפונים</w:t>
      </w:r>
      <w:r w:rsidRPr="004A46E6">
        <w:rPr>
          <w:rFonts w:eastAsia="Calibri"/>
          <w:bCs/>
          <w:rtl/>
        </w:rPr>
        <w:t xml:space="preserve"> (מפונים בקהילה). </w:t>
      </w:r>
      <w:r w:rsidRPr="004A46E6">
        <w:rPr>
          <w:rFonts w:eastAsia="Calibri" w:hint="eastAsia"/>
          <w:bCs/>
          <w:rtl/>
        </w:rPr>
        <w:t>בעקבות</w:t>
      </w:r>
      <w:r w:rsidRPr="004A46E6">
        <w:rPr>
          <w:rFonts w:eastAsia="Calibri"/>
          <w:bCs/>
          <w:rtl/>
        </w:rPr>
        <w:t xml:space="preserve"> המלחמה היו בטיפול</w:t>
      </w:r>
      <w:r w:rsidRPr="004A46E6">
        <w:rPr>
          <w:rFonts w:eastAsia="Calibri" w:hint="cs"/>
          <w:bCs/>
          <w:rtl/>
        </w:rPr>
        <w:t xml:space="preserve"> היחיד</w:t>
      </w:r>
      <w:r w:rsidRPr="004A46E6">
        <w:rPr>
          <w:rFonts w:eastAsia="Calibri"/>
          <w:bCs/>
          <w:rtl/>
        </w:rPr>
        <w:t xml:space="preserve">ה פי שלושה </w:t>
      </w:r>
      <w:r w:rsidRPr="004A46E6">
        <w:rPr>
          <w:rFonts w:eastAsia="Calibri" w:hint="cs"/>
          <w:bCs/>
          <w:rtl/>
        </w:rPr>
        <w:t xml:space="preserve">יותר </w:t>
      </w:r>
      <w:r w:rsidRPr="004A46E6">
        <w:rPr>
          <w:rFonts w:eastAsia="Calibri"/>
          <w:bCs/>
          <w:rtl/>
        </w:rPr>
        <w:t>ילדים מלפני המלחמה</w:t>
      </w:r>
      <w:r w:rsidRPr="004A46E6">
        <w:rPr>
          <w:rFonts w:eastAsia="Calibri" w:hint="cs"/>
          <w:bCs/>
          <w:rtl/>
        </w:rPr>
        <w:t>; ו</w:t>
      </w:r>
      <w:r w:rsidRPr="004A46E6">
        <w:rPr>
          <w:rFonts w:eastAsia="Calibri" w:hint="eastAsia"/>
          <w:bCs/>
          <w:rtl/>
        </w:rPr>
        <w:t>תלמידים</w:t>
      </w:r>
      <w:r w:rsidRPr="004A46E6">
        <w:rPr>
          <w:rFonts w:eastAsia="Calibri"/>
          <w:bCs/>
          <w:rtl/>
        </w:rPr>
        <w:t xml:space="preserve"> רבים </w:t>
      </w:r>
      <w:r w:rsidRPr="004A46E6">
        <w:rPr>
          <w:rFonts w:eastAsia="Calibri" w:hint="eastAsia"/>
          <w:bCs/>
          <w:rtl/>
        </w:rPr>
        <w:t>מאוד</w:t>
      </w:r>
      <w:r w:rsidRPr="004A46E6">
        <w:rPr>
          <w:rFonts w:eastAsia="Calibri"/>
          <w:bCs/>
          <w:rtl/>
        </w:rPr>
        <w:t xml:space="preserve"> </w:t>
      </w:r>
      <w:r w:rsidRPr="004A46E6">
        <w:rPr>
          <w:rFonts w:eastAsia="Calibri" w:hint="eastAsia"/>
          <w:bCs/>
          <w:rtl/>
        </w:rPr>
        <w:t>שלא</w:t>
      </w:r>
      <w:r w:rsidRPr="004A46E6">
        <w:rPr>
          <w:rFonts w:eastAsia="Calibri"/>
          <w:bCs/>
          <w:rtl/>
        </w:rPr>
        <w:t xml:space="preserve"> היו בטיפול </w:t>
      </w:r>
      <w:r w:rsidRPr="004A46E6">
        <w:rPr>
          <w:rFonts w:eastAsia="Calibri" w:hint="eastAsia"/>
          <w:bCs/>
          <w:rtl/>
        </w:rPr>
        <w:t>קב</w:t>
      </w:r>
      <w:r w:rsidRPr="004A46E6">
        <w:rPr>
          <w:rFonts w:eastAsia="Calibri"/>
          <w:bCs/>
          <w:rtl/>
        </w:rPr>
        <w:t xml:space="preserve">"ס לפני המלחמה הגיעו </w:t>
      </w:r>
      <w:r w:rsidRPr="004A46E6">
        <w:rPr>
          <w:rFonts w:eastAsia="Calibri" w:hint="eastAsia"/>
          <w:bCs/>
          <w:rtl/>
        </w:rPr>
        <w:t>בעקבות</w:t>
      </w:r>
      <w:r w:rsidRPr="004A46E6">
        <w:rPr>
          <w:rFonts w:eastAsia="Calibri"/>
          <w:bCs/>
          <w:rtl/>
        </w:rPr>
        <w:t xml:space="preserve"> הפינוי והטראומה למצב של "סיכון מצבי" ונדרשו לטיפול של </w:t>
      </w:r>
      <w:r w:rsidRPr="004A46E6">
        <w:rPr>
          <w:rFonts w:eastAsia="Calibri" w:hint="eastAsia"/>
          <w:bCs/>
          <w:rtl/>
        </w:rPr>
        <w:t>הקב</w:t>
      </w:r>
      <w:r w:rsidRPr="004A46E6">
        <w:rPr>
          <w:rFonts w:eastAsia="Calibri"/>
          <w:bCs/>
          <w:rtl/>
        </w:rPr>
        <w:t xml:space="preserve">"ס. </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b/>
          <w:rtl/>
        </w:rPr>
      </w:pPr>
      <w:r w:rsidRPr="004A46E6">
        <w:rPr>
          <w:rFonts w:eastAsia="Calibri" w:hint="cs"/>
          <w:b/>
          <w:rtl/>
        </w:rPr>
        <w:t xml:space="preserve">עוד מסר הנציג כי </w:t>
      </w:r>
      <w:r w:rsidRPr="004A46E6">
        <w:rPr>
          <w:rFonts w:eastAsia="Calibri"/>
          <w:b/>
          <w:rtl/>
        </w:rPr>
        <w:t xml:space="preserve">חלק </w:t>
      </w:r>
      <w:r w:rsidRPr="004A46E6">
        <w:rPr>
          <w:rFonts w:eastAsia="Calibri" w:hint="cs"/>
          <w:b/>
          <w:rtl/>
        </w:rPr>
        <w:t>מ</w:t>
      </w:r>
      <w:r w:rsidRPr="004A46E6">
        <w:rPr>
          <w:rFonts w:eastAsia="Calibri"/>
          <w:b/>
          <w:rtl/>
        </w:rPr>
        <w:t>ההורים לא רצו שילד</w:t>
      </w:r>
      <w:r w:rsidRPr="004A46E6">
        <w:rPr>
          <w:rFonts w:eastAsia="Calibri" w:hint="cs"/>
          <w:b/>
          <w:rtl/>
        </w:rPr>
        <w:t>יה</w:t>
      </w:r>
      <w:r w:rsidRPr="004A46E6">
        <w:rPr>
          <w:rFonts w:eastAsia="Calibri"/>
          <w:b/>
          <w:rtl/>
        </w:rPr>
        <w:t>ם יצא</w:t>
      </w:r>
      <w:r w:rsidRPr="004A46E6">
        <w:rPr>
          <w:rFonts w:eastAsia="Calibri" w:hint="cs"/>
          <w:b/>
          <w:rtl/>
        </w:rPr>
        <w:t>ו</w:t>
      </w:r>
      <w:r w:rsidRPr="004A46E6">
        <w:rPr>
          <w:rFonts w:eastAsia="Calibri"/>
          <w:b/>
          <w:rtl/>
        </w:rPr>
        <w:t xml:space="preserve"> מהמרחב הבטוח של המלון</w:t>
      </w:r>
      <w:r w:rsidRPr="004A46E6">
        <w:rPr>
          <w:rFonts w:eastAsia="Calibri" w:hint="cs"/>
          <w:b/>
          <w:rtl/>
        </w:rPr>
        <w:t xml:space="preserve">, ולכן הם לא השתתפו במסגרות החינוך; וכי </w:t>
      </w:r>
      <w:r w:rsidRPr="004A46E6">
        <w:rPr>
          <w:rFonts w:eastAsia="Calibri"/>
          <w:b/>
          <w:rtl/>
        </w:rPr>
        <w:t xml:space="preserve">משרד החינוך </w:t>
      </w:r>
      <w:r w:rsidRPr="004A46E6">
        <w:rPr>
          <w:rFonts w:eastAsia="Calibri" w:hint="cs"/>
          <w:b/>
          <w:rtl/>
        </w:rPr>
        <w:t>שלח עובדים</w:t>
      </w:r>
      <w:r w:rsidRPr="004A46E6">
        <w:rPr>
          <w:rFonts w:eastAsia="Calibri"/>
          <w:b/>
          <w:rtl/>
        </w:rPr>
        <w:t xml:space="preserve"> לעזרה ו</w:t>
      </w:r>
      <w:r w:rsidRPr="004A46E6">
        <w:rPr>
          <w:rFonts w:eastAsia="Calibri" w:hint="cs"/>
          <w:b/>
          <w:rtl/>
        </w:rPr>
        <w:t>ל</w:t>
      </w:r>
      <w:r w:rsidRPr="004A46E6">
        <w:rPr>
          <w:rFonts w:eastAsia="Calibri"/>
          <w:b/>
          <w:rtl/>
        </w:rPr>
        <w:t>תמיכה</w:t>
      </w:r>
      <w:r w:rsidRPr="004A46E6">
        <w:rPr>
          <w:rFonts w:eastAsia="Calibri" w:hint="cs"/>
          <w:b/>
          <w:rtl/>
        </w:rPr>
        <w:t>,</w:t>
      </w:r>
      <w:r w:rsidRPr="004A46E6">
        <w:rPr>
          <w:rFonts w:eastAsia="Calibri"/>
          <w:b/>
          <w:rtl/>
        </w:rPr>
        <w:t xml:space="preserve"> </w:t>
      </w:r>
      <w:r w:rsidRPr="004A46E6">
        <w:rPr>
          <w:rFonts w:eastAsia="Calibri" w:hint="cs"/>
          <w:b/>
          <w:rtl/>
        </w:rPr>
        <w:t>ובכלל זה קב"סים שיצאו</w:t>
      </w:r>
      <w:r w:rsidRPr="004A46E6">
        <w:rPr>
          <w:rFonts w:eastAsia="Calibri"/>
          <w:b/>
          <w:rtl/>
        </w:rPr>
        <w:t xml:space="preserve"> </w:t>
      </w:r>
      <w:r w:rsidRPr="004A46E6">
        <w:rPr>
          <w:rFonts w:eastAsia="Calibri" w:hint="cs"/>
          <w:b/>
          <w:rtl/>
        </w:rPr>
        <w:t xml:space="preserve">לגמלאות. לדבריו, עבודת הקב"ס ברשות המפונה כללה בעיקר ריכוז ובדיקה של רשימות נוכחות של התלמידים במסגרות החינוך הייעודיות, ולאחר מכן שכנוע בשיחות טלפון שהתלמידים יגיעו למסגרות. לעיתים גם ערכו הקב"סים ביקורים אצל משפחות במלונות או במקומות אחרים. </w:t>
      </w:r>
    </w:p>
    <w:p w:rsidR="004A46E6" w:rsidRPr="004A46E6" w:rsidRDefault="004A46E6" w:rsidP="004A46E6">
      <w:pPr>
        <w:spacing w:line="269" w:lineRule="auto"/>
        <w:rPr>
          <w:rFonts w:eastAsia="Calibri"/>
          <w:b/>
          <w:rtl/>
        </w:rPr>
      </w:pPr>
    </w:p>
    <w:p w:rsidR="004A46E6" w:rsidRPr="004A46E6" w:rsidRDefault="004A46E6" w:rsidP="004A46E6">
      <w:pPr>
        <w:keepNext/>
        <w:keepLines/>
        <w:spacing w:line="269" w:lineRule="auto"/>
        <w:outlineLvl w:val="4"/>
        <w:rPr>
          <w:rFonts w:eastAsia="Times New Roman"/>
          <w:bCs/>
          <w:spacing w:val="40"/>
          <w:rtl/>
        </w:rPr>
      </w:pPr>
      <w:bookmarkStart w:id="63" w:name="נעה"/>
      <w:bookmarkEnd w:id="63"/>
      <w:r w:rsidRPr="004A46E6">
        <w:rPr>
          <w:rFonts w:eastAsia="Times New Roman" w:hint="cs"/>
          <w:bCs/>
          <w:spacing w:val="40"/>
          <w:rtl/>
        </w:rPr>
        <w:t>המועצה האזורית אשכול</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eastAsia="Calibri"/>
          <w:bCs/>
          <w:rtl/>
        </w:rPr>
        <w:t>המועצה האזורית אשכול מסרה ב</w:t>
      </w:r>
      <w:r w:rsidRPr="004A46E6">
        <w:rPr>
          <w:rFonts w:eastAsia="Calibri" w:hint="cs"/>
          <w:bCs/>
          <w:rtl/>
        </w:rPr>
        <w:t>מאי 2024</w:t>
      </w:r>
      <w:r w:rsidRPr="004A46E6">
        <w:rPr>
          <w:rFonts w:eastAsia="Calibri"/>
          <w:bCs/>
          <w:rtl/>
        </w:rPr>
        <w:t xml:space="preserve"> </w:t>
      </w:r>
      <w:r w:rsidRPr="004A46E6">
        <w:rPr>
          <w:rFonts w:eastAsia="Calibri" w:hint="eastAsia"/>
          <w:bCs/>
          <w:rtl/>
        </w:rPr>
        <w:t>כי</w:t>
      </w:r>
      <w:r w:rsidRPr="004A46E6">
        <w:rPr>
          <w:rFonts w:eastAsia="Calibri"/>
          <w:bCs/>
          <w:rtl/>
        </w:rPr>
        <w:t xml:space="preserve"> לאחר הפינוי </w:t>
      </w:r>
      <w:r w:rsidRPr="004A46E6">
        <w:rPr>
          <w:rFonts w:eastAsia="Calibri" w:hint="cs"/>
          <w:bCs/>
          <w:rtl/>
        </w:rPr>
        <w:t xml:space="preserve">עברו </w:t>
      </w:r>
      <w:r w:rsidRPr="004A46E6">
        <w:rPr>
          <w:rFonts w:eastAsia="Calibri" w:hint="eastAsia"/>
          <w:bCs/>
          <w:rtl/>
        </w:rPr>
        <w:t>קב</w:t>
      </w:r>
      <w:r w:rsidRPr="004A46E6">
        <w:rPr>
          <w:rFonts w:eastAsia="Calibri"/>
          <w:bCs/>
          <w:rtl/>
        </w:rPr>
        <w:t xml:space="preserve">"סיות </w:t>
      </w:r>
      <w:r w:rsidRPr="004A46E6">
        <w:rPr>
          <w:rFonts w:eastAsia="Calibri" w:hint="cs"/>
          <w:bCs/>
          <w:rtl/>
        </w:rPr>
        <w:t xml:space="preserve">המועצה למלא תפקיד אחר </w:t>
      </w:r>
      <w:r w:rsidRPr="004A46E6">
        <w:rPr>
          <w:rFonts w:eastAsia="Calibri"/>
          <w:bCs/>
          <w:rtl/>
        </w:rPr>
        <w:t>(</w:t>
      </w:r>
      <w:r w:rsidRPr="004A46E6">
        <w:rPr>
          <w:rFonts w:eastAsia="Calibri" w:hint="cs"/>
          <w:bCs/>
          <w:rtl/>
        </w:rPr>
        <w:t>שתיהן הועסקו</w:t>
      </w:r>
      <w:r w:rsidRPr="004A46E6">
        <w:rPr>
          <w:rFonts w:eastAsia="Calibri"/>
          <w:bCs/>
          <w:rtl/>
        </w:rPr>
        <w:t xml:space="preserve"> בחצי משרה). </w:t>
      </w:r>
      <w:r w:rsidRPr="004A46E6">
        <w:rPr>
          <w:rFonts w:eastAsia="Calibri" w:hint="eastAsia"/>
          <w:bCs/>
          <w:rtl/>
        </w:rPr>
        <w:t>בשל</w:t>
      </w:r>
      <w:r w:rsidRPr="004A46E6">
        <w:rPr>
          <w:rFonts w:eastAsia="Calibri"/>
          <w:bCs/>
          <w:rtl/>
        </w:rPr>
        <w:t xml:space="preserve"> כך </w:t>
      </w:r>
      <w:r w:rsidRPr="004A46E6">
        <w:rPr>
          <w:rFonts w:eastAsia="Calibri" w:hint="eastAsia"/>
          <w:bCs/>
          <w:rtl/>
        </w:rPr>
        <w:t>היועצות</w:t>
      </w:r>
      <w:r w:rsidRPr="004A46E6">
        <w:rPr>
          <w:rFonts w:eastAsia="Calibri"/>
          <w:bCs/>
          <w:rtl/>
        </w:rPr>
        <w:t xml:space="preserve"> החינוכיות </w:t>
      </w:r>
      <w:r w:rsidRPr="004A46E6">
        <w:rPr>
          <w:rFonts w:eastAsia="Calibri" w:hint="eastAsia"/>
          <w:bCs/>
          <w:rtl/>
        </w:rPr>
        <w:t>בבתי</w:t>
      </w:r>
      <w:r w:rsidRPr="004A46E6">
        <w:rPr>
          <w:rFonts w:eastAsia="Calibri"/>
          <w:bCs/>
          <w:rtl/>
        </w:rPr>
        <w:t xml:space="preserve"> הספר </w:t>
      </w:r>
      <w:r w:rsidRPr="004A46E6">
        <w:rPr>
          <w:rFonts w:eastAsia="Calibri" w:hint="eastAsia"/>
          <w:bCs/>
          <w:rtl/>
        </w:rPr>
        <w:t>הן</w:t>
      </w:r>
      <w:r w:rsidRPr="004A46E6">
        <w:rPr>
          <w:rFonts w:eastAsia="Calibri"/>
          <w:bCs/>
          <w:rtl/>
        </w:rPr>
        <w:t xml:space="preserve"> </w:t>
      </w:r>
      <w:r w:rsidRPr="004A46E6">
        <w:rPr>
          <w:rFonts w:eastAsia="Calibri" w:hint="eastAsia"/>
          <w:bCs/>
          <w:rtl/>
        </w:rPr>
        <w:t>שניהלו</w:t>
      </w:r>
      <w:r w:rsidRPr="004A46E6">
        <w:rPr>
          <w:rFonts w:eastAsia="Calibri"/>
          <w:bCs/>
          <w:rtl/>
        </w:rPr>
        <w:t xml:space="preserve"> </w:t>
      </w:r>
      <w:r w:rsidRPr="004A46E6">
        <w:rPr>
          <w:rFonts w:eastAsia="Calibri" w:hint="eastAsia"/>
          <w:bCs/>
          <w:rtl/>
        </w:rPr>
        <w:t>את</w:t>
      </w:r>
      <w:r w:rsidRPr="004A46E6">
        <w:rPr>
          <w:rFonts w:eastAsia="Calibri"/>
          <w:bCs/>
          <w:rtl/>
        </w:rPr>
        <w:t xml:space="preserve"> </w:t>
      </w:r>
      <w:r w:rsidRPr="004A46E6">
        <w:rPr>
          <w:rFonts w:eastAsia="Calibri" w:hint="eastAsia"/>
          <w:bCs/>
          <w:rtl/>
        </w:rPr>
        <w:t>מערך</w:t>
      </w:r>
      <w:r w:rsidRPr="004A46E6">
        <w:rPr>
          <w:rFonts w:eastAsia="Calibri"/>
          <w:bCs/>
          <w:rtl/>
        </w:rPr>
        <w:t xml:space="preserve"> </w:t>
      </w:r>
      <w:r w:rsidRPr="004A46E6">
        <w:rPr>
          <w:rFonts w:eastAsia="Calibri" w:hint="eastAsia"/>
          <w:bCs/>
          <w:rtl/>
        </w:rPr>
        <w:t>התקשורת</w:t>
      </w:r>
      <w:r w:rsidRPr="004A46E6">
        <w:rPr>
          <w:rFonts w:eastAsia="Calibri"/>
          <w:bCs/>
          <w:rtl/>
        </w:rPr>
        <w:t xml:space="preserve"> </w:t>
      </w:r>
      <w:r w:rsidRPr="004A46E6">
        <w:rPr>
          <w:rFonts w:eastAsia="Calibri" w:hint="eastAsia"/>
          <w:bCs/>
          <w:rtl/>
        </w:rPr>
        <w:t>של</w:t>
      </w:r>
      <w:r w:rsidRPr="004A46E6">
        <w:rPr>
          <w:rFonts w:eastAsia="Calibri"/>
          <w:bCs/>
          <w:rtl/>
        </w:rPr>
        <w:t xml:space="preserve"> </w:t>
      </w:r>
      <w:r w:rsidRPr="004A46E6">
        <w:rPr>
          <w:rFonts w:eastAsia="Calibri" w:hint="eastAsia"/>
          <w:bCs/>
          <w:rtl/>
        </w:rPr>
        <w:t>בתי</w:t>
      </w:r>
      <w:r w:rsidRPr="004A46E6">
        <w:rPr>
          <w:rFonts w:eastAsia="Calibri"/>
          <w:bCs/>
          <w:rtl/>
        </w:rPr>
        <w:t xml:space="preserve"> </w:t>
      </w:r>
      <w:r w:rsidRPr="004A46E6">
        <w:rPr>
          <w:rFonts w:eastAsia="Calibri" w:hint="eastAsia"/>
          <w:bCs/>
          <w:rtl/>
        </w:rPr>
        <w:t>הספר</w:t>
      </w:r>
      <w:r w:rsidRPr="004A46E6">
        <w:rPr>
          <w:rFonts w:eastAsia="Calibri"/>
          <w:bCs/>
          <w:rtl/>
        </w:rPr>
        <w:t xml:space="preserve">, </w:t>
      </w:r>
      <w:r w:rsidRPr="004A46E6">
        <w:rPr>
          <w:rFonts w:eastAsia="Calibri" w:hint="eastAsia"/>
          <w:bCs/>
          <w:rtl/>
        </w:rPr>
        <w:t>קיבלו</w:t>
      </w:r>
      <w:r w:rsidRPr="004A46E6">
        <w:rPr>
          <w:rFonts w:eastAsia="Calibri"/>
          <w:bCs/>
          <w:rtl/>
        </w:rPr>
        <w:t xml:space="preserve"> </w:t>
      </w:r>
      <w:r w:rsidRPr="004A46E6">
        <w:rPr>
          <w:rFonts w:eastAsia="Calibri" w:hint="eastAsia"/>
          <w:bCs/>
          <w:rtl/>
        </w:rPr>
        <w:t>מידע</w:t>
      </w:r>
      <w:r w:rsidRPr="004A46E6">
        <w:rPr>
          <w:rFonts w:eastAsia="Calibri"/>
          <w:bCs/>
          <w:rtl/>
        </w:rPr>
        <w:t xml:space="preserve"> ואיתרו את הילדים באמצעות מחנכי הכיתות. </w:t>
      </w:r>
    </w:p>
    <w:p w:rsidR="004A46E6" w:rsidRPr="004A46E6" w:rsidRDefault="004A46E6" w:rsidP="004A46E6">
      <w:pPr>
        <w:spacing w:line="269" w:lineRule="auto"/>
        <w:ind w:left="-567"/>
        <w:rPr>
          <w:rFonts w:eastAsia="Calibri"/>
          <w:bCs/>
          <w:szCs w:val="20"/>
          <w:rtl/>
        </w:rPr>
      </w:pPr>
    </w:p>
    <w:p w:rsidR="004A46E6" w:rsidRPr="004A46E6" w:rsidRDefault="004A46E6" w:rsidP="004A46E6">
      <w:pPr>
        <w:spacing w:line="269" w:lineRule="auto"/>
        <w:rPr>
          <w:rFonts w:eastAsia="Calibri"/>
          <w:bCs/>
          <w:rtl/>
        </w:rPr>
      </w:pPr>
      <w:r w:rsidRPr="004A46E6">
        <w:rPr>
          <w:rFonts w:eastAsia="Calibri" w:hint="cs"/>
          <w:bCs/>
          <w:rtl/>
        </w:rPr>
        <w:t xml:space="preserve">עלה כי </w:t>
      </w:r>
      <w:r w:rsidRPr="004A46E6">
        <w:rPr>
          <w:rFonts w:eastAsia="Calibri" w:hint="eastAsia"/>
          <w:bCs/>
          <w:rtl/>
        </w:rPr>
        <w:t>במהלך</w:t>
      </w:r>
      <w:r w:rsidRPr="004A46E6">
        <w:rPr>
          <w:rFonts w:eastAsia="Calibri"/>
          <w:bCs/>
          <w:rtl/>
        </w:rPr>
        <w:t xml:space="preserve"> </w:t>
      </w:r>
      <w:r w:rsidRPr="004A46E6">
        <w:rPr>
          <w:rFonts w:eastAsia="Calibri" w:hint="eastAsia"/>
          <w:bCs/>
          <w:rtl/>
        </w:rPr>
        <w:t>המלחמה</w:t>
      </w:r>
      <w:r w:rsidRPr="004A46E6">
        <w:rPr>
          <w:rFonts w:eastAsia="Calibri" w:hint="cs"/>
          <w:bCs/>
          <w:rtl/>
        </w:rPr>
        <w:t xml:space="preserve"> </w:t>
      </w:r>
      <w:r w:rsidRPr="004A46E6">
        <w:rPr>
          <w:rFonts w:eastAsia="Calibri" w:hint="eastAsia"/>
          <w:bCs/>
          <w:rtl/>
        </w:rPr>
        <w:t>קיבל</w:t>
      </w:r>
      <w:r w:rsidRPr="004A46E6">
        <w:rPr>
          <w:rFonts w:eastAsia="Calibri" w:hint="cs"/>
          <w:bCs/>
          <w:rtl/>
        </w:rPr>
        <w:t xml:space="preserve">ה המועצה האזורית אשכול </w:t>
      </w:r>
      <w:r w:rsidRPr="004A46E6">
        <w:rPr>
          <w:rFonts w:eastAsia="Calibri"/>
          <w:bCs/>
          <w:rtl/>
        </w:rPr>
        <w:t xml:space="preserve">מידע מרשויות קולטות במסגרת פגישות שהתקיימו איתן, אולם </w:t>
      </w:r>
      <w:r w:rsidRPr="004A46E6">
        <w:rPr>
          <w:rFonts w:eastAsia="Calibri" w:hint="cs"/>
          <w:bCs/>
          <w:rtl/>
        </w:rPr>
        <w:t xml:space="preserve">לא היה </w:t>
      </w:r>
      <w:r w:rsidRPr="004A46E6">
        <w:rPr>
          <w:rFonts w:eastAsia="Calibri"/>
          <w:bCs/>
          <w:rtl/>
        </w:rPr>
        <w:t>בידי</w:t>
      </w:r>
      <w:r w:rsidRPr="004A46E6">
        <w:rPr>
          <w:rFonts w:eastAsia="Calibri" w:hint="cs"/>
          <w:bCs/>
          <w:rtl/>
        </w:rPr>
        <w:t>ה</w:t>
      </w:r>
      <w:r w:rsidRPr="004A46E6">
        <w:rPr>
          <w:rFonts w:eastAsia="Calibri"/>
          <w:bCs/>
          <w:rtl/>
        </w:rPr>
        <w:t xml:space="preserve"> רישום </w:t>
      </w:r>
      <w:r w:rsidRPr="004A46E6">
        <w:rPr>
          <w:rFonts w:eastAsia="Calibri" w:hint="cs"/>
          <w:bCs/>
          <w:rtl/>
        </w:rPr>
        <w:t>מדויק</w:t>
      </w:r>
      <w:r w:rsidRPr="004A46E6">
        <w:rPr>
          <w:rFonts w:eastAsia="Calibri"/>
          <w:bCs/>
          <w:rtl/>
        </w:rPr>
        <w:t xml:space="preserve"> של </w:t>
      </w:r>
      <w:r w:rsidRPr="004A46E6">
        <w:rPr>
          <w:rFonts w:eastAsia="Calibri" w:hint="cs"/>
          <w:bCs/>
          <w:rtl/>
        </w:rPr>
        <w:t>ה</w:t>
      </w:r>
      <w:r w:rsidRPr="004A46E6">
        <w:rPr>
          <w:rFonts w:eastAsia="Calibri"/>
          <w:bCs/>
          <w:rtl/>
        </w:rPr>
        <w:t xml:space="preserve">תלמידים שנקלטו </w:t>
      </w:r>
      <w:r w:rsidRPr="004A46E6">
        <w:rPr>
          <w:rFonts w:eastAsia="Calibri" w:hint="eastAsia"/>
          <w:bCs/>
          <w:rtl/>
        </w:rPr>
        <w:t>במערכת</w:t>
      </w:r>
      <w:r w:rsidRPr="004A46E6">
        <w:rPr>
          <w:rFonts w:eastAsia="Calibri"/>
          <w:bCs/>
          <w:rtl/>
        </w:rPr>
        <w:t xml:space="preserve"> </w:t>
      </w:r>
      <w:r w:rsidRPr="004A46E6">
        <w:rPr>
          <w:rFonts w:eastAsia="Calibri" w:hint="eastAsia"/>
          <w:bCs/>
          <w:rtl/>
        </w:rPr>
        <w:t>החינוך</w:t>
      </w:r>
      <w:r w:rsidRPr="004A46E6">
        <w:rPr>
          <w:rFonts w:eastAsia="Calibri"/>
          <w:bCs/>
          <w:rtl/>
        </w:rPr>
        <w:t xml:space="preserve"> </w:t>
      </w:r>
      <w:r w:rsidRPr="004A46E6">
        <w:rPr>
          <w:rFonts w:eastAsia="Calibri" w:hint="eastAsia"/>
          <w:bCs/>
          <w:rtl/>
        </w:rPr>
        <w:t>ברשויות</w:t>
      </w:r>
      <w:r w:rsidRPr="004A46E6">
        <w:rPr>
          <w:rFonts w:eastAsia="Calibri"/>
          <w:bCs/>
          <w:rtl/>
        </w:rPr>
        <w:t xml:space="preserve"> </w:t>
      </w:r>
      <w:r w:rsidRPr="004A46E6">
        <w:rPr>
          <w:rFonts w:eastAsia="Calibri" w:hint="eastAsia"/>
          <w:bCs/>
          <w:rtl/>
        </w:rPr>
        <w:t>הקולטות</w:t>
      </w:r>
      <w:r w:rsidRPr="004A46E6">
        <w:rPr>
          <w:rFonts w:eastAsia="Calibri"/>
          <w:bCs/>
          <w:rtl/>
        </w:rPr>
        <w:t xml:space="preserve"> </w:t>
      </w:r>
      <w:r w:rsidRPr="004A46E6">
        <w:rPr>
          <w:rFonts w:eastAsia="Calibri" w:hint="cs"/>
          <w:bCs/>
          <w:rtl/>
        </w:rPr>
        <w:t xml:space="preserve">ושל המענים שקיבלו. עוד מסרה המועצה כי לא היו בידיה נתונים, מאחר שאת המיפוי עשו בתי הספר והרשויות הקולטות. </w:t>
      </w:r>
    </w:p>
    <w:p w:rsidR="004A46E6" w:rsidRPr="004A46E6" w:rsidRDefault="004A46E6" w:rsidP="004A46E6">
      <w:pPr>
        <w:spacing w:line="269" w:lineRule="auto"/>
        <w:rPr>
          <w:rFonts w:eastAsia="Calibri"/>
          <w:b/>
          <w:rtl/>
        </w:rPr>
      </w:pPr>
    </w:p>
    <w:p w:rsidR="004A46E6" w:rsidRPr="004A46E6" w:rsidRDefault="004A46E6" w:rsidP="004A46E6">
      <w:pPr>
        <w:keepNext/>
        <w:keepLines/>
        <w:spacing w:line="269" w:lineRule="auto"/>
        <w:outlineLvl w:val="4"/>
        <w:rPr>
          <w:rFonts w:eastAsia="Times New Roman"/>
          <w:bCs/>
          <w:spacing w:val="40"/>
          <w:rtl/>
        </w:rPr>
      </w:pPr>
      <w:r w:rsidRPr="004A46E6">
        <w:rPr>
          <w:rFonts w:eastAsia="Times New Roman" w:hint="cs"/>
          <w:bCs/>
          <w:spacing w:val="40"/>
          <w:rtl/>
        </w:rPr>
        <w:t>המועצה האזורית חוף אשקלון</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Calibri" w:hint="cs"/>
          <w:b/>
          <w:rtl/>
        </w:rPr>
        <w:t xml:space="preserve">נכון ל-21.3.24 היו 25 תלמידים מהמועצה האזורית </w:t>
      </w:r>
      <w:r w:rsidRPr="004A46E6">
        <w:rPr>
          <w:rFonts w:eastAsia="Calibri" w:hint="eastAsia"/>
          <w:bCs/>
          <w:rtl/>
        </w:rPr>
        <w:t>חוף</w:t>
      </w:r>
      <w:r w:rsidRPr="004A46E6">
        <w:rPr>
          <w:rFonts w:eastAsia="Calibri"/>
          <w:bCs/>
          <w:rtl/>
        </w:rPr>
        <w:t xml:space="preserve"> </w:t>
      </w:r>
      <w:r w:rsidRPr="004A46E6">
        <w:rPr>
          <w:rFonts w:eastAsia="Calibri" w:hint="eastAsia"/>
          <w:bCs/>
          <w:rtl/>
        </w:rPr>
        <w:t>אשקלון</w:t>
      </w:r>
      <w:r w:rsidRPr="004A46E6">
        <w:rPr>
          <w:rFonts w:eastAsia="Calibri" w:hint="cs"/>
          <w:b/>
          <w:rtl/>
        </w:rPr>
        <w:t xml:space="preserve"> שלא הגיעו למוסדות החינוך של המועצה בכל שלוחותיה באתרי הפינוי בארץ. </w:t>
      </w:r>
      <w:r w:rsidRPr="004A46E6">
        <w:rPr>
          <w:rFonts w:eastAsia="Calibri" w:hint="eastAsia"/>
          <w:b/>
          <w:rtl/>
        </w:rPr>
        <w:t>המועצה</w:t>
      </w:r>
      <w:r w:rsidRPr="004A46E6">
        <w:rPr>
          <w:rFonts w:eastAsia="Calibri"/>
          <w:b/>
          <w:rtl/>
        </w:rPr>
        <w:t xml:space="preserve"> </w:t>
      </w:r>
      <w:r w:rsidRPr="004A46E6">
        <w:rPr>
          <w:rFonts w:eastAsia="Calibri" w:hint="eastAsia"/>
          <w:b/>
          <w:rtl/>
        </w:rPr>
        <w:t>מסרה</w:t>
      </w:r>
      <w:r w:rsidRPr="004A46E6">
        <w:rPr>
          <w:rFonts w:eastAsia="Calibri"/>
          <w:b/>
          <w:rtl/>
        </w:rPr>
        <w:t xml:space="preserve"> </w:t>
      </w:r>
      <w:r w:rsidRPr="004A46E6">
        <w:rPr>
          <w:rFonts w:eastAsia="Calibri" w:hint="eastAsia"/>
          <w:b/>
          <w:rtl/>
        </w:rPr>
        <w:t>במרץ</w:t>
      </w:r>
      <w:r w:rsidRPr="004A46E6">
        <w:rPr>
          <w:rFonts w:eastAsia="Calibri"/>
          <w:b/>
          <w:rtl/>
        </w:rPr>
        <w:t xml:space="preserve"> 2024 </w:t>
      </w:r>
      <w:r w:rsidRPr="004A46E6">
        <w:rPr>
          <w:rFonts w:eastAsia="Calibri" w:hint="eastAsia"/>
          <w:b/>
          <w:rtl/>
        </w:rPr>
        <w:t>כי</w:t>
      </w:r>
      <w:r w:rsidRPr="004A46E6">
        <w:rPr>
          <w:rFonts w:eastAsia="Calibri"/>
          <w:b/>
          <w:rtl/>
        </w:rPr>
        <w:t xml:space="preserve"> </w:t>
      </w:r>
      <w:r w:rsidRPr="004A46E6">
        <w:rPr>
          <w:rFonts w:eastAsia="Calibri" w:hint="eastAsia"/>
          <w:b/>
          <w:rtl/>
        </w:rPr>
        <w:t>ה</w:t>
      </w:r>
      <w:r w:rsidRPr="004A46E6">
        <w:rPr>
          <w:rFonts w:eastAsia="Calibri" w:hint="cs"/>
          <w:b/>
          <w:rtl/>
        </w:rPr>
        <w:t>פעילה</w:t>
      </w:r>
      <w:r w:rsidRPr="004A46E6">
        <w:rPr>
          <w:rFonts w:eastAsia="Calibri"/>
          <w:b/>
          <w:rtl/>
        </w:rPr>
        <w:t xml:space="preserve"> </w:t>
      </w:r>
      <w:r w:rsidRPr="004A46E6">
        <w:rPr>
          <w:rFonts w:eastAsia="Calibri" w:hint="eastAsia"/>
          <w:b/>
          <w:rtl/>
        </w:rPr>
        <w:t>את</w:t>
      </w:r>
      <w:r w:rsidRPr="004A46E6">
        <w:rPr>
          <w:rFonts w:eastAsia="Calibri"/>
          <w:b/>
          <w:rtl/>
        </w:rPr>
        <w:t xml:space="preserve"> </w:t>
      </w:r>
      <w:r w:rsidRPr="004A46E6">
        <w:rPr>
          <w:rFonts w:eastAsia="Calibri" w:hint="eastAsia"/>
          <w:b/>
          <w:rtl/>
        </w:rPr>
        <w:t>קציני</w:t>
      </w:r>
      <w:r w:rsidRPr="004A46E6">
        <w:rPr>
          <w:rFonts w:eastAsia="Calibri"/>
          <w:b/>
          <w:rtl/>
        </w:rPr>
        <w:t xml:space="preserve"> </w:t>
      </w:r>
      <w:r w:rsidRPr="004A46E6">
        <w:rPr>
          <w:rFonts w:eastAsia="Calibri" w:hint="eastAsia"/>
          <w:b/>
          <w:rtl/>
        </w:rPr>
        <w:t>הביקור</w:t>
      </w:r>
      <w:r w:rsidRPr="004A46E6">
        <w:rPr>
          <w:rFonts w:eastAsia="Calibri"/>
          <w:b/>
          <w:rtl/>
        </w:rPr>
        <w:t xml:space="preserve"> </w:t>
      </w:r>
      <w:r w:rsidRPr="004A46E6">
        <w:rPr>
          <w:rFonts w:eastAsia="Calibri" w:hint="cs"/>
          <w:b/>
          <w:rtl/>
        </w:rPr>
        <w:t xml:space="preserve">הסדיר </w:t>
      </w:r>
      <w:r w:rsidRPr="004A46E6">
        <w:rPr>
          <w:rFonts w:eastAsia="Calibri" w:hint="eastAsia"/>
          <w:b/>
          <w:rtl/>
        </w:rPr>
        <w:t>שלה</w:t>
      </w:r>
      <w:r w:rsidRPr="004A46E6">
        <w:rPr>
          <w:rFonts w:eastAsia="Calibri"/>
          <w:b/>
          <w:rtl/>
        </w:rPr>
        <w:t xml:space="preserve"> </w:t>
      </w:r>
      <w:r w:rsidRPr="004A46E6">
        <w:rPr>
          <w:rFonts w:eastAsia="Calibri" w:hint="eastAsia"/>
          <w:b/>
          <w:rtl/>
        </w:rPr>
        <w:t>בכל</w:t>
      </w:r>
      <w:r w:rsidRPr="004A46E6">
        <w:rPr>
          <w:rFonts w:eastAsia="Calibri"/>
          <w:b/>
          <w:rtl/>
        </w:rPr>
        <w:t xml:space="preserve"> </w:t>
      </w:r>
      <w:r w:rsidRPr="004A46E6">
        <w:rPr>
          <w:rFonts w:eastAsia="Calibri" w:hint="eastAsia"/>
          <w:b/>
          <w:rtl/>
        </w:rPr>
        <w:t>אתרי</w:t>
      </w:r>
      <w:r w:rsidRPr="004A46E6">
        <w:rPr>
          <w:rFonts w:eastAsia="Calibri"/>
          <w:b/>
          <w:rtl/>
        </w:rPr>
        <w:t xml:space="preserve"> </w:t>
      </w:r>
      <w:r w:rsidRPr="004A46E6">
        <w:rPr>
          <w:rFonts w:eastAsia="Calibri" w:hint="eastAsia"/>
          <w:b/>
          <w:rtl/>
        </w:rPr>
        <w:t>הפינוי</w:t>
      </w:r>
      <w:r w:rsidRPr="004A46E6">
        <w:rPr>
          <w:rFonts w:eastAsia="Calibri"/>
          <w:b/>
          <w:rtl/>
        </w:rPr>
        <w:t xml:space="preserve"> </w:t>
      </w:r>
      <w:r w:rsidRPr="004A46E6">
        <w:rPr>
          <w:rFonts w:eastAsia="Calibri" w:hint="eastAsia"/>
          <w:b/>
          <w:rtl/>
        </w:rPr>
        <w:t>בארץ</w:t>
      </w:r>
      <w:r w:rsidRPr="004A46E6">
        <w:rPr>
          <w:rFonts w:eastAsia="Calibri"/>
          <w:b/>
          <w:rtl/>
        </w:rPr>
        <w:t>.</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eastAsia="Calibri" w:hint="cs"/>
          <w:bCs/>
          <w:rtl/>
        </w:rPr>
        <w:t>המועצה האזורית חוף אשקלון לא המציאה לבקשת צוות הביקורת נתונים לגבי נוכחות התלמידים המפונים במסגרות החינוך.</w:t>
      </w:r>
    </w:p>
    <w:p w:rsidR="004A46E6" w:rsidRPr="004A46E6" w:rsidRDefault="004A46E6" w:rsidP="004A46E6">
      <w:pPr>
        <w:spacing w:line="269" w:lineRule="auto"/>
        <w:rPr>
          <w:rFonts w:eastAsia="Calibri"/>
          <w:bCs/>
          <w:rtl/>
        </w:rPr>
      </w:pPr>
    </w:p>
    <w:p w:rsidR="004A46E6" w:rsidRPr="004A46E6" w:rsidRDefault="004A46E6" w:rsidP="004A46E6">
      <w:pPr>
        <w:spacing w:line="269" w:lineRule="auto"/>
        <w:jc w:val="center"/>
        <w:rPr>
          <w:rFonts w:ascii="Arial" w:eastAsia="Calibri" w:hAnsi="Arial" w:cs="Arial"/>
          <w:bCs/>
          <w:sz w:val="36"/>
          <w:rtl/>
        </w:rPr>
      </w:pPr>
      <w:r w:rsidRPr="004A46E6">
        <w:rPr>
          <w:rFonts w:ascii="Segoe UI Symbol" w:eastAsia="Calibri" w:hAnsi="Segoe UI Symbol" w:cs="Segoe UI Symbol" w:hint="cs"/>
          <w:bCs/>
          <w:sz w:val="36"/>
          <w:rtl/>
        </w:rPr>
        <w:t>✰</w:t>
      </w:r>
    </w:p>
    <w:p w:rsidR="004A46E6" w:rsidRPr="002E13CF" w:rsidRDefault="004A46E6" w:rsidP="004A46E6">
      <w:pPr>
        <w:spacing w:line="269" w:lineRule="auto"/>
        <w:ind w:left="-567"/>
        <w:rPr>
          <w:rFonts w:eastAsia="Calibri"/>
          <w:b/>
          <w:sz w:val="32"/>
          <w:szCs w:val="32"/>
          <w:rtl/>
        </w:rPr>
      </w:pPr>
    </w:p>
    <w:p w:rsidR="004A46E6" w:rsidRPr="004A46E6" w:rsidRDefault="004A46E6" w:rsidP="004A46E6">
      <w:pPr>
        <w:spacing w:line="269" w:lineRule="auto"/>
        <w:rPr>
          <w:rFonts w:eastAsia="Calibri"/>
          <w:bCs/>
          <w:rtl/>
        </w:rPr>
      </w:pPr>
      <w:bookmarkStart w:id="64" w:name="_Hlk184138700"/>
      <w:r w:rsidRPr="004A46E6">
        <w:rPr>
          <w:rFonts w:eastAsia="Calibri" w:hint="cs"/>
          <w:bCs/>
          <w:rtl/>
        </w:rPr>
        <w:t xml:space="preserve">מהממצאים עולה כי עיריית אשקלון לא ביצעה מעקב אחר הביקור הסדיר של התלמידים המפונים עד לחזרתם ללימודים סדירים בעיר; עיריית שדרות והמועצות האזוריות אשכול וחוף אשקלון אומנם ביצעו מעקב אחר התלמידים המפונים, אולם לא היו להם נתונים ומיפוי מלא על נוכחותם. זאת ועוד, מאז שבעה באוקטובר פעלה המועצה האזורית אשכול ללא קציני ביקור סדיר.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eastAsia="Calibri" w:hint="cs"/>
          <w:bCs/>
          <w:rtl/>
        </w:rPr>
        <w:t xml:space="preserve">על העיריות אשקלון ושדרות והמועצות האזוריות אשכול וחוף אשקלון לתגבר את המעקב אחר תלמידיהן, אלו ששבו ללימודים סדירים בתחומי הרשות המקומית ואלו שעדיין לא שבו לביתם, ולערוך מיפוי מלא של מקומות שהייתם ונוכחותם במסגרות החינוך. על משרד החינוך לסייע למועצה האזורית אשכול לאייש את תקני הקב"סים במועצה. </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bCs/>
          <w:rtl/>
        </w:rPr>
      </w:pPr>
      <w:r w:rsidRPr="004A46E6">
        <w:rPr>
          <w:rFonts w:eastAsia="Calibri"/>
          <w:bCs/>
          <w:rtl/>
        </w:rPr>
        <w:t>בתשובתה בפברואר 2025 ציינה המועצה האזורית אשכול כי ב</w:t>
      </w:r>
      <w:r w:rsidRPr="004A46E6">
        <w:rPr>
          <w:rFonts w:eastAsia="Calibri" w:hint="cs"/>
          <w:bCs/>
          <w:rtl/>
        </w:rPr>
        <w:t>יקש</w:t>
      </w:r>
      <w:r w:rsidRPr="004A46E6">
        <w:rPr>
          <w:rFonts w:eastAsia="Calibri"/>
          <w:bCs/>
          <w:rtl/>
        </w:rPr>
        <w:t>ה ממשרד החינוך לקבל תקן נוסף של קב"ס.</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bCs/>
          <w:rtl/>
        </w:rPr>
      </w:pPr>
      <w:r w:rsidRPr="004A46E6">
        <w:rPr>
          <w:rFonts w:eastAsia="Calibri"/>
          <w:bCs/>
          <w:rtl/>
        </w:rPr>
        <w:t xml:space="preserve">משרד החינוך השיב למשרד מבקר המדינה בינואר 2026 כי </w:t>
      </w:r>
      <w:r w:rsidRPr="004A46E6">
        <w:rPr>
          <w:rFonts w:eastAsia="Calibri" w:hint="cs"/>
          <w:bCs/>
          <w:rtl/>
        </w:rPr>
        <w:t>"</w:t>
      </w:r>
      <w:r w:rsidRPr="004A46E6">
        <w:rPr>
          <w:rFonts w:eastAsia="Calibri"/>
          <w:bCs/>
          <w:rtl/>
        </w:rPr>
        <w:t>ב-31.3.25 לאחר המלצת המפקח על ביקור סדיר במחוז דרום, אושרה על ידי מנהל האגף תוספת של 0.5 משרת קב״ס, כך ש</w:t>
      </w:r>
      <w:r w:rsidRPr="004A46E6">
        <w:rPr>
          <w:rFonts w:eastAsia="Calibri" w:hint="cs"/>
          <w:bCs/>
          <w:rtl/>
        </w:rPr>
        <w:t>נכון למועד התשובה</w:t>
      </w:r>
      <w:r w:rsidRPr="004A46E6">
        <w:rPr>
          <w:rFonts w:eastAsia="Calibri"/>
          <w:bCs/>
          <w:rtl/>
        </w:rPr>
        <w:t xml:space="preserve"> מאוישות במועצה 1.5 משרות קציני ביקור סדיר..., כל אחד בהיקף של 0.75 משרה".</w:t>
      </w:r>
    </w:p>
    <w:p w:rsidR="004A46E6" w:rsidRPr="004A46E6" w:rsidRDefault="004A46E6" w:rsidP="004A46E6">
      <w:pPr>
        <w:spacing w:line="269" w:lineRule="auto"/>
        <w:rPr>
          <w:rFonts w:eastAsia="Calibri"/>
          <w:bCs/>
          <w:rtl/>
        </w:rPr>
      </w:pPr>
    </w:p>
    <w:bookmarkEnd w:id="64"/>
    <w:p w:rsidR="002E13CF" w:rsidRDefault="002E13CF">
      <w:pPr>
        <w:bidi w:val="0"/>
        <w:spacing w:after="200" w:line="276" w:lineRule="auto"/>
        <w:rPr>
          <w:rFonts w:eastAsia="Times New Roman"/>
          <w:bCs/>
          <w:szCs w:val="26"/>
          <w:rtl/>
        </w:rPr>
      </w:pPr>
      <w:r>
        <w:rPr>
          <w:rFonts w:eastAsia="Times New Roman"/>
          <w:bCs/>
          <w:szCs w:val="26"/>
          <w:rtl/>
        </w:rPr>
        <w:br w:type="page"/>
      </w:r>
    </w:p>
    <w:p w:rsidR="004A46E6" w:rsidRPr="004A46E6" w:rsidRDefault="004A46E6" w:rsidP="004A46E6">
      <w:pPr>
        <w:keepNext/>
        <w:keepLines/>
        <w:spacing w:line="269" w:lineRule="auto"/>
        <w:outlineLvl w:val="3"/>
        <w:rPr>
          <w:rFonts w:eastAsia="Times New Roman"/>
          <w:bCs/>
          <w:szCs w:val="26"/>
          <w:rtl/>
        </w:rPr>
      </w:pPr>
      <w:r w:rsidRPr="004A46E6">
        <w:rPr>
          <w:rFonts w:eastAsia="Times New Roman" w:hint="cs"/>
          <w:bCs/>
          <w:szCs w:val="26"/>
          <w:rtl/>
        </w:rPr>
        <w:t xml:space="preserve">פעילות קציני ביקור סדיר ברשויות המפונות מצפון הארץ </w:t>
      </w:r>
    </w:p>
    <w:p w:rsidR="004A46E6" w:rsidRPr="004A46E6" w:rsidRDefault="004A46E6" w:rsidP="004A46E6">
      <w:pPr>
        <w:spacing w:line="269" w:lineRule="auto"/>
        <w:rPr>
          <w:rFonts w:eastAsia="Calibri"/>
          <w:rtl/>
        </w:rPr>
      </w:pPr>
    </w:p>
    <w:p w:rsidR="004A46E6" w:rsidRPr="004A46E6" w:rsidRDefault="004A46E6" w:rsidP="004A46E6">
      <w:pPr>
        <w:keepNext/>
        <w:keepLines/>
        <w:spacing w:line="269" w:lineRule="auto"/>
        <w:outlineLvl w:val="4"/>
        <w:rPr>
          <w:rFonts w:eastAsia="Times New Roman"/>
          <w:bCs/>
          <w:spacing w:val="40"/>
          <w:rtl/>
        </w:rPr>
      </w:pPr>
      <w:r w:rsidRPr="004A46E6">
        <w:rPr>
          <w:rFonts w:eastAsia="Times New Roman" w:hint="cs"/>
          <w:bCs/>
          <w:spacing w:val="40"/>
          <w:rtl/>
        </w:rPr>
        <w:t>עיריית קריית שמונה</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Calibri" w:hint="cs"/>
          <w:b/>
          <w:rtl/>
        </w:rPr>
        <w:t xml:space="preserve">באגף החינוך בעיריית </w:t>
      </w:r>
      <w:r w:rsidRPr="004A46E6">
        <w:rPr>
          <w:rFonts w:eastAsia="Calibri" w:hint="cs"/>
          <w:bCs/>
          <w:rtl/>
        </w:rPr>
        <w:t>קריית שמונה</w:t>
      </w:r>
      <w:r w:rsidRPr="004A46E6">
        <w:rPr>
          <w:rFonts w:eastAsia="Calibri" w:hint="cs"/>
          <w:b/>
          <w:rtl/>
        </w:rPr>
        <w:t xml:space="preserve"> מועסקים </w:t>
      </w:r>
      <w:r w:rsidRPr="004A46E6">
        <w:rPr>
          <w:rFonts w:eastAsia="Calibri"/>
          <w:b/>
          <w:rtl/>
        </w:rPr>
        <w:t>שני קב</w:t>
      </w:r>
      <w:r w:rsidRPr="004A46E6">
        <w:rPr>
          <w:rFonts w:eastAsia="Calibri" w:hint="cs"/>
          <w:b/>
          <w:rtl/>
        </w:rPr>
        <w:t>"</w:t>
      </w:r>
      <w:r w:rsidRPr="004A46E6">
        <w:rPr>
          <w:rFonts w:eastAsia="Calibri"/>
          <w:b/>
          <w:rtl/>
        </w:rPr>
        <w:t>סים</w:t>
      </w:r>
      <w:r w:rsidRPr="004A46E6">
        <w:rPr>
          <w:rFonts w:eastAsia="Calibri" w:hint="cs"/>
          <w:b/>
          <w:rtl/>
        </w:rPr>
        <w:t>,</w:t>
      </w:r>
      <w:r w:rsidRPr="004A46E6">
        <w:rPr>
          <w:rFonts w:eastAsia="Calibri"/>
          <w:b/>
          <w:rtl/>
        </w:rPr>
        <w:t xml:space="preserve"> האחד </w:t>
      </w:r>
      <w:r w:rsidRPr="004A46E6">
        <w:rPr>
          <w:rFonts w:eastAsia="Calibri" w:hint="cs"/>
          <w:b/>
          <w:rtl/>
        </w:rPr>
        <w:t>ל</w:t>
      </w:r>
      <w:r w:rsidRPr="004A46E6">
        <w:rPr>
          <w:rFonts w:eastAsia="Calibri"/>
          <w:b/>
          <w:rtl/>
        </w:rPr>
        <w:t>גנים ו</w:t>
      </w:r>
      <w:r w:rsidRPr="004A46E6">
        <w:rPr>
          <w:rFonts w:eastAsia="Calibri" w:hint="cs"/>
          <w:b/>
          <w:rtl/>
        </w:rPr>
        <w:t>ל</w:t>
      </w:r>
      <w:r w:rsidRPr="004A46E6">
        <w:rPr>
          <w:rFonts w:eastAsia="Calibri"/>
          <w:b/>
          <w:rtl/>
        </w:rPr>
        <w:t>בתי הספר היסודיים והשני לבתי הספר העל</w:t>
      </w:r>
      <w:r w:rsidRPr="004A46E6">
        <w:rPr>
          <w:rFonts w:eastAsia="Calibri" w:hint="cs"/>
          <w:b/>
          <w:rtl/>
        </w:rPr>
        <w:t>-</w:t>
      </w:r>
      <w:r w:rsidRPr="004A46E6">
        <w:rPr>
          <w:rFonts w:eastAsia="Calibri"/>
          <w:b/>
          <w:rtl/>
        </w:rPr>
        <w:t>יסודיים. בחודשי המלחמה הראשונים פעלו הקב</w:t>
      </w:r>
      <w:r w:rsidRPr="004A46E6">
        <w:rPr>
          <w:rFonts w:eastAsia="Calibri" w:hint="cs"/>
          <w:b/>
          <w:rtl/>
        </w:rPr>
        <w:t>"</w:t>
      </w:r>
      <w:r w:rsidRPr="004A46E6">
        <w:rPr>
          <w:rFonts w:eastAsia="Calibri"/>
          <w:b/>
          <w:rtl/>
        </w:rPr>
        <w:t xml:space="preserve">סים בהנחיית </w:t>
      </w:r>
      <w:r w:rsidRPr="004A46E6">
        <w:rPr>
          <w:rFonts w:eastAsia="Calibri" w:hint="cs"/>
          <w:b/>
          <w:rtl/>
        </w:rPr>
        <w:t>העירייה</w:t>
      </w:r>
      <w:r w:rsidRPr="004A46E6">
        <w:rPr>
          <w:rFonts w:eastAsia="Calibri"/>
          <w:b/>
          <w:rtl/>
        </w:rPr>
        <w:t xml:space="preserve"> בעיקר בסיוע בשיבוץ תלמידים</w:t>
      </w:r>
      <w:r w:rsidRPr="004A46E6">
        <w:rPr>
          <w:rFonts w:eastAsia="Calibri" w:hint="cs"/>
          <w:b/>
          <w:rtl/>
        </w:rPr>
        <w:t>,</w:t>
      </w:r>
      <w:r w:rsidRPr="004A46E6">
        <w:rPr>
          <w:rFonts w:eastAsia="Calibri"/>
          <w:b/>
          <w:rtl/>
        </w:rPr>
        <w:t xml:space="preserve"> ובחלק מזמנם היו אחראים על תלמידי החינוך המיוחד במוקד הפינוי </w:t>
      </w:r>
      <w:r w:rsidRPr="004A46E6">
        <w:rPr>
          <w:rFonts w:eastAsia="Calibri" w:hint="cs"/>
          <w:b/>
          <w:rtl/>
        </w:rPr>
        <w:t>ש</w:t>
      </w:r>
      <w:r w:rsidRPr="004A46E6">
        <w:rPr>
          <w:rFonts w:eastAsia="Calibri"/>
          <w:b/>
          <w:rtl/>
        </w:rPr>
        <w:t>אליו הגיעו</w:t>
      </w:r>
      <w:r w:rsidRPr="004A46E6">
        <w:rPr>
          <w:rFonts w:eastAsia="Calibri" w:hint="cs"/>
          <w:b/>
          <w:rtl/>
        </w:rPr>
        <w:t xml:space="preserve"> התלמידים</w:t>
      </w:r>
      <w:r w:rsidRPr="004A46E6">
        <w:rPr>
          <w:rFonts w:eastAsia="Calibri"/>
          <w:b/>
          <w:rtl/>
        </w:rPr>
        <w:t>.</w:t>
      </w:r>
      <w:r w:rsidRPr="004A46E6">
        <w:rPr>
          <w:rFonts w:eastAsia="Calibri" w:hint="cs"/>
          <w:b/>
          <w:rtl/>
        </w:rPr>
        <w:t xml:space="preserve">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eastAsia="Calibri" w:hint="cs"/>
          <w:bCs/>
          <w:rtl/>
        </w:rPr>
        <w:t xml:space="preserve">עיריית קריית שמונה מסרה ביוני 2024 כי שני תקני הקב"סים הקיימים בעת שגרה </w:t>
      </w:r>
      <w:r w:rsidRPr="004A46E6">
        <w:rPr>
          <w:rFonts w:eastAsia="Calibri"/>
          <w:bCs/>
          <w:rtl/>
        </w:rPr>
        <w:t>אינם מספ</w:t>
      </w:r>
      <w:r w:rsidRPr="004A46E6">
        <w:rPr>
          <w:rFonts w:eastAsia="Calibri" w:hint="cs"/>
          <w:bCs/>
          <w:rtl/>
        </w:rPr>
        <w:t>י</w:t>
      </w:r>
      <w:r w:rsidRPr="004A46E6">
        <w:rPr>
          <w:rFonts w:eastAsia="Calibri"/>
          <w:bCs/>
          <w:rtl/>
        </w:rPr>
        <w:t>קים</w:t>
      </w:r>
      <w:r w:rsidRPr="004A46E6">
        <w:rPr>
          <w:rFonts w:eastAsia="Calibri" w:hint="cs"/>
          <w:bCs/>
          <w:rtl/>
        </w:rPr>
        <w:t xml:space="preserve"> לנוכח הפיזור הרב של התלמידים בכל הארץ. שני הקב"סים היו מפונים בעצמם</w:t>
      </w:r>
      <w:r w:rsidRPr="004A46E6">
        <w:rPr>
          <w:rFonts w:eastAsia="Calibri"/>
          <w:bCs/>
          <w:rtl/>
        </w:rPr>
        <w:t>,</w:t>
      </w:r>
      <w:r w:rsidRPr="004A46E6">
        <w:rPr>
          <w:rFonts w:eastAsia="Calibri" w:hint="cs"/>
          <w:bCs/>
          <w:rtl/>
        </w:rPr>
        <w:t xml:space="preserve"> ולכן</w:t>
      </w:r>
      <w:r w:rsidRPr="004A46E6">
        <w:rPr>
          <w:rFonts w:eastAsia="Calibri"/>
          <w:bCs/>
          <w:rtl/>
        </w:rPr>
        <w:t xml:space="preserve"> </w:t>
      </w:r>
      <w:r w:rsidRPr="004A46E6">
        <w:rPr>
          <w:rFonts w:eastAsia="Calibri" w:hint="cs"/>
          <w:bCs/>
          <w:rtl/>
        </w:rPr>
        <w:t>לא הצליחו</w:t>
      </w:r>
      <w:r w:rsidRPr="004A46E6">
        <w:rPr>
          <w:rFonts w:eastAsia="Calibri"/>
          <w:bCs/>
          <w:rtl/>
        </w:rPr>
        <w:t xml:space="preserve"> לתת את המענה </w:t>
      </w:r>
      <w:r w:rsidRPr="004A46E6">
        <w:rPr>
          <w:rFonts w:eastAsia="Calibri" w:hint="eastAsia"/>
          <w:bCs/>
          <w:rtl/>
        </w:rPr>
        <w:t>ולקיים</w:t>
      </w:r>
      <w:r w:rsidRPr="004A46E6">
        <w:rPr>
          <w:rFonts w:eastAsia="Calibri"/>
          <w:bCs/>
          <w:rtl/>
        </w:rPr>
        <w:t xml:space="preserve"> </w:t>
      </w:r>
      <w:r w:rsidRPr="004A46E6">
        <w:rPr>
          <w:rFonts w:eastAsia="Calibri" w:hint="eastAsia"/>
          <w:bCs/>
          <w:rtl/>
        </w:rPr>
        <w:t>את</w:t>
      </w:r>
      <w:r w:rsidRPr="004A46E6">
        <w:rPr>
          <w:rFonts w:eastAsia="Calibri"/>
          <w:bCs/>
          <w:rtl/>
        </w:rPr>
        <w:t xml:space="preserve"> </w:t>
      </w:r>
      <w:r w:rsidRPr="004A46E6">
        <w:rPr>
          <w:rFonts w:eastAsia="Calibri" w:hint="eastAsia"/>
          <w:bCs/>
          <w:rtl/>
        </w:rPr>
        <w:t>המעקב</w:t>
      </w:r>
      <w:r w:rsidRPr="004A46E6">
        <w:rPr>
          <w:rFonts w:eastAsia="Calibri"/>
          <w:bCs/>
          <w:rtl/>
        </w:rPr>
        <w:t xml:space="preserve"> </w:t>
      </w:r>
      <w:r w:rsidRPr="004A46E6">
        <w:rPr>
          <w:rFonts w:eastAsia="Calibri" w:hint="eastAsia"/>
          <w:bCs/>
          <w:rtl/>
        </w:rPr>
        <w:t>הנדרש</w:t>
      </w:r>
      <w:r w:rsidRPr="004A46E6">
        <w:rPr>
          <w:rFonts w:eastAsia="Calibri" w:hint="cs"/>
          <w:bCs/>
          <w:rtl/>
        </w:rPr>
        <w:t>; ונדרשים לה</w:t>
      </w:r>
      <w:r w:rsidRPr="004A46E6">
        <w:rPr>
          <w:rFonts w:eastAsia="Calibri"/>
          <w:bCs/>
          <w:rtl/>
        </w:rPr>
        <w:t xml:space="preserve"> לפחות עוד שני תקני</w:t>
      </w:r>
      <w:r w:rsidRPr="004A46E6">
        <w:rPr>
          <w:rFonts w:eastAsia="Calibri" w:hint="cs"/>
          <w:bCs/>
          <w:rtl/>
        </w:rPr>
        <w:t xml:space="preserve"> קב"ס</w:t>
      </w:r>
      <w:r w:rsidRPr="004A46E6">
        <w:rPr>
          <w:rFonts w:eastAsia="Calibri"/>
          <w:bCs/>
          <w:rtl/>
        </w:rPr>
        <w:t>.</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bCs/>
          <w:rtl/>
        </w:rPr>
      </w:pPr>
      <w:r w:rsidRPr="004A46E6">
        <w:rPr>
          <w:rFonts w:eastAsia="Calibri" w:hint="cs"/>
          <w:b/>
          <w:bCs/>
          <w:rtl/>
        </w:rPr>
        <w:t xml:space="preserve">שני הקב"סים המועסקים בעת שגרה בעיריית קריית שמונה לא יכלו לתת מענה לתלמידי קריית שמונה שלמדו במוסדות חינוך הפזורים ברשויות מקומיות רבות בכל הארץ. </w:t>
      </w:r>
      <w:r w:rsidRPr="004A46E6">
        <w:rPr>
          <w:rFonts w:eastAsia="Calibri" w:hint="cs"/>
          <w:bCs/>
          <w:rtl/>
        </w:rPr>
        <w:t>על משרד החינוך לסייע לעירייה ולהקצות לה תקני קב״סים נוספים, שיוכלו לעקוב אחר השתלבות התלמידים במוסדות החינוך, ולתת לאלו הזקוקים את המענה הנדרש.</w:t>
      </w:r>
    </w:p>
    <w:p w:rsidR="004A46E6" w:rsidRPr="004A46E6" w:rsidRDefault="004A46E6" w:rsidP="004A46E6">
      <w:pPr>
        <w:spacing w:line="269" w:lineRule="auto"/>
        <w:rPr>
          <w:rFonts w:eastAsia="Calibri"/>
          <w:bCs/>
          <w:rtl/>
        </w:rPr>
      </w:pPr>
    </w:p>
    <w:p w:rsidR="004A46E6" w:rsidRPr="004A46E6" w:rsidRDefault="004A46E6" w:rsidP="004A46E6">
      <w:pPr>
        <w:keepNext/>
        <w:keepLines/>
        <w:spacing w:line="269" w:lineRule="auto"/>
        <w:outlineLvl w:val="4"/>
        <w:rPr>
          <w:rFonts w:eastAsia="Times New Roman"/>
          <w:bCs/>
          <w:spacing w:val="40"/>
          <w:rtl/>
        </w:rPr>
      </w:pPr>
      <w:r w:rsidRPr="004A46E6">
        <w:rPr>
          <w:rFonts w:eastAsia="Times New Roman" w:hint="cs"/>
          <w:bCs/>
          <w:spacing w:val="40"/>
          <w:rtl/>
        </w:rPr>
        <w:t>המועצה המקומית מטולה</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Calibri" w:hint="cs"/>
          <w:b/>
          <w:rtl/>
        </w:rPr>
        <w:t xml:space="preserve">המועצה המקומית </w:t>
      </w:r>
      <w:r w:rsidRPr="004A46E6">
        <w:rPr>
          <w:rFonts w:eastAsia="Calibri" w:hint="eastAsia"/>
          <w:bCs/>
          <w:rtl/>
        </w:rPr>
        <w:t>מטולה</w:t>
      </w:r>
      <w:r w:rsidRPr="004A46E6">
        <w:rPr>
          <w:rFonts w:eastAsia="Calibri" w:hint="cs"/>
          <w:b/>
          <w:rtl/>
        </w:rPr>
        <w:t xml:space="preserve"> מסרה במרץ 2024 כי התקיימו שגרת פעילות שוטפת בנושא ביקור סדיר ומציאת פתרונות לתלמידים מול הרשויות הקולטות, ביקורים שבועיים בבתי הספר היסודיים ובגנים, דיווחים שוטפים מגורמי שפ"ח של עיריית טבריה ופגישות שבועיות בין מנהלי אגפי החינוך במועצה המקומית מטולה ובעיריית טבריה.</w:t>
      </w:r>
    </w:p>
    <w:p w:rsidR="004A46E6" w:rsidRPr="004A46E6" w:rsidRDefault="004A46E6" w:rsidP="004A46E6">
      <w:pPr>
        <w:spacing w:line="269" w:lineRule="auto"/>
        <w:ind w:left="-567"/>
        <w:rPr>
          <w:rFonts w:eastAsia="Calibri"/>
          <w:b/>
          <w:szCs w:val="20"/>
          <w:rtl/>
        </w:rPr>
      </w:pPr>
    </w:p>
    <w:p w:rsidR="004A46E6" w:rsidRPr="004A46E6" w:rsidRDefault="004A46E6" w:rsidP="004A46E6">
      <w:pPr>
        <w:keepNext/>
        <w:keepLines/>
        <w:spacing w:line="269" w:lineRule="auto"/>
        <w:outlineLvl w:val="4"/>
        <w:rPr>
          <w:rFonts w:eastAsia="Times New Roman"/>
          <w:bCs/>
          <w:spacing w:val="40"/>
          <w:rtl/>
        </w:rPr>
      </w:pPr>
      <w:r w:rsidRPr="004A46E6">
        <w:rPr>
          <w:rFonts w:eastAsia="Times New Roman" w:hint="cs"/>
          <w:bCs/>
          <w:spacing w:val="40"/>
          <w:rtl/>
        </w:rPr>
        <w:t>המועצה המקומית שלומי</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Calibri" w:hint="cs"/>
          <w:b/>
          <w:rtl/>
        </w:rPr>
        <w:t xml:space="preserve">המועצה המקומית </w:t>
      </w:r>
      <w:r w:rsidRPr="004A46E6">
        <w:rPr>
          <w:rFonts w:eastAsia="Calibri" w:hint="eastAsia"/>
          <w:bCs/>
          <w:rtl/>
        </w:rPr>
        <w:t>שלומי</w:t>
      </w:r>
      <w:r w:rsidRPr="004A46E6">
        <w:rPr>
          <w:rFonts w:eastAsia="Calibri" w:hint="cs"/>
          <w:b/>
          <w:rtl/>
        </w:rPr>
        <w:t xml:space="preserve"> עקבה </w:t>
      </w:r>
      <w:r w:rsidRPr="004A46E6">
        <w:rPr>
          <w:rFonts w:eastAsia="Calibri"/>
          <w:b/>
          <w:rtl/>
        </w:rPr>
        <w:t xml:space="preserve">אחר שיבוץ הילדים דרך מנהלות בתי הספר.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eastAsia="Calibri" w:hint="cs"/>
          <w:bCs/>
          <w:rtl/>
        </w:rPr>
        <w:t xml:space="preserve">המועצה המקומית שלומי הצביעה בינואר 2024 על הקושי בזיהוי התלמידים </w:t>
      </w:r>
      <w:r w:rsidRPr="004A46E6">
        <w:rPr>
          <w:rFonts w:eastAsia="Calibri"/>
          <w:bCs/>
          <w:rtl/>
        </w:rPr>
        <w:t>שלא למד</w:t>
      </w:r>
      <w:r w:rsidRPr="004A46E6">
        <w:rPr>
          <w:rFonts w:eastAsia="Calibri" w:hint="cs"/>
          <w:bCs/>
          <w:rtl/>
        </w:rPr>
        <w:t>ו</w:t>
      </w:r>
      <w:r w:rsidRPr="004A46E6">
        <w:rPr>
          <w:rFonts w:eastAsia="Calibri"/>
          <w:bCs/>
          <w:rtl/>
        </w:rPr>
        <w:t xml:space="preserve"> במערכות חינוך </w:t>
      </w:r>
      <w:r w:rsidRPr="004A46E6">
        <w:rPr>
          <w:rFonts w:eastAsia="Calibri" w:hint="cs"/>
          <w:bCs/>
          <w:rtl/>
        </w:rPr>
        <w:t>ובאיתורם, לנוכח הפיזור הרב של התושבים המפונים</w:t>
      </w:r>
      <w:r w:rsidRPr="004A46E6">
        <w:rPr>
          <w:rFonts w:ascii="David" w:eastAsia="Calibri" w:hAnsi="David"/>
          <w:bCs/>
          <w:rtl/>
        </w:rPr>
        <w:t>.</w:t>
      </w:r>
    </w:p>
    <w:p w:rsidR="004A46E6" w:rsidRPr="004A46E6" w:rsidRDefault="004A46E6" w:rsidP="004A46E6">
      <w:pPr>
        <w:spacing w:line="269" w:lineRule="auto"/>
        <w:rPr>
          <w:rFonts w:eastAsia="Calibri"/>
          <w:bCs/>
          <w:rtl/>
        </w:rPr>
      </w:pPr>
    </w:p>
    <w:p w:rsidR="004A46E6" w:rsidRPr="004A46E6" w:rsidRDefault="004A46E6" w:rsidP="004A46E6">
      <w:pPr>
        <w:keepNext/>
        <w:keepLines/>
        <w:spacing w:line="269" w:lineRule="auto"/>
        <w:outlineLvl w:val="4"/>
        <w:rPr>
          <w:rFonts w:eastAsia="Times New Roman"/>
          <w:b/>
          <w:spacing w:val="40"/>
          <w:rtl/>
        </w:rPr>
      </w:pPr>
      <w:r w:rsidRPr="004A46E6">
        <w:rPr>
          <w:rFonts w:eastAsia="Times New Roman" w:hint="cs"/>
          <w:bCs/>
          <w:spacing w:val="40"/>
          <w:rtl/>
        </w:rPr>
        <w:t>המועצה האזורית הגליל העליון</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Calibri" w:hint="cs"/>
          <w:b/>
          <w:rtl/>
        </w:rPr>
        <w:t xml:space="preserve">המועצה האזורית </w:t>
      </w:r>
      <w:r w:rsidRPr="004A46E6">
        <w:rPr>
          <w:rFonts w:eastAsia="Calibri" w:hint="eastAsia"/>
          <w:bCs/>
          <w:rtl/>
        </w:rPr>
        <w:t>הגליל</w:t>
      </w:r>
      <w:r w:rsidRPr="004A46E6">
        <w:rPr>
          <w:rFonts w:eastAsia="Calibri"/>
          <w:bCs/>
          <w:rtl/>
        </w:rPr>
        <w:t xml:space="preserve"> </w:t>
      </w:r>
      <w:r w:rsidRPr="004A46E6">
        <w:rPr>
          <w:rFonts w:eastAsia="Calibri" w:hint="eastAsia"/>
          <w:bCs/>
          <w:rtl/>
        </w:rPr>
        <w:t>העליון</w:t>
      </w:r>
      <w:r w:rsidRPr="004A46E6">
        <w:rPr>
          <w:rFonts w:eastAsia="Calibri" w:hint="cs"/>
          <w:b/>
          <w:rtl/>
        </w:rPr>
        <w:t xml:space="preserve"> ציינה באפריל 2024 כי בין קב"סי המועצה ובין הקב"סים של הרשויות הקולטות אין הסדר פורמלי, והמועצה קיימה איתם דיון למציאת פתרונות במקרים שהיא העבירה לטיפולם. מתחילת המלחמה קיימה המועצה קשר ישיר עם מסגרות החינוך הייעודיות בתיאום עם היועצות החינוכיות. קב"ס המועצה יצר קשר עם בתי ספר אחרים שבהם לומדים תלמידים מהמועצה, על בסיס נתונים שהגיעו למועצה דרך מוקד הפניות שלה (מהתושבים המפונים ומבתי ספר אחרים שבהם הם לומדים). כמו כן, מספרי הטלפון של הקב"סים של המועצה פורסמו והיו נגישים לכל תושבי המועצה המפונים. </w:t>
      </w:r>
    </w:p>
    <w:p w:rsidR="004A46E6" w:rsidRPr="004A46E6" w:rsidRDefault="004A46E6" w:rsidP="004A46E6">
      <w:pPr>
        <w:spacing w:line="269" w:lineRule="auto"/>
        <w:rPr>
          <w:rFonts w:eastAsia="Calibri"/>
          <w:b/>
          <w:rtl/>
        </w:rPr>
      </w:pPr>
    </w:p>
    <w:p w:rsidR="004A46E6" w:rsidRPr="004A46E6" w:rsidRDefault="004A46E6" w:rsidP="004A46E6">
      <w:pPr>
        <w:keepNext/>
        <w:keepLines/>
        <w:spacing w:line="269" w:lineRule="auto"/>
        <w:outlineLvl w:val="4"/>
        <w:rPr>
          <w:rFonts w:eastAsia="Times New Roman"/>
          <w:bCs/>
          <w:spacing w:val="40"/>
          <w:rtl/>
        </w:rPr>
      </w:pPr>
      <w:r w:rsidRPr="004A46E6">
        <w:rPr>
          <w:rFonts w:eastAsia="Times New Roman" w:hint="cs"/>
          <w:bCs/>
          <w:spacing w:val="40"/>
          <w:rtl/>
        </w:rPr>
        <w:t>המועצה האזורית מבואות החרמון</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ascii="David" w:eastAsia="Calibri" w:hAnsi="David"/>
          <w:b/>
          <w:sz w:val="24"/>
          <w:rtl/>
        </w:rPr>
      </w:pPr>
      <w:r w:rsidRPr="004A46E6">
        <w:rPr>
          <w:rFonts w:ascii="David" w:eastAsia="Calibri" w:hAnsi="David" w:hint="cs"/>
          <w:b/>
          <w:sz w:val="24"/>
          <w:rtl/>
        </w:rPr>
        <w:t xml:space="preserve">המועצה האזורית </w:t>
      </w:r>
      <w:r w:rsidRPr="004A46E6">
        <w:rPr>
          <w:rFonts w:ascii="David" w:eastAsia="Calibri" w:hAnsi="David" w:hint="eastAsia"/>
          <w:bCs/>
          <w:sz w:val="24"/>
          <w:rtl/>
        </w:rPr>
        <w:t>מבואות</w:t>
      </w:r>
      <w:r w:rsidRPr="004A46E6">
        <w:rPr>
          <w:rFonts w:ascii="David" w:eastAsia="Calibri" w:hAnsi="David"/>
          <w:bCs/>
          <w:sz w:val="24"/>
          <w:rtl/>
        </w:rPr>
        <w:t xml:space="preserve"> </w:t>
      </w:r>
      <w:r w:rsidRPr="004A46E6">
        <w:rPr>
          <w:rFonts w:ascii="David" w:eastAsia="Calibri" w:hAnsi="David" w:hint="eastAsia"/>
          <w:bCs/>
          <w:sz w:val="24"/>
          <w:rtl/>
        </w:rPr>
        <w:t>החרמון</w:t>
      </w:r>
      <w:r w:rsidRPr="004A46E6">
        <w:rPr>
          <w:rFonts w:ascii="David" w:eastAsia="Calibri" w:hAnsi="David" w:hint="cs"/>
          <w:b/>
          <w:sz w:val="24"/>
          <w:rtl/>
        </w:rPr>
        <w:t xml:space="preserve"> מסרה בפברואר 2024 כי היה </w:t>
      </w:r>
      <w:r w:rsidRPr="004A46E6">
        <w:rPr>
          <w:rFonts w:ascii="David" w:eastAsia="Calibri" w:hAnsi="David"/>
          <w:b/>
          <w:sz w:val="24"/>
          <w:rtl/>
        </w:rPr>
        <w:t xml:space="preserve">ידוע </w:t>
      </w:r>
      <w:r w:rsidRPr="004A46E6">
        <w:rPr>
          <w:rFonts w:ascii="David" w:eastAsia="Calibri" w:hAnsi="David" w:hint="cs"/>
          <w:b/>
          <w:sz w:val="24"/>
          <w:rtl/>
        </w:rPr>
        <w:t xml:space="preserve">לה </w:t>
      </w:r>
      <w:r w:rsidRPr="004A46E6">
        <w:rPr>
          <w:rFonts w:ascii="David" w:eastAsia="Calibri" w:hAnsi="David"/>
          <w:b/>
          <w:sz w:val="24"/>
          <w:rtl/>
        </w:rPr>
        <w:t>על כ</w:t>
      </w:r>
      <w:r w:rsidRPr="004A46E6">
        <w:rPr>
          <w:rFonts w:ascii="David" w:eastAsia="Calibri" w:hAnsi="David" w:hint="cs"/>
          <w:b/>
          <w:sz w:val="24"/>
          <w:rtl/>
        </w:rPr>
        <w:t>עשרה</w:t>
      </w:r>
      <w:r w:rsidRPr="004A46E6">
        <w:rPr>
          <w:rFonts w:ascii="David" w:eastAsia="Calibri" w:hAnsi="David"/>
          <w:b/>
          <w:sz w:val="24"/>
          <w:rtl/>
        </w:rPr>
        <w:t xml:space="preserve"> תלמידים</w:t>
      </w:r>
      <w:r w:rsidRPr="004A46E6">
        <w:rPr>
          <w:rFonts w:ascii="David" w:eastAsia="Calibri" w:hAnsi="David" w:hint="cs"/>
          <w:b/>
          <w:sz w:val="24"/>
          <w:rtl/>
        </w:rPr>
        <w:t>,</w:t>
      </w:r>
      <w:r w:rsidRPr="004A46E6">
        <w:rPr>
          <w:rFonts w:ascii="David" w:eastAsia="Calibri" w:hAnsi="David"/>
          <w:b/>
          <w:sz w:val="24"/>
          <w:rtl/>
        </w:rPr>
        <w:t xml:space="preserve"> בעיקר בגיל תיכון</w:t>
      </w:r>
      <w:r w:rsidRPr="004A46E6">
        <w:rPr>
          <w:rFonts w:ascii="David" w:eastAsia="Calibri" w:hAnsi="David" w:hint="cs"/>
          <w:b/>
          <w:sz w:val="24"/>
          <w:rtl/>
        </w:rPr>
        <w:t>, שלא שובצו במסגרות חינוך</w:t>
      </w:r>
      <w:r w:rsidRPr="004A46E6">
        <w:rPr>
          <w:rFonts w:ascii="David" w:eastAsia="Calibri" w:hAnsi="David"/>
          <w:b/>
          <w:sz w:val="24"/>
          <w:rtl/>
        </w:rPr>
        <w:t xml:space="preserve">. הסיבות </w:t>
      </w:r>
      <w:r w:rsidRPr="004A46E6">
        <w:rPr>
          <w:rFonts w:ascii="David" w:eastAsia="Calibri" w:hAnsi="David" w:hint="cs"/>
          <w:b/>
          <w:sz w:val="24"/>
          <w:rtl/>
        </w:rPr>
        <w:t xml:space="preserve">שבגינן לא שובצו תלמידים היו </w:t>
      </w:r>
      <w:r w:rsidRPr="004A46E6">
        <w:rPr>
          <w:rFonts w:ascii="David" w:eastAsia="Calibri" w:hAnsi="David"/>
          <w:b/>
          <w:sz w:val="24"/>
          <w:rtl/>
        </w:rPr>
        <w:t>מעברים של ההורים לאזורים ש</w:t>
      </w:r>
      <w:r w:rsidRPr="004A46E6">
        <w:rPr>
          <w:rFonts w:ascii="David" w:eastAsia="Calibri" w:hAnsi="David" w:hint="cs"/>
          <w:b/>
          <w:sz w:val="24"/>
          <w:rtl/>
        </w:rPr>
        <w:t>לא היה</w:t>
      </w:r>
      <w:r w:rsidRPr="004A46E6">
        <w:rPr>
          <w:rFonts w:ascii="David" w:eastAsia="Calibri" w:hAnsi="David"/>
          <w:b/>
          <w:sz w:val="24"/>
          <w:rtl/>
        </w:rPr>
        <w:t xml:space="preserve"> בהם</w:t>
      </w:r>
      <w:r w:rsidRPr="004A46E6">
        <w:rPr>
          <w:rFonts w:ascii="David" w:eastAsia="Calibri" w:hAnsi="David" w:hint="cs"/>
          <w:b/>
          <w:sz w:val="24"/>
          <w:rtl/>
        </w:rPr>
        <w:t xml:space="preserve"> </w:t>
      </w:r>
      <w:r w:rsidRPr="004A46E6">
        <w:rPr>
          <w:rFonts w:ascii="David" w:eastAsia="Calibri" w:hAnsi="David"/>
          <w:b/>
          <w:sz w:val="24"/>
          <w:rtl/>
        </w:rPr>
        <w:t>מקום</w:t>
      </w:r>
      <w:r w:rsidRPr="004A46E6">
        <w:rPr>
          <w:rFonts w:ascii="David" w:eastAsia="Calibri" w:hAnsi="David" w:hint="cs"/>
          <w:b/>
          <w:sz w:val="24"/>
          <w:rtl/>
        </w:rPr>
        <w:t xml:space="preserve"> פנוי בבתי הספר,</w:t>
      </w:r>
      <w:r w:rsidRPr="004A46E6">
        <w:rPr>
          <w:rFonts w:ascii="David" w:eastAsia="Calibri" w:hAnsi="David"/>
          <w:b/>
          <w:sz w:val="24"/>
          <w:rtl/>
        </w:rPr>
        <w:t xml:space="preserve"> </w:t>
      </w:r>
      <w:r w:rsidRPr="004A46E6">
        <w:rPr>
          <w:rFonts w:ascii="David" w:eastAsia="Calibri" w:hAnsi="David" w:hint="cs"/>
          <w:b/>
          <w:sz w:val="24"/>
          <w:rtl/>
        </w:rPr>
        <w:t>או</w:t>
      </w:r>
      <w:r w:rsidRPr="004A46E6">
        <w:rPr>
          <w:rFonts w:ascii="David" w:eastAsia="Calibri" w:hAnsi="David"/>
          <w:b/>
          <w:sz w:val="24"/>
          <w:rtl/>
        </w:rPr>
        <w:t xml:space="preserve"> </w:t>
      </w:r>
      <w:r w:rsidRPr="004A46E6">
        <w:rPr>
          <w:rFonts w:ascii="David" w:eastAsia="Calibri" w:hAnsi="David" w:hint="cs"/>
          <w:b/>
          <w:sz w:val="24"/>
          <w:rtl/>
        </w:rPr>
        <w:t>תלמידים ו</w:t>
      </w:r>
      <w:r w:rsidRPr="004A46E6">
        <w:rPr>
          <w:rFonts w:ascii="David" w:eastAsia="Calibri" w:hAnsi="David"/>
          <w:b/>
          <w:sz w:val="24"/>
          <w:rtl/>
        </w:rPr>
        <w:t xml:space="preserve">הורים </w:t>
      </w:r>
      <w:r w:rsidRPr="004A46E6">
        <w:rPr>
          <w:rFonts w:ascii="David" w:eastAsia="Calibri" w:hAnsi="David" w:hint="cs"/>
          <w:b/>
          <w:sz w:val="24"/>
          <w:rtl/>
        </w:rPr>
        <w:t>שלא היו מעוניינים</w:t>
      </w:r>
      <w:r w:rsidRPr="004A46E6">
        <w:rPr>
          <w:rFonts w:ascii="David" w:eastAsia="Calibri" w:hAnsi="David"/>
          <w:b/>
          <w:sz w:val="24"/>
          <w:rtl/>
        </w:rPr>
        <w:t xml:space="preserve"> </w:t>
      </w:r>
      <w:r w:rsidRPr="004A46E6">
        <w:rPr>
          <w:rFonts w:ascii="David" w:eastAsia="Calibri" w:hAnsi="David" w:hint="cs"/>
          <w:b/>
          <w:sz w:val="24"/>
          <w:rtl/>
        </w:rPr>
        <w:t xml:space="preserve">בשיבוץ בבתי הספר באזור שבו שהו. לטענת המועצה, </w:t>
      </w:r>
      <w:r w:rsidRPr="004A46E6">
        <w:rPr>
          <w:rFonts w:ascii="David" w:eastAsia="Calibri" w:hAnsi="David"/>
          <w:b/>
          <w:sz w:val="24"/>
          <w:rtl/>
        </w:rPr>
        <w:t>הקב</w:t>
      </w:r>
      <w:r w:rsidRPr="004A46E6">
        <w:rPr>
          <w:rFonts w:ascii="David" w:eastAsia="Calibri" w:hAnsi="David" w:hint="cs"/>
          <w:b/>
          <w:sz w:val="24"/>
          <w:rtl/>
        </w:rPr>
        <w:t>"</w:t>
      </w:r>
      <w:r w:rsidRPr="004A46E6">
        <w:rPr>
          <w:rFonts w:ascii="David" w:eastAsia="Calibri" w:hAnsi="David"/>
          <w:b/>
          <w:sz w:val="24"/>
          <w:rtl/>
        </w:rPr>
        <w:t xml:space="preserve">סית </w:t>
      </w:r>
      <w:r w:rsidRPr="004A46E6">
        <w:rPr>
          <w:rFonts w:ascii="David" w:eastAsia="Calibri" w:hAnsi="David" w:hint="cs"/>
          <w:b/>
          <w:sz w:val="24"/>
          <w:rtl/>
        </w:rPr>
        <w:t>של המועצה הייתה</w:t>
      </w:r>
      <w:r w:rsidRPr="004A46E6">
        <w:rPr>
          <w:rFonts w:ascii="David" w:eastAsia="Calibri" w:hAnsi="David"/>
          <w:b/>
          <w:sz w:val="24"/>
          <w:rtl/>
        </w:rPr>
        <w:t xml:space="preserve"> בקשר </w:t>
      </w:r>
      <w:r w:rsidRPr="004A46E6">
        <w:rPr>
          <w:rFonts w:ascii="David" w:eastAsia="Calibri" w:hAnsi="David" w:hint="cs"/>
          <w:b/>
          <w:sz w:val="24"/>
          <w:rtl/>
        </w:rPr>
        <w:t>עם</w:t>
      </w:r>
      <w:r w:rsidRPr="004A46E6">
        <w:rPr>
          <w:rFonts w:ascii="David" w:eastAsia="Calibri" w:hAnsi="David"/>
          <w:b/>
          <w:sz w:val="24"/>
          <w:rtl/>
        </w:rPr>
        <w:t xml:space="preserve"> בית הספר</w:t>
      </w:r>
      <w:r w:rsidRPr="004A46E6">
        <w:rPr>
          <w:rFonts w:ascii="David" w:eastAsia="Calibri" w:hAnsi="David" w:hint="cs"/>
          <w:b/>
          <w:sz w:val="24"/>
          <w:rtl/>
        </w:rPr>
        <w:t xml:space="preserve"> </w:t>
      </w:r>
      <w:r w:rsidRPr="004A46E6">
        <w:rPr>
          <w:rFonts w:ascii="David" w:eastAsia="Calibri" w:hAnsi="David"/>
          <w:b/>
          <w:sz w:val="24"/>
          <w:rtl/>
        </w:rPr>
        <w:t>והמשפחות</w:t>
      </w:r>
      <w:r w:rsidRPr="004A46E6">
        <w:rPr>
          <w:rFonts w:ascii="David" w:eastAsia="Calibri" w:hAnsi="David" w:hint="cs"/>
          <w:b/>
          <w:sz w:val="24"/>
          <w:rtl/>
        </w:rPr>
        <w:t xml:space="preserve">. </w:t>
      </w:r>
    </w:p>
    <w:p w:rsidR="004A46E6" w:rsidRPr="004A46E6" w:rsidRDefault="004A46E6" w:rsidP="004A46E6">
      <w:pPr>
        <w:spacing w:line="269" w:lineRule="auto"/>
        <w:rPr>
          <w:rFonts w:ascii="David" w:eastAsia="Calibri" w:hAnsi="David"/>
          <w:b/>
          <w:sz w:val="24"/>
          <w:rtl/>
        </w:rPr>
      </w:pPr>
    </w:p>
    <w:p w:rsidR="004A46E6" w:rsidRPr="004A46E6" w:rsidRDefault="004A46E6" w:rsidP="004A46E6">
      <w:pPr>
        <w:keepNext/>
        <w:keepLines/>
        <w:spacing w:line="269" w:lineRule="auto"/>
        <w:outlineLvl w:val="4"/>
        <w:rPr>
          <w:rFonts w:eastAsia="Times New Roman"/>
          <w:bCs/>
          <w:spacing w:val="40"/>
          <w:rtl/>
        </w:rPr>
      </w:pPr>
      <w:r w:rsidRPr="004A46E6">
        <w:rPr>
          <w:rFonts w:eastAsia="Times New Roman" w:hint="cs"/>
          <w:bCs/>
          <w:spacing w:val="40"/>
          <w:rtl/>
        </w:rPr>
        <w:t>המועצה האזורית מטה אשר</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Calibri" w:hint="cs"/>
          <w:b/>
          <w:rtl/>
        </w:rPr>
        <w:t xml:space="preserve">הקב"סים במועצה האזורית </w:t>
      </w:r>
      <w:r w:rsidRPr="004A46E6">
        <w:rPr>
          <w:rFonts w:eastAsia="Calibri" w:hint="eastAsia"/>
          <w:bCs/>
          <w:rtl/>
        </w:rPr>
        <w:t>מטה</w:t>
      </w:r>
      <w:r w:rsidRPr="004A46E6">
        <w:rPr>
          <w:rFonts w:eastAsia="Calibri"/>
          <w:bCs/>
          <w:rtl/>
        </w:rPr>
        <w:t xml:space="preserve"> </w:t>
      </w:r>
      <w:r w:rsidRPr="004A46E6">
        <w:rPr>
          <w:rFonts w:eastAsia="Calibri" w:hint="eastAsia"/>
          <w:bCs/>
          <w:rtl/>
        </w:rPr>
        <w:t>אשר</w:t>
      </w:r>
      <w:r w:rsidRPr="004A46E6">
        <w:rPr>
          <w:rFonts w:eastAsia="Calibri" w:hint="cs"/>
          <w:b/>
          <w:rtl/>
        </w:rPr>
        <w:t xml:space="preserve"> קיימו מעקב אחר התלמידים המפונים ב</w:t>
      </w:r>
      <w:r w:rsidRPr="004A46E6">
        <w:rPr>
          <w:rFonts w:eastAsia="Calibri"/>
          <w:b/>
          <w:rtl/>
        </w:rPr>
        <w:t xml:space="preserve">חודשים </w:t>
      </w:r>
      <w:r w:rsidRPr="004A46E6">
        <w:rPr>
          <w:rFonts w:eastAsia="Calibri" w:hint="cs"/>
          <w:b/>
          <w:rtl/>
        </w:rPr>
        <w:t xml:space="preserve">אוקטובר 2023 עד ינואר 2024. בנובמבר 2023 הם טיפלו ב-102 תלמידים, </w:t>
      </w:r>
      <w:r w:rsidRPr="004A46E6">
        <w:rPr>
          <w:rFonts w:eastAsia="Calibri"/>
          <w:b/>
          <w:rtl/>
        </w:rPr>
        <w:t>מתוכם</w:t>
      </w:r>
      <w:r w:rsidRPr="004A46E6">
        <w:rPr>
          <w:rFonts w:eastAsia="Calibri" w:hint="cs"/>
          <w:b/>
          <w:rtl/>
        </w:rPr>
        <w:t xml:space="preserve"> </w:t>
      </w:r>
      <w:r w:rsidRPr="004A46E6">
        <w:rPr>
          <w:rFonts w:eastAsia="Calibri"/>
          <w:b/>
          <w:rtl/>
        </w:rPr>
        <w:t>61</w:t>
      </w:r>
      <w:r w:rsidRPr="004A46E6">
        <w:rPr>
          <w:rFonts w:eastAsia="Calibri" w:hint="cs"/>
          <w:b/>
          <w:rtl/>
        </w:rPr>
        <w:t xml:space="preserve"> תלמידים מ</w:t>
      </w:r>
      <w:r w:rsidRPr="004A46E6">
        <w:rPr>
          <w:rFonts w:eastAsia="Calibri"/>
          <w:b/>
          <w:rtl/>
        </w:rPr>
        <w:t>יישוב</w:t>
      </w:r>
      <w:r w:rsidRPr="004A46E6">
        <w:rPr>
          <w:rFonts w:eastAsia="Calibri" w:hint="cs"/>
          <w:b/>
          <w:rtl/>
        </w:rPr>
        <w:t>ים</w:t>
      </w:r>
      <w:r w:rsidRPr="004A46E6">
        <w:rPr>
          <w:rFonts w:eastAsia="Calibri"/>
          <w:b/>
          <w:rtl/>
        </w:rPr>
        <w:t xml:space="preserve"> </w:t>
      </w:r>
      <w:r w:rsidRPr="004A46E6">
        <w:rPr>
          <w:rFonts w:eastAsia="Calibri" w:hint="cs"/>
          <w:b/>
          <w:rtl/>
        </w:rPr>
        <w:t xml:space="preserve">מפונים, </w:t>
      </w:r>
      <w:r w:rsidRPr="004A46E6">
        <w:rPr>
          <w:rFonts w:eastAsia="Calibri"/>
          <w:b/>
          <w:rtl/>
        </w:rPr>
        <w:t xml:space="preserve">6 </w:t>
      </w:r>
      <w:r w:rsidRPr="004A46E6">
        <w:rPr>
          <w:rFonts w:eastAsia="Calibri" w:hint="cs"/>
          <w:b/>
          <w:rtl/>
        </w:rPr>
        <w:t>מיישובים</w:t>
      </w:r>
      <w:r w:rsidRPr="004A46E6">
        <w:rPr>
          <w:rFonts w:eastAsia="Calibri"/>
          <w:b/>
          <w:rtl/>
        </w:rPr>
        <w:t xml:space="preserve"> שהתפנו </w:t>
      </w:r>
      <w:r w:rsidRPr="004A46E6">
        <w:rPr>
          <w:rFonts w:eastAsia="Calibri" w:hint="cs"/>
          <w:b/>
          <w:rtl/>
        </w:rPr>
        <w:t>עצמאית, 35 מיישובים שמחוץ למועצה שלמדו בבתי הספר של המועצה בעת שגרה (21 מהם מיישובים מפונים ו-14 מיישובים שהתפנו עצמאית). בינואר 2024 ירד מספר התלמידים שבטיפולם ל-9 בלבד.</w:t>
      </w:r>
    </w:p>
    <w:p w:rsidR="004A46E6" w:rsidRPr="004A46E6" w:rsidRDefault="004A46E6" w:rsidP="004A46E6">
      <w:pPr>
        <w:spacing w:line="269" w:lineRule="auto"/>
        <w:rPr>
          <w:rFonts w:eastAsia="Calibri"/>
          <w:rtl/>
        </w:rPr>
      </w:pPr>
    </w:p>
    <w:p w:rsidR="004A46E6" w:rsidRPr="004A46E6" w:rsidRDefault="004A46E6" w:rsidP="004A46E6">
      <w:pPr>
        <w:keepNext/>
        <w:keepLines/>
        <w:spacing w:line="269" w:lineRule="auto"/>
        <w:outlineLvl w:val="4"/>
        <w:rPr>
          <w:rFonts w:eastAsia="Times New Roman"/>
          <w:bCs/>
          <w:spacing w:val="40"/>
          <w:rtl/>
        </w:rPr>
      </w:pPr>
      <w:r w:rsidRPr="004A46E6">
        <w:rPr>
          <w:rFonts w:eastAsia="Times New Roman" w:hint="cs"/>
          <w:bCs/>
          <w:spacing w:val="40"/>
          <w:rtl/>
        </w:rPr>
        <w:t>המועצה האזורית מעלה יוסף</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Calibri" w:hint="cs"/>
          <w:b/>
          <w:rtl/>
        </w:rPr>
        <w:t xml:space="preserve">נמצא כי הקב"סים במועצה האזורית </w:t>
      </w:r>
      <w:r w:rsidRPr="004A46E6">
        <w:rPr>
          <w:rFonts w:eastAsia="Calibri" w:hint="eastAsia"/>
          <w:bCs/>
          <w:rtl/>
        </w:rPr>
        <w:t>מעלה</w:t>
      </w:r>
      <w:r w:rsidRPr="004A46E6">
        <w:rPr>
          <w:rFonts w:eastAsia="Calibri"/>
          <w:bCs/>
          <w:rtl/>
        </w:rPr>
        <w:t xml:space="preserve"> </w:t>
      </w:r>
      <w:r w:rsidRPr="004A46E6">
        <w:rPr>
          <w:rFonts w:eastAsia="Calibri" w:hint="eastAsia"/>
          <w:bCs/>
          <w:rtl/>
        </w:rPr>
        <w:t>יוסף</w:t>
      </w:r>
      <w:r w:rsidRPr="004A46E6">
        <w:rPr>
          <w:rFonts w:eastAsia="Calibri" w:hint="cs"/>
          <w:b/>
          <w:rtl/>
        </w:rPr>
        <w:t xml:space="preserve"> לא ביצעו מעקב אחר התלמידים המפונים ב</w:t>
      </w:r>
      <w:r w:rsidRPr="004A46E6">
        <w:rPr>
          <w:rFonts w:eastAsia="Calibri"/>
          <w:b/>
          <w:rtl/>
        </w:rPr>
        <w:t xml:space="preserve">חודשים </w:t>
      </w:r>
      <w:r w:rsidRPr="004A46E6">
        <w:rPr>
          <w:rFonts w:eastAsia="Calibri" w:hint="cs"/>
          <w:b/>
          <w:rtl/>
        </w:rPr>
        <w:t>אוקטובר 2023 עד ינואר 2024.</w:t>
      </w:r>
    </w:p>
    <w:p w:rsidR="004A46E6" w:rsidRPr="004A46E6" w:rsidRDefault="004A46E6" w:rsidP="004A46E6">
      <w:pPr>
        <w:spacing w:line="269" w:lineRule="auto"/>
        <w:rPr>
          <w:rFonts w:eastAsia="Calibri"/>
          <w:b/>
          <w:rtl/>
        </w:rPr>
      </w:pPr>
    </w:p>
    <w:p w:rsidR="004A46E6" w:rsidRPr="004A46E6" w:rsidRDefault="004A46E6" w:rsidP="004A46E6">
      <w:pPr>
        <w:keepNext/>
        <w:keepLines/>
        <w:spacing w:line="269" w:lineRule="auto"/>
        <w:outlineLvl w:val="4"/>
        <w:rPr>
          <w:rFonts w:eastAsia="Times New Roman"/>
          <w:bCs/>
          <w:spacing w:val="40"/>
          <w:rtl/>
        </w:rPr>
      </w:pPr>
      <w:r w:rsidRPr="004A46E6">
        <w:rPr>
          <w:rFonts w:eastAsia="Times New Roman" w:hint="cs"/>
          <w:bCs/>
          <w:spacing w:val="40"/>
          <w:rtl/>
        </w:rPr>
        <w:t>המועצה האזורית מרום הגליל</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rtl/>
        </w:rPr>
      </w:pPr>
      <w:r w:rsidRPr="004A46E6">
        <w:rPr>
          <w:rFonts w:eastAsia="Calibri" w:hint="cs"/>
          <w:rtl/>
        </w:rPr>
        <w:t xml:space="preserve">בתשובתה למשרד מבקר המדינה בפברואר 2025 ציינה המועצה האזורית </w:t>
      </w:r>
      <w:r w:rsidRPr="004A46E6">
        <w:rPr>
          <w:rFonts w:eastAsia="Calibri" w:hint="cs"/>
          <w:b/>
          <w:bCs/>
          <w:rtl/>
        </w:rPr>
        <w:t xml:space="preserve">מרום הגליל </w:t>
      </w:r>
      <w:r w:rsidRPr="004A46E6">
        <w:rPr>
          <w:rFonts w:eastAsia="Calibri" w:hint="cs"/>
          <w:rtl/>
        </w:rPr>
        <w:t xml:space="preserve">כי הקב"סים מטעמה הגיעו באופן תדיר וקבוע למלון שבו שהו המפונים, כדי לאסוף מידע ולטפל בקשיים הנובעים מהפינוי ומשפיעים על ההשתתפות במסגרות החינוך. </w:t>
      </w:r>
    </w:p>
    <w:p w:rsidR="004A46E6" w:rsidRPr="004A46E6" w:rsidRDefault="004A46E6" w:rsidP="004A46E6">
      <w:pPr>
        <w:spacing w:line="269" w:lineRule="auto"/>
        <w:rPr>
          <w:rFonts w:eastAsia="Calibri"/>
          <w:rtl/>
        </w:rPr>
      </w:pPr>
    </w:p>
    <w:p w:rsidR="004A46E6" w:rsidRPr="004A46E6" w:rsidRDefault="004A46E6" w:rsidP="004A46E6">
      <w:pPr>
        <w:spacing w:line="269" w:lineRule="auto"/>
        <w:jc w:val="center"/>
        <w:rPr>
          <w:rFonts w:ascii="Arial" w:eastAsia="Calibri" w:hAnsi="Arial" w:cs="Arial"/>
          <w:b/>
          <w:sz w:val="36"/>
          <w:rtl/>
        </w:rPr>
      </w:pPr>
      <w:r w:rsidRPr="004A46E6">
        <w:rPr>
          <w:rFonts w:ascii="Segoe UI Symbol" w:eastAsia="Calibri" w:hAnsi="Segoe UI Symbol" w:cs="Segoe UI Symbol" w:hint="cs"/>
          <w:b/>
          <w:sz w:val="36"/>
          <w:rtl/>
        </w:rPr>
        <w:t>✰</w:t>
      </w:r>
    </w:p>
    <w:p w:rsidR="004A46E6" w:rsidRPr="00813351" w:rsidRDefault="004A46E6" w:rsidP="00813351">
      <w:pPr>
        <w:spacing w:line="269" w:lineRule="auto"/>
        <w:rPr>
          <w:rFonts w:eastAsia="Calibri"/>
          <w:rtl/>
        </w:rPr>
      </w:pPr>
    </w:p>
    <w:p w:rsidR="004A46E6" w:rsidRPr="004A46E6" w:rsidRDefault="004A46E6" w:rsidP="004A46E6">
      <w:pPr>
        <w:spacing w:line="269" w:lineRule="auto"/>
        <w:rPr>
          <w:rFonts w:eastAsia="Calibri"/>
          <w:bCs/>
          <w:rtl/>
        </w:rPr>
      </w:pPr>
      <w:bookmarkStart w:id="65" w:name="_Hlk184138982"/>
      <w:r w:rsidRPr="004A46E6">
        <w:rPr>
          <w:rFonts w:eastAsia="Calibri" w:hint="cs"/>
          <w:bCs/>
          <w:rtl/>
        </w:rPr>
        <w:t>מהממצאים עולה כי המועצה המקומית מטולה והמועצות האזוריות מבואות החרמון ומטה אשר קיימו מעקב אחר נוכחות תלמידיהן המפונים במסגרות החינוך. עיריית קריית שמונה, המועצה המקומית שלומי והמועצה האזורית הגליל העליון קיימו אף הן מעקב אחר התלמידים, אולם התקשו לעשות כן באופן מלא, בין היתר בשל הפיזור הרב של המפונים, שהקשה את איתורם; בשל מספרם המצומצם של הקב"סים המועסקים ברשות, שלא סיפק את הצרכים; ובשל היעדר ממשקים ממוסדים להעברת מידע בין הרשויות הקולטות לרשות המפונה. המועצה האזורית מעלה יוסף לא קיימה כלל מעקב אחר תלמידיה המפונים</w:t>
      </w:r>
      <w:bookmarkEnd w:id="65"/>
      <w:r w:rsidRPr="004A46E6">
        <w:rPr>
          <w:rFonts w:eastAsia="Calibri" w:hint="cs"/>
          <w:bCs/>
          <w:rtl/>
        </w:rPr>
        <w:t xml:space="preserve">.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eastAsia="Calibri" w:hint="cs"/>
          <w:bCs/>
          <w:rtl/>
        </w:rPr>
        <w:t>על ה</w:t>
      </w:r>
      <w:r w:rsidRPr="004A46E6">
        <w:rPr>
          <w:rFonts w:eastAsia="Calibri" w:hint="eastAsia"/>
          <w:bCs/>
          <w:rtl/>
        </w:rPr>
        <w:t>רשויות</w:t>
      </w:r>
      <w:r w:rsidRPr="004A46E6">
        <w:rPr>
          <w:rFonts w:eastAsia="Calibri"/>
          <w:bCs/>
          <w:rtl/>
        </w:rPr>
        <w:t xml:space="preserve"> </w:t>
      </w:r>
      <w:r w:rsidRPr="004A46E6">
        <w:rPr>
          <w:rFonts w:eastAsia="Calibri" w:hint="eastAsia"/>
          <w:bCs/>
          <w:rtl/>
        </w:rPr>
        <w:t>ה</w:t>
      </w:r>
      <w:r w:rsidRPr="004A46E6">
        <w:rPr>
          <w:rFonts w:eastAsia="Calibri" w:hint="cs"/>
          <w:bCs/>
          <w:rtl/>
        </w:rPr>
        <w:t>מפונות שנבדקו</w:t>
      </w:r>
      <w:r w:rsidRPr="004A46E6">
        <w:rPr>
          <w:rFonts w:eastAsia="Calibri"/>
          <w:bCs/>
          <w:rtl/>
        </w:rPr>
        <w:t xml:space="preserve"> </w:t>
      </w:r>
      <w:r w:rsidRPr="004A46E6">
        <w:rPr>
          <w:rFonts w:eastAsia="Calibri" w:hint="cs"/>
          <w:bCs/>
          <w:rtl/>
        </w:rPr>
        <w:t xml:space="preserve">- </w:t>
      </w:r>
      <w:r w:rsidRPr="004A46E6">
        <w:rPr>
          <w:rFonts w:eastAsia="Calibri" w:hint="cs"/>
          <w:bCs/>
          <w:sz w:val="24"/>
          <w:rtl/>
        </w:rPr>
        <w:t xml:space="preserve">עיריית קריית שמונה, המועצות המקומיות מטולה ושלומי והמועצות האזוריות הגליל העליון, מבואות החרמון, מטה אשר ומעלה יוסף </w:t>
      </w:r>
      <w:r w:rsidRPr="004A46E6">
        <w:rPr>
          <w:rFonts w:eastAsia="Calibri" w:hint="cs"/>
          <w:bCs/>
          <w:rtl/>
        </w:rPr>
        <w:t xml:space="preserve">- </w:t>
      </w:r>
      <w:r w:rsidRPr="004A46E6">
        <w:rPr>
          <w:rFonts w:eastAsia="Calibri"/>
          <w:bCs/>
          <w:rtl/>
        </w:rPr>
        <w:t>לעקוב אחר</w:t>
      </w:r>
      <w:r w:rsidRPr="004A46E6">
        <w:rPr>
          <w:rFonts w:eastAsia="Calibri" w:hint="cs"/>
          <w:bCs/>
          <w:rtl/>
        </w:rPr>
        <w:t xml:space="preserve"> התלמידים המפונים עם שובם לבתיהם, לאתר את התלמידים שלא פוקדים את מסגרות החינוך ולפעול באופן יזום מול ההורים, כדי לוודא שהתלמידים יתייצבו למסגרת החינוך המתאימה, בשיתוף פעולה עם </w:t>
      </w:r>
      <w:r w:rsidRPr="004A46E6">
        <w:rPr>
          <w:rFonts w:eastAsia="Calibri"/>
          <w:bCs/>
          <w:rtl/>
        </w:rPr>
        <w:t>קב"ס מהרשות הקולטת</w:t>
      </w:r>
      <w:r w:rsidRPr="004A46E6">
        <w:rPr>
          <w:rFonts w:eastAsia="Calibri" w:hint="cs"/>
          <w:bCs/>
          <w:rtl/>
        </w:rPr>
        <w:t>.</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rtl/>
        </w:rPr>
      </w:pPr>
      <w:r w:rsidRPr="004A46E6">
        <w:rPr>
          <w:rFonts w:eastAsia="Calibri" w:hint="cs"/>
          <w:bCs/>
          <w:rtl/>
        </w:rPr>
        <w:t>יודגש כי איתור תלמידים שאינם מבקרים באופן סדיר במסגרת החינוך ומניעת נשירתם חשובים שבעתיים לאור הנתונים שנאספו בעקבות מלחמת חרבות ברזל, שמהם עלה כי אחד מכל שלושה בני נוער נמצא במצב של נשירה גלויה או סמויה ממסגרת חינוכית או חברתית, אף שמדובר באוכלוסייה שעד פרוץ המלחמה והפינוי הייתה רובה מורגלת למסגרות. מכאן שנשירה היא גורם סיכון מובהק אשר יש בו כדי להשפיע באופן שלילי על כל תחומי החיים, לרבות בתחום הלימודים</w:t>
      </w:r>
      <w:r w:rsidRPr="004A46E6">
        <w:rPr>
          <w:rFonts w:eastAsia="Calibri"/>
          <w:bCs/>
          <w:vertAlign w:val="superscript"/>
          <w:rtl/>
        </w:rPr>
        <w:footnoteReference w:id="103"/>
      </w:r>
      <w:r w:rsidRPr="004A46E6">
        <w:rPr>
          <w:rFonts w:eastAsia="Calibri" w:hint="cs"/>
          <w:bCs/>
          <w:rtl/>
        </w:rPr>
        <w:t xml:space="preserve">. </w:t>
      </w:r>
    </w:p>
    <w:p w:rsidR="004A46E6" w:rsidRPr="004A46E6" w:rsidRDefault="004A46E6" w:rsidP="004A46E6">
      <w:pPr>
        <w:spacing w:line="269" w:lineRule="auto"/>
        <w:rPr>
          <w:rFonts w:eastAsia="Calibri"/>
          <w:rtl/>
        </w:rPr>
      </w:pPr>
    </w:p>
    <w:p w:rsidR="004A46E6" w:rsidRPr="004A46E6" w:rsidRDefault="004A46E6" w:rsidP="004A46E6">
      <w:pPr>
        <w:keepNext/>
        <w:keepLines/>
        <w:spacing w:line="269" w:lineRule="auto"/>
        <w:outlineLvl w:val="3"/>
        <w:rPr>
          <w:rFonts w:eastAsia="Times New Roman"/>
          <w:bCs/>
          <w:szCs w:val="26"/>
          <w:rtl/>
        </w:rPr>
      </w:pPr>
      <w:r w:rsidRPr="004A46E6">
        <w:rPr>
          <w:rFonts w:eastAsia="Times New Roman" w:hint="cs"/>
          <w:bCs/>
          <w:szCs w:val="26"/>
          <w:rtl/>
        </w:rPr>
        <w:t xml:space="preserve">נוכחות התלמידים המפונים במסגרות החינוך ברשויות הקולטות - מידע, רישום ודיווח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ascii="David" w:eastAsia="Calibri"/>
          <w:b/>
          <w:sz w:val="24"/>
        </w:rPr>
      </w:pPr>
      <w:r w:rsidRPr="004A46E6">
        <w:rPr>
          <w:rFonts w:ascii="David" w:eastAsia="Calibri" w:hint="cs"/>
          <w:b/>
          <w:sz w:val="24"/>
          <w:rtl/>
        </w:rPr>
        <w:t>נוהל שילוב תלמידים מ-20.11.23 קבע כי הדיווח במערכות המצבת של גני הילדים ובתי הספר יחל מיום 1.11</w:t>
      </w:r>
      <w:r w:rsidRPr="004A46E6">
        <w:rPr>
          <w:rFonts w:ascii="David" w:eastAsia="Calibri"/>
          <w:b/>
          <w:sz w:val="24"/>
          <w:rtl/>
        </w:rPr>
        <w:t>.23</w:t>
      </w:r>
      <w:r w:rsidRPr="004A46E6">
        <w:rPr>
          <w:rFonts w:ascii="David" w:eastAsia="Calibri" w:hint="cs"/>
          <w:b/>
          <w:sz w:val="24"/>
          <w:rtl/>
        </w:rPr>
        <w:t>, הן לתלמידים ששובצו לפני מועד זה והן לתלמידים ששובצו ממועד זה. הנוהל קבע מוקד תמיכה במקרה של כפילות תלמידים, וכי אם נדרש שיבוץ מעבר לתקן יש לפנות למחוז בבקשה לחריגה ולמטה המשרד לצורך בקשת תקצוב מתאים.</w:t>
      </w:r>
    </w:p>
    <w:p w:rsidR="004A46E6" w:rsidRPr="004A46E6" w:rsidRDefault="004A46E6" w:rsidP="004A46E6">
      <w:pPr>
        <w:spacing w:line="269" w:lineRule="auto"/>
        <w:rPr>
          <w:rFonts w:eastAsia="Calibri"/>
          <w:b/>
          <w:szCs w:val="20"/>
          <w:rtl/>
        </w:rPr>
      </w:pPr>
    </w:p>
    <w:p w:rsidR="004A46E6" w:rsidRPr="004A46E6" w:rsidRDefault="004A46E6" w:rsidP="004A46E6">
      <w:pPr>
        <w:spacing w:line="269" w:lineRule="auto"/>
        <w:rPr>
          <w:rFonts w:ascii="David" w:eastAsia="Calibri"/>
          <w:b/>
          <w:sz w:val="24"/>
          <w:rtl/>
        </w:rPr>
      </w:pPr>
      <w:r w:rsidRPr="004A46E6">
        <w:rPr>
          <w:rFonts w:ascii="David" w:eastAsia="Calibri" w:hint="eastAsia"/>
          <w:b/>
          <w:sz w:val="24"/>
          <w:rtl/>
        </w:rPr>
        <w:t>בהתאם</w:t>
      </w:r>
      <w:r w:rsidRPr="004A46E6">
        <w:rPr>
          <w:rFonts w:ascii="David" w:eastAsia="Calibri"/>
          <w:b/>
          <w:sz w:val="24"/>
          <w:rtl/>
        </w:rPr>
        <w:t xml:space="preserve"> לנוהל שילוב תלמידים, </w:t>
      </w:r>
      <w:r w:rsidRPr="004A46E6">
        <w:rPr>
          <w:rFonts w:ascii="David" w:eastAsia="Calibri" w:hint="cs"/>
          <w:b/>
          <w:sz w:val="24"/>
          <w:rtl/>
        </w:rPr>
        <w:t>משפחות ה</w:t>
      </w:r>
      <w:r w:rsidRPr="004A46E6">
        <w:rPr>
          <w:rFonts w:ascii="David" w:eastAsia="Calibri"/>
          <w:b/>
          <w:sz w:val="24"/>
          <w:rtl/>
        </w:rPr>
        <w:t xml:space="preserve">תלמידים </w:t>
      </w:r>
      <w:r w:rsidRPr="004A46E6">
        <w:rPr>
          <w:rFonts w:ascii="David" w:eastAsia="Calibri" w:hint="cs"/>
          <w:b/>
          <w:sz w:val="24"/>
          <w:rtl/>
        </w:rPr>
        <w:t>שהתפנו</w:t>
      </w:r>
      <w:r w:rsidRPr="004A46E6">
        <w:rPr>
          <w:rFonts w:ascii="David" w:eastAsia="Calibri"/>
          <w:b/>
          <w:sz w:val="24"/>
          <w:rtl/>
        </w:rPr>
        <w:t xml:space="preserve"> </w:t>
      </w:r>
      <w:r w:rsidRPr="004A46E6">
        <w:rPr>
          <w:rFonts w:ascii="David" w:eastAsia="Calibri" w:hint="eastAsia"/>
          <w:b/>
          <w:sz w:val="24"/>
          <w:rtl/>
        </w:rPr>
        <w:t>עצמאית</w:t>
      </w:r>
      <w:r w:rsidRPr="004A46E6">
        <w:rPr>
          <w:rFonts w:ascii="David" w:eastAsia="Calibri"/>
          <w:b/>
          <w:sz w:val="24"/>
          <w:rtl/>
        </w:rPr>
        <w:t xml:space="preserve"> נדרשו להגיש לרשות הקולטת אישור </w:t>
      </w:r>
      <w:r w:rsidRPr="004A46E6">
        <w:rPr>
          <w:rFonts w:ascii="David" w:eastAsia="Calibri" w:hint="cs"/>
          <w:b/>
          <w:sz w:val="24"/>
          <w:rtl/>
        </w:rPr>
        <w:t xml:space="preserve">מן </w:t>
      </w:r>
      <w:r w:rsidRPr="004A46E6">
        <w:rPr>
          <w:rFonts w:ascii="David" w:eastAsia="Calibri"/>
          <w:b/>
          <w:sz w:val="24"/>
          <w:rtl/>
        </w:rPr>
        <w:t xml:space="preserve">הרשות </w:t>
      </w:r>
      <w:r w:rsidRPr="004A46E6">
        <w:rPr>
          <w:rFonts w:ascii="David" w:eastAsia="Calibri" w:hint="cs"/>
          <w:b/>
          <w:sz w:val="24"/>
          <w:rtl/>
        </w:rPr>
        <w:t>ש</w:t>
      </w:r>
      <w:r w:rsidRPr="004A46E6">
        <w:rPr>
          <w:rFonts w:ascii="David" w:eastAsia="Calibri"/>
          <w:b/>
          <w:sz w:val="24"/>
          <w:rtl/>
        </w:rPr>
        <w:t>התפנו ממנה</w:t>
      </w:r>
      <w:r w:rsidRPr="004A46E6">
        <w:rPr>
          <w:rFonts w:ascii="David" w:eastAsia="Calibri" w:hint="cs"/>
          <w:b/>
          <w:sz w:val="24"/>
          <w:rtl/>
        </w:rPr>
        <w:t>,</w:t>
      </w:r>
      <w:r w:rsidRPr="004A46E6">
        <w:rPr>
          <w:rFonts w:ascii="David" w:eastAsia="Calibri"/>
          <w:b/>
          <w:sz w:val="24"/>
          <w:rtl/>
        </w:rPr>
        <w:t xml:space="preserve"> לצורך שיבוץ במסגרות החינוך ברשות הקולטת. משמעות </w:t>
      </w:r>
      <w:r w:rsidRPr="004A46E6">
        <w:rPr>
          <w:rFonts w:ascii="David" w:eastAsia="Calibri" w:hint="cs"/>
          <w:b/>
          <w:sz w:val="24"/>
          <w:rtl/>
        </w:rPr>
        <w:t>אישור זה</w:t>
      </w:r>
      <w:r w:rsidRPr="004A46E6">
        <w:rPr>
          <w:rFonts w:ascii="David" w:eastAsia="Calibri"/>
          <w:b/>
          <w:sz w:val="24"/>
          <w:rtl/>
        </w:rPr>
        <w:t xml:space="preserve"> </w:t>
      </w:r>
      <w:r w:rsidRPr="004A46E6">
        <w:rPr>
          <w:rFonts w:ascii="David" w:eastAsia="Calibri" w:hint="eastAsia"/>
          <w:b/>
          <w:sz w:val="24"/>
          <w:rtl/>
        </w:rPr>
        <w:t>היא</w:t>
      </w:r>
      <w:r w:rsidRPr="004A46E6">
        <w:rPr>
          <w:rFonts w:ascii="David" w:eastAsia="Calibri"/>
          <w:b/>
          <w:sz w:val="24"/>
          <w:rtl/>
        </w:rPr>
        <w:t xml:space="preserve"> </w:t>
      </w:r>
      <w:r w:rsidRPr="004A46E6">
        <w:rPr>
          <w:rFonts w:ascii="David" w:eastAsia="Calibri" w:hint="eastAsia"/>
          <w:b/>
          <w:sz w:val="24"/>
          <w:rtl/>
        </w:rPr>
        <w:t>גריעה</w:t>
      </w:r>
      <w:r w:rsidRPr="004A46E6">
        <w:rPr>
          <w:rFonts w:ascii="David" w:eastAsia="Calibri"/>
          <w:b/>
          <w:sz w:val="24"/>
          <w:rtl/>
        </w:rPr>
        <w:t xml:space="preserve"> </w:t>
      </w:r>
      <w:r w:rsidRPr="004A46E6">
        <w:rPr>
          <w:rFonts w:ascii="David" w:eastAsia="Calibri" w:hint="eastAsia"/>
          <w:b/>
          <w:sz w:val="24"/>
          <w:rtl/>
        </w:rPr>
        <w:t>של</w:t>
      </w:r>
      <w:r w:rsidRPr="004A46E6">
        <w:rPr>
          <w:rFonts w:ascii="David" w:eastAsia="Calibri"/>
          <w:b/>
          <w:sz w:val="24"/>
          <w:rtl/>
        </w:rPr>
        <w:t xml:space="preserve"> </w:t>
      </w:r>
      <w:r w:rsidRPr="004A46E6">
        <w:rPr>
          <w:rFonts w:ascii="David" w:eastAsia="Calibri" w:hint="eastAsia"/>
          <w:b/>
          <w:sz w:val="24"/>
          <w:rtl/>
        </w:rPr>
        <w:t>התלמיד</w:t>
      </w:r>
      <w:r w:rsidRPr="004A46E6">
        <w:rPr>
          <w:rFonts w:ascii="David" w:eastAsia="Calibri"/>
          <w:b/>
          <w:sz w:val="24"/>
          <w:rtl/>
        </w:rPr>
        <w:t xml:space="preserve"> </w:t>
      </w:r>
      <w:r w:rsidRPr="004A46E6">
        <w:rPr>
          <w:rFonts w:ascii="David" w:eastAsia="Calibri" w:hint="eastAsia"/>
          <w:b/>
          <w:sz w:val="24"/>
          <w:rtl/>
        </w:rPr>
        <w:t>מהמצבת</w:t>
      </w:r>
      <w:r w:rsidRPr="004A46E6">
        <w:rPr>
          <w:rFonts w:ascii="David" w:eastAsia="Calibri"/>
          <w:b/>
          <w:sz w:val="24"/>
          <w:rtl/>
        </w:rPr>
        <w:t xml:space="preserve"> </w:t>
      </w:r>
      <w:r w:rsidRPr="004A46E6">
        <w:rPr>
          <w:rFonts w:ascii="David" w:eastAsia="Calibri" w:hint="eastAsia"/>
          <w:b/>
          <w:sz w:val="24"/>
          <w:rtl/>
        </w:rPr>
        <w:t>של</w:t>
      </w:r>
      <w:r w:rsidRPr="004A46E6">
        <w:rPr>
          <w:rFonts w:ascii="David" w:eastAsia="Calibri" w:hint="cs"/>
          <w:b/>
          <w:sz w:val="24"/>
          <w:rtl/>
        </w:rPr>
        <w:t xml:space="preserve"> הרשות שהתפנה ממנה</w:t>
      </w:r>
      <w:r w:rsidRPr="004A46E6">
        <w:rPr>
          <w:rFonts w:ascii="David" w:eastAsia="Calibri"/>
          <w:b/>
          <w:sz w:val="24"/>
          <w:rtl/>
        </w:rPr>
        <w:t xml:space="preserve">. </w:t>
      </w:r>
      <w:r w:rsidRPr="004A46E6">
        <w:rPr>
          <w:rFonts w:ascii="David" w:eastAsia="Calibri" w:hint="eastAsia"/>
          <w:b/>
          <w:sz w:val="24"/>
          <w:rtl/>
        </w:rPr>
        <w:t>על</w:t>
      </w:r>
      <w:r w:rsidRPr="004A46E6">
        <w:rPr>
          <w:rFonts w:ascii="David" w:eastAsia="Calibri"/>
          <w:b/>
          <w:sz w:val="24"/>
          <w:rtl/>
        </w:rPr>
        <w:t xml:space="preserve"> פי הנוהל</w:t>
      </w:r>
      <w:r w:rsidRPr="004A46E6">
        <w:rPr>
          <w:rFonts w:ascii="David" w:eastAsia="Calibri" w:hint="cs"/>
          <w:b/>
          <w:sz w:val="24"/>
          <w:rtl/>
        </w:rPr>
        <w:t>,</w:t>
      </w:r>
      <w:r w:rsidRPr="004A46E6">
        <w:rPr>
          <w:rFonts w:ascii="David" w:eastAsia="Calibri"/>
          <w:b/>
          <w:sz w:val="24"/>
          <w:rtl/>
        </w:rPr>
        <w:t xml:space="preserve"> </w:t>
      </w:r>
      <w:r w:rsidRPr="004A46E6">
        <w:rPr>
          <w:rFonts w:ascii="David" w:eastAsia="Calibri" w:hint="eastAsia"/>
          <w:b/>
          <w:sz w:val="24"/>
          <w:rtl/>
        </w:rPr>
        <w:t>התלמידים</w:t>
      </w:r>
      <w:r w:rsidRPr="004A46E6">
        <w:rPr>
          <w:rFonts w:ascii="David" w:eastAsia="Calibri"/>
          <w:b/>
          <w:sz w:val="24"/>
          <w:rtl/>
        </w:rPr>
        <w:t xml:space="preserve"> </w:t>
      </w:r>
      <w:r w:rsidRPr="004A46E6">
        <w:rPr>
          <w:rFonts w:ascii="David" w:eastAsia="Calibri" w:hint="eastAsia"/>
          <w:b/>
          <w:sz w:val="24"/>
          <w:rtl/>
        </w:rPr>
        <w:t>שובצו</w:t>
      </w:r>
      <w:r w:rsidRPr="004A46E6">
        <w:rPr>
          <w:rFonts w:ascii="David" w:eastAsia="Calibri"/>
          <w:b/>
          <w:sz w:val="24"/>
          <w:rtl/>
        </w:rPr>
        <w:t xml:space="preserve"> </w:t>
      </w:r>
      <w:r w:rsidRPr="004A46E6">
        <w:rPr>
          <w:rFonts w:ascii="David" w:eastAsia="Calibri" w:hint="eastAsia"/>
          <w:b/>
          <w:sz w:val="24"/>
          <w:rtl/>
        </w:rPr>
        <w:t>במוסדות</w:t>
      </w:r>
      <w:r w:rsidRPr="004A46E6">
        <w:rPr>
          <w:rFonts w:ascii="David" w:eastAsia="Calibri"/>
          <w:b/>
          <w:sz w:val="24"/>
          <w:rtl/>
        </w:rPr>
        <w:t xml:space="preserve"> </w:t>
      </w:r>
      <w:r w:rsidRPr="004A46E6">
        <w:rPr>
          <w:rFonts w:ascii="David" w:eastAsia="Calibri" w:hint="eastAsia"/>
          <w:b/>
          <w:sz w:val="24"/>
          <w:rtl/>
        </w:rPr>
        <w:t>חינוך</w:t>
      </w:r>
      <w:r w:rsidRPr="004A46E6">
        <w:rPr>
          <w:rFonts w:ascii="David" w:eastAsia="Calibri"/>
          <w:b/>
          <w:sz w:val="24"/>
          <w:rtl/>
        </w:rPr>
        <w:t xml:space="preserve"> </w:t>
      </w:r>
      <w:r w:rsidRPr="004A46E6">
        <w:rPr>
          <w:rFonts w:ascii="David" w:eastAsia="Calibri" w:hint="eastAsia"/>
          <w:b/>
          <w:sz w:val="24"/>
          <w:rtl/>
        </w:rPr>
        <w:t>ברשות</w:t>
      </w:r>
      <w:r w:rsidRPr="004A46E6">
        <w:rPr>
          <w:rFonts w:ascii="David" w:eastAsia="Calibri"/>
          <w:b/>
          <w:sz w:val="24"/>
          <w:rtl/>
        </w:rPr>
        <w:t xml:space="preserve"> </w:t>
      </w:r>
      <w:r w:rsidRPr="004A46E6">
        <w:rPr>
          <w:rFonts w:ascii="David" w:eastAsia="Calibri" w:hint="eastAsia"/>
          <w:b/>
          <w:sz w:val="24"/>
          <w:rtl/>
        </w:rPr>
        <w:t>ה</w:t>
      </w:r>
      <w:r w:rsidRPr="004A46E6">
        <w:rPr>
          <w:rFonts w:ascii="David" w:eastAsia="Calibri" w:hint="cs"/>
          <w:b/>
          <w:sz w:val="24"/>
          <w:rtl/>
        </w:rPr>
        <w:t>קולטת ב</w:t>
      </w:r>
      <w:r w:rsidRPr="004A46E6">
        <w:rPr>
          <w:rFonts w:ascii="David" w:eastAsia="Calibri" w:hint="eastAsia"/>
          <w:b/>
          <w:sz w:val="24"/>
          <w:rtl/>
        </w:rPr>
        <w:t>התאם</w:t>
      </w:r>
      <w:r w:rsidRPr="004A46E6">
        <w:rPr>
          <w:rFonts w:ascii="David" w:eastAsia="Calibri"/>
          <w:b/>
          <w:sz w:val="24"/>
          <w:rtl/>
        </w:rPr>
        <w:t xml:space="preserve"> </w:t>
      </w:r>
      <w:r w:rsidRPr="004A46E6">
        <w:rPr>
          <w:rFonts w:ascii="David" w:eastAsia="Calibri" w:hint="eastAsia"/>
          <w:b/>
          <w:sz w:val="24"/>
          <w:rtl/>
        </w:rPr>
        <w:t>ליכולת</w:t>
      </w:r>
      <w:r w:rsidRPr="004A46E6">
        <w:rPr>
          <w:rFonts w:ascii="David" w:eastAsia="Calibri"/>
          <w:b/>
          <w:sz w:val="24"/>
          <w:rtl/>
        </w:rPr>
        <w:t xml:space="preserve"> </w:t>
      </w:r>
      <w:r w:rsidRPr="004A46E6">
        <w:rPr>
          <w:rFonts w:ascii="David" w:eastAsia="Calibri" w:hint="eastAsia"/>
          <w:b/>
          <w:sz w:val="24"/>
          <w:rtl/>
        </w:rPr>
        <w:t>הקליטה</w:t>
      </w:r>
      <w:r w:rsidRPr="004A46E6">
        <w:rPr>
          <w:rFonts w:ascii="David" w:eastAsia="Calibri"/>
          <w:b/>
          <w:sz w:val="24"/>
          <w:rtl/>
        </w:rPr>
        <w:t xml:space="preserve"> </w:t>
      </w:r>
      <w:r w:rsidRPr="004A46E6">
        <w:rPr>
          <w:rFonts w:ascii="David" w:eastAsia="Calibri" w:hint="eastAsia"/>
          <w:b/>
          <w:sz w:val="24"/>
          <w:rtl/>
        </w:rPr>
        <w:t>שלה</w:t>
      </w:r>
      <w:r w:rsidRPr="004A46E6">
        <w:rPr>
          <w:rFonts w:ascii="David" w:eastAsia="Calibri"/>
          <w:b/>
          <w:sz w:val="24"/>
          <w:rtl/>
        </w:rPr>
        <w:t>.</w:t>
      </w:r>
      <w:r w:rsidRPr="004A46E6">
        <w:rPr>
          <w:rFonts w:ascii="David" w:eastAsia="Calibri" w:hint="cs"/>
          <w:b/>
          <w:sz w:val="24"/>
          <w:rtl/>
        </w:rPr>
        <w:t xml:space="preserve"> תלמידים מפונים שהשתלבו בבתי הספר ברשות הקולטת לא נדרשו להגיש אישור גריעה.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rtl/>
        </w:rPr>
      </w:pPr>
      <w:r w:rsidRPr="004A46E6">
        <w:rPr>
          <w:rFonts w:eastAsia="Calibri" w:hint="cs"/>
          <w:rtl/>
        </w:rPr>
        <w:t xml:space="preserve">עיריית </w:t>
      </w:r>
      <w:r w:rsidRPr="004A46E6">
        <w:rPr>
          <w:rFonts w:eastAsia="Calibri" w:hint="cs"/>
          <w:b/>
          <w:bCs/>
          <w:rtl/>
        </w:rPr>
        <w:t>אילת</w:t>
      </w:r>
      <w:r w:rsidRPr="004A46E6">
        <w:rPr>
          <w:rFonts w:eastAsia="Calibri" w:hint="cs"/>
          <w:rtl/>
        </w:rPr>
        <w:t xml:space="preserve"> ציינה כי </w:t>
      </w:r>
      <w:r w:rsidRPr="004A46E6">
        <w:rPr>
          <w:rFonts w:eastAsia="Calibri"/>
          <w:rtl/>
        </w:rPr>
        <w:t>אחת הבעיות הגדולות שליוו את קליטת המפונים הייתה היעדר מסד נתונים</w:t>
      </w:r>
      <w:r w:rsidRPr="004A46E6">
        <w:rPr>
          <w:rFonts w:eastAsia="Calibri" w:hint="cs"/>
          <w:rtl/>
        </w:rPr>
        <w:t>. בתקופה הראשונה, עד כניסת משרד החינוך,</w:t>
      </w:r>
      <w:r w:rsidRPr="004A46E6">
        <w:rPr>
          <w:rFonts w:eastAsia="Calibri"/>
          <w:rtl/>
        </w:rPr>
        <w:t xml:space="preserve"> נאסף המסד הראשוני ע</w:t>
      </w:r>
      <w:r w:rsidRPr="004A46E6">
        <w:rPr>
          <w:rFonts w:eastAsia="Calibri" w:hint="cs"/>
          <w:rtl/>
        </w:rPr>
        <w:t xml:space="preserve">ל ידי </w:t>
      </w:r>
      <w:r w:rsidRPr="004A46E6">
        <w:rPr>
          <w:rFonts w:eastAsia="Calibri"/>
          <w:rtl/>
        </w:rPr>
        <w:t xml:space="preserve">צוות אגף החינוך </w:t>
      </w:r>
      <w:r w:rsidRPr="004A46E6">
        <w:rPr>
          <w:rFonts w:eastAsia="Calibri" w:hint="cs"/>
          <w:rtl/>
        </w:rPr>
        <w:t xml:space="preserve">של </w:t>
      </w:r>
      <w:r w:rsidRPr="004A46E6">
        <w:rPr>
          <w:rFonts w:eastAsia="Calibri" w:hint="eastAsia"/>
          <w:rtl/>
        </w:rPr>
        <w:t>העירייה</w:t>
      </w:r>
      <w:r w:rsidRPr="004A46E6">
        <w:rPr>
          <w:rFonts w:eastAsia="Calibri"/>
          <w:rtl/>
        </w:rPr>
        <w:t xml:space="preserve"> והפיקוח של משרד החינוך</w:t>
      </w:r>
      <w:r w:rsidRPr="004A46E6">
        <w:rPr>
          <w:rFonts w:eastAsia="Calibri" w:hint="cs"/>
          <w:rtl/>
        </w:rPr>
        <w:t>,</w:t>
      </w:r>
      <w:r w:rsidRPr="004A46E6">
        <w:rPr>
          <w:rFonts w:eastAsia="Calibri"/>
          <w:rtl/>
        </w:rPr>
        <w:t xml:space="preserve"> שעבר ממלון למלון וליקט את הנתונים. גם למנהלי </w:t>
      </w:r>
      <w:r w:rsidRPr="004A46E6">
        <w:rPr>
          <w:rFonts w:eastAsia="Calibri" w:hint="cs"/>
          <w:rtl/>
        </w:rPr>
        <w:t>מחלקות</w:t>
      </w:r>
      <w:r w:rsidRPr="004A46E6">
        <w:rPr>
          <w:rFonts w:eastAsia="Calibri"/>
          <w:rtl/>
        </w:rPr>
        <w:t xml:space="preserve"> החינוך של הרשויות המפונות לא היו נתונים</w:t>
      </w:r>
      <w:r w:rsidRPr="004A46E6">
        <w:rPr>
          <w:rFonts w:eastAsia="Calibri" w:hint="cs"/>
          <w:rtl/>
        </w:rPr>
        <w:t xml:space="preserve"> - </w:t>
      </w:r>
      <w:r w:rsidRPr="004A46E6">
        <w:rPr>
          <w:rFonts w:eastAsia="Calibri"/>
          <w:rtl/>
        </w:rPr>
        <w:t>מסגרות הלימוד נפתחו</w:t>
      </w:r>
      <w:r w:rsidRPr="004A46E6">
        <w:rPr>
          <w:rFonts w:eastAsia="Calibri" w:hint="cs"/>
          <w:rtl/>
        </w:rPr>
        <w:t>,</w:t>
      </w:r>
      <w:r w:rsidRPr="004A46E6">
        <w:rPr>
          <w:rFonts w:eastAsia="Calibri"/>
          <w:rtl/>
        </w:rPr>
        <w:t xml:space="preserve"> ומי שהגיע אליה</w:t>
      </w:r>
      <w:r w:rsidRPr="004A46E6">
        <w:rPr>
          <w:rFonts w:eastAsia="Calibri" w:hint="cs"/>
          <w:rtl/>
        </w:rPr>
        <w:t>ן</w:t>
      </w:r>
      <w:r w:rsidRPr="004A46E6">
        <w:rPr>
          <w:rFonts w:eastAsia="Calibri"/>
          <w:rtl/>
        </w:rPr>
        <w:t xml:space="preserve"> נכנס לרשימת נוכחות. </w:t>
      </w:r>
      <w:r w:rsidRPr="004A46E6">
        <w:rPr>
          <w:rFonts w:eastAsia="Calibri" w:hint="cs"/>
          <w:rtl/>
        </w:rPr>
        <w:t xml:space="preserve">הקב"סים של העירייה הסתובבו בין המלונות כדי לאתר ילדים שלא השתתפו בשיעורים, והאחריות על הטיפול בילדים שלא נכחו בשיעורים הוטלה על הרשות המפונה. </w:t>
      </w:r>
    </w:p>
    <w:p w:rsidR="004A46E6" w:rsidRPr="004A46E6" w:rsidRDefault="004A46E6" w:rsidP="004A46E6">
      <w:pPr>
        <w:spacing w:line="269" w:lineRule="auto"/>
        <w:ind w:left="-567"/>
        <w:rPr>
          <w:rFonts w:eastAsia="Calibri"/>
          <w:b/>
          <w:szCs w:val="20"/>
          <w:rtl/>
        </w:rPr>
      </w:pPr>
    </w:p>
    <w:p w:rsidR="002E13CF" w:rsidRDefault="004A46E6" w:rsidP="00F9040B">
      <w:pPr>
        <w:spacing w:line="269" w:lineRule="auto"/>
        <w:rPr>
          <w:rFonts w:eastAsia="Calibri"/>
          <w:b/>
          <w:rtl/>
        </w:rPr>
      </w:pPr>
      <w:r w:rsidRPr="004A46E6">
        <w:rPr>
          <w:rFonts w:eastAsia="Calibri" w:hint="cs"/>
          <w:b/>
          <w:rtl/>
        </w:rPr>
        <w:t xml:space="preserve">עיריית </w:t>
      </w:r>
      <w:r w:rsidRPr="004A46E6">
        <w:rPr>
          <w:rFonts w:eastAsia="Calibri" w:hint="cs"/>
          <w:bCs/>
          <w:rtl/>
        </w:rPr>
        <w:t>הרצלייה</w:t>
      </w:r>
      <w:r w:rsidRPr="004A46E6">
        <w:rPr>
          <w:rFonts w:eastAsia="Calibri" w:hint="cs"/>
          <w:b/>
          <w:rtl/>
        </w:rPr>
        <w:t xml:space="preserve"> ציינה במרץ 2024 כי היא עשתה מיפוי ורישום של נוכחות</w:t>
      </w:r>
      <w:r w:rsidRPr="004A46E6">
        <w:rPr>
          <w:rFonts w:eastAsia="Calibri"/>
          <w:b/>
          <w:rtl/>
        </w:rPr>
        <w:t xml:space="preserve">. </w:t>
      </w:r>
      <w:r w:rsidRPr="004A46E6">
        <w:rPr>
          <w:rFonts w:eastAsia="Calibri" w:hint="cs"/>
          <w:b/>
          <w:rtl/>
        </w:rPr>
        <w:t xml:space="preserve">נציגי העירייה ונציגי משרד החינוך </w:t>
      </w:r>
      <w:r w:rsidRPr="004A46E6">
        <w:rPr>
          <w:rFonts w:eastAsia="Calibri"/>
          <w:b/>
          <w:rtl/>
        </w:rPr>
        <w:t>במלונות דלו את הפרטים</w:t>
      </w:r>
      <w:r w:rsidRPr="004A46E6">
        <w:rPr>
          <w:rFonts w:eastAsia="Calibri" w:hint="cs"/>
          <w:b/>
          <w:rtl/>
        </w:rPr>
        <w:t>, והעירייה יזמה פנייה אל המפונים.</w:t>
      </w:r>
    </w:p>
    <w:p w:rsidR="004A46E6" w:rsidRPr="00F9040B" w:rsidRDefault="004A46E6" w:rsidP="00F9040B">
      <w:pPr>
        <w:spacing w:line="269" w:lineRule="auto"/>
        <w:rPr>
          <w:rFonts w:eastAsia="Calibri"/>
          <w:b/>
          <w:rtl/>
        </w:rPr>
      </w:pPr>
      <w:r w:rsidRPr="004A46E6">
        <w:rPr>
          <w:rFonts w:eastAsia="Calibri" w:hint="cs"/>
          <w:b/>
          <w:rtl/>
        </w:rPr>
        <w:t xml:space="preserve"> </w:t>
      </w:r>
    </w:p>
    <w:p w:rsidR="004A46E6" w:rsidRPr="004A46E6" w:rsidRDefault="004A46E6" w:rsidP="004A46E6">
      <w:pPr>
        <w:widowControl w:val="0"/>
        <w:spacing w:line="269" w:lineRule="auto"/>
        <w:rPr>
          <w:rFonts w:ascii="David" w:eastAsia="Calibri"/>
          <w:b/>
          <w:sz w:val="24"/>
          <w:rtl/>
        </w:rPr>
      </w:pPr>
      <w:r w:rsidRPr="004A46E6">
        <w:rPr>
          <w:rFonts w:ascii="David" w:eastAsia="Calibri" w:hint="cs"/>
          <w:b/>
          <w:sz w:val="24"/>
          <w:rtl/>
        </w:rPr>
        <w:t xml:space="preserve">עיריית </w:t>
      </w:r>
      <w:r w:rsidRPr="004A46E6">
        <w:rPr>
          <w:rFonts w:ascii="David" w:eastAsia="Calibri" w:hint="cs"/>
          <w:bCs/>
          <w:sz w:val="24"/>
          <w:rtl/>
        </w:rPr>
        <w:t>טבריה</w:t>
      </w:r>
      <w:r w:rsidRPr="004A46E6">
        <w:rPr>
          <w:rFonts w:ascii="David" w:eastAsia="Calibri" w:hint="cs"/>
          <w:b/>
          <w:sz w:val="24"/>
          <w:rtl/>
        </w:rPr>
        <w:t xml:space="preserve"> מסרה בפברואר 2024 כי כ-300 </w:t>
      </w:r>
      <w:r w:rsidRPr="004A46E6">
        <w:rPr>
          <w:rFonts w:ascii="David" w:eastAsia="Calibri"/>
          <w:b/>
          <w:sz w:val="24"/>
          <w:rtl/>
        </w:rPr>
        <w:t>תלמידים שובצ</w:t>
      </w:r>
      <w:r w:rsidRPr="004A46E6">
        <w:rPr>
          <w:rFonts w:ascii="David" w:eastAsia="Calibri" w:hint="cs"/>
          <w:b/>
          <w:sz w:val="24"/>
          <w:rtl/>
        </w:rPr>
        <w:t>ו</w:t>
      </w:r>
      <w:r w:rsidRPr="004A46E6">
        <w:rPr>
          <w:rFonts w:ascii="David" w:eastAsia="Calibri"/>
          <w:b/>
          <w:sz w:val="24"/>
          <w:rtl/>
        </w:rPr>
        <w:t xml:space="preserve"> בבתי ספר ב</w:t>
      </w:r>
      <w:r w:rsidRPr="004A46E6">
        <w:rPr>
          <w:rFonts w:ascii="David" w:eastAsia="Calibri" w:hint="cs"/>
          <w:b/>
          <w:sz w:val="24"/>
          <w:rtl/>
        </w:rPr>
        <w:t xml:space="preserve">רחבי העיר, אך הם כלל </w:t>
      </w:r>
      <w:r w:rsidRPr="004A46E6">
        <w:rPr>
          <w:rFonts w:ascii="David" w:eastAsia="Calibri"/>
          <w:b/>
          <w:sz w:val="24"/>
          <w:rtl/>
        </w:rPr>
        <w:t xml:space="preserve">לא </w:t>
      </w:r>
      <w:r w:rsidRPr="004A46E6">
        <w:rPr>
          <w:rFonts w:ascii="David" w:eastAsia="Calibri" w:hint="cs"/>
          <w:b/>
          <w:sz w:val="24"/>
          <w:rtl/>
        </w:rPr>
        <w:t>ה</w:t>
      </w:r>
      <w:r w:rsidRPr="004A46E6">
        <w:rPr>
          <w:rFonts w:ascii="David" w:eastAsia="Calibri"/>
          <w:b/>
          <w:sz w:val="24"/>
          <w:rtl/>
        </w:rPr>
        <w:t>גיע</w:t>
      </w:r>
      <w:r w:rsidRPr="004A46E6">
        <w:rPr>
          <w:rFonts w:ascii="David" w:eastAsia="Calibri" w:hint="cs"/>
          <w:b/>
          <w:sz w:val="24"/>
          <w:rtl/>
        </w:rPr>
        <w:t xml:space="preserve">ו או </w:t>
      </w:r>
      <w:r w:rsidRPr="004A46E6">
        <w:rPr>
          <w:rFonts w:ascii="David" w:eastAsia="Calibri"/>
          <w:b/>
          <w:sz w:val="24"/>
          <w:rtl/>
        </w:rPr>
        <w:t xml:space="preserve">שלא </w:t>
      </w:r>
      <w:r w:rsidRPr="004A46E6">
        <w:rPr>
          <w:rFonts w:ascii="David" w:eastAsia="Calibri" w:hint="cs"/>
          <w:b/>
          <w:sz w:val="24"/>
          <w:rtl/>
        </w:rPr>
        <w:t>ה</w:t>
      </w:r>
      <w:r w:rsidRPr="004A46E6">
        <w:rPr>
          <w:rFonts w:ascii="David" w:eastAsia="Calibri"/>
          <w:b/>
          <w:sz w:val="24"/>
          <w:rtl/>
        </w:rPr>
        <w:t>גיע</w:t>
      </w:r>
      <w:r w:rsidRPr="004A46E6">
        <w:rPr>
          <w:rFonts w:ascii="David" w:eastAsia="Calibri" w:hint="cs"/>
          <w:b/>
          <w:sz w:val="24"/>
          <w:rtl/>
        </w:rPr>
        <w:t>ו</w:t>
      </w:r>
      <w:r w:rsidRPr="004A46E6">
        <w:rPr>
          <w:rFonts w:ascii="David" w:eastAsia="Calibri"/>
          <w:b/>
          <w:sz w:val="24"/>
          <w:rtl/>
        </w:rPr>
        <w:t xml:space="preserve"> באופן סדיר מסיבות שונות</w:t>
      </w:r>
      <w:r w:rsidRPr="004A46E6">
        <w:rPr>
          <w:rFonts w:ascii="David" w:eastAsia="Calibri" w:hint="cs"/>
          <w:b/>
          <w:sz w:val="24"/>
          <w:rtl/>
        </w:rPr>
        <w:t xml:space="preserve">. בתחילה חששו ההורים לשלוח את ילדיהם </w:t>
      </w:r>
      <w:r w:rsidRPr="004A46E6">
        <w:rPr>
          <w:rFonts w:ascii="David" w:eastAsia="Calibri"/>
          <w:b/>
          <w:sz w:val="24"/>
          <w:rtl/>
        </w:rPr>
        <w:t>לבתי הספר</w:t>
      </w:r>
      <w:r w:rsidRPr="004A46E6">
        <w:rPr>
          <w:rFonts w:ascii="David" w:eastAsia="Calibri" w:hint="cs"/>
          <w:b/>
          <w:sz w:val="24"/>
          <w:rtl/>
        </w:rPr>
        <w:t xml:space="preserve">, ובהתאם היה שיעור נוכחותם נמוך, בעיקר בקרב תלמידי תיכון, שכן קשה היה להם להשתלב בבתי הספר ששובצו בהם. להערכת נציגי העירייה, בתקופה הראשונה לאחר פרוץ המלחמה כ-40% מהתלמידים המפונים לא הגיעו ללימודים, ובפברואר 2024 הוערך כי שיעור זה ירד לכ-25%. עם זאת, נציגי העירייה הדגישו כי מדובר בהערכה בלבד, ולא היו בידיהם </w:t>
      </w:r>
      <w:r w:rsidRPr="004A46E6">
        <w:rPr>
          <w:rFonts w:ascii="David" w:eastAsia="Calibri"/>
          <w:b/>
          <w:sz w:val="24"/>
          <w:rtl/>
        </w:rPr>
        <w:t xml:space="preserve">נתונים מדויקים </w:t>
      </w:r>
      <w:r w:rsidRPr="004A46E6">
        <w:rPr>
          <w:rFonts w:ascii="David" w:eastAsia="Calibri" w:hint="cs"/>
          <w:b/>
          <w:sz w:val="24"/>
          <w:rtl/>
        </w:rPr>
        <w:t>על</w:t>
      </w:r>
      <w:r w:rsidRPr="004A46E6">
        <w:rPr>
          <w:rFonts w:ascii="David" w:eastAsia="Calibri"/>
          <w:b/>
          <w:sz w:val="24"/>
          <w:rtl/>
        </w:rPr>
        <w:t xml:space="preserve"> </w:t>
      </w:r>
      <w:r w:rsidRPr="004A46E6">
        <w:rPr>
          <w:rFonts w:ascii="David" w:eastAsia="Calibri" w:hint="cs"/>
          <w:b/>
          <w:sz w:val="24"/>
          <w:rtl/>
        </w:rPr>
        <w:t>שיעור</w:t>
      </w:r>
      <w:r w:rsidRPr="004A46E6">
        <w:rPr>
          <w:rFonts w:ascii="David" w:eastAsia="Calibri"/>
          <w:b/>
          <w:sz w:val="24"/>
          <w:rtl/>
        </w:rPr>
        <w:t xml:space="preserve"> </w:t>
      </w:r>
      <w:r w:rsidRPr="004A46E6">
        <w:rPr>
          <w:rFonts w:ascii="David" w:eastAsia="Calibri" w:hint="cs"/>
          <w:b/>
          <w:sz w:val="24"/>
          <w:rtl/>
        </w:rPr>
        <w:t>ה</w:t>
      </w:r>
      <w:r w:rsidRPr="004A46E6">
        <w:rPr>
          <w:rFonts w:ascii="David" w:eastAsia="Calibri"/>
          <w:b/>
          <w:sz w:val="24"/>
          <w:rtl/>
        </w:rPr>
        <w:t>נוכחות ב</w:t>
      </w:r>
      <w:r w:rsidRPr="004A46E6">
        <w:rPr>
          <w:rFonts w:ascii="David" w:eastAsia="Calibri" w:hint="cs"/>
          <w:b/>
          <w:sz w:val="24"/>
          <w:rtl/>
        </w:rPr>
        <w:t>מסגרות החינוך</w:t>
      </w:r>
      <w:r w:rsidRPr="004A46E6">
        <w:rPr>
          <w:rFonts w:ascii="David" w:eastAsia="Calibri"/>
          <w:b/>
          <w:sz w:val="24"/>
          <w:rtl/>
        </w:rPr>
        <w:t xml:space="preserve"> </w:t>
      </w:r>
      <w:r w:rsidRPr="004A46E6">
        <w:rPr>
          <w:rFonts w:ascii="David" w:eastAsia="Calibri" w:hint="cs"/>
          <w:b/>
          <w:sz w:val="24"/>
          <w:rtl/>
        </w:rPr>
        <w:t>הייעודיות ל</w:t>
      </w:r>
      <w:r w:rsidRPr="004A46E6">
        <w:rPr>
          <w:rFonts w:ascii="David" w:eastAsia="Calibri"/>
          <w:b/>
          <w:sz w:val="24"/>
          <w:rtl/>
        </w:rPr>
        <w:t>תלמידים מפונים</w:t>
      </w:r>
      <w:r w:rsidRPr="004A46E6">
        <w:rPr>
          <w:rFonts w:ascii="David" w:eastAsia="Calibri" w:hint="cs"/>
          <w:b/>
          <w:sz w:val="24"/>
          <w:rtl/>
        </w:rPr>
        <w:t xml:space="preserve">. נתונים אלו היו מצויים במאגרי משרד החינוך.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Calibri" w:hint="cs"/>
          <w:b/>
          <w:rtl/>
        </w:rPr>
        <w:t xml:space="preserve">עיריית </w:t>
      </w:r>
      <w:r w:rsidRPr="004A46E6">
        <w:rPr>
          <w:rFonts w:eastAsia="Calibri" w:hint="cs"/>
          <w:bCs/>
          <w:rtl/>
        </w:rPr>
        <w:t>נוף הגליל</w:t>
      </w:r>
      <w:r w:rsidRPr="004A46E6">
        <w:rPr>
          <w:rFonts w:eastAsia="Calibri" w:hint="cs"/>
          <w:b/>
          <w:rtl/>
        </w:rPr>
        <w:t xml:space="preserve"> מסרה במאי 2024 כי לא היו</w:t>
      </w:r>
      <w:r w:rsidRPr="004A46E6">
        <w:rPr>
          <w:rFonts w:eastAsia="Calibri"/>
          <w:b/>
          <w:rtl/>
        </w:rPr>
        <w:t xml:space="preserve"> </w:t>
      </w:r>
      <w:r w:rsidRPr="004A46E6">
        <w:rPr>
          <w:rFonts w:eastAsia="Calibri" w:hint="cs"/>
          <w:b/>
          <w:rtl/>
        </w:rPr>
        <w:t xml:space="preserve">בידיה </w:t>
      </w:r>
      <w:r w:rsidRPr="004A46E6">
        <w:rPr>
          <w:rFonts w:eastAsia="Calibri"/>
          <w:b/>
          <w:rtl/>
        </w:rPr>
        <w:t>נתוני נוכחות</w:t>
      </w:r>
      <w:r w:rsidRPr="004A46E6">
        <w:rPr>
          <w:rFonts w:eastAsia="Calibri" w:hint="cs"/>
          <w:b/>
          <w:rtl/>
        </w:rPr>
        <w:t xml:space="preserve"> של תלמידים מפונים, אך</w:t>
      </w:r>
      <w:r w:rsidRPr="004A46E6">
        <w:rPr>
          <w:rFonts w:eastAsia="Calibri"/>
          <w:b/>
          <w:rtl/>
        </w:rPr>
        <w:t xml:space="preserve"> בבתי הספר </w:t>
      </w:r>
      <w:r w:rsidRPr="004A46E6">
        <w:rPr>
          <w:rFonts w:eastAsia="Calibri" w:hint="cs"/>
          <w:b/>
          <w:rtl/>
        </w:rPr>
        <w:t>הייתה</w:t>
      </w:r>
      <w:r w:rsidRPr="004A46E6">
        <w:rPr>
          <w:rFonts w:eastAsia="Calibri"/>
          <w:b/>
          <w:rtl/>
        </w:rPr>
        <w:t xml:space="preserve"> מערכת נוכחות והמורים </w:t>
      </w:r>
      <w:r w:rsidRPr="004A46E6">
        <w:rPr>
          <w:rFonts w:eastAsia="Calibri" w:hint="cs"/>
          <w:b/>
          <w:rtl/>
        </w:rPr>
        <w:t>דיווחו באמצעותה</w:t>
      </w:r>
      <w:r w:rsidRPr="004A46E6">
        <w:rPr>
          <w:rFonts w:eastAsia="Calibri"/>
          <w:b/>
          <w:rtl/>
        </w:rPr>
        <w:t xml:space="preserve">. </w:t>
      </w:r>
      <w:r w:rsidRPr="004A46E6">
        <w:rPr>
          <w:rFonts w:eastAsia="Calibri" w:hint="cs"/>
          <w:b/>
          <w:rtl/>
        </w:rPr>
        <w:t>עוד ציינה כי</w:t>
      </w:r>
      <w:r w:rsidRPr="004A46E6">
        <w:rPr>
          <w:rFonts w:eastAsia="Calibri"/>
          <w:b/>
          <w:rtl/>
        </w:rPr>
        <w:t xml:space="preserve"> </w:t>
      </w:r>
      <w:r w:rsidRPr="004A46E6">
        <w:rPr>
          <w:rFonts w:eastAsia="Calibri" w:hint="cs"/>
          <w:b/>
          <w:rtl/>
        </w:rPr>
        <w:t>אם</w:t>
      </w:r>
      <w:r w:rsidRPr="004A46E6">
        <w:rPr>
          <w:rFonts w:eastAsia="Calibri"/>
          <w:b/>
          <w:rtl/>
        </w:rPr>
        <w:t xml:space="preserve"> </w:t>
      </w:r>
      <w:r w:rsidRPr="004A46E6">
        <w:rPr>
          <w:rFonts w:eastAsia="Calibri" w:hint="cs"/>
          <w:b/>
          <w:rtl/>
        </w:rPr>
        <w:t xml:space="preserve">תעלה </w:t>
      </w:r>
      <w:r w:rsidRPr="004A46E6">
        <w:rPr>
          <w:rFonts w:eastAsia="Calibri"/>
          <w:b/>
          <w:rtl/>
        </w:rPr>
        <w:t>בעיית ביקור סדיר של ה</w:t>
      </w:r>
      <w:r w:rsidRPr="004A46E6">
        <w:rPr>
          <w:rFonts w:eastAsia="Calibri" w:hint="cs"/>
          <w:b/>
          <w:rtl/>
        </w:rPr>
        <w:t>ת</w:t>
      </w:r>
      <w:r w:rsidRPr="004A46E6">
        <w:rPr>
          <w:rFonts w:eastAsia="Calibri"/>
          <w:b/>
          <w:rtl/>
        </w:rPr>
        <w:t>ל</w:t>
      </w:r>
      <w:r w:rsidRPr="004A46E6">
        <w:rPr>
          <w:rFonts w:eastAsia="Calibri" w:hint="cs"/>
          <w:b/>
          <w:rtl/>
        </w:rPr>
        <w:t>מי</w:t>
      </w:r>
      <w:r w:rsidRPr="004A46E6">
        <w:rPr>
          <w:rFonts w:eastAsia="Calibri"/>
          <w:b/>
          <w:rtl/>
        </w:rPr>
        <w:t xml:space="preserve">דים המפונים </w:t>
      </w:r>
      <w:r w:rsidRPr="004A46E6">
        <w:rPr>
          <w:rFonts w:eastAsia="Calibri" w:hint="cs"/>
          <w:b/>
          <w:rtl/>
        </w:rPr>
        <w:t xml:space="preserve">היא תדוּוח </w:t>
      </w:r>
      <w:r w:rsidRPr="004A46E6">
        <w:rPr>
          <w:rFonts w:eastAsia="Calibri"/>
          <w:b/>
          <w:rtl/>
        </w:rPr>
        <w:t>לק</w:t>
      </w:r>
      <w:r w:rsidRPr="004A46E6">
        <w:rPr>
          <w:rFonts w:eastAsia="Calibri" w:hint="cs"/>
          <w:b/>
          <w:rtl/>
        </w:rPr>
        <w:t>ב"ס העירייה, ואולם היא לא קיבלה דיווח כאמור</w:t>
      </w:r>
      <w:r w:rsidRPr="004A46E6">
        <w:rPr>
          <w:rFonts w:eastAsia="Calibri"/>
          <w:b/>
          <w:rtl/>
        </w:rPr>
        <w:t>.</w:t>
      </w:r>
    </w:p>
    <w:p w:rsidR="004A46E6" w:rsidRPr="004A46E6" w:rsidRDefault="004A46E6" w:rsidP="004A46E6">
      <w:pPr>
        <w:spacing w:line="269" w:lineRule="auto"/>
        <w:ind w:left="-567"/>
        <w:rPr>
          <w:rFonts w:eastAsia="Calibri"/>
          <w:b/>
          <w:szCs w:val="20"/>
          <w:rtl/>
        </w:rPr>
      </w:pPr>
    </w:p>
    <w:p w:rsidR="004A46E6" w:rsidRPr="004A46E6" w:rsidRDefault="004A46E6" w:rsidP="004A46E6">
      <w:pPr>
        <w:widowControl w:val="0"/>
        <w:spacing w:line="269" w:lineRule="auto"/>
        <w:rPr>
          <w:rFonts w:ascii="David" w:eastAsia="Calibri"/>
          <w:b/>
          <w:sz w:val="24"/>
          <w:rtl/>
        </w:rPr>
      </w:pPr>
      <w:r w:rsidRPr="004A46E6">
        <w:rPr>
          <w:rFonts w:ascii="David" w:eastAsia="Calibri" w:hint="cs"/>
          <w:b/>
          <w:sz w:val="24"/>
          <w:rtl/>
        </w:rPr>
        <w:t xml:space="preserve">עיריית </w:t>
      </w:r>
      <w:r w:rsidRPr="004A46E6">
        <w:rPr>
          <w:rFonts w:ascii="David" w:eastAsia="Calibri" w:hint="cs"/>
          <w:bCs/>
          <w:sz w:val="24"/>
          <w:rtl/>
        </w:rPr>
        <w:t>נתניה</w:t>
      </w:r>
      <w:r w:rsidRPr="004A46E6">
        <w:rPr>
          <w:rFonts w:ascii="David" w:eastAsia="Calibri" w:hint="cs"/>
          <w:b/>
          <w:sz w:val="24"/>
          <w:rtl/>
        </w:rPr>
        <w:t xml:space="preserve"> קלטה כבר בסוף אוקטובר 2023 את מרבית המפונים במסגרות החינוך בעיר. נושא הנוכחות של המפונים נוהל כחלק מהנוכחות של המסגרת עצמה.</w:t>
      </w:r>
    </w:p>
    <w:p w:rsidR="004A46E6" w:rsidRPr="004A46E6" w:rsidRDefault="004A46E6" w:rsidP="004A46E6">
      <w:pPr>
        <w:spacing w:line="269" w:lineRule="auto"/>
        <w:rPr>
          <w:rFonts w:eastAsia="Calibri"/>
          <w:b/>
          <w:szCs w:val="20"/>
          <w:rtl/>
        </w:rPr>
      </w:pPr>
    </w:p>
    <w:p w:rsidR="004A46E6" w:rsidRPr="004A46E6" w:rsidRDefault="004A46E6" w:rsidP="004A46E6">
      <w:pPr>
        <w:widowControl w:val="0"/>
        <w:spacing w:line="269" w:lineRule="auto"/>
        <w:rPr>
          <w:rFonts w:ascii="David" w:eastAsia="Calibri"/>
          <w:b/>
          <w:sz w:val="24"/>
          <w:rtl/>
        </w:rPr>
      </w:pPr>
      <w:r w:rsidRPr="004A46E6">
        <w:rPr>
          <w:rFonts w:ascii="David" w:eastAsia="Calibri" w:hint="cs"/>
          <w:b/>
          <w:sz w:val="24"/>
          <w:rtl/>
        </w:rPr>
        <w:t xml:space="preserve">עיריית </w:t>
      </w:r>
      <w:r w:rsidRPr="004A46E6">
        <w:rPr>
          <w:rFonts w:ascii="David" w:eastAsia="Calibri" w:hint="cs"/>
          <w:bCs/>
          <w:sz w:val="24"/>
          <w:rtl/>
        </w:rPr>
        <w:t>רמת גן</w:t>
      </w:r>
      <w:r w:rsidRPr="004A46E6">
        <w:rPr>
          <w:rFonts w:ascii="David" w:eastAsia="Calibri" w:hint="cs"/>
          <w:b/>
          <w:sz w:val="24"/>
          <w:rtl/>
        </w:rPr>
        <w:t xml:space="preserve"> מסרה כי מאחר שלא תמיד עודכנה לגבי עזיבת תלמידים, לא היו בידיה נתונים מלאים. מי שנקלט בבתי ספר של העירייה נרשמה נוכחותו עם שאר תלמידי המסגרת.</w:t>
      </w:r>
    </w:p>
    <w:p w:rsidR="004A46E6" w:rsidRPr="004A46E6" w:rsidRDefault="004A46E6" w:rsidP="004A46E6">
      <w:pPr>
        <w:spacing w:line="269" w:lineRule="auto"/>
        <w:ind w:left="-567"/>
        <w:rPr>
          <w:rFonts w:eastAsia="Calibri"/>
          <w:b/>
          <w:szCs w:val="20"/>
          <w:rtl/>
        </w:rPr>
      </w:pPr>
    </w:p>
    <w:p w:rsidR="004A46E6" w:rsidRPr="004A46E6" w:rsidRDefault="004A46E6" w:rsidP="004A46E6">
      <w:pPr>
        <w:widowControl w:val="0"/>
        <w:spacing w:line="269" w:lineRule="auto"/>
        <w:rPr>
          <w:rFonts w:eastAsia="Calibri"/>
          <w:b/>
          <w:szCs w:val="20"/>
        </w:rPr>
      </w:pPr>
      <w:r w:rsidRPr="004A46E6">
        <w:rPr>
          <w:rFonts w:ascii="David" w:eastAsia="Calibri" w:hint="cs"/>
          <w:b/>
          <w:sz w:val="24"/>
          <w:rtl/>
        </w:rPr>
        <w:t xml:space="preserve">עיריית </w:t>
      </w:r>
      <w:r w:rsidRPr="004A46E6">
        <w:rPr>
          <w:rFonts w:ascii="David" w:eastAsia="Calibri" w:hint="cs"/>
          <w:bCs/>
          <w:sz w:val="24"/>
          <w:rtl/>
        </w:rPr>
        <w:t>תל אביב-יפו</w:t>
      </w:r>
      <w:r w:rsidRPr="004A46E6">
        <w:rPr>
          <w:rFonts w:ascii="David" w:eastAsia="Calibri" w:hint="cs"/>
          <w:b/>
          <w:sz w:val="24"/>
          <w:rtl/>
        </w:rPr>
        <w:t xml:space="preserve"> מסרה בינואר 2024 כי </w:t>
      </w:r>
      <w:r w:rsidRPr="004A46E6">
        <w:rPr>
          <w:rFonts w:eastAsia="Calibri" w:hint="cs"/>
          <w:b/>
          <w:rtl/>
        </w:rPr>
        <w:t>נתונים לוקטו על ידי מתכללים מטעמה שהוצבו במלונות, במקביל לנתונים שאספו הרשויות המפונות. לדברי העירייה, הנתונים של משרד החינוך והנתונים של הרשויות המפונות היו חלקיים בלבד. נוסף על כך, לעירייה לא היו נתונים על הילדים המפונים שלא נקלטו במוסדות החינוך.</w:t>
      </w:r>
      <w:r w:rsidRPr="004A46E6">
        <w:rPr>
          <w:rFonts w:ascii="David" w:eastAsia="Calibri" w:hint="cs"/>
          <w:b/>
          <w:sz w:val="24"/>
          <w:rtl/>
        </w:rPr>
        <w:t xml:space="preserve"> </w:t>
      </w:r>
    </w:p>
    <w:p w:rsidR="004A46E6" w:rsidRPr="004A46E6" w:rsidRDefault="004A46E6" w:rsidP="004A46E6">
      <w:pPr>
        <w:spacing w:line="269" w:lineRule="auto"/>
        <w:ind w:left="-567"/>
        <w:rPr>
          <w:rFonts w:eastAsia="Calibri"/>
          <w:b/>
          <w:szCs w:val="20"/>
          <w:rtl/>
        </w:rPr>
      </w:pPr>
    </w:p>
    <w:p w:rsidR="004A46E6" w:rsidRPr="004A46E6" w:rsidRDefault="004A46E6" w:rsidP="004A46E6">
      <w:pPr>
        <w:widowControl w:val="0"/>
        <w:spacing w:line="269" w:lineRule="auto"/>
        <w:rPr>
          <w:rFonts w:ascii="David" w:eastAsia="Calibri"/>
          <w:b/>
          <w:sz w:val="24"/>
          <w:rtl/>
        </w:rPr>
      </w:pPr>
      <w:r w:rsidRPr="004A46E6">
        <w:rPr>
          <w:rFonts w:ascii="David" w:eastAsia="Calibri" w:hint="cs"/>
          <w:b/>
          <w:sz w:val="24"/>
          <w:rtl/>
        </w:rPr>
        <w:t xml:space="preserve">מנהלת בית הספר היסודי במתחם המסחרי בגלילות ציינה בפברואר 2024 כי </w:t>
      </w:r>
      <w:r w:rsidRPr="004A46E6">
        <w:rPr>
          <w:rFonts w:eastAsia="Calibri" w:hint="cs"/>
          <w:b/>
          <w:rtl/>
        </w:rPr>
        <w:t xml:space="preserve">רישומי הנוכחות כללו רק את מי שפקד את בית הספר לפחות פעם אחת; ומנהל בית הספר התיכון במתחם ציין בפברואר 2024 כי מרכז יחד </w:t>
      </w:r>
      <w:r w:rsidRPr="004A46E6">
        <w:rPr>
          <w:rFonts w:eastAsia="Calibri" w:hint="eastAsia"/>
          <w:b/>
          <w:rtl/>
        </w:rPr>
        <w:t>שהק</w:t>
      </w:r>
      <w:r w:rsidRPr="004A46E6">
        <w:rPr>
          <w:rFonts w:eastAsia="Calibri" w:hint="cs"/>
          <w:b/>
          <w:rtl/>
        </w:rPr>
        <w:t>י</w:t>
      </w:r>
      <w:r w:rsidRPr="004A46E6">
        <w:rPr>
          <w:rFonts w:eastAsia="Calibri" w:hint="eastAsia"/>
          <w:b/>
          <w:rtl/>
        </w:rPr>
        <w:t>ם</w:t>
      </w:r>
      <w:r w:rsidRPr="004A46E6">
        <w:rPr>
          <w:rFonts w:eastAsia="Calibri"/>
          <w:b/>
          <w:rtl/>
        </w:rPr>
        <w:t xml:space="preserve"> </w:t>
      </w:r>
      <w:r w:rsidRPr="004A46E6">
        <w:rPr>
          <w:rFonts w:eastAsia="Calibri" w:hint="cs"/>
          <w:b/>
          <w:rtl/>
        </w:rPr>
        <w:t xml:space="preserve">משרד החינוך </w:t>
      </w:r>
      <w:r w:rsidRPr="004A46E6">
        <w:rPr>
          <w:rFonts w:eastAsia="Calibri" w:hint="eastAsia"/>
          <w:b/>
          <w:rtl/>
        </w:rPr>
        <w:t>ב</w:t>
      </w:r>
      <w:r w:rsidRPr="004A46E6">
        <w:rPr>
          <w:rFonts w:eastAsia="Calibri" w:hint="cs"/>
          <w:b/>
          <w:rtl/>
        </w:rPr>
        <w:t>מתחם המסחרי בגלילות</w:t>
      </w:r>
      <w:r w:rsidRPr="004A46E6">
        <w:rPr>
          <w:rFonts w:eastAsia="Calibri"/>
          <w:b/>
          <w:rtl/>
        </w:rPr>
        <w:t xml:space="preserve"> </w:t>
      </w:r>
      <w:r w:rsidRPr="004A46E6">
        <w:rPr>
          <w:rFonts w:eastAsia="Calibri" w:hint="cs"/>
          <w:b/>
          <w:rtl/>
        </w:rPr>
        <w:t xml:space="preserve">(בפברואר) סייע בהתמודדות עם תלמידים שאומנם פקדו את בית הספר אך היו "נוכחים נפקדים", מאחר שלא השתתפו בפעילות לימודית. </w:t>
      </w:r>
      <w:r w:rsidRPr="004A46E6">
        <w:rPr>
          <w:rFonts w:ascii="David" w:eastAsia="Calibri" w:hint="cs"/>
          <w:b/>
          <w:sz w:val="24"/>
          <w:rtl/>
        </w:rPr>
        <w:t xml:space="preserve">עוד ציינו </w:t>
      </w:r>
      <w:r w:rsidRPr="004A46E6">
        <w:rPr>
          <w:rFonts w:eastAsia="Calibri" w:hint="cs"/>
          <w:b/>
          <w:rtl/>
        </w:rPr>
        <w:t>השניים</w:t>
      </w:r>
      <w:r w:rsidRPr="004A46E6">
        <w:rPr>
          <w:rFonts w:ascii="David" w:eastAsia="Calibri" w:hint="cs"/>
          <w:b/>
          <w:sz w:val="24"/>
          <w:rtl/>
        </w:rPr>
        <w:t>, שבעת שגרה משמשים מנהלי בתי ספר ב</w:t>
      </w:r>
      <w:r w:rsidRPr="004A46E6">
        <w:rPr>
          <w:rFonts w:ascii="David" w:eastAsia="Calibri" w:hint="cs"/>
          <w:bCs/>
          <w:sz w:val="24"/>
          <w:rtl/>
        </w:rPr>
        <w:t>קריית שמונה</w:t>
      </w:r>
      <w:r w:rsidRPr="004A46E6">
        <w:rPr>
          <w:rFonts w:ascii="David" w:eastAsia="Calibri" w:hint="cs"/>
          <w:b/>
          <w:sz w:val="24"/>
          <w:rtl/>
        </w:rPr>
        <w:t xml:space="preserve">, כי </w:t>
      </w:r>
      <w:r w:rsidRPr="004A46E6">
        <w:rPr>
          <w:rFonts w:eastAsia="Calibri" w:hint="cs"/>
          <w:b/>
          <w:rtl/>
        </w:rPr>
        <w:t>הם קיימו קשרים עם כל תלמידי בתי הספר המקוריים שלהם; וביקשו מהמחנכות בבית הספר המקורי מ</w:t>
      </w:r>
      <w:r w:rsidRPr="004A46E6">
        <w:rPr>
          <w:rFonts w:eastAsia="Calibri" w:hint="cs"/>
          <w:bCs/>
          <w:rtl/>
        </w:rPr>
        <w:t xml:space="preserve">קריית שמונה </w:t>
      </w:r>
      <w:r w:rsidRPr="004A46E6">
        <w:rPr>
          <w:rFonts w:eastAsia="Calibri" w:hint="cs"/>
          <w:b/>
          <w:rtl/>
        </w:rPr>
        <w:t xml:space="preserve">לעקוב אחר התלמידים ולקבל מידע היכן נמצא כל תלמיד. לדבריהם, </w:t>
      </w:r>
      <w:r w:rsidRPr="004A46E6">
        <w:rPr>
          <w:rFonts w:ascii="David" w:eastAsia="Calibri" w:hint="cs"/>
          <w:b/>
          <w:sz w:val="24"/>
          <w:rtl/>
        </w:rPr>
        <w:t xml:space="preserve">בשל המעברים של משפחות ממלון למלון או לדירות בקהילה, נוצרו עומס ושינויים תכופים בכיתות. </w:t>
      </w:r>
    </w:p>
    <w:p w:rsidR="004A46E6" w:rsidRPr="004A46E6" w:rsidRDefault="004A46E6" w:rsidP="004A46E6">
      <w:pPr>
        <w:spacing w:line="269" w:lineRule="auto"/>
        <w:ind w:left="-567"/>
        <w:rPr>
          <w:rFonts w:eastAsia="Calibri"/>
          <w:b/>
          <w:szCs w:val="20"/>
          <w:rtl/>
        </w:rPr>
      </w:pPr>
    </w:p>
    <w:p w:rsidR="004A46E6" w:rsidRPr="004A46E6" w:rsidRDefault="004A46E6" w:rsidP="004A46E6">
      <w:pPr>
        <w:widowControl w:val="0"/>
        <w:spacing w:line="269" w:lineRule="auto"/>
        <w:rPr>
          <w:rFonts w:ascii="David" w:eastAsia="Calibri" w:hAnsi="David"/>
          <w:b/>
          <w:sz w:val="24"/>
          <w:rtl/>
        </w:rPr>
      </w:pPr>
      <w:r w:rsidRPr="004A46E6">
        <w:rPr>
          <w:rFonts w:eastAsia="Calibri" w:hint="cs"/>
          <w:b/>
          <w:rtl/>
        </w:rPr>
        <w:t xml:space="preserve">המועצה המקומית </w:t>
      </w:r>
      <w:r w:rsidRPr="004A46E6">
        <w:rPr>
          <w:rFonts w:eastAsia="Calibri" w:hint="cs"/>
          <w:bCs/>
          <w:rtl/>
        </w:rPr>
        <w:t>זיכרון יעקב</w:t>
      </w:r>
      <w:r w:rsidRPr="004A46E6">
        <w:rPr>
          <w:rFonts w:eastAsia="Calibri" w:hint="cs"/>
          <w:b/>
          <w:rtl/>
        </w:rPr>
        <w:t xml:space="preserve"> מסרה במרץ 2024 כי </w:t>
      </w:r>
      <w:r w:rsidRPr="004A46E6">
        <w:rPr>
          <w:rFonts w:ascii="David" w:eastAsia="Calibri" w:hAnsi="David" w:hint="cs"/>
          <w:b/>
          <w:sz w:val="24"/>
          <w:rtl/>
        </w:rPr>
        <w:t xml:space="preserve">עם הגעת המפונים נעשה מיפוי של התלמידים על ידי מתנדבים ומשרד החינוך. עוד ציינה המועצה כי </w:t>
      </w:r>
      <w:r w:rsidRPr="004A46E6">
        <w:rPr>
          <w:rFonts w:eastAsia="Calibri" w:hint="cs"/>
          <w:b/>
          <w:rtl/>
        </w:rPr>
        <w:t xml:space="preserve">דיווחה על מספר התלמידים המפונים שקלטה ועל נוכחותם במוסדות החינוך למחוז חיפה במשרד החינוך.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bookmarkStart w:id="66" w:name="_Hlk177844616"/>
      <w:r w:rsidRPr="004A46E6">
        <w:rPr>
          <w:rFonts w:eastAsia="Calibri" w:hint="eastAsia"/>
          <w:b/>
          <w:rtl/>
        </w:rPr>
        <w:t>המועצה</w:t>
      </w:r>
      <w:r w:rsidRPr="004A46E6">
        <w:rPr>
          <w:rFonts w:eastAsia="Calibri"/>
          <w:b/>
          <w:rtl/>
        </w:rPr>
        <w:t xml:space="preserve"> האזורית </w:t>
      </w:r>
      <w:r w:rsidRPr="004A46E6">
        <w:rPr>
          <w:rFonts w:eastAsia="Calibri" w:hint="eastAsia"/>
          <w:bCs/>
          <w:rtl/>
        </w:rPr>
        <w:t>חוף</w:t>
      </w:r>
      <w:r w:rsidRPr="004A46E6">
        <w:rPr>
          <w:rFonts w:eastAsia="Calibri"/>
          <w:bCs/>
          <w:rtl/>
        </w:rPr>
        <w:t xml:space="preserve"> </w:t>
      </w:r>
      <w:r w:rsidRPr="004A46E6">
        <w:rPr>
          <w:rFonts w:eastAsia="Calibri" w:hint="eastAsia"/>
          <w:bCs/>
          <w:rtl/>
        </w:rPr>
        <w:t>הכרמל</w:t>
      </w:r>
      <w:r w:rsidRPr="004A46E6">
        <w:rPr>
          <w:rFonts w:eastAsia="Calibri"/>
          <w:b/>
          <w:rtl/>
        </w:rPr>
        <w:t xml:space="preserve"> מסרה </w:t>
      </w:r>
      <w:r w:rsidRPr="004A46E6">
        <w:rPr>
          <w:rFonts w:eastAsia="Calibri" w:hint="cs"/>
          <w:b/>
          <w:rtl/>
        </w:rPr>
        <w:t xml:space="preserve">באפריל 2024 </w:t>
      </w:r>
      <w:r w:rsidRPr="004A46E6">
        <w:rPr>
          <w:rFonts w:eastAsia="Calibri"/>
          <w:b/>
          <w:rtl/>
        </w:rPr>
        <w:t xml:space="preserve">כי </w:t>
      </w:r>
      <w:r w:rsidRPr="004A46E6">
        <w:rPr>
          <w:rFonts w:eastAsia="Calibri" w:hint="eastAsia"/>
          <w:b/>
          <w:rtl/>
        </w:rPr>
        <w:t>באגף</w:t>
      </w:r>
      <w:r w:rsidRPr="004A46E6">
        <w:rPr>
          <w:rFonts w:eastAsia="Calibri"/>
          <w:b/>
          <w:rtl/>
        </w:rPr>
        <w:t xml:space="preserve"> החינוך של המועצה </w:t>
      </w:r>
      <w:r w:rsidRPr="004A46E6">
        <w:rPr>
          <w:rFonts w:eastAsia="Calibri" w:hint="cs"/>
          <w:b/>
          <w:rtl/>
        </w:rPr>
        <w:t>ה</w:t>
      </w:r>
      <w:r w:rsidRPr="004A46E6">
        <w:rPr>
          <w:rFonts w:eastAsia="Calibri" w:hint="eastAsia"/>
          <w:b/>
          <w:rtl/>
        </w:rPr>
        <w:t>י</w:t>
      </w:r>
      <w:r w:rsidRPr="004A46E6">
        <w:rPr>
          <w:rFonts w:eastAsia="Calibri" w:hint="cs"/>
          <w:b/>
          <w:rtl/>
        </w:rPr>
        <w:t>ו</w:t>
      </w:r>
      <w:r w:rsidRPr="004A46E6">
        <w:rPr>
          <w:rFonts w:eastAsia="Calibri"/>
          <w:b/>
          <w:rtl/>
        </w:rPr>
        <w:t xml:space="preserve"> נתונים שוטפים בעיקר על כניסת תלמידים למסגרות </w:t>
      </w:r>
      <w:r w:rsidRPr="004A46E6">
        <w:rPr>
          <w:rFonts w:eastAsia="Calibri" w:hint="eastAsia"/>
          <w:b/>
          <w:rtl/>
        </w:rPr>
        <w:t>החינוך</w:t>
      </w:r>
      <w:r w:rsidRPr="004A46E6">
        <w:rPr>
          <w:rFonts w:eastAsia="Calibri" w:hint="cs"/>
          <w:b/>
          <w:rtl/>
        </w:rPr>
        <w:t>, ועזיבתם עם שובם לבתיהם</w:t>
      </w:r>
      <w:r w:rsidRPr="004A46E6">
        <w:rPr>
          <w:rFonts w:eastAsia="Calibri"/>
          <w:b/>
          <w:rtl/>
        </w:rPr>
        <w:t xml:space="preserve">. במקרה של ביקור לא סדיר עבר הטיפול לקב"סית </w:t>
      </w:r>
      <w:r w:rsidRPr="004A46E6">
        <w:rPr>
          <w:rFonts w:eastAsia="Calibri" w:hint="cs"/>
          <w:b/>
          <w:rtl/>
        </w:rPr>
        <w:t xml:space="preserve">המועצה, וזו </w:t>
      </w:r>
      <w:r w:rsidRPr="004A46E6">
        <w:rPr>
          <w:rFonts w:eastAsia="Calibri"/>
          <w:b/>
          <w:rtl/>
        </w:rPr>
        <w:t>עבד</w:t>
      </w:r>
      <w:r w:rsidRPr="004A46E6">
        <w:rPr>
          <w:rFonts w:eastAsia="Calibri" w:hint="cs"/>
          <w:b/>
          <w:rtl/>
        </w:rPr>
        <w:t>ה</w:t>
      </w:r>
      <w:r w:rsidRPr="004A46E6">
        <w:rPr>
          <w:rFonts w:eastAsia="Calibri"/>
          <w:b/>
          <w:rtl/>
        </w:rPr>
        <w:t xml:space="preserve"> בתיאום </w:t>
      </w:r>
      <w:r w:rsidRPr="004A46E6">
        <w:rPr>
          <w:rFonts w:eastAsia="Calibri" w:hint="eastAsia"/>
          <w:b/>
          <w:rtl/>
        </w:rPr>
        <w:t>עם</w:t>
      </w:r>
      <w:r w:rsidRPr="004A46E6">
        <w:rPr>
          <w:rFonts w:eastAsia="Calibri"/>
          <w:b/>
          <w:rtl/>
        </w:rPr>
        <w:t xml:space="preserve"> </w:t>
      </w:r>
      <w:r w:rsidRPr="004A46E6">
        <w:rPr>
          <w:rFonts w:eastAsia="Calibri" w:hint="cs"/>
          <w:b/>
          <w:rtl/>
        </w:rPr>
        <w:t>הרשות המפונה</w:t>
      </w:r>
      <w:bookmarkEnd w:id="66"/>
      <w:r w:rsidRPr="004A46E6">
        <w:rPr>
          <w:rFonts w:eastAsia="Calibri"/>
          <w:b/>
          <w:rtl/>
        </w:rPr>
        <w:t>.</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
          <w:rtl/>
        </w:rPr>
      </w:pPr>
      <w:r w:rsidRPr="004A46E6">
        <w:rPr>
          <w:rFonts w:eastAsia="Calibri" w:hint="eastAsia"/>
          <w:b/>
          <w:rtl/>
        </w:rPr>
        <w:t>המועצה</w:t>
      </w:r>
      <w:r w:rsidRPr="004A46E6">
        <w:rPr>
          <w:rFonts w:eastAsia="Calibri"/>
          <w:b/>
          <w:rtl/>
        </w:rPr>
        <w:t xml:space="preserve"> האזורית </w:t>
      </w:r>
      <w:r w:rsidRPr="004A46E6">
        <w:rPr>
          <w:rFonts w:eastAsia="Calibri" w:hint="eastAsia"/>
          <w:bCs/>
          <w:rtl/>
        </w:rPr>
        <w:t>עמק</w:t>
      </w:r>
      <w:r w:rsidRPr="004A46E6">
        <w:rPr>
          <w:rFonts w:eastAsia="Calibri"/>
          <w:bCs/>
          <w:rtl/>
        </w:rPr>
        <w:t xml:space="preserve"> </w:t>
      </w:r>
      <w:r w:rsidRPr="004A46E6">
        <w:rPr>
          <w:rFonts w:eastAsia="Calibri" w:hint="eastAsia"/>
          <w:bCs/>
          <w:rtl/>
        </w:rPr>
        <w:t>הירדן</w:t>
      </w:r>
      <w:r w:rsidRPr="004A46E6">
        <w:rPr>
          <w:rFonts w:eastAsia="Calibri"/>
          <w:b/>
          <w:rtl/>
        </w:rPr>
        <w:t xml:space="preserve"> מסרה </w:t>
      </w:r>
      <w:r w:rsidRPr="004A46E6">
        <w:rPr>
          <w:rFonts w:eastAsia="Calibri" w:hint="cs"/>
          <w:b/>
          <w:rtl/>
        </w:rPr>
        <w:t xml:space="preserve">באפריל 2024 </w:t>
      </w:r>
      <w:r w:rsidRPr="004A46E6">
        <w:rPr>
          <w:rFonts w:eastAsia="Calibri"/>
          <w:b/>
          <w:rtl/>
        </w:rPr>
        <w:t xml:space="preserve">כי </w:t>
      </w:r>
      <w:r w:rsidRPr="004A46E6">
        <w:rPr>
          <w:rFonts w:eastAsia="Calibri" w:hint="cs"/>
          <w:b/>
          <w:rtl/>
        </w:rPr>
        <w:t xml:space="preserve">התלמידים המפונים למדו במסגרת בתי הספר של המועצה במערכת שעות רגילה (ארבע שעות לימוד ביום), וכי </w:t>
      </w:r>
      <w:r w:rsidRPr="004A46E6">
        <w:rPr>
          <w:rFonts w:eastAsia="Calibri" w:hint="eastAsia"/>
          <w:b/>
          <w:rtl/>
        </w:rPr>
        <w:t>בשלוש</w:t>
      </w:r>
      <w:r w:rsidRPr="004A46E6">
        <w:rPr>
          <w:rFonts w:eastAsia="Calibri"/>
          <w:b/>
          <w:rtl/>
        </w:rPr>
        <w:t xml:space="preserve"> </w:t>
      </w:r>
      <w:r w:rsidRPr="004A46E6">
        <w:rPr>
          <w:rFonts w:eastAsia="Calibri" w:hint="eastAsia"/>
          <w:b/>
          <w:rtl/>
        </w:rPr>
        <w:t>הכיתות</w:t>
      </w:r>
      <w:r w:rsidRPr="004A46E6">
        <w:rPr>
          <w:rFonts w:eastAsia="Calibri"/>
          <w:b/>
          <w:rtl/>
        </w:rPr>
        <w:t xml:space="preserve"> </w:t>
      </w:r>
      <w:r w:rsidRPr="004A46E6">
        <w:rPr>
          <w:rFonts w:eastAsia="Calibri" w:hint="eastAsia"/>
          <w:b/>
          <w:rtl/>
        </w:rPr>
        <w:t>הייעודיות</w:t>
      </w:r>
      <w:r w:rsidRPr="004A46E6">
        <w:rPr>
          <w:rFonts w:eastAsia="Calibri"/>
          <w:b/>
          <w:rtl/>
        </w:rPr>
        <w:t xml:space="preserve"> </w:t>
      </w:r>
      <w:r w:rsidRPr="004A46E6">
        <w:rPr>
          <w:rFonts w:eastAsia="Calibri" w:hint="eastAsia"/>
          <w:b/>
          <w:rtl/>
        </w:rPr>
        <w:t>שנפתחו</w:t>
      </w:r>
      <w:r w:rsidRPr="004A46E6">
        <w:rPr>
          <w:rFonts w:eastAsia="Calibri"/>
          <w:b/>
          <w:rtl/>
        </w:rPr>
        <w:t xml:space="preserve"> </w:t>
      </w:r>
      <w:r w:rsidRPr="004A46E6">
        <w:rPr>
          <w:rFonts w:eastAsia="Calibri" w:hint="eastAsia"/>
          <w:b/>
          <w:rtl/>
        </w:rPr>
        <w:t>עבור</w:t>
      </w:r>
      <w:r w:rsidRPr="004A46E6">
        <w:rPr>
          <w:rFonts w:eastAsia="Calibri"/>
          <w:b/>
          <w:rtl/>
        </w:rPr>
        <w:t xml:space="preserve"> </w:t>
      </w:r>
      <w:r w:rsidRPr="004A46E6">
        <w:rPr>
          <w:rFonts w:eastAsia="Calibri" w:hint="eastAsia"/>
          <w:b/>
          <w:rtl/>
        </w:rPr>
        <w:t>תלמידים</w:t>
      </w:r>
      <w:r w:rsidRPr="004A46E6">
        <w:rPr>
          <w:rFonts w:eastAsia="Calibri"/>
          <w:b/>
          <w:rtl/>
        </w:rPr>
        <w:t xml:space="preserve"> </w:t>
      </w:r>
      <w:r w:rsidRPr="004A46E6">
        <w:rPr>
          <w:rFonts w:eastAsia="Calibri" w:hint="eastAsia"/>
          <w:b/>
          <w:rtl/>
        </w:rPr>
        <w:t>מפונים</w:t>
      </w:r>
      <w:r w:rsidRPr="004A46E6">
        <w:rPr>
          <w:rFonts w:eastAsia="Calibri"/>
          <w:b/>
          <w:rtl/>
        </w:rPr>
        <w:t xml:space="preserve"> </w:t>
      </w:r>
      <w:r w:rsidRPr="004A46E6">
        <w:rPr>
          <w:rFonts w:eastAsia="Calibri" w:hint="eastAsia"/>
          <w:b/>
          <w:rtl/>
        </w:rPr>
        <w:t>ב</w:t>
      </w:r>
      <w:r w:rsidRPr="004A46E6">
        <w:rPr>
          <w:rFonts w:eastAsia="Calibri" w:hint="cs"/>
          <w:b/>
          <w:rtl/>
        </w:rPr>
        <w:t>אחד מבתי</w:t>
      </w:r>
      <w:r w:rsidRPr="004A46E6">
        <w:rPr>
          <w:rFonts w:eastAsia="Calibri"/>
          <w:b/>
          <w:rtl/>
        </w:rPr>
        <w:t xml:space="preserve"> </w:t>
      </w:r>
      <w:r w:rsidRPr="004A46E6">
        <w:rPr>
          <w:rFonts w:eastAsia="Calibri" w:hint="eastAsia"/>
          <w:b/>
          <w:rtl/>
        </w:rPr>
        <w:t>הספר</w:t>
      </w:r>
      <w:r w:rsidRPr="004A46E6">
        <w:rPr>
          <w:rFonts w:eastAsia="Calibri"/>
          <w:b/>
          <w:rtl/>
        </w:rPr>
        <w:t xml:space="preserve"> </w:t>
      </w:r>
      <w:r w:rsidRPr="004A46E6">
        <w:rPr>
          <w:rFonts w:eastAsia="Calibri" w:hint="cs"/>
          <w:b/>
          <w:rtl/>
        </w:rPr>
        <w:t>היסודיים</w:t>
      </w:r>
      <w:r w:rsidRPr="004A46E6">
        <w:rPr>
          <w:rFonts w:eastAsia="Calibri"/>
          <w:b/>
          <w:rtl/>
        </w:rPr>
        <w:t xml:space="preserve"> </w:t>
      </w:r>
      <w:r w:rsidRPr="004A46E6">
        <w:rPr>
          <w:rFonts w:eastAsia="Calibri" w:hint="cs"/>
          <w:b/>
          <w:rtl/>
        </w:rPr>
        <w:t>ה</w:t>
      </w:r>
      <w:r w:rsidRPr="004A46E6">
        <w:rPr>
          <w:rFonts w:eastAsia="Calibri" w:hint="eastAsia"/>
          <w:b/>
          <w:rtl/>
        </w:rPr>
        <w:t>י</w:t>
      </w:r>
      <w:r w:rsidRPr="004A46E6">
        <w:rPr>
          <w:rFonts w:eastAsia="Calibri" w:hint="cs"/>
          <w:b/>
          <w:rtl/>
        </w:rPr>
        <w:t>יתה</w:t>
      </w:r>
      <w:r w:rsidRPr="004A46E6">
        <w:rPr>
          <w:rFonts w:eastAsia="Calibri"/>
          <w:b/>
          <w:rtl/>
        </w:rPr>
        <w:t xml:space="preserve"> </w:t>
      </w:r>
      <w:r w:rsidRPr="004A46E6">
        <w:rPr>
          <w:rFonts w:eastAsia="Calibri" w:hint="eastAsia"/>
          <w:b/>
          <w:rtl/>
        </w:rPr>
        <w:t>נוכחות</w:t>
      </w:r>
      <w:r w:rsidRPr="004A46E6">
        <w:rPr>
          <w:rFonts w:eastAsia="Calibri"/>
          <w:b/>
          <w:rtl/>
        </w:rPr>
        <w:t xml:space="preserve"> </w:t>
      </w:r>
      <w:r w:rsidRPr="004A46E6">
        <w:rPr>
          <w:rFonts w:eastAsia="Calibri" w:hint="eastAsia"/>
          <w:b/>
          <w:rtl/>
        </w:rPr>
        <w:t>מלאה</w:t>
      </w:r>
      <w:r w:rsidRPr="004A46E6">
        <w:rPr>
          <w:rFonts w:eastAsia="Calibri"/>
          <w:b/>
          <w:rtl/>
        </w:rPr>
        <w:t xml:space="preserve"> </w:t>
      </w:r>
      <w:r w:rsidRPr="004A46E6">
        <w:rPr>
          <w:rFonts w:eastAsia="Calibri" w:hint="eastAsia"/>
          <w:b/>
          <w:rtl/>
        </w:rPr>
        <w:t>וקבוע</w:t>
      </w:r>
      <w:r w:rsidRPr="004A46E6">
        <w:rPr>
          <w:rFonts w:eastAsia="Calibri" w:hint="cs"/>
          <w:b/>
          <w:rtl/>
        </w:rPr>
        <w:t>ה</w:t>
      </w:r>
      <w:r w:rsidRPr="004A46E6">
        <w:rPr>
          <w:rFonts w:eastAsia="Calibri"/>
          <w:b/>
          <w:rtl/>
        </w:rPr>
        <w:t xml:space="preserve"> </w:t>
      </w:r>
      <w:r w:rsidRPr="004A46E6">
        <w:rPr>
          <w:rFonts w:eastAsia="Calibri" w:hint="eastAsia"/>
          <w:b/>
          <w:rtl/>
        </w:rPr>
        <w:t>ו</w:t>
      </w:r>
      <w:r w:rsidRPr="004A46E6">
        <w:rPr>
          <w:rFonts w:eastAsia="Calibri" w:hint="cs"/>
          <w:b/>
          <w:rtl/>
        </w:rPr>
        <w:t>לא היו</w:t>
      </w:r>
      <w:r w:rsidRPr="004A46E6">
        <w:rPr>
          <w:rFonts w:eastAsia="Calibri"/>
          <w:b/>
          <w:rtl/>
        </w:rPr>
        <w:t xml:space="preserve"> </w:t>
      </w:r>
      <w:r w:rsidRPr="004A46E6">
        <w:rPr>
          <w:rFonts w:eastAsia="Calibri" w:hint="eastAsia"/>
          <w:b/>
          <w:rtl/>
        </w:rPr>
        <w:t>בעיות</w:t>
      </w:r>
      <w:r w:rsidRPr="004A46E6">
        <w:rPr>
          <w:rFonts w:eastAsia="Calibri"/>
          <w:b/>
          <w:rtl/>
        </w:rPr>
        <w:t xml:space="preserve"> </w:t>
      </w:r>
      <w:r w:rsidRPr="004A46E6">
        <w:rPr>
          <w:rFonts w:eastAsia="Calibri" w:hint="eastAsia"/>
          <w:b/>
          <w:rtl/>
        </w:rPr>
        <w:t>ביקור</w:t>
      </w:r>
      <w:r w:rsidRPr="004A46E6">
        <w:rPr>
          <w:rFonts w:eastAsia="Calibri"/>
          <w:b/>
          <w:rtl/>
        </w:rPr>
        <w:t xml:space="preserve"> </w:t>
      </w:r>
      <w:r w:rsidRPr="004A46E6">
        <w:rPr>
          <w:rFonts w:eastAsia="Calibri" w:hint="eastAsia"/>
          <w:b/>
          <w:rtl/>
        </w:rPr>
        <w:t>סדיר</w:t>
      </w:r>
      <w:r w:rsidRPr="004A46E6">
        <w:rPr>
          <w:rFonts w:eastAsia="Calibri"/>
          <w:b/>
          <w:rtl/>
        </w:rPr>
        <w:t xml:space="preserve">.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ascii="David" w:eastAsia="Calibri"/>
          <w:b/>
          <w:sz w:val="24"/>
          <w:rtl/>
        </w:rPr>
      </w:pPr>
      <w:r w:rsidRPr="004A46E6">
        <w:rPr>
          <w:rFonts w:ascii="David" w:eastAsia="Calibri" w:hint="cs"/>
          <w:b/>
          <w:sz w:val="24"/>
          <w:rtl/>
        </w:rPr>
        <w:t xml:space="preserve">המועצה האזורית </w:t>
      </w:r>
      <w:r w:rsidRPr="004A46E6">
        <w:rPr>
          <w:rFonts w:ascii="David" w:eastAsia="Calibri" w:hint="cs"/>
          <w:bCs/>
          <w:sz w:val="24"/>
          <w:rtl/>
        </w:rPr>
        <w:t>תמר</w:t>
      </w:r>
      <w:r w:rsidRPr="004A46E6">
        <w:rPr>
          <w:rFonts w:ascii="David" w:eastAsia="Calibri" w:hint="cs"/>
          <w:b/>
          <w:sz w:val="24"/>
          <w:rtl/>
        </w:rPr>
        <w:t xml:space="preserve"> ציינה בינואר 2024 כי לא היו בידיה נתונים על מספר התלמידים והתפלגותם, על היקף השעות החינוכיות ועל התוכן הנלמד. לדבריה, הללו נמצאו בידי משרד החינוך. איתור הנוער נעשה באמצעות משרד החינוך ומשרד הרווחה והביטחון החברתי בעזרת נציגי המועצה, והוא נעשה בשלב הראשוני כאשר הורים לא הסכימו לשלוח את ילדיהם למוסדות החינוך. באפריל 2024</w:t>
      </w:r>
      <w:r w:rsidRPr="004A46E6">
        <w:rPr>
          <w:rFonts w:ascii="David" w:eastAsia="Calibri"/>
          <w:b/>
          <w:sz w:val="24"/>
          <w:rtl/>
        </w:rPr>
        <w:t xml:space="preserve"> </w:t>
      </w:r>
      <w:r w:rsidRPr="004A46E6">
        <w:rPr>
          <w:rFonts w:ascii="David" w:eastAsia="Calibri" w:hint="cs"/>
          <w:b/>
          <w:sz w:val="24"/>
          <w:rtl/>
        </w:rPr>
        <w:t>לא היו בתחומי המועצה תלמידים</w:t>
      </w:r>
      <w:r w:rsidRPr="004A46E6">
        <w:rPr>
          <w:rFonts w:ascii="David" w:eastAsia="Calibri"/>
          <w:b/>
          <w:sz w:val="24"/>
          <w:rtl/>
        </w:rPr>
        <w:t xml:space="preserve"> שלא השתלבו כלל</w:t>
      </w:r>
      <w:r w:rsidRPr="004A46E6">
        <w:rPr>
          <w:rFonts w:ascii="David" w:eastAsia="Calibri" w:hint="cs"/>
          <w:b/>
          <w:sz w:val="24"/>
          <w:rtl/>
        </w:rPr>
        <w:t>, ו</w:t>
      </w:r>
      <w:r w:rsidRPr="004A46E6">
        <w:rPr>
          <w:rFonts w:ascii="David" w:eastAsia="Calibri"/>
          <w:b/>
          <w:sz w:val="24"/>
          <w:rtl/>
        </w:rPr>
        <w:t>ס</w:t>
      </w:r>
      <w:r w:rsidRPr="004A46E6">
        <w:rPr>
          <w:rFonts w:ascii="David" w:eastAsia="Calibri" w:hint="cs"/>
          <w:b/>
          <w:sz w:val="24"/>
          <w:rtl/>
        </w:rPr>
        <w:t>ך הכול</w:t>
      </w:r>
      <w:r w:rsidRPr="004A46E6">
        <w:rPr>
          <w:rFonts w:ascii="David" w:eastAsia="Calibri"/>
          <w:b/>
          <w:sz w:val="24"/>
          <w:rtl/>
        </w:rPr>
        <w:t xml:space="preserve"> </w:t>
      </w:r>
      <w:r w:rsidRPr="004A46E6">
        <w:rPr>
          <w:rFonts w:ascii="David" w:eastAsia="Calibri" w:hint="cs"/>
          <w:b/>
          <w:sz w:val="24"/>
          <w:rtl/>
        </w:rPr>
        <w:t>איתרה</w:t>
      </w:r>
      <w:r w:rsidRPr="004A46E6">
        <w:rPr>
          <w:rFonts w:ascii="David" w:eastAsia="Calibri"/>
          <w:b/>
          <w:sz w:val="24"/>
          <w:rtl/>
        </w:rPr>
        <w:t xml:space="preserve"> </w:t>
      </w:r>
      <w:r w:rsidR="002E13CF" w:rsidRPr="004A46E6">
        <w:rPr>
          <w:rFonts w:ascii="David" w:eastAsia="Calibri" w:hint="cs"/>
          <w:b/>
          <w:sz w:val="24"/>
          <w:rtl/>
        </w:rPr>
        <w:t>קב"סים</w:t>
      </w:r>
      <w:r w:rsidRPr="004A46E6">
        <w:rPr>
          <w:rFonts w:ascii="David" w:eastAsia="Calibri"/>
          <w:b/>
          <w:sz w:val="24"/>
          <w:rtl/>
        </w:rPr>
        <w:t xml:space="preserve"> ה</w:t>
      </w:r>
      <w:r w:rsidRPr="004A46E6">
        <w:rPr>
          <w:rFonts w:ascii="David" w:eastAsia="Calibri" w:hint="cs"/>
          <w:b/>
          <w:sz w:val="24"/>
          <w:rtl/>
        </w:rPr>
        <w:t xml:space="preserve">מועצה </w:t>
      </w:r>
      <w:r w:rsidRPr="004A46E6">
        <w:rPr>
          <w:rFonts w:ascii="David" w:eastAsia="Calibri" w:hint="eastAsia"/>
          <w:b/>
          <w:sz w:val="24"/>
          <w:rtl/>
        </w:rPr>
        <w:t>שישה</w:t>
      </w:r>
      <w:r w:rsidRPr="004A46E6">
        <w:rPr>
          <w:rFonts w:ascii="David" w:eastAsia="Calibri"/>
          <w:b/>
          <w:sz w:val="24"/>
          <w:rtl/>
        </w:rPr>
        <w:t xml:space="preserve"> ילדים</w:t>
      </w:r>
      <w:r w:rsidRPr="004A46E6">
        <w:rPr>
          <w:rFonts w:ascii="David" w:eastAsia="Calibri" w:hint="cs"/>
          <w:b/>
          <w:sz w:val="24"/>
          <w:rtl/>
        </w:rPr>
        <w:t xml:space="preserve"> שלא השתלבו במסגרות חינוך מסיבות שונות.</w:t>
      </w:r>
      <w:r w:rsidRPr="004A46E6">
        <w:rPr>
          <w:rFonts w:ascii="David" w:eastAsia="Calibri"/>
          <w:b/>
          <w:sz w:val="24"/>
          <w:rtl/>
        </w:rPr>
        <w:t xml:space="preserve">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bookmarkStart w:id="67" w:name="_Hlk184139131"/>
      <w:r w:rsidRPr="004A46E6">
        <w:rPr>
          <w:rFonts w:eastAsia="Calibri" w:hint="cs"/>
          <w:bCs/>
          <w:rtl/>
        </w:rPr>
        <w:t>מהאמור עולה כי הרישום והנוכחות בבתי הספר לא הוסדרו באופן סדור ואחיד, וגם לא שותפו נתונים בין הרשויות הקולטות לרשויות המפונות ולמשרד החינוך. אף שמשרד החינוך קבע כי האחריות לביקור סדיר היא של הרשות הקולטת, הוא לא הסדיר את אופן המעקב אחר נוכחות תלמידים במסגרות החינוך הייעודיות ברשויות הקולטות שנבדקו. מהממצאים עולה כי איסוף הנתונים הנוגעים לתלמידים שלא שולבו במערכת החינוך הרגילה, אלא במסגרות חינוך ייעודיות, נעשה בידי מוסדות הלימוד, ולרשויות הקולטות לא היה מידע על נוכחות התלמידים. כאמור, גם לרשויות המפונות לא היה מידע מלא על נוכחות התלמידים במסגרות החינוך.</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eastAsia="Calibri" w:hint="cs"/>
          <w:bCs/>
          <w:rtl/>
        </w:rPr>
        <w:t xml:space="preserve">בשל התנהלות זו לא היה מאגר אחוד שממנו אפשר לקבל מידע מלא ושלם על נוכחות התלמידים בבתי הספר, </w:t>
      </w:r>
      <w:r w:rsidRPr="004A46E6">
        <w:rPr>
          <w:rFonts w:eastAsia="Calibri" w:hint="eastAsia"/>
          <w:bCs/>
          <w:rtl/>
        </w:rPr>
        <w:t>ו</w:t>
      </w:r>
      <w:r w:rsidRPr="004A46E6">
        <w:rPr>
          <w:rFonts w:eastAsia="Calibri" w:hint="cs"/>
          <w:bCs/>
          <w:rtl/>
        </w:rPr>
        <w:t>היה</w:t>
      </w:r>
      <w:r w:rsidRPr="004A46E6">
        <w:rPr>
          <w:rFonts w:eastAsia="Calibri"/>
          <w:bCs/>
          <w:rtl/>
        </w:rPr>
        <w:t xml:space="preserve"> </w:t>
      </w:r>
      <w:r w:rsidRPr="004A46E6">
        <w:rPr>
          <w:rFonts w:eastAsia="Calibri" w:hint="eastAsia"/>
          <w:bCs/>
          <w:rtl/>
        </w:rPr>
        <w:t>קושי</w:t>
      </w:r>
      <w:r w:rsidRPr="004A46E6">
        <w:rPr>
          <w:rFonts w:eastAsia="Calibri"/>
          <w:bCs/>
          <w:rtl/>
        </w:rPr>
        <w:t xml:space="preserve"> </w:t>
      </w:r>
      <w:r w:rsidRPr="004A46E6">
        <w:rPr>
          <w:rFonts w:eastAsia="Calibri" w:hint="eastAsia"/>
          <w:bCs/>
          <w:rtl/>
        </w:rPr>
        <w:t>לעקוב</w:t>
      </w:r>
      <w:r w:rsidRPr="004A46E6">
        <w:rPr>
          <w:rFonts w:eastAsia="Calibri"/>
          <w:bCs/>
          <w:rtl/>
        </w:rPr>
        <w:t xml:space="preserve"> </w:t>
      </w:r>
      <w:r w:rsidRPr="004A46E6">
        <w:rPr>
          <w:rFonts w:eastAsia="Calibri" w:hint="eastAsia"/>
          <w:bCs/>
          <w:rtl/>
        </w:rPr>
        <w:t>אחר</w:t>
      </w:r>
      <w:r w:rsidRPr="004A46E6">
        <w:rPr>
          <w:rFonts w:eastAsia="Calibri"/>
          <w:bCs/>
          <w:rtl/>
        </w:rPr>
        <w:t xml:space="preserve"> </w:t>
      </w:r>
      <w:r w:rsidRPr="004A46E6">
        <w:rPr>
          <w:rFonts w:eastAsia="Calibri" w:hint="eastAsia"/>
          <w:bCs/>
          <w:rtl/>
        </w:rPr>
        <w:t>השתתפותם</w:t>
      </w:r>
      <w:r w:rsidRPr="004A46E6">
        <w:rPr>
          <w:rFonts w:eastAsia="Calibri"/>
          <w:bCs/>
          <w:rtl/>
        </w:rPr>
        <w:t xml:space="preserve"> </w:t>
      </w:r>
      <w:r w:rsidRPr="004A46E6">
        <w:rPr>
          <w:rFonts w:eastAsia="Calibri" w:hint="eastAsia"/>
          <w:bCs/>
          <w:rtl/>
        </w:rPr>
        <w:t>של</w:t>
      </w:r>
      <w:r w:rsidRPr="004A46E6">
        <w:rPr>
          <w:rFonts w:eastAsia="Calibri"/>
          <w:bCs/>
          <w:rtl/>
        </w:rPr>
        <w:t xml:space="preserve"> </w:t>
      </w:r>
      <w:r w:rsidRPr="004A46E6">
        <w:rPr>
          <w:rFonts w:eastAsia="Calibri" w:hint="eastAsia"/>
          <w:bCs/>
          <w:rtl/>
        </w:rPr>
        <w:t>התלמידים</w:t>
      </w:r>
      <w:r w:rsidRPr="004A46E6">
        <w:rPr>
          <w:rFonts w:eastAsia="Calibri"/>
          <w:bCs/>
          <w:rtl/>
        </w:rPr>
        <w:t xml:space="preserve"> </w:t>
      </w:r>
      <w:r w:rsidRPr="004A46E6">
        <w:rPr>
          <w:rFonts w:eastAsia="Calibri" w:hint="eastAsia"/>
          <w:bCs/>
          <w:rtl/>
        </w:rPr>
        <w:t>במסגרות</w:t>
      </w:r>
      <w:r w:rsidRPr="004A46E6">
        <w:rPr>
          <w:rFonts w:eastAsia="Calibri"/>
          <w:bCs/>
          <w:rtl/>
        </w:rPr>
        <w:t xml:space="preserve"> </w:t>
      </w:r>
      <w:r w:rsidRPr="004A46E6">
        <w:rPr>
          <w:rFonts w:eastAsia="Calibri" w:hint="eastAsia"/>
          <w:bCs/>
          <w:rtl/>
        </w:rPr>
        <w:t>החינו</w:t>
      </w:r>
      <w:r w:rsidRPr="004A46E6">
        <w:rPr>
          <w:rFonts w:eastAsia="Calibri" w:hint="cs"/>
          <w:bCs/>
          <w:rtl/>
        </w:rPr>
        <w:t>ך</w:t>
      </w:r>
      <w:r w:rsidRPr="004A46E6">
        <w:rPr>
          <w:rFonts w:eastAsia="Calibri"/>
          <w:bCs/>
          <w:rtl/>
        </w:rPr>
        <w:t xml:space="preserve"> </w:t>
      </w:r>
      <w:r w:rsidRPr="004A46E6">
        <w:rPr>
          <w:rFonts w:eastAsia="Calibri" w:hint="eastAsia"/>
          <w:bCs/>
          <w:rtl/>
        </w:rPr>
        <w:t>ולזהות</w:t>
      </w:r>
      <w:r w:rsidRPr="004A46E6">
        <w:rPr>
          <w:rFonts w:eastAsia="Calibri"/>
          <w:bCs/>
          <w:rtl/>
        </w:rPr>
        <w:t xml:space="preserve"> </w:t>
      </w:r>
      <w:r w:rsidRPr="004A46E6">
        <w:rPr>
          <w:rFonts w:eastAsia="Calibri" w:hint="eastAsia"/>
          <w:bCs/>
          <w:rtl/>
        </w:rPr>
        <w:t>תלמידים</w:t>
      </w:r>
      <w:r w:rsidRPr="004A46E6">
        <w:rPr>
          <w:rFonts w:eastAsia="Calibri"/>
          <w:bCs/>
          <w:rtl/>
        </w:rPr>
        <w:t xml:space="preserve"> </w:t>
      </w:r>
      <w:r w:rsidRPr="004A46E6">
        <w:rPr>
          <w:rFonts w:eastAsia="Calibri" w:hint="eastAsia"/>
          <w:bCs/>
          <w:rtl/>
        </w:rPr>
        <w:t>שאינם</w:t>
      </w:r>
      <w:r w:rsidRPr="004A46E6">
        <w:rPr>
          <w:rFonts w:eastAsia="Calibri"/>
          <w:bCs/>
          <w:rtl/>
        </w:rPr>
        <w:t xml:space="preserve"> </w:t>
      </w:r>
      <w:r w:rsidRPr="004A46E6">
        <w:rPr>
          <w:rFonts w:eastAsia="Calibri" w:hint="eastAsia"/>
          <w:bCs/>
          <w:rtl/>
        </w:rPr>
        <w:t>נוכחים</w:t>
      </w:r>
      <w:r w:rsidRPr="004A46E6">
        <w:rPr>
          <w:rFonts w:eastAsia="Calibri"/>
          <w:bCs/>
          <w:rtl/>
        </w:rPr>
        <w:t xml:space="preserve"> </w:t>
      </w:r>
      <w:r w:rsidRPr="004A46E6">
        <w:rPr>
          <w:rFonts w:eastAsia="Calibri" w:hint="eastAsia"/>
          <w:bCs/>
          <w:rtl/>
        </w:rPr>
        <w:t>באופן</w:t>
      </w:r>
      <w:r w:rsidRPr="004A46E6">
        <w:rPr>
          <w:rFonts w:eastAsia="Calibri"/>
          <w:bCs/>
          <w:rtl/>
        </w:rPr>
        <w:t xml:space="preserve"> </w:t>
      </w:r>
      <w:r w:rsidRPr="004A46E6">
        <w:rPr>
          <w:rFonts w:eastAsia="Calibri" w:hint="eastAsia"/>
          <w:bCs/>
          <w:rtl/>
        </w:rPr>
        <w:t>סדיר</w:t>
      </w:r>
      <w:r w:rsidRPr="004A46E6">
        <w:rPr>
          <w:rFonts w:eastAsia="Calibri" w:hint="cs"/>
          <w:bCs/>
          <w:rtl/>
        </w:rPr>
        <w:t xml:space="preserve">.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ascii="David" w:eastAsia="Calibri"/>
          <w:bCs/>
          <w:sz w:val="24"/>
          <w:rtl/>
        </w:rPr>
      </w:pPr>
      <w:r w:rsidRPr="004A46E6">
        <w:rPr>
          <w:rFonts w:ascii="David" w:eastAsia="Calibri" w:hint="cs"/>
          <w:bCs/>
          <w:sz w:val="24"/>
          <w:rtl/>
        </w:rPr>
        <w:t>עוד עולה</w:t>
      </w:r>
      <w:r w:rsidRPr="004A46E6">
        <w:rPr>
          <w:rFonts w:ascii="David" w:eastAsia="Calibri"/>
          <w:bCs/>
          <w:sz w:val="24"/>
          <w:rtl/>
        </w:rPr>
        <w:t xml:space="preserve"> </w:t>
      </w:r>
      <w:r w:rsidRPr="004A46E6">
        <w:rPr>
          <w:rFonts w:ascii="David" w:eastAsia="Calibri" w:hint="eastAsia"/>
          <w:bCs/>
          <w:sz w:val="24"/>
          <w:rtl/>
        </w:rPr>
        <w:t>כי</w:t>
      </w:r>
      <w:r w:rsidRPr="004A46E6">
        <w:rPr>
          <w:rFonts w:ascii="David" w:eastAsia="Calibri"/>
          <w:bCs/>
          <w:sz w:val="24"/>
          <w:rtl/>
        </w:rPr>
        <w:t xml:space="preserve"> לרשויות הקולטות </w:t>
      </w:r>
      <w:r w:rsidRPr="004A46E6">
        <w:rPr>
          <w:rFonts w:ascii="David" w:eastAsia="Calibri" w:hint="eastAsia"/>
          <w:bCs/>
          <w:sz w:val="24"/>
          <w:rtl/>
        </w:rPr>
        <w:t>שנבדקו</w:t>
      </w:r>
      <w:r w:rsidRPr="004A46E6">
        <w:rPr>
          <w:rFonts w:ascii="David" w:eastAsia="Calibri"/>
          <w:bCs/>
          <w:sz w:val="24"/>
          <w:rtl/>
        </w:rPr>
        <w:t xml:space="preserve"> </w:t>
      </w:r>
      <w:r w:rsidRPr="004A46E6">
        <w:rPr>
          <w:rFonts w:ascii="David" w:eastAsia="Calibri" w:hint="cs"/>
          <w:bCs/>
          <w:sz w:val="24"/>
          <w:rtl/>
        </w:rPr>
        <w:t>לא היה</w:t>
      </w:r>
      <w:r w:rsidRPr="004A46E6">
        <w:rPr>
          <w:rFonts w:ascii="David" w:eastAsia="Calibri"/>
          <w:bCs/>
          <w:sz w:val="24"/>
          <w:rtl/>
        </w:rPr>
        <w:t xml:space="preserve"> מידע על ילדים מפונים בתחומן אשר לא נרשמו למסגרות חינו</w:t>
      </w:r>
      <w:r w:rsidRPr="004A46E6">
        <w:rPr>
          <w:rFonts w:ascii="David" w:eastAsia="Calibri" w:hint="cs"/>
          <w:bCs/>
          <w:sz w:val="24"/>
          <w:rtl/>
        </w:rPr>
        <w:t>ך</w:t>
      </w:r>
      <w:r w:rsidRPr="004A46E6">
        <w:rPr>
          <w:rFonts w:ascii="David" w:eastAsia="Calibri"/>
          <w:bCs/>
          <w:sz w:val="24"/>
          <w:rtl/>
        </w:rPr>
        <w:t xml:space="preserve">. </w:t>
      </w:r>
      <w:r w:rsidRPr="004A46E6">
        <w:rPr>
          <w:rFonts w:ascii="David" w:eastAsia="Calibri" w:hint="cs"/>
          <w:bCs/>
          <w:sz w:val="24"/>
          <w:rtl/>
        </w:rPr>
        <w:t>ומכאן</w:t>
      </w:r>
      <w:r w:rsidRPr="004A46E6">
        <w:rPr>
          <w:rFonts w:ascii="David" w:eastAsia="Calibri"/>
          <w:bCs/>
          <w:sz w:val="24"/>
          <w:rtl/>
        </w:rPr>
        <w:t xml:space="preserve"> </w:t>
      </w:r>
      <w:r w:rsidRPr="004A46E6">
        <w:rPr>
          <w:rFonts w:ascii="David" w:eastAsia="Calibri" w:hint="cs"/>
          <w:bCs/>
          <w:sz w:val="24"/>
          <w:rtl/>
        </w:rPr>
        <w:t>ש</w:t>
      </w:r>
      <w:r w:rsidRPr="004A46E6">
        <w:rPr>
          <w:rFonts w:ascii="David" w:eastAsia="Calibri"/>
          <w:bCs/>
          <w:sz w:val="24"/>
          <w:rtl/>
        </w:rPr>
        <w:t>המידע על ילדים שנשרו מהמסגרות או שאינם משתתפים</w:t>
      </w:r>
      <w:r w:rsidRPr="004A46E6">
        <w:rPr>
          <w:rFonts w:ascii="David" w:eastAsia="Calibri" w:hint="cs"/>
          <w:bCs/>
          <w:sz w:val="24"/>
          <w:rtl/>
        </w:rPr>
        <w:t xml:space="preserve"> בלימודים,</w:t>
      </w:r>
      <w:r w:rsidRPr="004A46E6">
        <w:rPr>
          <w:rFonts w:ascii="David" w:eastAsia="Calibri"/>
          <w:bCs/>
          <w:sz w:val="24"/>
          <w:rtl/>
        </w:rPr>
        <w:t xml:space="preserve"> כלל רק תלמידים שנרשמו לבית הספר ופקדו אותו</w:t>
      </w:r>
      <w:r w:rsidRPr="004A46E6">
        <w:rPr>
          <w:rFonts w:ascii="David" w:eastAsia="Calibri" w:hint="cs"/>
          <w:bCs/>
          <w:sz w:val="24"/>
          <w:rtl/>
        </w:rPr>
        <w:t xml:space="preserve"> באופן סדיר</w:t>
      </w:r>
      <w:r w:rsidRPr="004A46E6">
        <w:rPr>
          <w:rFonts w:ascii="David" w:eastAsia="Calibri"/>
          <w:bCs/>
          <w:sz w:val="24"/>
          <w:rtl/>
        </w:rPr>
        <w:t xml:space="preserve">. </w:t>
      </w:r>
    </w:p>
    <w:bookmarkEnd w:id="67"/>
    <w:p w:rsidR="004A46E6" w:rsidRPr="004A46E6" w:rsidRDefault="004A46E6" w:rsidP="004A46E6">
      <w:pPr>
        <w:spacing w:line="269" w:lineRule="auto"/>
        <w:rPr>
          <w:rFonts w:eastAsia="Calibri"/>
          <w:bCs/>
          <w:rtl/>
        </w:rPr>
      </w:pPr>
    </w:p>
    <w:p w:rsidR="004A46E6" w:rsidRPr="004A46E6" w:rsidRDefault="004A46E6" w:rsidP="004A46E6">
      <w:pPr>
        <w:spacing w:line="269" w:lineRule="auto"/>
        <w:jc w:val="center"/>
        <w:rPr>
          <w:rFonts w:ascii="Arial" w:eastAsia="Calibri" w:hAnsi="Arial" w:cs="Arial"/>
          <w:bCs/>
          <w:sz w:val="36"/>
          <w:rtl/>
        </w:rPr>
      </w:pPr>
      <w:r w:rsidRPr="004A46E6">
        <w:rPr>
          <w:rFonts w:ascii="Segoe UI Symbol" w:eastAsia="Calibri" w:hAnsi="Segoe UI Symbol" w:cs="Segoe UI Symbol" w:hint="cs"/>
          <w:bCs/>
          <w:sz w:val="36"/>
          <w:rtl/>
        </w:rPr>
        <w:t>✰</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bookmarkStart w:id="68" w:name="_Hlk184139304"/>
      <w:r w:rsidRPr="004A46E6">
        <w:rPr>
          <w:rFonts w:eastAsia="Calibri" w:hint="cs"/>
          <w:bCs/>
          <w:rtl/>
        </w:rPr>
        <w:t xml:space="preserve">בהיעדר מידע </w:t>
      </w:r>
      <w:r w:rsidRPr="004A46E6">
        <w:rPr>
          <w:rFonts w:eastAsia="Calibri" w:hint="eastAsia"/>
          <w:bCs/>
          <w:rtl/>
        </w:rPr>
        <w:t>מלא</w:t>
      </w:r>
      <w:r w:rsidRPr="004A46E6">
        <w:rPr>
          <w:rFonts w:eastAsia="Calibri"/>
          <w:bCs/>
          <w:rtl/>
        </w:rPr>
        <w:t xml:space="preserve"> </w:t>
      </w:r>
      <w:r w:rsidRPr="004A46E6">
        <w:rPr>
          <w:rFonts w:eastAsia="Calibri" w:hint="eastAsia"/>
          <w:bCs/>
          <w:rtl/>
        </w:rPr>
        <w:t>ו</w:t>
      </w:r>
      <w:r w:rsidRPr="004A46E6">
        <w:rPr>
          <w:rFonts w:eastAsia="Calibri" w:hint="cs"/>
          <w:bCs/>
          <w:rtl/>
        </w:rPr>
        <w:t xml:space="preserve">סדור בידי </w:t>
      </w:r>
      <w:r w:rsidRPr="004A46E6">
        <w:rPr>
          <w:rFonts w:eastAsia="Calibri"/>
          <w:bCs/>
          <w:rtl/>
        </w:rPr>
        <w:t xml:space="preserve">משרד החינוך או </w:t>
      </w:r>
      <w:r w:rsidRPr="004A46E6">
        <w:rPr>
          <w:rFonts w:eastAsia="Calibri" w:hint="cs"/>
          <w:bCs/>
          <w:rtl/>
        </w:rPr>
        <w:t>ה</w:t>
      </w:r>
      <w:r w:rsidRPr="004A46E6">
        <w:rPr>
          <w:rFonts w:eastAsia="Calibri"/>
          <w:bCs/>
          <w:rtl/>
        </w:rPr>
        <w:t>רשויות ה</w:t>
      </w:r>
      <w:r w:rsidRPr="004A46E6">
        <w:rPr>
          <w:rFonts w:eastAsia="Calibri" w:hint="eastAsia"/>
          <w:bCs/>
          <w:rtl/>
        </w:rPr>
        <w:t>קולטות</w:t>
      </w:r>
      <w:r w:rsidRPr="004A46E6">
        <w:rPr>
          <w:rFonts w:eastAsia="Calibri"/>
          <w:bCs/>
          <w:rtl/>
        </w:rPr>
        <w:t xml:space="preserve"> והמפונות כאחד על כלל התלמידים שפונו, עולה חשש חמור כי מספר ניכר של תלמידים מפונים נשרו מהמערכת החינוכית ואינם לומדים באופן </w:t>
      </w:r>
      <w:r w:rsidRPr="004A46E6">
        <w:rPr>
          <w:rFonts w:eastAsia="Calibri" w:hint="eastAsia"/>
          <w:bCs/>
          <w:rtl/>
        </w:rPr>
        <w:t>סדיר</w:t>
      </w:r>
      <w:r w:rsidRPr="004A46E6">
        <w:rPr>
          <w:rFonts w:eastAsia="Calibri" w:hint="cs"/>
          <w:bCs/>
          <w:rtl/>
        </w:rPr>
        <w:t xml:space="preserve">. יתרה מזאת, בהיעדר מידע כאמור אין בידי משרד החינוך והרשויות הקולטות והמפונות היכולת </w:t>
      </w:r>
      <w:r w:rsidRPr="004A46E6">
        <w:rPr>
          <w:rFonts w:eastAsia="Calibri" w:hint="eastAsia"/>
          <w:bCs/>
          <w:rtl/>
        </w:rPr>
        <w:t>לעקוב</w:t>
      </w:r>
      <w:r w:rsidRPr="004A46E6">
        <w:rPr>
          <w:rFonts w:eastAsia="Calibri"/>
          <w:bCs/>
          <w:rtl/>
        </w:rPr>
        <w:t xml:space="preserve"> </w:t>
      </w:r>
      <w:r w:rsidRPr="004A46E6">
        <w:rPr>
          <w:rFonts w:eastAsia="Calibri" w:hint="eastAsia"/>
          <w:bCs/>
          <w:rtl/>
        </w:rPr>
        <w:t>אחר</w:t>
      </w:r>
      <w:r w:rsidRPr="004A46E6">
        <w:rPr>
          <w:rFonts w:eastAsia="Calibri"/>
          <w:bCs/>
          <w:rtl/>
        </w:rPr>
        <w:t xml:space="preserve"> </w:t>
      </w:r>
      <w:r w:rsidRPr="004A46E6">
        <w:rPr>
          <w:rFonts w:eastAsia="Calibri" w:hint="eastAsia"/>
          <w:bCs/>
          <w:rtl/>
        </w:rPr>
        <w:t>נוכחותם</w:t>
      </w:r>
      <w:r w:rsidRPr="004A46E6">
        <w:rPr>
          <w:rFonts w:eastAsia="Calibri"/>
          <w:bCs/>
          <w:rtl/>
        </w:rPr>
        <w:t xml:space="preserve"> </w:t>
      </w:r>
      <w:r w:rsidRPr="004A46E6">
        <w:rPr>
          <w:rFonts w:eastAsia="Calibri" w:hint="eastAsia"/>
          <w:bCs/>
          <w:rtl/>
        </w:rPr>
        <w:t>של</w:t>
      </w:r>
      <w:r w:rsidRPr="004A46E6">
        <w:rPr>
          <w:rFonts w:eastAsia="Calibri"/>
          <w:bCs/>
          <w:rtl/>
        </w:rPr>
        <w:t xml:space="preserve"> </w:t>
      </w:r>
      <w:r w:rsidRPr="004A46E6">
        <w:rPr>
          <w:rFonts w:eastAsia="Calibri" w:hint="eastAsia"/>
          <w:bCs/>
          <w:rtl/>
        </w:rPr>
        <w:t>תלמידים</w:t>
      </w:r>
      <w:r w:rsidRPr="004A46E6">
        <w:rPr>
          <w:rFonts w:eastAsia="Calibri"/>
          <w:bCs/>
          <w:rtl/>
        </w:rPr>
        <w:t xml:space="preserve"> </w:t>
      </w:r>
      <w:r w:rsidRPr="004A46E6">
        <w:rPr>
          <w:rFonts w:eastAsia="Calibri" w:hint="cs"/>
          <w:bCs/>
          <w:rtl/>
        </w:rPr>
        <w:t xml:space="preserve">מפונים ואלו ששבו לבתיהם, </w:t>
      </w:r>
      <w:r w:rsidRPr="004A46E6">
        <w:rPr>
          <w:rFonts w:eastAsia="Calibri" w:hint="eastAsia"/>
          <w:bCs/>
          <w:rtl/>
        </w:rPr>
        <w:t>ולסייע</w:t>
      </w:r>
      <w:r w:rsidRPr="004A46E6">
        <w:rPr>
          <w:rFonts w:eastAsia="Calibri"/>
          <w:bCs/>
          <w:rtl/>
        </w:rPr>
        <w:t xml:space="preserve"> </w:t>
      </w:r>
      <w:r w:rsidRPr="004A46E6">
        <w:rPr>
          <w:rFonts w:eastAsia="Calibri" w:hint="eastAsia"/>
          <w:bCs/>
          <w:rtl/>
        </w:rPr>
        <w:t>לאלו</w:t>
      </w:r>
      <w:r w:rsidRPr="004A46E6">
        <w:rPr>
          <w:rFonts w:eastAsia="Calibri"/>
          <w:bCs/>
          <w:rtl/>
        </w:rPr>
        <w:t xml:space="preserve"> </w:t>
      </w:r>
      <w:r w:rsidRPr="004A46E6">
        <w:rPr>
          <w:rFonts w:eastAsia="Calibri" w:hint="eastAsia"/>
          <w:bCs/>
          <w:rtl/>
        </w:rPr>
        <w:t>שנמצאים</w:t>
      </w:r>
      <w:r w:rsidRPr="004A46E6">
        <w:rPr>
          <w:rFonts w:eastAsia="Calibri"/>
          <w:bCs/>
          <w:rtl/>
        </w:rPr>
        <w:t xml:space="preserve"> </w:t>
      </w:r>
      <w:r w:rsidRPr="004A46E6">
        <w:rPr>
          <w:rFonts w:eastAsia="Calibri" w:hint="eastAsia"/>
          <w:bCs/>
          <w:rtl/>
        </w:rPr>
        <w:t>בסכנת</w:t>
      </w:r>
      <w:r w:rsidRPr="004A46E6">
        <w:rPr>
          <w:rFonts w:eastAsia="Calibri"/>
          <w:bCs/>
          <w:rtl/>
        </w:rPr>
        <w:t xml:space="preserve"> </w:t>
      </w:r>
      <w:r w:rsidRPr="004A46E6">
        <w:rPr>
          <w:rFonts w:eastAsia="Calibri" w:hint="eastAsia"/>
          <w:bCs/>
          <w:rtl/>
        </w:rPr>
        <w:t>נשירה</w:t>
      </w:r>
      <w:r w:rsidRPr="004A46E6">
        <w:rPr>
          <w:rFonts w:eastAsia="Calibri"/>
          <w:bCs/>
          <w:rtl/>
        </w:rPr>
        <w:t xml:space="preserve"> </w:t>
      </w:r>
      <w:r w:rsidRPr="004A46E6">
        <w:rPr>
          <w:rFonts w:eastAsia="Calibri" w:hint="eastAsia"/>
          <w:bCs/>
          <w:rtl/>
        </w:rPr>
        <w:t>ועלולים</w:t>
      </w:r>
      <w:r w:rsidRPr="004A46E6">
        <w:rPr>
          <w:rFonts w:eastAsia="Calibri"/>
          <w:bCs/>
          <w:rtl/>
        </w:rPr>
        <w:t xml:space="preserve"> </w:t>
      </w:r>
      <w:r w:rsidRPr="004A46E6">
        <w:rPr>
          <w:rFonts w:eastAsia="Calibri" w:hint="eastAsia"/>
          <w:bCs/>
          <w:rtl/>
        </w:rPr>
        <w:t>להידרדר</w:t>
      </w:r>
      <w:r w:rsidRPr="004A46E6">
        <w:rPr>
          <w:rFonts w:eastAsia="Calibri"/>
          <w:bCs/>
          <w:rtl/>
        </w:rPr>
        <w:t xml:space="preserve"> </w:t>
      </w:r>
      <w:r w:rsidRPr="004A46E6">
        <w:rPr>
          <w:rFonts w:eastAsia="Calibri" w:hint="eastAsia"/>
          <w:bCs/>
          <w:rtl/>
        </w:rPr>
        <w:t>למצבי</w:t>
      </w:r>
      <w:r w:rsidRPr="004A46E6">
        <w:rPr>
          <w:rFonts w:eastAsia="Calibri"/>
          <w:bCs/>
          <w:rtl/>
        </w:rPr>
        <w:t xml:space="preserve"> </w:t>
      </w:r>
      <w:r w:rsidRPr="004A46E6">
        <w:rPr>
          <w:rFonts w:eastAsia="Calibri" w:hint="eastAsia"/>
          <w:bCs/>
          <w:rtl/>
        </w:rPr>
        <w:t>סיכון</w:t>
      </w:r>
      <w:r w:rsidRPr="004A46E6">
        <w:rPr>
          <w:rFonts w:eastAsia="Calibri"/>
          <w:bCs/>
          <w:rtl/>
        </w:rPr>
        <w:t xml:space="preserve">. </w:t>
      </w:r>
    </w:p>
    <w:bookmarkEnd w:id="68"/>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eastAsia="Calibri" w:hint="cs"/>
          <w:bCs/>
          <w:rtl/>
        </w:rPr>
        <w:t>על משרד החינוך למפות את הנוכחות וההשתתפות של התלמידים שפונו מבתיהם במסגרות החינוך ולנתח את הטעמים לנשירת התלמידים. עוד עליו לבחון כיצד להתאים את המענים בשעת חירום לצורכיהם של התלמידים המפונים, ולמצוא דרכים להגדיל את נוכחותם של תלמידי חטיבת הביניים והתיכון המפונים, להגביר את המעקב אחר נוכחותם, ולטפל בילדים שאינם פוקדים את מסגרות הלימוד ולתת להם מענה, כך שלנוכחותם במסגרות יהיה ערך של ממש עבור שיקומם וחוסנם.</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b/>
          <w:rtl/>
        </w:rPr>
      </w:pPr>
      <w:r w:rsidRPr="004A46E6">
        <w:rPr>
          <w:rFonts w:eastAsia="Calibri" w:hint="cs"/>
          <w:b/>
          <w:rtl/>
        </w:rPr>
        <w:t>בתשובתו למשרד מבקר המדינה ציין משרד החינוך כי בתחילת ינואר 2024 הוא הקים מענה ייחודי של "מרכז יחד לנוער", המיועד לבני נוער בסיכון מצבי שאינם פוקדים את מסגרות החינוך ובעלי מאפיינים של נשירה סמויה והתנהגויות סיכון. סך הכול הקים משרד החינוך 30 מרכזים שפעלו במסגרות החינוך, לרבות במסגרות חינוך חדשות שנבנו עבור התלמידים המפונים; בכל מרכז טופלו כ-40 תלמידים אשר קיבלו מעטפת</w:t>
      </w:r>
      <w:r w:rsidRPr="004A46E6">
        <w:rPr>
          <w:rFonts w:eastAsia="Calibri"/>
          <w:b/>
          <w:rtl/>
        </w:rPr>
        <w:t xml:space="preserve"> </w:t>
      </w:r>
      <w:r w:rsidRPr="004A46E6">
        <w:rPr>
          <w:rFonts w:eastAsia="Calibri" w:hint="cs"/>
          <w:b/>
          <w:rtl/>
        </w:rPr>
        <w:t>הוליסטית, הכוללת</w:t>
      </w:r>
      <w:r w:rsidRPr="004A46E6">
        <w:rPr>
          <w:rFonts w:eastAsia="Calibri"/>
          <w:b/>
          <w:rtl/>
        </w:rPr>
        <w:t xml:space="preserve"> </w:t>
      </w:r>
      <w:r w:rsidRPr="004A46E6">
        <w:rPr>
          <w:rFonts w:eastAsia="Calibri" w:hint="cs"/>
          <w:b/>
          <w:rtl/>
        </w:rPr>
        <w:t>התייחסות</w:t>
      </w:r>
      <w:r w:rsidRPr="004A46E6">
        <w:rPr>
          <w:rFonts w:eastAsia="Calibri"/>
          <w:b/>
          <w:rtl/>
        </w:rPr>
        <w:t xml:space="preserve"> </w:t>
      </w:r>
      <w:r w:rsidRPr="004A46E6">
        <w:rPr>
          <w:rFonts w:eastAsia="Calibri" w:hint="cs"/>
          <w:b/>
          <w:rtl/>
        </w:rPr>
        <w:t>פדגוגית,</w:t>
      </w:r>
      <w:r w:rsidRPr="004A46E6">
        <w:rPr>
          <w:rFonts w:eastAsia="Calibri"/>
          <w:b/>
          <w:rtl/>
        </w:rPr>
        <w:t xml:space="preserve"> </w:t>
      </w:r>
      <w:r w:rsidRPr="004A46E6">
        <w:rPr>
          <w:rFonts w:eastAsia="Calibri" w:hint="cs"/>
          <w:b/>
          <w:rtl/>
        </w:rPr>
        <w:t>חינוכית</w:t>
      </w:r>
      <w:r w:rsidRPr="004A46E6">
        <w:rPr>
          <w:rFonts w:eastAsia="Calibri"/>
          <w:b/>
          <w:rtl/>
        </w:rPr>
        <w:t xml:space="preserve"> </w:t>
      </w:r>
      <w:r w:rsidRPr="004A46E6">
        <w:rPr>
          <w:rFonts w:eastAsia="Calibri" w:hint="cs"/>
          <w:b/>
          <w:rtl/>
        </w:rPr>
        <w:t>וטיפולית, כך שלכל אחד מהם נבנתה תוכנית אישית בהתאם לרמתו הלימודית ולמצבו הנפשי. כל זאת נוסף על פועלו של המשרד לניטור תלמידים מפונים ולשמירת קשר של הקב"סים עם התלמידים המפונים.</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b/>
          <w:rtl/>
        </w:rPr>
      </w:pPr>
      <w:r w:rsidRPr="004A46E6">
        <w:rPr>
          <w:rFonts w:eastAsia="Calibri" w:hint="cs"/>
          <w:rtl/>
        </w:rPr>
        <w:t xml:space="preserve">עוד הדגיש משרד החינוך בתשובתו כי הוא פועל </w:t>
      </w:r>
      <w:r w:rsidRPr="004A46E6">
        <w:rPr>
          <w:rFonts w:eastAsia="Calibri" w:hint="cs"/>
          <w:b/>
          <w:rtl/>
        </w:rPr>
        <w:t xml:space="preserve">כדי לתת מענים לכלל התלמידים, לרבות </w:t>
      </w:r>
      <w:r w:rsidRPr="004A46E6">
        <w:rPr>
          <w:rFonts w:eastAsia="Calibri"/>
          <w:b/>
          <w:rtl/>
        </w:rPr>
        <w:t>לתלמידים הזכאים לשירות</w:t>
      </w:r>
      <w:r w:rsidRPr="004A46E6">
        <w:rPr>
          <w:rFonts w:eastAsia="Calibri" w:hint="cs"/>
          <w:b/>
          <w:rtl/>
        </w:rPr>
        <w:t>י</w:t>
      </w:r>
      <w:r w:rsidRPr="004A46E6">
        <w:rPr>
          <w:rFonts w:eastAsia="Calibri"/>
          <w:b/>
          <w:rtl/>
        </w:rPr>
        <w:t xml:space="preserve"> </w:t>
      </w:r>
      <w:r w:rsidRPr="004A46E6">
        <w:rPr>
          <w:rFonts w:eastAsia="Calibri" w:hint="cs"/>
          <w:b/>
          <w:rtl/>
        </w:rPr>
        <w:t xml:space="preserve">חינוך </w:t>
      </w:r>
      <w:r w:rsidRPr="004A46E6">
        <w:rPr>
          <w:rFonts w:eastAsia="Calibri"/>
          <w:b/>
          <w:rtl/>
        </w:rPr>
        <w:t>מיוחד</w:t>
      </w:r>
      <w:r w:rsidRPr="004A46E6">
        <w:rPr>
          <w:rFonts w:eastAsia="Calibri" w:hint="cs"/>
          <w:b/>
          <w:rtl/>
        </w:rPr>
        <w:t xml:space="preserve">ים, ובכלל זה </w:t>
      </w:r>
      <w:r w:rsidRPr="004A46E6">
        <w:rPr>
          <w:rFonts w:eastAsia="Calibri"/>
          <w:b/>
          <w:rtl/>
        </w:rPr>
        <w:t xml:space="preserve">גיוס </w:t>
      </w:r>
      <w:r w:rsidRPr="004A46E6">
        <w:rPr>
          <w:rFonts w:eastAsia="Calibri" w:hint="cs"/>
          <w:b/>
          <w:rtl/>
        </w:rPr>
        <w:t>צוותי הוראה ו</w:t>
      </w:r>
      <w:r w:rsidRPr="004A46E6">
        <w:rPr>
          <w:rFonts w:eastAsia="Calibri"/>
          <w:b/>
          <w:rtl/>
        </w:rPr>
        <w:t>בעלי תפקידים נוספים למרכזי יחד ול</w:t>
      </w:r>
      <w:r w:rsidRPr="004A46E6">
        <w:rPr>
          <w:rFonts w:eastAsia="Calibri" w:hint="cs"/>
          <w:b/>
          <w:rtl/>
        </w:rPr>
        <w:t xml:space="preserve">מסגרות החינוך ברשויות הקולטות; </w:t>
      </w:r>
      <w:r w:rsidRPr="004A46E6">
        <w:rPr>
          <w:rFonts w:eastAsia="Calibri"/>
          <w:b/>
          <w:rtl/>
        </w:rPr>
        <w:t>איתור התלמידים הזכאים לשירותי חינוך מיוחדים, מיפוי צ</w:t>
      </w:r>
      <w:r w:rsidRPr="004A46E6">
        <w:rPr>
          <w:rFonts w:eastAsia="Calibri" w:hint="cs"/>
          <w:b/>
          <w:rtl/>
        </w:rPr>
        <w:t>ו</w:t>
      </w:r>
      <w:r w:rsidRPr="004A46E6">
        <w:rPr>
          <w:rFonts w:eastAsia="Calibri"/>
          <w:b/>
          <w:rtl/>
        </w:rPr>
        <w:t>רכיהם הייחודים בהתאם לסוג המ</w:t>
      </w:r>
      <w:r w:rsidRPr="004A46E6">
        <w:rPr>
          <w:rFonts w:eastAsia="Calibri" w:hint="cs"/>
          <w:b/>
          <w:rtl/>
        </w:rPr>
        <w:t>ו</w:t>
      </w:r>
      <w:r w:rsidRPr="004A46E6">
        <w:rPr>
          <w:rFonts w:eastAsia="Calibri"/>
          <w:b/>
          <w:rtl/>
        </w:rPr>
        <w:t xml:space="preserve">גבלות, </w:t>
      </w:r>
      <w:r w:rsidRPr="004A46E6">
        <w:rPr>
          <w:rFonts w:eastAsia="Calibri" w:hint="cs"/>
          <w:b/>
          <w:rtl/>
        </w:rPr>
        <w:t>ל</w:t>
      </w:r>
      <w:r w:rsidRPr="004A46E6">
        <w:rPr>
          <w:rFonts w:eastAsia="Calibri"/>
          <w:b/>
          <w:rtl/>
        </w:rPr>
        <w:t xml:space="preserve">רמת </w:t>
      </w:r>
      <w:r w:rsidRPr="004A46E6">
        <w:rPr>
          <w:rFonts w:eastAsia="Calibri" w:hint="cs"/>
          <w:b/>
          <w:rtl/>
        </w:rPr>
        <w:t>ה</w:t>
      </w:r>
      <w:r w:rsidRPr="004A46E6">
        <w:rPr>
          <w:rFonts w:eastAsia="Calibri"/>
          <w:b/>
          <w:rtl/>
        </w:rPr>
        <w:t>תפקוד ו</w:t>
      </w:r>
      <w:r w:rsidRPr="004A46E6">
        <w:rPr>
          <w:rFonts w:eastAsia="Calibri" w:hint="cs"/>
          <w:b/>
          <w:rtl/>
        </w:rPr>
        <w:t>ל</w:t>
      </w:r>
      <w:r w:rsidRPr="004A46E6">
        <w:rPr>
          <w:rFonts w:eastAsia="Calibri"/>
          <w:b/>
          <w:rtl/>
        </w:rPr>
        <w:t>תמיכות</w:t>
      </w:r>
      <w:r w:rsidRPr="004A46E6">
        <w:rPr>
          <w:rFonts w:eastAsia="Calibri" w:hint="cs"/>
          <w:b/>
          <w:rtl/>
        </w:rPr>
        <w:t xml:space="preserve"> שהם</w:t>
      </w:r>
      <w:r w:rsidRPr="004A46E6">
        <w:rPr>
          <w:rFonts w:eastAsia="Calibri"/>
          <w:b/>
          <w:rtl/>
        </w:rPr>
        <w:t xml:space="preserve"> זכאים לה</w:t>
      </w:r>
      <w:r w:rsidRPr="004A46E6">
        <w:rPr>
          <w:rFonts w:eastAsia="Calibri" w:hint="cs"/>
          <w:b/>
          <w:rtl/>
        </w:rPr>
        <w:t>ן</w:t>
      </w:r>
      <w:r w:rsidRPr="004A46E6">
        <w:rPr>
          <w:rFonts w:eastAsia="Calibri"/>
          <w:b/>
          <w:rtl/>
        </w:rPr>
        <w:t xml:space="preserve"> בשגרה, </w:t>
      </w:r>
      <w:r w:rsidRPr="004A46E6">
        <w:rPr>
          <w:rFonts w:eastAsia="Calibri" w:hint="cs"/>
          <w:b/>
          <w:rtl/>
        </w:rPr>
        <w:t xml:space="preserve">ובכלל זה </w:t>
      </w:r>
      <w:r w:rsidRPr="004A46E6">
        <w:rPr>
          <w:rFonts w:eastAsia="Calibri"/>
          <w:b/>
          <w:rtl/>
        </w:rPr>
        <w:t>הנגשה לימודית, פי</w:t>
      </w:r>
      <w:r w:rsidRPr="004A46E6">
        <w:rPr>
          <w:rFonts w:eastAsia="Calibri" w:hint="cs"/>
          <w:b/>
          <w:rtl/>
        </w:rPr>
        <w:t>ז</w:t>
      </w:r>
      <w:r w:rsidRPr="004A46E6">
        <w:rPr>
          <w:rFonts w:eastAsia="Calibri"/>
          <w:b/>
          <w:rtl/>
        </w:rPr>
        <w:t>ית וטכנולוגית</w:t>
      </w:r>
      <w:r w:rsidRPr="004A46E6">
        <w:rPr>
          <w:rFonts w:eastAsia="Calibri" w:hint="cs"/>
          <w:b/>
          <w:rtl/>
        </w:rPr>
        <w:t xml:space="preserve">; </w:t>
      </w:r>
      <w:r w:rsidRPr="004A46E6">
        <w:rPr>
          <w:rFonts w:eastAsia="Calibri"/>
          <w:b/>
          <w:rtl/>
        </w:rPr>
        <w:t xml:space="preserve">שיבוץ </w:t>
      </w:r>
      <w:r w:rsidRPr="004A46E6">
        <w:rPr>
          <w:rFonts w:eastAsia="Calibri" w:hint="cs"/>
          <w:b/>
          <w:rtl/>
        </w:rPr>
        <w:t>התלמידים</w:t>
      </w:r>
      <w:r w:rsidRPr="004A46E6">
        <w:rPr>
          <w:rFonts w:eastAsia="Calibri"/>
          <w:b/>
          <w:rtl/>
        </w:rPr>
        <w:t xml:space="preserve"> </w:t>
      </w:r>
      <w:r w:rsidRPr="004A46E6">
        <w:rPr>
          <w:rFonts w:eastAsia="Calibri" w:hint="cs"/>
          <w:b/>
          <w:rtl/>
        </w:rPr>
        <w:t>במוסדות</w:t>
      </w:r>
      <w:r w:rsidRPr="004A46E6">
        <w:rPr>
          <w:rFonts w:eastAsia="Calibri"/>
          <w:b/>
          <w:rtl/>
        </w:rPr>
        <w:t xml:space="preserve"> </w:t>
      </w:r>
      <w:r w:rsidRPr="004A46E6">
        <w:rPr>
          <w:rFonts w:eastAsia="Calibri" w:hint="cs"/>
          <w:b/>
          <w:rtl/>
        </w:rPr>
        <w:t>הקיימים</w:t>
      </w:r>
      <w:r w:rsidRPr="004A46E6">
        <w:rPr>
          <w:rFonts w:eastAsia="Calibri"/>
          <w:b/>
          <w:rtl/>
        </w:rPr>
        <w:t xml:space="preserve"> </w:t>
      </w:r>
      <w:r w:rsidRPr="004A46E6">
        <w:rPr>
          <w:rFonts w:eastAsia="Calibri" w:hint="cs"/>
          <w:b/>
          <w:rtl/>
        </w:rPr>
        <w:t>בכיתות</w:t>
      </w:r>
      <w:r w:rsidRPr="004A46E6">
        <w:rPr>
          <w:rFonts w:eastAsia="Calibri"/>
          <w:b/>
          <w:rtl/>
        </w:rPr>
        <w:t xml:space="preserve"> </w:t>
      </w:r>
      <w:r w:rsidRPr="004A46E6">
        <w:rPr>
          <w:rFonts w:eastAsia="Calibri" w:hint="cs"/>
          <w:b/>
          <w:rtl/>
        </w:rPr>
        <w:t>חינוך</w:t>
      </w:r>
      <w:r w:rsidRPr="004A46E6">
        <w:rPr>
          <w:rFonts w:eastAsia="Calibri"/>
          <w:b/>
          <w:rtl/>
        </w:rPr>
        <w:t xml:space="preserve"> </w:t>
      </w:r>
      <w:r w:rsidRPr="004A46E6">
        <w:rPr>
          <w:rFonts w:eastAsia="Calibri" w:hint="cs"/>
          <w:b/>
          <w:rtl/>
        </w:rPr>
        <w:t>מיוחד</w:t>
      </w:r>
      <w:r w:rsidRPr="004A46E6">
        <w:rPr>
          <w:rFonts w:eastAsia="Calibri"/>
          <w:b/>
          <w:rtl/>
        </w:rPr>
        <w:t xml:space="preserve"> </w:t>
      </w:r>
      <w:r w:rsidRPr="004A46E6">
        <w:rPr>
          <w:rFonts w:eastAsia="Calibri" w:hint="cs"/>
          <w:b/>
          <w:rtl/>
        </w:rPr>
        <w:t>וכיתות</w:t>
      </w:r>
      <w:r w:rsidRPr="004A46E6">
        <w:rPr>
          <w:rFonts w:eastAsia="Calibri"/>
          <w:b/>
          <w:rtl/>
        </w:rPr>
        <w:t xml:space="preserve"> </w:t>
      </w:r>
      <w:r w:rsidRPr="004A46E6">
        <w:rPr>
          <w:rFonts w:eastAsia="Calibri" w:hint="cs"/>
          <w:b/>
          <w:rtl/>
        </w:rPr>
        <w:t>רגילות</w:t>
      </w:r>
      <w:r w:rsidRPr="004A46E6">
        <w:rPr>
          <w:rFonts w:eastAsia="Calibri"/>
          <w:b/>
          <w:rtl/>
        </w:rPr>
        <w:t xml:space="preserve">, </w:t>
      </w:r>
      <w:r w:rsidRPr="004A46E6">
        <w:rPr>
          <w:rFonts w:eastAsia="Calibri" w:hint="cs"/>
          <w:b/>
          <w:rtl/>
        </w:rPr>
        <w:t>וליווי</w:t>
      </w:r>
      <w:r w:rsidRPr="004A46E6">
        <w:rPr>
          <w:rFonts w:eastAsia="Calibri"/>
          <w:b/>
          <w:rtl/>
        </w:rPr>
        <w:t xml:space="preserve"> </w:t>
      </w:r>
      <w:r w:rsidRPr="004A46E6">
        <w:rPr>
          <w:rFonts w:eastAsia="Calibri" w:hint="cs"/>
          <w:b/>
          <w:rtl/>
        </w:rPr>
        <w:t>ההורים</w:t>
      </w:r>
      <w:r w:rsidRPr="004A46E6">
        <w:rPr>
          <w:rFonts w:eastAsia="Calibri"/>
          <w:b/>
          <w:rtl/>
        </w:rPr>
        <w:t xml:space="preserve"> </w:t>
      </w:r>
      <w:r w:rsidRPr="004A46E6">
        <w:rPr>
          <w:rFonts w:eastAsia="Calibri" w:hint="cs"/>
          <w:b/>
          <w:rtl/>
        </w:rPr>
        <w:t>בתהליך</w:t>
      </w:r>
      <w:r w:rsidRPr="004A46E6">
        <w:rPr>
          <w:rFonts w:eastAsia="Calibri"/>
          <w:b/>
          <w:rtl/>
        </w:rPr>
        <w:t xml:space="preserve"> </w:t>
      </w:r>
      <w:r w:rsidRPr="004A46E6">
        <w:rPr>
          <w:rFonts w:eastAsia="Calibri" w:hint="cs"/>
          <w:b/>
          <w:rtl/>
        </w:rPr>
        <w:t>השיבוץ;</w:t>
      </w:r>
      <w:r w:rsidRPr="004A46E6">
        <w:rPr>
          <w:rFonts w:eastAsia="Calibri"/>
          <w:b/>
          <w:rtl/>
        </w:rPr>
        <w:t xml:space="preserve"> </w:t>
      </w:r>
      <w:r w:rsidRPr="004A46E6">
        <w:rPr>
          <w:rFonts w:eastAsia="Calibri" w:hint="cs"/>
          <w:b/>
          <w:rtl/>
        </w:rPr>
        <w:t>פתיחת</w:t>
      </w:r>
      <w:r w:rsidRPr="004A46E6">
        <w:rPr>
          <w:rFonts w:eastAsia="Calibri"/>
          <w:b/>
          <w:rtl/>
        </w:rPr>
        <w:t xml:space="preserve"> </w:t>
      </w:r>
      <w:r w:rsidRPr="004A46E6">
        <w:rPr>
          <w:rFonts w:eastAsia="Calibri" w:hint="cs"/>
          <w:b/>
          <w:rtl/>
        </w:rPr>
        <w:t>מסגרות חינוך</w:t>
      </w:r>
      <w:r w:rsidRPr="004A46E6">
        <w:rPr>
          <w:rFonts w:eastAsia="Calibri"/>
          <w:b/>
          <w:rtl/>
        </w:rPr>
        <w:t xml:space="preserve"> </w:t>
      </w:r>
      <w:r w:rsidRPr="004A46E6">
        <w:rPr>
          <w:rFonts w:eastAsia="Calibri" w:hint="cs"/>
          <w:b/>
          <w:rtl/>
        </w:rPr>
        <w:t>מיוחד</w:t>
      </w:r>
      <w:r w:rsidRPr="004A46E6">
        <w:rPr>
          <w:rFonts w:eastAsia="Calibri"/>
          <w:b/>
          <w:rtl/>
        </w:rPr>
        <w:t xml:space="preserve"> </w:t>
      </w:r>
      <w:r w:rsidRPr="004A46E6">
        <w:rPr>
          <w:rFonts w:eastAsia="Calibri" w:hint="cs"/>
          <w:b/>
          <w:rtl/>
        </w:rPr>
        <w:t>חדשות</w:t>
      </w:r>
      <w:r w:rsidRPr="004A46E6">
        <w:rPr>
          <w:rFonts w:eastAsia="Calibri"/>
          <w:b/>
          <w:rtl/>
        </w:rPr>
        <w:t xml:space="preserve"> </w:t>
      </w:r>
      <w:r w:rsidRPr="004A46E6">
        <w:rPr>
          <w:rFonts w:eastAsia="Calibri" w:hint="cs"/>
          <w:b/>
          <w:rtl/>
        </w:rPr>
        <w:t>ברשויות הקולטות שבהן שהו מפונים; וליווי שוטף של המתי"א</w:t>
      </w:r>
      <w:r w:rsidRPr="004A46E6">
        <w:rPr>
          <w:rFonts w:eastAsia="Calibri"/>
          <w:b/>
          <w:vertAlign w:val="superscript"/>
          <w:rtl/>
        </w:rPr>
        <w:footnoteReference w:id="104"/>
      </w:r>
      <w:r w:rsidRPr="004A46E6">
        <w:rPr>
          <w:rFonts w:eastAsia="Calibri" w:hint="cs"/>
          <w:b/>
          <w:rtl/>
        </w:rPr>
        <w:t xml:space="preserve"> את מרכזי יחד ואת שינויי השיבוץ שנעשו. </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bCs/>
          <w:rtl/>
        </w:rPr>
      </w:pPr>
      <w:r w:rsidRPr="004A46E6">
        <w:rPr>
          <w:rFonts w:eastAsia="Calibri" w:hint="eastAsia"/>
          <w:bCs/>
          <w:rtl/>
        </w:rPr>
        <w:t>על</w:t>
      </w:r>
      <w:r w:rsidRPr="004A46E6">
        <w:rPr>
          <w:rFonts w:eastAsia="Calibri"/>
          <w:bCs/>
          <w:rtl/>
        </w:rPr>
        <w:t xml:space="preserve"> משרד החינוך</w:t>
      </w:r>
      <w:r w:rsidRPr="004A46E6">
        <w:rPr>
          <w:rFonts w:eastAsia="Calibri" w:hint="cs"/>
          <w:bCs/>
          <w:rtl/>
        </w:rPr>
        <w:t xml:space="preserve">, בשיתוף הרשויות הקולטות והמפונות, </w:t>
      </w:r>
      <w:r w:rsidRPr="004A46E6">
        <w:rPr>
          <w:rFonts w:eastAsia="Calibri"/>
          <w:bCs/>
          <w:rtl/>
        </w:rPr>
        <w:t xml:space="preserve">לפעול </w:t>
      </w:r>
      <w:r w:rsidRPr="004A46E6">
        <w:rPr>
          <w:rFonts w:eastAsia="Calibri" w:hint="cs"/>
          <w:bCs/>
          <w:rtl/>
        </w:rPr>
        <w:t>בשעת חירום</w:t>
      </w:r>
      <w:r w:rsidRPr="004A46E6">
        <w:rPr>
          <w:rFonts w:eastAsia="Calibri"/>
          <w:bCs/>
          <w:rtl/>
        </w:rPr>
        <w:t xml:space="preserve"> לאיתור כלל התלמידים</w:t>
      </w:r>
      <w:r w:rsidRPr="004A46E6">
        <w:rPr>
          <w:rFonts w:eastAsia="Calibri" w:hint="cs"/>
          <w:bCs/>
          <w:rtl/>
        </w:rPr>
        <w:t xml:space="preserve">, לרבות אלו </w:t>
      </w:r>
      <w:r w:rsidRPr="004A46E6">
        <w:rPr>
          <w:rFonts w:eastAsia="Calibri"/>
          <w:bCs/>
          <w:rtl/>
        </w:rPr>
        <w:t xml:space="preserve">הזקוקים לחינוך מיוחד, </w:t>
      </w:r>
      <w:r w:rsidRPr="004A46E6">
        <w:rPr>
          <w:rFonts w:eastAsia="Calibri" w:hint="cs"/>
          <w:bCs/>
          <w:rtl/>
        </w:rPr>
        <w:t>כדי</w:t>
      </w:r>
      <w:r w:rsidRPr="004A46E6">
        <w:rPr>
          <w:rFonts w:eastAsia="Calibri"/>
          <w:bCs/>
          <w:rtl/>
        </w:rPr>
        <w:t xml:space="preserve"> להבטיח </w:t>
      </w:r>
      <w:r w:rsidRPr="004A46E6">
        <w:rPr>
          <w:rFonts w:eastAsia="Calibri" w:hint="cs"/>
          <w:bCs/>
          <w:rtl/>
        </w:rPr>
        <w:t>ש</w:t>
      </w:r>
      <w:r w:rsidRPr="004A46E6">
        <w:rPr>
          <w:rFonts w:eastAsia="Calibri" w:hint="eastAsia"/>
          <w:bCs/>
          <w:rtl/>
        </w:rPr>
        <w:t>יקבלו</w:t>
      </w:r>
      <w:r w:rsidRPr="004A46E6">
        <w:rPr>
          <w:rFonts w:eastAsia="Calibri"/>
          <w:bCs/>
          <w:rtl/>
        </w:rPr>
        <w:t xml:space="preserve"> </w:t>
      </w:r>
      <w:r w:rsidRPr="004A46E6">
        <w:rPr>
          <w:rFonts w:eastAsia="Calibri" w:hint="cs"/>
          <w:bCs/>
          <w:rtl/>
        </w:rPr>
        <w:t>את ה</w:t>
      </w:r>
      <w:r w:rsidRPr="004A46E6">
        <w:rPr>
          <w:rFonts w:eastAsia="Calibri" w:hint="eastAsia"/>
          <w:bCs/>
          <w:rtl/>
        </w:rPr>
        <w:t>מענה</w:t>
      </w:r>
      <w:r w:rsidRPr="004A46E6">
        <w:rPr>
          <w:rFonts w:eastAsia="Calibri"/>
          <w:bCs/>
          <w:rtl/>
        </w:rPr>
        <w:t xml:space="preserve"> </w:t>
      </w:r>
      <w:r w:rsidRPr="004A46E6">
        <w:rPr>
          <w:rFonts w:eastAsia="Calibri" w:hint="cs"/>
          <w:bCs/>
          <w:rtl/>
        </w:rPr>
        <w:t>ה</w:t>
      </w:r>
      <w:r w:rsidRPr="004A46E6">
        <w:rPr>
          <w:rFonts w:eastAsia="Calibri" w:hint="eastAsia"/>
          <w:bCs/>
          <w:rtl/>
        </w:rPr>
        <w:t>חינוכי</w:t>
      </w:r>
      <w:r w:rsidRPr="004A46E6">
        <w:rPr>
          <w:rFonts w:eastAsia="Calibri"/>
          <w:bCs/>
          <w:rtl/>
        </w:rPr>
        <w:t xml:space="preserve"> </w:t>
      </w:r>
      <w:r w:rsidRPr="004A46E6">
        <w:rPr>
          <w:rFonts w:eastAsia="Calibri" w:hint="eastAsia"/>
          <w:bCs/>
          <w:rtl/>
        </w:rPr>
        <w:t>ו</w:t>
      </w:r>
      <w:r w:rsidRPr="004A46E6">
        <w:rPr>
          <w:rFonts w:eastAsia="Calibri" w:hint="cs"/>
          <w:bCs/>
          <w:rtl/>
        </w:rPr>
        <w:t>ה</w:t>
      </w:r>
      <w:r w:rsidRPr="004A46E6">
        <w:rPr>
          <w:rFonts w:eastAsia="Calibri" w:hint="eastAsia"/>
          <w:bCs/>
          <w:rtl/>
        </w:rPr>
        <w:t>טיפולי</w:t>
      </w:r>
      <w:r w:rsidRPr="004A46E6">
        <w:rPr>
          <w:rFonts w:eastAsia="Calibri"/>
          <w:bCs/>
          <w:rtl/>
        </w:rPr>
        <w:t xml:space="preserve"> </w:t>
      </w:r>
      <w:r w:rsidRPr="004A46E6">
        <w:rPr>
          <w:rFonts w:eastAsia="Calibri" w:hint="eastAsia"/>
          <w:bCs/>
          <w:rtl/>
        </w:rPr>
        <w:t>הנדרש</w:t>
      </w:r>
      <w:r w:rsidRPr="004A46E6">
        <w:rPr>
          <w:rFonts w:eastAsia="Calibri"/>
          <w:bCs/>
          <w:rtl/>
        </w:rPr>
        <w:t xml:space="preserve">. </w:t>
      </w:r>
      <w:r w:rsidRPr="004A46E6">
        <w:rPr>
          <w:rFonts w:eastAsia="Calibri" w:hint="eastAsia"/>
          <w:bCs/>
          <w:rtl/>
        </w:rPr>
        <w:t>אין</w:t>
      </w:r>
      <w:r w:rsidRPr="004A46E6">
        <w:rPr>
          <w:rFonts w:eastAsia="Calibri"/>
          <w:bCs/>
          <w:rtl/>
        </w:rPr>
        <w:t xml:space="preserve"> </w:t>
      </w:r>
      <w:r w:rsidRPr="004A46E6">
        <w:rPr>
          <w:rFonts w:eastAsia="Calibri" w:hint="eastAsia"/>
          <w:bCs/>
          <w:rtl/>
        </w:rPr>
        <w:t>לקבל</w:t>
      </w:r>
      <w:r w:rsidRPr="004A46E6">
        <w:rPr>
          <w:rFonts w:eastAsia="Calibri"/>
          <w:bCs/>
          <w:rtl/>
        </w:rPr>
        <w:t xml:space="preserve"> </w:t>
      </w:r>
      <w:r w:rsidRPr="004A46E6">
        <w:rPr>
          <w:rFonts w:eastAsia="Calibri" w:hint="eastAsia"/>
          <w:bCs/>
          <w:rtl/>
        </w:rPr>
        <w:t>מצב</w:t>
      </w:r>
      <w:r w:rsidRPr="004A46E6">
        <w:rPr>
          <w:rFonts w:eastAsia="Calibri"/>
          <w:bCs/>
          <w:rtl/>
        </w:rPr>
        <w:t xml:space="preserve"> </w:t>
      </w:r>
      <w:r w:rsidRPr="004A46E6">
        <w:rPr>
          <w:rFonts w:eastAsia="Calibri" w:hint="cs"/>
          <w:bCs/>
          <w:rtl/>
        </w:rPr>
        <w:t>ש</w:t>
      </w:r>
      <w:r w:rsidRPr="004A46E6">
        <w:rPr>
          <w:rFonts w:eastAsia="Calibri" w:hint="eastAsia"/>
          <w:bCs/>
          <w:rtl/>
        </w:rPr>
        <w:t>בו</w:t>
      </w:r>
      <w:r w:rsidRPr="004A46E6">
        <w:rPr>
          <w:rFonts w:eastAsia="Calibri"/>
          <w:bCs/>
          <w:rtl/>
        </w:rPr>
        <w:t xml:space="preserve"> </w:t>
      </w:r>
      <w:r w:rsidRPr="004A46E6">
        <w:rPr>
          <w:rFonts w:eastAsia="Calibri" w:hint="eastAsia"/>
          <w:bCs/>
          <w:rtl/>
        </w:rPr>
        <w:t>עקב</w:t>
      </w:r>
      <w:r w:rsidRPr="004A46E6">
        <w:rPr>
          <w:rFonts w:eastAsia="Calibri"/>
          <w:bCs/>
          <w:rtl/>
        </w:rPr>
        <w:t xml:space="preserve"> </w:t>
      </w:r>
      <w:r w:rsidRPr="004A46E6">
        <w:rPr>
          <w:rFonts w:eastAsia="Calibri" w:hint="cs"/>
          <w:bCs/>
          <w:rtl/>
        </w:rPr>
        <w:t>ה</w:t>
      </w:r>
      <w:r w:rsidRPr="004A46E6">
        <w:rPr>
          <w:rFonts w:eastAsia="Calibri" w:hint="eastAsia"/>
          <w:bCs/>
          <w:rtl/>
        </w:rPr>
        <w:t>פינוי</w:t>
      </w:r>
      <w:r w:rsidRPr="004A46E6">
        <w:rPr>
          <w:rFonts w:eastAsia="Calibri"/>
          <w:bCs/>
          <w:rtl/>
        </w:rPr>
        <w:t xml:space="preserve"> תלמידים "נופלים בין הכיסאות" </w:t>
      </w:r>
      <w:r w:rsidRPr="004A46E6">
        <w:rPr>
          <w:rFonts w:eastAsia="Calibri" w:hint="eastAsia"/>
          <w:bCs/>
          <w:rtl/>
        </w:rPr>
        <w:t>ואינם</w:t>
      </w:r>
      <w:r w:rsidRPr="004A46E6">
        <w:rPr>
          <w:rFonts w:eastAsia="Calibri"/>
          <w:bCs/>
          <w:rtl/>
        </w:rPr>
        <w:t xml:space="preserve"> משתתפים באופן סדיר במסגרת חינו</w:t>
      </w:r>
      <w:r w:rsidRPr="004A46E6">
        <w:rPr>
          <w:rFonts w:eastAsia="Calibri" w:hint="cs"/>
          <w:bCs/>
          <w:rtl/>
        </w:rPr>
        <w:t xml:space="preserve">ך, קל וחומר כאשר מדובר באוכלוסייה הנזקקת לסיוע מוגבר בשעת חירום. הדבר מדגיש את החשיבות בהיערכות מוקדמת לפינוי וקליטה של תלמידים, ובהם התלמידים הלומדים בחינוך המיוחד, למקומות שבהם יוכלו להשתלב בקלות ובבטחה בלימודים סדירים. זאת ועוד, על משרד החינוך לגבש תוכניות והנחיות רלוונטיות גם לרשויות מקומיות שאינן מפונות, </w:t>
      </w:r>
      <w:r w:rsidRPr="004A46E6">
        <w:rPr>
          <w:rFonts w:eastAsia="Calibri" w:hint="eastAsia"/>
          <w:bCs/>
          <w:rtl/>
        </w:rPr>
        <w:t>שיסדירו</w:t>
      </w:r>
      <w:r w:rsidRPr="004A46E6">
        <w:rPr>
          <w:rFonts w:eastAsia="Calibri"/>
          <w:bCs/>
          <w:rtl/>
        </w:rPr>
        <w:t xml:space="preserve"> את פעולת</w:t>
      </w:r>
      <w:r w:rsidRPr="004A46E6">
        <w:rPr>
          <w:rFonts w:eastAsia="Calibri" w:hint="cs"/>
          <w:bCs/>
          <w:rtl/>
        </w:rPr>
        <w:t>ן</w:t>
      </w:r>
      <w:r w:rsidRPr="004A46E6">
        <w:rPr>
          <w:rFonts w:eastAsia="Calibri"/>
          <w:bCs/>
          <w:rtl/>
        </w:rPr>
        <w:t xml:space="preserve"> במצב </w:t>
      </w:r>
      <w:r w:rsidRPr="004A46E6">
        <w:rPr>
          <w:rFonts w:eastAsia="Calibri" w:hint="cs"/>
          <w:bCs/>
          <w:rtl/>
        </w:rPr>
        <w:t>ש</w:t>
      </w:r>
      <w:r w:rsidRPr="004A46E6">
        <w:rPr>
          <w:rFonts w:eastAsia="Calibri"/>
          <w:bCs/>
          <w:rtl/>
        </w:rPr>
        <w:t xml:space="preserve">בו הן </w:t>
      </w:r>
      <w:r w:rsidRPr="004A46E6">
        <w:rPr>
          <w:rFonts w:eastAsia="Calibri" w:hint="cs"/>
          <w:bCs/>
          <w:rtl/>
        </w:rPr>
        <w:t xml:space="preserve">נמצאות תחת אש. </w:t>
      </w:r>
    </w:p>
    <w:p w:rsidR="004A46E6" w:rsidRPr="004A46E6" w:rsidRDefault="004A46E6" w:rsidP="004A46E6">
      <w:pPr>
        <w:spacing w:line="269" w:lineRule="auto"/>
        <w:rPr>
          <w:rFonts w:eastAsia="Calibri"/>
          <w:b/>
          <w:rtl/>
        </w:rPr>
      </w:pPr>
    </w:p>
    <w:p w:rsidR="004A46E6" w:rsidRPr="004A46E6" w:rsidRDefault="004A46E6" w:rsidP="004A46E6">
      <w:pPr>
        <w:keepNext/>
        <w:keepLines/>
        <w:spacing w:line="269" w:lineRule="auto"/>
        <w:outlineLvl w:val="2"/>
        <w:rPr>
          <w:rFonts w:eastAsia="Times New Roman"/>
          <w:bCs/>
          <w:szCs w:val="28"/>
          <w:u w:val="single"/>
          <w:rtl/>
        </w:rPr>
      </w:pPr>
      <w:r w:rsidRPr="004A46E6">
        <w:rPr>
          <w:rFonts w:eastAsia="Times New Roman" w:hint="cs"/>
          <w:bCs/>
          <w:szCs w:val="28"/>
          <w:u w:val="single"/>
          <w:rtl/>
        </w:rPr>
        <w:t>סיכום</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bookmarkStart w:id="69" w:name="_Hlk184139716"/>
      <w:r w:rsidRPr="004A46E6">
        <w:rPr>
          <w:rFonts w:eastAsia="Calibri"/>
          <w:bCs/>
          <w:rtl/>
        </w:rPr>
        <w:t xml:space="preserve">אחד ההיבטים </w:t>
      </w:r>
      <w:r w:rsidRPr="004A46E6">
        <w:rPr>
          <w:rFonts w:eastAsia="Calibri" w:hint="cs"/>
          <w:bCs/>
          <w:rtl/>
        </w:rPr>
        <w:t>העיקריים</w:t>
      </w:r>
      <w:r w:rsidRPr="004A46E6">
        <w:rPr>
          <w:rFonts w:eastAsia="Calibri"/>
          <w:bCs/>
          <w:rtl/>
        </w:rPr>
        <w:t xml:space="preserve"> של פעילות מערכת החינוך במלחמת חרבות ברזל הוא מתן מענה חינוכי ומסגרות חינו</w:t>
      </w:r>
      <w:r w:rsidRPr="004A46E6">
        <w:rPr>
          <w:rFonts w:eastAsia="Calibri" w:hint="cs"/>
          <w:bCs/>
          <w:rtl/>
        </w:rPr>
        <w:t xml:space="preserve">ך </w:t>
      </w:r>
      <w:r w:rsidRPr="004A46E6">
        <w:rPr>
          <w:rFonts w:eastAsia="Calibri"/>
          <w:bCs/>
          <w:rtl/>
        </w:rPr>
        <w:t>לתושבים שעזבו את ביתם בשל הלחימה. למערכת החינוך תפקיד מ</w:t>
      </w:r>
      <w:r w:rsidRPr="004A46E6">
        <w:rPr>
          <w:rFonts w:eastAsia="Calibri" w:hint="cs"/>
          <w:bCs/>
          <w:rtl/>
        </w:rPr>
        <w:t xml:space="preserve">הותי </w:t>
      </w:r>
      <w:r w:rsidRPr="004A46E6">
        <w:rPr>
          <w:rFonts w:eastAsia="Calibri"/>
          <w:bCs/>
          <w:rtl/>
        </w:rPr>
        <w:t>ביותר במגוון</w:t>
      </w:r>
      <w:r w:rsidRPr="004A46E6">
        <w:rPr>
          <w:rFonts w:eastAsia="Calibri" w:hint="cs"/>
          <w:bCs/>
          <w:rtl/>
        </w:rPr>
        <w:t xml:space="preserve"> </w:t>
      </w:r>
      <w:r w:rsidRPr="004A46E6">
        <w:rPr>
          <w:rFonts w:eastAsia="Calibri"/>
          <w:bCs/>
          <w:rtl/>
        </w:rPr>
        <w:t>היבטים הקשורים בחיי התלמידים המפונים ובני משפחותיהם: יצירת מסגרת ושגרה עבור הילדים ובני משפחותיהם;</w:t>
      </w:r>
      <w:r w:rsidRPr="004A46E6">
        <w:rPr>
          <w:rFonts w:eastAsia="Calibri" w:hint="cs"/>
          <w:bCs/>
          <w:rtl/>
        </w:rPr>
        <w:t xml:space="preserve"> </w:t>
      </w:r>
      <w:r w:rsidRPr="004A46E6">
        <w:rPr>
          <w:rFonts w:eastAsia="Calibri"/>
          <w:bCs/>
          <w:rtl/>
        </w:rPr>
        <w:t>שמירה על רצף חינוכי ולימודי; בניית חוסן אישי, חברתי וקהילתי; תמיכה בהמשכיות הקהילות ובשיקו</w:t>
      </w:r>
      <w:r w:rsidRPr="004A46E6">
        <w:rPr>
          <w:rFonts w:eastAsia="Calibri" w:hint="cs"/>
          <w:bCs/>
          <w:rtl/>
        </w:rPr>
        <w:t>מן</w:t>
      </w:r>
      <w:r w:rsidRPr="004A46E6">
        <w:rPr>
          <w:rFonts w:eastAsia="Calibri"/>
          <w:bCs/>
          <w:rtl/>
        </w:rPr>
        <w:t>; הגברת חוויית</w:t>
      </w:r>
      <w:r w:rsidRPr="004A46E6">
        <w:rPr>
          <w:rFonts w:eastAsia="Calibri" w:hint="cs"/>
          <w:bCs/>
          <w:rtl/>
        </w:rPr>
        <w:t xml:space="preserve"> </w:t>
      </w:r>
      <w:r w:rsidRPr="004A46E6">
        <w:rPr>
          <w:rFonts w:eastAsia="Calibri"/>
          <w:bCs/>
          <w:rtl/>
        </w:rPr>
        <w:t xml:space="preserve">הביטחון, המוגנות והיציבות </w:t>
      </w:r>
      <w:r w:rsidRPr="004A46E6">
        <w:rPr>
          <w:rFonts w:eastAsia="Calibri" w:hint="cs"/>
          <w:bCs/>
          <w:rtl/>
        </w:rPr>
        <w:t>של</w:t>
      </w:r>
      <w:r w:rsidRPr="004A46E6">
        <w:rPr>
          <w:rFonts w:eastAsia="Calibri"/>
          <w:bCs/>
          <w:rtl/>
        </w:rPr>
        <w:t xml:space="preserve"> התלמידים והצוות החינוכי</w:t>
      </w:r>
      <w:r w:rsidRPr="004A46E6">
        <w:rPr>
          <w:rFonts w:eastAsia="Calibri" w:hint="cs"/>
          <w:bCs/>
          <w:rtl/>
        </w:rPr>
        <w:t>;</w:t>
      </w:r>
      <w:r w:rsidRPr="004A46E6">
        <w:rPr>
          <w:rFonts w:eastAsia="Calibri"/>
          <w:bCs/>
          <w:rtl/>
        </w:rPr>
        <w:t xml:space="preserve"> ומתן אפשרות להורים לשוב לעבודתם או להתפנות</w:t>
      </w:r>
      <w:r w:rsidRPr="004A46E6">
        <w:rPr>
          <w:rFonts w:eastAsia="Calibri" w:hint="cs"/>
          <w:bCs/>
          <w:rtl/>
        </w:rPr>
        <w:t xml:space="preserve"> </w:t>
      </w:r>
      <w:r w:rsidRPr="004A46E6">
        <w:rPr>
          <w:rFonts w:eastAsia="Calibri"/>
          <w:bCs/>
          <w:rtl/>
        </w:rPr>
        <w:t>לעיסוקים נדרשים אחרים.</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eastAsia="Calibri" w:hint="cs"/>
          <w:bCs/>
          <w:rtl/>
        </w:rPr>
        <w:t xml:space="preserve">הממצאים מלמדים כי מערכת החינוך לא הייתה ערוכה להתמודדות עם האתגר החינוכי הכרוך בפינוי עשרות אלפי תלמידים ובקליטתם בעשרות רשויות מקומיות ברחבי הארץ. </w:t>
      </w:r>
      <w:r w:rsidRPr="004A46E6">
        <w:rPr>
          <w:rFonts w:eastAsia="Calibri" w:hint="eastAsia"/>
          <w:bCs/>
          <w:rtl/>
        </w:rPr>
        <w:t>משרד</w:t>
      </w:r>
      <w:r w:rsidRPr="004A46E6">
        <w:rPr>
          <w:rFonts w:eastAsia="Calibri"/>
          <w:bCs/>
          <w:rtl/>
        </w:rPr>
        <w:t xml:space="preserve"> </w:t>
      </w:r>
      <w:r w:rsidRPr="004A46E6">
        <w:rPr>
          <w:rFonts w:eastAsia="Calibri" w:hint="eastAsia"/>
          <w:bCs/>
          <w:rtl/>
        </w:rPr>
        <w:t>החינוך</w:t>
      </w:r>
      <w:r w:rsidRPr="004A46E6">
        <w:rPr>
          <w:rFonts w:eastAsia="Calibri"/>
          <w:bCs/>
          <w:rtl/>
        </w:rPr>
        <w:t xml:space="preserve"> נכנס </w:t>
      </w:r>
      <w:r w:rsidRPr="004A46E6">
        <w:rPr>
          <w:rFonts w:eastAsia="Calibri" w:hint="eastAsia"/>
          <w:bCs/>
          <w:rtl/>
        </w:rPr>
        <w:t>לתמונה</w:t>
      </w:r>
      <w:r w:rsidRPr="004A46E6">
        <w:rPr>
          <w:rFonts w:eastAsia="Calibri"/>
          <w:bCs/>
          <w:rtl/>
        </w:rPr>
        <w:t xml:space="preserve"> </w:t>
      </w:r>
      <w:r w:rsidRPr="004A46E6">
        <w:rPr>
          <w:rFonts w:eastAsia="Calibri" w:hint="eastAsia"/>
          <w:bCs/>
          <w:rtl/>
        </w:rPr>
        <w:t>באופן</w:t>
      </w:r>
      <w:r w:rsidRPr="004A46E6">
        <w:rPr>
          <w:rFonts w:eastAsia="Calibri"/>
          <w:bCs/>
          <w:rtl/>
        </w:rPr>
        <w:t xml:space="preserve"> </w:t>
      </w:r>
      <w:r w:rsidRPr="004A46E6">
        <w:rPr>
          <w:rFonts w:eastAsia="Calibri" w:hint="eastAsia"/>
          <w:bCs/>
          <w:rtl/>
        </w:rPr>
        <w:t>מלא</w:t>
      </w:r>
      <w:r w:rsidRPr="004A46E6">
        <w:rPr>
          <w:rFonts w:eastAsia="Calibri"/>
          <w:bCs/>
          <w:rtl/>
        </w:rPr>
        <w:t xml:space="preserve">, </w:t>
      </w:r>
      <w:r w:rsidRPr="004A46E6">
        <w:rPr>
          <w:rFonts w:eastAsia="Calibri" w:hint="eastAsia"/>
          <w:bCs/>
          <w:rtl/>
        </w:rPr>
        <w:t>הפיץ</w:t>
      </w:r>
      <w:r w:rsidRPr="004A46E6">
        <w:rPr>
          <w:rFonts w:eastAsia="Calibri"/>
          <w:bCs/>
          <w:rtl/>
        </w:rPr>
        <w:t xml:space="preserve"> </w:t>
      </w:r>
      <w:r w:rsidRPr="004A46E6">
        <w:rPr>
          <w:rFonts w:eastAsia="Calibri" w:hint="eastAsia"/>
          <w:bCs/>
          <w:rtl/>
        </w:rPr>
        <w:t>הנחיות</w:t>
      </w:r>
      <w:r w:rsidRPr="004A46E6">
        <w:rPr>
          <w:rFonts w:eastAsia="Calibri"/>
          <w:bCs/>
          <w:rtl/>
        </w:rPr>
        <w:t xml:space="preserve"> </w:t>
      </w:r>
      <w:r w:rsidRPr="004A46E6">
        <w:rPr>
          <w:rFonts w:eastAsia="Calibri" w:hint="eastAsia"/>
          <w:bCs/>
          <w:rtl/>
        </w:rPr>
        <w:t>והקים</w:t>
      </w:r>
      <w:r w:rsidRPr="004A46E6">
        <w:rPr>
          <w:rFonts w:eastAsia="Calibri"/>
          <w:bCs/>
          <w:rtl/>
        </w:rPr>
        <w:t xml:space="preserve"> </w:t>
      </w:r>
      <w:r w:rsidRPr="004A46E6">
        <w:rPr>
          <w:rFonts w:eastAsia="Calibri" w:hint="eastAsia"/>
          <w:bCs/>
          <w:rtl/>
        </w:rPr>
        <w:t>מסגרות</w:t>
      </w:r>
      <w:r w:rsidRPr="004A46E6">
        <w:rPr>
          <w:rFonts w:eastAsia="Calibri"/>
          <w:bCs/>
          <w:rtl/>
        </w:rPr>
        <w:t xml:space="preserve"> </w:t>
      </w:r>
      <w:r w:rsidRPr="004A46E6">
        <w:rPr>
          <w:rFonts w:eastAsia="Calibri" w:hint="eastAsia"/>
          <w:bCs/>
          <w:rtl/>
        </w:rPr>
        <w:t>רק</w:t>
      </w:r>
      <w:r w:rsidRPr="004A46E6">
        <w:rPr>
          <w:rFonts w:eastAsia="Calibri"/>
          <w:bCs/>
          <w:rtl/>
        </w:rPr>
        <w:t xml:space="preserve"> </w:t>
      </w:r>
      <w:r w:rsidRPr="004A46E6">
        <w:rPr>
          <w:rFonts w:eastAsia="Calibri" w:hint="eastAsia"/>
          <w:bCs/>
          <w:rtl/>
        </w:rPr>
        <w:t>החל</w:t>
      </w:r>
      <w:r w:rsidRPr="004A46E6">
        <w:rPr>
          <w:rFonts w:eastAsia="Calibri"/>
          <w:bCs/>
          <w:rtl/>
        </w:rPr>
        <w:t xml:space="preserve"> </w:t>
      </w:r>
      <w:r w:rsidRPr="004A46E6">
        <w:rPr>
          <w:rFonts w:eastAsia="Calibri" w:hint="cs"/>
          <w:bCs/>
          <w:rtl/>
        </w:rPr>
        <w:t>ב</w:t>
      </w:r>
      <w:r w:rsidRPr="004A46E6">
        <w:rPr>
          <w:rFonts w:eastAsia="Calibri" w:hint="eastAsia"/>
          <w:bCs/>
          <w:rtl/>
        </w:rPr>
        <w:t>חודש</w:t>
      </w:r>
      <w:r w:rsidRPr="004A46E6">
        <w:rPr>
          <w:rFonts w:eastAsia="Calibri"/>
          <w:bCs/>
          <w:rtl/>
        </w:rPr>
        <w:t xml:space="preserve"> </w:t>
      </w:r>
      <w:r w:rsidRPr="004A46E6">
        <w:rPr>
          <w:rFonts w:eastAsia="Calibri" w:hint="eastAsia"/>
          <w:bCs/>
          <w:rtl/>
        </w:rPr>
        <w:t>נובמבר</w:t>
      </w:r>
      <w:r w:rsidRPr="004A46E6">
        <w:rPr>
          <w:rFonts w:eastAsia="Calibri" w:hint="cs"/>
          <w:bCs/>
          <w:rtl/>
        </w:rPr>
        <w:t xml:space="preserve"> </w:t>
      </w:r>
      <w:r w:rsidRPr="004A46E6">
        <w:rPr>
          <w:rFonts w:eastAsia="Calibri"/>
          <w:bCs/>
          <w:rtl/>
        </w:rPr>
        <w:t>2023.</w:t>
      </w:r>
      <w:r w:rsidRPr="004A46E6">
        <w:rPr>
          <w:rFonts w:eastAsia="Calibri" w:hint="cs"/>
          <w:bCs/>
          <w:rtl/>
        </w:rPr>
        <w:t xml:space="preserve"> השתהות משרד החינוך,</w:t>
      </w:r>
      <w:r w:rsidRPr="004A46E6">
        <w:rPr>
          <w:rFonts w:eastAsia="Calibri"/>
          <w:bCs/>
          <w:rtl/>
        </w:rPr>
        <w:t xml:space="preserve"> </w:t>
      </w:r>
      <w:r w:rsidRPr="004A46E6">
        <w:rPr>
          <w:rFonts w:eastAsia="Calibri" w:hint="cs"/>
          <w:bCs/>
          <w:rtl/>
        </w:rPr>
        <w:t>היעדרו של גורם מתכלל ברמה הלאומית, היעדר הנחיות ברורות של משרד החינוך וממשקים לא מוסדרים בין הרשויות המפונות לקולטות, מחסור בכוח אדם וציוד טכנולוגי - כל אלה הביאו לכך שהמענה החינוכי שקיבלו התלמידים לקה בחסר ואף הכבידו את הנטל על הרשויות הקולטות והמפונות.</w:t>
      </w:r>
    </w:p>
    <w:bookmarkEnd w:id="69"/>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eastAsia="Calibri" w:hint="cs"/>
          <w:bCs/>
          <w:rtl/>
        </w:rPr>
        <w:t xml:space="preserve">בשלושת השבועות הראשונים למלחמה - המלונות, הרשויות הקולטות והחברה האזרחית הם שהעניקו מסגרות חינוך לילדי המפונים, ואילו מעורבות משרד החינוך הייתה נמוכה, למעט </w:t>
      </w:r>
      <w:r w:rsidRPr="004A46E6">
        <w:rPr>
          <w:rFonts w:eastAsia="Calibri" w:hint="eastAsia"/>
          <w:bCs/>
          <w:rtl/>
        </w:rPr>
        <w:t>באילת</w:t>
      </w:r>
      <w:r w:rsidRPr="004A46E6">
        <w:rPr>
          <w:rFonts w:eastAsia="Calibri" w:hint="cs"/>
          <w:bCs/>
          <w:rtl/>
        </w:rPr>
        <w:t>, בטבריה ובמועצה האזורית תמר, שבהן היית</w:t>
      </w:r>
      <w:r w:rsidRPr="004A46E6">
        <w:rPr>
          <w:rFonts w:eastAsia="Calibri" w:hint="eastAsia"/>
          <w:bCs/>
          <w:rtl/>
        </w:rPr>
        <w:t>ה</w:t>
      </w:r>
      <w:r w:rsidRPr="004A46E6">
        <w:rPr>
          <w:rFonts w:eastAsia="Calibri" w:hint="cs"/>
          <w:bCs/>
          <w:rtl/>
        </w:rPr>
        <w:t xml:space="preserve"> מעורבותו רבה יותר. הרשויות המפונות היו מעורבות במתן המענה החינוכי הראשוני בהתאם ליכולתן, אולם פתיחת המסגרות הייתה דיפרנציאלית והדרגתית, ולא כל היישובים קיבלו מענה באותו מועד. משרד החינוך לא הגדיר לרשויות הקולטות את תפקידן במתן מענה חינוכי למפונים, ולא הסדיר את הממשקים בינן ובין הרשויות המפונות. בעקבות זאת היה המענה החינוכי שקיבלו התלמידים בשלב הראשון תלוי במידה רבה ביכולותיה ובנכונותה של הרשות הקולטת.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eastAsia="Calibri" w:hint="eastAsia"/>
          <w:bCs/>
          <w:rtl/>
        </w:rPr>
        <w:t>גם</w:t>
      </w:r>
      <w:r w:rsidRPr="004A46E6">
        <w:rPr>
          <w:rFonts w:eastAsia="Calibri"/>
          <w:bCs/>
          <w:rtl/>
        </w:rPr>
        <w:t xml:space="preserve"> לאחר שמשרד החינוך נכנס לתמונה והחל לעבוד בשיתוף הרשויות ה</w:t>
      </w:r>
      <w:r w:rsidRPr="004A46E6">
        <w:rPr>
          <w:rFonts w:eastAsia="Calibri" w:hint="cs"/>
          <w:bCs/>
          <w:rtl/>
        </w:rPr>
        <w:t xml:space="preserve">קולטות </w:t>
      </w:r>
      <w:r w:rsidRPr="004A46E6">
        <w:rPr>
          <w:rFonts w:eastAsia="Calibri"/>
          <w:bCs/>
          <w:rtl/>
        </w:rPr>
        <w:t>ליצירת מסגרות חינוך לתלמידים, נתקלו</w:t>
      </w:r>
      <w:r w:rsidRPr="004A46E6">
        <w:rPr>
          <w:rFonts w:eastAsia="Calibri" w:hint="cs"/>
          <w:bCs/>
          <w:rtl/>
        </w:rPr>
        <w:t xml:space="preserve"> הרשויות</w:t>
      </w:r>
      <w:r w:rsidRPr="004A46E6">
        <w:rPr>
          <w:rFonts w:eastAsia="Calibri"/>
          <w:bCs/>
          <w:rtl/>
        </w:rPr>
        <w:t xml:space="preserve"> לא אחת בקשיים </w:t>
      </w:r>
      <w:r w:rsidRPr="004A46E6">
        <w:rPr>
          <w:rFonts w:eastAsia="Calibri" w:hint="cs"/>
          <w:bCs/>
          <w:rtl/>
        </w:rPr>
        <w:t>בירוקרטיים</w:t>
      </w:r>
      <w:r w:rsidRPr="004A46E6">
        <w:rPr>
          <w:rFonts w:eastAsia="Calibri"/>
          <w:bCs/>
          <w:rtl/>
        </w:rPr>
        <w:t xml:space="preserve"> ו</w:t>
      </w:r>
      <w:r w:rsidRPr="004A46E6">
        <w:rPr>
          <w:rFonts w:eastAsia="Calibri" w:hint="cs"/>
          <w:bCs/>
          <w:rtl/>
        </w:rPr>
        <w:t>ב</w:t>
      </w:r>
      <w:r w:rsidRPr="004A46E6">
        <w:rPr>
          <w:rFonts w:eastAsia="Calibri"/>
          <w:bCs/>
          <w:rtl/>
        </w:rPr>
        <w:t>סחבת</w:t>
      </w:r>
      <w:r w:rsidRPr="004A46E6">
        <w:rPr>
          <w:rFonts w:eastAsia="Calibri" w:hint="cs"/>
          <w:bCs/>
          <w:rtl/>
        </w:rPr>
        <w:t>,</w:t>
      </w:r>
      <w:r w:rsidRPr="004A46E6">
        <w:rPr>
          <w:rFonts w:eastAsia="Calibri"/>
          <w:bCs/>
          <w:rtl/>
        </w:rPr>
        <w:t xml:space="preserve"> </w:t>
      </w:r>
      <w:r w:rsidRPr="004A46E6">
        <w:rPr>
          <w:rFonts w:eastAsia="Calibri" w:hint="cs"/>
          <w:bCs/>
          <w:rtl/>
        </w:rPr>
        <w:t xml:space="preserve">למשל בנוגע לתקציבים לתלמידים, להעמדת מבנים, להקצאת שעות לימוד, למימוש זכאויות התלמידים המפונים ששולבו בבתי הספר שלהן ולגיוס כוח אדם. אלו </w:t>
      </w:r>
      <w:r w:rsidRPr="004A46E6">
        <w:rPr>
          <w:rFonts w:eastAsia="Calibri" w:hint="eastAsia"/>
          <w:bCs/>
          <w:rtl/>
        </w:rPr>
        <w:t>הקשו</w:t>
      </w:r>
      <w:r w:rsidRPr="004A46E6">
        <w:rPr>
          <w:rFonts w:eastAsia="Calibri"/>
          <w:bCs/>
          <w:rtl/>
        </w:rPr>
        <w:t xml:space="preserve"> עליה</w:t>
      </w:r>
      <w:r w:rsidRPr="004A46E6">
        <w:rPr>
          <w:rFonts w:eastAsia="Calibri" w:hint="cs"/>
          <w:bCs/>
          <w:rtl/>
        </w:rPr>
        <w:t>ן</w:t>
      </w:r>
      <w:r w:rsidRPr="004A46E6">
        <w:rPr>
          <w:rFonts w:eastAsia="Calibri"/>
          <w:bCs/>
          <w:rtl/>
        </w:rPr>
        <w:t xml:space="preserve"> לתת מענה מיטבי לתלמידים </w:t>
      </w:r>
      <w:r w:rsidRPr="004A46E6">
        <w:rPr>
          <w:rFonts w:eastAsia="Calibri" w:hint="cs"/>
          <w:bCs/>
          <w:rtl/>
        </w:rPr>
        <w:t>המפונים</w:t>
      </w:r>
      <w:r w:rsidRPr="004A46E6">
        <w:rPr>
          <w:rFonts w:eastAsia="Calibri"/>
          <w:bCs/>
          <w:rtl/>
        </w:rPr>
        <w:t xml:space="preserve">.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eastAsia="Calibri" w:hint="cs"/>
          <w:bCs/>
          <w:rtl/>
        </w:rPr>
        <w:t xml:space="preserve">הרשויות המפונות לא נדרשו על ידי משרד החינוך להיערך להקמה ולהפעלה של מסגרות לימוד לתושביהן למקרה שיפונו לרשויות מקומיות אחרות, וכן לא נקבעו תחומי האחריות והתפקיד של הרשות המפונה בהקמת מסגרות לימוד או במתן מענים בתחום החינוך למפונים. נמצא כי עיריית אשקלון לא נטלה חלק באספקת </w:t>
      </w:r>
      <w:r w:rsidRPr="004A46E6">
        <w:rPr>
          <w:rFonts w:eastAsia="Calibri"/>
          <w:bCs/>
          <w:rtl/>
        </w:rPr>
        <w:t>שירותי חינוך לתלמידי</w:t>
      </w:r>
      <w:r w:rsidRPr="004A46E6">
        <w:rPr>
          <w:rFonts w:eastAsia="Calibri" w:hint="cs"/>
          <w:bCs/>
          <w:rtl/>
        </w:rPr>
        <w:t>ה</w:t>
      </w:r>
      <w:r w:rsidRPr="004A46E6">
        <w:rPr>
          <w:rFonts w:eastAsia="Calibri"/>
          <w:bCs/>
          <w:rtl/>
        </w:rPr>
        <w:t xml:space="preserve"> המפונים</w:t>
      </w:r>
      <w:r w:rsidRPr="004A46E6">
        <w:rPr>
          <w:rFonts w:eastAsia="Calibri" w:hint="cs"/>
          <w:bCs/>
          <w:rtl/>
        </w:rPr>
        <w:t>,</w:t>
      </w:r>
      <w:r w:rsidRPr="004A46E6">
        <w:rPr>
          <w:rFonts w:eastAsia="Calibri"/>
          <w:bCs/>
          <w:rtl/>
        </w:rPr>
        <w:t xml:space="preserve"> ולא </w:t>
      </w:r>
      <w:r w:rsidRPr="004A46E6">
        <w:rPr>
          <w:rFonts w:eastAsia="Calibri" w:hint="cs"/>
          <w:bCs/>
          <w:rtl/>
        </w:rPr>
        <w:t>בהקמה</w:t>
      </w:r>
      <w:r w:rsidRPr="004A46E6">
        <w:rPr>
          <w:rFonts w:eastAsia="Calibri"/>
          <w:bCs/>
          <w:rtl/>
        </w:rPr>
        <w:t xml:space="preserve"> </w:t>
      </w:r>
      <w:r w:rsidRPr="004A46E6">
        <w:rPr>
          <w:rFonts w:eastAsia="Calibri" w:hint="cs"/>
          <w:bCs/>
          <w:rtl/>
        </w:rPr>
        <w:t xml:space="preserve">או בהפעלה של </w:t>
      </w:r>
      <w:r w:rsidRPr="004A46E6">
        <w:rPr>
          <w:rFonts w:eastAsia="Calibri"/>
          <w:bCs/>
          <w:rtl/>
        </w:rPr>
        <w:t>מסגרות חינו</w:t>
      </w:r>
      <w:r w:rsidRPr="004A46E6">
        <w:rPr>
          <w:rFonts w:eastAsia="Calibri" w:hint="cs"/>
          <w:bCs/>
          <w:rtl/>
        </w:rPr>
        <w:t>ך למפוניה.</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bookmarkStart w:id="70" w:name="_Hlk184139780"/>
      <w:r w:rsidRPr="004A46E6">
        <w:rPr>
          <w:rFonts w:eastAsia="Calibri" w:hint="cs"/>
          <w:bCs/>
          <w:rtl/>
        </w:rPr>
        <w:t xml:space="preserve">הרשויות המפונות מהדרום - עיריית שדרות והמועצות האזוריות אשכול וחוף אשקלון; ומהצפון - עיריית קריית שמונה, המועצות המקומיות מטולה ושלומי והמועצות האזוריות הגליל העליון, מבואות החרמון, מטה אשר, מעלה יוסף ומרום הגליל - פעלו למתן שירותי חינוך לתושביהן המפונים, ובין היתר פתחו מסגרות חינוך וסיפקו צוותי חינוך למסגרות, בשיתוף הרשויות הקולטות, משרד החינוך וארגוני מתנדבים. סוג המענה ומשך הזמן שעבר עד פתיחת מסגרת חינוך לתלמידים השתנו בהתאם ליכולותיה של הרשות המפונה. עיריית קריית שמונה, למשל, החלה במתן מענה חינוכי רק לאחר כחודשיים (לתלמידיה שפונו לעיר טבריה). הרשויות המפונות התמודדו עם קשיים רבים בהענקת שירותי החינוך, ובהם פיזור האוכלוסייה, קושי בגיוס כוח אדם ועובדי הוראה, מחסור במתקנים ובחללים מתאימים לקיום מסגרות חינוך, קושי בהפעלת הסעות, מחסור בנתונים לגבי הענקת שירותי חינוך על ידי הרשויות הקולטות, ונוכחות חסרה של התלמידים במסגרות הלימוד שהוקמו. </w:t>
      </w:r>
    </w:p>
    <w:bookmarkEnd w:id="70"/>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bookmarkStart w:id="71" w:name="_Hlk184139753"/>
      <w:r w:rsidRPr="004A46E6">
        <w:rPr>
          <w:rFonts w:eastAsia="Calibri" w:hint="eastAsia"/>
          <w:bCs/>
          <w:rtl/>
        </w:rPr>
        <w:t>במאמץ</w:t>
      </w:r>
      <w:r w:rsidRPr="004A46E6">
        <w:rPr>
          <w:rFonts w:eastAsia="Calibri"/>
          <w:bCs/>
          <w:rtl/>
        </w:rPr>
        <w:t xml:space="preserve"> </w:t>
      </w:r>
      <w:r w:rsidRPr="004A46E6">
        <w:rPr>
          <w:rFonts w:eastAsia="Calibri" w:hint="eastAsia"/>
          <w:bCs/>
          <w:rtl/>
        </w:rPr>
        <w:t>משותף</w:t>
      </w:r>
      <w:r w:rsidRPr="004A46E6">
        <w:rPr>
          <w:rFonts w:eastAsia="Calibri"/>
          <w:bCs/>
          <w:rtl/>
        </w:rPr>
        <w:t xml:space="preserve"> </w:t>
      </w:r>
      <w:r w:rsidRPr="004A46E6">
        <w:rPr>
          <w:rFonts w:eastAsia="Calibri" w:hint="eastAsia"/>
          <w:bCs/>
          <w:rtl/>
        </w:rPr>
        <w:t>של</w:t>
      </w:r>
      <w:r w:rsidRPr="004A46E6">
        <w:rPr>
          <w:rFonts w:eastAsia="Calibri"/>
          <w:bCs/>
          <w:rtl/>
        </w:rPr>
        <w:t xml:space="preserve"> </w:t>
      </w:r>
      <w:r w:rsidRPr="004A46E6">
        <w:rPr>
          <w:rFonts w:eastAsia="Calibri" w:hint="eastAsia"/>
          <w:bCs/>
          <w:rtl/>
        </w:rPr>
        <w:t>הרשו</w:t>
      </w:r>
      <w:r w:rsidRPr="004A46E6">
        <w:rPr>
          <w:rFonts w:eastAsia="Calibri" w:hint="cs"/>
          <w:bCs/>
          <w:rtl/>
        </w:rPr>
        <w:t>יו</w:t>
      </w:r>
      <w:r w:rsidRPr="004A46E6">
        <w:rPr>
          <w:rFonts w:eastAsia="Calibri" w:hint="eastAsia"/>
          <w:bCs/>
          <w:rtl/>
        </w:rPr>
        <w:t>ת</w:t>
      </w:r>
      <w:r w:rsidRPr="004A46E6">
        <w:rPr>
          <w:rFonts w:eastAsia="Calibri"/>
          <w:bCs/>
          <w:rtl/>
        </w:rPr>
        <w:t xml:space="preserve"> </w:t>
      </w:r>
      <w:r w:rsidRPr="004A46E6">
        <w:rPr>
          <w:rFonts w:eastAsia="Calibri" w:hint="eastAsia"/>
          <w:bCs/>
          <w:rtl/>
        </w:rPr>
        <w:t>הקולט</w:t>
      </w:r>
      <w:r w:rsidRPr="004A46E6">
        <w:rPr>
          <w:rFonts w:eastAsia="Calibri" w:hint="cs"/>
          <w:bCs/>
          <w:rtl/>
        </w:rPr>
        <w:t>ו</w:t>
      </w:r>
      <w:r w:rsidRPr="004A46E6">
        <w:rPr>
          <w:rFonts w:eastAsia="Calibri" w:hint="eastAsia"/>
          <w:bCs/>
          <w:rtl/>
        </w:rPr>
        <w:t>ת</w:t>
      </w:r>
      <w:r w:rsidRPr="004A46E6">
        <w:rPr>
          <w:rFonts w:eastAsia="Calibri"/>
          <w:bCs/>
          <w:rtl/>
        </w:rPr>
        <w:t xml:space="preserve">, </w:t>
      </w:r>
      <w:r w:rsidRPr="004A46E6">
        <w:rPr>
          <w:rFonts w:eastAsia="Calibri" w:hint="eastAsia"/>
          <w:bCs/>
          <w:rtl/>
        </w:rPr>
        <w:t>הרשו</w:t>
      </w:r>
      <w:r w:rsidRPr="004A46E6">
        <w:rPr>
          <w:rFonts w:eastAsia="Calibri" w:hint="cs"/>
          <w:bCs/>
          <w:rtl/>
        </w:rPr>
        <w:t>יו</w:t>
      </w:r>
      <w:r w:rsidRPr="004A46E6">
        <w:rPr>
          <w:rFonts w:eastAsia="Calibri" w:hint="eastAsia"/>
          <w:bCs/>
          <w:rtl/>
        </w:rPr>
        <w:t>ת</w:t>
      </w:r>
      <w:r w:rsidRPr="004A46E6">
        <w:rPr>
          <w:rFonts w:eastAsia="Calibri"/>
          <w:bCs/>
          <w:rtl/>
        </w:rPr>
        <w:t xml:space="preserve"> המפונ</w:t>
      </w:r>
      <w:r w:rsidRPr="004A46E6">
        <w:rPr>
          <w:rFonts w:eastAsia="Calibri" w:hint="cs"/>
          <w:bCs/>
          <w:rtl/>
        </w:rPr>
        <w:t>ות</w:t>
      </w:r>
      <w:r w:rsidRPr="004A46E6">
        <w:rPr>
          <w:rFonts w:eastAsia="Calibri"/>
          <w:bCs/>
          <w:rtl/>
        </w:rPr>
        <w:t xml:space="preserve"> ומשרד החינוך הוקמו מסגרות חינו</w:t>
      </w:r>
      <w:r w:rsidRPr="004A46E6">
        <w:rPr>
          <w:rFonts w:eastAsia="Calibri" w:hint="cs"/>
          <w:bCs/>
          <w:rtl/>
        </w:rPr>
        <w:t>ך</w:t>
      </w:r>
      <w:r w:rsidRPr="004A46E6">
        <w:rPr>
          <w:rFonts w:eastAsia="Calibri"/>
          <w:bCs/>
          <w:rtl/>
        </w:rPr>
        <w:t xml:space="preserve"> ייעודיות ל</w:t>
      </w:r>
      <w:r w:rsidRPr="004A46E6">
        <w:rPr>
          <w:rFonts w:eastAsia="Calibri" w:hint="cs"/>
          <w:bCs/>
          <w:rtl/>
        </w:rPr>
        <w:t>טובת</w:t>
      </w:r>
      <w:r w:rsidRPr="004A46E6">
        <w:rPr>
          <w:rFonts w:eastAsia="Calibri"/>
          <w:bCs/>
          <w:rtl/>
        </w:rPr>
        <w:t xml:space="preserve"> התלמידים המפונים. עם זאת</w:t>
      </w:r>
      <w:r w:rsidRPr="004A46E6">
        <w:rPr>
          <w:rFonts w:eastAsia="Calibri" w:hint="cs"/>
          <w:bCs/>
          <w:rtl/>
        </w:rPr>
        <w:t>,</w:t>
      </w:r>
      <w:r w:rsidRPr="004A46E6">
        <w:rPr>
          <w:rFonts w:eastAsia="Calibri"/>
          <w:bCs/>
          <w:rtl/>
        </w:rPr>
        <w:t xml:space="preserve"> הקמת המסגרות </w:t>
      </w:r>
      <w:r w:rsidRPr="004A46E6">
        <w:rPr>
          <w:rFonts w:eastAsia="Calibri" w:hint="eastAsia"/>
          <w:bCs/>
          <w:rtl/>
        </w:rPr>
        <w:t>לוותה</w:t>
      </w:r>
      <w:r w:rsidRPr="004A46E6">
        <w:rPr>
          <w:rFonts w:eastAsia="Calibri"/>
          <w:bCs/>
          <w:rtl/>
        </w:rPr>
        <w:t xml:space="preserve"> בקשיים</w:t>
      </w:r>
      <w:r w:rsidRPr="004A46E6">
        <w:rPr>
          <w:rFonts w:eastAsia="Calibri" w:hint="cs"/>
          <w:bCs/>
          <w:rtl/>
        </w:rPr>
        <w:t>, והמענה החינוכי לקה בחסר</w:t>
      </w:r>
      <w:r w:rsidRPr="004A46E6">
        <w:rPr>
          <w:rFonts w:eastAsia="Calibri"/>
          <w:bCs/>
          <w:rtl/>
        </w:rPr>
        <w:t xml:space="preserve">: </w:t>
      </w:r>
      <w:r w:rsidRPr="004A46E6">
        <w:rPr>
          <w:rFonts w:eastAsia="Calibri" w:hint="eastAsia"/>
          <w:bCs/>
          <w:rtl/>
        </w:rPr>
        <w:t>מחסור</w:t>
      </w:r>
      <w:r w:rsidRPr="004A46E6">
        <w:rPr>
          <w:rFonts w:eastAsia="Calibri"/>
          <w:bCs/>
          <w:rtl/>
        </w:rPr>
        <w:t xml:space="preserve"> </w:t>
      </w:r>
      <w:r w:rsidRPr="004A46E6">
        <w:rPr>
          <w:rFonts w:eastAsia="Calibri" w:hint="eastAsia"/>
          <w:bCs/>
          <w:rtl/>
        </w:rPr>
        <w:t>במבנים</w:t>
      </w:r>
      <w:r w:rsidRPr="004A46E6">
        <w:rPr>
          <w:rFonts w:eastAsia="Calibri"/>
          <w:bCs/>
          <w:rtl/>
        </w:rPr>
        <w:t xml:space="preserve"> </w:t>
      </w:r>
      <w:r w:rsidRPr="004A46E6">
        <w:rPr>
          <w:rFonts w:eastAsia="Calibri" w:hint="eastAsia"/>
          <w:bCs/>
          <w:rtl/>
        </w:rPr>
        <w:t>ולימוד</w:t>
      </w:r>
      <w:r w:rsidRPr="004A46E6">
        <w:rPr>
          <w:rFonts w:eastAsia="Calibri"/>
          <w:bCs/>
          <w:rtl/>
        </w:rPr>
        <w:t xml:space="preserve"> </w:t>
      </w:r>
      <w:r w:rsidRPr="004A46E6">
        <w:rPr>
          <w:rFonts w:eastAsia="Calibri" w:hint="eastAsia"/>
          <w:bCs/>
          <w:rtl/>
        </w:rPr>
        <w:t>במבנים</w:t>
      </w:r>
      <w:r w:rsidRPr="004A46E6">
        <w:rPr>
          <w:rFonts w:eastAsia="Calibri"/>
          <w:bCs/>
          <w:rtl/>
        </w:rPr>
        <w:t xml:space="preserve"> שאינם מתאימים, מחסור בכוח </w:t>
      </w:r>
      <w:r w:rsidRPr="004A46E6">
        <w:rPr>
          <w:rFonts w:eastAsia="Calibri" w:hint="eastAsia"/>
          <w:bCs/>
          <w:rtl/>
        </w:rPr>
        <w:t>אדם</w:t>
      </w:r>
      <w:r w:rsidRPr="004A46E6">
        <w:rPr>
          <w:rFonts w:eastAsia="Calibri" w:hint="cs"/>
          <w:bCs/>
          <w:rtl/>
        </w:rPr>
        <w:t xml:space="preserve"> שבעטיו לא נלמדו בבתי הספר מקצועות לימוד חיוניים</w:t>
      </w:r>
      <w:r w:rsidRPr="004A46E6">
        <w:rPr>
          <w:rFonts w:eastAsia="Calibri"/>
          <w:bCs/>
          <w:rtl/>
        </w:rPr>
        <w:t xml:space="preserve">, </w:t>
      </w:r>
      <w:r w:rsidRPr="004A46E6">
        <w:rPr>
          <w:rFonts w:eastAsia="Calibri" w:hint="eastAsia"/>
          <w:bCs/>
          <w:rtl/>
        </w:rPr>
        <w:t>כיתות</w:t>
      </w:r>
      <w:r w:rsidRPr="004A46E6">
        <w:rPr>
          <w:rFonts w:eastAsia="Calibri"/>
          <w:bCs/>
          <w:rtl/>
        </w:rPr>
        <w:t xml:space="preserve"> </w:t>
      </w:r>
      <w:r w:rsidRPr="004A46E6">
        <w:rPr>
          <w:rFonts w:eastAsia="Calibri" w:hint="eastAsia"/>
          <w:bCs/>
          <w:rtl/>
        </w:rPr>
        <w:t>הטרוגניות</w:t>
      </w:r>
      <w:r w:rsidRPr="004A46E6">
        <w:rPr>
          <w:rFonts w:eastAsia="Calibri"/>
          <w:bCs/>
          <w:rtl/>
        </w:rPr>
        <w:t xml:space="preserve">, </w:t>
      </w:r>
      <w:r w:rsidRPr="004A46E6">
        <w:rPr>
          <w:rFonts w:eastAsia="Calibri" w:hint="eastAsia"/>
          <w:bCs/>
          <w:rtl/>
        </w:rPr>
        <w:t>שעות</w:t>
      </w:r>
      <w:r w:rsidRPr="004A46E6">
        <w:rPr>
          <w:rFonts w:eastAsia="Calibri"/>
          <w:bCs/>
          <w:rtl/>
        </w:rPr>
        <w:t xml:space="preserve"> </w:t>
      </w:r>
      <w:r w:rsidRPr="004A46E6">
        <w:rPr>
          <w:rFonts w:eastAsia="Calibri" w:hint="eastAsia"/>
          <w:bCs/>
          <w:rtl/>
        </w:rPr>
        <w:t>לימוד</w:t>
      </w:r>
      <w:r w:rsidRPr="004A46E6">
        <w:rPr>
          <w:rFonts w:eastAsia="Calibri"/>
          <w:bCs/>
          <w:rtl/>
        </w:rPr>
        <w:t xml:space="preserve"> </w:t>
      </w:r>
      <w:r w:rsidRPr="004A46E6">
        <w:rPr>
          <w:rFonts w:eastAsia="Calibri" w:hint="eastAsia"/>
          <w:bCs/>
          <w:rtl/>
        </w:rPr>
        <w:t>מצומצמות</w:t>
      </w:r>
      <w:r w:rsidRPr="004A46E6">
        <w:rPr>
          <w:rFonts w:eastAsia="Calibri" w:hint="cs"/>
          <w:bCs/>
          <w:rtl/>
        </w:rPr>
        <w:t xml:space="preserve"> וקושי במעקב אחר נוכחות התלמידים</w:t>
      </w:r>
      <w:r w:rsidRPr="004A46E6">
        <w:rPr>
          <w:rFonts w:eastAsia="Calibri"/>
          <w:bCs/>
          <w:rtl/>
        </w:rPr>
        <w:t xml:space="preserve">. </w:t>
      </w:r>
      <w:r w:rsidRPr="004A46E6">
        <w:rPr>
          <w:rFonts w:eastAsia="Calibri" w:hint="cs"/>
          <w:bCs/>
          <w:rtl/>
        </w:rPr>
        <w:t>המסגרות שניתנו כללו ארבע שעות לימוד ביום לכל היותר, לארבעה עד חמישה ימים בשבוע לכל ילדי בית הספר, לרבות תלמידי תיכון ותלמידים שניגשו לבחינות הבגרות.</w:t>
      </w:r>
    </w:p>
    <w:bookmarkEnd w:id="71"/>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eastAsia="Calibri" w:hint="eastAsia"/>
          <w:bCs/>
          <w:rtl/>
        </w:rPr>
        <w:t>עם</w:t>
      </w:r>
      <w:r w:rsidRPr="004A46E6">
        <w:rPr>
          <w:rFonts w:eastAsia="Calibri"/>
          <w:bCs/>
          <w:rtl/>
        </w:rPr>
        <w:t xml:space="preserve"> </w:t>
      </w:r>
      <w:r w:rsidRPr="004A46E6">
        <w:rPr>
          <w:rFonts w:eastAsia="Calibri" w:hint="eastAsia"/>
          <w:bCs/>
          <w:rtl/>
        </w:rPr>
        <w:t>הימשכות</w:t>
      </w:r>
      <w:r w:rsidRPr="004A46E6">
        <w:rPr>
          <w:rFonts w:eastAsia="Calibri"/>
          <w:bCs/>
          <w:rtl/>
        </w:rPr>
        <w:t xml:space="preserve"> </w:t>
      </w:r>
      <w:r w:rsidRPr="004A46E6">
        <w:rPr>
          <w:rFonts w:eastAsia="Calibri" w:hint="eastAsia"/>
          <w:bCs/>
          <w:rtl/>
        </w:rPr>
        <w:t>תקופת</w:t>
      </w:r>
      <w:r w:rsidRPr="004A46E6">
        <w:rPr>
          <w:rFonts w:eastAsia="Calibri"/>
          <w:bCs/>
          <w:rtl/>
        </w:rPr>
        <w:t xml:space="preserve"> </w:t>
      </w:r>
      <w:r w:rsidRPr="004A46E6">
        <w:rPr>
          <w:rFonts w:eastAsia="Calibri" w:hint="eastAsia"/>
          <w:bCs/>
          <w:rtl/>
        </w:rPr>
        <w:t>הפינוי</w:t>
      </w:r>
      <w:r w:rsidRPr="004A46E6">
        <w:rPr>
          <w:rFonts w:eastAsia="Calibri"/>
          <w:bCs/>
          <w:rtl/>
        </w:rPr>
        <w:t xml:space="preserve">, </w:t>
      </w:r>
      <w:r w:rsidRPr="004A46E6">
        <w:rPr>
          <w:rFonts w:eastAsia="Calibri" w:hint="eastAsia"/>
          <w:bCs/>
          <w:rtl/>
        </w:rPr>
        <w:t>בעיקר</w:t>
      </w:r>
      <w:r w:rsidRPr="004A46E6">
        <w:rPr>
          <w:rFonts w:eastAsia="Calibri"/>
          <w:bCs/>
          <w:rtl/>
        </w:rPr>
        <w:t xml:space="preserve"> </w:t>
      </w:r>
      <w:r w:rsidRPr="004A46E6">
        <w:rPr>
          <w:rFonts w:eastAsia="Calibri" w:hint="cs"/>
          <w:bCs/>
          <w:rtl/>
        </w:rPr>
        <w:t>ל</w:t>
      </w:r>
      <w:r w:rsidRPr="004A46E6">
        <w:rPr>
          <w:rFonts w:eastAsia="Calibri" w:hint="eastAsia"/>
          <w:bCs/>
          <w:rtl/>
        </w:rPr>
        <w:t>תלמידי</w:t>
      </w:r>
      <w:r w:rsidRPr="004A46E6">
        <w:rPr>
          <w:rFonts w:eastAsia="Calibri"/>
          <w:bCs/>
          <w:rtl/>
        </w:rPr>
        <w:t xml:space="preserve"> </w:t>
      </w:r>
      <w:r w:rsidRPr="004A46E6">
        <w:rPr>
          <w:rFonts w:eastAsia="Calibri" w:hint="eastAsia"/>
          <w:bCs/>
          <w:rtl/>
        </w:rPr>
        <w:t>קריית</w:t>
      </w:r>
      <w:r w:rsidRPr="004A46E6">
        <w:rPr>
          <w:rFonts w:eastAsia="Calibri"/>
          <w:bCs/>
          <w:rtl/>
        </w:rPr>
        <w:t xml:space="preserve"> </w:t>
      </w:r>
      <w:r w:rsidRPr="004A46E6">
        <w:rPr>
          <w:rFonts w:eastAsia="Calibri" w:hint="eastAsia"/>
          <w:bCs/>
          <w:rtl/>
        </w:rPr>
        <w:t>שמונה</w:t>
      </w:r>
      <w:r w:rsidRPr="004A46E6">
        <w:rPr>
          <w:rFonts w:eastAsia="Calibri"/>
          <w:bCs/>
          <w:rtl/>
        </w:rPr>
        <w:t xml:space="preserve"> </w:t>
      </w:r>
      <w:r w:rsidRPr="004A46E6">
        <w:rPr>
          <w:rFonts w:eastAsia="Calibri" w:hint="eastAsia"/>
          <w:bCs/>
          <w:rtl/>
        </w:rPr>
        <w:t>ויתר</w:t>
      </w:r>
      <w:r w:rsidRPr="004A46E6">
        <w:rPr>
          <w:rFonts w:eastAsia="Calibri"/>
          <w:bCs/>
          <w:rtl/>
        </w:rPr>
        <w:t xml:space="preserve"> </w:t>
      </w:r>
      <w:r w:rsidRPr="004A46E6">
        <w:rPr>
          <w:rFonts w:eastAsia="Calibri" w:hint="eastAsia"/>
          <w:bCs/>
          <w:rtl/>
        </w:rPr>
        <w:t>יישובי</w:t>
      </w:r>
      <w:r w:rsidRPr="004A46E6">
        <w:rPr>
          <w:rFonts w:eastAsia="Calibri"/>
          <w:bCs/>
          <w:rtl/>
        </w:rPr>
        <w:t xml:space="preserve"> </w:t>
      </w:r>
      <w:r w:rsidRPr="004A46E6">
        <w:rPr>
          <w:rFonts w:eastAsia="Calibri" w:hint="eastAsia"/>
          <w:bCs/>
          <w:rtl/>
        </w:rPr>
        <w:t>הצפון</w:t>
      </w:r>
      <w:r w:rsidRPr="004A46E6">
        <w:rPr>
          <w:rFonts w:eastAsia="Calibri"/>
          <w:bCs/>
          <w:rtl/>
        </w:rPr>
        <w:t xml:space="preserve">, </w:t>
      </w:r>
      <w:r w:rsidRPr="004A46E6">
        <w:rPr>
          <w:rFonts w:eastAsia="Calibri" w:hint="eastAsia"/>
          <w:bCs/>
          <w:rtl/>
        </w:rPr>
        <w:t>עלה</w:t>
      </w:r>
      <w:r w:rsidRPr="004A46E6">
        <w:rPr>
          <w:rFonts w:eastAsia="Calibri"/>
          <w:bCs/>
          <w:rtl/>
        </w:rPr>
        <w:t xml:space="preserve"> </w:t>
      </w:r>
      <w:r w:rsidRPr="004A46E6">
        <w:rPr>
          <w:rFonts w:eastAsia="Calibri" w:hint="eastAsia"/>
          <w:bCs/>
          <w:rtl/>
        </w:rPr>
        <w:t>חשש</w:t>
      </w:r>
      <w:r w:rsidRPr="004A46E6">
        <w:rPr>
          <w:rFonts w:eastAsia="Calibri"/>
          <w:bCs/>
          <w:rtl/>
        </w:rPr>
        <w:t xml:space="preserve"> </w:t>
      </w:r>
      <w:r w:rsidRPr="004A46E6">
        <w:rPr>
          <w:rFonts w:eastAsia="Calibri" w:hint="eastAsia"/>
          <w:bCs/>
          <w:rtl/>
        </w:rPr>
        <w:t>לגבי</w:t>
      </w:r>
      <w:r w:rsidRPr="004A46E6">
        <w:rPr>
          <w:rFonts w:eastAsia="Calibri"/>
          <w:bCs/>
          <w:rtl/>
        </w:rPr>
        <w:t xml:space="preserve"> </w:t>
      </w:r>
      <w:r w:rsidRPr="004A46E6">
        <w:rPr>
          <w:rFonts w:eastAsia="Calibri" w:hint="eastAsia"/>
          <w:bCs/>
          <w:rtl/>
        </w:rPr>
        <w:t>איכות</w:t>
      </w:r>
      <w:r w:rsidRPr="004A46E6">
        <w:rPr>
          <w:rFonts w:eastAsia="Calibri"/>
          <w:bCs/>
          <w:rtl/>
        </w:rPr>
        <w:t xml:space="preserve"> </w:t>
      </w:r>
      <w:r w:rsidRPr="004A46E6">
        <w:rPr>
          <w:rFonts w:eastAsia="Calibri" w:hint="eastAsia"/>
          <w:bCs/>
          <w:rtl/>
        </w:rPr>
        <w:t>המענה</w:t>
      </w:r>
      <w:r w:rsidRPr="004A46E6">
        <w:rPr>
          <w:rFonts w:eastAsia="Calibri"/>
          <w:bCs/>
          <w:rtl/>
        </w:rPr>
        <w:t xml:space="preserve"> </w:t>
      </w:r>
      <w:r w:rsidRPr="004A46E6">
        <w:rPr>
          <w:rFonts w:eastAsia="Calibri" w:hint="eastAsia"/>
          <w:bCs/>
          <w:rtl/>
        </w:rPr>
        <w:t>החינוכי</w:t>
      </w:r>
      <w:r w:rsidRPr="004A46E6">
        <w:rPr>
          <w:rFonts w:eastAsia="Calibri"/>
          <w:bCs/>
          <w:rtl/>
        </w:rPr>
        <w:t xml:space="preserve"> </w:t>
      </w:r>
      <w:r w:rsidRPr="004A46E6">
        <w:rPr>
          <w:rFonts w:eastAsia="Calibri" w:hint="eastAsia"/>
          <w:bCs/>
          <w:rtl/>
        </w:rPr>
        <w:t>שק</w:t>
      </w:r>
      <w:r w:rsidRPr="004A46E6">
        <w:rPr>
          <w:rFonts w:eastAsia="Calibri" w:hint="cs"/>
          <w:bCs/>
          <w:rtl/>
        </w:rPr>
        <w:t>י</w:t>
      </w:r>
      <w:r w:rsidRPr="004A46E6">
        <w:rPr>
          <w:rFonts w:eastAsia="Calibri" w:hint="eastAsia"/>
          <w:bCs/>
          <w:rtl/>
        </w:rPr>
        <w:t>בל</w:t>
      </w:r>
      <w:r w:rsidRPr="004A46E6">
        <w:rPr>
          <w:rFonts w:eastAsia="Calibri" w:hint="cs"/>
          <w:bCs/>
          <w:rtl/>
        </w:rPr>
        <w:t>ו</w:t>
      </w:r>
      <w:r w:rsidRPr="004A46E6">
        <w:rPr>
          <w:rFonts w:eastAsia="Calibri"/>
          <w:bCs/>
          <w:rtl/>
        </w:rPr>
        <w:t xml:space="preserve"> </w:t>
      </w:r>
      <w:r w:rsidRPr="004A46E6">
        <w:rPr>
          <w:rFonts w:eastAsia="Calibri" w:hint="cs"/>
          <w:bCs/>
          <w:rtl/>
        </w:rPr>
        <w:t>חלק מ</w:t>
      </w:r>
      <w:r w:rsidRPr="004A46E6">
        <w:rPr>
          <w:rFonts w:eastAsia="Calibri" w:hint="eastAsia"/>
          <w:bCs/>
          <w:rtl/>
        </w:rPr>
        <w:t>התלמידים</w:t>
      </w:r>
      <w:r w:rsidRPr="004A46E6">
        <w:rPr>
          <w:rFonts w:eastAsia="Calibri"/>
          <w:bCs/>
          <w:rtl/>
        </w:rPr>
        <w:t xml:space="preserve">, </w:t>
      </w:r>
      <w:r w:rsidRPr="004A46E6">
        <w:rPr>
          <w:rFonts w:eastAsia="Calibri" w:hint="cs"/>
          <w:bCs/>
          <w:rtl/>
        </w:rPr>
        <w:t>בייחוד</w:t>
      </w:r>
      <w:r w:rsidRPr="004A46E6">
        <w:rPr>
          <w:rFonts w:eastAsia="Calibri"/>
          <w:bCs/>
          <w:rtl/>
        </w:rPr>
        <w:t xml:space="preserve"> בתקופה קשה זו </w:t>
      </w:r>
      <w:r w:rsidRPr="004A46E6">
        <w:rPr>
          <w:rFonts w:eastAsia="Calibri" w:hint="cs"/>
          <w:bCs/>
          <w:rtl/>
        </w:rPr>
        <w:t>ש</w:t>
      </w:r>
      <w:r w:rsidRPr="004A46E6">
        <w:rPr>
          <w:rFonts w:eastAsia="Calibri"/>
          <w:bCs/>
          <w:rtl/>
        </w:rPr>
        <w:t xml:space="preserve">בה </w:t>
      </w:r>
      <w:r w:rsidRPr="004A46E6">
        <w:rPr>
          <w:rFonts w:eastAsia="Calibri" w:hint="cs"/>
          <w:bCs/>
          <w:rtl/>
        </w:rPr>
        <w:t>נעקרו</w:t>
      </w:r>
      <w:r w:rsidRPr="004A46E6">
        <w:rPr>
          <w:rFonts w:eastAsia="Calibri"/>
          <w:bCs/>
          <w:rtl/>
        </w:rPr>
        <w:t xml:space="preserve"> מביתם ו</w:t>
      </w:r>
      <w:r w:rsidRPr="004A46E6">
        <w:rPr>
          <w:rFonts w:eastAsia="Calibri" w:hint="cs"/>
          <w:bCs/>
          <w:rtl/>
        </w:rPr>
        <w:t>חוו חוסר</w:t>
      </w:r>
      <w:r w:rsidRPr="004A46E6">
        <w:rPr>
          <w:rFonts w:eastAsia="Calibri"/>
          <w:bCs/>
          <w:rtl/>
        </w:rPr>
        <w:t xml:space="preserve"> ודאות.</w:t>
      </w:r>
      <w:r w:rsidRPr="004A46E6">
        <w:rPr>
          <w:rFonts w:eastAsia="Calibri" w:hint="cs"/>
          <w:bCs/>
          <w:rtl/>
        </w:rPr>
        <w:t xml:space="preserve"> נמצא כי </w:t>
      </w:r>
      <w:r w:rsidRPr="004A46E6">
        <w:rPr>
          <w:rFonts w:eastAsia="Calibri"/>
          <w:bCs/>
          <w:rtl/>
        </w:rPr>
        <w:t xml:space="preserve">עד </w:t>
      </w:r>
      <w:r w:rsidRPr="004A46E6">
        <w:rPr>
          <w:rFonts w:eastAsia="Calibri" w:hint="cs"/>
          <w:bCs/>
          <w:rtl/>
        </w:rPr>
        <w:t xml:space="preserve">סיום </w:t>
      </w:r>
      <w:r w:rsidRPr="004A46E6">
        <w:rPr>
          <w:rFonts w:eastAsia="Calibri"/>
          <w:bCs/>
          <w:rtl/>
        </w:rPr>
        <w:t xml:space="preserve">שנת הלימודים </w:t>
      </w:r>
      <w:r w:rsidRPr="004A46E6">
        <w:rPr>
          <w:rFonts w:eastAsia="Calibri" w:hint="eastAsia"/>
          <w:bCs/>
          <w:rtl/>
        </w:rPr>
        <w:t>התשפ</w:t>
      </w:r>
      <w:r w:rsidRPr="004A46E6">
        <w:rPr>
          <w:rFonts w:eastAsia="Calibri"/>
          <w:bCs/>
          <w:rtl/>
        </w:rPr>
        <w:t xml:space="preserve">"ד </w:t>
      </w:r>
      <w:r w:rsidRPr="004A46E6">
        <w:rPr>
          <w:rFonts w:eastAsia="Calibri" w:hint="cs"/>
          <w:bCs/>
          <w:rtl/>
        </w:rPr>
        <w:t>לא היה המענה החינוכי שנתן משרד החינוך שלם ומלא</w:t>
      </w:r>
      <w:r w:rsidRPr="004A46E6">
        <w:rPr>
          <w:rFonts w:eastAsia="Calibri"/>
          <w:bCs/>
          <w:rtl/>
        </w:rPr>
        <w:t xml:space="preserve"> ל</w:t>
      </w:r>
      <w:r w:rsidRPr="004A46E6">
        <w:rPr>
          <w:rFonts w:eastAsia="Calibri" w:hint="cs"/>
          <w:bCs/>
          <w:rtl/>
        </w:rPr>
        <w:t>כלל ה</w:t>
      </w:r>
      <w:r w:rsidRPr="004A46E6">
        <w:rPr>
          <w:rFonts w:eastAsia="Calibri"/>
          <w:bCs/>
          <w:rtl/>
        </w:rPr>
        <w:t xml:space="preserve">תלמידים המפונים ששובצו בבתי </w:t>
      </w:r>
      <w:r w:rsidRPr="004A46E6">
        <w:rPr>
          <w:rFonts w:eastAsia="Calibri" w:hint="cs"/>
          <w:bCs/>
          <w:rtl/>
        </w:rPr>
        <w:t>ה</w:t>
      </w:r>
      <w:r w:rsidRPr="004A46E6">
        <w:rPr>
          <w:rFonts w:eastAsia="Calibri"/>
          <w:bCs/>
          <w:rtl/>
        </w:rPr>
        <w:t xml:space="preserve">ספר </w:t>
      </w:r>
      <w:r w:rsidRPr="004A46E6">
        <w:rPr>
          <w:rFonts w:eastAsia="Calibri" w:hint="cs"/>
          <w:bCs/>
          <w:rtl/>
        </w:rPr>
        <w:t>ה</w:t>
      </w:r>
      <w:r w:rsidRPr="004A46E6">
        <w:rPr>
          <w:rFonts w:eastAsia="Calibri"/>
          <w:bCs/>
          <w:rtl/>
        </w:rPr>
        <w:t>ייעוד</w:t>
      </w:r>
      <w:r w:rsidRPr="004A46E6">
        <w:rPr>
          <w:rFonts w:eastAsia="Calibri" w:hint="cs"/>
          <w:bCs/>
          <w:rtl/>
        </w:rPr>
        <w:t>י</w:t>
      </w:r>
      <w:r w:rsidRPr="004A46E6">
        <w:rPr>
          <w:rFonts w:eastAsia="Calibri"/>
          <w:bCs/>
          <w:rtl/>
        </w:rPr>
        <w:t>ים</w:t>
      </w:r>
      <w:r w:rsidRPr="004A46E6">
        <w:rPr>
          <w:rFonts w:eastAsia="Calibri" w:hint="cs"/>
          <w:bCs/>
          <w:rtl/>
        </w:rPr>
        <w:t>.</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bookmarkStart w:id="72" w:name="_Hlk184139814"/>
      <w:r w:rsidRPr="004A46E6">
        <w:rPr>
          <w:rFonts w:eastAsia="Calibri" w:hint="cs"/>
          <w:bCs/>
          <w:rtl/>
        </w:rPr>
        <w:t>למשרד החינוך לא היה מידע מלא ואמין על כלל התלמידים המפונים, על מקום שהותם ואם הם היו משובצים במסגרת חינוך. נכון ל-31.12.23 - בחלוף כשלושה חודשים מפרוץ המלחמה</w:t>
      </w:r>
      <w:r w:rsidRPr="004A46E6">
        <w:rPr>
          <w:rFonts w:ascii="David" w:eastAsia="Calibri" w:hint="cs"/>
          <w:bCs/>
          <w:sz w:val="24"/>
          <w:rtl/>
        </w:rPr>
        <w:t xml:space="preserve"> - עדיין לא היה לו מידע על מיקומם של כ-16% מהתלמידים המפונים. </w:t>
      </w:r>
      <w:r w:rsidRPr="004A46E6">
        <w:rPr>
          <w:rFonts w:eastAsia="Calibri" w:hint="cs"/>
          <w:bCs/>
          <w:rtl/>
        </w:rPr>
        <w:t>קביעתו שהפעלת הביקור הסדיר היא באחריות הרשות הקולטת אינה מתיישבת עם העובדה שמסגרות החינוך הייעודיות מופעלות לעיתים על ידי הרשות המפונה ולעיתים על ידי הרשות הקולטת, וכן מתעלמת מהצורך בהמשכיות וברציפות של המעקב של הרשות המפונה אחרי תלמידים שמאז שבעה באוקטובר לא פקדו את מסגרות החינוך בקביעות, לאחר שובם לביתם או במקרים ששינו את מקום שהותם.</w:t>
      </w:r>
      <w:r w:rsidRPr="004A46E6">
        <w:rPr>
          <w:rFonts w:eastAsia="Calibri"/>
          <w:bCs/>
          <w:rtl/>
        </w:rPr>
        <w:t xml:space="preserve"> </w:t>
      </w:r>
    </w:p>
    <w:bookmarkEnd w:id="72"/>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bookmarkStart w:id="73" w:name="_Hlk219389888"/>
      <w:r w:rsidRPr="004A46E6">
        <w:rPr>
          <w:rFonts w:eastAsia="Calibri" w:hint="cs"/>
          <w:bCs/>
          <w:rtl/>
        </w:rPr>
        <w:t xml:space="preserve">בהיעדר מידע מלא בידי </w:t>
      </w:r>
      <w:r w:rsidRPr="004A46E6">
        <w:rPr>
          <w:rFonts w:eastAsia="Calibri"/>
          <w:bCs/>
          <w:rtl/>
        </w:rPr>
        <w:t xml:space="preserve">משרד החינוך או </w:t>
      </w:r>
      <w:r w:rsidRPr="004A46E6">
        <w:rPr>
          <w:rFonts w:eastAsia="Calibri" w:hint="cs"/>
          <w:bCs/>
          <w:rtl/>
        </w:rPr>
        <w:t>בידי ה</w:t>
      </w:r>
      <w:r w:rsidRPr="004A46E6">
        <w:rPr>
          <w:rFonts w:eastAsia="Calibri"/>
          <w:bCs/>
          <w:rtl/>
        </w:rPr>
        <w:t xml:space="preserve">רשויות המקומיות </w:t>
      </w:r>
      <w:r w:rsidRPr="004A46E6">
        <w:rPr>
          <w:rFonts w:eastAsia="Calibri" w:hint="cs"/>
          <w:bCs/>
          <w:rtl/>
        </w:rPr>
        <w:t xml:space="preserve">הקולטות והמפונות כאחד </w:t>
      </w:r>
      <w:r w:rsidRPr="004A46E6">
        <w:rPr>
          <w:rFonts w:eastAsia="Calibri"/>
          <w:bCs/>
          <w:rtl/>
        </w:rPr>
        <w:t>על כלל התלמידים</w:t>
      </w:r>
      <w:r w:rsidRPr="004A46E6">
        <w:rPr>
          <w:rFonts w:eastAsia="Calibri" w:hint="cs"/>
          <w:bCs/>
          <w:rtl/>
        </w:rPr>
        <w:t xml:space="preserve"> שפונו</w:t>
      </w:r>
      <w:r w:rsidRPr="004A46E6">
        <w:rPr>
          <w:rFonts w:eastAsia="Calibri"/>
          <w:bCs/>
          <w:rtl/>
        </w:rPr>
        <w:t xml:space="preserve">, עולה חשש חמור כי מספר ניכר של תלמידים מפונים נשרו </w:t>
      </w:r>
      <w:r w:rsidRPr="004A46E6">
        <w:rPr>
          <w:rFonts w:eastAsia="Calibri" w:hint="cs"/>
          <w:bCs/>
          <w:rtl/>
        </w:rPr>
        <w:t xml:space="preserve">בתקופת הפינוי </w:t>
      </w:r>
      <w:r w:rsidRPr="004A46E6">
        <w:rPr>
          <w:rFonts w:eastAsia="Calibri"/>
          <w:bCs/>
          <w:rtl/>
        </w:rPr>
        <w:t xml:space="preserve">מהמערכת החינוכית </w:t>
      </w:r>
      <w:r w:rsidRPr="004A46E6">
        <w:rPr>
          <w:rFonts w:eastAsia="Calibri" w:hint="cs"/>
          <w:bCs/>
          <w:rtl/>
        </w:rPr>
        <w:t>או לא למדו באופן סדיר</w:t>
      </w:r>
      <w:r w:rsidRPr="004A46E6">
        <w:rPr>
          <w:rFonts w:eastAsia="Calibri"/>
          <w:bCs/>
          <w:rtl/>
        </w:rPr>
        <w:t xml:space="preserve">. </w:t>
      </w:r>
      <w:r w:rsidRPr="004A46E6">
        <w:rPr>
          <w:rFonts w:eastAsia="Calibri" w:hint="cs"/>
          <w:bCs/>
          <w:rtl/>
        </w:rPr>
        <w:t>היעדר ביקור סדיר בתקופת הפינוי עלול לפגוע בהמשך לימודיהם במסגרות החינוך, גם לאחר שובם לבתיהם.</w:t>
      </w:r>
    </w:p>
    <w:bookmarkEnd w:id="73"/>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eastAsia="Calibri" w:hint="eastAsia"/>
          <w:bCs/>
          <w:rtl/>
        </w:rPr>
        <w:t>על</w:t>
      </w:r>
      <w:r w:rsidRPr="004A46E6">
        <w:rPr>
          <w:rFonts w:eastAsia="Calibri"/>
          <w:bCs/>
          <w:rtl/>
        </w:rPr>
        <w:t xml:space="preserve"> </w:t>
      </w:r>
      <w:r w:rsidRPr="004A46E6">
        <w:rPr>
          <w:rFonts w:eastAsia="Calibri" w:hint="eastAsia"/>
          <w:bCs/>
          <w:rtl/>
        </w:rPr>
        <w:t>משרד</w:t>
      </w:r>
      <w:r w:rsidRPr="004A46E6">
        <w:rPr>
          <w:rFonts w:eastAsia="Calibri"/>
          <w:bCs/>
          <w:rtl/>
        </w:rPr>
        <w:t xml:space="preserve"> </w:t>
      </w:r>
      <w:r w:rsidRPr="004A46E6">
        <w:rPr>
          <w:rFonts w:eastAsia="Calibri" w:hint="eastAsia"/>
          <w:bCs/>
          <w:rtl/>
        </w:rPr>
        <w:t>החינוך</w:t>
      </w:r>
      <w:r w:rsidRPr="004A46E6">
        <w:rPr>
          <w:rFonts w:eastAsia="Calibri"/>
          <w:bCs/>
          <w:rtl/>
        </w:rPr>
        <w:t xml:space="preserve"> </w:t>
      </w:r>
      <w:r w:rsidRPr="004A46E6">
        <w:rPr>
          <w:rFonts w:eastAsia="Calibri" w:hint="eastAsia"/>
          <w:bCs/>
          <w:rtl/>
        </w:rPr>
        <w:t>להגדיר</w:t>
      </w:r>
      <w:r w:rsidRPr="004A46E6">
        <w:rPr>
          <w:rFonts w:eastAsia="Calibri"/>
          <w:bCs/>
          <w:rtl/>
        </w:rPr>
        <w:t xml:space="preserve"> </w:t>
      </w:r>
      <w:r w:rsidRPr="004A46E6">
        <w:rPr>
          <w:rFonts w:eastAsia="Calibri" w:hint="eastAsia"/>
          <w:bCs/>
          <w:rtl/>
        </w:rPr>
        <w:t>בנ</w:t>
      </w:r>
      <w:r w:rsidRPr="004A46E6">
        <w:rPr>
          <w:rFonts w:eastAsia="Calibri" w:hint="cs"/>
          <w:bCs/>
          <w:rtl/>
        </w:rPr>
        <w:t>ו</w:t>
      </w:r>
      <w:r w:rsidRPr="004A46E6">
        <w:rPr>
          <w:rFonts w:eastAsia="Calibri" w:hint="eastAsia"/>
          <w:bCs/>
          <w:rtl/>
        </w:rPr>
        <w:t>הלי</w:t>
      </w:r>
      <w:r w:rsidRPr="004A46E6">
        <w:rPr>
          <w:rFonts w:eastAsia="Calibri"/>
          <w:bCs/>
          <w:rtl/>
        </w:rPr>
        <w:t xml:space="preserve"> </w:t>
      </w:r>
      <w:r w:rsidRPr="004A46E6">
        <w:rPr>
          <w:rFonts w:eastAsia="Calibri" w:hint="eastAsia"/>
          <w:bCs/>
          <w:rtl/>
        </w:rPr>
        <w:t>החירום</w:t>
      </w:r>
      <w:r w:rsidRPr="004A46E6">
        <w:rPr>
          <w:rFonts w:eastAsia="Calibri"/>
          <w:bCs/>
          <w:rtl/>
        </w:rPr>
        <w:t xml:space="preserve"> </w:t>
      </w:r>
      <w:r w:rsidRPr="004A46E6">
        <w:rPr>
          <w:rFonts w:eastAsia="Calibri" w:hint="eastAsia"/>
          <w:bCs/>
          <w:rtl/>
        </w:rPr>
        <w:t>שלו</w:t>
      </w:r>
      <w:r w:rsidRPr="004A46E6">
        <w:rPr>
          <w:rFonts w:eastAsia="Calibri"/>
          <w:bCs/>
          <w:rtl/>
        </w:rPr>
        <w:t xml:space="preserve"> </w:t>
      </w:r>
      <w:r w:rsidRPr="004A46E6">
        <w:rPr>
          <w:rFonts w:eastAsia="Calibri" w:hint="eastAsia"/>
          <w:bCs/>
          <w:rtl/>
        </w:rPr>
        <w:t>את</w:t>
      </w:r>
      <w:r w:rsidRPr="004A46E6">
        <w:rPr>
          <w:rFonts w:eastAsia="Calibri"/>
          <w:bCs/>
          <w:rtl/>
        </w:rPr>
        <w:t xml:space="preserve"> </w:t>
      </w:r>
      <w:r w:rsidRPr="004A46E6">
        <w:rPr>
          <w:rFonts w:eastAsia="Calibri" w:hint="eastAsia"/>
          <w:bCs/>
          <w:rtl/>
        </w:rPr>
        <w:t>תפקידי</w:t>
      </w:r>
      <w:r w:rsidRPr="004A46E6">
        <w:rPr>
          <w:rFonts w:eastAsia="Calibri"/>
          <w:bCs/>
          <w:rtl/>
        </w:rPr>
        <w:t xml:space="preserve"> </w:t>
      </w:r>
      <w:r w:rsidRPr="004A46E6">
        <w:rPr>
          <w:rFonts w:eastAsia="Calibri" w:hint="eastAsia"/>
          <w:bCs/>
          <w:rtl/>
        </w:rPr>
        <w:t>הרשויות</w:t>
      </w:r>
      <w:r w:rsidRPr="004A46E6">
        <w:rPr>
          <w:rFonts w:eastAsia="Calibri"/>
          <w:bCs/>
          <w:rtl/>
        </w:rPr>
        <w:t xml:space="preserve"> </w:t>
      </w:r>
      <w:r w:rsidRPr="004A46E6">
        <w:rPr>
          <w:rFonts w:eastAsia="Calibri" w:hint="eastAsia"/>
          <w:bCs/>
          <w:rtl/>
        </w:rPr>
        <w:t>ה</w:t>
      </w:r>
      <w:r w:rsidRPr="004A46E6">
        <w:rPr>
          <w:rFonts w:eastAsia="Calibri"/>
          <w:bCs/>
          <w:rtl/>
        </w:rPr>
        <w:t>מפונות והקולטות במתן שירותי חינוך למפונים ואת הממשקים ביניה</w:t>
      </w:r>
      <w:r w:rsidRPr="004A46E6">
        <w:rPr>
          <w:rFonts w:eastAsia="Calibri" w:hint="cs"/>
          <w:bCs/>
          <w:rtl/>
        </w:rPr>
        <w:t>ן</w:t>
      </w:r>
      <w:r w:rsidRPr="004A46E6">
        <w:rPr>
          <w:rFonts w:eastAsia="Calibri"/>
          <w:bCs/>
          <w:rtl/>
        </w:rPr>
        <w:t xml:space="preserve">. מומלץ לקבוע קווים מנחים, שיתייחסו לתרחישים </w:t>
      </w:r>
      <w:r w:rsidRPr="004A46E6">
        <w:rPr>
          <w:rFonts w:eastAsia="Calibri" w:hint="eastAsia"/>
          <w:bCs/>
          <w:rtl/>
        </w:rPr>
        <w:t>ו</w:t>
      </w:r>
      <w:r w:rsidRPr="004A46E6">
        <w:rPr>
          <w:rFonts w:eastAsia="Calibri" w:hint="cs"/>
          <w:bCs/>
          <w:rtl/>
        </w:rPr>
        <w:t>ל</w:t>
      </w:r>
      <w:r w:rsidRPr="004A46E6">
        <w:rPr>
          <w:rFonts w:eastAsia="Calibri" w:hint="eastAsia"/>
          <w:bCs/>
          <w:rtl/>
        </w:rPr>
        <w:t>מצבי</w:t>
      </w:r>
      <w:r w:rsidRPr="004A46E6">
        <w:rPr>
          <w:rFonts w:eastAsia="Calibri"/>
          <w:bCs/>
          <w:rtl/>
        </w:rPr>
        <w:t xml:space="preserve"> חירום </w:t>
      </w:r>
      <w:r w:rsidRPr="004A46E6">
        <w:rPr>
          <w:rFonts w:eastAsia="Calibri" w:hint="eastAsia"/>
          <w:bCs/>
          <w:rtl/>
        </w:rPr>
        <w:t>שונים</w:t>
      </w:r>
      <w:r w:rsidRPr="004A46E6">
        <w:rPr>
          <w:rFonts w:eastAsia="Calibri"/>
          <w:bCs/>
          <w:rtl/>
        </w:rPr>
        <w:t xml:space="preserve"> ויותירו גמישות, בהתאם למצבן של הרשויות המפונות ו</w:t>
      </w:r>
      <w:r w:rsidRPr="004A46E6">
        <w:rPr>
          <w:rFonts w:eastAsia="Calibri" w:hint="cs"/>
          <w:bCs/>
          <w:rtl/>
        </w:rPr>
        <w:t>ל</w:t>
      </w:r>
      <w:r w:rsidRPr="004A46E6">
        <w:rPr>
          <w:rFonts w:eastAsia="Calibri"/>
          <w:bCs/>
          <w:rtl/>
        </w:rPr>
        <w:t xml:space="preserve">יכולתן לתפקד במצב החירום שנוצר. </w:t>
      </w:r>
      <w:r w:rsidRPr="004A46E6">
        <w:rPr>
          <w:rFonts w:eastAsia="Calibri" w:hint="cs"/>
          <w:bCs/>
          <w:rtl/>
        </w:rPr>
        <w:t>עוד מומלץ, לנוכח המענה המאוחר של משרד החינוך ומאחר שהרשויות המקומיות הן הראשונות להגיב ולקלוט את המפונים, שיורחבו שיקול הדעת והאוטונומיה שלהן בנוגע למענים הראשונים של מנהלי מחלקות החינוך ברשויות הקולטות, ותינתן הרשאה תקציבית גמישה. לצד זאת, נדרשת היערכות לכך בעת שגרה - הגדרת תפקידים ומתווה להפעלה מיידית בשעת חירום.</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bookmarkStart w:id="74" w:name="_Hlk184139860"/>
      <w:r w:rsidRPr="004A46E6">
        <w:rPr>
          <w:rFonts w:eastAsia="Calibri" w:hint="cs"/>
          <w:bCs/>
          <w:rtl/>
        </w:rPr>
        <w:t xml:space="preserve">על משרד החינוך לפעול להעמיד לרשות הרשויות הקולטות את המשאבים הנדרשים בשעת חירום מבחינת מבנים, ציוד, כוח אדם ותקציב, כדי שאלו יוכלו לשלב את התלמידים המפונים במערכת החינוך הקיימת. </w:t>
      </w:r>
      <w:r w:rsidRPr="004A46E6">
        <w:rPr>
          <w:rFonts w:eastAsia="Calibri" w:hint="eastAsia"/>
          <w:bCs/>
          <w:rtl/>
        </w:rPr>
        <w:t>מומלץ</w:t>
      </w:r>
      <w:r w:rsidRPr="004A46E6">
        <w:rPr>
          <w:rFonts w:eastAsia="Calibri"/>
          <w:bCs/>
          <w:rtl/>
        </w:rPr>
        <w:t xml:space="preserve"> כי משרד החינוך יקבע דרכי פעולה שיבטיחו את הגמישות הנדרשת ב</w:t>
      </w:r>
      <w:r w:rsidRPr="004A46E6">
        <w:rPr>
          <w:rFonts w:eastAsia="Calibri" w:hint="cs"/>
          <w:bCs/>
          <w:rtl/>
        </w:rPr>
        <w:t>ש</w:t>
      </w:r>
      <w:r w:rsidRPr="004A46E6">
        <w:rPr>
          <w:rFonts w:eastAsia="Calibri"/>
          <w:bCs/>
          <w:rtl/>
        </w:rPr>
        <w:t>עת חירום</w:t>
      </w:r>
      <w:r w:rsidRPr="004A46E6">
        <w:rPr>
          <w:rFonts w:eastAsia="Calibri" w:hint="cs"/>
          <w:bCs/>
          <w:rtl/>
        </w:rPr>
        <w:t xml:space="preserve"> ויסירו חסמים בירוקרטיים</w:t>
      </w:r>
      <w:r w:rsidRPr="004A46E6">
        <w:rPr>
          <w:rFonts w:eastAsia="Calibri"/>
          <w:bCs/>
          <w:rtl/>
        </w:rPr>
        <w:t xml:space="preserve">, </w:t>
      </w:r>
      <w:r w:rsidRPr="004A46E6">
        <w:rPr>
          <w:rFonts w:eastAsia="Calibri" w:hint="cs"/>
          <w:bCs/>
          <w:rtl/>
        </w:rPr>
        <w:t>כדי</w:t>
      </w:r>
      <w:r w:rsidRPr="004A46E6">
        <w:rPr>
          <w:rFonts w:eastAsia="Calibri"/>
          <w:bCs/>
          <w:rtl/>
        </w:rPr>
        <w:t xml:space="preserve"> </w:t>
      </w:r>
      <w:r w:rsidRPr="004A46E6">
        <w:rPr>
          <w:rFonts w:eastAsia="Calibri" w:hint="eastAsia"/>
          <w:bCs/>
          <w:rtl/>
        </w:rPr>
        <w:t>להקל</w:t>
      </w:r>
      <w:r w:rsidRPr="004A46E6">
        <w:rPr>
          <w:rFonts w:eastAsia="Calibri"/>
          <w:bCs/>
          <w:rtl/>
        </w:rPr>
        <w:t xml:space="preserve"> </w:t>
      </w:r>
      <w:r w:rsidRPr="004A46E6">
        <w:rPr>
          <w:rFonts w:eastAsia="Calibri" w:hint="eastAsia"/>
          <w:bCs/>
          <w:rtl/>
        </w:rPr>
        <w:t>ככל</w:t>
      </w:r>
      <w:r w:rsidRPr="004A46E6">
        <w:rPr>
          <w:rFonts w:eastAsia="Calibri"/>
          <w:bCs/>
          <w:rtl/>
        </w:rPr>
        <w:t xml:space="preserve"> </w:t>
      </w:r>
      <w:r w:rsidRPr="004A46E6">
        <w:rPr>
          <w:rFonts w:eastAsia="Calibri" w:hint="cs"/>
          <w:bCs/>
          <w:rtl/>
        </w:rPr>
        <w:t>האפשר</w:t>
      </w:r>
      <w:r w:rsidRPr="004A46E6">
        <w:rPr>
          <w:rFonts w:eastAsia="Calibri"/>
          <w:bCs/>
          <w:rtl/>
        </w:rPr>
        <w:t xml:space="preserve"> </w:t>
      </w:r>
      <w:r w:rsidRPr="004A46E6">
        <w:rPr>
          <w:rFonts w:eastAsia="Calibri" w:hint="eastAsia"/>
          <w:bCs/>
          <w:rtl/>
        </w:rPr>
        <w:t>על</w:t>
      </w:r>
      <w:r w:rsidRPr="004A46E6">
        <w:rPr>
          <w:rFonts w:eastAsia="Calibri"/>
          <w:bCs/>
          <w:rtl/>
        </w:rPr>
        <w:t xml:space="preserve"> </w:t>
      </w:r>
      <w:r w:rsidRPr="004A46E6">
        <w:rPr>
          <w:rFonts w:eastAsia="Calibri" w:hint="eastAsia"/>
          <w:bCs/>
          <w:rtl/>
        </w:rPr>
        <w:t>ציבור</w:t>
      </w:r>
      <w:r w:rsidRPr="004A46E6">
        <w:rPr>
          <w:rFonts w:eastAsia="Calibri"/>
          <w:bCs/>
          <w:rtl/>
        </w:rPr>
        <w:t xml:space="preserve"> </w:t>
      </w:r>
      <w:r w:rsidRPr="004A46E6">
        <w:rPr>
          <w:rFonts w:eastAsia="Calibri" w:hint="eastAsia"/>
          <w:bCs/>
          <w:rtl/>
        </w:rPr>
        <w:t>המפונים</w:t>
      </w:r>
      <w:r w:rsidRPr="004A46E6">
        <w:rPr>
          <w:rFonts w:eastAsia="Calibri"/>
          <w:bCs/>
          <w:rtl/>
        </w:rPr>
        <w:t xml:space="preserve"> </w:t>
      </w:r>
      <w:r w:rsidRPr="004A46E6">
        <w:rPr>
          <w:rFonts w:eastAsia="Calibri" w:hint="eastAsia"/>
          <w:bCs/>
          <w:rtl/>
        </w:rPr>
        <w:t>ועל</w:t>
      </w:r>
      <w:r w:rsidRPr="004A46E6">
        <w:rPr>
          <w:rFonts w:eastAsia="Calibri"/>
          <w:bCs/>
          <w:rtl/>
        </w:rPr>
        <w:t xml:space="preserve"> </w:t>
      </w:r>
      <w:r w:rsidRPr="004A46E6">
        <w:rPr>
          <w:rFonts w:eastAsia="Calibri" w:hint="eastAsia"/>
          <w:bCs/>
          <w:rtl/>
        </w:rPr>
        <w:t>הרשויות</w:t>
      </w:r>
      <w:r w:rsidRPr="004A46E6">
        <w:rPr>
          <w:rFonts w:eastAsia="Calibri"/>
          <w:bCs/>
          <w:rtl/>
        </w:rPr>
        <w:t xml:space="preserve"> </w:t>
      </w:r>
      <w:r w:rsidRPr="004A46E6">
        <w:rPr>
          <w:rFonts w:eastAsia="Calibri" w:hint="eastAsia"/>
          <w:bCs/>
          <w:rtl/>
        </w:rPr>
        <w:t>הקולטות</w:t>
      </w:r>
      <w:r w:rsidRPr="004A46E6">
        <w:rPr>
          <w:rFonts w:eastAsia="Calibri" w:hint="cs"/>
          <w:bCs/>
          <w:rtl/>
        </w:rPr>
        <w:t xml:space="preserve"> </w:t>
      </w:r>
      <w:r w:rsidRPr="004A46E6">
        <w:rPr>
          <w:rFonts w:eastAsia="Calibri" w:hint="eastAsia"/>
          <w:bCs/>
          <w:rtl/>
        </w:rPr>
        <w:t>ו</w:t>
      </w:r>
      <w:r w:rsidRPr="004A46E6">
        <w:rPr>
          <w:rFonts w:eastAsia="Calibri" w:hint="cs"/>
          <w:bCs/>
          <w:rtl/>
        </w:rPr>
        <w:t>ל</w:t>
      </w:r>
      <w:r w:rsidRPr="004A46E6">
        <w:rPr>
          <w:rFonts w:eastAsia="Calibri" w:hint="eastAsia"/>
          <w:bCs/>
          <w:rtl/>
        </w:rPr>
        <w:t>אפשר</w:t>
      </w:r>
      <w:r w:rsidRPr="004A46E6">
        <w:rPr>
          <w:rFonts w:eastAsia="Calibri"/>
          <w:bCs/>
          <w:rtl/>
        </w:rPr>
        <w:t xml:space="preserve"> </w:t>
      </w:r>
      <w:r w:rsidRPr="004A46E6">
        <w:rPr>
          <w:rFonts w:eastAsia="Calibri" w:hint="eastAsia"/>
          <w:bCs/>
          <w:rtl/>
        </w:rPr>
        <w:t>להן</w:t>
      </w:r>
      <w:r w:rsidRPr="004A46E6">
        <w:rPr>
          <w:rFonts w:eastAsia="Calibri"/>
          <w:bCs/>
          <w:rtl/>
        </w:rPr>
        <w:t xml:space="preserve"> </w:t>
      </w:r>
      <w:r w:rsidRPr="004A46E6">
        <w:rPr>
          <w:rFonts w:eastAsia="Calibri" w:hint="eastAsia"/>
          <w:bCs/>
          <w:rtl/>
        </w:rPr>
        <w:t>לתת</w:t>
      </w:r>
      <w:r w:rsidRPr="004A46E6">
        <w:rPr>
          <w:rFonts w:eastAsia="Calibri"/>
          <w:bCs/>
          <w:rtl/>
        </w:rPr>
        <w:t xml:space="preserve"> </w:t>
      </w:r>
      <w:r w:rsidRPr="004A46E6">
        <w:rPr>
          <w:rFonts w:eastAsia="Calibri" w:hint="eastAsia"/>
          <w:bCs/>
          <w:rtl/>
        </w:rPr>
        <w:t>לתלמידים</w:t>
      </w:r>
      <w:r w:rsidRPr="004A46E6">
        <w:rPr>
          <w:rFonts w:eastAsia="Calibri"/>
          <w:bCs/>
          <w:rtl/>
        </w:rPr>
        <w:t xml:space="preserve"> </w:t>
      </w:r>
      <w:r w:rsidRPr="004A46E6">
        <w:rPr>
          <w:rFonts w:eastAsia="Calibri" w:hint="eastAsia"/>
          <w:bCs/>
          <w:rtl/>
        </w:rPr>
        <w:t>את</w:t>
      </w:r>
      <w:r w:rsidRPr="004A46E6">
        <w:rPr>
          <w:rFonts w:eastAsia="Calibri"/>
          <w:bCs/>
          <w:rtl/>
        </w:rPr>
        <w:t xml:space="preserve"> </w:t>
      </w:r>
      <w:r w:rsidRPr="004A46E6">
        <w:rPr>
          <w:rFonts w:eastAsia="Calibri" w:hint="eastAsia"/>
          <w:bCs/>
          <w:rtl/>
        </w:rPr>
        <w:t>המענים</w:t>
      </w:r>
      <w:r w:rsidRPr="004A46E6">
        <w:rPr>
          <w:rFonts w:eastAsia="Calibri"/>
          <w:bCs/>
          <w:rtl/>
        </w:rPr>
        <w:t xml:space="preserve"> </w:t>
      </w:r>
      <w:r w:rsidRPr="004A46E6">
        <w:rPr>
          <w:rFonts w:eastAsia="Calibri" w:hint="eastAsia"/>
          <w:bCs/>
          <w:rtl/>
        </w:rPr>
        <w:t>הנדרשים</w:t>
      </w:r>
      <w:r w:rsidRPr="004A46E6">
        <w:rPr>
          <w:rFonts w:eastAsia="Calibri"/>
          <w:bCs/>
          <w:rtl/>
        </w:rPr>
        <w:t xml:space="preserve"> באופן מיטבי. </w:t>
      </w:r>
    </w:p>
    <w:bookmarkEnd w:id="74"/>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bCs/>
          <w:rtl/>
        </w:rPr>
      </w:pPr>
      <w:r w:rsidRPr="004A46E6">
        <w:rPr>
          <w:rFonts w:eastAsia="Calibri" w:hint="eastAsia"/>
          <w:bCs/>
          <w:rtl/>
        </w:rPr>
        <w:t>על</w:t>
      </w:r>
      <w:r w:rsidRPr="004A46E6">
        <w:rPr>
          <w:rFonts w:eastAsia="Calibri"/>
          <w:bCs/>
          <w:rtl/>
        </w:rPr>
        <w:t xml:space="preserve"> </w:t>
      </w:r>
      <w:r w:rsidRPr="004A46E6">
        <w:rPr>
          <w:rFonts w:eastAsia="Calibri" w:hint="eastAsia"/>
          <w:bCs/>
          <w:rtl/>
        </w:rPr>
        <w:t>משרד</w:t>
      </w:r>
      <w:r w:rsidRPr="004A46E6">
        <w:rPr>
          <w:rFonts w:eastAsia="Calibri"/>
          <w:bCs/>
          <w:rtl/>
        </w:rPr>
        <w:t xml:space="preserve"> </w:t>
      </w:r>
      <w:r w:rsidRPr="004A46E6">
        <w:rPr>
          <w:rFonts w:eastAsia="Calibri" w:hint="eastAsia"/>
          <w:bCs/>
          <w:rtl/>
        </w:rPr>
        <w:t>החינוך</w:t>
      </w:r>
      <w:r w:rsidRPr="004A46E6">
        <w:rPr>
          <w:rFonts w:eastAsia="Calibri"/>
          <w:bCs/>
          <w:rtl/>
        </w:rPr>
        <w:t xml:space="preserve"> </w:t>
      </w:r>
      <w:r w:rsidRPr="004A46E6">
        <w:rPr>
          <w:rFonts w:eastAsia="Calibri" w:hint="eastAsia"/>
          <w:bCs/>
          <w:rtl/>
        </w:rPr>
        <w:t>לפעול</w:t>
      </w:r>
      <w:r w:rsidRPr="004A46E6">
        <w:rPr>
          <w:rFonts w:eastAsia="Calibri"/>
          <w:bCs/>
          <w:rtl/>
        </w:rPr>
        <w:t xml:space="preserve"> </w:t>
      </w:r>
      <w:r w:rsidRPr="004A46E6">
        <w:rPr>
          <w:rFonts w:eastAsia="Calibri" w:hint="cs"/>
          <w:bCs/>
          <w:rtl/>
        </w:rPr>
        <w:t xml:space="preserve">בשעת חירום </w:t>
      </w:r>
      <w:r w:rsidRPr="004A46E6">
        <w:rPr>
          <w:rFonts w:eastAsia="Calibri" w:hint="eastAsia"/>
          <w:bCs/>
          <w:rtl/>
        </w:rPr>
        <w:t>למיפוי</w:t>
      </w:r>
      <w:r w:rsidRPr="004A46E6">
        <w:rPr>
          <w:rFonts w:eastAsia="Calibri"/>
          <w:bCs/>
          <w:rtl/>
        </w:rPr>
        <w:t xml:space="preserve"> </w:t>
      </w:r>
      <w:r w:rsidRPr="004A46E6">
        <w:rPr>
          <w:rFonts w:eastAsia="Calibri" w:hint="eastAsia"/>
          <w:bCs/>
          <w:rtl/>
        </w:rPr>
        <w:t>הקשיים</w:t>
      </w:r>
      <w:r w:rsidRPr="004A46E6">
        <w:rPr>
          <w:rFonts w:eastAsia="Calibri"/>
          <w:bCs/>
          <w:rtl/>
        </w:rPr>
        <w:t xml:space="preserve"> </w:t>
      </w:r>
      <w:r w:rsidRPr="004A46E6">
        <w:rPr>
          <w:rFonts w:eastAsia="Calibri" w:hint="eastAsia"/>
          <w:bCs/>
          <w:rtl/>
        </w:rPr>
        <w:t>והחסרים</w:t>
      </w:r>
      <w:r w:rsidRPr="004A46E6">
        <w:rPr>
          <w:rFonts w:eastAsia="Calibri"/>
          <w:bCs/>
          <w:rtl/>
        </w:rPr>
        <w:t xml:space="preserve"> </w:t>
      </w:r>
      <w:r w:rsidRPr="004A46E6">
        <w:rPr>
          <w:rFonts w:eastAsia="Calibri" w:hint="eastAsia"/>
          <w:bCs/>
          <w:rtl/>
        </w:rPr>
        <w:t>בבתי</w:t>
      </w:r>
      <w:r w:rsidRPr="004A46E6">
        <w:rPr>
          <w:rFonts w:eastAsia="Calibri"/>
          <w:bCs/>
          <w:rtl/>
        </w:rPr>
        <w:t xml:space="preserve"> </w:t>
      </w:r>
      <w:r w:rsidRPr="004A46E6">
        <w:rPr>
          <w:rFonts w:eastAsia="Calibri" w:hint="eastAsia"/>
          <w:bCs/>
          <w:rtl/>
        </w:rPr>
        <w:t>הספר</w:t>
      </w:r>
      <w:r w:rsidRPr="004A46E6">
        <w:rPr>
          <w:rFonts w:eastAsia="Calibri"/>
          <w:bCs/>
          <w:rtl/>
        </w:rPr>
        <w:t xml:space="preserve"> </w:t>
      </w:r>
      <w:r w:rsidRPr="004A46E6">
        <w:rPr>
          <w:rFonts w:eastAsia="Calibri" w:hint="eastAsia"/>
          <w:bCs/>
          <w:rtl/>
        </w:rPr>
        <w:t>הייעודיים</w:t>
      </w:r>
      <w:r w:rsidRPr="004A46E6">
        <w:rPr>
          <w:rFonts w:eastAsia="Calibri"/>
          <w:bCs/>
          <w:rtl/>
        </w:rPr>
        <w:t xml:space="preserve">, </w:t>
      </w:r>
      <w:r w:rsidRPr="004A46E6">
        <w:rPr>
          <w:rFonts w:eastAsia="Calibri" w:hint="eastAsia"/>
          <w:bCs/>
          <w:rtl/>
        </w:rPr>
        <w:t>לאתר</w:t>
      </w:r>
      <w:r w:rsidRPr="004A46E6">
        <w:rPr>
          <w:rFonts w:eastAsia="Calibri"/>
          <w:bCs/>
          <w:rtl/>
        </w:rPr>
        <w:t xml:space="preserve"> </w:t>
      </w:r>
      <w:r w:rsidRPr="004A46E6">
        <w:rPr>
          <w:rFonts w:eastAsia="Calibri" w:hint="eastAsia"/>
          <w:bCs/>
          <w:rtl/>
        </w:rPr>
        <w:t>מבנים</w:t>
      </w:r>
      <w:r w:rsidRPr="004A46E6">
        <w:rPr>
          <w:rFonts w:eastAsia="Calibri"/>
          <w:bCs/>
          <w:rtl/>
        </w:rPr>
        <w:t xml:space="preserve"> </w:t>
      </w:r>
      <w:r w:rsidRPr="004A46E6">
        <w:rPr>
          <w:rFonts w:eastAsia="Calibri" w:hint="eastAsia"/>
          <w:bCs/>
          <w:rtl/>
        </w:rPr>
        <w:t>מתאימים</w:t>
      </w:r>
      <w:r w:rsidRPr="004A46E6">
        <w:rPr>
          <w:rFonts w:eastAsia="Calibri"/>
          <w:bCs/>
          <w:rtl/>
        </w:rPr>
        <w:t xml:space="preserve"> ובטיחותיים, </w:t>
      </w:r>
      <w:r w:rsidRPr="004A46E6">
        <w:rPr>
          <w:rFonts w:eastAsia="Calibri" w:hint="eastAsia"/>
          <w:bCs/>
          <w:rtl/>
        </w:rPr>
        <w:t>להסיר</w:t>
      </w:r>
      <w:r w:rsidRPr="004A46E6">
        <w:rPr>
          <w:rFonts w:eastAsia="Calibri"/>
          <w:bCs/>
          <w:rtl/>
        </w:rPr>
        <w:t xml:space="preserve"> חסמים </w:t>
      </w:r>
      <w:r w:rsidRPr="004A46E6">
        <w:rPr>
          <w:rFonts w:eastAsia="Calibri" w:hint="cs"/>
          <w:bCs/>
          <w:rtl/>
        </w:rPr>
        <w:t>בירוקרטיים,</w:t>
      </w:r>
      <w:r w:rsidRPr="004A46E6">
        <w:rPr>
          <w:rFonts w:eastAsia="Calibri" w:hint="eastAsia"/>
          <w:bCs/>
          <w:rtl/>
        </w:rPr>
        <w:t xml:space="preserve"> להעמיד</w:t>
      </w:r>
      <w:r w:rsidRPr="004A46E6">
        <w:rPr>
          <w:rFonts w:eastAsia="Calibri"/>
          <w:bCs/>
          <w:rtl/>
        </w:rPr>
        <w:t xml:space="preserve"> </w:t>
      </w:r>
      <w:r w:rsidRPr="004A46E6">
        <w:rPr>
          <w:rFonts w:eastAsia="Calibri" w:hint="eastAsia"/>
          <w:bCs/>
          <w:rtl/>
        </w:rPr>
        <w:t>כוח</w:t>
      </w:r>
      <w:r w:rsidRPr="004A46E6">
        <w:rPr>
          <w:rFonts w:eastAsia="Calibri"/>
          <w:bCs/>
          <w:rtl/>
        </w:rPr>
        <w:t xml:space="preserve"> </w:t>
      </w:r>
      <w:r w:rsidRPr="004A46E6">
        <w:rPr>
          <w:rFonts w:eastAsia="Calibri" w:hint="eastAsia"/>
          <w:bCs/>
          <w:rtl/>
        </w:rPr>
        <w:t>אדם</w:t>
      </w:r>
      <w:r w:rsidRPr="004A46E6">
        <w:rPr>
          <w:rFonts w:eastAsia="Calibri"/>
          <w:bCs/>
          <w:rtl/>
        </w:rPr>
        <w:t xml:space="preserve"> </w:t>
      </w:r>
      <w:r w:rsidRPr="004A46E6">
        <w:rPr>
          <w:rFonts w:eastAsia="Calibri" w:hint="eastAsia"/>
          <w:bCs/>
          <w:rtl/>
        </w:rPr>
        <w:t>ייעודי</w:t>
      </w:r>
      <w:r w:rsidRPr="004A46E6">
        <w:rPr>
          <w:rFonts w:eastAsia="Calibri"/>
          <w:bCs/>
          <w:rtl/>
        </w:rPr>
        <w:t xml:space="preserve"> הולם, </w:t>
      </w:r>
      <w:r w:rsidRPr="004A46E6">
        <w:rPr>
          <w:rFonts w:eastAsia="Calibri" w:hint="eastAsia"/>
          <w:bCs/>
          <w:rtl/>
        </w:rPr>
        <w:t>לשלב</w:t>
      </w:r>
      <w:r w:rsidRPr="004A46E6">
        <w:rPr>
          <w:rFonts w:eastAsia="Calibri"/>
          <w:bCs/>
          <w:rtl/>
        </w:rPr>
        <w:t xml:space="preserve"> </w:t>
      </w:r>
      <w:r w:rsidRPr="004A46E6">
        <w:rPr>
          <w:rFonts w:eastAsia="Calibri" w:hint="eastAsia"/>
          <w:bCs/>
          <w:rtl/>
        </w:rPr>
        <w:t>תוכניות</w:t>
      </w:r>
      <w:r w:rsidRPr="004A46E6">
        <w:rPr>
          <w:rFonts w:eastAsia="Calibri"/>
          <w:bCs/>
          <w:rtl/>
        </w:rPr>
        <w:t xml:space="preserve"> העשרה ב</w:t>
      </w:r>
      <w:r w:rsidRPr="004A46E6">
        <w:rPr>
          <w:rFonts w:eastAsia="Calibri" w:hint="eastAsia"/>
          <w:bCs/>
          <w:rtl/>
        </w:rPr>
        <w:t>צד</w:t>
      </w:r>
      <w:r w:rsidRPr="004A46E6">
        <w:rPr>
          <w:rFonts w:eastAsia="Calibri"/>
          <w:bCs/>
          <w:rtl/>
        </w:rPr>
        <w:t xml:space="preserve"> </w:t>
      </w:r>
      <w:r w:rsidRPr="004A46E6">
        <w:rPr>
          <w:rFonts w:eastAsia="Calibri" w:hint="eastAsia"/>
          <w:bCs/>
          <w:rtl/>
        </w:rPr>
        <w:t>תגבור</w:t>
      </w:r>
      <w:r w:rsidRPr="004A46E6">
        <w:rPr>
          <w:rFonts w:eastAsia="Calibri"/>
          <w:bCs/>
          <w:rtl/>
        </w:rPr>
        <w:t xml:space="preserve"> לימודי</w:t>
      </w:r>
      <w:r w:rsidRPr="004A46E6">
        <w:rPr>
          <w:rFonts w:eastAsia="Calibri" w:hint="cs"/>
          <w:bCs/>
          <w:rtl/>
        </w:rPr>
        <w:t>, כדי למנוע פיגור בתוכניות הלימודים ופערי ידע, ולקיים מסגרת רציפה ששומרת על החוסן ומאפשרת רציפות תעסוקתית להורים ומניעת נשירה של התלמידים; כל זאת כדי</w:t>
      </w:r>
      <w:r w:rsidRPr="004A46E6">
        <w:rPr>
          <w:rFonts w:eastAsia="Calibri"/>
          <w:bCs/>
          <w:rtl/>
        </w:rPr>
        <w:t xml:space="preserve"> להבטיח מענה חינוכי הולם ומותאם לצ</w:t>
      </w:r>
      <w:r w:rsidRPr="004A46E6">
        <w:rPr>
          <w:rFonts w:eastAsia="Calibri" w:hint="cs"/>
          <w:bCs/>
          <w:rtl/>
        </w:rPr>
        <w:t>ו</w:t>
      </w:r>
      <w:r w:rsidRPr="004A46E6">
        <w:rPr>
          <w:rFonts w:eastAsia="Calibri"/>
          <w:bCs/>
          <w:rtl/>
        </w:rPr>
        <w:t xml:space="preserve">רכי התלמידים. </w:t>
      </w:r>
      <w:r w:rsidRPr="004A46E6">
        <w:rPr>
          <w:rFonts w:eastAsia="Calibri" w:hint="cs"/>
          <w:bCs/>
          <w:rtl/>
        </w:rPr>
        <w:t xml:space="preserve">עוד על המשרד לפעול כדי להבטיח לתלמידים המפונים בחירום </w:t>
      </w:r>
      <w:r w:rsidRPr="004A46E6">
        <w:rPr>
          <w:rFonts w:eastAsia="Calibri"/>
          <w:bCs/>
          <w:rtl/>
        </w:rPr>
        <w:t xml:space="preserve">מענה חינוכי מלא </w:t>
      </w:r>
      <w:r w:rsidRPr="004A46E6">
        <w:rPr>
          <w:rFonts w:eastAsia="Calibri" w:hint="eastAsia"/>
          <w:bCs/>
          <w:rtl/>
        </w:rPr>
        <w:t>כפי</w:t>
      </w:r>
      <w:r w:rsidRPr="004A46E6">
        <w:rPr>
          <w:rFonts w:eastAsia="Calibri"/>
          <w:bCs/>
          <w:rtl/>
        </w:rPr>
        <w:t xml:space="preserve"> </w:t>
      </w:r>
      <w:r w:rsidRPr="004A46E6">
        <w:rPr>
          <w:rFonts w:eastAsia="Calibri" w:hint="eastAsia"/>
          <w:bCs/>
          <w:rtl/>
        </w:rPr>
        <w:t>שמגיע</w:t>
      </w:r>
      <w:r w:rsidRPr="004A46E6">
        <w:rPr>
          <w:rFonts w:eastAsia="Calibri"/>
          <w:bCs/>
          <w:rtl/>
        </w:rPr>
        <w:t xml:space="preserve"> </w:t>
      </w:r>
      <w:r w:rsidRPr="004A46E6">
        <w:rPr>
          <w:rFonts w:eastAsia="Calibri" w:hint="eastAsia"/>
          <w:bCs/>
          <w:rtl/>
        </w:rPr>
        <w:t>לכל</w:t>
      </w:r>
      <w:r w:rsidRPr="004A46E6">
        <w:rPr>
          <w:rFonts w:eastAsia="Calibri"/>
          <w:bCs/>
          <w:rtl/>
        </w:rPr>
        <w:t xml:space="preserve"> </w:t>
      </w:r>
      <w:r w:rsidRPr="004A46E6">
        <w:rPr>
          <w:rFonts w:eastAsia="Calibri" w:hint="eastAsia"/>
          <w:bCs/>
          <w:rtl/>
        </w:rPr>
        <w:t>תלמיד</w:t>
      </w:r>
      <w:r w:rsidRPr="004A46E6">
        <w:rPr>
          <w:rFonts w:eastAsia="Calibri"/>
          <w:bCs/>
          <w:rtl/>
        </w:rPr>
        <w:t xml:space="preserve"> </w:t>
      </w:r>
      <w:r w:rsidRPr="004A46E6">
        <w:rPr>
          <w:rFonts w:eastAsia="Calibri" w:hint="eastAsia"/>
          <w:bCs/>
          <w:rtl/>
        </w:rPr>
        <w:t>במדינת</w:t>
      </w:r>
      <w:r w:rsidRPr="004A46E6">
        <w:rPr>
          <w:rFonts w:eastAsia="Calibri"/>
          <w:bCs/>
          <w:rtl/>
        </w:rPr>
        <w:t xml:space="preserve"> </w:t>
      </w:r>
      <w:r w:rsidRPr="004A46E6">
        <w:rPr>
          <w:rFonts w:eastAsia="Calibri" w:hint="eastAsia"/>
          <w:bCs/>
          <w:rtl/>
        </w:rPr>
        <w:t>ישראל</w:t>
      </w:r>
      <w:r w:rsidRPr="004A46E6">
        <w:rPr>
          <w:rFonts w:eastAsia="Calibri" w:hint="cs"/>
          <w:bCs/>
          <w:rtl/>
        </w:rPr>
        <w:t>,</w:t>
      </w:r>
      <w:r w:rsidRPr="004A46E6">
        <w:rPr>
          <w:rFonts w:eastAsia="Calibri"/>
          <w:bCs/>
          <w:rtl/>
        </w:rPr>
        <w:t xml:space="preserve"> על אחת כמה וכמה לתלמידים </w:t>
      </w:r>
      <w:r w:rsidRPr="004A46E6">
        <w:rPr>
          <w:rFonts w:eastAsia="Calibri" w:hint="eastAsia"/>
          <w:bCs/>
          <w:rtl/>
        </w:rPr>
        <w:t>שפונו</w:t>
      </w:r>
      <w:r w:rsidRPr="004A46E6">
        <w:rPr>
          <w:rFonts w:eastAsia="Calibri"/>
          <w:bCs/>
          <w:rtl/>
        </w:rPr>
        <w:t xml:space="preserve"> </w:t>
      </w:r>
      <w:r w:rsidRPr="004A46E6">
        <w:rPr>
          <w:rFonts w:eastAsia="Calibri" w:hint="eastAsia"/>
          <w:bCs/>
          <w:rtl/>
        </w:rPr>
        <w:t>מבתיהם</w:t>
      </w:r>
      <w:r w:rsidRPr="004A46E6">
        <w:rPr>
          <w:rFonts w:eastAsia="Calibri"/>
          <w:bCs/>
          <w:rtl/>
        </w:rPr>
        <w:t xml:space="preserve"> </w:t>
      </w:r>
      <w:r w:rsidRPr="004A46E6">
        <w:rPr>
          <w:rFonts w:eastAsia="Calibri" w:hint="cs"/>
          <w:bCs/>
          <w:rtl/>
        </w:rPr>
        <w:t>ונתונים</w:t>
      </w:r>
      <w:r w:rsidRPr="004A46E6">
        <w:rPr>
          <w:rFonts w:eastAsia="Calibri"/>
          <w:bCs/>
          <w:rtl/>
        </w:rPr>
        <w:t xml:space="preserve"> </w:t>
      </w:r>
      <w:r w:rsidRPr="004A46E6">
        <w:rPr>
          <w:rFonts w:eastAsia="Calibri" w:hint="cs"/>
          <w:bCs/>
          <w:rtl/>
        </w:rPr>
        <w:t>ל</w:t>
      </w:r>
      <w:r w:rsidRPr="004A46E6">
        <w:rPr>
          <w:rFonts w:eastAsia="Calibri"/>
          <w:bCs/>
          <w:rtl/>
        </w:rPr>
        <w:t>טראומה ו</w:t>
      </w:r>
      <w:r w:rsidRPr="004A46E6">
        <w:rPr>
          <w:rFonts w:eastAsia="Calibri" w:hint="cs"/>
          <w:bCs/>
          <w:rtl/>
        </w:rPr>
        <w:t>ל</w:t>
      </w:r>
      <w:r w:rsidRPr="004A46E6">
        <w:rPr>
          <w:rFonts w:eastAsia="Calibri"/>
          <w:bCs/>
          <w:rtl/>
        </w:rPr>
        <w:t xml:space="preserve">חוסר יציבות, ועל כן </w:t>
      </w:r>
      <w:r w:rsidRPr="004A46E6">
        <w:rPr>
          <w:rFonts w:eastAsia="Calibri" w:hint="eastAsia"/>
          <w:bCs/>
          <w:rtl/>
        </w:rPr>
        <w:t>זקוקים</w:t>
      </w:r>
      <w:r w:rsidRPr="004A46E6">
        <w:rPr>
          <w:rFonts w:eastAsia="Calibri"/>
          <w:bCs/>
          <w:rtl/>
        </w:rPr>
        <w:t xml:space="preserve"> </w:t>
      </w:r>
      <w:r w:rsidRPr="004A46E6">
        <w:rPr>
          <w:rFonts w:eastAsia="Calibri" w:hint="eastAsia"/>
          <w:bCs/>
          <w:rtl/>
        </w:rPr>
        <w:t>ביתר</w:t>
      </w:r>
      <w:r w:rsidRPr="004A46E6">
        <w:rPr>
          <w:rFonts w:eastAsia="Calibri"/>
          <w:bCs/>
          <w:rtl/>
        </w:rPr>
        <w:t xml:space="preserve"> שאת </w:t>
      </w:r>
      <w:r w:rsidRPr="004A46E6">
        <w:rPr>
          <w:rFonts w:eastAsia="Calibri" w:hint="eastAsia"/>
          <w:bCs/>
          <w:rtl/>
        </w:rPr>
        <w:t>לתמיכה</w:t>
      </w:r>
      <w:r w:rsidRPr="004A46E6">
        <w:rPr>
          <w:rFonts w:eastAsia="Calibri"/>
          <w:bCs/>
          <w:rtl/>
        </w:rPr>
        <w:t xml:space="preserve"> חינוכית מוגברת. </w:t>
      </w:r>
    </w:p>
    <w:p w:rsidR="004A46E6" w:rsidRPr="004A46E6" w:rsidRDefault="004A46E6" w:rsidP="004A46E6">
      <w:pPr>
        <w:spacing w:line="269" w:lineRule="auto"/>
        <w:ind w:left="-567"/>
        <w:rPr>
          <w:rFonts w:eastAsia="Calibri"/>
          <w:b/>
          <w:szCs w:val="20"/>
          <w:rtl/>
        </w:rPr>
      </w:pPr>
    </w:p>
    <w:p w:rsidR="004A46E6" w:rsidRPr="004A46E6" w:rsidRDefault="004A46E6" w:rsidP="004A46E6">
      <w:pPr>
        <w:spacing w:line="269" w:lineRule="auto"/>
        <w:rPr>
          <w:rFonts w:eastAsia="Calibri"/>
          <w:rtl/>
        </w:rPr>
      </w:pPr>
      <w:r w:rsidRPr="004A46E6">
        <w:rPr>
          <w:rFonts w:eastAsia="Calibri" w:hint="cs"/>
          <w:bCs/>
          <w:rtl/>
        </w:rPr>
        <w:t>זאת ועוד, על משרד החינוך לבחון כיצד הוא פועל לצמצום הפערים שנוצרו לתלמידי המסגרות הייעודיות בשנות הלימודים התשפ"ד והתשפ"ה, ובעיקר לשים דגש על תחושת החוסן ועל מצבם הרגשי של התלמידים ועל תלמידים הניגשים לבחינות הבגרות.</w:t>
      </w:r>
    </w:p>
    <w:p w:rsidR="004A46E6" w:rsidRPr="004A46E6" w:rsidRDefault="004A46E6" w:rsidP="004A46E6">
      <w:pPr>
        <w:spacing w:line="269" w:lineRule="auto"/>
        <w:ind w:left="-567"/>
        <w:rPr>
          <w:rFonts w:eastAsia="Calibri"/>
          <w:szCs w:val="20"/>
          <w:rtl/>
        </w:rPr>
      </w:pPr>
    </w:p>
    <w:p w:rsidR="004A46E6" w:rsidRPr="004A46E6" w:rsidRDefault="004A46E6" w:rsidP="004A46E6">
      <w:pPr>
        <w:spacing w:line="269" w:lineRule="auto"/>
        <w:rPr>
          <w:rFonts w:eastAsia="Calibri"/>
          <w:bCs/>
          <w:rtl/>
        </w:rPr>
      </w:pPr>
      <w:bookmarkStart w:id="75" w:name="_Hlk184139905"/>
      <w:r w:rsidRPr="004A46E6">
        <w:rPr>
          <w:rFonts w:ascii="David" w:eastAsia="Calibri" w:hAnsi="David" w:hint="cs"/>
          <w:bCs/>
          <w:sz w:val="24"/>
          <w:rtl/>
        </w:rPr>
        <w:t xml:space="preserve">על הרשויות המפונות - אלו בדרום ואלו בצפון שחלק מתלמידיהן שבו לביתם רק בשנת הלימודים התשפ"ו - לפעול כדי להבטיח את שילובם של כל התלמידים במסגרת חינוך מתאימה, למפות את הפערים שנוצרו בשנות הלימודים התשפ"ד והתשפ"ה, ולפעול למתן מענה חינוכי מלא ככל האפשר. </w:t>
      </w:r>
      <w:bookmarkEnd w:id="75"/>
      <w:r w:rsidRPr="004A46E6">
        <w:rPr>
          <w:rFonts w:eastAsia="Calibri" w:hint="cs"/>
          <w:bCs/>
          <w:rtl/>
        </w:rPr>
        <w:t>עם חזרת המפונים לבתיהם על ה</w:t>
      </w:r>
      <w:r w:rsidRPr="004A46E6">
        <w:rPr>
          <w:rFonts w:eastAsia="Calibri" w:hint="eastAsia"/>
          <w:bCs/>
          <w:rtl/>
        </w:rPr>
        <w:t>רשויות</w:t>
      </w:r>
      <w:r w:rsidRPr="004A46E6">
        <w:rPr>
          <w:rFonts w:eastAsia="Calibri"/>
          <w:bCs/>
          <w:rtl/>
        </w:rPr>
        <w:t xml:space="preserve"> </w:t>
      </w:r>
      <w:r w:rsidRPr="004A46E6">
        <w:rPr>
          <w:rFonts w:eastAsia="Calibri" w:hint="eastAsia"/>
          <w:bCs/>
          <w:rtl/>
        </w:rPr>
        <w:t>המקומיות</w:t>
      </w:r>
      <w:r w:rsidRPr="004A46E6">
        <w:rPr>
          <w:rFonts w:eastAsia="Calibri"/>
          <w:bCs/>
          <w:rtl/>
        </w:rPr>
        <w:t xml:space="preserve"> </w:t>
      </w:r>
      <w:r w:rsidRPr="004A46E6">
        <w:rPr>
          <w:rFonts w:eastAsia="Calibri" w:hint="cs"/>
          <w:bCs/>
          <w:rtl/>
        </w:rPr>
        <w:t>המפונות מהצפון שנבדקו</w:t>
      </w:r>
      <w:r w:rsidRPr="004A46E6">
        <w:rPr>
          <w:rFonts w:eastAsia="Calibri"/>
          <w:bCs/>
          <w:rtl/>
        </w:rPr>
        <w:t xml:space="preserve"> </w:t>
      </w:r>
      <w:r w:rsidRPr="004A46E6">
        <w:rPr>
          <w:rFonts w:eastAsia="Calibri" w:hint="cs"/>
          <w:bCs/>
          <w:rtl/>
        </w:rPr>
        <w:t xml:space="preserve">- עיריית קריית שמונה, המועצות המקומיות מטולה ושלומי והמועצות האזוריות הגליל העליון, מבואות החרמון, מטה אשר, מעלה יוסף ומרום הגליל - </w:t>
      </w:r>
      <w:r w:rsidRPr="004A46E6">
        <w:rPr>
          <w:rFonts w:eastAsia="Calibri"/>
          <w:bCs/>
          <w:rtl/>
        </w:rPr>
        <w:t>לעקוב אחר</w:t>
      </w:r>
      <w:r w:rsidRPr="004A46E6">
        <w:rPr>
          <w:rFonts w:eastAsia="Calibri" w:hint="cs"/>
          <w:bCs/>
          <w:rtl/>
        </w:rPr>
        <w:t xml:space="preserve"> התלמידים המפונים, לאתר את התלמידים שאינם משובצים במסגרות חינוך, ולפעול באופן יזום מול ההורים כדי לוודא כי התלמידים יתייצבו למסגרת החינוך שבה שבו ללמוד עם חזרתם לבתיהם. </w:t>
      </w:r>
    </w:p>
    <w:p w:rsidR="004A46E6" w:rsidRPr="004A46E6" w:rsidRDefault="004A46E6" w:rsidP="004A46E6">
      <w:pPr>
        <w:spacing w:line="269" w:lineRule="auto"/>
        <w:ind w:left="-567"/>
        <w:rPr>
          <w:rFonts w:eastAsia="Calibri"/>
          <w:b/>
          <w:szCs w:val="20"/>
          <w:rtl/>
        </w:rPr>
      </w:pPr>
    </w:p>
    <w:p w:rsidR="008B3CAB" w:rsidRDefault="004A46E6" w:rsidP="008118EE">
      <w:pPr>
        <w:spacing w:line="269" w:lineRule="auto"/>
        <w:rPr>
          <w:rFonts w:ascii="Tahoma" w:hAnsi="Tahoma" w:cs="Tahoma"/>
          <w:noProof/>
          <w:rtl/>
        </w:rPr>
      </w:pPr>
      <w:bookmarkStart w:id="76" w:name="_Hlk219390141"/>
      <w:r w:rsidRPr="004A46E6">
        <w:rPr>
          <w:rFonts w:eastAsia="Calibri" w:hint="cs"/>
          <w:bCs/>
          <w:rtl/>
        </w:rPr>
        <w:t xml:space="preserve">על משרד החינוך למפות את נוכחותם והשתתפותם של התלמידים שפונו מבתיהם במסגרות החינוך, ולנתח את הטעמים לנשירת התלמידים. עוד עליו לבחון כיצד להתאים את המענים בשעת חירום לצורכיהם של התלמידים המפונים, ולמצוא דרכים להגדיל את נוכחותם של תלמידי חטיבת הביניים והתיכון המפונים עם חזרתם לבתיהם, להגביר את המעקב אחר נוכחותם, ולטפל בילדים שאינם פוקדים את מסגרות הלימוד ולתת להם מענה, כך שלנוכחותם במסגרות יהיה ערך של ממש עבור שיקומם וחוסנם. על המשרד לסייע לרשויות המפונות לאייש את תקני הקב"סים ברשות המקומית. </w:t>
      </w:r>
      <w:bookmarkEnd w:id="76"/>
    </w:p>
    <w:p w:rsidR="008B3CAB" w:rsidRDefault="008B3CAB" w:rsidP="00653A21">
      <w:pPr>
        <w:spacing w:after="160" w:line="259" w:lineRule="auto"/>
        <w:jc w:val="left"/>
        <w:rPr>
          <w:rFonts w:ascii="Tahoma" w:hAnsi="Tahoma" w:cs="Tahoma"/>
          <w:noProof/>
          <w:rtl/>
        </w:rPr>
      </w:pPr>
    </w:p>
    <w:p w:rsidR="008B3CAB" w:rsidRDefault="008B3CAB" w:rsidP="00653A21">
      <w:pPr>
        <w:spacing w:after="160" w:line="259" w:lineRule="auto"/>
        <w:jc w:val="left"/>
        <w:rPr>
          <w:rFonts w:ascii="Tahoma" w:hAnsi="Tahoma" w:cs="Tahoma"/>
          <w:noProof/>
          <w:rtl/>
        </w:rPr>
      </w:pPr>
    </w:p>
    <w:p w:rsidR="008B3CAB" w:rsidRDefault="008B3CAB" w:rsidP="00653A21">
      <w:pPr>
        <w:spacing w:after="160" w:line="259" w:lineRule="auto"/>
        <w:jc w:val="left"/>
        <w:rPr>
          <w:rFonts w:ascii="Tahoma" w:hAnsi="Tahoma" w:cs="Tahoma"/>
          <w:noProof/>
          <w:rtl/>
        </w:rPr>
      </w:pPr>
    </w:p>
    <w:p w:rsidR="008B3CAB" w:rsidRDefault="008B3CAB" w:rsidP="00653A21">
      <w:pPr>
        <w:spacing w:after="160" w:line="259" w:lineRule="auto"/>
        <w:jc w:val="left"/>
        <w:rPr>
          <w:rFonts w:ascii="Tahoma" w:hAnsi="Tahoma" w:cs="Tahoma"/>
          <w:noProof/>
          <w:rtl/>
        </w:rPr>
      </w:pPr>
    </w:p>
    <w:p w:rsidR="008B3CAB" w:rsidRDefault="008B3CAB" w:rsidP="00653A21">
      <w:pPr>
        <w:spacing w:after="160" w:line="259" w:lineRule="auto"/>
        <w:jc w:val="left"/>
        <w:rPr>
          <w:rFonts w:ascii="Tahoma" w:hAnsi="Tahoma" w:cs="Tahoma"/>
          <w:noProof/>
          <w:rtl/>
        </w:rPr>
      </w:pPr>
    </w:p>
    <w:p w:rsidR="008B3CAB" w:rsidRDefault="008B3CAB" w:rsidP="00653A21">
      <w:pPr>
        <w:spacing w:after="160" w:line="259" w:lineRule="auto"/>
        <w:jc w:val="left"/>
        <w:rPr>
          <w:rFonts w:ascii="Tahoma" w:hAnsi="Tahoma" w:cs="Tahoma"/>
          <w:noProof/>
          <w:rtl/>
        </w:rPr>
      </w:pPr>
    </w:p>
    <w:p w:rsidR="008B3CAB" w:rsidRDefault="008B3CAB" w:rsidP="00653A21">
      <w:pPr>
        <w:spacing w:after="160" w:line="259" w:lineRule="auto"/>
        <w:jc w:val="left"/>
        <w:rPr>
          <w:rFonts w:ascii="Tahoma" w:hAnsi="Tahoma" w:cs="Tahoma"/>
          <w:noProof/>
          <w:rtl/>
        </w:rPr>
      </w:pPr>
    </w:p>
    <w:p w:rsidR="008B3CAB" w:rsidRPr="004E2733" w:rsidRDefault="008B3CAB" w:rsidP="00653A21">
      <w:pPr>
        <w:spacing w:after="160" w:line="259" w:lineRule="auto"/>
        <w:jc w:val="left"/>
        <w:rPr>
          <w:rFonts w:ascii="Tahoma" w:hAnsi="Tahoma" w:cs="Tahoma"/>
          <w:noProof/>
          <w:rtl/>
        </w:rPr>
      </w:pPr>
    </w:p>
    <w:sectPr w:rsidR="008B3CAB" w:rsidRPr="004E2733" w:rsidSect="009E0435">
      <w:pgSz w:w="11340" w:h="14175" w:code="9"/>
      <w:pgMar w:top="2268" w:right="1276" w:bottom="1588" w:left="1134"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6CCC" w:rsidRDefault="00D86CCC">
      <w:pPr>
        <w:spacing w:line="240" w:lineRule="auto"/>
      </w:pPr>
      <w:r>
        <w:separator/>
      </w:r>
    </w:p>
  </w:endnote>
  <w:endnote w:type="continuationSeparator" w:id="0">
    <w:p w:rsidR="00D86CCC" w:rsidRDefault="00D86C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02FF" w:usb1="4000ACFF" w:usb2="00000001" w:usb3="00000000" w:csb0="0000019F" w:csb1="00000000"/>
  </w:font>
  <w:font w:name="Segoe MDL2 Assets">
    <w:panose1 w:val="050A0102010101010101"/>
    <w:charset w:val="00"/>
    <w:family w:val="roman"/>
    <w:pitch w:val="variable"/>
    <w:sig w:usb0="00000003" w:usb1="1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6CCC" w:rsidRDefault="00D86CCC">
    <w:pPr>
      <w:pStyle w:val="ac"/>
      <w:rPr>
        <w:rtl/>
      </w:rPr>
    </w:pPr>
    <w:r>
      <w:rPr>
        <w:noProof/>
      </w:rPr>
      <mc:AlternateContent>
        <mc:Choice Requires="wpg">
          <w:drawing>
            <wp:anchor distT="0" distB="0" distL="114300" distR="114300" simplePos="0" relativeHeight="251654656" behindDoc="0" locked="0" layoutInCell="1" allowOverlap="1">
              <wp:simplePos x="0" y="0"/>
              <wp:positionH relativeFrom="column">
                <wp:posOffset>1591311</wp:posOffset>
              </wp:positionH>
              <wp:positionV relativeFrom="paragraph">
                <wp:posOffset>-391583</wp:posOffset>
              </wp:positionV>
              <wp:extent cx="2512060" cy="2365375"/>
              <wp:effectExtent l="0" t="0" r="2540" b="0"/>
              <wp:wrapNone/>
              <wp:docPr id="58" name="קבוצה 58"/>
              <wp:cNvGraphicFramePr/>
              <a:graphic xmlns:a="http://schemas.openxmlformats.org/drawingml/2006/main">
                <a:graphicData uri="http://schemas.microsoft.com/office/word/2010/wordprocessingGroup">
                  <wpg:wgp>
                    <wpg:cNvGrpSpPr/>
                    <wpg:grpSpPr>
                      <a:xfrm>
                        <a:off x="0" y="0"/>
                        <a:ext cx="2512060" cy="2365375"/>
                        <a:chOff x="3936" y="0"/>
                        <a:chExt cx="2512060" cy="2365375"/>
                      </a:xfrm>
                    </wpg:grpSpPr>
                    <wps:wsp>
                      <wps:cNvPr id="59" name="tbMMHF"/>
                      <wps:cNvSpPr txBox="1"/>
                      <wps:spPr>
                        <a:xfrm>
                          <a:off x="3936" y="180975"/>
                          <a:ext cx="2512060" cy="304800"/>
                        </a:xfrm>
                        <a:prstGeom prst="rect">
                          <a:avLst/>
                        </a:prstGeom>
                        <a:solidFill>
                          <a:schemeClr val="bg1"/>
                        </a:solidFill>
                        <a:ln w="6350">
                          <a:noFill/>
                        </a:ln>
                      </wps:spPr>
                      <wps:txbx>
                        <w:txbxContent>
                          <w:p w:rsidR="00D86CCC" w:rsidRPr="0062451B" w:rsidRDefault="00D86CCC" w:rsidP="005E62A6">
                            <w:pPr>
                              <w:spacing w:line="240" w:lineRule="auto"/>
                              <w:jc w:val="center"/>
                              <w:rPr>
                                <w:rFonts w:asciiTheme="minorHAnsi" w:hAnsiTheme="minorHAnsi" w:cstheme="minorHAnsi"/>
                                <w:color w:val="002060"/>
                                <w:spacing w:val="20"/>
                                <w:sz w:val="22"/>
                                <w:szCs w:val="22"/>
                                <w:rtl/>
                              </w:rPr>
                            </w:pP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אדר</w:t>
                            </w:r>
                            <w:r w:rsidRPr="0062451B">
                              <w:rPr>
                                <w:rFonts w:asciiTheme="minorHAnsi" w:hAnsiTheme="minorHAnsi" w:cstheme="minorHAnsi"/>
                                <w:color w:val="002060"/>
                                <w:spacing w:val="20"/>
                                <w:sz w:val="22"/>
                                <w:szCs w:val="22"/>
                                <w:rtl/>
                              </w:rPr>
                              <w:t xml:space="preserve"> התשפ"</w:t>
                            </w:r>
                            <w:r>
                              <w:rPr>
                                <w:rFonts w:asciiTheme="minorHAnsi" w:hAnsiTheme="minorHAnsi" w:cstheme="minorHAnsi" w:hint="cs"/>
                                <w:color w:val="002060"/>
                                <w:spacing w:val="20"/>
                                <w:sz w:val="22"/>
                                <w:szCs w:val="22"/>
                                <w:rtl/>
                              </w:rPr>
                              <w:t>ו</w:t>
                            </w:r>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פברואר</w:t>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2026</w:t>
                            </w:r>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Pr>
                              <w:softHyphen/>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wps:wsp>
                      <wps:cNvPr id="60" name="מחבר ישר 60"/>
                      <wps:cNvCnPr/>
                      <wps:spPr>
                        <a:xfrm>
                          <a:off x="428625" y="0"/>
                          <a:ext cx="1676400" cy="0"/>
                        </a:xfrm>
                        <a:prstGeom prst="line">
                          <a:avLst/>
                        </a:prstGeom>
                        <a:ln w="15875">
                          <a:solidFill>
                            <a:srgbClr val="002060"/>
                          </a:solidFill>
                        </a:ln>
                      </wps:spPr>
                      <wps:style>
                        <a:lnRef idx="1">
                          <a:schemeClr val="accent1"/>
                        </a:lnRef>
                        <a:fillRef idx="0">
                          <a:schemeClr val="accent1"/>
                        </a:fillRef>
                        <a:effectRef idx="0">
                          <a:schemeClr val="accent1"/>
                        </a:effectRef>
                        <a:fontRef idx="minor">
                          <a:schemeClr val="tx1"/>
                        </a:fontRef>
                      </wps:style>
                      <wps:bodyPr/>
                    </wps:wsp>
                    <wps:wsp>
                      <wps:cNvPr id="61" name="מלבן 61"/>
                      <wps:cNvSpPr/>
                      <wps:spPr>
                        <a:xfrm>
                          <a:off x="452107" y="581025"/>
                          <a:ext cx="1691005" cy="178435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g:wgp>
                </a:graphicData>
              </a:graphic>
            </wp:anchor>
          </w:drawing>
        </mc:Choice>
        <mc:Fallback>
          <w:pict>
            <v:group id="קבוצה 58" o:spid="_x0000_s1032" style="position:absolute;left:0;text-align:left;margin-left:125.3pt;margin-top:-30.85pt;width:197.8pt;height:186.25pt;z-index:251654656" coordorigin="39" coordsize="25120,23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">
              <v:shapetype id="_x0000_t202" coordsize="21600,21600" o:spt="202" path="m,l,21600r21600,l21600,xe">
                <v:stroke joinstyle="miter"/>
                <v:path gradientshapeok="t" o:connecttype="rect"/>
              </v:shapetype>
              <v:shape id="tbMMHF" o:spid="_x0000_s1033" type="#_x0000_t202" style="position:absolute;left:39;top:1809;width:2512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" fillcolor="white [3212]" stroked="f" strokeweight=".5pt">
                <v:textbox>
                  <w:txbxContent>
                    <w:p w:rsidR="00D86CCC" w:rsidRPr="0062451B" w:rsidRDefault="00D86CCC" w:rsidP="005E62A6">
                      <w:pPr>
                        <w:spacing w:line="240" w:lineRule="auto"/>
                        <w:jc w:val="center"/>
                        <w:rPr>
                          <w:rFonts w:asciiTheme="minorHAnsi" w:hAnsiTheme="minorHAnsi" w:cstheme="minorHAnsi"/>
                          <w:color w:val="002060"/>
                          <w:spacing w:val="20"/>
                          <w:sz w:val="22"/>
                          <w:szCs w:val="22"/>
                          <w:rtl/>
                        </w:rPr>
                      </w:pP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אדר</w:t>
                      </w:r>
                      <w:r w:rsidRPr="0062451B">
                        <w:rPr>
                          <w:rFonts w:asciiTheme="minorHAnsi" w:hAnsiTheme="minorHAnsi" w:cstheme="minorHAnsi"/>
                          <w:color w:val="002060"/>
                          <w:spacing w:val="20"/>
                          <w:sz w:val="22"/>
                          <w:szCs w:val="22"/>
                          <w:rtl/>
                        </w:rPr>
                        <w:t xml:space="preserve"> התשפ"</w:t>
                      </w:r>
                      <w:r>
                        <w:rPr>
                          <w:rFonts w:asciiTheme="minorHAnsi" w:hAnsiTheme="minorHAnsi" w:cstheme="minorHAnsi" w:hint="cs"/>
                          <w:color w:val="002060"/>
                          <w:spacing w:val="20"/>
                          <w:sz w:val="22"/>
                          <w:szCs w:val="22"/>
                          <w:rtl/>
                        </w:rPr>
                        <w:t>ו</w:t>
                      </w:r>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פברואר</w:t>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2026</w:t>
                      </w:r>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Pr>
                        <w:softHyphen/>
                      </w:r>
                    </w:p>
                  </w:txbxContent>
                </v:textbox>
              </v:shape>
              <v:line id="מחבר ישר 60" o:spid="_x0000_s1034" style="position:absolute;visibility:visible;mso-wrap-style:square" from="4286,0" to="210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" strokecolor="#002060" strokeweight="1.25pt"/>
              <v:rect id="מלבן 61" o:spid="_x0000_s1035" style="position:absolute;left:4521;top:5810;width:16910;height:178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" fillcolor="#002060" stroked="f" strokeweight="2pt"/>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6CCC" w:rsidRDefault="00D86CCC">
    <w:pPr>
      <w:pStyle w:val="ac"/>
    </w:pPr>
    <w:r>
      <w:rPr>
        <w:noProof/>
      </w:rPr>
      <mc:AlternateContent>
        <mc:Choice Requires="wps">
          <w:drawing>
            <wp:anchor distT="0" distB="0" distL="114300" distR="114300" simplePos="0" relativeHeight="251656704" behindDoc="0" locked="0" layoutInCell="1" allowOverlap="1">
              <wp:simplePos x="0" y="0"/>
              <wp:positionH relativeFrom="page">
                <wp:align>center</wp:align>
              </wp:positionH>
              <wp:positionV relativeFrom="paragraph">
                <wp:posOffset>-1106656</wp:posOffset>
              </wp:positionV>
              <wp:extent cx="2959100" cy="273050"/>
              <wp:effectExtent l="0" t="0" r="0" b="0"/>
              <wp:wrapNone/>
              <wp:docPr id="24785164" name="תיבת טקסט 24785164"/>
              <wp:cNvGraphicFramePr/>
              <a:graphic xmlns:a="http://schemas.openxmlformats.org/drawingml/2006/main">
                <a:graphicData uri="http://schemas.microsoft.com/office/word/2010/wordprocessingShape">
                  <wps:wsp>
                    <wps:cNvSpPr txBox="1"/>
                    <wps:spPr>
                      <a:xfrm>
                        <a:off x="0" y="0"/>
                        <a:ext cx="2959100" cy="273050"/>
                      </a:xfrm>
                      <a:prstGeom prst="rect">
                        <a:avLst/>
                      </a:prstGeom>
                      <a:noFill/>
                      <a:ln w="6350">
                        <a:noFill/>
                      </a:ln>
                    </wps:spPr>
                    <wps:txbx>
                      <w:txbxContent>
                        <w:p w:rsidR="00D86CCC" w:rsidRPr="007C504E" w:rsidRDefault="00D86CCC" w:rsidP="00A222E2">
                          <w:pPr>
                            <w:jc w:val="center"/>
                            <w:rPr>
                              <w:rFonts w:ascii="Calibri" w:hAnsi="Calibri" w:cs="Calibri"/>
                              <w:color w:val="FFFFFF"/>
                              <w:spacing w:val="80"/>
                            </w:rPr>
                          </w:pPr>
                          <w:r w:rsidRPr="007C504E">
                            <w:rPr>
                              <w:rFonts w:ascii="Calibri" w:hAnsi="Calibri" w:cs="Calibri" w:hint="cs"/>
                              <w:color w:val="FFFFFF"/>
                              <w:spacing w:val="80"/>
                              <w:rtl/>
                            </w:rPr>
                            <w:t>75 ג</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תיבת טקסט 24785164" o:spid="_x0000_s1051" type="#_x0000_t202" style="position:absolute;left:0;text-align:left;margin-left:0;margin-top:-87.15pt;width:233pt;height:21.5pt;z-index:251656704;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" filled="f" stroked="f" strokeweight=".5pt">
              <v:textbox>
                <w:txbxContent>
                  <w:p w:rsidR="00D86CCC" w:rsidRPr="007C504E" w:rsidRDefault="00D86CCC" w:rsidP="00A222E2">
                    <w:pPr>
                      <w:jc w:val="center"/>
                      <w:rPr>
                        <w:rFonts w:ascii="Calibri" w:hAnsi="Calibri" w:cs="Calibri"/>
                        <w:color w:val="FFFFFF"/>
                        <w:spacing w:val="80"/>
                      </w:rPr>
                    </w:pPr>
                    <w:r w:rsidRPr="007C504E">
                      <w:rPr>
                        <w:rFonts w:ascii="Calibri" w:hAnsi="Calibri" w:cs="Calibri" w:hint="cs"/>
                        <w:color w:val="FFFFFF"/>
                        <w:spacing w:val="80"/>
                        <w:rtl/>
                      </w:rPr>
                      <w:t>75 ג</w:t>
                    </w:r>
                  </w:p>
                </w:txbxContent>
              </v:textbox>
              <w10:wrap anchorx="page"/>
            </v:shape>
          </w:pict>
        </mc:Fallback>
      </mc:AlternateContent>
    </w:r>
  </w:p>
  <w:p w:rsidR="00D86CCC" w:rsidRDefault="00D86CC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6CCC" w:rsidRDefault="00D86CCC">
      <w:pPr>
        <w:spacing w:line="240" w:lineRule="auto"/>
      </w:pPr>
      <w:r>
        <w:separator/>
      </w:r>
    </w:p>
  </w:footnote>
  <w:footnote w:type="continuationSeparator" w:id="0">
    <w:p w:rsidR="00D86CCC" w:rsidRDefault="00D86CCC">
      <w:pPr>
        <w:spacing w:line="240" w:lineRule="auto"/>
      </w:pPr>
      <w:r>
        <w:continuationSeparator/>
      </w:r>
    </w:p>
  </w:footnote>
  <w:footnote w:id="1">
    <w:p w:rsidR="00D86CCC" w:rsidRDefault="00D86CCC" w:rsidP="007C504E">
      <w:pPr>
        <w:pStyle w:val="af0"/>
        <w:rPr>
          <w:rtl/>
        </w:rPr>
      </w:pPr>
      <w:r>
        <w:rPr>
          <w:rStyle w:val="af2"/>
        </w:rPr>
        <w:footnoteRef/>
      </w:r>
      <w:r>
        <w:rPr>
          <w:rtl/>
        </w:rPr>
        <w:t xml:space="preserve"> </w:t>
      </w:r>
      <w:r>
        <w:rPr>
          <w:rtl/>
        </w:rPr>
        <w:tab/>
      </w:r>
      <w:r>
        <w:rPr>
          <w:rFonts w:hint="cs"/>
          <w:rtl/>
        </w:rPr>
        <w:t xml:space="preserve">מספר הרשויות הקולטות והמלונות שבהם שהו מפונים השתנה במשך כל תקופת הפינוי. </w:t>
      </w:r>
    </w:p>
  </w:footnote>
  <w:footnote w:id="2">
    <w:p w:rsidR="00D86CCC" w:rsidRDefault="00D86CCC" w:rsidP="007C504E">
      <w:pPr>
        <w:pStyle w:val="af0"/>
      </w:pPr>
      <w:r w:rsidRPr="00942161">
        <w:rPr>
          <w:rStyle w:val="af2"/>
        </w:rPr>
        <w:footnoteRef/>
      </w:r>
      <w:r w:rsidRPr="00942161">
        <w:rPr>
          <w:rStyle w:val="af2"/>
          <w:rtl/>
        </w:rPr>
        <w:t xml:space="preserve"> </w:t>
      </w:r>
      <w:r>
        <w:rPr>
          <w:rtl/>
        </w:rPr>
        <w:tab/>
      </w:r>
      <w:r w:rsidRPr="00F13FC6">
        <w:rPr>
          <w:rtl/>
        </w:rPr>
        <w:t xml:space="preserve">מערכת "יחד בחינוך" - מערכת מידע שהחל </w:t>
      </w:r>
      <w:r w:rsidRPr="00F13FC6">
        <w:rPr>
          <w:rFonts w:hint="cs"/>
          <w:rtl/>
        </w:rPr>
        <w:t>משרד</w:t>
      </w:r>
      <w:r w:rsidRPr="00F13FC6">
        <w:rPr>
          <w:rtl/>
        </w:rPr>
        <w:t xml:space="preserve"> החינוך לפתח בשבוע השלישי של המלחמה, שמטרתה לשמש כלי לאיסוף נתונים על </w:t>
      </w:r>
      <w:r w:rsidRPr="00D72E86">
        <w:rPr>
          <w:rFonts w:hint="eastAsia"/>
          <w:rtl/>
        </w:rPr>
        <w:t>מקום</w:t>
      </w:r>
      <w:r w:rsidRPr="00D72E86">
        <w:rPr>
          <w:rtl/>
        </w:rPr>
        <w:t xml:space="preserve"> </w:t>
      </w:r>
      <w:r w:rsidRPr="00D72E86">
        <w:rPr>
          <w:rFonts w:hint="eastAsia"/>
          <w:rtl/>
        </w:rPr>
        <w:t>שהייתם</w:t>
      </w:r>
      <w:r>
        <w:rPr>
          <w:rFonts w:hint="cs"/>
          <w:rtl/>
        </w:rPr>
        <w:t xml:space="preserve"> של</w:t>
      </w:r>
      <w:r w:rsidRPr="00D72E86">
        <w:rPr>
          <w:rtl/>
        </w:rPr>
        <w:t xml:space="preserve"> </w:t>
      </w:r>
      <w:r w:rsidRPr="00F13FC6">
        <w:rPr>
          <w:rtl/>
        </w:rPr>
        <w:t>תלמידים מפונים</w:t>
      </w:r>
      <w:r>
        <w:rPr>
          <w:rFonts w:hint="cs"/>
          <w:rtl/>
        </w:rPr>
        <w:t xml:space="preserve"> </w:t>
      </w:r>
      <w:r w:rsidRPr="0055152F">
        <w:rPr>
          <w:rFonts w:hint="eastAsia"/>
          <w:rtl/>
        </w:rPr>
        <w:t>ושיבוצם</w:t>
      </w:r>
      <w:r w:rsidRPr="0055152F">
        <w:rPr>
          <w:rtl/>
        </w:rPr>
        <w:t xml:space="preserve"> </w:t>
      </w:r>
      <w:r w:rsidRPr="0055152F">
        <w:rPr>
          <w:rFonts w:hint="eastAsia"/>
          <w:rtl/>
        </w:rPr>
        <w:t>במסגרת</w:t>
      </w:r>
      <w:r w:rsidRPr="0055152F">
        <w:rPr>
          <w:rtl/>
        </w:rPr>
        <w:t xml:space="preserve"> </w:t>
      </w:r>
      <w:r w:rsidRPr="0055152F">
        <w:rPr>
          <w:rFonts w:hint="eastAsia"/>
          <w:rtl/>
        </w:rPr>
        <w:t>חינוכי</w:t>
      </w:r>
      <w:r w:rsidRPr="00F13FC6">
        <w:rPr>
          <w:rFonts w:hint="cs"/>
          <w:rtl/>
        </w:rPr>
        <w:t>ת</w:t>
      </w:r>
      <w:r>
        <w:rPr>
          <w:rFonts w:hint="cs"/>
          <w:rtl/>
        </w:rPr>
        <w:t>.</w:t>
      </w:r>
    </w:p>
  </w:footnote>
  <w:footnote w:id="3">
    <w:p w:rsidR="00D86CCC" w:rsidRPr="00314F7A" w:rsidRDefault="00D86CCC" w:rsidP="007C504E">
      <w:pPr>
        <w:pStyle w:val="af0"/>
      </w:pPr>
      <w:r w:rsidRPr="00942161">
        <w:rPr>
          <w:rStyle w:val="af2"/>
        </w:rPr>
        <w:footnoteRef/>
      </w:r>
      <w:r w:rsidRPr="00942161">
        <w:rPr>
          <w:rStyle w:val="af2"/>
          <w:rtl/>
        </w:rPr>
        <w:t xml:space="preserve"> </w:t>
      </w:r>
      <w:r>
        <w:rPr>
          <w:rtl/>
        </w:rPr>
        <w:tab/>
      </w:r>
      <w:bookmarkStart w:id="2" w:name="_Hlk215753064"/>
      <w:r>
        <w:rPr>
          <w:rFonts w:hint="cs"/>
          <w:rtl/>
        </w:rPr>
        <w:t xml:space="preserve">מרכז המחקר והמידע של הכנסת, </w:t>
      </w:r>
      <w:r w:rsidRPr="00280DEF">
        <w:rPr>
          <w:rFonts w:hint="cs"/>
          <w:rtl/>
        </w:rPr>
        <w:t>שירותי חינוך לתלמידים מפונים מבתיהם בתקופת מלחמת חרבות ברזל</w:t>
      </w:r>
      <w:r>
        <w:rPr>
          <w:rFonts w:hint="cs"/>
          <w:rtl/>
        </w:rPr>
        <w:t xml:space="preserve"> (דצמבר 2023) (להלן - ממ"מ, </w:t>
      </w:r>
      <w:r w:rsidRPr="006B640E">
        <w:rPr>
          <w:rFonts w:hint="cs"/>
          <w:rtl/>
        </w:rPr>
        <w:t>שירותי חינוך לתלמידים</w:t>
      </w:r>
      <w:r>
        <w:rPr>
          <w:rFonts w:hint="cs"/>
          <w:rtl/>
        </w:rPr>
        <w:t xml:space="preserve">). </w:t>
      </w:r>
      <w:bookmarkEnd w:id="2"/>
      <w:r>
        <w:rPr>
          <w:rFonts w:hint="cs"/>
          <w:rtl/>
        </w:rPr>
        <w:t>לפי מסמך זה היו 54 רשויות קולטות ו-377 מתקני קליטה.</w:t>
      </w:r>
      <w:r w:rsidRPr="00314F7A">
        <w:rPr>
          <w:rFonts w:hint="cs"/>
          <w:rtl/>
        </w:rPr>
        <w:t xml:space="preserve"> </w:t>
      </w:r>
    </w:p>
  </w:footnote>
  <w:footnote w:id="4">
    <w:p w:rsidR="00D86CCC" w:rsidRDefault="00D86CCC" w:rsidP="007C504E">
      <w:pPr>
        <w:pStyle w:val="af0"/>
      </w:pPr>
      <w:r w:rsidRPr="00942161">
        <w:rPr>
          <w:rStyle w:val="af2"/>
        </w:rPr>
        <w:footnoteRef/>
      </w:r>
      <w:r w:rsidRPr="00942161">
        <w:rPr>
          <w:rStyle w:val="af2"/>
          <w:rtl/>
        </w:rPr>
        <w:t xml:space="preserve"> </w:t>
      </w:r>
      <w:r>
        <w:rPr>
          <w:rtl/>
        </w:rPr>
        <w:tab/>
      </w:r>
      <w:r>
        <w:rPr>
          <w:rFonts w:hint="cs"/>
          <w:rtl/>
        </w:rPr>
        <w:t xml:space="preserve">אורית חזן ואחרות, </w:t>
      </w:r>
      <w:r w:rsidRPr="00280DEF">
        <w:rPr>
          <w:rFonts w:hint="cs"/>
          <w:rtl/>
        </w:rPr>
        <w:t>קווים מנחים ליצירת רציפות חינוכית בעת חירום מתמשך - פורום "חינוך בחירום"</w:t>
      </w:r>
      <w:r>
        <w:rPr>
          <w:rFonts w:hint="cs"/>
          <w:rtl/>
        </w:rPr>
        <w:t xml:space="preserve"> (פברואר 2024) (להלן - קווים מנחים ליצירת רציפות חינוכית). </w:t>
      </w:r>
    </w:p>
  </w:footnote>
  <w:footnote w:id="5">
    <w:p w:rsidR="00D86CCC" w:rsidRPr="00193FA9" w:rsidRDefault="00D86CCC" w:rsidP="007C504E">
      <w:pPr>
        <w:pStyle w:val="af0"/>
        <w:rPr>
          <w:rtl/>
        </w:rPr>
      </w:pPr>
      <w:r w:rsidRPr="00942161">
        <w:rPr>
          <w:rStyle w:val="af2"/>
        </w:rPr>
        <w:footnoteRef/>
      </w:r>
      <w:r w:rsidRPr="00942161">
        <w:rPr>
          <w:rStyle w:val="af2"/>
          <w:rtl/>
        </w:rPr>
        <w:t xml:space="preserve"> </w:t>
      </w:r>
      <w:r>
        <w:rPr>
          <w:rtl/>
        </w:rPr>
        <w:tab/>
      </w:r>
      <w:r w:rsidRPr="00326F6B">
        <w:rPr>
          <w:rFonts w:hint="cs"/>
          <w:rtl/>
        </w:rPr>
        <w:t xml:space="preserve">על פי נתוני </w:t>
      </w:r>
      <w:r w:rsidRPr="006B640E">
        <w:rPr>
          <w:rFonts w:hint="cs"/>
          <w:rtl/>
        </w:rPr>
        <w:t xml:space="preserve">משרד החינוך, </w:t>
      </w:r>
      <w:r w:rsidRPr="00326F6B">
        <w:rPr>
          <w:rFonts w:hint="cs"/>
          <w:rtl/>
        </w:rPr>
        <w:t>שהוצגו</w:t>
      </w:r>
      <w:r w:rsidRPr="006B640E">
        <w:rPr>
          <w:rFonts w:hint="cs"/>
          <w:rtl/>
        </w:rPr>
        <w:t xml:space="preserve"> בפני חברי ועדת החינוך, התרבות והספורט של הכנסת </w:t>
      </w:r>
      <w:r w:rsidRPr="00326F6B">
        <w:rPr>
          <w:rFonts w:hint="cs"/>
          <w:rtl/>
        </w:rPr>
        <w:t>בנובמבר 2023</w:t>
      </w:r>
      <w:r w:rsidRPr="006B640E">
        <w:rPr>
          <w:rFonts w:hint="cs"/>
          <w:rtl/>
        </w:rPr>
        <w:t>.</w:t>
      </w:r>
      <w:r w:rsidRPr="00280DEF">
        <w:rPr>
          <w:rFonts w:hint="cs"/>
          <w:rtl/>
        </w:rPr>
        <w:t xml:space="preserve"> </w:t>
      </w:r>
    </w:p>
  </w:footnote>
  <w:footnote w:id="6">
    <w:p w:rsidR="00D86CCC" w:rsidRDefault="00D86CCC" w:rsidP="007C504E">
      <w:pPr>
        <w:pStyle w:val="af0"/>
      </w:pPr>
      <w:r w:rsidRPr="00942161">
        <w:rPr>
          <w:rStyle w:val="af2"/>
        </w:rPr>
        <w:footnoteRef/>
      </w:r>
      <w:r w:rsidRPr="00942161">
        <w:rPr>
          <w:rStyle w:val="af2"/>
          <w:rtl/>
        </w:rPr>
        <w:t xml:space="preserve"> </w:t>
      </w:r>
      <w:r>
        <w:rPr>
          <w:rtl/>
        </w:rPr>
        <w:tab/>
      </w:r>
      <w:r w:rsidRPr="00280DEF">
        <w:rPr>
          <w:rFonts w:hint="eastAsia"/>
          <w:rtl/>
        </w:rPr>
        <w:t>מרכזי</w:t>
      </w:r>
      <w:r w:rsidRPr="00280DEF">
        <w:rPr>
          <w:rtl/>
        </w:rPr>
        <w:t xml:space="preserve"> </w:t>
      </w:r>
      <w:r w:rsidRPr="00280DEF">
        <w:rPr>
          <w:rFonts w:hint="cs"/>
          <w:rtl/>
        </w:rPr>
        <w:t>חינוך ברחבי הארץ, שנועדו לתת מענה חינוכי ייחודי המותאם לצורכיהם הרגשיים, הלימודיים והחברתיים של התלמידים המפונים</w:t>
      </w:r>
      <w:r>
        <w:rPr>
          <w:rFonts w:hint="cs"/>
          <w:rtl/>
        </w:rPr>
        <w:t>.</w:t>
      </w:r>
    </w:p>
  </w:footnote>
  <w:footnote w:id="7">
    <w:p w:rsidR="00D86CCC" w:rsidRDefault="00D86CCC" w:rsidP="007C504E">
      <w:pPr>
        <w:pStyle w:val="af0"/>
        <w:rPr>
          <w:rtl/>
        </w:rPr>
      </w:pPr>
      <w:r w:rsidRPr="00280DEF">
        <w:footnoteRef/>
      </w:r>
      <w:r>
        <w:rPr>
          <w:rtl/>
        </w:rPr>
        <w:t xml:space="preserve"> </w:t>
      </w:r>
      <w:r>
        <w:rPr>
          <w:rtl/>
        </w:rPr>
        <w:tab/>
      </w:r>
      <w:r>
        <w:rPr>
          <w:rFonts w:hint="cs"/>
          <w:rtl/>
        </w:rPr>
        <w:t>בתי ספר חדשים</w:t>
      </w:r>
      <w:r w:rsidRPr="00627B6D">
        <w:rPr>
          <w:rFonts w:hint="cs"/>
          <w:rtl/>
        </w:rPr>
        <w:t xml:space="preserve"> שהוקמו במיוחד </w:t>
      </w:r>
      <w:r>
        <w:rPr>
          <w:rFonts w:hint="cs"/>
          <w:rtl/>
        </w:rPr>
        <w:t>ל</w:t>
      </w:r>
      <w:r w:rsidRPr="00627B6D">
        <w:rPr>
          <w:rFonts w:hint="cs"/>
          <w:rtl/>
        </w:rPr>
        <w:t>תלמידים מפונים באמצעות מבנים יבילים או השכרת מבנים קיימים</w:t>
      </w:r>
      <w:r>
        <w:rPr>
          <w:rFonts w:hint="cs"/>
          <w:rtl/>
        </w:rPr>
        <w:t>.</w:t>
      </w:r>
    </w:p>
  </w:footnote>
  <w:footnote w:id="8">
    <w:p w:rsidR="00D86CCC" w:rsidRDefault="00D86CCC" w:rsidP="007C504E">
      <w:pPr>
        <w:pStyle w:val="af0"/>
        <w:rPr>
          <w:rtl/>
        </w:rPr>
      </w:pPr>
      <w:r w:rsidRPr="00942161">
        <w:rPr>
          <w:rStyle w:val="af2"/>
        </w:rPr>
        <w:footnoteRef/>
      </w:r>
      <w:r w:rsidRPr="00942161">
        <w:rPr>
          <w:rStyle w:val="af2"/>
          <w:rtl/>
        </w:rPr>
        <w:t xml:space="preserve"> </w:t>
      </w:r>
      <w:r>
        <w:rPr>
          <w:rtl/>
        </w:rPr>
        <w:tab/>
      </w:r>
      <w:r w:rsidRPr="006B640E">
        <w:rPr>
          <w:rFonts w:hint="cs"/>
          <w:rtl/>
        </w:rPr>
        <w:t xml:space="preserve">קווים מנחים ליצירת רציפות חינוכית. </w:t>
      </w:r>
    </w:p>
  </w:footnote>
  <w:footnote w:id="9">
    <w:p w:rsidR="00D86CCC" w:rsidRDefault="00D86CCC" w:rsidP="007C504E">
      <w:pPr>
        <w:pStyle w:val="af0"/>
      </w:pPr>
      <w:r w:rsidRPr="00942161">
        <w:rPr>
          <w:rStyle w:val="af2"/>
        </w:rPr>
        <w:footnoteRef/>
      </w:r>
      <w:r w:rsidRPr="00942161">
        <w:rPr>
          <w:rStyle w:val="af2"/>
          <w:rtl/>
        </w:rPr>
        <w:t xml:space="preserve"> </w:t>
      </w:r>
      <w:r>
        <w:rPr>
          <w:rtl/>
        </w:rPr>
        <w:tab/>
      </w:r>
      <w:r>
        <w:rPr>
          <w:rFonts w:hint="cs"/>
          <w:rtl/>
        </w:rPr>
        <w:t xml:space="preserve">ממ"מ, </w:t>
      </w:r>
      <w:r w:rsidRPr="006B640E">
        <w:rPr>
          <w:rFonts w:hint="cs"/>
          <w:rtl/>
        </w:rPr>
        <w:t>שירותי חינוך לתלמידים</w:t>
      </w:r>
      <w:r>
        <w:rPr>
          <w:rFonts w:hint="cs"/>
          <w:rtl/>
        </w:rPr>
        <w:t>.</w:t>
      </w:r>
    </w:p>
  </w:footnote>
  <w:footnote w:id="10">
    <w:p w:rsidR="00D86CCC" w:rsidRDefault="00D86CCC" w:rsidP="007C504E">
      <w:pPr>
        <w:pStyle w:val="af0"/>
      </w:pPr>
      <w:r w:rsidRPr="00942161">
        <w:rPr>
          <w:rStyle w:val="af2"/>
        </w:rPr>
        <w:footnoteRef/>
      </w:r>
      <w:r w:rsidRPr="00942161">
        <w:rPr>
          <w:rStyle w:val="af2"/>
          <w:rtl/>
        </w:rPr>
        <w:t xml:space="preserve"> </w:t>
      </w:r>
      <w:r>
        <w:rPr>
          <w:rtl/>
        </w:rPr>
        <w:tab/>
      </w:r>
      <w:r>
        <w:rPr>
          <w:rFonts w:hint="cs"/>
          <w:rtl/>
        </w:rPr>
        <w:t xml:space="preserve">עיריית אופקים, שתושביה פונו לריענון בלבד בתחילת המלחמה, לא נכללה בביקורת בפרק זה. </w:t>
      </w:r>
    </w:p>
  </w:footnote>
  <w:footnote w:id="11">
    <w:p w:rsidR="00D86CCC" w:rsidRDefault="00D86CCC" w:rsidP="007C504E">
      <w:pPr>
        <w:pStyle w:val="af0"/>
        <w:rPr>
          <w:rtl/>
        </w:rPr>
      </w:pPr>
      <w:r w:rsidRPr="00942161">
        <w:rPr>
          <w:rStyle w:val="af2"/>
        </w:rPr>
        <w:footnoteRef/>
      </w:r>
      <w:r w:rsidRPr="00942161">
        <w:rPr>
          <w:rStyle w:val="af2"/>
          <w:rtl/>
        </w:rPr>
        <w:t xml:space="preserve"> </w:t>
      </w:r>
      <w:r>
        <w:rPr>
          <w:rtl/>
        </w:rPr>
        <w:tab/>
      </w:r>
      <w:r>
        <w:rPr>
          <w:rFonts w:hint="cs"/>
          <w:rtl/>
        </w:rPr>
        <w:t xml:space="preserve">על פי </w:t>
      </w:r>
      <w:r w:rsidRPr="00280DEF">
        <w:rPr>
          <w:rFonts w:hint="cs"/>
          <w:rtl/>
        </w:rPr>
        <w:t>חוק לימוד חובה, התש"ט-1949,</w:t>
      </w:r>
      <w:r>
        <w:rPr>
          <w:rFonts w:hint="cs"/>
          <w:rtl/>
        </w:rPr>
        <w:t xml:space="preserve"> וחוק זכויות התלמיד, התשס"א-2000,</w:t>
      </w:r>
      <w:r w:rsidRPr="00280DEF">
        <w:rPr>
          <w:rFonts w:hint="cs"/>
          <w:rtl/>
        </w:rPr>
        <w:t xml:space="preserve"> הזכות היא ל-15 שנות לימוד החל בגיל 3 וכלה בגיל 17.</w:t>
      </w:r>
    </w:p>
  </w:footnote>
  <w:footnote w:id="12">
    <w:p w:rsidR="00D86CCC" w:rsidRPr="000D4593" w:rsidRDefault="00D86CCC" w:rsidP="007C504E">
      <w:pPr>
        <w:pStyle w:val="af0"/>
      </w:pPr>
      <w:r w:rsidRPr="00942161">
        <w:rPr>
          <w:rStyle w:val="af2"/>
        </w:rPr>
        <w:footnoteRef/>
      </w:r>
      <w:r w:rsidRPr="00942161">
        <w:rPr>
          <w:rStyle w:val="af2"/>
          <w:rtl/>
        </w:rPr>
        <w:t xml:space="preserve"> </w:t>
      </w:r>
      <w:r>
        <w:rPr>
          <w:rtl/>
        </w:rPr>
        <w:tab/>
      </w:r>
      <w:r>
        <w:rPr>
          <w:rFonts w:hint="cs"/>
          <w:rtl/>
        </w:rPr>
        <w:t xml:space="preserve">בג"ץ 7426/08 </w:t>
      </w:r>
      <w:r w:rsidRPr="00280DEF">
        <w:rPr>
          <w:rFonts w:hint="cs"/>
          <w:rtl/>
        </w:rPr>
        <w:t xml:space="preserve">טבקה משפט וצדק לעולי אתיופיה נ' שרת החינוך </w:t>
      </w:r>
      <w:r>
        <w:rPr>
          <w:rFonts w:hint="cs"/>
          <w:rtl/>
        </w:rPr>
        <w:t xml:space="preserve">(פורסם במאגר ממוחשב, 31.8.10). </w:t>
      </w:r>
    </w:p>
  </w:footnote>
  <w:footnote w:id="13">
    <w:p w:rsidR="00D86CCC" w:rsidRDefault="00D86CCC" w:rsidP="007C504E">
      <w:pPr>
        <w:pStyle w:val="af0"/>
        <w:rPr>
          <w:rtl/>
        </w:rPr>
      </w:pPr>
      <w:r w:rsidRPr="00942161">
        <w:rPr>
          <w:rStyle w:val="af2"/>
        </w:rPr>
        <w:footnoteRef/>
      </w:r>
      <w:r w:rsidRPr="00942161">
        <w:rPr>
          <w:rStyle w:val="af2"/>
          <w:rtl/>
        </w:rPr>
        <w:t xml:space="preserve"> </w:t>
      </w:r>
      <w:r>
        <w:rPr>
          <w:rtl/>
        </w:rPr>
        <w:tab/>
      </w:r>
      <w:r>
        <w:rPr>
          <w:rFonts w:hint="cs"/>
          <w:rtl/>
        </w:rPr>
        <w:t xml:space="preserve">מסמך זה היה הבסיס לתפיסת ההפעלה של </w:t>
      </w:r>
      <w:r w:rsidRPr="00D00645">
        <w:rPr>
          <w:rFonts w:hint="cs"/>
          <w:rtl/>
        </w:rPr>
        <w:t>הרשות הארצית למדידה והערכה בחינוך</w:t>
      </w:r>
      <w:r>
        <w:rPr>
          <w:rFonts w:hint="cs"/>
          <w:rtl/>
        </w:rPr>
        <w:t xml:space="preserve"> (להלן - ראמ״ה)</w:t>
      </w:r>
      <w:r w:rsidRPr="00D00645">
        <w:rPr>
          <w:rFonts w:hint="cs"/>
          <w:rtl/>
        </w:rPr>
        <w:t xml:space="preserve">, </w:t>
      </w:r>
      <w:r w:rsidRPr="00280DEF">
        <w:rPr>
          <w:rFonts w:hint="cs"/>
          <w:rtl/>
        </w:rPr>
        <w:t xml:space="preserve">תפיסת </w:t>
      </w:r>
      <w:r w:rsidRPr="00280DEF">
        <w:rPr>
          <w:rFonts w:hint="eastAsia"/>
          <w:rtl/>
        </w:rPr>
        <w:t>הפעלת</w:t>
      </w:r>
      <w:r w:rsidRPr="00280DEF">
        <w:rPr>
          <w:rFonts w:hint="cs"/>
          <w:rtl/>
        </w:rPr>
        <w:t xml:space="preserve"> ראמ"ה בחירום - מלחמת "חרבות ברזל" בעזה </w:t>
      </w:r>
      <w:r w:rsidRPr="00D00645">
        <w:rPr>
          <w:rFonts w:hint="cs"/>
          <w:rtl/>
        </w:rPr>
        <w:t>(2023)</w:t>
      </w:r>
      <w:r w:rsidRPr="00A33B91">
        <w:rPr>
          <w:rFonts w:hint="cs"/>
          <w:rtl/>
        </w:rPr>
        <w:t xml:space="preserve"> (להלן - תפיסת </w:t>
      </w:r>
      <w:r w:rsidRPr="00A33B91">
        <w:rPr>
          <w:rFonts w:hint="eastAsia"/>
          <w:rtl/>
        </w:rPr>
        <w:t>הפעל</w:t>
      </w:r>
      <w:r w:rsidRPr="00A33B91">
        <w:rPr>
          <w:rFonts w:hint="cs"/>
          <w:rtl/>
        </w:rPr>
        <w:t>ת ראמ"ה).</w:t>
      </w:r>
      <w:r>
        <w:rPr>
          <w:rFonts w:hint="cs"/>
          <w:rtl/>
        </w:rPr>
        <w:t xml:space="preserve"> </w:t>
      </w:r>
    </w:p>
  </w:footnote>
  <w:footnote w:id="14">
    <w:p w:rsidR="00D86CCC" w:rsidRDefault="00D86CCC" w:rsidP="007C504E">
      <w:pPr>
        <w:pStyle w:val="af0"/>
      </w:pPr>
      <w:r w:rsidRPr="00942161">
        <w:rPr>
          <w:rStyle w:val="af2"/>
        </w:rPr>
        <w:footnoteRef/>
      </w:r>
      <w:r w:rsidRPr="00942161">
        <w:rPr>
          <w:rStyle w:val="af2"/>
          <w:rtl/>
        </w:rPr>
        <w:t xml:space="preserve"> </w:t>
      </w:r>
      <w:r>
        <w:rPr>
          <w:rtl/>
        </w:rPr>
        <w:tab/>
      </w:r>
      <w:r w:rsidRPr="006B640E">
        <w:rPr>
          <w:rFonts w:hint="cs"/>
          <w:rtl/>
        </w:rPr>
        <w:t>המרכז הלאומי לאיתנות ישראלית, "כנס מנהלי מכלולי החינוך ברשויות המקומיות בחירום - 'יחד בחירום'" (2016</w:t>
      </w:r>
      <w:r w:rsidRPr="00D00645">
        <w:rPr>
          <w:rFonts w:hint="cs"/>
          <w:rtl/>
        </w:rPr>
        <w:t>)</w:t>
      </w:r>
      <w:r>
        <w:rPr>
          <w:rFonts w:hint="cs"/>
          <w:rtl/>
        </w:rPr>
        <w:t xml:space="preserve"> (להלן - כנס מנהלי מכלולי החינוך).</w:t>
      </w:r>
    </w:p>
  </w:footnote>
  <w:footnote w:id="15">
    <w:p w:rsidR="00D86CCC" w:rsidRDefault="00D86CCC" w:rsidP="007C504E">
      <w:pPr>
        <w:pStyle w:val="af0"/>
      </w:pPr>
      <w:r w:rsidRPr="00942161">
        <w:rPr>
          <w:rStyle w:val="af2"/>
        </w:rPr>
        <w:footnoteRef/>
      </w:r>
      <w:r w:rsidRPr="00942161">
        <w:rPr>
          <w:rStyle w:val="af2"/>
          <w:rtl/>
        </w:rPr>
        <w:t xml:space="preserve"> </w:t>
      </w:r>
      <w:r w:rsidRPr="00942161">
        <w:rPr>
          <w:rStyle w:val="af2"/>
          <w:rtl/>
        </w:rPr>
        <w:tab/>
      </w:r>
      <w:r>
        <w:rPr>
          <w:rFonts w:hint="cs"/>
          <w:rtl/>
        </w:rPr>
        <w:t>משרד החינוך, "</w:t>
      </w:r>
      <w:r w:rsidRPr="006B640E">
        <w:rPr>
          <w:rFonts w:hint="cs"/>
          <w:rtl/>
        </w:rPr>
        <w:t>הוראת ארגון להכשרת מכלול החינוך לשע"ח ברשות המקומית</w:t>
      </w:r>
      <w:r>
        <w:rPr>
          <w:rFonts w:hint="cs"/>
          <w:rtl/>
        </w:rPr>
        <w:t>" (2022).</w:t>
      </w:r>
    </w:p>
  </w:footnote>
  <w:footnote w:id="16">
    <w:p w:rsidR="00D86CCC" w:rsidRDefault="00D86CCC" w:rsidP="007C504E">
      <w:pPr>
        <w:pStyle w:val="af0"/>
      </w:pPr>
      <w:r w:rsidRPr="00942161">
        <w:rPr>
          <w:rStyle w:val="af2"/>
        </w:rPr>
        <w:footnoteRef/>
      </w:r>
      <w:r w:rsidRPr="00942161">
        <w:rPr>
          <w:rStyle w:val="af2"/>
          <w:rtl/>
        </w:rPr>
        <w:t xml:space="preserve"> </w:t>
      </w:r>
      <w:r>
        <w:rPr>
          <w:rtl/>
        </w:rPr>
        <w:tab/>
      </w:r>
      <w:r>
        <w:rPr>
          <w:rFonts w:hint="cs"/>
          <w:rtl/>
        </w:rPr>
        <w:t>פורטל מוסדות חינוך, "היערכות למצבי חירום במוסדות חינוך",</w:t>
      </w:r>
      <w:r w:rsidRPr="00280DEF">
        <w:rPr>
          <w:rFonts w:hint="cs"/>
          <w:rtl/>
        </w:rPr>
        <w:t xml:space="preserve"> </w:t>
      </w:r>
      <w:r w:rsidRPr="00280DEF">
        <w:rPr>
          <w:rFonts w:hint="eastAsia"/>
          <w:rtl/>
        </w:rPr>
        <w:t>אתר</w:t>
      </w:r>
      <w:r w:rsidRPr="00280DEF">
        <w:rPr>
          <w:rtl/>
        </w:rPr>
        <w:t xml:space="preserve"> </w:t>
      </w:r>
      <w:r w:rsidRPr="00280DEF">
        <w:rPr>
          <w:rFonts w:hint="eastAsia"/>
          <w:rtl/>
        </w:rPr>
        <w:t>משרד</w:t>
      </w:r>
      <w:r>
        <w:rPr>
          <w:rFonts w:hint="cs"/>
          <w:rtl/>
        </w:rPr>
        <w:t xml:space="preserve"> </w:t>
      </w:r>
      <w:r w:rsidRPr="00280DEF">
        <w:rPr>
          <w:rFonts w:hint="eastAsia"/>
          <w:rtl/>
        </w:rPr>
        <w:t>החינוך</w:t>
      </w:r>
      <w:r w:rsidRPr="00A33B91">
        <w:rPr>
          <w:rtl/>
        </w:rPr>
        <w:t>,</w:t>
      </w:r>
      <w:r>
        <w:rPr>
          <w:rFonts w:hint="cs"/>
          <w:rtl/>
        </w:rPr>
        <w:t xml:space="preserve"> </w:t>
      </w:r>
    </w:p>
    <w:p w:rsidR="00D86CCC" w:rsidRDefault="00D86CCC" w:rsidP="00D86CCC">
      <w:pPr>
        <w:pStyle w:val="af0"/>
        <w:ind w:firstLine="0"/>
      </w:pPr>
      <w:hyperlink r:id="rId1" w:history="1">
        <w:r w:rsidRPr="00280DEF">
          <w:t>mosdot.education.gov.il/content/security/emergency-situations1</w:t>
        </w:r>
      </w:hyperlink>
      <w:r>
        <w:rPr>
          <w:rFonts w:hint="cs"/>
          <w:rtl/>
        </w:rPr>
        <w:t>.</w:t>
      </w:r>
    </w:p>
  </w:footnote>
  <w:footnote w:id="17">
    <w:p w:rsidR="00D86CCC" w:rsidRPr="00942161" w:rsidRDefault="00D86CCC" w:rsidP="007C504E">
      <w:pPr>
        <w:pStyle w:val="af0"/>
        <w:rPr>
          <w:rStyle w:val="af2"/>
          <w:rtl/>
        </w:rPr>
      </w:pPr>
      <w:r w:rsidRPr="00942161">
        <w:rPr>
          <w:rStyle w:val="af2"/>
        </w:rPr>
        <w:footnoteRef/>
      </w:r>
      <w:r w:rsidRPr="00942161">
        <w:rPr>
          <w:rStyle w:val="af2"/>
          <w:rtl/>
        </w:rPr>
        <w:t xml:space="preserve"> </w:t>
      </w:r>
      <w:r w:rsidRPr="00942161">
        <w:rPr>
          <w:rStyle w:val="af2"/>
          <w:rtl/>
        </w:rPr>
        <w:tab/>
      </w:r>
      <w:r w:rsidRPr="00942161">
        <w:rPr>
          <w:rtl/>
        </w:rPr>
        <w:t>החלטת הממשלה 4877, "</w:t>
      </w:r>
      <w:r w:rsidRPr="00942161">
        <w:rPr>
          <w:rFonts w:hint="cs"/>
          <w:rtl/>
        </w:rPr>
        <w:t>׳</w:t>
      </w:r>
      <w:r w:rsidRPr="00942161">
        <w:rPr>
          <w:rtl/>
        </w:rPr>
        <w:t>מלון אורחים</w:t>
      </w:r>
      <w:r w:rsidRPr="00942161">
        <w:rPr>
          <w:rFonts w:hint="cs"/>
          <w:rtl/>
        </w:rPr>
        <w:t>׳ -</w:t>
      </w:r>
      <w:r w:rsidRPr="00942161">
        <w:rPr>
          <w:rtl/>
        </w:rPr>
        <w:t xml:space="preserve"> פינוי וקליטת אוכלוסייה במצבי חירום מחייבים"</w:t>
      </w:r>
      <w:r w:rsidRPr="00942161">
        <w:rPr>
          <w:rFonts w:hint="cs"/>
          <w:rtl/>
        </w:rPr>
        <w:t xml:space="preserve"> (6.7.12).</w:t>
      </w:r>
    </w:p>
  </w:footnote>
  <w:footnote w:id="18">
    <w:p w:rsidR="00D86CCC" w:rsidRDefault="00D86CCC" w:rsidP="007C504E">
      <w:pPr>
        <w:pStyle w:val="af0"/>
      </w:pPr>
      <w:r w:rsidRPr="00942161">
        <w:rPr>
          <w:rStyle w:val="af2"/>
        </w:rPr>
        <w:footnoteRef/>
      </w:r>
      <w:r w:rsidRPr="00942161">
        <w:rPr>
          <w:rStyle w:val="af2"/>
          <w:rtl/>
        </w:rPr>
        <w:t xml:space="preserve"> </w:t>
      </w:r>
      <w:r>
        <w:rPr>
          <w:rtl/>
        </w:rPr>
        <w:tab/>
      </w:r>
      <w:r>
        <w:rPr>
          <w:rFonts w:hint="cs"/>
          <w:rtl/>
        </w:rPr>
        <w:t>חוזר מנכ"ל משרד החינוך 0155, "</w:t>
      </w:r>
      <w:r w:rsidRPr="006B640E">
        <w:rPr>
          <w:rtl/>
        </w:rPr>
        <w:t>נוהלי שעת חירום במערכת החינו</w:t>
      </w:r>
      <w:r w:rsidRPr="006B640E">
        <w:rPr>
          <w:rFonts w:hint="cs"/>
          <w:rtl/>
        </w:rPr>
        <w:t xml:space="preserve">ך" </w:t>
      </w:r>
      <w:r>
        <w:rPr>
          <w:rFonts w:hint="cs"/>
          <w:rtl/>
        </w:rPr>
        <w:t>(2019).</w:t>
      </w:r>
    </w:p>
  </w:footnote>
  <w:footnote w:id="19">
    <w:p w:rsidR="00D86CCC" w:rsidRDefault="00D86CCC" w:rsidP="007C504E">
      <w:pPr>
        <w:pStyle w:val="af0"/>
        <w:rPr>
          <w:rtl/>
        </w:rPr>
      </w:pPr>
      <w:r w:rsidRPr="00942161">
        <w:rPr>
          <w:rStyle w:val="af2"/>
        </w:rPr>
        <w:footnoteRef/>
      </w:r>
      <w:r w:rsidRPr="00942161">
        <w:rPr>
          <w:rStyle w:val="af2"/>
          <w:rtl/>
        </w:rPr>
        <w:t xml:space="preserve"> </w:t>
      </w:r>
      <w:r>
        <w:rPr>
          <w:rtl/>
        </w:rPr>
        <w:tab/>
      </w:r>
      <w:r w:rsidRPr="007B40E8">
        <w:rPr>
          <w:rFonts w:hint="cs"/>
          <w:rtl/>
        </w:rPr>
        <w:t>משרד החינוך קבע נוהלי שעת חירום במערכת החינוך המאוגדים כהוראת קבע</w:t>
      </w:r>
      <w:r>
        <w:rPr>
          <w:rFonts w:hint="cs"/>
          <w:rtl/>
        </w:rPr>
        <w:t xml:space="preserve">, וגיבש את </w:t>
      </w:r>
      <w:r w:rsidRPr="007B40E8">
        <w:rPr>
          <w:rFonts w:hint="cs"/>
          <w:rtl/>
        </w:rPr>
        <w:t xml:space="preserve">תוכנית </w:t>
      </w:r>
      <w:r>
        <w:rPr>
          <w:rFonts w:hint="cs"/>
          <w:rtl/>
        </w:rPr>
        <w:t>'</w:t>
      </w:r>
      <w:r w:rsidRPr="007B40E8">
        <w:rPr>
          <w:rFonts w:hint="cs"/>
          <w:rtl/>
        </w:rPr>
        <w:t>"מלון אורחים</w:t>
      </w:r>
      <w:r>
        <w:rPr>
          <w:rFonts w:hint="cs"/>
          <w:rtl/>
        </w:rPr>
        <w:t>״</w:t>
      </w:r>
      <w:r w:rsidRPr="007B40E8">
        <w:rPr>
          <w:rFonts w:hint="cs"/>
          <w:rtl/>
        </w:rPr>
        <w:t xml:space="preserve"> - משרד החינוך</w:t>
      </w:r>
      <w:r>
        <w:rPr>
          <w:rFonts w:hint="cs"/>
          <w:rtl/>
        </w:rPr>
        <w:t>"</w:t>
      </w:r>
      <w:r w:rsidRPr="00326F6B">
        <w:rPr>
          <w:rFonts w:hint="cs"/>
          <w:rtl/>
        </w:rPr>
        <w:t>,</w:t>
      </w:r>
      <w:r w:rsidRPr="007B40E8">
        <w:rPr>
          <w:rFonts w:hint="cs"/>
          <w:rtl/>
        </w:rPr>
        <w:t xml:space="preserve"> שנועדה ליישם את החלטת הממשלה </w:t>
      </w:r>
      <w:r>
        <w:rPr>
          <w:rFonts w:hint="cs"/>
          <w:rtl/>
        </w:rPr>
        <w:t>״</w:t>
      </w:r>
      <w:r w:rsidRPr="007B40E8">
        <w:rPr>
          <w:rFonts w:hint="cs"/>
          <w:rtl/>
        </w:rPr>
        <w:t>מלון אורחים</w:t>
      </w:r>
      <w:r>
        <w:rPr>
          <w:rFonts w:hint="cs"/>
          <w:rtl/>
        </w:rPr>
        <w:t xml:space="preserve">״. כמו כן, </w:t>
      </w:r>
      <w:r w:rsidRPr="007B40E8">
        <w:rPr>
          <w:rFonts w:hint="cs"/>
          <w:rtl/>
        </w:rPr>
        <w:t xml:space="preserve">באוגוסט 2022 קבע המשרד את תוכנית </w:t>
      </w:r>
      <w:r>
        <w:rPr>
          <w:rFonts w:hint="cs"/>
          <w:rtl/>
        </w:rPr>
        <w:t>'</w:t>
      </w:r>
      <w:r w:rsidRPr="006B640E">
        <w:rPr>
          <w:rFonts w:hint="cs"/>
          <w:rtl/>
        </w:rPr>
        <w:t>"מרחק בטוח"</w:t>
      </w:r>
      <w:r>
        <w:t xml:space="preserve"> </w:t>
      </w:r>
      <w:r>
        <w:rPr>
          <w:rFonts w:hint="cs"/>
          <w:rtl/>
        </w:rPr>
        <w:t xml:space="preserve">- </w:t>
      </w:r>
      <w:r w:rsidRPr="007B40E8">
        <w:rPr>
          <w:rFonts w:hint="cs"/>
          <w:rtl/>
        </w:rPr>
        <w:t>משרד החינוך</w:t>
      </w:r>
      <w:r>
        <w:rPr>
          <w:rFonts w:hint="cs"/>
          <w:rtl/>
        </w:rPr>
        <w:t>",</w:t>
      </w:r>
      <w:r w:rsidRPr="007B40E8">
        <w:rPr>
          <w:rFonts w:hint="cs"/>
          <w:rtl/>
        </w:rPr>
        <w:t xml:space="preserve"> המבוססת על תוכנית אב לאומית לקליטת אוכלוסייה מיישובים ס</w:t>
      </w:r>
      <w:r>
        <w:rPr>
          <w:rFonts w:hint="cs"/>
          <w:rtl/>
        </w:rPr>
        <w:t>מוכי</w:t>
      </w:r>
      <w:r w:rsidRPr="007B40E8">
        <w:rPr>
          <w:rFonts w:hint="cs"/>
          <w:rtl/>
        </w:rPr>
        <w:t xml:space="preserve"> גדר.</w:t>
      </w:r>
    </w:p>
  </w:footnote>
  <w:footnote w:id="20">
    <w:p w:rsidR="00D86CCC" w:rsidRPr="00CB3648" w:rsidRDefault="00D86CCC" w:rsidP="007C504E">
      <w:pPr>
        <w:pStyle w:val="af0"/>
        <w:rPr>
          <w:rtl/>
        </w:rPr>
      </w:pPr>
      <w:r w:rsidRPr="00CB3648">
        <w:rPr>
          <w:rStyle w:val="af2"/>
        </w:rPr>
        <w:footnoteRef/>
      </w:r>
      <w:r w:rsidRPr="00CB3648">
        <w:rPr>
          <w:rtl/>
        </w:rPr>
        <w:t xml:space="preserve"> </w:t>
      </w:r>
      <w:r w:rsidRPr="00CB3648">
        <w:rPr>
          <w:rtl/>
        </w:rPr>
        <w:tab/>
      </w:r>
      <w:r>
        <w:rPr>
          <w:rFonts w:hint="cs"/>
          <w:rtl/>
        </w:rPr>
        <w:t xml:space="preserve">״שאלות ותשובות - מדיניות התגוננות״, </w:t>
      </w:r>
      <w:r w:rsidRPr="00CB3648">
        <w:rPr>
          <w:rFonts w:hint="cs"/>
          <w:rtl/>
        </w:rPr>
        <w:t>אתר פיקוד העורף</w:t>
      </w:r>
      <w:r>
        <w:rPr>
          <w:rFonts w:hint="cs"/>
          <w:rtl/>
        </w:rPr>
        <w:t xml:space="preserve"> </w:t>
      </w:r>
      <w:hyperlink r:id="rId2" w:history="1">
        <w:r w:rsidRPr="0082739B">
          <w:rPr>
            <w:rStyle w:val="Hyperlink"/>
          </w:rPr>
          <w:t>www.oref.org.il/13216-he/Pakar.aspx</w:t>
        </w:r>
      </w:hyperlink>
      <w:r>
        <w:rPr>
          <w:rStyle w:val="Hyperlink"/>
          <w:rFonts w:hint="cs"/>
          <w:rtl/>
        </w:rPr>
        <w:t>.</w:t>
      </w:r>
    </w:p>
  </w:footnote>
  <w:footnote w:id="21">
    <w:p w:rsidR="00D86CCC" w:rsidRDefault="00D86CCC" w:rsidP="007C504E">
      <w:pPr>
        <w:pStyle w:val="af0"/>
        <w:rPr>
          <w:rtl/>
        </w:rPr>
      </w:pPr>
      <w:r>
        <w:rPr>
          <w:rStyle w:val="af2"/>
        </w:rPr>
        <w:footnoteRef/>
      </w:r>
      <w:r>
        <w:rPr>
          <w:rtl/>
        </w:rPr>
        <w:t xml:space="preserve"> </w:t>
      </w:r>
      <w:r>
        <w:rPr>
          <w:rtl/>
        </w:rPr>
        <w:tab/>
      </w:r>
      <w:r>
        <w:rPr>
          <w:rFonts w:hint="cs"/>
          <w:rtl/>
        </w:rPr>
        <w:t>ובהם התקהלויות ושירותים (דוגמת מרכזי קניות, מכוני כושר ועוד), מקומות עבודה ופעילויות חינוכיות.</w:t>
      </w:r>
    </w:p>
  </w:footnote>
  <w:footnote w:id="22">
    <w:p w:rsidR="00D86CCC" w:rsidRDefault="00D86CCC" w:rsidP="007C504E">
      <w:pPr>
        <w:pStyle w:val="af0"/>
      </w:pPr>
      <w:r>
        <w:rPr>
          <w:rStyle w:val="af2"/>
        </w:rPr>
        <w:footnoteRef/>
      </w:r>
      <w:r>
        <w:rPr>
          <w:rtl/>
        </w:rPr>
        <w:t xml:space="preserve"> </w:t>
      </w:r>
      <w:r>
        <w:rPr>
          <w:rtl/>
        </w:rPr>
        <w:tab/>
      </w:r>
      <w:r>
        <w:rPr>
          <w:rFonts w:hint="cs"/>
          <w:rtl/>
        </w:rPr>
        <w:t>מרכז המחקר והמידע של הכנסת</w:t>
      </w:r>
      <w:r w:rsidRPr="006B640E">
        <w:rPr>
          <w:rFonts w:hint="cs"/>
          <w:rtl/>
        </w:rPr>
        <w:t>, ״</w:t>
      </w:r>
      <w:r w:rsidRPr="006B640E">
        <w:rPr>
          <w:rFonts w:hint="eastAsia"/>
          <w:rtl/>
        </w:rPr>
        <w:t>פעילות</w:t>
      </w:r>
      <w:r w:rsidRPr="006B640E">
        <w:rPr>
          <w:rtl/>
        </w:rPr>
        <w:t xml:space="preserve"> מערכת החינוך במלחמת 'חרבות ברזל' - תמונת </w:t>
      </w:r>
      <w:r w:rsidRPr="006B640E">
        <w:rPr>
          <w:rFonts w:hint="eastAsia"/>
          <w:rtl/>
        </w:rPr>
        <w:t>מצב</w:t>
      </w:r>
      <w:r w:rsidRPr="006B640E">
        <w:rPr>
          <w:rFonts w:hint="cs"/>
          <w:rtl/>
        </w:rPr>
        <w:t xml:space="preserve">״ </w:t>
      </w:r>
      <w:r w:rsidRPr="006B640E">
        <w:rPr>
          <w:rtl/>
        </w:rPr>
        <w:t>(2023</w:t>
      </w:r>
      <w:r w:rsidRPr="00D00645">
        <w:rPr>
          <w:rtl/>
        </w:rPr>
        <w:t>)</w:t>
      </w:r>
      <w:r>
        <w:rPr>
          <w:rFonts w:hint="cs"/>
          <w:rtl/>
        </w:rPr>
        <w:t>.</w:t>
      </w:r>
    </w:p>
  </w:footnote>
  <w:footnote w:id="23">
    <w:p w:rsidR="00D86CCC" w:rsidRDefault="00D86CCC" w:rsidP="007C504E">
      <w:pPr>
        <w:pStyle w:val="af0"/>
        <w:rPr>
          <w:rtl/>
        </w:rPr>
      </w:pPr>
      <w:r>
        <w:rPr>
          <w:rStyle w:val="af2"/>
        </w:rPr>
        <w:footnoteRef/>
      </w:r>
      <w:r>
        <w:rPr>
          <w:rtl/>
        </w:rPr>
        <w:t xml:space="preserve"> </w:t>
      </w:r>
      <w:r>
        <w:rPr>
          <w:rtl/>
        </w:rPr>
        <w:tab/>
      </w:r>
      <w:r>
        <w:rPr>
          <w:rFonts w:hint="cs"/>
          <w:rtl/>
        </w:rPr>
        <w:t xml:space="preserve">מרכז המחקר והמידע של הכנסת, </w:t>
      </w:r>
      <w:r w:rsidRPr="00E51151">
        <w:rPr>
          <w:rFonts w:hint="cs"/>
          <w:rtl/>
        </w:rPr>
        <w:t>"פעילות מערכת החינוך במלחמת 'חרבות ברזל' - תמונת מצ</w:t>
      </w:r>
      <w:r>
        <w:rPr>
          <w:rFonts w:hint="cs"/>
          <w:rtl/>
        </w:rPr>
        <w:t>ב"</w:t>
      </w:r>
      <w:r>
        <w:rPr>
          <w:rFonts w:hint="cs"/>
          <w:b/>
          <w:bCs/>
          <w:rtl/>
        </w:rPr>
        <w:t xml:space="preserve"> </w:t>
      </w:r>
      <w:r w:rsidRPr="006A6C01">
        <w:rPr>
          <w:rFonts w:hint="cs"/>
          <w:rtl/>
        </w:rPr>
        <w:t>(2023)</w:t>
      </w:r>
      <w:r>
        <w:rPr>
          <w:rFonts w:hint="cs"/>
          <w:rtl/>
        </w:rPr>
        <w:t>.</w:t>
      </w:r>
    </w:p>
  </w:footnote>
  <w:footnote w:id="24">
    <w:p w:rsidR="00D86CCC" w:rsidRDefault="00D86CCC" w:rsidP="007C504E">
      <w:pPr>
        <w:pStyle w:val="af0"/>
        <w:rPr>
          <w:rtl/>
        </w:rPr>
      </w:pPr>
      <w:r>
        <w:rPr>
          <w:rStyle w:val="af2"/>
        </w:rPr>
        <w:footnoteRef/>
      </w:r>
      <w:r>
        <w:rPr>
          <w:rtl/>
        </w:rPr>
        <w:t xml:space="preserve"> </w:t>
      </w:r>
      <w:r>
        <w:rPr>
          <w:rtl/>
        </w:rPr>
        <w:tab/>
      </w:r>
      <w:r w:rsidRPr="00D00645">
        <w:rPr>
          <w:rFonts w:hint="cs"/>
          <w:rtl/>
        </w:rPr>
        <w:t xml:space="preserve">החלטת </w:t>
      </w:r>
      <w:r>
        <w:rPr>
          <w:rFonts w:hint="cs"/>
          <w:rtl/>
        </w:rPr>
        <w:t>ה</w:t>
      </w:r>
      <w:r w:rsidRPr="00D00645">
        <w:rPr>
          <w:rFonts w:hint="cs"/>
          <w:rtl/>
        </w:rPr>
        <w:t>ממשלה 950, "תוכנית פעולה לאומית לביצוע פינוי אוכלוסייה המצויה בסמוך לגבו</w:t>
      </w:r>
      <w:r>
        <w:rPr>
          <w:rFonts w:hint="cs"/>
          <w:rtl/>
        </w:rPr>
        <w:t>ל</w:t>
      </w:r>
      <w:r w:rsidRPr="00D00645">
        <w:rPr>
          <w:rFonts w:hint="cs"/>
          <w:rtl/>
        </w:rPr>
        <w:t xml:space="preserve"> רצועת עזה וקליטתה - 'חרבות ברזל'" (12.10.23</w:t>
      </w:r>
      <w:r>
        <w:rPr>
          <w:rFonts w:hint="cs"/>
          <w:rtl/>
        </w:rPr>
        <w:t xml:space="preserve">); </w:t>
      </w:r>
      <w:r w:rsidRPr="006B640E">
        <w:rPr>
          <w:rFonts w:hint="cs"/>
          <w:rtl/>
        </w:rPr>
        <w:t>החלטת ממשלה 975, "תוכנית פעולה לאומית לביצוע פינוי אוכלוסייה בגזרת הצפון</w:t>
      </w:r>
      <w:r>
        <w:rPr>
          <w:rtl/>
        </w:rPr>
        <w:br/>
      </w:r>
      <w:r w:rsidRPr="006B640E">
        <w:rPr>
          <w:rFonts w:hint="cs"/>
          <w:rtl/>
        </w:rPr>
        <w:t>(0 - 5 ק"מ מהגבול) וקליטתה - מלחמת 'חרבות ברזל'</w:t>
      </w:r>
      <w:r>
        <w:rPr>
          <w:rFonts w:hint="cs"/>
          <w:rtl/>
        </w:rPr>
        <w:t>״</w:t>
      </w:r>
      <w:r w:rsidRPr="006B640E">
        <w:rPr>
          <w:rFonts w:hint="cs"/>
          <w:rtl/>
        </w:rPr>
        <w:t xml:space="preserve"> (18.10.23</w:t>
      </w:r>
      <w:r>
        <w:rPr>
          <w:rFonts w:hint="cs"/>
          <w:rtl/>
        </w:rPr>
        <w:t>).</w:t>
      </w:r>
    </w:p>
  </w:footnote>
  <w:footnote w:id="25">
    <w:p w:rsidR="00D86CCC" w:rsidRPr="00A51004" w:rsidRDefault="00D86CCC" w:rsidP="007C504E">
      <w:pPr>
        <w:pStyle w:val="af0"/>
      </w:pPr>
      <w:r w:rsidRPr="00326F6B">
        <w:rPr>
          <w:rStyle w:val="af2"/>
        </w:rPr>
        <w:footnoteRef/>
      </w:r>
      <w:r w:rsidRPr="00326F6B">
        <w:rPr>
          <w:rtl/>
        </w:rPr>
        <w:t xml:space="preserve"> </w:t>
      </w:r>
      <w:r w:rsidRPr="00326F6B">
        <w:rPr>
          <w:rtl/>
        </w:rPr>
        <w:tab/>
      </w:r>
      <w:r w:rsidRPr="00326F6B">
        <w:rPr>
          <w:rFonts w:ascii="David"/>
          <w:b/>
          <w:sz w:val="24"/>
          <w:rtl/>
        </w:rPr>
        <w:t>קבלת ההחלטות בתחום החינוך ב</w:t>
      </w:r>
      <w:r w:rsidRPr="00326F6B">
        <w:rPr>
          <w:rFonts w:ascii="David" w:hint="cs"/>
          <w:b/>
          <w:sz w:val="24"/>
          <w:rtl/>
        </w:rPr>
        <w:t xml:space="preserve">שעת </w:t>
      </w:r>
      <w:r w:rsidRPr="00326F6B">
        <w:rPr>
          <w:rFonts w:ascii="David"/>
          <w:b/>
          <w:sz w:val="24"/>
          <w:rtl/>
        </w:rPr>
        <w:t xml:space="preserve">חירום נעשית </w:t>
      </w:r>
      <w:r w:rsidRPr="00326F6B">
        <w:rPr>
          <w:rFonts w:ascii="David" w:hint="cs"/>
          <w:b/>
          <w:sz w:val="24"/>
          <w:rtl/>
        </w:rPr>
        <w:t>ב</w:t>
      </w:r>
      <w:r w:rsidRPr="00326F6B">
        <w:rPr>
          <w:rFonts w:ascii="David"/>
          <w:b/>
          <w:sz w:val="24"/>
          <w:rtl/>
        </w:rPr>
        <w:t xml:space="preserve">ארבעה צירים מרכזיים: </w:t>
      </w:r>
      <w:r w:rsidRPr="00326F6B">
        <w:rPr>
          <w:rFonts w:ascii="David" w:hint="eastAsia"/>
          <w:bCs/>
          <w:sz w:val="24"/>
          <w:rtl/>
        </w:rPr>
        <w:t>ציר</w:t>
      </w:r>
      <w:r w:rsidRPr="00326F6B">
        <w:rPr>
          <w:rFonts w:ascii="David"/>
          <w:bCs/>
          <w:sz w:val="24"/>
          <w:rtl/>
        </w:rPr>
        <w:t xml:space="preserve"> </w:t>
      </w:r>
      <w:r w:rsidRPr="00326F6B">
        <w:rPr>
          <w:rFonts w:ascii="David" w:hint="eastAsia"/>
          <w:bCs/>
          <w:sz w:val="24"/>
          <w:rtl/>
        </w:rPr>
        <w:t>המטה</w:t>
      </w:r>
      <w:r w:rsidRPr="00326F6B">
        <w:rPr>
          <w:rFonts w:ascii="David"/>
          <w:b/>
          <w:sz w:val="24"/>
          <w:rtl/>
        </w:rPr>
        <w:t xml:space="preserve"> - קובע מדיניות ארצית בחינוך על סוגיו, נותן הנחיה מקצועית ותמיכה במשאבים בהתאם לעדיפויות </w:t>
      </w:r>
      <w:r w:rsidRPr="00326F6B">
        <w:rPr>
          <w:rFonts w:ascii="David" w:hint="cs"/>
          <w:b/>
          <w:sz w:val="24"/>
          <w:rtl/>
        </w:rPr>
        <w:t xml:space="preserve">שהוא קובע; </w:t>
      </w:r>
      <w:r w:rsidRPr="00326F6B">
        <w:rPr>
          <w:rFonts w:ascii="David" w:hint="eastAsia"/>
          <w:bCs/>
          <w:sz w:val="24"/>
          <w:rtl/>
        </w:rPr>
        <w:t>ציר</w:t>
      </w:r>
      <w:r w:rsidRPr="00326F6B">
        <w:rPr>
          <w:rFonts w:ascii="David"/>
          <w:bCs/>
          <w:sz w:val="24"/>
          <w:rtl/>
        </w:rPr>
        <w:t xml:space="preserve"> </w:t>
      </w:r>
      <w:r w:rsidRPr="00326F6B">
        <w:rPr>
          <w:rFonts w:ascii="David" w:hint="eastAsia"/>
          <w:bCs/>
          <w:sz w:val="24"/>
          <w:rtl/>
        </w:rPr>
        <w:t>המחוז</w:t>
      </w:r>
      <w:r w:rsidRPr="00326F6B">
        <w:rPr>
          <w:rFonts w:ascii="David"/>
          <w:b/>
          <w:sz w:val="24"/>
          <w:rtl/>
        </w:rPr>
        <w:t xml:space="preserve"> - באמצעות המפקח </w:t>
      </w:r>
      <w:r w:rsidRPr="00326F6B">
        <w:rPr>
          <w:rFonts w:ascii="David" w:hint="eastAsia"/>
          <w:b/>
          <w:sz w:val="24"/>
          <w:rtl/>
        </w:rPr>
        <w:t>המתכלל</w:t>
      </w:r>
      <w:r w:rsidRPr="00326F6B">
        <w:rPr>
          <w:rFonts w:ascii="David"/>
          <w:b/>
          <w:sz w:val="24"/>
          <w:rtl/>
        </w:rPr>
        <w:t xml:space="preserve"> המחוזי מר</w:t>
      </w:r>
      <w:r w:rsidRPr="00326F6B">
        <w:rPr>
          <w:rFonts w:ascii="David" w:hint="cs"/>
          <w:b/>
          <w:sz w:val="24"/>
          <w:rtl/>
        </w:rPr>
        <w:t>ַ</w:t>
      </w:r>
      <w:r w:rsidRPr="00326F6B">
        <w:rPr>
          <w:rFonts w:ascii="David"/>
          <w:b/>
          <w:sz w:val="24"/>
          <w:rtl/>
        </w:rPr>
        <w:t>כז</w:t>
      </w:r>
      <w:r w:rsidRPr="00326F6B">
        <w:rPr>
          <w:rFonts w:ascii="David" w:hint="cs"/>
          <w:b/>
          <w:sz w:val="24"/>
          <w:rtl/>
        </w:rPr>
        <w:t xml:space="preserve"> את</w:t>
      </w:r>
      <w:r w:rsidRPr="00326F6B">
        <w:rPr>
          <w:rFonts w:ascii="David"/>
          <w:b/>
          <w:sz w:val="24"/>
          <w:rtl/>
        </w:rPr>
        <w:t xml:space="preserve"> הפעילות החינוכית ברשויות המקומיות במרחבו ומפקח</w:t>
      </w:r>
      <w:r w:rsidRPr="00326F6B">
        <w:rPr>
          <w:rFonts w:ascii="David" w:hint="cs"/>
          <w:b/>
          <w:sz w:val="24"/>
          <w:rtl/>
        </w:rPr>
        <w:t xml:space="preserve"> עליה; </w:t>
      </w:r>
      <w:r w:rsidRPr="00326F6B">
        <w:rPr>
          <w:rFonts w:ascii="David" w:hint="eastAsia"/>
          <w:bCs/>
          <w:sz w:val="24"/>
          <w:rtl/>
        </w:rPr>
        <w:t>ציר</w:t>
      </w:r>
      <w:r w:rsidRPr="00326F6B">
        <w:rPr>
          <w:rFonts w:ascii="David"/>
          <w:bCs/>
          <w:sz w:val="24"/>
          <w:rtl/>
        </w:rPr>
        <w:t xml:space="preserve"> </w:t>
      </w:r>
      <w:r w:rsidRPr="00326F6B">
        <w:rPr>
          <w:rFonts w:ascii="David" w:hint="eastAsia"/>
          <w:bCs/>
          <w:sz w:val="24"/>
          <w:rtl/>
        </w:rPr>
        <w:t>הרשות</w:t>
      </w:r>
      <w:r w:rsidRPr="00326F6B">
        <w:rPr>
          <w:rFonts w:ascii="David"/>
          <w:bCs/>
          <w:sz w:val="24"/>
          <w:rtl/>
        </w:rPr>
        <w:t xml:space="preserve"> </w:t>
      </w:r>
      <w:r w:rsidRPr="00326F6B">
        <w:rPr>
          <w:rFonts w:ascii="David" w:hint="eastAsia"/>
          <w:bCs/>
          <w:sz w:val="24"/>
          <w:rtl/>
        </w:rPr>
        <w:t>המקומית</w:t>
      </w:r>
      <w:r w:rsidRPr="00326F6B">
        <w:rPr>
          <w:rFonts w:ascii="David" w:hint="cs"/>
          <w:b/>
          <w:sz w:val="24"/>
          <w:rtl/>
        </w:rPr>
        <w:t xml:space="preserve"> </w:t>
      </w:r>
      <w:r w:rsidRPr="00326F6B">
        <w:rPr>
          <w:rFonts w:ascii="David"/>
          <w:b/>
          <w:sz w:val="24"/>
          <w:rtl/>
        </w:rPr>
        <w:t xml:space="preserve">- </w:t>
      </w:r>
      <w:r w:rsidRPr="00326F6B">
        <w:rPr>
          <w:rFonts w:ascii="David" w:hint="eastAsia"/>
          <w:b/>
          <w:sz w:val="24"/>
          <w:rtl/>
        </w:rPr>
        <w:t>לבנת</w:t>
      </w:r>
      <w:r w:rsidRPr="00326F6B">
        <w:rPr>
          <w:rFonts w:ascii="David"/>
          <w:b/>
          <w:sz w:val="24"/>
          <w:rtl/>
        </w:rPr>
        <w:t xml:space="preserve"> </w:t>
      </w:r>
      <w:r w:rsidRPr="00326F6B">
        <w:rPr>
          <w:rFonts w:ascii="David" w:hint="eastAsia"/>
          <w:b/>
          <w:sz w:val="24"/>
          <w:rtl/>
        </w:rPr>
        <w:t>היסוד</w:t>
      </w:r>
      <w:r w:rsidRPr="00326F6B">
        <w:rPr>
          <w:rFonts w:ascii="David"/>
          <w:b/>
          <w:sz w:val="24"/>
          <w:rtl/>
        </w:rPr>
        <w:t xml:space="preserve"> </w:t>
      </w:r>
      <w:r w:rsidRPr="00326F6B">
        <w:rPr>
          <w:rFonts w:ascii="David" w:hint="eastAsia"/>
          <w:b/>
          <w:sz w:val="24"/>
          <w:rtl/>
        </w:rPr>
        <w:t>בה</w:t>
      </w:r>
      <w:r w:rsidRPr="00326F6B">
        <w:rPr>
          <w:rFonts w:ascii="David" w:hint="cs"/>
          <w:b/>
          <w:sz w:val="24"/>
          <w:rtl/>
        </w:rPr>
        <w:t>י</w:t>
      </w:r>
      <w:r w:rsidRPr="00326F6B">
        <w:rPr>
          <w:rFonts w:ascii="David" w:hint="eastAsia"/>
          <w:b/>
          <w:sz w:val="24"/>
          <w:rtl/>
        </w:rPr>
        <w:t>ערכות</w:t>
      </w:r>
      <w:r w:rsidRPr="00326F6B">
        <w:rPr>
          <w:rFonts w:ascii="David"/>
          <w:b/>
          <w:sz w:val="24"/>
          <w:rtl/>
        </w:rPr>
        <w:t xml:space="preserve"> </w:t>
      </w:r>
      <w:r w:rsidRPr="00326F6B">
        <w:rPr>
          <w:rFonts w:ascii="David" w:hint="eastAsia"/>
          <w:b/>
          <w:sz w:val="24"/>
          <w:rtl/>
        </w:rPr>
        <w:t>ובניהול</w:t>
      </w:r>
      <w:r w:rsidRPr="00326F6B">
        <w:rPr>
          <w:rFonts w:ascii="David"/>
          <w:b/>
          <w:sz w:val="24"/>
          <w:rtl/>
        </w:rPr>
        <w:t xml:space="preserve"> </w:t>
      </w:r>
      <w:r w:rsidRPr="00326F6B">
        <w:rPr>
          <w:rFonts w:ascii="David" w:hint="cs"/>
          <w:b/>
          <w:sz w:val="24"/>
          <w:rtl/>
        </w:rPr>
        <w:t xml:space="preserve">של </w:t>
      </w:r>
      <w:r w:rsidRPr="00326F6B">
        <w:rPr>
          <w:rFonts w:ascii="David" w:hint="eastAsia"/>
          <w:b/>
          <w:sz w:val="24"/>
          <w:rtl/>
        </w:rPr>
        <w:t>כל</w:t>
      </w:r>
      <w:r w:rsidRPr="00326F6B">
        <w:rPr>
          <w:rFonts w:ascii="David"/>
          <w:b/>
          <w:sz w:val="24"/>
          <w:rtl/>
        </w:rPr>
        <w:t xml:space="preserve"> </w:t>
      </w:r>
      <w:r w:rsidRPr="00326F6B">
        <w:rPr>
          <w:rFonts w:ascii="David" w:hint="eastAsia"/>
          <w:b/>
          <w:sz w:val="24"/>
          <w:rtl/>
        </w:rPr>
        <w:t>מערך</w:t>
      </w:r>
      <w:r w:rsidRPr="00326F6B">
        <w:rPr>
          <w:rFonts w:ascii="David"/>
          <w:b/>
          <w:sz w:val="24"/>
          <w:rtl/>
        </w:rPr>
        <w:t xml:space="preserve"> </w:t>
      </w:r>
      <w:r w:rsidRPr="00326F6B">
        <w:rPr>
          <w:rFonts w:ascii="David" w:hint="eastAsia"/>
          <w:b/>
          <w:sz w:val="24"/>
          <w:rtl/>
        </w:rPr>
        <w:t>העורף</w:t>
      </w:r>
      <w:r w:rsidRPr="00326F6B">
        <w:rPr>
          <w:rFonts w:ascii="David"/>
          <w:b/>
          <w:sz w:val="24"/>
          <w:rtl/>
        </w:rPr>
        <w:t xml:space="preserve"> </w:t>
      </w:r>
      <w:r w:rsidRPr="00326F6B">
        <w:rPr>
          <w:rFonts w:ascii="David" w:hint="eastAsia"/>
          <w:b/>
          <w:sz w:val="24"/>
          <w:rtl/>
        </w:rPr>
        <w:t>של</w:t>
      </w:r>
      <w:r w:rsidRPr="00326F6B">
        <w:rPr>
          <w:rFonts w:ascii="David"/>
          <w:b/>
          <w:sz w:val="24"/>
          <w:rtl/>
        </w:rPr>
        <w:t xml:space="preserve"> </w:t>
      </w:r>
      <w:r w:rsidRPr="00326F6B">
        <w:rPr>
          <w:rFonts w:ascii="David" w:hint="eastAsia"/>
          <w:b/>
          <w:sz w:val="24"/>
          <w:rtl/>
        </w:rPr>
        <w:t>מדינת</w:t>
      </w:r>
      <w:r w:rsidRPr="00326F6B">
        <w:rPr>
          <w:rFonts w:ascii="David"/>
          <w:b/>
          <w:sz w:val="24"/>
          <w:rtl/>
        </w:rPr>
        <w:t xml:space="preserve"> </w:t>
      </w:r>
      <w:r w:rsidRPr="00326F6B">
        <w:rPr>
          <w:rFonts w:ascii="David" w:hint="eastAsia"/>
          <w:b/>
          <w:sz w:val="24"/>
          <w:rtl/>
        </w:rPr>
        <w:t>ישראל</w:t>
      </w:r>
      <w:r w:rsidRPr="00326F6B">
        <w:rPr>
          <w:rFonts w:ascii="David"/>
          <w:b/>
          <w:sz w:val="24"/>
          <w:rtl/>
        </w:rPr>
        <w:t xml:space="preserve">. </w:t>
      </w:r>
      <w:r w:rsidRPr="00326F6B">
        <w:rPr>
          <w:rFonts w:ascii="David" w:hint="cs"/>
          <w:b/>
          <w:sz w:val="24"/>
          <w:rtl/>
        </w:rPr>
        <w:t xml:space="preserve">הרשות </w:t>
      </w:r>
      <w:r w:rsidRPr="00326F6B">
        <w:rPr>
          <w:rFonts w:ascii="David" w:hint="eastAsia"/>
          <w:b/>
          <w:sz w:val="24"/>
          <w:rtl/>
        </w:rPr>
        <w:t>נותנת</w:t>
      </w:r>
      <w:r w:rsidRPr="00326F6B">
        <w:rPr>
          <w:rFonts w:ascii="David"/>
          <w:b/>
          <w:sz w:val="24"/>
          <w:rtl/>
        </w:rPr>
        <w:t xml:space="preserve"> </w:t>
      </w:r>
      <w:r>
        <w:rPr>
          <w:rFonts w:ascii="David" w:hint="cs"/>
          <w:b/>
          <w:sz w:val="24"/>
          <w:rtl/>
        </w:rPr>
        <w:t xml:space="preserve">את </w:t>
      </w:r>
      <w:r w:rsidRPr="00326F6B">
        <w:rPr>
          <w:rFonts w:ascii="David" w:hint="eastAsia"/>
          <w:b/>
          <w:sz w:val="24"/>
          <w:rtl/>
        </w:rPr>
        <w:t>המענה</w:t>
      </w:r>
      <w:r w:rsidRPr="00326F6B">
        <w:rPr>
          <w:rFonts w:ascii="David"/>
          <w:b/>
          <w:sz w:val="24"/>
          <w:rtl/>
        </w:rPr>
        <w:t xml:space="preserve"> </w:t>
      </w:r>
      <w:r w:rsidRPr="00326F6B">
        <w:rPr>
          <w:rFonts w:ascii="David" w:hint="eastAsia"/>
          <w:b/>
          <w:sz w:val="24"/>
          <w:rtl/>
        </w:rPr>
        <w:t>המרכזי</w:t>
      </w:r>
      <w:r w:rsidRPr="00326F6B">
        <w:rPr>
          <w:rFonts w:ascii="David"/>
          <w:b/>
          <w:sz w:val="24"/>
          <w:rtl/>
        </w:rPr>
        <w:t xml:space="preserve"> </w:t>
      </w:r>
      <w:r w:rsidRPr="00326F6B">
        <w:rPr>
          <w:rFonts w:ascii="David" w:hint="eastAsia"/>
          <w:b/>
          <w:sz w:val="24"/>
          <w:rtl/>
        </w:rPr>
        <w:t>ומנהלת</w:t>
      </w:r>
      <w:r w:rsidRPr="00326F6B">
        <w:rPr>
          <w:rFonts w:ascii="David"/>
          <w:b/>
          <w:sz w:val="24"/>
          <w:rtl/>
        </w:rPr>
        <w:t xml:space="preserve"> </w:t>
      </w:r>
      <w:r w:rsidRPr="00326F6B">
        <w:rPr>
          <w:rFonts w:ascii="David" w:hint="eastAsia"/>
          <w:b/>
          <w:sz w:val="24"/>
          <w:rtl/>
        </w:rPr>
        <w:t>האירוע</w:t>
      </w:r>
      <w:r w:rsidRPr="00326F6B">
        <w:rPr>
          <w:rFonts w:ascii="David" w:hint="cs"/>
          <w:b/>
          <w:sz w:val="24"/>
          <w:rtl/>
        </w:rPr>
        <w:t xml:space="preserve">; </w:t>
      </w:r>
      <w:r w:rsidRPr="00326F6B">
        <w:rPr>
          <w:rFonts w:ascii="David" w:hint="eastAsia"/>
          <w:bCs/>
          <w:sz w:val="24"/>
          <w:rtl/>
        </w:rPr>
        <w:t>ציר</w:t>
      </w:r>
      <w:r w:rsidRPr="00326F6B">
        <w:rPr>
          <w:rFonts w:ascii="David"/>
          <w:bCs/>
          <w:sz w:val="24"/>
          <w:rtl/>
        </w:rPr>
        <w:t xml:space="preserve"> </w:t>
      </w:r>
      <w:r w:rsidRPr="00326F6B">
        <w:rPr>
          <w:rFonts w:ascii="David" w:hint="eastAsia"/>
          <w:bCs/>
          <w:sz w:val="24"/>
          <w:rtl/>
        </w:rPr>
        <w:t>המוסד</w:t>
      </w:r>
      <w:r w:rsidRPr="00326F6B">
        <w:rPr>
          <w:rFonts w:ascii="David"/>
          <w:bCs/>
          <w:sz w:val="24"/>
          <w:rtl/>
        </w:rPr>
        <w:t xml:space="preserve"> </w:t>
      </w:r>
      <w:r w:rsidRPr="00326F6B">
        <w:rPr>
          <w:rFonts w:ascii="David" w:hint="eastAsia"/>
          <w:bCs/>
          <w:sz w:val="24"/>
          <w:rtl/>
        </w:rPr>
        <w:t>החינוכי</w:t>
      </w:r>
      <w:r w:rsidRPr="00326F6B">
        <w:rPr>
          <w:rFonts w:ascii="David"/>
          <w:b/>
          <w:sz w:val="24"/>
          <w:rtl/>
        </w:rPr>
        <w:t xml:space="preserve"> - מנוהל בשעת חירום על ידי מחלקת החינוך</w:t>
      </w:r>
      <w:r w:rsidRPr="00326F6B">
        <w:rPr>
          <w:rFonts w:ascii="David" w:hint="cs"/>
          <w:b/>
          <w:sz w:val="24"/>
          <w:rtl/>
        </w:rPr>
        <w:t xml:space="preserve"> </w:t>
      </w:r>
      <w:r w:rsidRPr="00326F6B">
        <w:rPr>
          <w:rFonts w:ascii="David"/>
          <w:b/>
          <w:sz w:val="24"/>
          <w:rtl/>
        </w:rPr>
        <w:t>ברשות המקומית. משמש גם כמתקן קליטה ומוקד תמיכה יישובי</w:t>
      </w:r>
      <w:r w:rsidRPr="00326F6B">
        <w:rPr>
          <w:rFonts w:ascii="David" w:hint="cs"/>
          <w:b/>
          <w:sz w:val="24"/>
          <w:rtl/>
        </w:rPr>
        <w:t xml:space="preserve">. מקור: </w:t>
      </w:r>
      <w:r w:rsidRPr="00326F6B">
        <w:rPr>
          <w:rFonts w:hint="cs"/>
          <w:rtl/>
        </w:rPr>
        <w:t>תפיסת הפעלת ראמ"ה.</w:t>
      </w:r>
    </w:p>
  </w:footnote>
  <w:footnote w:id="26">
    <w:p w:rsidR="00D86CCC" w:rsidRDefault="00D86CCC" w:rsidP="007C504E">
      <w:pPr>
        <w:pStyle w:val="af0"/>
      </w:pPr>
      <w:r>
        <w:rPr>
          <w:rStyle w:val="af2"/>
        </w:rPr>
        <w:footnoteRef/>
      </w:r>
      <w:r>
        <w:rPr>
          <w:rtl/>
        </w:rPr>
        <w:t xml:space="preserve"> </w:t>
      </w:r>
      <w:r>
        <w:rPr>
          <w:rtl/>
        </w:rPr>
        <w:tab/>
      </w:r>
      <w:bookmarkStart w:id="9" w:name="_Hlk175652051"/>
      <w:r>
        <w:rPr>
          <w:rFonts w:hint="cs"/>
          <w:rtl/>
        </w:rPr>
        <w:t>ישיבת ועדת</w:t>
      </w:r>
      <w:r w:rsidRPr="006B640E">
        <w:rPr>
          <w:rFonts w:hint="cs"/>
          <w:rtl/>
        </w:rPr>
        <w:t xml:space="preserve"> החינוך, </w:t>
      </w:r>
      <w:r>
        <w:rPr>
          <w:rFonts w:hint="cs"/>
          <w:rtl/>
        </w:rPr>
        <w:t>התרבות והספורט, ״</w:t>
      </w:r>
      <w:r w:rsidRPr="006B640E">
        <w:rPr>
          <w:rtl/>
        </w:rPr>
        <w:t>שירותי חינוך לילדים המפונים בעקבות מלחמת חרבות ברזל</w:t>
      </w:r>
      <w:r>
        <w:rPr>
          <w:rFonts w:hint="cs"/>
          <w:rtl/>
        </w:rPr>
        <w:t>",</w:t>
      </w:r>
      <w:r w:rsidRPr="003309B3">
        <w:rPr>
          <w:rFonts w:hint="cs"/>
          <w:rtl/>
        </w:rPr>
        <w:t xml:space="preserve"> </w:t>
      </w:r>
      <w:r w:rsidRPr="00766ED4">
        <w:rPr>
          <w:rtl/>
        </w:rPr>
        <w:t xml:space="preserve">דיון משותף </w:t>
      </w:r>
      <w:r>
        <w:rPr>
          <w:rFonts w:hint="cs"/>
          <w:rtl/>
        </w:rPr>
        <w:t>של</w:t>
      </w:r>
      <w:r w:rsidRPr="00766ED4">
        <w:rPr>
          <w:rtl/>
        </w:rPr>
        <w:t xml:space="preserve"> הוועדה המיוחדת לפניות הציבור והוועדה המיוחדת לזכויות הילד</w:t>
      </w:r>
      <w:r>
        <w:rPr>
          <w:rFonts w:hint="cs"/>
          <w:rtl/>
        </w:rPr>
        <w:t xml:space="preserve"> (6.11.23); ממ"מ, </w:t>
      </w:r>
      <w:r w:rsidRPr="006B640E">
        <w:rPr>
          <w:rFonts w:hint="cs"/>
          <w:rtl/>
        </w:rPr>
        <w:t>שירותי חינוך לתלמידים</w:t>
      </w:r>
      <w:r>
        <w:rPr>
          <w:rFonts w:hint="cs"/>
          <w:rtl/>
        </w:rPr>
        <w:t>.</w:t>
      </w:r>
      <w:bookmarkEnd w:id="9"/>
      <w:r>
        <w:rPr>
          <w:rFonts w:hint="cs"/>
          <w:rtl/>
        </w:rPr>
        <w:t xml:space="preserve"> </w:t>
      </w:r>
      <w:bookmarkStart w:id="10" w:name="_Hlk175651898"/>
    </w:p>
    <w:bookmarkEnd w:id="10"/>
  </w:footnote>
  <w:footnote w:id="27">
    <w:p w:rsidR="00D86CCC" w:rsidRPr="009F35B9" w:rsidRDefault="00D86CCC" w:rsidP="007C504E">
      <w:pPr>
        <w:pStyle w:val="af0"/>
        <w:rPr>
          <w:rtl/>
        </w:rPr>
      </w:pPr>
      <w:r>
        <w:rPr>
          <w:rStyle w:val="af2"/>
        </w:rPr>
        <w:footnoteRef/>
      </w:r>
      <w:r>
        <w:rPr>
          <w:rtl/>
        </w:rPr>
        <w:t xml:space="preserve"> </w:t>
      </w:r>
      <w:r>
        <w:rPr>
          <w:rtl/>
        </w:rPr>
        <w:tab/>
      </w:r>
      <w:bookmarkStart w:id="11" w:name="_Hlk176071718"/>
      <w:r>
        <w:rPr>
          <w:rFonts w:hint="cs"/>
          <w:rtl/>
        </w:rPr>
        <w:t xml:space="preserve">ממ"מ, </w:t>
      </w:r>
      <w:r w:rsidRPr="006B640E">
        <w:rPr>
          <w:rFonts w:hint="cs"/>
          <w:rtl/>
        </w:rPr>
        <w:t>שירותי חינוך לתלמידים</w:t>
      </w:r>
      <w:r>
        <w:rPr>
          <w:rFonts w:hint="cs"/>
          <w:rtl/>
        </w:rPr>
        <w:t xml:space="preserve">. </w:t>
      </w:r>
      <w:bookmarkEnd w:id="11"/>
    </w:p>
  </w:footnote>
  <w:footnote w:id="28">
    <w:p w:rsidR="00D86CCC" w:rsidRDefault="00D86CCC" w:rsidP="007C504E">
      <w:pPr>
        <w:pStyle w:val="af0"/>
      </w:pPr>
      <w:r>
        <w:rPr>
          <w:rStyle w:val="af2"/>
        </w:rPr>
        <w:footnoteRef/>
      </w:r>
      <w:r>
        <w:rPr>
          <w:rtl/>
        </w:rPr>
        <w:t xml:space="preserve"> </w:t>
      </w:r>
      <w:r>
        <w:rPr>
          <w:rtl/>
        </w:rPr>
        <w:tab/>
      </w:r>
      <w:r>
        <w:rPr>
          <w:rFonts w:hint="cs"/>
          <w:rtl/>
        </w:rPr>
        <w:t xml:space="preserve">ממ"מ, </w:t>
      </w:r>
      <w:r w:rsidRPr="006B640E">
        <w:rPr>
          <w:rFonts w:hint="cs"/>
          <w:rtl/>
        </w:rPr>
        <w:t>שירותי חינוך לתלמידים</w:t>
      </w:r>
      <w:r>
        <w:rPr>
          <w:rFonts w:hint="cs"/>
          <w:rtl/>
        </w:rPr>
        <w:t>.</w:t>
      </w:r>
    </w:p>
  </w:footnote>
  <w:footnote w:id="29">
    <w:p w:rsidR="00D86CCC" w:rsidRDefault="00D86CCC" w:rsidP="007C504E">
      <w:pPr>
        <w:pStyle w:val="af0"/>
        <w:rPr>
          <w:rtl/>
        </w:rPr>
      </w:pPr>
      <w:r>
        <w:rPr>
          <w:rStyle w:val="af2"/>
        </w:rPr>
        <w:footnoteRef/>
      </w:r>
      <w:r>
        <w:rPr>
          <w:rtl/>
        </w:rPr>
        <w:t xml:space="preserve"> </w:t>
      </w:r>
      <w:r>
        <w:rPr>
          <w:rtl/>
        </w:rPr>
        <w:tab/>
      </w:r>
      <w:r w:rsidRPr="006B640E">
        <w:rPr>
          <w:rFonts w:hint="cs"/>
          <w:rtl/>
        </w:rPr>
        <w:t>ועדת החינוך, התרבות והספורט, "המענים החינוכיים לילדי מפונים - סקירת משרד החינוך" (1.1.24)</w:t>
      </w:r>
      <w:r>
        <w:rPr>
          <w:rFonts w:hint="cs"/>
          <w:rtl/>
        </w:rPr>
        <w:t>.</w:t>
      </w:r>
    </w:p>
  </w:footnote>
  <w:footnote w:id="30">
    <w:p w:rsidR="00D86CCC" w:rsidRDefault="00D86CCC" w:rsidP="007C504E">
      <w:pPr>
        <w:pStyle w:val="af0"/>
      </w:pPr>
      <w:r>
        <w:rPr>
          <w:rStyle w:val="af2"/>
        </w:rPr>
        <w:footnoteRef/>
      </w:r>
      <w:r>
        <w:rPr>
          <w:rtl/>
        </w:rPr>
        <w:t xml:space="preserve"> </w:t>
      </w:r>
      <w:r>
        <w:rPr>
          <w:rtl/>
        </w:rPr>
        <w:tab/>
      </w:r>
      <w:r>
        <w:rPr>
          <w:rFonts w:hint="cs"/>
          <w:rtl/>
        </w:rPr>
        <w:t xml:space="preserve">ממ"מ, </w:t>
      </w:r>
      <w:r w:rsidRPr="006B640E">
        <w:rPr>
          <w:rFonts w:hint="cs"/>
          <w:rtl/>
        </w:rPr>
        <w:t>שירותי חינוך לתלמידים</w:t>
      </w:r>
      <w:r>
        <w:rPr>
          <w:rFonts w:hint="cs"/>
          <w:rtl/>
        </w:rPr>
        <w:t>.</w:t>
      </w:r>
    </w:p>
  </w:footnote>
  <w:footnote w:id="31">
    <w:p w:rsidR="00D86CCC" w:rsidRDefault="00D86CCC" w:rsidP="007C504E">
      <w:pPr>
        <w:pStyle w:val="af0"/>
        <w:rPr>
          <w:rtl/>
        </w:rPr>
      </w:pPr>
      <w:r>
        <w:rPr>
          <w:rStyle w:val="af2"/>
        </w:rPr>
        <w:footnoteRef/>
      </w:r>
      <w:r>
        <w:rPr>
          <w:rtl/>
        </w:rPr>
        <w:t xml:space="preserve"> </w:t>
      </w:r>
      <w:r>
        <w:rPr>
          <w:rtl/>
        </w:rPr>
        <w:tab/>
      </w:r>
      <w:r>
        <w:rPr>
          <w:rFonts w:hint="cs"/>
          <w:rtl/>
        </w:rPr>
        <w:t>משרד החינוך, "שילוב תלמידים מאזורי הלחימה מפונים או מתפנים, במוסדות חינוך ברשויות קולטות - מלחמת "חרבות ברזל" (הוראת שעה)" (20.11.23).</w:t>
      </w:r>
    </w:p>
  </w:footnote>
  <w:footnote w:id="32">
    <w:p w:rsidR="00D86CCC" w:rsidRPr="00326F6B" w:rsidRDefault="00D86CCC" w:rsidP="007C504E">
      <w:pPr>
        <w:pStyle w:val="af0"/>
      </w:pPr>
      <w:r w:rsidRPr="00326F6B">
        <w:rPr>
          <w:rStyle w:val="af2"/>
        </w:rPr>
        <w:footnoteRef/>
      </w:r>
      <w:r w:rsidRPr="00326F6B">
        <w:rPr>
          <w:rtl/>
        </w:rPr>
        <w:t xml:space="preserve"> </w:t>
      </w:r>
      <w:r w:rsidRPr="00326F6B">
        <w:rPr>
          <w:rtl/>
        </w:rPr>
        <w:tab/>
      </w:r>
      <w:r w:rsidRPr="00326F6B">
        <w:rPr>
          <w:rFonts w:hint="cs"/>
          <w:rtl/>
        </w:rPr>
        <w:t>בין היתר פרסם משרד החינוך את נוהל "שילוב תלמידים מתפנים מאזורי ההתגוננות במוסדות חינוך ברשויות הקולטות - מלחמת חרבות ברזל" (עדכון הוראת שעה, 6.10.24); קולות קוראים בנושא תקצוב רשויות עוטף עזה שתושביהן פונו או התפנו ורשויות הצפון במרחק</w:t>
      </w:r>
      <w:r>
        <w:rPr>
          <w:rFonts w:hint="cs"/>
          <w:rtl/>
        </w:rPr>
        <w:t xml:space="preserve"> 0 - 5 </w:t>
      </w:r>
      <w:r w:rsidRPr="00326F6B">
        <w:rPr>
          <w:rFonts w:hint="cs"/>
          <w:rtl/>
        </w:rPr>
        <w:t>ק"מ מהגבול שתושביהן פונו, עבור הפעלת מסגרות יום זמניות לגיל לידה עד 3 לחירום; ומידע בדבר שירותי רפואה ראשונית במרכזי יחד.</w:t>
      </w:r>
    </w:p>
  </w:footnote>
  <w:footnote w:id="33">
    <w:p w:rsidR="00D86CCC" w:rsidRPr="00326F6B" w:rsidRDefault="00D86CCC" w:rsidP="007C504E">
      <w:pPr>
        <w:pStyle w:val="af0"/>
      </w:pPr>
      <w:r w:rsidRPr="00326F6B">
        <w:rPr>
          <w:rStyle w:val="af2"/>
        </w:rPr>
        <w:footnoteRef/>
      </w:r>
      <w:r w:rsidRPr="00326F6B">
        <w:rPr>
          <w:rtl/>
        </w:rPr>
        <w:t xml:space="preserve"> </w:t>
      </w:r>
      <w:r w:rsidRPr="00326F6B">
        <w:rPr>
          <w:rtl/>
        </w:rPr>
        <w:tab/>
      </w:r>
      <w:r w:rsidRPr="00326F6B">
        <w:rPr>
          <w:rFonts w:hint="cs"/>
          <w:rtl/>
        </w:rPr>
        <w:t>תוכנית לאומית של רשות החירום הלאומית ופקע</w:t>
      </w:r>
      <w:r w:rsidRPr="00326F6B">
        <w:rPr>
          <w:rtl/>
        </w:rPr>
        <w:t>"</w:t>
      </w:r>
      <w:r w:rsidRPr="00326F6B">
        <w:rPr>
          <w:rFonts w:hint="cs"/>
          <w:rtl/>
        </w:rPr>
        <w:t xml:space="preserve">ר שנכתבה על רקע המלחמה בדרום הארץ </w:t>
      </w:r>
      <w:r>
        <w:rPr>
          <w:rFonts w:hint="cs"/>
          <w:rtl/>
        </w:rPr>
        <w:t xml:space="preserve">ועל רקע </w:t>
      </w:r>
      <w:r w:rsidRPr="00326F6B">
        <w:rPr>
          <w:rFonts w:hint="cs"/>
          <w:rtl/>
        </w:rPr>
        <w:t xml:space="preserve">האפשרות לפתיחת מערכה בזירה הצפונית. </w:t>
      </w:r>
    </w:p>
  </w:footnote>
  <w:footnote w:id="34">
    <w:p w:rsidR="00D86CCC" w:rsidRDefault="00D86CCC" w:rsidP="007C504E">
      <w:pPr>
        <w:pStyle w:val="af0"/>
      </w:pPr>
      <w:r w:rsidRPr="00326F6B">
        <w:rPr>
          <w:rStyle w:val="af2"/>
        </w:rPr>
        <w:footnoteRef/>
      </w:r>
      <w:r w:rsidRPr="00326F6B">
        <w:rPr>
          <w:rtl/>
        </w:rPr>
        <w:t xml:space="preserve"> </w:t>
      </w:r>
      <w:r w:rsidRPr="00326F6B">
        <w:rPr>
          <w:rtl/>
        </w:rPr>
        <w:tab/>
      </w:r>
      <w:r w:rsidRPr="00326F6B">
        <w:rPr>
          <w:rFonts w:hint="cs"/>
          <w:rtl/>
        </w:rPr>
        <w:t xml:space="preserve">משרדי החינוך והפנים, "חוברת קליטת אוכלוסייה מפונה </w:t>
      </w:r>
      <w:r>
        <w:rPr>
          <w:rFonts w:hint="cs"/>
          <w:rtl/>
        </w:rPr>
        <w:t>'</w:t>
      </w:r>
      <w:r w:rsidRPr="00326F6B">
        <w:rPr>
          <w:rFonts w:hint="cs"/>
          <w:rtl/>
        </w:rPr>
        <w:t>מתקן קליטה</w:t>
      </w:r>
      <w:r>
        <w:rPr>
          <w:rFonts w:hint="cs"/>
          <w:rtl/>
        </w:rPr>
        <w:t>'</w:t>
      </w:r>
      <w:r w:rsidRPr="00326F6B">
        <w:rPr>
          <w:rFonts w:hint="cs"/>
          <w:rtl/>
        </w:rPr>
        <w:t xml:space="preserve"> - חוברת הפעלה" (מאי 2024).</w:t>
      </w:r>
      <w:r>
        <w:rPr>
          <w:rFonts w:hint="cs"/>
          <w:rtl/>
        </w:rPr>
        <w:t xml:space="preserve"> </w:t>
      </w:r>
    </w:p>
  </w:footnote>
  <w:footnote w:id="35">
    <w:p w:rsidR="00D86CCC" w:rsidRDefault="00D86CCC" w:rsidP="007C504E">
      <w:pPr>
        <w:pStyle w:val="af0"/>
      </w:pPr>
      <w:r>
        <w:rPr>
          <w:rStyle w:val="af2"/>
        </w:rPr>
        <w:footnoteRef/>
      </w:r>
      <w:r>
        <w:rPr>
          <w:rtl/>
        </w:rPr>
        <w:t xml:space="preserve"> </w:t>
      </w:r>
      <w:r>
        <w:rPr>
          <w:rtl/>
        </w:rPr>
        <w:tab/>
      </w:r>
      <w:r>
        <w:rPr>
          <w:rFonts w:hint="cs"/>
          <w:rtl/>
        </w:rPr>
        <w:t>ישיבת ועדת</w:t>
      </w:r>
      <w:r w:rsidRPr="006B640E">
        <w:rPr>
          <w:rFonts w:hint="cs"/>
          <w:rtl/>
        </w:rPr>
        <w:t xml:space="preserve"> החינוך, </w:t>
      </w:r>
      <w:r>
        <w:rPr>
          <w:rFonts w:hint="cs"/>
          <w:rtl/>
        </w:rPr>
        <w:t>התרבות והספורט, ״</w:t>
      </w:r>
      <w:r w:rsidRPr="006B640E">
        <w:rPr>
          <w:rtl/>
        </w:rPr>
        <w:t>שירותי חינוך לילדים המפונים בעקבות מלחמת חרבות ברזל</w:t>
      </w:r>
      <w:r>
        <w:rPr>
          <w:rFonts w:hint="cs"/>
          <w:rtl/>
        </w:rPr>
        <w:t>",</w:t>
      </w:r>
      <w:r w:rsidRPr="003309B3">
        <w:rPr>
          <w:rFonts w:hint="cs"/>
          <w:rtl/>
        </w:rPr>
        <w:t xml:space="preserve"> </w:t>
      </w:r>
      <w:r w:rsidRPr="00766ED4">
        <w:rPr>
          <w:rtl/>
        </w:rPr>
        <w:t xml:space="preserve">דיון משותף </w:t>
      </w:r>
      <w:r>
        <w:rPr>
          <w:rFonts w:hint="cs"/>
          <w:rtl/>
        </w:rPr>
        <w:t>של</w:t>
      </w:r>
      <w:r w:rsidRPr="00766ED4">
        <w:rPr>
          <w:rtl/>
        </w:rPr>
        <w:t xml:space="preserve"> הוועדה המיוחדת לפניות הציבור והוועדה המיוחדת לזכויות הילד</w:t>
      </w:r>
      <w:r>
        <w:rPr>
          <w:rFonts w:hint="cs"/>
          <w:rtl/>
        </w:rPr>
        <w:t xml:space="preserve"> (6.11.23).</w:t>
      </w:r>
    </w:p>
  </w:footnote>
  <w:footnote w:id="36">
    <w:p w:rsidR="00D86CCC" w:rsidRDefault="00D86CCC" w:rsidP="007C504E">
      <w:pPr>
        <w:pStyle w:val="af0"/>
      </w:pPr>
      <w:r>
        <w:rPr>
          <w:rStyle w:val="af2"/>
        </w:rPr>
        <w:footnoteRef/>
      </w:r>
      <w:r>
        <w:rPr>
          <w:rtl/>
        </w:rPr>
        <w:t xml:space="preserve"> </w:t>
      </w:r>
      <w:r>
        <w:rPr>
          <w:rtl/>
        </w:rPr>
        <w:tab/>
      </w:r>
      <w:bookmarkStart w:id="16" w:name="_Hlk176077360"/>
      <w:r w:rsidRPr="006B640E">
        <w:rPr>
          <w:rFonts w:hint="cs"/>
          <w:rtl/>
        </w:rPr>
        <w:t>דיון הוועדה המיוחדת של הכנסת</w:t>
      </w:r>
      <w:r>
        <w:rPr>
          <w:rFonts w:hint="cs"/>
          <w:rtl/>
        </w:rPr>
        <w:t>.</w:t>
      </w:r>
      <w:bookmarkEnd w:id="16"/>
    </w:p>
  </w:footnote>
  <w:footnote w:id="37">
    <w:p w:rsidR="00D86CCC" w:rsidRDefault="00D86CCC" w:rsidP="007C504E">
      <w:pPr>
        <w:pStyle w:val="af0"/>
      </w:pPr>
      <w:r>
        <w:rPr>
          <w:rStyle w:val="af2"/>
        </w:rPr>
        <w:footnoteRef/>
      </w:r>
      <w:r>
        <w:rPr>
          <w:rtl/>
        </w:rPr>
        <w:t xml:space="preserve"> </w:t>
      </w:r>
      <w:r>
        <w:rPr>
          <w:rtl/>
        </w:rPr>
        <w:tab/>
      </w:r>
      <w:r w:rsidRPr="006B640E">
        <w:rPr>
          <w:rFonts w:hint="cs"/>
          <w:rtl/>
        </w:rPr>
        <w:t>דיון הוועדה המיוחדת של הכנסת</w:t>
      </w:r>
      <w:r>
        <w:rPr>
          <w:rFonts w:hint="cs"/>
          <w:rtl/>
        </w:rPr>
        <w:t>.</w:t>
      </w:r>
    </w:p>
  </w:footnote>
  <w:footnote w:id="38">
    <w:p w:rsidR="00D86CCC" w:rsidRDefault="00D86CCC" w:rsidP="007C504E">
      <w:pPr>
        <w:pStyle w:val="af0"/>
      </w:pPr>
      <w:r>
        <w:rPr>
          <w:rStyle w:val="af2"/>
        </w:rPr>
        <w:footnoteRef/>
      </w:r>
      <w:r>
        <w:rPr>
          <w:rtl/>
        </w:rPr>
        <w:t xml:space="preserve"> </w:t>
      </w:r>
      <w:r>
        <w:rPr>
          <w:rtl/>
        </w:rPr>
        <w:tab/>
      </w:r>
      <w:r>
        <w:rPr>
          <w:rFonts w:hint="cs"/>
          <w:rtl/>
        </w:rPr>
        <w:t xml:space="preserve">נציב תלונות הציבור, </w:t>
      </w:r>
      <w:r w:rsidRPr="00BC450F">
        <w:rPr>
          <w:rFonts w:hint="cs"/>
          <w:b/>
          <w:bCs/>
          <w:rtl/>
        </w:rPr>
        <w:t>דוח מיוחד - תלונות הציבור בשבועות הראשונים של מלחמת "חרבות ברזל"</w:t>
      </w:r>
      <w:r>
        <w:rPr>
          <w:rFonts w:hint="cs"/>
          <w:rtl/>
        </w:rPr>
        <w:t xml:space="preserve"> (2023), עמ׳ 53. </w:t>
      </w:r>
    </w:p>
  </w:footnote>
  <w:footnote w:id="39">
    <w:p w:rsidR="00D86CCC" w:rsidRDefault="00D86CCC" w:rsidP="007C504E">
      <w:pPr>
        <w:pStyle w:val="af0"/>
        <w:rPr>
          <w:rtl/>
        </w:rPr>
      </w:pPr>
      <w:r>
        <w:rPr>
          <w:rStyle w:val="af2"/>
        </w:rPr>
        <w:footnoteRef/>
      </w:r>
      <w:r>
        <w:rPr>
          <w:rtl/>
        </w:rPr>
        <w:t xml:space="preserve"> </w:t>
      </w:r>
      <w:r>
        <w:rPr>
          <w:rtl/>
        </w:rPr>
        <w:tab/>
      </w:r>
      <w:r>
        <w:rPr>
          <w:rFonts w:hint="cs"/>
          <w:rtl/>
        </w:rPr>
        <w:t xml:space="preserve">ממ"מ, </w:t>
      </w:r>
      <w:r w:rsidRPr="006B640E">
        <w:rPr>
          <w:rFonts w:hint="cs"/>
          <w:rtl/>
        </w:rPr>
        <w:t>שירותי חינוך לתלמידים</w:t>
      </w:r>
      <w:r>
        <w:rPr>
          <w:rFonts w:hint="cs"/>
          <w:rtl/>
        </w:rPr>
        <w:t xml:space="preserve">; מרכז המחקר והמידע של הכנסת, </w:t>
      </w:r>
      <w:r w:rsidRPr="006B640E">
        <w:rPr>
          <w:rFonts w:hint="cs"/>
          <w:b/>
          <w:bCs/>
          <w:rtl/>
        </w:rPr>
        <w:t>נתונים על קליטת תלמידים מפונים במלחמת חרבות ברזל ברשויות המקומיות</w:t>
      </w:r>
      <w:r>
        <w:rPr>
          <w:rFonts w:hint="cs"/>
          <w:rtl/>
        </w:rPr>
        <w:t xml:space="preserve"> (2024) (להלן - ממ״מ, נתונים על קליטת תלמידים). נתון זה</w:t>
      </w:r>
      <w:r w:rsidRPr="00F13FC6">
        <w:rPr>
          <w:rtl/>
        </w:rPr>
        <w:t xml:space="preserve"> </w:t>
      </w:r>
      <w:r w:rsidRPr="00F13FC6">
        <w:rPr>
          <w:rFonts w:hint="cs"/>
          <w:rtl/>
        </w:rPr>
        <w:t xml:space="preserve">תואם </w:t>
      </w:r>
      <w:r>
        <w:rPr>
          <w:rFonts w:hint="cs"/>
          <w:rtl/>
        </w:rPr>
        <w:t>את נתוני</w:t>
      </w:r>
      <w:r w:rsidRPr="00F13FC6">
        <w:rPr>
          <w:rFonts w:hint="cs"/>
          <w:rtl/>
        </w:rPr>
        <w:t xml:space="preserve"> משרד החינוך </w:t>
      </w:r>
      <w:r>
        <w:rPr>
          <w:rFonts w:hint="cs"/>
          <w:rtl/>
        </w:rPr>
        <w:t xml:space="preserve">נכון </w:t>
      </w:r>
      <w:r w:rsidRPr="00F13FC6">
        <w:rPr>
          <w:rFonts w:hint="eastAsia"/>
          <w:rtl/>
        </w:rPr>
        <w:t>ל</w:t>
      </w:r>
      <w:r w:rsidRPr="00F13FC6">
        <w:rPr>
          <w:rtl/>
        </w:rPr>
        <w:t>-2.12.</w:t>
      </w:r>
      <w:r>
        <w:rPr>
          <w:rFonts w:hint="cs"/>
          <w:rtl/>
        </w:rPr>
        <w:t>23</w:t>
      </w:r>
      <w:r w:rsidRPr="00F13FC6">
        <w:rPr>
          <w:rtl/>
        </w:rPr>
        <w:t>.</w:t>
      </w:r>
      <w:r>
        <w:rPr>
          <w:rFonts w:hint="cs"/>
          <w:rtl/>
        </w:rPr>
        <w:t xml:space="preserve"> </w:t>
      </w:r>
    </w:p>
  </w:footnote>
  <w:footnote w:id="40">
    <w:p w:rsidR="00D86CCC" w:rsidRDefault="00D86CCC" w:rsidP="007C504E">
      <w:pPr>
        <w:pStyle w:val="af0"/>
        <w:rPr>
          <w:rtl/>
        </w:rPr>
      </w:pPr>
      <w:r>
        <w:rPr>
          <w:rStyle w:val="af2"/>
        </w:rPr>
        <w:footnoteRef/>
      </w:r>
      <w:r>
        <w:rPr>
          <w:rtl/>
        </w:rPr>
        <w:t xml:space="preserve"> </w:t>
      </w:r>
      <w:r>
        <w:rPr>
          <w:rtl/>
        </w:rPr>
        <w:tab/>
      </w:r>
      <w:r w:rsidRPr="00312067">
        <w:rPr>
          <w:rFonts w:hint="cs"/>
          <w:rtl/>
        </w:rPr>
        <w:t xml:space="preserve">יצוין כי </w:t>
      </w:r>
      <w:r w:rsidRPr="00312067">
        <w:rPr>
          <w:rtl/>
        </w:rPr>
        <w:t xml:space="preserve">על פי נתוני מערכת "יחד בחינוך" </w:t>
      </w:r>
      <w:r w:rsidRPr="00312067">
        <w:rPr>
          <w:rFonts w:hint="cs"/>
          <w:rtl/>
        </w:rPr>
        <w:t xml:space="preserve">- נכון ל-31.12.23 לא היה למשרד החינוך דיווח על מקומם של </w:t>
      </w:r>
      <w:r w:rsidRPr="00312067">
        <w:rPr>
          <w:rFonts w:hint="eastAsia"/>
          <w:rtl/>
        </w:rPr>
        <w:t>כ</w:t>
      </w:r>
      <w:r w:rsidRPr="00312067">
        <w:rPr>
          <w:rtl/>
        </w:rPr>
        <w:t>-14%</w:t>
      </w:r>
      <w:r w:rsidRPr="00312067">
        <w:rPr>
          <w:rFonts w:hint="cs"/>
          <w:rtl/>
        </w:rPr>
        <w:t xml:space="preserve"> מהתלמידים שפונו</w:t>
      </w:r>
      <w:r w:rsidRPr="00312067">
        <w:rPr>
          <w:rtl/>
        </w:rPr>
        <w:t>.</w:t>
      </w:r>
      <w:r w:rsidRPr="00F13FC6">
        <w:rPr>
          <w:rtl/>
        </w:rPr>
        <w:t xml:space="preserve"> </w:t>
      </w:r>
    </w:p>
  </w:footnote>
  <w:footnote w:id="41">
    <w:p w:rsidR="00D86CCC" w:rsidRDefault="00D86CCC" w:rsidP="007C504E">
      <w:pPr>
        <w:pStyle w:val="af0"/>
        <w:rPr>
          <w:rtl/>
        </w:rPr>
      </w:pPr>
      <w:r>
        <w:rPr>
          <w:rStyle w:val="af2"/>
        </w:rPr>
        <w:footnoteRef/>
      </w:r>
      <w:r>
        <w:rPr>
          <w:rtl/>
        </w:rPr>
        <w:t xml:space="preserve"> </w:t>
      </w:r>
      <w:r>
        <w:rPr>
          <w:rtl/>
        </w:rPr>
        <w:tab/>
      </w:r>
      <w:r w:rsidRPr="006B640E">
        <w:rPr>
          <w:rFonts w:hint="cs"/>
          <w:rtl/>
        </w:rPr>
        <w:t>ועדת החינוך, התרבות והספורט, "המענים החינוכיים לילדי מפונים - סקירת משרד החינוך</w:t>
      </w:r>
      <w:r>
        <w:rPr>
          <w:rFonts w:hint="cs"/>
          <w:rtl/>
        </w:rPr>
        <w:t>" (</w:t>
      </w:r>
      <w:r w:rsidRPr="006B640E">
        <w:rPr>
          <w:rFonts w:hint="cs"/>
          <w:rtl/>
        </w:rPr>
        <w:t>1.1.24</w:t>
      </w:r>
      <w:r>
        <w:rPr>
          <w:rFonts w:hint="cs"/>
          <w:rtl/>
        </w:rPr>
        <w:t>).</w:t>
      </w:r>
    </w:p>
  </w:footnote>
  <w:footnote w:id="42">
    <w:p w:rsidR="00D86CCC" w:rsidRDefault="00D86CCC" w:rsidP="007C504E">
      <w:pPr>
        <w:pStyle w:val="af0"/>
        <w:rPr>
          <w:rtl/>
        </w:rPr>
      </w:pPr>
      <w:r>
        <w:rPr>
          <w:rStyle w:val="af2"/>
        </w:rPr>
        <w:footnoteRef/>
      </w:r>
      <w:r>
        <w:rPr>
          <w:rtl/>
        </w:rPr>
        <w:t xml:space="preserve"> </w:t>
      </w:r>
      <w:r>
        <w:rPr>
          <w:rtl/>
        </w:rPr>
        <w:tab/>
      </w:r>
      <w:r>
        <w:rPr>
          <w:rFonts w:hint="cs"/>
          <w:rtl/>
        </w:rPr>
        <w:t xml:space="preserve">ממ"מ, </w:t>
      </w:r>
      <w:r w:rsidRPr="005645FB">
        <w:rPr>
          <w:rFonts w:hint="cs"/>
          <w:rtl/>
        </w:rPr>
        <w:t>נתונים על קליטת תלמידים.</w:t>
      </w:r>
    </w:p>
  </w:footnote>
  <w:footnote w:id="43">
    <w:p w:rsidR="00D86CCC" w:rsidRDefault="00D86CCC" w:rsidP="004A46E6">
      <w:pPr>
        <w:pStyle w:val="af0"/>
        <w:rPr>
          <w:rtl/>
        </w:rPr>
      </w:pPr>
      <w:r w:rsidRPr="0097567A">
        <w:footnoteRef/>
      </w:r>
      <w:r w:rsidRPr="00997FF6">
        <w:rPr>
          <w:rtl/>
        </w:rPr>
        <w:t xml:space="preserve"> </w:t>
      </w:r>
      <w:r w:rsidRPr="00997FF6">
        <w:rPr>
          <w:rtl/>
        </w:rPr>
        <w:tab/>
      </w:r>
      <w:r w:rsidRPr="00997FF6">
        <w:rPr>
          <w:rFonts w:hint="cs"/>
          <w:rtl/>
        </w:rPr>
        <w:t xml:space="preserve">ראו גם </w:t>
      </w:r>
      <w:r>
        <w:rPr>
          <w:rFonts w:hint="cs"/>
          <w:rtl/>
        </w:rPr>
        <w:t xml:space="preserve">להלן </w:t>
      </w:r>
      <w:r w:rsidRPr="00997FF6">
        <w:rPr>
          <w:rFonts w:hint="cs"/>
          <w:rtl/>
        </w:rPr>
        <w:t xml:space="preserve">בפרק </w:t>
      </w:r>
      <w:r>
        <w:rPr>
          <w:rFonts w:hint="cs"/>
          <w:rtl/>
        </w:rPr>
        <w:t xml:space="preserve">"נוכחות התלמידים המפונים במסגרות החינוך ברשויות הקולטות - </w:t>
      </w:r>
      <w:r w:rsidRPr="00997FF6">
        <w:rPr>
          <w:rFonts w:hint="cs"/>
          <w:rtl/>
        </w:rPr>
        <w:t>מידע, רישום ודיווח</w:t>
      </w:r>
      <w:r>
        <w:rPr>
          <w:rFonts w:hint="cs"/>
          <w:rtl/>
        </w:rPr>
        <w:t>".</w:t>
      </w:r>
    </w:p>
  </w:footnote>
  <w:footnote w:id="44">
    <w:p w:rsidR="00D86CCC" w:rsidRDefault="00D86CCC" w:rsidP="004A46E6">
      <w:pPr>
        <w:pStyle w:val="af0"/>
        <w:rPr>
          <w:rtl/>
        </w:rPr>
      </w:pPr>
      <w:r w:rsidRPr="0097567A">
        <w:footnoteRef/>
      </w:r>
      <w:r>
        <w:rPr>
          <w:rtl/>
        </w:rPr>
        <w:t xml:space="preserve"> </w:t>
      </w:r>
      <w:r>
        <w:rPr>
          <w:rtl/>
        </w:rPr>
        <w:tab/>
      </w:r>
      <w:r>
        <w:rPr>
          <w:rFonts w:hint="cs"/>
          <w:rtl/>
        </w:rPr>
        <w:t xml:space="preserve">דרך "פורטל רשויות ובעלויות חינוך" שבאתר המרשתת של משרד החינוך. </w:t>
      </w:r>
    </w:p>
  </w:footnote>
  <w:footnote w:id="45">
    <w:p w:rsidR="00D86CCC" w:rsidRDefault="00D86CCC" w:rsidP="004A46E6">
      <w:pPr>
        <w:pStyle w:val="af0"/>
        <w:rPr>
          <w:rtl/>
        </w:rPr>
      </w:pPr>
      <w:r>
        <w:rPr>
          <w:rStyle w:val="af2"/>
        </w:rPr>
        <w:footnoteRef/>
      </w:r>
      <w:r>
        <w:rPr>
          <w:rtl/>
        </w:rPr>
        <w:t xml:space="preserve"> </w:t>
      </w:r>
      <w:r>
        <w:rPr>
          <w:rtl/>
        </w:rPr>
        <w:tab/>
      </w:r>
      <w:r>
        <w:rPr>
          <w:rFonts w:hint="cs"/>
          <w:rtl/>
        </w:rPr>
        <w:t>יצוין כי שר החינוך הורה למשרד החינוך לספק שירותים בלי להירתע מנושאים תקציביים, להסיר כל חסמים קיימים ולקצר הליכים בירוקרטיים, כדי לאפשר מתן מענה מהיר ומדויק לצורכי המשפחות. ראו הודעת דוברות משרד החינוך, "</w:t>
      </w:r>
      <w:r w:rsidRPr="006B640E">
        <w:rPr>
          <w:rFonts w:hint="cs"/>
          <w:rtl/>
        </w:rPr>
        <w:t>תמונת מצב מערכת החינוך ביום ה-23 למלחמה</w:t>
      </w:r>
      <w:r>
        <w:rPr>
          <w:rFonts w:hint="cs"/>
          <w:rtl/>
        </w:rPr>
        <w:t>" (עדכון אחרון 30.10.23).</w:t>
      </w:r>
    </w:p>
  </w:footnote>
  <w:footnote w:id="46">
    <w:p w:rsidR="00D86CCC" w:rsidRDefault="00D86CCC" w:rsidP="004A46E6">
      <w:pPr>
        <w:pStyle w:val="af0"/>
      </w:pPr>
      <w:r w:rsidRPr="00F64D3B">
        <w:rPr>
          <w:rStyle w:val="af2"/>
        </w:rPr>
        <w:footnoteRef/>
      </w:r>
      <w:r w:rsidRPr="00F64D3B">
        <w:rPr>
          <w:rStyle w:val="af2"/>
          <w:rtl/>
        </w:rPr>
        <w:t xml:space="preserve"> </w:t>
      </w:r>
      <w:r>
        <w:rPr>
          <w:rtl/>
        </w:rPr>
        <w:tab/>
      </w:r>
      <w:r>
        <w:rPr>
          <w:rFonts w:hint="cs"/>
          <w:rtl/>
        </w:rPr>
        <w:t xml:space="preserve">ממ"מ, </w:t>
      </w:r>
      <w:r w:rsidRPr="006B640E">
        <w:rPr>
          <w:rFonts w:hint="cs"/>
          <w:rtl/>
        </w:rPr>
        <w:t>שירותי חינוך לתלמידים</w:t>
      </w:r>
      <w:r>
        <w:rPr>
          <w:rFonts w:hint="cs"/>
          <w:rtl/>
        </w:rPr>
        <w:t>.</w:t>
      </w:r>
    </w:p>
  </w:footnote>
  <w:footnote w:id="47">
    <w:p w:rsidR="00D86CCC" w:rsidRDefault="00D86CCC" w:rsidP="004A46E6">
      <w:pPr>
        <w:pStyle w:val="af0"/>
        <w:rPr>
          <w:rtl/>
        </w:rPr>
      </w:pPr>
      <w:r>
        <w:rPr>
          <w:rStyle w:val="af2"/>
        </w:rPr>
        <w:footnoteRef/>
      </w:r>
      <w:r>
        <w:rPr>
          <w:rtl/>
        </w:rPr>
        <w:t xml:space="preserve"> </w:t>
      </w:r>
      <w:r>
        <w:rPr>
          <w:rtl/>
        </w:rPr>
        <w:tab/>
      </w:r>
      <w:r>
        <w:rPr>
          <w:rFonts w:hint="cs"/>
          <w:rtl/>
        </w:rPr>
        <w:t>פתיחת מסגרות חינוך ייעודיות לילדי מפונים: מרכזי יחד; מוסדות חינוך חדשים שהוקמו במיוחד עבורם</w:t>
      </w:r>
      <w:r w:rsidRPr="00485067">
        <w:rPr>
          <w:rFonts w:hint="cs"/>
          <w:rtl/>
        </w:rPr>
        <w:t xml:space="preserve"> </w:t>
      </w:r>
      <w:r>
        <w:rPr>
          <w:rFonts w:hint="cs"/>
          <w:rtl/>
        </w:rPr>
        <w:t>והופעלו במבנים יבילים או במבנים קיימים שהושכרו לצורך כך;</w:t>
      </w:r>
      <w:r w:rsidRPr="00485067">
        <w:rPr>
          <w:rFonts w:hint="cs"/>
          <w:rtl/>
        </w:rPr>
        <w:t xml:space="preserve"> ומוסדות </w:t>
      </w:r>
      <w:r>
        <w:rPr>
          <w:rFonts w:hint="cs"/>
          <w:rtl/>
        </w:rPr>
        <w:t>חינוך</w:t>
      </w:r>
      <w:bookmarkStart w:id="25" w:name="OLE_LINK15"/>
      <w:bookmarkStart w:id="26" w:name="OLE_LINK16"/>
      <w:r>
        <w:rPr>
          <w:rFonts w:hint="cs"/>
          <w:rtl/>
        </w:rPr>
        <w:t xml:space="preserve"> בתחום שיפוטה של הרשות </w:t>
      </w:r>
      <w:r w:rsidRPr="00485067">
        <w:rPr>
          <w:rFonts w:hint="cs"/>
          <w:rtl/>
        </w:rPr>
        <w:t>הקולטת</w:t>
      </w:r>
      <w:r>
        <w:rPr>
          <w:rFonts w:hint="cs"/>
          <w:rtl/>
        </w:rPr>
        <w:t xml:space="preserve"> שקלטו תלמידים </w:t>
      </w:r>
      <w:r w:rsidRPr="00485067">
        <w:rPr>
          <w:rFonts w:hint="cs"/>
          <w:rtl/>
        </w:rPr>
        <w:t xml:space="preserve">מפונים </w:t>
      </w:r>
      <w:r>
        <w:rPr>
          <w:rFonts w:hint="cs"/>
          <w:rtl/>
        </w:rPr>
        <w:t>בכיתות נפרדות.</w:t>
      </w:r>
      <w:bookmarkEnd w:id="25"/>
      <w:bookmarkEnd w:id="26"/>
    </w:p>
  </w:footnote>
  <w:footnote w:id="48">
    <w:p w:rsidR="00D86CCC" w:rsidRDefault="00D86CCC" w:rsidP="004A46E6">
      <w:pPr>
        <w:pStyle w:val="af0"/>
        <w:rPr>
          <w:rtl/>
        </w:rPr>
      </w:pPr>
      <w:r>
        <w:rPr>
          <w:rStyle w:val="af2"/>
        </w:rPr>
        <w:footnoteRef/>
      </w:r>
      <w:r>
        <w:rPr>
          <w:rtl/>
        </w:rPr>
        <w:t xml:space="preserve"> </w:t>
      </w:r>
      <w:r>
        <w:rPr>
          <w:rtl/>
        </w:rPr>
        <w:tab/>
      </w:r>
      <w:r>
        <w:rPr>
          <w:rFonts w:hint="cs"/>
          <w:rtl/>
        </w:rPr>
        <w:t xml:space="preserve">עיריית נוף הגליל מסרה כי התלמידים המפונים שובצו במסגרות החינוך שלה בלבד. </w:t>
      </w:r>
    </w:p>
  </w:footnote>
  <w:footnote w:id="49">
    <w:p w:rsidR="00D86CCC" w:rsidRDefault="00D86CCC" w:rsidP="004A46E6">
      <w:pPr>
        <w:pStyle w:val="af0"/>
      </w:pPr>
      <w:r>
        <w:rPr>
          <w:rStyle w:val="af2"/>
        </w:rPr>
        <w:footnoteRef/>
      </w:r>
      <w:r>
        <w:rPr>
          <w:rtl/>
        </w:rPr>
        <w:t xml:space="preserve"> </w:t>
      </w:r>
      <w:r>
        <w:rPr>
          <w:rtl/>
        </w:rPr>
        <w:tab/>
      </w:r>
      <w:r>
        <w:rPr>
          <w:rFonts w:hint="cs"/>
          <w:rtl/>
        </w:rPr>
        <w:t>ראו בקובץ דוחות זה, בפרק "קליטת אוכלוסייה מפונה ברשויות המקומיות</w:t>
      </w:r>
      <w:r w:rsidRPr="001109E8">
        <w:rPr>
          <w:rtl/>
        </w:rPr>
        <w:t>".</w:t>
      </w:r>
      <w:r>
        <w:rPr>
          <w:rFonts w:hint="cs"/>
          <w:rtl/>
        </w:rPr>
        <w:t xml:space="preserve"> </w:t>
      </w:r>
    </w:p>
  </w:footnote>
  <w:footnote w:id="50">
    <w:p w:rsidR="00D86CCC" w:rsidRDefault="00D86CCC" w:rsidP="004A46E6">
      <w:pPr>
        <w:pStyle w:val="af0"/>
      </w:pPr>
      <w:r>
        <w:rPr>
          <w:rStyle w:val="af2"/>
        </w:rPr>
        <w:footnoteRef/>
      </w:r>
      <w:r>
        <w:rPr>
          <w:rtl/>
        </w:rPr>
        <w:t xml:space="preserve"> </w:t>
      </w:r>
      <w:r>
        <w:rPr>
          <w:rtl/>
        </w:rPr>
        <w:tab/>
      </w:r>
      <w:r>
        <w:rPr>
          <w:rFonts w:hint="cs"/>
          <w:rtl/>
        </w:rPr>
        <w:t>בחיפה נפתחו במלונות רק גני ילדים.</w:t>
      </w:r>
    </w:p>
  </w:footnote>
  <w:footnote w:id="51">
    <w:p w:rsidR="00D86CCC" w:rsidRDefault="00D86CCC" w:rsidP="004A46E6">
      <w:pPr>
        <w:pStyle w:val="af0"/>
      </w:pPr>
      <w:r>
        <w:rPr>
          <w:rStyle w:val="af2"/>
        </w:rPr>
        <w:footnoteRef/>
      </w:r>
      <w:r>
        <w:rPr>
          <w:rtl/>
        </w:rPr>
        <w:t xml:space="preserve"> </w:t>
      </w:r>
      <w:r>
        <w:rPr>
          <w:rtl/>
        </w:rPr>
        <w:tab/>
      </w:r>
      <w:r>
        <w:rPr>
          <w:rFonts w:hint="cs"/>
          <w:rtl/>
        </w:rPr>
        <w:t>בזיכרון יעקב החלו חלק מהתלמידים המפונים ללמוד במסגרות החינוך ביישוב עם חזרתם של תלמידי היישוב למסגרות.</w:t>
      </w:r>
    </w:p>
  </w:footnote>
  <w:footnote w:id="52">
    <w:p w:rsidR="00D86CCC" w:rsidRDefault="00D86CCC" w:rsidP="004A46E6">
      <w:pPr>
        <w:pStyle w:val="af0"/>
      </w:pPr>
      <w:r>
        <w:rPr>
          <w:rStyle w:val="af2"/>
        </w:rPr>
        <w:footnoteRef/>
      </w:r>
      <w:r>
        <w:rPr>
          <w:rtl/>
        </w:rPr>
        <w:t xml:space="preserve"> </w:t>
      </w:r>
      <w:r>
        <w:rPr>
          <w:rtl/>
        </w:rPr>
        <w:tab/>
      </w:r>
      <w:r>
        <w:rPr>
          <w:rFonts w:hint="cs"/>
          <w:rtl/>
        </w:rPr>
        <w:t xml:space="preserve">דיון הוועדה המיוחדת של הכנסת. </w:t>
      </w:r>
    </w:p>
  </w:footnote>
  <w:footnote w:id="53">
    <w:p w:rsidR="00D86CCC" w:rsidRDefault="00D86CCC" w:rsidP="004A46E6">
      <w:pPr>
        <w:pStyle w:val="af0"/>
      </w:pPr>
      <w:r>
        <w:rPr>
          <w:rStyle w:val="af2"/>
        </w:rPr>
        <w:footnoteRef/>
      </w:r>
      <w:r>
        <w:rPr>
          <w:rtl/>
        </w:rPr>
        <w:t xml:space="preserve"> </w:t>
      </w:r>
      <w:r>
        <w:rPr>
          <w:rtl/>
        </w:rPr>
        <w:tab/>
      </w:r>
      <w:r>
        <w:rPr>
          <w:rFonts w:hint="cs"/>
          <w:rtl/>
        </w:rPr>
        <w:t xml:space="preserve">וכן פעילויות פנאי, הפגה וחינוך בלתי פורמלי. </w:t>
      </w:r>
    </w:p>
  </w:footnote>
  <w:footnote w:id="54">
    <w:p w:rsidR="00D86CCC" w:rsidRDefault="00D86CCC" w:rsidP="004A46E6">
      <w:pPr>
        <w:pStyle w:val="af0"/>
        <w:rPr>
          <w:rtl/>
        </w:rPr>
      </w:pPr>
      <w:r>
        <w:rPr>
          <w:rStyle w:val="af2"/>
        </w:rPr>
        <w:footnoteRef/>
      </w:r>
      <w:r>
        <w:rPr>
          <w:rtl/>
        </w:rPr>
        <w:t xml:space="preserve"> </w:t>
      </w:r>
      <w:r>
        <w:rPr>
          <w:rtl/>
        </w:rPr>
        <w:tab/>
      </w:r>
      <w:r>
        <w:rPr>
          <w:rFonts w:hint="cs"/>
          <w:rtl/>
        </w:rPr>
        <w:t xml:space="preserve">התמונה בעיר אילת הייתה שונה לנוכח החלטת משרד החינוך כבר באוקטובר 2023 על הקמת מינהלת חינוך בעיר. </w:t>
      </w:r>
    </w:p>
  </w:footnote>
  <w:footnote w:id="55">
    <w:p w:rsidR="00D86CCC" w:rsidRDefault="00D86CCC" w:rsidP="004A46E6">
      <w:pPr>
        <w:pStyle w:val="af0"/>
        <w:rPr>
          <w:rtl/>
        </w:rPr>
      </w:pPr>
      <w:r w:rsidRPr="00997FF6">
        <w:rPr>
          <w:rStyle w:val="af2"/>
        </w:rPr>
        <w:footnoteRef/>
      </w:r>
      <w:r w:rsidRPr="00997FF6">
        <w:rPr>
          <w:rtl/>
        </w:rPr>
        <w:t xml:space="preserve"> </w:t>
      </w:r>
      <w:r w:rsidRPr="00997FF6">
        <w:rPr>
          <w:rtl/>
        </w:rPr>
        <w:tab/>
      </w:r>
      <w:r w:rsidRPr="00997FF6">
        <w:rPr>
          <w:rFonts w:hint="cs"/>
          <w:rtl/>
        </w:rPr>
        <w:t xml:space="preserve">ראו </w:t>
      </w:r>
      <w:r>
        <w:rPr>
          <w:rFonts w:hint="cs"/>
          <w:rtl/>
        </w:rPr>
        <w:t>גם בפרק "מתן מענה חינוכי לתלמידים מפונים על ידי הרשויות המפונות".</w:t>
      </w:r>
    </w:p>
  </w:footnote>
  <w:footnote w:id="56">
    <w:p w:rsidR="00D86CCC" w:rsidRDefault="00D86CCC" w:rsidP="004A46E6">
      <w:pPr>
        <w:pStyle w:val="af0"/>
      </w:pPr>
      <w:r>
        <w:rPr>
          <w:rStyle w:val="af2"/>
        </w:rPr>
        <w:footnoteRef/>
      </w:r>
      <w:r>
        <w:rPr>
          <w:rtl/>
        </w:rPr>
        <w:t xml:space="preserve"> </w:t>
      </w:r>
      <w:r>
        <w:rPr>
          <w:rtl/>
        </w:rPr>
        <w:tab/>
      </w:r>
      <w:r>
        <w:rPr>
          <w:rFonts w:hint="cs"/>
          <w:rtl/>
        </w:rPr>
        <w:t xml:space="preserve">כך גם </w:t>
      </w:r>
      <w:r w:rsidRPr="006B640E">
        <w:rPr>
          <w:rFonts w:hint="cs"/>
          <w:rtl/>
        </w:rPr>
        <w:t>על פי נתוני משרד החינוך</w:t>
      </w:r>
      <w:r>
        <w:rPr>
          <w:rFonts w:hint="cs"/>
          <w:rtl/>
        </w:rPr>
        <w:t xml:space="preserve">. </w:t>
      </w:r>
    </w:p>
  </w:footnote>
  <w:footnote w:id="57">
    <w:p w:rsidR="00D86CCC" w:rsidRDefault="00D86CCC" w:rsidP="004A46E6">
      <w:pPr>
        <w:pStyle w:val="af0"/>
      </w:pPr>
      <w:r>
        <w:rPr>
          <w:rStyle w:val="af2"/>
        </w:rPr>
        <w:footnoteRef/>
      </w:r>
      <w:r>
        <w:rPr>
          <w:rtl/>
        </w:rPr>
        <w:t xml:space="preserve"> </w:t>
      </w:r>
      <w:r>
        <w:rPr>
          <w:rtl/>
        </w:rPr>
        <w:tab/>
      </w:r>
      <w:r>
        <w:rPr>
          <w:rFonts w:hint="cs"/>
          <w:rtl/>
        </w:rPr>
        <w:t xml:space="preserve">ממ"מ, </w:t>
      </w:r>
      <w:r w:rsidRPr="006B640E">
        <w:rPr>
          <w:rFonts w:hint="cs"/>
          <w:rtl/>
        </w:rPr>
        <w:t>שירותי חינוך לתלמידים</w:t>
      </w:r>
      <w:r>
        <w:rPr>
          <w:rFonts w:hint="cs"/>
          <w:rtl/>
        </w:rPr>
        <w:t xml:space="preserve">. </w:t>
      </w:r>
    </w:p>
  </w:footnote>
  <w:footnote w:id="58">
    <w:p w:rsidR="00D86CCC" w:rsidRDefault="00D86CCC" w:rsidP="004A46E6">
      <w:pPr>
        <w:pStyle w:val="af0"/>
      </w:pPr>
      <w:r>
        <w:rPr>
          <w:rStyle w:val="af2"/>
        </w:rPr>
        <w:footnoteRef/>
      </w:r>
      <w:r>
        <w:rPr>
          <w:rtl/>
        </w:rPr>
        <w:t xml:space="preserve"> </w:t>
      </w:r>
      <w:r>
        <w:rPr>
          <w:rtl/>
        </w:rPr>
        <w:tab/>
      </w:r>
      <w:r w:rsidRPr="006B640E">
        <w:rPr>
          <w:rFonts w:hint="cs"/>
          <w:rtl/>
        </w:rPr>
        <w:t xml:space="preserve">המועצה </w:t>
      </w:r>
      <w:r w:rsidRPr="00485067">
        <w:rPr>
          <w:rFonts w:hint="cs"/>
          <w:rtl/>
        </w:rPr>
        <w:t xml:space="preserve">מסרה כי דאגה להסעות עבור </w:t>
      </w:r>
      <w:r>
        <w:rPr>
          <w:rFonts w:hint="cs"/>
          <w:rtl/>
        </w:rPr>
        <w:t xml:space="preserve">התלמידים </w:t>
      </w:r>
      <w:r w:rsidRPr="00485067">
        <w:rPr>
          <w:rFonts w:hint="cs"/>
          <w:rtl/>
        </w:rPr>
        <w:t xml:space="preserve">שלמדו </w:t>
      </w:r>
      <w:r>
        <w:rPr>
          <w:rFonts w:hint="cs"/>
          <w:rtl/>
        </w:rPr>
        <w:t>במסגרות החינוך המיוחד.</w:t>
      </w:r>
    </w:p>
  </w:footnote>
  <w:footnote w:id="59">
    <w:p w:rsidR="00D86CCC" w:rsidRDefault="00D86CCC" w:rsidP="004A46E6">
      <w:pPr>
        <w:pStyle w:val="af0"/>
        <w:rPr>
          <w:rtl/>
        </w:rPr>
      </w:pPr>
      <w:r>
        <w:rPr>
          <w:rStyle w:val="af2"/>
        </w:rPr>
        <w:footnoteRef/>
      </w:r>
      <w:r>
        <w:rPr>
          <w:rtl/>
        </w:rPr>
        <w:t xml:space="preserve"> </w:t>
      </w:r>
      <w:r>
        <w:rPr>
          <w:rtl/>
        </w:rPr>
        <w:tab/>
      </w:r>
      <w:r>
        <w:rPr>
          <w:rFonts w:hint="cs"/>
          <w:rtl/>
        </w:rPr>
        <w:t xml:space="preserve">וכן כמה עשרות של תלמידים מפונים לפרק זמן קצר (כחודש ימים). </w:t>
      </w:r>
    </w:p>
  </w:footnote>
  <w:footnote w:id="60">
    <w:p w:rsidR="00D86CCC" w:rsidRDefault="00D86CCC" w:rsidP="004A46E6">
      <w:pPr>
        <w:pStyle w:val="af0"/>
        <w:rPr>
          <w:rtl/>
        </w:rPr>
      </w:pPr>
      <w:r>
        <w:rPr>
          <w:rStyle w:val="af2"/>
        </w:rPr>
        <w:footnoteRef/>
      </w:r>
      <w:r>
        <w:rPr>
          <w:rtl/>
        </w:rPr>
        <w:t xml:space="preserve"> </w:t>
      </w:r>
      <w:r>
        <w:rPr>
          <w:rtl/>
        </w:rPr>
        <w:tab/>
      </w:r>
      <w:r w:rsidRPr="006B640E">
        <w:rPr>
          <w:rFonts w:hint="cs"/>
          <w:rtl/>
        </w:rPr>
        <w:t>הרשות מסרה כי היא דאגה להסעות עבור תלמידים אלה</w:t>
      </w:r>
      <w:r>
        <w:rPr>
          <w:rFonts w:hint="cs"/>
          <w:rtl/>
        </w:rPr>
        <w:t>.</w:t>
      </w:r>
    </w:p>
  </w:footnote>
  <w:footnote w:id="61">
    <w:p w:rsidR="00D86CCC" w:rsidRDefault="00D86CCC" w:rsidP="004A46E6">
      <w:pPr>
        <w:pStyle w:val="af0"/>
      </w:pPr>
      <w:r>
        <w:rPr>
          <w:rStyle w:val="af2"/>
        </w:rPr>
        <w:footnoteRef/>
      </w:r>
      <w:r>
        <w:rPr>
          <w:rtl/>
        </w:rPr>
        <w:t xml:space="preserve"> </w:t>
      </w:r>
      <w:r>
        <w:rPr>
          <w:rtl/>
        </w:rPr>
        <w:tab/>
      </w:r>
      <w:r w:rsidRPr="006B640E">
        <w:rPr>
          <w:rFonts w:hint="cs"/>
          <w:rtl/>
        </w:rPr>
        <w:t>קווים מנחים ליצירת רציפות חינוכית, עמ' 31</w:t>
      </w:r>
      <w:r>
        <w:rPr>
          <w:rFonts w:hint="cs"/>
          <w:rtl/>
        </w:rPr>
        <w:t>-30</w:t>
      </w:r>
      <w:r w:rsidRPr="006B640E">
        <w:rPr>
          <w:rFonts w:hint="cs"/>
          <w:rtl/>
        </w:rPr>
        <w:t>.</w:t>
      </w:r>
    </w:p>
  </w:footnote>
  <w:footnote w:id="62">
    <w:p w:rsidR="00D86CCC" w:rsidRDefault="00D86CCC" w:rsidP="004A46E6">
      <w:pPr>
        <w:pStyle w:val="af0"/>
      </w:pPr>
      <w:r w:rsidRPr="00496B8A">
        <w:rPr>
          <w:rStyle w:val="af2"/>
        </w:rPr>
        <w:footnoteRef/>
      </w:r>
      <w:r w:rsidRPr="00496B8A">
        <w:rPr>
          <w:rtl/>
        </w:rPr>
        <w:t xml:space="preserve"> </w:t>
      </w:r>
      <w:r w:rsidRPr="00496B8A">
        <w:rPr>
          <w:rtl/>
        </w:rPr>
        <w:tab/>
      </w:r>
      <w:r w:rsidRPr="00496B8A">
        <w:rPr>
          <w:rFonts w:hint="cs"/>
          <w:rtl/>
        </w:rPr>
        <w:t xml:space="preserve">ראו </w:t>
      </w:r>
      <w:r>
        <w:rPr>
          <w:rFonts w:hint="cs"/>
          <w:rtl/>
        </w:rPr>
        <w:t>גם בפרק "</w:t>
      </w:r>
      <w:r w:rsidRPr="00496B8A">
        <w:rPr>
          <w:rtl/>
        </w:rPr>
        <w:t xml:space="preserve">הקמת </w:t>
      </w:r>
      <w:r w:rsidRPr="00496B8A">
        <w:rPr>
          <w:rFonts w:hint="cs"/>
          <w:rtl/>
        </w:rPr>
        <w:t xml:space="preserve">מסגרות </w:t>
      </w:r>
      <w:r>
        <w:rPr>
          <w:rFonts w:hint="cs"/>
          <w:rtl/>
        </w:rPr>
        <w:t>חינוך</w:t>
      </w:r>
      <w:r w:rsidRPr="00496B8A">
        <w:rPr>
          <w:rFonts w:hint="cs"/>
          <w:rtl/>
        </w:rPr>
        <w:t xml:space="preserve"> ייעודיות</w:t>
      </w:r>
      <w:r>
        <w:rPr>
          <w:rFonts w:hint="cs"/>
          <w:rtl/>
        </w:rPr>
        <w:t xml:space="preserve"> </w:t>
      </w:r>
      <w:r w:rsidRPr="00496B8A">
        <w:rPr>
          <w:rFonts w:hint="cs"/>
          <w:rtl/>
        </w:rPr>
        <w:t>לתלמידים ה</w:t>
      </w:r>
      <w:r w:rsidRPr="00496B8A">
        <w:rPr>
          <w:rtl/>
        </w:rPr>
        <w:t>מפונים</w:t>
      </w:r>
      <w:r>
        <w:rPr>
          <w:rFonts w:hint="cs"/>
          <w:rtl/>
        </w:rPr>
        <w:t>"</w:t>
      </w:r>
      <w:r w:rsidRPr="00496B8A">
        <w:rPr>
          <w:rFonts w:hint="cs"/>
          <w:rtl/>
        </w:rPr>
        <w:t>.</w:t>
      </w:r>
    </w:p>
  </w:footnote>
  <w:footnote w:id="63">
    <w:p w:rsidR="00D86CCC" w:rsidRDefault="00D86CCC" w:rsidP="004A46E6">
      <w:pPr>
        <w:pStyle w:val="af0"/>
      </w:pPr>
      <w:r>
        <w:rPr>
          <w:rStyle w:val="af2"/>
        </w:rPr>
        <w:footnoteRef/>
      </w:r>
      <w:r>
        <w:rPr>
          <w:rtl/>
        </w:rPr>
        <w:t xml:space="preserve"> </w:t>
      </w:r>
      <w:r>
        <w:rPr>
          <w:rtl/>
        </w:rPr>
        <w:tab/>
      </w:r>
      <w:r>
        <w:rPr>
          <w:rFonts w:hint="cs"/>
          <w:rtl/>
        </w:rPr>
        <w:t>מול מטה של משרד החינוך ביררה עיריית נתניה סוגיות שעלו במכלול נושאים: פתיחת מוסדות חינוך ייעודיים, ביטוח לתלמידים, כוח אדם, מענים חינוכיים ורגשיים, לימודי תגבור ובגרויות, הסעות ועוד.</w:t>
      </w:r>
    </w:p>
  </w:footnote>
  <w:footnote w:id="64">
    <w:p w:rsidR="00D86CCC" w:rsidRDefault="00D86CCC" w:rsidP="004A46E6">
      <w:pPr>
        <w:pStyle w:val="af0"/>
        <w:rPr>
          <w:rtl/>
        </w:rPr>
      </w:pPr>
      <w:r w:rsidRPr="00966B52">
        <w:rPr>
          <w:rStyle w:val="af2"/>
        </w:rPr>
        <w:footnoteRef/>
      </w:r>
      <w:r w:rsidRPr="00966B52">
        <w:rPr>
          <w:rtl/>
        </w:rPr>
        <w:t xml:space="preserve"> </w:t>
      </w:r>
      <w:r w:rsidRPr="00966B52">
        <w:rPr>
          <w:rtl/>
        </w:rPr>
        <w:tab/>
      </w:r>
      <w:bookmarkStart w:id="34" w:name="_Hlk197860256"/>
      <w:r w:rsidRPr="00966B52">
        <w:rPr>
          <w:rFonts w:hint="cs"/>
          <w:rtl/>
        </w:rPr>
        <w:t>חוק חינוך מיוחד (הוראת שעה - חרבות ברזל) (הארכת זכאות), התשפ"ד-2023. הוראת השעה נכנסה לתוקפה בנובמבר 2023.</w:t>
      </w:r>
      <w:bookmarkEnd w:id="34"/>
    </w:p>
  </w:footnote>
  <w:footnote w:id="65">
    <w:p w:rsidR="00D86CCC" w:rsidRDefault="00D86CCC" w:rsidP="004A46E6">
      <w:pPr>
        <w:pStyle w:val="af0"/>
      </w:pPr>
      <w:r>
        <w:rPr>
          <w:rStyle w:val="af2"/>
        </w:rPr>
        <w:footnoteRef/>
      </w:r>
      <w:r>
        <w:rPr>
          <w:rtl/>
        </w:rPr>
        <w:t xml:space="preserve"> </w:t>
      </w:r>
      <w:r>
        <w:rPr>
          <w:rtl/>
        </w:rPr>
        <w:tab/>
      </w:r>
      <w:r>
        <w:rPr>
          <w:rFonts w:hint="cs"/>
          <w:rtl/>
        </w:rPr>
        <w:t>רומי וולוך, ״</w:t>
      </w:r>
      <w:r w:rsidRPr="006B640E">
        <w:rPr>
          <w:rFonts w:hint="cs"/>
          <w:rtl/>
        </w:rPr>
        <w:t>עקורים בארצם: כיצד לסייע לקהילות המפונים</w:t>
      </w:r>
      <w:r>
        <w:rPr>
          <w:rFonts w:hint="cs"/>
          <w:rtl/>
        </w:rPr>
        <w:t xml:space="preserve">?" </w:t>
      </w:r>
      <w:r w:rsidRPr="0062782D">
        <w:rPr>
          <w:rFonts w:hint="eastAsia"/>
          <w:b/>
          <w:bCs/>
          <w:rtl/>
        </w:rPr>
        <w:t>נייר</w:t>
      </w:r>
      <w:r w:rsidRPr="0062782D">
        <w:rPr>
          <w:b/>
          <w:bCs/>
          <w:rtl/>
        </w:rPr>
        <w:t xml:space="preserve"> </w:t>
      </w:r>
      <w:r w:rsidRPr="0062782D">
        <w:rPr>
          <w:rFonts w:hint="eastAsia"/>
          <w:b/>
          <w:bCs/>
          <w:rtl/>
        </w:rPr>
        <w:t>מדיניות</w:t>
      </w:r>
      <w:r w:rsidRPr="0062782D">
        <w:rPr>
          <w:b/>
          <w:bCs/>
          <w:rtl/>
        </w:rPr>
        <w:t xml:space="preserve"> 11</w:t>
      </w:r>
      <w:r>
        <w:rPr>
          <w:rFonts w:hint="cs"/>
          <w:rtl/>
        </w:rPr>
        <w:t>, מרכז טאוב (נובמבר 2023).</w:t>
      </w:r>
    </w:p>
  </w:footnote>
  <w:footnote w:id="66">
    <w:p w:rsidR="00D86CCC" w:rsidRDefault="00D86CCC" w:rsidP="004A46E6">
      <w:pPr>
        <w:pStyle w:val="af0"/>
        <w:rPr>
          <w:rtl/>
        </w:rPr>
      </w:pPr>
      <w:r>
        <w:rPr>
          <w:rStyle w:val="af2"/>
        </w:rPr>
        <w:footnoteRef/>
      </w:r>
      <w:r>
        <w:rPr>
          <w:rtl/>
        </w:rPr>
        <w:t xml:space="preserve"> </w:t>
      </w:r>
      <w:r>
        <w:rPr>
          <w:rtl/>
        </w:rPr>
        <w:tab/>
      </w:r>
      <w:bookmarkStart w:id="38" w:name="_Hlk177895698"/>
      <w:r w:rsidRPr="00691141">
        <w:rPr>
          <w:rFonts w:hint="eastAsia"/>
          <w:rtl/>
        </w:rPr>
        <w:t>בפרק</w:t>
      </w:r>
      <w:r w:rsidRPr="00691141">
        <w:rPr>
          <w:rtl/>
        </w:rPr>
        <w:t xml:space="preserve"> זה לא נבדקה </w:t>
      </w:r>
      <w:r w:rsidRPr="007D036F">
        <w:rPr>
          <w:rtl/>
        </w:rPr>
        <w:t xml:space="preserve">עיריית </w:t>
      </w:r>
      <w:r w:rsidRPr="007D036F">
        <w:rPr>
          <w:rFonts w:hint="eastAsia"/>
          <w:rtl/>
        </w:rPr>
        <w:t>אופקים</w:t>
      </w:r>
      <w:r w:rsidRPr="007D036F">
        <w:rPr>
          <w:rtl/>
        </w:rPr>
        <w:t>,</w:t>
      </w:r>
      <w:r w:rsidRPr="00691141">
        <w:rPr>
          <w:rtl/>
        </w:rPr>
        <w:t xml:space="preserve"> שכן משפחות מהעיר </w:t>
      </w:r>
      <w:r>
        <w:rPr>
          <w:rFonts w:hint="cs"/>
          <w:rtl/>
        </w:rPr>
        <w:t>פונו</w:t>
      </w:r>
      <w:r w:rsidRPr="00691141">
        <w:rPr>
          <w:rtl/>
        </w:rPr>
        <w:t xml:space="preserve"> </w:t>
      </w:r>
      <w:r>
        <w:rPr>
          <w:rFonts w:hint="cs"/>
          <w:rtl/>
        </w:rPr>
        <w:t>ל</w:t>
      </w:r>
      <w:r w:rsidRPr="00691141">
        <w:rPr>
          <w:rtl/>
        </w:rPr>
        <w:t xml:space="preserve">הפוגה של ימים </w:t>
      </w:r>
      <w:r>
        <w:rPr>
          <w:rFonts w:hint="cs"/>
          <w:rtl/>
        </w:rPr>
        <w:t>ספורים בלבד</w:t>
      </w:r>
      <w:bookmarkEnd w:id="38"/>
      <w:r w:rsidRPr="00691141">
        <w:rPr>
          <w:rtl/>
        </w:rPr>
        <w:t>.</w:t>
      </w:r>
    </w:p>
  </w:footnote>
  <w:footnote w:id="67">
    <w:p w:rsidR="00D86CCC" w:rsidRDefault="00D86CCC" w:rsidP="004A46E6">
      <w:pPr>
        <w:pStyle w:val="af0"/>
        <w:rPr>
          <w:rtl/>
        </w:rPr>
      </w:pPr>
      <w:r>
        <w:rPr>
          <w:rStyle w:val="af2"/>
        </w:rPr>
        <w:footnoteRef/>
      </w:r>
      <w:r>
        <w:rPr>
          <w:rtl/>
        </w:rPr>
        <w:t xml:space="preserve"> </w:t>
      </w:r>
      <w:r>
        <w:rPr>
          <w:rtl/>
        </w:rPr>
        <w:tab/>
      </w:r>
      <w:r>
        <w:rPr>
          <w:rFonts w:hint="cs"/>
          <w:rtl/>
        </w:rPr>
        <w:t xml:space="preserve">ממ"מ, שירותי חינוך לתלמידים. </w:t>
      </w:r>
    </w:p>
  </w:footnote>
  <w:footnote w:id="68">
    <w:p w:rsidR="00D86CCC" w:rsidRPr="0053475C" w:rsidRDefault="00D86CCC" w:rsidP="004A46E6">
      <w:pPr>
        <w:pStyle w:val="af0"/>
      </w:pPr>
      <w:r w:rsidRPr="0053475C">
        <w:rPr>
          <w:rStyle w:val="af2"/>
        </w:rPr>
        <w:footnoteRef/>
      </w:r>
      <w:r w:rsidRPr="0053475C">
        <w:rPr>
          <w:rtl/>
        </w:rPr>
        <w:t xml:space="preserve"> </w:t>
      </w:r>
      <w:r w:rsidRPr="0053475C">
        <w:rPr>
          <w:rtl/>
        </w:rPr>
        <w:tab/>
      </w:r>
      <w:r>
        <w:rPr>
          <w:rFonts w:hint="cs"/>
          <w:rtl/>
        </w:rPr>
        <w:t>על פי נתונים שהתקבלו מאגף</w:t>
      </w:r>
      <w:r w:rsidRPr="006B640E">
        <w:rPr>
          <w:rFonts w:hint="cs"/>
          <w:rtl/>
        </w:rPr>
        <w:t xml:space="preserve"> החינוך בעיריית שדרות</w:t>
      </w:r>
      <w:r w:rsidRPr="0053475C">
        <w:rPr>
          <w:rFonts w:hint="cs"/>
          <w:rtl/>
        </w:rPr>
        <w:t xml:space="preserve">. </w:t>
      </w:r>
    </w:p>
  </w:footnote>
  <w:footnote w:id="69">
    <w:p w:rsidR="00D86CCC" w:rsidRPr="00384C7B" w:rsidRDefault="00D86CCC" w:rsidP="004A46E6">
      <w:pPr>
        <w:pStyle w:val="af0"/>
        <w:rPr>
          <w:rtl/>
        </w:rPr>
      </w:pPr>
      <w:r w:rsidRPr="00384C7B">
        <w:rPr>
          <w:rStyle w:val="af2"/>
        </w:rPr>
        <w:footnoteRef/>
      </w:r>
      <w:r w:rsidRPr="00384C7B">
        <w:rPr>
          <w:rtl/>
        </w:rPr>
        <w:t xml:space="preserve"> </w:t>
      </w:r>
      <w:r w:rsidRPr="00384C7B">
        <w:rPr>
          <w:rtl/>
        </w:rPr>
        <w:tab/>
        <w:t xml:space="preserve">יצוין כי חלק מהתלמידים </w:t>
      </w:r>
      <w:r>
        <w:rPr>
          <w:rFonts w:hint="cs"/>
          <w:rtl/>
        </w:rPr>
        <w:t xml:space="preserve">הם </w:t>
      </w:r>
      <w:r w:rsidRPr="00384C7B">
        <w:rPr>
          <w:rFonts w:hint="cs"/>
          <w:rtl/>
        </w:rPr>
        <w:t>מפונים</w:t>
      </w:r>
      <w:r w:rsidRPr="00384C7B">
        <w:rPr>
          <w:rtl/>
        </w:rPr>
        <w:t xml:space="preserve"> בקהילה.</w:t>
      </w:r>
    </w:p>
  </w:footnote>
  <w:footnote w:id="70">
    <w:p w:rsidR="00D86CCC" w:rsidRPr="00D27AEA" w:rsidRDefault="00D86CCC" w:rsidP="004A46E6">
      <w:pPr>
        <w:pStyle w:val="af0"/>
      </w:pPr>
      <w:r w:rsidRPr="00D27AEA">
        <w:rPr>
          <w:rStyle w:val="af2"/>
        </w:rPr>
        <w:footnoteRef/>
      </w:r>
      <w:r w:rsidRPr="00D27AEA">
        <w:rPr>
          <w:rtl/>
        </w:rPr>
        <w:t xml:space="preserve"> </w:t>
      </w:r>
      <w:r w:rsidRPr="00D27AEA">
        <w:rPr>
          <w:rtl/>
        </w:rPr>
        <w:tab/>
      </w:r>
      <w:r w:rsidRPr="00D27AEA">
        <w:rPr>
          <w:rFonts w:hint="cs"/>
          <w:rtl/>
        </w:rPr>
        <w:t>ממ"</w:t>
      </w:r>
      <w:r>
        <w:rPr>
          <w:rFonts w:hint="cs"/>
          <w:rtl/>
        </w:rPr>
        <w:t>מ</w:t>
      </w:r>
      <w:r w:rsidRPr="00D27AEA">
        <w:rPr>
          <w:rFonts w:hint="cs"/>
          <w:rtl/>
        </w:rPr>
        <w:t xml:space="preserve">, </w:t>
      </w:r>
      <w:r w:rsidRPr="006B640E">
        <w:rPr>
          <w:rFonts w:hint="cs"/>
          <w:rtl/>
        </w:rPr>
        <w:t>שירותי חינוך לתלמידים</w:t>
      </w:r>
      <w:r w:rsidRPr="006B640E">
        <w:rPr>
          <w:rtl/>
        </w:rPr>
        <w:t>.</w:t>
      </w:r>
      <w:r w:rsidRPr="00D27AEA">
        <w:rPr>
          <w:rStyle w:val="Hyperlink"/>
          <w:rFonts w:hint="cs"/>
          <w:rtl/>
        </w:rPr>
        <w:t xml:space="preserve"> </w:t>
      </w:r>
    </w:p>
  </w:footnote>
  <w:footnote w:id="71">
    <w:p w:rsidR="00D86CCC" w:rsidRDefault="00D86CCC" w:rsidP="004A46E6">
      <w:pPr>
        <w:pStyle w:val="af0"/>
        <w:rPr>
          <w:rtl/>
        </w:rPr>
      </w:pPr>
      <w:r w:rsidRPr="00711709">
        <w:rPr>
          <w:rStyle w:val="af2"/>
        </w:rPr>
        <w:footnoteRef/>
      </w:r>
      <w:r w:rsidRPr="00711709">
        <w:rPr>
          <w:rtl/>
        </w:rPr>
        <w:t xml:space="preserve"> </w:t>
      </w:r>
      <w:r w:rsidRPr="00711709">
        <w:rPr>
          <w:rtl/>
        </w:rPr>
        <w:tab/>
      </w:r>
      <w:r>
        <w:rPr>
          <w:rFonts w:hint="cs"/>
          <w:rtl/>
        </w:rPr>
        <w:t xml:space="preserve">מועצה אזורית אשכול - </w:t>
      </w:r>
      <w:r w:rsidRPr="00711709">
        <w:rPr>
          <w:rFonts w:hint="cs"/>
          <w:rtl/>
        </w:rPr>
        <w:t>דוח ביקורת מפורט לשנת 2022.</w:t>
      </w:r>
    </w:p>
  </w:footnote>
  <w:footnote w:id="72">
    <w:p w:rsidR="00D86CCC" w:rsidRDefault="00D86CCC" w:rsidP="004A46E6">
      <w:pPr>
        <w:pStyle w:val="af0"/>
        <w:rPr>
          <w:rtl/>
        </w:rPr>
      </w:pPr>
      <w:r>
        <w:rPr>
          <w:rStyle w:val="af2"/>
        </w:rPr>
        <w:footnoteRef/>
      </w:r>
      <w:r>
        <w:rPr>
          <w:rtl/>
        </w:rPr>
        <w:t xml:space="preserve"> </w:t>
      </w:r>
      <w:r>
        <w:rPr>
          <w:rtl/>
        </w:rPr>
        <w:tab/>
      </w:r>
      <w:r>
        <w:rPr>
          <w:rFonts w:hint="cs"/>
          <w:rtl/>
        </w:rPr>
        <w:t>קבלת קוד/סמל מוסד על ידי משרד החינוך נחוצה לשם הכרה במסגרת החינוך וסיווגה על ידי המשרד, ובין היתר היא תנאי לקבלת תקציבים למסגרת האמורה.</w:t>
      </w:r>
      <w:r w:rsidRPr="00472EE7">
        <w:rPr>
          <w:rFonts w:hint="cs"/>
          <w:rtl/>
        </w:rPr>
        <w:t xml:space="preserve"> </w:t>
      </w:r>
    </w:p>
  </w:footnote>
  <w:footnote w:id="73">
    <w:p w:rsidR="00D86CCC" w:rsidRDefault="00D86CCC" w:rsidP="004A46E6">
      <w:pPr>
        <w:pStyle w:val="af0"/>
        <w:rPr>
          <w:rtl/>
        </w:rPr>
      </w:pPr>
      <w:r w:rsidRPr="0082640D">
        <w:rPr>
          <w:rStyle w:val="af2"/>
        </w:rPr>
        <w:footnoteRef/>
      </w:r>
      <w:r w:rsidRPr="0082640D">
        <w:rPr>
          <w:rtl/>
        </w:rPr>
        <w:t xml:space="preserve"> </w:t>
      </w:r>
      <w:r w:rsidRPr="0082640D">
        <w:rPr>
          <w:rtl/>
        </w:rPr>
        <w:tab/>
      </w:r>
      <w:r w:rsidRPr="0082640D">
        <w:rPr>
          <w:rFonts w:hint="cs"/>
          <w:rtl/>
        </w:rPr>
        <w:t>מתוך כ-6,000 תלמידי המועצה בני 3 - 18.</w:t>
      </w:r>
    </w:p>
  </w:footnote>
  <w:footnote w:id="74">
    <w:p w:rsidR="00D86CCC" w:rsidRDefault="00D86CCC" w:rsidP="004A46E6">
      <w:pPr>
        <w:pStyle w:val="af0"/>
      </w:pPr>
      <w:r>
        <w:rPr>
          <w:rStyle w:val="af2"/>
        </w:rPr>
        <w:footnoteRef/>
      </w:r>
      <w:r>
        <w:rPr>
          <w:rtl/>
        </w:rPr>
        <w:t xml:space="preserve"> </w:t>
      </w:r>
      <w:r>
        <w:rPr>
          <w:rtl/>
        </w:rPr>
        <w:tab/>
      </w:r>
      <w:bookmarkStart w:id="41" w:name="OLE_LINK17"/>
      <w:bookmarkStart w:id="42" w:name="OLE_LINK18"/>
      <w:r>
        <w:rPr>
          <w:rFonts w:hint="cs"/>
          <w:rtl/>
        </w:rPr>
        <w:t>תלמידי על-יסודי שבחרו בכך יכלו להגיע</w:t>
      </w:r>
      <w:bookmarkEnd w:id="41"/>
      <w:bookmarkEnd w:id="42"/>
      <w:r>
        <w:rPr>
          <w:rFonts w:hint="cs"/>
          <w:rtl/>
        </w:rPr>
        <w:t xml:space="preserve"> באמצעות הסעה מסודרת מהמלון לבית הספר התיכון במועצה האזורית חוף אשקלון.</w:t>
      </w:r>
    </w:p>
  </w:footnote>
  <w:footnote w:id="75">
    <w:p w:rsidR="00D86CCC" w:rsidRPr="00ED2332" w:rsidRDefault="00D86CCC" w:rsidP="004A46E6">
      <w:pPr>
        <w:pStyle w:val="af0"/>
        <w:rPr>
          <w:rtl/>
        </w:rPr>
      </w:pPr>
      <w:r w:rsidRPr="00ED2332">
        <w:rPr>
          <w:rStyle w:val="af2"/>
        </w:rPr>
        <w:footnoteRef/>
      </w:r>
      <w:r w:rsidRPr="00ED2332">
        <w:rPr>
          <w:rtl/>
        </w:rPr>
        <w:t xml:space="preserve"> </w:t>
      </w:r>
      <w:r w:rsidRPr="00ED2332">
        <w:rPr>
          <w:rtl/>
        </w:rPr>
        <w:tab/>
      </w:r>
      <w:r w:rsidRPr="00ED2332">
        <w:rPr>
          <w:rFonts w:hint="cs"/>
          <w:rtl/>
        </w:rPr>
        <w:t>לא כולל תלמידי</w:t>
      </w:r>
      <w:r>
        <w:rPr>
          <w:rFonts w:hint="cs"/>
          <w:rtl/>
        </w:rPr>
        <w:t>ם</w:t>
      </w:r>
      <w:r w:rsidRPr="00ED2332">
        <w:rPr>
          <w:rFonts w:hint="cs"/>
          <w:rtl/>
        </w:rPr>
        <w:t xml:space="preserve"> במסגרות רגילות </w:t>
      </w:r>
      <w:r>
        <w:rPr>
          <w:rFonts w:hint="cs"/>
          <w:rtl/>
        </w:rPr>
        <w:t>ש</w:t>
      </w:r>
      <w:r w:rsidRPr="00ED2332">
        <w:rPr>
          <w:rFonts w:hint="cs"/>
          <w:rtl/>
        </w:rPr>
        <w:t>להם יש סל חינוך מיוחד.</w:t>
      </w:r>
    </w:p>
  </w:footnote>
  <w:footnote w:id="76">
    <w:p w:rsidR="00D86CCC" w:rsidRPr="0082640D" w:rsidRDefault="00D86CCC" w:rsidP="004A46E6">
      <w:pPr>
        <w:pStyle w:val="af0"/>
      </w:pPr>
      <w:r>
        <w:rPr>
          <w:rStyle w:val="af2"/>
        </w:rPr>
        <w:footnoteRef/>
      </w:r>
      <w:r>
        <w:rPr>
          <w:rtl/>
        </w:rPr>
        <w:t xml:space="preserve"> </w:t>
      </w:r>
      <w:r>
        <w:rPr>
          <w:rtl/>
        </w:rPr>
        <w:tab/>
      </w:r>
      <w:r w:rsidRPr="0082640D">
        <w:rPr>
          <w:rFonts w:hint="cs"/>
          <w:rtl/>
        </w:rPr>
        <w:t>משרד החינוך, "תקצוב רשויות עוטף עזה שתושביהן פונו או התפנו ורשויות הצפון במרחק</w:t>
      </w:r>
      <w:r>
        <w:rPr>
          <w:rFonts w:hint="cs"/>
          <w:rtl/>
        </w:rPr>
        <w:t xml:space="preserve"> 0 - 5 </w:t>
      </w:r>
      <w:r w:rsidRPr="0082640D">
        <w:rPr>
          <w:rFonts w:hint="cs"/>
          <w:rtl/>
        </w:rPr>
        <w:t xml:space="preserve">ק"מ מהגבול שתושביהן פונו, עבור הפעלת מסגרות יום זמניות לגילי לידה-3 לתקופת החירום" (נובמבר 2023). </w:t>
      </w:r>
    </w:p>
  </w:footnote>
  <w:footnote w:id="77">
    <w:p w:rsidR="00D86CCC" w:rsidRDefault="00D86CCC" w:rsidP="004A46E6">
      <w:pPr>
        <w:pStyle w:val="af0"/>
      </w:pPr>
      <w:r>
        <w:rPr>
          <w:rStyle w:val="af2"/>
        </w:rPr>
        <w:footnoteRef/>
      </w:r>
      <w:r w:rsidRPr="0082640D">
        <w:rPr>
          <w:rtl/>
        </w:rPr>
        <w:t xml:space="preserve"> </w:t>
      </w:r>
      <w:r w:rsidRPr="0082640D">
        <w:rPr>
          <w:rtl/>
        </w:rPr>
        <w:tab/>
      </w:r>
      <w:r w:rsidRPr="0082640D">
        <w:rPr>
          <w:rFonts w:hint="cs"/>
          <w:rtl/>
        </w:rPr>
        <w:t>ראו פירוט בפרק "הקמת מסגרות</w:t>
      </w:r>
      <w:r>
        <w:rPr>
          <w:rFonts w:hint="cs"/>
          <w:rtl/>
        </w:rPr>
        <w:t xml:space="preserve"> חינוך </w:t>
      </w:r>
      <w:r w:rsidRPr="0082640D">
        <w:rPr>
          <w:rFonts w:hint="cs"/>
          <w:rtl/>
        </w:rPr>
        <w:t xml:space="preserve">ייעודיות לתלמידים המפונים". בינואר 2025 קבעה הממשלה בהחלטה 2677 את המתווה להחזרת תושבי הצפון לבתיהם, </w:t>
      </w:r>
      <w:r>
        <w:rPr>
          <w:rFonts w:hint="cs"/>
          <w:rtl/>
        </w:rPr>
        <w:t xml:space="preserve">וזה </w:t>
      </w:r>
      <w:r w:rsidRPr="0082640D">
        <w:rPr>
          <w:rFonts w:hint="cs"/>
          <w:rtl/>
        </w:rPr>
        <w:t xml:space="preserve">הוביל, בין היתר, להודעת משרד החינוך כי יסגור את מסגרות החינוך הייעודיות, שכן אין באפשרותו להפעיל מסגרות אלה </w:t>
      </w:r>
      <w:r>
        <w:rPr>
          <w:rFonts w:hint="cs"/>
          <w:rtl/>
        </w:rPr>
        <w:t xml:space="preserve">בד בבד עם חידוש </w:t>
      </w:r>
      <w:r w:rsidRPr="0082640D">
        <w:rPr>
          <w:rFonts w:hint="cs"/>
          <w:rtl/>
        </w:rPr>
        <w:t>הפעילות החינוכית בקריית שמונה. עקב כך</w:t>
      </w:r>
      <w:r>
        <w:rPr>
          <w:rFonts w:hint="cs"/>
          <w:rtl/>
        </w:rPr>
        <w:t>,</w:t>
      </w:r>
      <w:r w:rsidRPr="0082640D">
        <w:rPr>
          <w:rFonts w:hint="cs"/>
          <w:rtl/>
        </w:rPr>
        <w:t xml:space="preserve"> עתרה עיריית קריית שמונה לבג"ץ בדרישה להאריך את מתווה הפינוי ואת פעילותם של בתי הספר הארעיים שהוקמו</w:t>
      </w:r>
      <w:r>
        <w:rPr>
          <w:rFonts w:hint="cs"/>
          <w:rtl/>
        </w:rPr>
        <w:t xml:space="preserve"> לתלמידי העיר </w:t>
      </w:r>
      <w:r w:rsidRPr="0082640D">
        <w:rPr>
          <w:rFonts w:hint="cs"/>
          <w:rtl/>
        </w:rPr>
        <w:t xml:space="preserve">המפונים עד </w:t>
      </w:r>
      <w:r>
        <w:rPr>
          <w:rFonts w:hint="cs"/>
          <w:rtl/>
        </w:rPr>
        <w:t xml:space="preserve">סוף </w:t>
      </w:r>
      <w:r w:rsidRPr="0082640D">
        <w:rPr>
          <w:rFonts w:hint="cs"/>
          <w:rtl/>
        </w:rPr>
        <w:t>שנת הלימודים התשפ"ה. העתירה נדחתה במרץ 2025</w:t>
      </w:r>
      <w:r>
        <w:rPr>
          <w:rFonts w:hint="cs"/>
          <w:rtl/>
        </w:rPr>
        <w:t xml:space="preserve">: </w:t>
      </w:r>
      <w:r w:rsidRPr="0082640D">
        <w:rPr>
          <w:rFonts w:hint="cs"/>
          <w:rtl/>
        </w:rPr>
        <w:t xml:space="preserve">בג"ץ 13726-02-25 </w:t>
      </w:r>
      <w:r w:rsidRPr="0082640D">
        <w:rPr>
          <w:rFonts w:hint="cs"/>
          <w:b/>
          <w:bCs/>
          <w:rtl/>
        </w:rPr>
        <w:t xml:space="preserve">עיריית קריית שמונה ואח' נ' ממשלת ישראל ואח' </w:t>
      </w:r>
      <w:r w:rsidRPr="0082640D">
        <w:rPr>
          <w:rFonts w:hint="cs"/>
          <w:rtl/>
        </w:rPr>
        <w:t>(פורסם במאגר ממוחשב, 10.3.25).</w:t>
      </w:r>
    </w:p>
  </w:footnote>
  <w:footnote w:id="78">
    <w:p w:rsidR="00D86CCC" w:rsidRDefault="00D86CCC" w:rsidP="004A46E6">
      <w:pPr>
        <w:pStyle w:val="af0"/>
      </w:pPr>
      <w:r w:rsidRPr="0082640D">
        <w:rPr>
          <w:rStyle w:val="af2"/>
        </w:rPr>
        <w:footnoteRef/>
      </w:r>
      <w:r w:rsidRPr="0082640D">
        <w:rPr>
          <w:rtl/>
        </w:rPr>
        <w:t xml:space="preserve"> </w:t>
      </w:r>
      <w:r w:rsidRPr="0082640D">
        <w:rPr>
          <w:rtl/>
        </w:rPr>
        <w:tab/>
      </w:r>
      <w:r w:rsidRPr="0082640D">
        <w:rPr>
          <w:rFonts w:hint="cs"/>
          <w:rtl/>
        </w:rPr>
        <w:t xml:space="preserve">כאמור לעיל, לא היה בידי הרשויות המפונות מצפון הארץ, </w:t>
      </w:r>
      <w:r>
        <w:rPr>
          <w:rFonts w:hint="cs"/>
          <w:rtl/>
        </w:rPr>
        <w:t xml:space="preserve">וקריית שמונה בכללן, </w:t>
      </w:r>
      <w:r w:rsidRPr="0082640D">
        <w:rPr>
          <w:rFonts w:hint="cs"/>
          <w:rtl/>
        </w:rPr>
        <w:t>מידע מלא על מספר התלמידים המפונים. ראו בפרק "פערי נתונים על מצב התלמידים המפונים".</w:t>
      </w:r>
      <w:r>
        <w:rPr>
          <w:rFonts w:hint="cs"/>
          <w:rtl/>
        </w:rPr>
        <w:t xml:space="preserve"> </w:t>
      </w:r>
    </w:p>
  </w:footnote>
  <w:footnote w:id="79">
    <w:p w:rsidR="00D86CCC" w:rsidRDefault="00D86CCC" w:rsidP="004A46E6">
      <w:pPr>
        <w:pStyle w:val="af0"/>
        <w:rPr>
          <w:rtl/>
        </w:rPr>
      </w:pPr>
      <w:r>
        <w:rPr>
          <w:rStyle w:val="af2"/>
        </w:rPr>
        <w:footnoteRef/>
      </w:r>
      <w:r>
        <w:rPr>
          <w:rtl/>
        </w:rPr>
        <w:t xml:space="preserve"> </w:t>
      </w:r>
      <w:r>
        <w:rPr>
          <w:rtl/>
        </w:rPr>
        <w:tab/>
      </w:r>
      <w:r>
        <w:rPr>
          <w:rFonts w:hint="cs"/>
          <w:rtl/>
        </w:rPr>
        <w:t>ראו בפרק "הקמת מסגרות חינוך ייעודיות לתלמידים המפונים".</w:t>
      </w:r>
    </w:p>
  </w:footnote>
  <w:footnote w:id="80">
    <w:p w:rsidR="00D86CCC" w:rsidRDefault="00D86CCC" w:rsidP="004A46E6">
      <w:pPr>
        <w:pStyle w:val="af0"/>
        <w:rPr>
          <w:rtl/>
        </w:rPr>
      </w:pPr>
      <w:r>
        <w:rPr>
          <w:rStyle w:val="af2"/>
        </w:rPr>
        <w:footnoteRef/>
      </w:r>
      <w:r>
        <w:rPr>
          <w:rtl/>
        </w:rPr>
        <w:t xml:space="preserve"> </w:t>
      </w:r>
      <w:r>
        <w:rPr>
          <w:rtl/>
        </w:rPr>
        <w:tab/>
      </w:r>
      <w:r>
        <w:rPr>
          <w:rFonts w:hint="cs"/>
          <w:rtl/>
        </w:rPr>
        <w:t>בשעות 15:00 - 17:45.</w:t>
      </w:r>
    </w:p>
  </w:footnote>
  <w:footnote w:id="81">
    <w:p w:rsidR="00D86CCC" w:rsidRPr="002748F1" w:rsidRDefault="00D86CCC" w:rsidP="004A46E6">
      <w:pPr>
        <w:pStyle w:val="af0"/>
      </w:pPr>
      <w:r>
        <w:rPr>
          <w:rStyle w:val="af2"/>
        </w:rPr>
        <w:footnoteRef/>
      </w:r>
      <w:r>
        <w:rPr>
          <w:rtl/>
        </w:rPr>
        <w:t xml:space="preserve"> </w:t>
      </w:r>
      <w:r>
        <w:rPr>
          <w:rtl/>
        </w:rPr>
        <w:tab/>
      </w:r>
      <w:r w:rsidRPr="002748F1">
        <w:rPr>
          <w:rFonts w:hint="cs"/>
          <w:rtl/>
        </w:rPr>
        <w:t>עד להשלמת בנייתו של מתחם זה</w:t>
      </w:r>
      <w:r>
        <w:rPr>
          <w:rFonts w:hint="cs"/>
          <w:rtl/>
        </w:rPr>
        <w:t xml:space="preserve">, למדו </w:t>
      </w:r>
      <w:r w:rsidRPr="002748F1">
        <w:rPr>
          <w:rFonts w:hint="cs"/>
          <w:rtl/>
        </w:rPr>
        <w:t xml:space="preserve">תלמידים </w:t>
      </w:r>
      <w:r>
        <w:rPr>
          <w:rFonts w:hint="cs"/>
          <w:rtl/>
        </w:rPr>
        <w:t xml:space="preserve">מפונים </w:t>
      </w:r>
      <w:r w:rsidRPr="002748F1">
        <w:rPr>
          <w:rFonts w:hint="cs"/>
          <w:rtl/>
        </w:rPr>
        <w:t>מהעיר שדרות</w:t>
      </w:r>
      <w:r>
        <w:rPr>
          <w:rFonts w:hint="cs"/>
          <w:rtl/>
        </w:rPr>
        <w:t xml:space="preserve"> </w:t>
      </w:r>
      <w:r w:rsidRPr="002748F1">
        <w:rPr>
          <w:rFonts w:hint="cs"/>
          <w:rtl/>
        </w:rPr>
        <w:t xml:space="preserve">באחת </w:t>
      </w:r>
      <w:r>
        <w:rPr>
          <w:rFonts w:hint="cs"/>
          <w:rtl/>
        </w:rPr>
        <w:t xml:space="preserve">המסגרות </w:t>
      </w:r>
      <w:r w:rsidRPr="002748F1">
        <w:rPr>
          <w:rFonts w:hint="cs"/>
          <w:rtl/>
        </w:rPr>
        <w:t xml:space="preserve">האקדמיות הממוקמות בעיר אילת. </w:t>
      </w:r>
    </w:p>
  </w:footnote>
  <w:footnote w:id="82">
    <w:p w:rsidR="00D86CCC" w:rsidRDefault="00D86CCC" w:rsidP="004A46E6">
      <w:pPr>
        <w:pStyle w:val="af0"/>
        <w:rPr>
          <w:rtl/>
        </w:rPr>
      </w:pPr>
      <w:r w:rsidRPr="002748F1">
        <w:rPr>
          <w:rStyle w:val="af2"/>
        </w:rPr>
        <w:footnoteRef/>
      </w:r>
      <w:r w:rsidRPr="002748F1">
        <w:rPr>
          <w:rtl/>
        </w:rPr>
        <w:t xml:space="preserve"> </w:t>
      </w:r>
      <w:r w:rsidRPr="002748F1">
        <w:rPr>
          <w:rtl/>
        </w:rPr>
        <w:tab/>
      </w:r>
      <w:r w:rsidRPr="002748F1">
        <w:rPr>
          <w:rFonts w:hint="cs"/>
          <w:rtl/>
        </w:rPr>
        <w:t xml:space="preserve">עד תחילת שנת הלימודים האקדמית למדו תלמידים אלו באחת </w:t>
      </w:r>
      <w:r>
        <w:rPr>
          <w:rFonts w:hint="cs"/>
          <w:rtl/>
        </w:rPr>
        <w:t xml:space="preserve">המסגרות </w:t>
      </w:r>
      <w:r w:rsidRPr="002748F1">
        <w:rPr>
          <w:rFonts w:hint="cs"/>
          <w:rtl/>
        </w:rPr>
        <w:t>האקדמיות הממוקמות בעיר אילת</w:t>
      </w:r>
      <w:r>
        <w:rPr>
          <w:rFonts w:hint="cs"/>
          <w:rtl/>
        </w:rPr>
        <w:t xml:space="preserve">. </w:t>
      </w:r>
    </w:p>
  </w:footnote>
  <w:footnote w:id="83">
    <w:p w:rsidR="00D86CCC" w:rsidRDefault="00D86CCC" w:rsidP="004A46E6">
      <w:pPr>
        <w:pStyle w:val="af0"/>
        <w:rPr>
          <w:rtl/>
        </w:rPr>
      </w:pPr>
      <w:r>
        <w:rPr>
          <w:rStyle w:val="af2"/>
        </w:rPr>
        <w:footnoteRef/>
      </w:r>
      <w:r>
        <w:rPr>
          <w:rtl/>
        </w:rPr>
        <w:t xml:space="preserve"> </w:t>
      </w:r>
      <w:r>
        <w:rPr>
          <w:rtl/>
        </w:rPr>
        <w:tab/>
      </w:r>
      <w:r>
        <w:rPr>
          <w:rFonts w:hint="cs"/>
          <w:rtl/>
        </w:rPr>
        <w:t>״</w:t>
      </w:r>
      <w:r w:rsidRPr="006B640E">
        <w:rPr>
          <w:rFonts w:hint="cs"/>
          <w:rtl/>
        </w:rPr>
        <w:t>דוח בדיקת קרינה בלתי מייננת בתחום תדרי חשמל</w:t>
      </w:r>
      <w:r>
        <w:rPr>
          <w:rFonts w:hint="cs"/>
          <w:rtl/>
        </w:rPr>
        <w:t xml:space="preserve"> - בית ספר למפונים צפונית לתחמ"ש פורייה" (דצמבר 2023). </w:t>
      </w:r>
    </w:p>
  </w:footnote>
  <w:footnote w:id="84">
    <w:p w:rsidR="00D86CCC" w:rsidRPr="000C06F0" w:rsidRDefault="00D86CCC" w:rsidP="004A46E6">
      <w:pPr>
        <w:pStyle w:val="af0"/>
        <w:rPr>
          <w:rtl/>
        </w:rPr>
      </w:pPr>
      <w:r>
        <w:rPr>
          <w:rStyle w:val="af2"/>
        </w:rPr>
        <w:footnoteRef/>
      </w:r>
      <w:r>
        <w:rPr>
          <w:rtl/>
        </w:rPr>
        <w:t xml:space="preserve"> </w:t>
      </w:r>
      <w:r>
        <w:rPr>
          <w:rtl/>
        </w:rPr>
        <w:tab/>
      </w:r>
      <w:r w:rsidRPr="006B640E">
        <w:rPr>
          <w:rFonts w:hint="cs"/>
          <w:rtl/>
        </w:rPr>
        <w:t>חוזר מנכ"ל משרד החינוך תשפ"ב/12 - 0334, "הסעות תלמידים ועובדי הוראה למוסדות חינוך רשמיים" (22.8.22).</w:t>
      </w:r>
      <w:r>
        <w:rPr>
          <w:rFonts w:hint="cs"/>
          <w:rtl/>
        </w:rPr>
        <w:t xml:space="preserve"> </w:t>
      </w:r>
      <w:r>
        <w:rPr>
          <w:rtl/>
        </w:rPr>
        <w:t>הוראה זו מפרטת את הנהלים המעודכנים להשתתפות המשרד במימון הסעות של תלמידים ועובדי הוראה למוסדות חינוך רשמיי</w:t>
      </w:r>
      <w:r>
        <w:rPr>
          <w:rFonts w:hint="cs"/>
          <w:rtl/>
        </w:rPr>
        <w:t>ם.</w:t>
      </w:r>
    </w:p>
  </w:footnote>
  <w:footnote w:id="85">
    <w:p w:rsidR="00D86CCC" w:rsidRPr="00C33CE4" w:rsidRDefault="00D86CCC" w:rsidP="004A46E6">
      <w:pPr>
        <w:pStyle w:val="af0"/>
        <w:rPr>
          <w:rtl/>
        </w:rPr>
      </w:pPr>
      <w:r>
        <w:rPr>
          <w:rStyle w:val="af2"/>
        </w:rPr>
        <w:footnoteRef/>
      </w:r>
      <w:r>
        <w:rPr>
          <w:rtl/>
        </w:rPr>
        <w:t xml:space="preserve"> </w:t>
      </w:r>
      <w:r>
        <w:tab/>
      </w:r>
      <w:r>
        <w:rPr>
          <w:rFonts w:hint="cs"/>
          <w:rtl/>
        </w:rPr>
        <w:t xml:space="preserve">להרחבה ראו מבקר המדינה, </w:t>
      </w:r>
      <w:r w:rsidRPr="00842C76">
        <w:rPr>
          <w:b/>
          <w:bCs/>
          <w:rtl/>
        </w:rPr>
        <w:t>דוח</w:t>
      </w:r>
      <w:r>
        <w:rPr>
          <w:rFonts w:hint="cs"/>
          <w:b/>
          <w:bCs/>
          <w:rtl/>
        </w:rPr>
        <w:t xml:space="preserve">ות על הביקורת </w:t>
      </w:r>
      <w:r w:rsidRPr="00842C76">
        <w:rPr>
          <w:b/>
          <w:bCs/>
          <w:rtl/>
        </w:rPr>
        <w:t>בשלטון המקומי לשנת 2021</w:t>
      </w:r>
      <w:r>
        <w:rPr>
          <w:rFonts w:hint="cs"/>
          <w:rtl/>
        </w:rPr>
        <w:t xml:space="preserve"> (2021), "הסעות תלמידים ברשויות המקומיות". </w:t>
      </w:r>
    </w:p>
  </w:footnote>
  <w:footnote w:id="86">
    <w:p w:rsidR="00D86CCC" w:rsidRDefault="00D86CCC" w:rsidP="004A46E6">
      <w:pPr>
        <w:pStyle w:val="af0"/>
        <w:rPr>
          <w:rtl/>
        </w:rPr>
      </w:pPr>
      <w:r>
        <w:rPr>
          <w:rStyle w:val="af2"/>
        </w:rPr>
        <w:footnoteRef/>
      </w:r>
      <w:r>
        <w:rPr>
          <w:rtl/>
        </w:rPr>
        <w:t xml:space="preserve"> </w:t>
      </w:r>
      <w:r>
        <w:rPr>
          <w:rtl/>
        </w:rPr>
        <w:tab/>
      </w:r>
      <w:r>
        <w:rPr>
          <w:rFonts w:hint="cs"/>
          <w:rtl/>
        </w:rPr>
        <w:t>משרד החינוך, "נוהל הסעת תלמידים מפונים למרכזי קליטה ומתפנים עצמאית מאזורי לחימה" (24.10.23).</w:t>
      </w:r>
    </w:p>
  </w:footnote>
  <w:footnote w:id="87">
    <w:p w:rsidR="00D86CCC" w:rsidRDefault="00D86CCC" w:rsidP="004A46E6">
      <w:pPr>
        <w:pStyle w:val="af0"/>
      </w:pPr>
      <w:r>
        <w:rPr>
          <w:rStyle w:val="af2"/>
        </w:rPr>
        <w:footnoteRef/>
      </w:r>
      <w:r>
        <w:rPr>
          <w:rtl/>
        </w:rPr>
        <w:t xml:space="preserve"> </w:t>
      </w:r>
      <w:r>
        <w:rPr>
          <w:rtl/>
        </w:rPr>
        <w:tab/>
      </w:r>
      <w:r>
        <w:rPr>
          <w:rFonts w:hint="cs"/>
          <w:rtl/>
        </w:rPr>
        <w:t>משרד החינוך, "נוהל מימון תלמידים לרשויות שקלטו מפונים/מתפנים - "חרבות ברזל'" (9.11.23).</w:t>
      </w:r>
    </w:p>
  </w:footnote>
  <w:footnote w:id="88">
    <w:p w:rsidR="00D86CCC" w:rsidRPr="00711709" w:rsidRDefault="00D86CCC" w:rsidP="004A46E6">
      <w:pPr>
        <w:pStyle w:val="af0"/>
        <w:rPr>
          <w:rtl/>
        </w:rPr>
      </w:pPr>
      <w:r w:rsidRPr="00711709">
        <w:rPr>
          <w:rStyle w:val="af2"/>
        </w:rPr>
        <w:footnoteRef/>
      </w:r>
      <w:r w:rsidRPr="00711709">
        <w:rPr>
          <w:rtl/>
        </w:rPr>
        <w:t xml:space="preserve"> </w:t>
      </w:r>
      <w:r w:rsidRPr="00711709">
        <w:rPr>
          <w:rtl/>
        </w:rPr>
        <w:tab/>
      </w:r>
      <w:r w:rsidRPr="00711709">
        <w:rPr>
          <w:rFonts w:hint="eastAsia"/>
          <w:rtl/>
        </w:rPr>
        <w:t>למסגרות</w:t>
      </w:r>
      <w:r w:rsidRPr="00711709">
        <w:rPr>
          <w:rtl/>
        </w:rPr>
        <w:t xml:space="preserve"> </w:t>
      </w:r>
      <w:r w:rsidRPr="00711709">
        <w:rPr>
          <w:rFonts w:hint="eastAsia"/>
          <w:rtl/>
        </w:rPr>
        <w:t>חינוך</w:t>
      </w:r>
      <w:r w:rsidRPr="00711709">
        <w:rPr>
          <w:rtl/>
        </w:rPr>
        <w:t xml:space="preserve"> מיוחד </w:t>
      </w:r>
      <w:r w:rsidRPr="00711709">
        <w:rPr>
          <w:rFonts w:hint="eastAsia"/>
          <w:rtl/>
        </w:rPr>
        <w:t>בירושלים</w:t>
      </w:r>
      <w:r w:rsidRPr="00711709">
        <w:rPr>
          <w:rtl/>
        </w:rPr>
        <w:t xml:space="preserve"> ובתל אביב-יפו.</w:t>
      </w:r>
    </w:p>
  </w:footnote>
  <w:footnote w:id="89">
    <w:p w:rsidR="00D86CCC" w:rsidRDefault="00D86CCC" w:rsidP="004A46E6">
      <w:pPr>
        <w:pStyle w:val="af0"/>
        <w:rPr>
          <w:rtl/>
        </w:rPr>
      </w:pPr>
      <w:r w:rsidRPr="00711709">
        <w:rPr>
          <w:rStyle w:val="af2"/>
        </w:rPr>
        <w:footnoteRef/>
      </w:r>
      <w:r w:rsidRPr="00711709">
        <w:rPr>
          <w:rtl/>
        </w:rPr>
        <w:t xml:space="preserve"> </w:t>
      </w:r>
      <w:r w:rsidRPr="00711709">
        <w:rPr>
          <w:rtl/>
        </w:rPr>
        <w:tab/>
      </w:r>
      <w:r w:rsidRPr="00711709">
        <w:rPr>
          <w:rFonts w:hint="eastAsia"/>
          <w:rtl/>
        </w:rPr>
        <w:t>למסגרות</w:t>
      </w:r>
      <w:r w:rsidRPr="00711709">
        <w:rPr>
          <w:rtl/>
        </w:rPr>
        <w:t xml:space="preserve"> חינוך </w:t>
      </w:r>
      <w:r w:rsidRPr="00711709">
        <w:rPr>
          <w:rFonts w:hint="eastAsia"/>
          <w:rtl/>
        </w:rPr>
        <w:t>באילת</w:t>
      </w:r>
      <w:r w:rsidRPr="00711709">
        <w:rPr>
          <w:rtl/>
        </w:rPr>
        <w:t>.</w:t>
      </w:r>
    </w:p>
  </w:footnote>
  <w:footnote w:id="90">
    <w:p w:rsidR="00D86CCC" w:rsidRDefault="00D86CCC" w:rsidP="004A46E6">
      <w:pPr>
        <w:pStyle w:val="af0"/>
      </w:pPr>
      <w:r>
        <w:rPr>
          <w:rStyle w:val="af2"/>
        </w:rPr>
        <w:footnoteRef/>
      </w:r>
      <w:r>
        <w:rPr>
          <w:rtl/>
        </w:rPr>
        <w:t xml:space="preserve"> </w:t>
      </w:r>
      <w:r>
        <w:rPr>
          <w:rtl/>
        </w:rPr>
        <w:tab/>
      </w:r>
      <w:r w:rsidRPr="00AB12ED">
        <w:rPr>
          <w:rFonts w:hint="cs"/>
          <w:rtl/>
        </w:rPr>
        <w:t>בעת שגרה משרד החינוך משתתף רק בכ-10% מעלות הליווי.</w:t>
      </w:r>
    </w:p>
  </w:footnote>
  <w:footnote w:id="91">
    <w:p w:rsidR="00D86CCC" w:rsidRDefault="00D86CCC" w:rsidP="004A46E6">
      <w:pPr>
        <w:pStyle w:val="af0"/>
        <w:rPr>
          <w:rtl/>
        </w:rPr>
      </w:pPr>
      <w:r>
        <w:rPr>
          <w:rStyle w:val="af2"/>
        </w:rPr>
        <w:footnoteRef/>
      </w:r>
      <w:r>
        <w:rPr>
          <w:rtl/>
        </w:rPr>
        <w:t xml:space="preserve"> </w:t>
      </w:r>
      <w:r>
        <w:rPr>
          <w:rtl/>
        </w:rPr>
        <w:tab/>
      </w:r>
      <w:r>
        <w:rPr>
          <w:rFonts w:hint="cs"/>
          <w:rtl/>
        </w:rPr>
        <w:t xml:space="preserve">ראו גם בפרק "מתן מענה חינוכי לתלמידים מפונים על ידי הרשויות המפונות". </w:t>
      </w:r>
    </w:p>
  </w:footnote>
  <w:footnote w:id="92">
    <w:p w:rsidR="00813351" w:rsidRDefault="00D86CCC" w:rsidP="004A46E6">
      <w:pPr>
        <w:pStyle w:val="af0"/>
        <w:rPr>
          <w:b/>
          <w:bCs/>
        </w:rPr>
      </w:pPr>
      <w:r>
        <w:rPr>
          <w:rStyle w:val="af2"/>
        </w:rPr>
        <w:footnoteRef/>
      </w:r>
      <w:r>
        <w:rPr>
          <w:rtl/>
        </w:rPr>
        <w:t xml:space="preserve"> </w:t>
      </w:r>
      <w:r>
        <w:rPr>
          <w:rtl/>
        </w:rPr>
        <w:tab/>
      </w:r>
      <w:r w:rsidRPr="006671E5">
        <w:rPr>
          <w:rtl/>
        </w:rPr>
        <w:t>תוכנית ניצנים היא מסגרת העשרה חינוכית-תומכת בהמשך ליום הלימודים הפורמלי בגן ובבית הספר, המאפשרת לכל ילד וילדה להישאר במרחב שבו הם לומדים</w:t>
      </w:r>
      <w:r>
        <w:rPr>
          <w:rFonts w:hint="cs"/>
          <w:rtl/>
        </w:rPr>
        <w:t xml:space="preserve"> </w:t>
      </w:r>
      <w:r w:rsidRPr="006671E5">
        <w:rPr>
          <w:rtl/>
        </w:rPr>
        <w:t>משעות הבוקר ועד</w:t>
      </w:r>
      <w:r>
        <w:rPr>
          <w:rFonts w:hint="cs"/>
          <w:rtl/>
        </w:rPr>
        <w:t xml:space="preserve"> </w:t>
      </w:r>
      <w:r w:rsidRPr="006671E5">
        <w:rPr>
          <w:rtl/>
        </w:rPr>
        <w:t>לשעות אחר הצוהריים</w:t>
      </w:r>
      <w:r>
        <w:rPr>
          <w:rFonts w:hint="cs"/>
          <w:rtl/>
        </w:rPr>
        <w:t xml:space="preserve"> </w:t>
      </w:r>
      <w:r w:rsidRPr="006671E5">
        <w:rPr>
          <w:rtl/>
        </w:rPr>
        <w:t>במשך כל שנת הלימודי</w:t>
      </w:r>
      <w:r>
        <w:rPr>
          <w:rFonts w:hint="cs"/>
          <w:rtl/>
        </w:rPr>
        <w:t xml:space="preserve">ם. להרחבה ראו פורטל הורים, "צהרוני ניצנים וחופשות", </w:t>
      </w:r>
      <w:r w:rsidRPr="00907126">
        <w:rPr>
          <w:rFonts w:hint="cs"/>
          <w:b/>
          <w:bCs/>
          <w:rtl/>
        </w:rPr>
        <w:t>אתר משרד החינוך</w:t>
      </w:r>
      <w:r>
        <w:rPr>
          <w:rFonts w:hint="cs"/>
          <w:rtl/>
        </w:rPr>
        <w:t xml:space="preserve">, </w:t>
      </w:r>
      <w:r w:rsidRPr="006C064B">
        <w:rPr>
          <w:rFonts w:hint="cs"/>
          <w:rtl/>
        </w:rPr>
        <w:t>24.9.24</w:t>
      </w:r>
      <w:r>
        <w:rPr>
          <w:rFonts w:hint="cs"/>
          <w:b/>
          <w:bCs/>
          <w:rtl/>
        </w:rPr>
        <w:t xml:space="preserve"> </w:t>
      </w:r>
    </w:p>
    <w:p w:rsidR="00D86CCC" w:rsidRPr="006671E5" w:rsidRDefault="00D86CCC" w:rsidP="00813351">
      <w:pPr>
        <w:pStyle w:val="af0"/>
        <w:ind w:firstLine="0"/>
        <w:rPr>
          <w:rtl/>
        </w:rPr>
      </w:pPr>
      <w:hyperlink r:id="rId3" w:history="1">
        <w:r w:rsidRPr="0056470F">
          <w:rPr>
            <w:rStyle w:val="Hyperlink"/>
          </w:rPr>
          <w:t>parents.education.gov.il/prhnet/gov-education/leisure/after-school-programs/lobby-nitzanim</w:t>
        </w:r>
      </w:hyperlink>
      <w:r w:rsidRPr="008A58C9">
        <w:rPr>
          <w:rStyle w:val="Hyperlink"/>
          <w:rFonts w:hint="cs"/>
          <w:rtl/>
        </w:rPr>
        <w:t>.</w:t>
      </w:r>
    </w:p>
  </w:footnote>
  <w:footnote w:id="93">
    <w:p w:rsidR="00D86CCC" w:rsidRDefault="00D86CCC" w:rsidP="004A46E6">
      <w:pPr>
        <w:pStyle w:val="af0"/>
        <w:rPr>
          <w:rtl/>
        </w:rPr>
      </w:pPr>
      <w:r>
        <w:rPr>
          <w:rStyle w:val="af2"/>
        </w:rPr>
        <w:footnoteRef/>
      </w:r>
      <w:r w:rsidRPr="008A58C9">
        <w:rPr>
          <w:rtl/>
        </w:rPr>
        <w:t xml:space="preserve"> </w:t>
      </w:r>
      <w:r w:rsidRPr="008A58C9">
        <w:rPr>
          <w:rtl/>
        </w:rPr>
        <w:tab/>
      </w:r>
      <w:r>
        <w:rPr>
          <w:rFonts w:hint="cs"/>
          <w:rtl/>
        </w:rPr>
        <w:t>משרד החינוך, "קריטריונים לתקצוב רשויות מקומיות שפונו בהתאם להחלטות ממשלה לאור מלחמת חרבות ברזל" (ספטמבר 2024).</w:t>
      </w:r>
    </w:p>
  </w:footnote>
  <w:footnote w:id="94">
    <w:p w:rsidR="00D86CCC" w:rsidRDefault="00D86CCC" w:rsidP="004A46E6">
      <w:pPr>
        <w:pStyle w:val="af0"/>
      </w:pPr>
      <w:r>
        <w:rPr>
          <w:rStyle w:val="af2"/>
        </w:rPr>
        <w:footnoteRef/>
      </w:r>
      <w:r>
        <w:rPr>
          <w:rtl/>
        </w:rPr>
        <w:t xml:space="preserve"> </w:t>
      </w:r>
      <w:r>
        <w:rPr>
          <w:rtl/>
        </w:rPr>
        <w:tab/>
      </w:r>
      <w:r w:rsidRPr="00F95288">
        <w:rPr>
          <w:rtl/>
        </w:rPr>
        <w:t xml:space="preserve">מבקר המדינה, </w:t>
      </w:r>
      <w:r w:rsidRPr="00F95288">
        <w:rPr>
          <w:b/>
          <w:bCs/>
          <w:rtl/>
        </w:rPr>
        <w:t>דוח על הביקורת בשלטון המקומי לשנת 2013</w:t>
      </w:r>
      <w:r w:rsidRPr="00F95288">
        <w:rPr>
          <w:rtl/>
        </w:rPr>
        <w:t xml:space="preserve"> (2013), "טיפולן של רשויות מקומיות בבני נוער מנותקים ממסגרות לימודים", עמ' </w:t>
      </w:r>
      <w:r>
        <w:rPr>
          <w:rFonts w:hint="cs"/>
          <w:rtl/>
        </w:rPr>
        <w:t xml:space="preserve">3 - 27; </w:t>
      </w:r>
      <w:r w:rsidRPr="00F95288">
        <w:rPr>
          <w:rtl/>
        </w:rPr>
        <w:t xml:space="preserve">מבקר המדינה, </w:t>
      </w:r>
      <w:r w:rsidRPr="00247F18">
        <w:rPr>
          <w:b/>
          <w:bCs/>
          <w:rtl/>
        </w:rPr>
        <w:t xml:space="preserve">דוח על הביקורת בשלטון המקומי </w:t>
      </w:r>
      <w:r w:rsidRPr="00B952F9">
        <w:rPr>
          <w:rtl/>
        </w:rPr>
        <w:t>(2022),</w:t>
      </w:r>
      <w:r w:rsidRPr="00F95288">
        <w:rPr>
          <w:rtl/>
        </w:rPr>
        <w:t xml:space="preserve"> "פעולות הרשויות המקומות לאיתור תלמידים נושרים ממוסדות חינוך, למניעת הנשירה ולטיפול בה".</w:t>
      </w:r>
    </w:p>
  </w:footnote>
  <w:footnote w:id="95">
    <w:p w:rsidR="00D86CCC" w:rsidRDefault="00D86CCC" w:rsidP="004A46E6">
      <w:pPr>
        <w:pStyle w:val="af0"/>
        <w:rPr>
          <w:rtl/>
        </w:rPr>
      </w:pPr>
      <w:r>
        <w:rPr>
          <w:rStyle w:val="af2"/>
        </w:rPr>
        <w:footnoteRef/>
      </w:r>
      <w:r>
        <w:rPr>
          <w:rtl/>
        </w:rPr>
        <w:t xml:space="preserve"> </w:t>
      </w:r>
      <w:r>
        <w:rPr>
          <w:rtl/>
        </w:rPr>
        <w:tab/>
      </w:r>
      <w:r w:rsidRPr="000D2F2A">
        <w:rPr>
          <w:rFonts w:hint="cs"/>
          <w:rtl/>
        </w:rPr>
        <w:t xml:space="preserve">"הממונה הארצי" </w:t>
      </w:r>
      <w:r w:rsidRPr="00932F1D">
        <w:rPr>
          <w:rFonts w:hint="cs"/>
          <w:rtl/>
        </w:rPr>
        <w:t>-</w:t>
      </w:r>
      <w:r w:rsidRPr="000D2F2A">
        <w:rPr>
          <w:rFonts w:hint="cs"/>
          <w:rtl/>
        </w:rPr>
        <w:t xml:space="preserve"> הממונה הארצי על ביקור סדיר ומניעת נשירה במשרד החינוך; "ממונה מחוזי" </w:t>
      </w:r>
      <w:r w:rsidRPr="00932F1D">
        <w:rPr>
          <w:rFonts w:hint="cs"/>
          <w:rtl/>
        </w:rPr>
        <w:t>-</w:t>
      </w:r>
      <w:r w:rsidRPr="000D2F2A">
        <w:rPr>
          <w:rFonts w:hint="cs"/>
          <w:rtl/>
        </w:rPr>
        <w:t xml:space="preserve"> עובד המשרד הממונה על ביקור סדיר ומניעת נשירה בכל מחוז; "מפקח" </w:t>
      </w:r>
      <w:r w:rsidRPr="00932F1D">
        <w:rPr>
          <w:rFonts w:hint="cs"/>
          <w:rtl/>
        </w:rPr>
        <w:t xml:space="preserve">- </w:t>
      </w:r>
      <w:r w:rsidRPr="000D2F2A">
        <w:rPr>
          <w:rFonts w:hint="cs"/>
          <w:rtl/>
        </w:rPr>
        <w:t>עובד המשרד המפקח על מוסד חינוך שהסמיכו השר לפי סעיף 12א לחוק לימוד חובה.</w:t>
      </w:r>
    </w:p>
  </w:footnote>
  <w:footnote w:id="96">
    <w:p w:rsidR="00D86CCC" w:rsidRDefault="00D86CCC" w:rsidP="004A46E6">
      <w:pPr>
        <w:pStyle w:val="af0"/>
      </w:pPr>
      <w:r>
        <w:rPr>
          <w:rStyle w:val="af2"/>
        </w:rPr>
        <w:footnoteRef/>
      </w:r>
      <w:r>
        <w:rPr>
          <w:rtl/>
        </w:rPr>
        <w:t xml:space="preserve"> </w:t>
      </w:r>
      <w:r>
        <w:rPr>
          <w:rtl/>
        </w:rPr>
        <w:tab/>
      </w:r>
      <w:r w:rsidRPr="000D2F2A">
        <w:rPr>
          <w:rFonts w:hint="cs"/>
          <w:rtl/>
        </w:rPr>
        <w:t xml:space="preserve">סעיף 4 לתקנות דיווח של מוסד חינוך קובע: "(א) מנהל מוסד חינוך ידווח למפקח על כל הודעה להורים על לימוד בלתי סדיר ששלח בהתאם לסעיף 4(ז) לחוק. </w:t>
      </w:r>
      <w:r w:rsidRPr="000D2F2A">
        <w:rPr>
          <w:rtl/>
        </w:rPr>
        <w:t>(ב) חלפו 7 ימים מיום שליחת ההודעה להורים לפי תקנת משנה (א), והתלמיד לא חזר ללמוד באופן סדיר במוסד החינוך, ידווח מנהל מוסד החינוך על כך בכתב למפקח, לממונה המחוזי ולמנהל מחלקת החינוך.</w:t>
      </w:r>
      <w:r w:rsidRPr="000D2F2A">
        <w:rPr>
          <w:rFonts w:hint="cs"/>
          <w:rtl/>
        </w:rPr>
        <w:t xml:space="preserve"> </w:t>
      </w:r>
      <w:r w:rsidRPr="000D2F2A">
        <w:rPr>
          <w:rtl/>
        </w:rPr>
        <w:t>(ג) חלפו 30 ימים מיום שליחת ההודעה להורים כאמור בתקנת משנה (א) והתלמיד לא חזר ללמוד באופן סדיר במוסד החינוך, ידווח מנהל מוסד החינוך על כך בכתב למפקח, לממונה המחוזי, לממונה הארצי ולמנהל מחלקת החינוך"</w:t>
      </w:r>
      <w:r>
        <w:rPr>
          <w:rFonts w:hint="cs"/>
          <w:rtl/>
        </w:rPr>
        <w:t>.</w:t>
      </w:r>
    </w:p>
  </w:footnote>
  <w:footnote w:id="97">
    <w:p w:rsidR="00D86CCC" w:rsidRDefault="00D86CCC" w:rsidP="004A46E6">
      <w:pPr>
        <w:pStyle w:val="af0"/>
        <w:rPr>
          <w:rtl/>
        </w:rPr>
      </w:pPr>
      <w:r>
        <w:rPr>
          <w:rStyle w:val="af2"/>
        </w:rPr>
        <w:footnoteRef/>
      </w:r>
      <w:r>
        <w:rPr>
          <w:rtl/>
        </w:rPr>
        <w:t xml:space="preserve"> </w:t>
      </w:r>
      <w:r>
        <w:rPr>
          <w:rtl/>
        </w:rPr>
        <w:tab/>
      </w:r>
      <w:r w:rsidRPr="006B640E">
        <w:rPr>
          <w:rFonts w:hint="cs"/>
          <w:rtl/>
        </w:rPr>
        <w:t>חוזר מנכ"ל משרד החינוך תשפ"ב/11 - 0303, "מביקור סדיר למניעת נשירה" (12.7.22</w:t>
      </w:r>
      <w:r>
        <w:rPr>
          <w:rFonts w:hint="cs"/>
          <w:rtl/>
        </w:rPr>
        <w:t>)</w:t>
      </w:r>
      <w:r w:rsidRPr="006C1272">
        <w:rPr>
          <w:rFonts w:hint="cs"/>
          <w:rtl/>
        </w:rPr>
        <w:t>.</w:t>
      </w:r>
      <w:r>
        <w:rPr>
          <w:rFonts w:hint="cs"/>
          <w:rtl/>
        </w:rPr>
        <w:t xml:space="preserve"> </w:t>
      </w:r>
    </w:p>
  </w:footnote>
  <w:footnote w:id="98">
    <w:p w:rsidR="00D86CCC" w:rsidRDefault="00D86CCC" w:rsidP="004A46E6">
      <w:pPr>
        <w:pStyle w:val="af0"/>
        <w:rPr>
          <w:rtl/>
        </w:rPr>
      </w:pPr>
      <w:r>
        <w:rPr>
          <w:rStyle w:val="af2"/>
        </w:rPr>
        <w:footnoteRef/>
      </w:r>
      <w:r>
        <w:rPr>
          <w:rtl/>
        </w:rPr>
        <w:t xml:space="preserve"> </w:t>
      </w:r>
      <w:r>
        <w:rPr>
          <w:rtl/>
        </w:rPr>
        <w:tab/>
      </w:r>
      <w:r w:rsidRPr="006B640E">
        <w:rPr>
          <w:rFonts w:hint="cs"/>
          <w:rtl/>
        </w:rPr>
        <w:t>עודכן באפריל 2024</w:t>
      </w:r>
      <w:r>
        <w:rPr>
          <w:rFonts w:hint="cs"/>
          <w:rtl/>
        </w:rPr>
        <w:t>.</w:t>
      </w:r>
    </w:p>
  </w:footnote>
  <w:footnote w:id="99">
    <w:p w:rsidR="00D86CCC" w:rsidRPr="002D480D" w:rsidRDefault="00D86CCC" w:rsidP="004A46E6">
      <w:pPr>
        <w:pStyle w:val="af0"/>
        <w:rPr>
          <w:rtl/>
        </w:rPr>
      </w:pPr>
      <w:r>
        <w:rPr>
          <w:rStyle w:val="af2"/>
        </w:rPr>
        <w:footnoteRef/>
      </w:r>
      <w:r>
        <w:rPr>
          <w:rtl/>
        </w:rPr>
        <w:t xml:space="preserve"> </w:t>
      </w:r>
      <w:r>
        <w:rPr>
          <w:rtl/>
        </w:rPr>
        <w:tab/>
      </w:r>
      <w:r>
        <w:rPr>
          <w:rFonts w:hint="cs"/>
          <w:rtl/>
        </w:rPr>
        <w:t xml:space="preserve">משרד החינוך, </w:t>
      </w:r>
      <w:r>
        <w:rPr>
          <w:rFonts w:hint="cs"/>
          <w:b/>
          <w:bCs/>
          <w:rtl/>
        </w:rPr>
        <w:t xml:space="preserve">הכלה והשתלבות בחינוך היסודי </w:t>
      </w:r>
      <w:r>
        <w:rPr>
          <w:rFonts w:hint="cs"/>
          <w:rtl/>
        </w:rPr>
        <w:t xml:space="preserve">(2019); </w:t>
      </w:r>
      <w:r>
        <w:rPr>
          <w:rFonts w:hint="cs"/>
          <w:b/>
          <w:bCs/>
          <w:rtl/>
        </w:rPr>
        <w:t xml:space="preserve">הכלה והשתלבות בחינוך העל יסודי </w:t>
      </w:r>
      <w:r>
        <w:rPr>
          <w:rFonts w:hint="cs"/>
          <w:rtl/>
        </w:rPr>
        <w:t>(2022).</w:t>
      </w:r>
    </w:p>
  </w:footnote>
  <w:footnote w:id="100">
    <w:p w:rsidR="00D86CCC" w:rsidRDefault="00D86CCC" w:rsidP="004A46E6">
      <w:pPr>
        <w:pStyle w:val="af0"/>
      </w:pPr>
      <w:r>
        <w:rPr>
          <w:rStyle w:val="af2"/>
        </w:rPr>
        <w:footnoteRef/>
      </w:r>
      <w:r>
        <w:rPr>
          <w:rtl/>
        </w:rPr>
        <w:t xml:space="preserve"> </w:t>
      </w:r>
      <w:r>
        <w:rPr>
          <w:rtl/>
        </w:rPr>
        <w:tab/>
      </w:r>
      <w:r>
        <w:rPr>
          <w:rFonts w:hint="cs"/>
          <w:rtl/>
        </w:rPr>
        <w:t>ראו גם בפרק "פערי נתונים על מצב התלמידים המפונים".</w:t>
      </w:r>
    </w:p>
  </w:footnote>
  <w:footnote w:id="101">
    <w:p w:rsidR="00D86CCC" w:rsidRDefault="00D86CCC" w:rsidP="004A46E6">
      <w:pPr>
        <w:pStyle w:val="af0"/>
        <w:rPr>
          <w:rtl/>
        </w:rPr>
      </w:pPr>
      <w:r>
        <w:rPr>
          <w:rStyle w:val="af2"/>
        </w:rPr>
        <w:footnoteRef/>
      </w:r>
      <w:r>
        <w:rPr>
          <w:rtl/>
        </w:rPr>
        <w:t xml:space="preserve"> </w:t>
      </w:r>
      <w:r>
        <w:rPr>
          <w:rtl/>
        </w:rPr>
        <w:tab/>
      </w:r>
      <w:r>
        <w:rPr>
          <w:rFonts w:hint="cs"/>
          <w:rtl/>
        </w:rPr>
        <w:t xml:space="preserve">תהליכים לאיתור, ליצירת קשר, לבניית מוטיבציה ותחושת אמון. להרחבה ראו "יישוג ושיווק", </w:t>
      </w:r>
      <w:r>
        <w:rPr>
          <w:rFonts w:hint="cs"/>
          <w:b/>
          <w:bCs/>
          <w:rtl/>
        </w:rPr>
        <w:t>אתר משרד הרווחה והביטחון החברתי</w:t>
      </w:r>
      <w:r w:rsidRPr="00B952F9">
        <w:rPr>
          <w:rtl/>
        </w:rPr>
        <w:t>,</w:t>
      </w:r>
      <w:r>
        <w:rPr>
          <w:rFonts w:hint="cs"/>
          <w:b/>
          <w:bCs/>
          <w:rtl/>
        </w:rPr>
        <w:t xml:space="preserve"> </w:t>
      </w:r>
      <w:r>
        <w:rPr>
          <w:rFonts w:hint="cs"/>
          <w:rtl/>
        </w:rPr>
        <w:t xml:space="preserve">24.9.24 </w:t>
      </w:r>
      <w:hyperlink r:id="rId4" w:history="1">
        <w:r w:rsidRPr="00D00F4C">
          <w:rPr>
            <w:rStyle w:val="Hyperlink"/>
          </w:rPr>
          <w:t>gov.il/he/pages/molsa-yated-for-me-reaching-in-and-marketing</w:t>
        </w:r>
      </w:hyperlink>
      <w:r>
        <w:rPr>
          <w:rFonts w:hint="cs"/>
          <w:rtl/>
        </w:rPr>
        <w:t>.</w:t>
      </w:r>
    </w:p>
  </w:footnote>
  <w:footnote w:id="102">
    <w:p w:rsidR="00D86CCC" w:rsidRDefault="00D86CCC" w:rsidP="004A46E6">
      <w:pPr>
        <w:pStyle w:val="af0"/>
        <w:rPr>
          <w:rtl/>
        </w:rPr>
      </w:pPr>
      <w:r>
        <w:rPr>
          <w:rStyle w:val="af2"/>
        </w:rPr>
        <w:footnoteRef/>
      </w:r>
      <w:r>
        <w:rPr>
          <w:rtl/>
        </w:rPr>
        <w:t xml:space="preserve"> </w:t>
      </w:r>
      <w:r>
        <w:rPr>
          <w:rtl/>
        </w:rPr>
        <w:tab/>
      </w:r>
      <w:r>
        <w:rPr>
          <w:rFonts w:hint="cs"/>
          <w:rtl/>
        </w:rPr>
        <w:t xml:space="preserve"> ממ"מ, </w:t>
      </w:r>
      <w:r w:rsidRPr="006B640E">
        <w:rPr>
          <w:rFonts w:hint="cs"/>
          <w:rtl/>
        </w:rPr>
        <w:t>שירותי חינוך לתלמידי</w:t>
      </w:r>
      <w:r>
        <w:rPr>
          <w:rFonts w:hint="cs"/>
          <w:rtl/>
        </w:rPr>
        <w:t>ם.</w:t>
      </w:r>
      <w:r w:rsidRPr="00314F7A">
        <w:rPr>
          <w:rFonts w:hint="cs"/>
          <w:rtl/>
        </w:rPr>
        <w:t xml:space="preserve"> </w:t>
      </w:r>
    </w:p>
  </w:footnote>
  <w:footnote w:id="103">
    <w:p w:rsidR="00D86CCC" w:rsidRDefault="00D86CCC" w:rsidP="004A46E6">
      <w:pPr>
        <w:pStyle w:val="af0"/>
      </w:pPr>
      <w:r>
        <w:rPr>
          <w:rStyle w:val="af2"/>
        </w:rPr>
        <w:footnoteRef/>
      </w:r>
      <w:r>
        <w:rPr>
          <w:rtl/>
        </w:rPr>
        <w:t xml:space="preserve"> </w:t>
      </w:r>
      <w:r>
        <w:rPr>
          <w:rtl/>
        </w:rPr>
        <w:tab/>
      </w:r>
      <w:r w:rsidRPr="00AB12ED">
        <w:rPr>
          <w:rFonts w:hint="cs"/>
          <w:rtl/>
        </w:rPr>
        <w:t>עלם - העמותה לנוער במצבי סיכון, "בני הנוער בצל מלחמת</w:t>
      </w:r>
      <w:r>
        <w:rPr>
          <w:rFonts w:hint="cs"/>
          <w:rtl/>
        </w:rPr>
        <w:t xml:space="preserve"> '</w:t>
      </w:r>
      <w:r w:rsidRPr="00AB12ED">
        <w:rPr>
          <w:rFonts w:hint="cs"/>
          <w:rtl/>
        </w:rPr>
        <w:t>חרבות ברזל</w:t>
      </w:r>
      <w:r>
        <w:rPr>
          <w:rFonts w:hint="cs"/>
          <w:rtl/>
        </w:rPr>
        <w:t>'</w:t>
      </w:r>
      <w:r w:rsidRPr="00AB12ED">
        <w:rPr>
          <w:rFonts w:hint="cs"/>
          <w:rtl/>
        </w:rPr>
        <w:t xml:space="preserve"> - דוח חצי שנה למלחמה" (אפריל 2024); "תסתכלו להם בעיניים - בני הנוער בישראל - שנה בצל מלחמת 'חרבות ברזל'" (דצמבר 2024).</w:t>
      </w:r>
    </w:p>
  </w:footnote>
  <w:footnote w:id="104">
    <w:p w:rsidR="00D86CCC" w:rsidRDefault="00D86CCC" w:rsidP="004A46E6">
      <w:pPr>
        <w:pStyle w:val="af0"/>
        <w:rPr>
          <w:rtl/>
        </w:rPr>
      </w:pPr>
      <w:r w:rsidRPr="00D778D7">
        <w:rPr>
          <w:rStyle w:val="af2"/>
        </w:rPr>
        <w:footnoteRef/>
      </w:r>
      <w:r w:rsidRPr="00D778D7">
        <w:rPr>
          <w:rtl/>
        </w:rPr>
        <w:t xml:space="preserve"> </w:t>
      </w:r>
      <w:r w:rsidRPr="00D778D7">
        <w:rPr>
          <w:rtl/>
        </w:rPr>
        <w:tab/>
        <w:t>מרכז תמיכה יישובי</w:t>
      </w:r>
      <w:r>
        <w:rPr>
          <w:rFonts w:hint="cs"/>
          <w:rtl/>
        </w:rPr>
        <w:t>/</w:t>
      </w:r>
      <w:r w:rsidRPr="00D778D7">
        <w:rPr>
          <w:rtl/>
        </w:rPr>
        <w:t>אזורי (מתי"א)</w:t>
      </w:r>
      <w:r>
        <w:rPr>
          <w:rFonts w:hint="cs"/>
          <w:rtl/>
        </w:rPr>
        <w:t>,</w:t>
      </w:r>
      <w:r w:rsidRPr="00D778D7">
        <w:rPr>
          <w:rtl/>
        </w:rPr>
        <w:t xml:space="preserve"> </w:t>
      </w:r>
      <w:r>
        <w:rPr>
          <w:rFonts w:hint="cs"/>
          <w:rtl/>
        </w:rPr>
        <w:t>ה</w:t>
      </w:r>
      <w:r w:rsidRPr="00D778D7">
        <w:rPr>
          <w:rtl/>
        </w:rPr>
        <w:t xml:space="preserve">מיועד לשמש מערכת תומכת למסגרות החינוך הרגיל ולמסגרות </w:t>
      </w:r>
      <w:r w:rsidRPr="00D778D7">
        <w:rPr>
          <w:rFonts w:hint="cs"/>
          <w:rtl/>
        </w:rPr>
        <w:t>החינוך המיוחד ביישום חוק חינוך מיוחד, התשמ"ח-1988.</w:t>
      </w:r>
      <w:r>
        <w:rPr>
          <w:rFonts w:hint="cs"/>
          <w:rt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6CCC" w:rsidRPr="0062451B" w:rsidRDefault="00D86CCC" w:rsidP="00DA67CB">
    <w:pPr>
      <w:pStyle w:val="aa"/>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55680"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1" name="קבוצה 1"/>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4" name="מחבר ישר 4"/>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17"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D86CCC" w:rsidRPr="0062451B" w:rsidRDefault="00D86CCC">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6"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D86CCC" w:rsidRPr="0062451B" w:rsidRDefault="00D86CCC" w:rsidP="00276705">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7"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D86CCC" w:rsidRPr="001E204F" w:rsidRDefault="00D86CCC" w:rsidP="00B4321D">
                            <w:pPr>
                              <w:rPr>
                                <w:rFonts w:ascii="Calibri" w:hAnsi="Calibri" w:cs="Calibri"/>
                                <w:color w:val="002060"/>
                                <w:szCs w:val="20"/>
                                <w:rtl/>
                              </w:rPr>
                            </w:pPr>
                            <w:r>
                              <w:rPr>
                                <w:rFonts w:ascii="Calibri" w:hAnsi="Calibri" w:cs="Calibri" w:hint="cs"/>
                                <w:color w:val="002060"/>
                                <w:szCs w:val="20"/>
                                <w:rtl/>
                              </w:rPr>
                              <w:t>שם הדוח שם הדוח</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1" o:spid="_x0000_s1026" style="position:absolute;margin-left:-15.2pt;margin-top:-7.45pt;width:484.3pt;height:47.6pt;z-index:251655680;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">
              <v:line id="מחבר ישר 4" o:spid="_x0000_s1027"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" strokecolor="#4579b8 [3044]"/>
              <v:shapetype id="_x0000_t202" coordsize="21600,21600" o:spt="202" path="m,l,21600r21600,l21600,xe">
                <v:stroke joinstyle="miter"/>
                <v:path gradientshapeok="t" o:connecttype="rect"/>
              </v:shapetype>
              <v:shape id="תיבת טקסט 2" o:spid="_x0000_s1028"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" filled="f" stroked="f">
                <v:textbox>
                  <w:txbxContent>
                    <w:p w:rsidR="00D86CCC" w:rsidRPr="0062451B" w:rsidRDefault="00D86CCC">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29"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" filled="f" stroked="f">
                <v:textbox>
                  <w:txbxContent>
                    <w:p w:rsidR="00D86CCC" w:rsidRPr="0062451B" w:rsidRDefault="00D86CCC" w:rsidP="00276705">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1030"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" filled="f" stroked="f">
                <v:textbox>
                  <w:txbxContent>
                    <w:p w:rsidR="00D86CCC" w:rsidRPr="001E204F" w:rsidRDefault="00D86CCC" w:rsidP="00B4321D">
                      <w:pPr>
                        <w:rPr>
                          <w:rFonts w:ascii="Calibri" w:hAnsi="Calibri" w:cs="Calibri"/>
                          <w:color w:val="002060"/>
                          <w:szCs w:val="20"/>
                          <w:rtl/>
                        </w:rPr>
                      </w:pPr>
                      <w:r>
                        <w:rPr>
                          <w:rFonts w:ascii="Calibri" w:hAnsi="Calibri" w:cs="Calibri" w:hint="cs"/>
                          <w:color w:val="002060"/>
                          <w:szCs w:val="20"/>
                          <w:rtl/>
                        </w:rPr>
                        <w:t>שם הדוח שם הדוח</w:t>
                      </w: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sidRPr="0062451B">
      <w:rPr>
        <w:rFonts w:asciiTheme="minorHAnsi" w:hAnsiTheme="minorHAnsi" w:cstheme="minorHAnsi"/>
        <w:noProof/>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6CCC" w:rsidRDefault="00D86CCC" w:rsidP="005E62A6">
    <w:pPr>
      <w:pStyle w:val="aa"/>
      <w:tabs>
        <w:tab w:val="clear" w:pos="8306"/>
      </w:tabs>
    </w:pPr>
    <w:r>
      <w:rPr>
        <w:noProof/>
      </w:rPr>
      <w:drawing>
        <wp:anchor distT="0" distB="0" distL="114300" distR="114300" simplePos="0" relativeHeight="251663872" behindDoc="0" locked="0" layoutInCell="1" allowOverlap="1" wp14:anchorId="6EC3A4AB" wp14:editId="62913705">
          <wp:simplePos x="0" y="0"/>
          <wp:positionH relativeFrom="column">
            <wp:posOffset>2346960</wp:posOffset>
          </wp:positionH>
          <wp:positionV relativeFrom="paragraph">
            <wp:posOffset>978535</wp:posOffset>
          </wp:positionV>
          <wp:extent cx="871220" cy="570865"/>
          <wp:effectExtent l="0" t="0" r="0" b="0"/>
          <wp:wrapNone/>
          <wp:docPr id="9" name="גרפיק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גרפיקה 55"/>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71220" cy="570865"/>
                  </a:xfrm>
                  <a:prstGeom prst="rect">
                    <a:avLst/>
                  </a:prstGeom>
                </pic:spPr>
              </pic:pic>
            </a:graphicData>
          </a:graphic>
        </wp:anchor>
      </w:drawing>
    </w:r>
    <w:r>
      <w:rPr>
        <w:noProof/>
      </w:rPr>
      <mc:AlternateContent>
        <mc:Choice Requires="wpg">
          <w:drawing>
            <wp:anchor distT="0" distB="0" distL="114300" distR="114300" simplePos="0" relativeHeight="251653632" behindDoc="0" locked="0" layoutInCell="1" allowOverlap="1">
              <wp:simplePos x="0" y="0"/>
              <wp:positionH relativeFrom="column">
                <wp:posOffset>1946910</wp:posOffset>
              </wp:positionH>
              <wp:positionV relativeFrom="paragraph">
                <wp:posOffset>-462915</wp:posOffset>
              </wp:positionV>
              <wp:extent cx="1695450" cy="3009900"/>
              <wp:effectExtent l="0" t="0" r="19050" b="19050"/>
              <wp:wrapNone/>
              <wp:docPr id="53" name="קבוצה 53"/>
              <wp:cNvGraphicFramePr/>
              <a:graphic xmlns:a="http://schemas.openxmlformats.org/drawingml/2006/main">
                <a:graphicData uri="http://schemas.microsoft.com/office/word/2010/wordprocessingGroup">
                  <wpg:wgp>
                    <wpg:cNvGrpSpPr/>
                    <wpg:grpSpPr>
                      <a:xfrm>
                        <a:off x="0" y="0"/>
                        <a:ext cx="1695450" cy="3009900"/>
                        <a:chOff x="628650" y="0"/>
                        <a:chExt cx="1695450" cy="3009900"/>
                      </a:xfrm>
                    </wpg:grpSpPr>
                    <wps:wsp>
                      <wps:cNvPr id="54" name="מלבן 54"/>
                      <wps:cNvSpPr/>
                      <wps:spPr>
                        <a:xfrm>
                          <a:off x="628650" y="0"/>
                          <a:ext cx="1691005" cy="24638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wps:cNvPr id="56" name="מחבר ישר 56"/>
                      <wps:cNvCnPr/>
                      <wps:spPr>
                        <a:xfrm>
                          <a:off x="647700" y="3009900"/>
                          <a:ext cx="1676400" cy="0"/>
                        </a:xfrm>
                        <a:prstGeom prst="line">
                          <a:avLst/>
                        </a:prstGeom>
                        <a:ln w="25400">
                          <a:solidFill>
                            <a:srgbClr val="00206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5D5E595" id="קבוצה 53" o:spid="_x0000_s1026" style="position:absolute;left:0;text-align:left;margin-left:153.3pt;margin-top:-36.45pt;width:133.5pt;height:237pt;z-index:251653632" coordorigin="6286" coordsize="16954,30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">
              <v:rect id="מלבן 54" o:spid="_x0000_s1027" style="position:absolute;left:6286;width:16910;height:246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" fillcolor="#002060" stroked="f" strokeweight="2pt"/>
              <v:line id="מחבר ישר 56" o:spid="_x0000_s1028" style="position:absolute;visibility:visible;mso-wrap-style:square" from="6477,30099" to="23241,30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" strokecolor="#002060" strokeweight="2pt"/>
            </v:group>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1304713</wp:posOffset>
              </wp:positionH>
              <wp:positionV relativeFrom="paragraph">
                <wp:posOffset>2090420</wp:posOffset>
              </wp:positionV>
              <wp:extent cx="2959100" cy="455930"/>
              <wp:effectExtent l="0" t="0" r="0" b="1270"/>
              <wp:wrapNone/>
              <wp:docPr id="57" name="תיבת טקסט 57"/>
              <wp:cNvGraphicFramePr/>
              <a:graphic xmlns:a="http://schemas.openxmlformats.org/drawingml/2006/main">
                <a:graphicData uri="http://schemas.microsoft.com/office/word/2010/wordprocessingShape">
                  <wps:wsp>
                    <wps:cNvSpPr txBox="1"/>
                    <wps:spPr>
                      <a:xfrm>
                        <a:off x="0" y="0"/>
                        <a:ext cx="2959100" cy="455930"/>
                      </a:xfrm>
                      <a:prstGeom prst="rect">
                        <a:avLst/>
                      </a:prstGeom>
                      <a:noFill/>
                      <a:ln w="6350">
                        <a:noFill/>
                      </a:ln>
                    </wps:spPr>
                    <wps:txbx>
                      <w:txbxContent>
                        <w:p w:rsidR="00D86CCC" w:rsidRPr="00CE6B6A" w:rsidRDefault="00D86CCC" w:rsidP="006A646E">
                          <w:pPr>
                            <w:jc w:val="center"/>
                            <w:rPr>
                              <w:rFonts w:ascii="Calibri" w:hAnsi="Calibri" w:cs="Calibri"/>
                              <w:color w:val="002060"/>
                              <w:spacing w:val="80"/>
                              <w:sz w:val="28"/>
                              <w:szCs w:val="36"/>
                            </w:rPr>
                          </w:pPr>
                          <w:r w:rsidRPr="00CE6B6A">
                            <w:rPr>
                              <w:rFonts w:ascii="Calibri" w:hAnsi="Calibri" w:cs="Calibri"/>
                              <w:color w:val="002060"/>
                              <w:spacing w:val="80"/>
                              <w:sz w:val="28"/>
                              <w:szCs w:val="36"/>
                              <w:rtl/>
                            </w:rPr>
                            <w:t>מבקר המדינה</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תיבת טקסט 57" o:spid="_x0000_s1031" type="#_x0000_t202" style="position:absolute;left:0;text-align:left;margin-left:102.75pt;margin-top:164.6pt;width:233pt;height:35.9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" filled="f" stroked="f" strokeweight=".5pt">
              <v:textbox>
                <w:txbxContent>
                  <w:p w:rsidR="00D86CCC" w:rsidRPr="00CE6B6A" w:rsidRDefault="00D86CCC" w:rsidP="006A646E">
                    <w:pPr>
                      <w:jc w:val="center"/>
                      <w:rPr>
                        <w:rFonts w:ascii="Calibri" w:hAnsi="Calibri" w:cs="Calibri"/>
                        <w:color w:val="002060"/>
                        <w:spacing w:val="80"/>
                        <w:sz w:val="28"/>
                        <w:szCs w:val="36"/>
                      </w:rPr>
                    </w:pPr>
                    <w:r w:rsidRPr="00CE6B6A">
                      <w:rPr>
                        <w:rFonts w:ascii="Calibri" w:hAnsi="Calibri" w:cs="Calibri"/>
                        <w:color w:val="002060"/>
                        <w:spacing w:val="80"/>
                        <w:sz w:val="28"/>
                        <w:szCs w:val="36"/>
                        <w:rtl/>
                      </w:rPr>
                      <w:t>מבקר המדינה</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6CCC" w:rsidRPr="007C504E" w:rsidRDefault="00D86CCC" w:rsidP="005C3049">
    <w:pPr>
      <w:pStyle w:val="aa"/>
      <w:tabs>
        <w:tab w:val="clear" w:pos="8306"/>
      </w:tabs>
      <w:ind w:right="-142"/>
      <w:jc w:val="right"/>
      <w:rPr>
        <w:rFonts w:ascii="Calibri" w:hAnsi="Calibri" w:cs="Calibri"/>
        <w:color w:val="002060"/>
        <w:szCs w:val="20"/>
      </w:rPr>
    </w:pPr>
    <w:r w:rsidRPr="007C504E">
      <w:rPr>
        <w:rFonts w:ascii="Calibri" w:hAnsi="Calibri" w:cs="Calibri"/>
        <w:noProof/>
        <w:color w:val="002060"/>
        <w:szCs w:val="20"/>
        <w:rtl/>
        <w:lang w:val="he-IL"/>
      </w:rPr>
      <mc:AlternateContent>
        <mc:Choice Requires="wpg">
          <w:drawing>
            <wp:anchor distT="0" distB="0" distL="114300" distR="114300" simplePos="0" relativeHeight="251660800"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453847227" name="קבוצה 453847227"/>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1834351669" name="מחבר ישר 1834351669"/>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611176935"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D86CCC" w:rsidRPr="0062451B" w:rsidRDefault="00D86CCC"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1940763087"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D86CCC" w:rsidRPr="0062451B" w:rsidRDefault="00D86CCC"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7C504E">
                              <w:rPr>
                                <w:rFonts w:ascii="Calibri" w:hAnsi="Calibri" w:cs="Calibri"/>
                                <w:color w:val="002060"/>
                                <w:spacing w:val="20"/>
                                <w:sz w:val="22"/>
                                <w:szCs w:val="22"/>
                              </w:rPr>
                              <w:t xml:space="preserve"> </w:t>
                            </w:r>
                            <w:r w:rsidRPr="007C504E">
                              <w:rPr>
                                <w:rFonts w:ascii="Wingdings" w:hAnsi="Wingdings" w:cs="Calibr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1052732476"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D86CCC" w:rsidRPr="001E204F" w:rsidRDefault="00D86CCC" w:rsidP="005C3049">
                            <w:pPr>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453847227" o:spid="_x0000_s1036" style="position:absolute;margin-left:-15.2pt;margin-top:-7.45pt;width:484.3pt;height:47.6pt;z-index:251660800;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">
              <v:line id="מחבר ישר 1834351669" o:spid="_x0000_s1037"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" strokecolor="#4579b8 [3044]"/>
              <v:shapetype id="_x0000_t202" coordsize="21600,21600" o:spt="202" path="m,l,21600r21600,l21600,xe">
                <v:stroke joinstyle="miter"/>
                <v:path gradientshapeok="t" o:connecttype="rect"/>
              </v:shapetype>
              <v:shape id="תיבת טקסט 2" o:spid="_x0000_s1038"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" filled="f" stroked="f">
                <v:textbox>
                  <w:txbxContent>
                    <w:p w:rsidR="00D86CCC" w:rsidRPr="0062451B" w:rsidRDefault="00D86CCC"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39"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" filled="f" stroked="f">
                <v:textbox>
                  <w:txbxContent>
                    <w:p w:rsidR="00D86CCC" w:rsidRPr="0062451B" w:rsidRDefault="00D86CCC"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7C504E">
                        <w:rPr>
                          <w:rFonts w:ascii="Calibri" w:hAnsi="Calibri" w:cs="Calibri"/>
                          <w:color w:val="002060"/>
                          <w:spacing w:val="20"/>
                          <w:sz w:val="22"/>
                          <w:szCs w:val="22"/>
                        </w:rPr>
                        <w:t xml:space="preserve"> </w:t>
                      </w:r>
                      <w:r w:rsidRPr="007C504E">
                        <w:rPr>
                          <w:rFonts w:ascii="Wingdings" w:hAnsi="Wingdings" w:cs="Calibr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1040"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" filled="f" stroked="f">
                <v:textbox>
                  <w:txbxContent>
                    <w:p w:rsidR="00D86CCC" w:rsidRPr="001E204F" w:rsidRDefault="00D86CCC" w:rsidP="005C3049">
                      <w:pPr>
                        <w:rPr>
                          <w:rFonts w:ascii="Calibri" w:hAnsi="Calibri" w:cs="Calibri"/>
                          <w:color w:val="002060"/>
                          <w:szCs w:val="20"/>
                          <w:rtl/>
                        </w:rPr>
                      </w:pPr>
                    </w:p>
                  </w:txbxContent>
                </v:textbox>
              </v:shape>
            </v:group>
          </w:pict>
        </mc:Fallback>
      </mc:AlternateContent>
    </w:r>
    <w:r w:rsidRPr="007C504E">
      <w:rPr>
        <w:rFonts w:ascii="Calibri" w:hAnsi="Calibri" w:cs="Calibri"/>
        <w:color w:val="002060"/>
        <w:szCs w:val="20"/>
        <w:rtl/>
      </w:rPr>
      <w:t xml:space="preserve"> </w:t>
    </w:r>
    <w:r w:rsidRPr="007C504E">
      <w:rPr>
        <w:rFonts w:ascii="Calibri" w:hAnsi="Calibri" w:cs="Calibri"/>
        <w:color w:val="002060"/>
        <w:szCs w:val="20"/>
        <w:rtl/>
      </w:rPr>
      <w:fldChar w:fldCharType="begin"/>
    </w:r>
    <w:r w:rsidRPr="007C504E">
      <w:rPr>
        <w:rFonts w:ascii="Calibri" w:hAnsi="Calibri" w:cs="Calibri"/>
        <w:color w:val="002060"/>
        <w:szCs w:val="20"/>
        <w:rtl/>
      </w:rPr>
      <w:instrText xml:space="preserve"> </w:instrText>
    </w:r>
    <w:r w:rsidRPr="007C504E">
      <w:rPr>
        <w:rFonts w:ascii="Calibri" w:hAnsi="Calibri" w:cs="Calibri"/>
        <w:color w:val="002060"/>
        <w:szCs w:val="20"/>
      </w:rPr>
      <w:instrText>PAGE</w:instrText>
    </w:r>
    <w:r w:rsidRPr="007C504E">
      <w:rPr>
        <w:rFonts w:ascii="Calibri" w:hAnsi="Calibri" w:cs="Calibri"/>
        <w:color w:val="002060"/>
        <w:szCs w:val="20"/>
        <w:rtl/>
      </w:rPr>
      <w:instrText xml:space="preserve">  \* </w:instrText>
    </w:r>
    <w:r w:rsidRPr="007C504E">
      <w:rPr>
        <w:rFonts w:ascii="Calibri" w:hAnsi="Calibri" w:cs="Calibri"/>
        <w:color w:val="002060"/>
        <w:szCs w:val="20"/>
      </w:rPr>
      <w:instrText>MERGEFORMAT</w:instrText>
    </w:r>
    <w:r w:rsidRPr="007C504E">
      <w:rPr>
        <w:rFonts w:ascii="Calibri" w:hAnsi="Calibri" w:cs="Calibri"/>
        <w:color w:val="002060"/>
        <w:szCs w:val="20"/>
        <w:rtl/>
      </w:rPr>
      <w:instrText xml:space="preserve"> </w:instrText>
    </w:r>
    <w:r w:rsidRPr="007C504E">
      <w:rPr>
        <w:rFonts w:ascii="Calibri" w:hAnsi="Calibri" w:cs="Calibri"/>
        <w:color w:val="002060"/>
        <w:szCs w:val="20"/>
        <w:rtl/>
      </w:rPr>
      <w:fldChar w:fldCharType="separate"/>
    </w:r>
    <w:r w:rsidRPr="007C504E">
      <w:rPr>
        <w:rFonts w:ascii="Calibri" w:hAnsi="Calibri" w:cs="Calibri"/>
        <w:color w:val="002060"/>
        <w:szCs w:val="20"/>
        <w:rtl/>
      </w:rPr>
      <w:t>2</w:t>
    </w:r>
    <w:r w:rsidRPr="007C504E">
      <w:rPr>
        <w:rFonts w:ascii="Calibri" w:hAnsi="Calibri" w:cs="Calibri"/>
        <w:color w:val="002060"/>
        <w:szCs w:val="20"/>
        <w:rtl/>
      </w:rPr>
      <w:fldChar w:fldCharType="end"/>
    </w:r>
    <w:r w:rsidRPr="007C504E">
      <w:rPr>
        <w:rFonts w:ascii="Calibri" w:hAnsi="Calibri" w:cs="Calibri"/>
        <w:color w:val="002060"/>
        <w:szCs w:val="20"/>
        <w:rtl/>
      </w:rPr>
      <w:t xml:space="preserve"> </w:t>
    </w:r>
  </w:p>
  <w:p w:rsidR="00D86CCC" w:rsidRDefault="00D86CC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6CCC" w:rsidRPr="007C504E" w:rsidRDefault="00D86CCC" w:rsidP="00DA67CB">
    <w:pPr>
      <w:pStyle w:val="aa"/>
      <w:tabs>
        <w:tab w:val="clear" w:pos="8306"/>
      </w:tabs>
      <w:ind w:right="-142"/>
      <w:jc w:val="right"/>
      <w:rPr>
        <w:rFonts w:ascii="Calibri" w:hAnsi="Calibri" w:cs="Calibri"/>
        <w:color w:val="002060"/>
        <w:szCs w:val="20"/>
      </w:rPr>
    </w:pPr>
    <w:r w:rsidRPr="007C504E">
      <w:rPr>
        <w:rFonts w:ascii="Calibri" w:hAnsi="Calibri" w:cs="Calibri"/>
        <w:noProof/>
        <w:color w:val="002060"/>
        <w:szCs w:val="20"/>
        <w:rtl/>
        <w:lang w:val="he-IL"/>
      </w:rPr>
      <mc:AlternateContent>
        <mc:Choice Requires="wpg">
          <w:drawing>
            <wp:anchor distT="0" distB="0" distL="114300" distR="114300" simplePos="0" relativeHeight="251658752" behindDoc="0" locked="0" layoutInCell="1" allowOverlap="1">
              <wp:simplePos x="0" y="0"/>
              <wp:positionH relativeFrom="column">
                <wp:posOffset>-195304</wp:posOffset>
              </wp:positionH>
              <wp:positionV relativeFrom="paragraph">
                <wp:posOffset>-92406</wp:posOffset>
              </wp:positionV>
              <wp:extent cx="6150310" cy="739471"/>
              <wp:effectExtent l="0" t="0" r="3175" b="3810"/>
              <wp:wrapNone/>
              <wp:docPr id="37" name="קבוצה 37"/>
              <wp:cNvGraphicFramePr/>
              <a:graphic xmlns:a="http://schemas.openxmlformats.org/drawingml/2006/main">
                <a:graphicData uri="http://schemas.microsoft.com/office/word/2010/wordprocessingGroup">
                  <wpg:wgp>
                    <wpg:cNvGrpSpPr/>
                    <wpg:grpSpPr>
                      <a:xfrm>
                        <a:off x="0" y="0"/>
                        <a:ext cx="6150310" cy="739471"/>
                        <a:chOff x="31750" y="0"/>
                        <a:chExt cx="6150310" cy="739471"/>
                      </a:xfrm>
                    </wpg:grpSpPr>
                    <wps:wsp>
                      <wps:cNvPr id="38" name="מחבר ישר 38"/>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9"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D86CCC" w:rsidRPr="0062451B" w:rsidRDefault="00D86CCC">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40"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D86CCC" w:rsidRPr="0062451B" w:rsidRDefault="00D86CCC" w:rsidP="00276705">
                            <w:pPr>
                              <w:spacing w:line="240" w:lineRule="auto"/>
                              <w:jc w:val="right"/>
                              <w:rPr>
                                <w:rFonts w:ascii="Calibri" w:hAnsi="Calibri" w:cs="Calibri"/>
                                <w:color w:val="002060"/>
                                <w:szCs w:val="20"/>
                                <w:rtl/>
                              </w:rPr>
                            </w:pPr>
                            <w:r>
                              <w:rPr>
                                <w:rFonts w:ascii="Calibri" w:hAnsi="Calibri" w:cs="Calibri" w:hint="cs"/>
                                <w:color w:val="002060"/>
                                <w:szCs w:val="20"/>
                                <w:rtl/>
                              </w:rPr>
                              <w:t>אדר התשפ"ו</w:t>
                            </w:r>
                            <w:r w:rsidRPr="0062451B">
                              <w:rPr>
                                <w:rFonts w:ascii="Calibri" w:hAnsi="Calibri" w:cs="Calibri" w:hint="cs"/>
                                <w:color w:val="002060"/>
                                <w:szCs w:val="20"/>
                                <w:rtl/>
                              </w:rPr>
                              <w:t xml:space="preserve"> </w:t>
                            </w:r>
                            <w:r w:rsidRPr="007C504E">
                              <w:rPr>
                                <w:rFonts w:ascii="Calibri" w:hAnsi="Calibri" w:cs="Calibri"/>
                                <w:color w:val="002060"/>
                                <w:spacing w:val="20"/>
                                <w:sz w:val="22"/>
                                <w:szCs w:val="22"/>
                              </w:rPr>
                              <w:t xml:space="preserve"> </w:t>
                            </w:r>
                            <w:r w:rsidRPr="007C504E">
                              <w:rPr>
                                <w:rFonts w:ascii="Wingdings" w:hAnsi="Wingdings" w:cs="Calibri"/>
                                <w:color w:val="002060"/>
                                <w:spacing w:val="20"/>
                                <w:sz w:val="22"/>
                                <w:szCs w:val="22"/>
                              </w:rPr>
                              <w:sym w:font="Wingdings" w:char="F0A7"/>
                            </w:r>
                            <w:r>
                              <w:rPr>
                                <w:rFonts w:ascii="Calibri" w:hAnsi="Calibri" w:cs="Calibri" w:hint="cs"/>
                                <w:color w:val="002060"/>
                                <w:szCs w:val="20"/>
                                <w:rtl/>
                              </w:rPr>
                              <w:t>פברואר 2026</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41" name="תיבת טקסט 2"/>
                      <wps:cNvSpPr txBox="1">
                        <a:spLocks noChangeArrowheads="1"/>
                      </wps:cNvSpPr>
                      <wps:spPr bwMode="auto">
                        <a:xfrm flipH="1">
                          <a:off x="2632526" y="318163"/>
                          <a:ext cx="3545205" cy="421308"/>
                        </a:xfrm>
                        <a:prstGeom prst="rect">
                          <a:avLst/>
                        </a:prstGeom>
                        <a:noFill/>
                        <a:ln w="9525">
                          <a:noFill/>
                          <a:miter lim="800000"/>
                          <a:headEnd/>
                          <a:tailEnd/>
                        </a:ln>
                      </wps:spPr>
                      <wps:txbx>
                        <w:txbxContent>
                          <w:p w:rsidR="00D86CCC" w:rsidRDefault="00D86CCC" w:rsidP="00402882">
                            <w:pPr>
                              <w:spacing w:line="240" w:lineRule="auto"/>
                              <w:rPr>
                                <w:rFonts w:ascii="Calibri" w:hAnsi="Calibri" w:cs="Calibri"/>
                                <w:color w:val="002060"/>
                                <w:sz w:val="19"/>
                                <w:szCs w:val="19"/>
                                <w:rtl/>
                              </w:rPr>
                            </w:pPr>
                            <w:r w:rsidRPr="00512CFE">
                              <w:rPr>
                                <w:rFonts w:ascii="Calibri" w:hAnsi="Calibri" w:cs="Calibri"/>
                                <w:color w:val="002060"/>
                                <w:szCs w:val="20"/>
                                <w:rtl/>
                              </w:rPr>
                              <w:t>פינוי אוכלוסייה וקליטתה</w:t>
                            </w:r>
                            <w:r>
                              <w:rPr>
                                <w:rFonts w:ascii="Calibri" w:hAnsi="Calibri" w:cs="Calibri" w:hint="cs"/>
                                <w:color w:val="002060"/>
                                <w:szCs w:val="20"/>
                                <w:rtl/>
                              </w:rPr>
                              <w:t xml:space="preserve"> ברשויות המקומיות</w:t>
                            </w:r>
                            <w:r w:rsidRPr="00512CFE">
                              <w:rPr>
                                <w:rFonts w:ascii="Calibri" w:hAnsi="Calibri" w:cs="Calibri"/>
                                <w:color w:val="002060"/>
                                <w:szCs w:val="20"/>
                                <w:rtl/>
                              </w:rPr>
                              <w:t xml:space="preserve"> </w:t>
                            </w:r>
                          </w:p>
                          <w:p w:rsidR="00D86CCC" w:rsidRPr="0063663E" w:rsidRDefault="00D86CCC" w:rsidP="00402882">
                            <w:pPr>
                              <w:spacing w:line="240" w:lineRule="auto"/>
                              <w:rPr>
                                <w:rFonts w:ascii="Calibri" w:hAnsi="Calibri" w:cs="Calibri"/>
                                <w:color w:val="002060"/>
                                <w:sz w:val="19"/>
                                <w:szCs w:val="19"/>
                                <w:rtl/>
                              </w:rPr>
                            </w:pPr>
                            <w:r w:rsidRPr="004A46E6">
                              <w:rPr>
                                <w:rFonts w:ascii="Calibri" w:hAnsi="Calibri" w:cs="Calibri"/>
                                <w:color w:val="002060"/>
                                <w:sz w:val="19"/>
                                <w:szCs w:val="19"/>
                                <w:rtl/>
                              </w:rPr>
                              <w:t>מתן שירותי חינוך למפונים</w:t>
                            </w:r>
                          </w:p>
                          <w:p w:rsidR="00D86CCC" w:rsidRPr="001E204F" w:rsidRDefault="00D86CCC" w:rsidP="00B4321D">
                            <w:pPr>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37" o:spid="_x0000_s1041" style="position:absolute;margin-left:-15.4pt;margin-top:-7.3pt;width:484.3pt;height:58.25pt;z-index:251658752;mso-width-relative:margin;mso-height-relative:margin" coordorigin="317" coordsize="61503,73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">
              <v:line id="מחבר ישר 38" o:spid="_x0000_s1042"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" strokecolor="#4579b8 [3044]"/>
              <v:shapetype id="_x0000_t202" coordsize="21600,21600" o:spt="202" path="m,l,21600r21600,l21600,xe">
                <v:stroke joinstyle="miter"/>
                <v:path gradientshapeok="t" o:connecttype="rect"/>
              </v:shapetype>
              <v:shape id="תיבת טקסט 2" o:spid="_x0000_s1043"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" filled="f" stroked="f">
                <v:textbox>
                  <w:txbxContent>
                    <w:p w:rsidR="00D86CCC" w:rsidRPr="0062451B" w:rsidRDefault="00D86CCC">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44"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" filled="f" stroked="f">
                <v:textbox>
                  <w:txbxContent>
                    <w:p w:rsidR="00D86CCC" w:rsidRPr="0062451B" w:rsidRDefault="00D86CCC" w:rsidP="00276705">
                      <w:pPr>
                        <w:spacing w:line="240" w:lineRule="auto"/>
                        <w:jc w:val="right"/>
                        <w:rPr>
                          <w:rFonts w:ascii="Calibri" w:hAnsi="Calibri" w:cs="Calibri"/>
                          <w:color w:val="002060"/>
                          <w:szCs w:val="20"/>
                          <w:rtl/>
                        </w:rPr>
                      </w:pPr>
                      <w:r>
                        <w:rPr>
                          <w:rFonts w:ascii="Calibri" w:hAnsi="Calibri" w:cs="Calibri" w:hint="cs"/>
                          <w:color w:val="002060"/>
                          <w:szCs w:val="20"/>
                          <w:rtl/>
                        </w:rPr>
                        <w:t>אדר התשפ"ו</w:t>
                      </w:r>
                      <w:r w:rsidRPr="0062451B">
                        <w:rPr>
                          <w:rFonts w:ascii="Calibri" w:hAnsi="Calibri" w:cs="Calibri" w:hint="cs"/>
                          <w:color w:val="002060"/>
                          <w:szCs w:val="20"/>
                          <w:rtl/>
                        </w:rPr>
                        <w:t xml:space="preserve"> </w:t>
                      </w:r>
                      <w:r w:rsidRPr="007C504E">
                        <w:rPr>
                          <w:rFonts w:ascii="Calibri" w:hAnsi="Calibri" w:cs="Calibri"/>
                          <w:color w:val="002060"/>
                          <w:spacing w:val="20"/>
                          <w:sz w:val="22"/>
                          <w:szCs w:val="22"/>
                        </w:rPr>
                        <w:t xml:space="preserve"> </w:t>
                      </w:r>
                      <w:r w:rsidRPr="007C504E">
                        <w:rPr>
                          <w:rFonts w:ascii="Wingdings" w:hAnsi="Wingdings" w:cs="Calibri"/>
                          <w:color w:val="002060"/>
                          <w:spacing w:val="20"/>
                          <w:sz w:val="22"/>
                          <w:szCs w:val="22"/>
                        </w:rPr>
                        <w:sym w:font="Wingdings" w:char="F0A7"/>
                      </w:r>
                      <w:r>
                        <w:rPr>
                          <w:rFonts w:ascii="Calibri" w:hAnsi="Calibri" w:cs="Calibri" w:hint="cs"/>
                          <w:color w:val="002060"/>
                          <w:szCs w:val="20"/>
                          <w:rtl/>
                        </w:rPr>
                        <w:t>פברואר 2026</w:t>
                      </w:r>
                      <w:r w:rsidRPr="0062451B">
                        <w:rPr>
                          <w:rFonts w:ascii="Calibri" w:hAnsi="Calibri" w:cs="Calibri" w:hint="cs"/>
                          <w:color w:val="002060"/>
                          <w:szCs w:val="20"/>
                          <w:rtl/>
                        </w:rPr>
                        <w:t xml:space="preserve"> </w:t>
                      </w:r>
                    </w:p>
                  </w:txbxContent>
                </v:textbox>
              </v:shape>
              <v:shape id="תיבת טקסט 2" o:spid="_x0000_s1045" type="#_x0000_t202" style="position:absolute;left:26325;top:3181;width:35452;height:421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" filled="f" stroked="f">
                <v:textbox>
                  <w:txbxContent>
                    <w:p w:rsidR="00D86CCC" w:rsidRDefault="00D86CCC" w:rsidP="00402882">
                      <w:pPr>
                        <w:spacing w:line="240" w:lineRule="auto"/>
                        <w:rPr>
                          <w:rFonts w:ascii="Calibri" w:hAnsi="Calibri" w:cs="Calibri"/>
                          <w:color w:val="002060"/>
                          <w:sz w:val="19"/>
                          <w:szCs w:val="19"/>
                          <w:rtl/>
                        </w:rPr>
                      </w:pPr>
                      <w:r w:rsidRPr="00512CFE">
                        <w:rPr>
                          <w:rFonts w:ascii="Calibri" w:hAnsi="Calibri" w:cs="Calibri"/>
                          <w:color w:val="002060"/>
                          <w:szCs w:val="20"/>
                          <w:rtl/>
                        </w:rPr>
                        <w:t>פינוי אוכלוסייה וקליטתה</w:t>
                      </w:r>
                      <w:r>
                        <w:rPr>
                          <w:rFonts w:ascii="Calibri" w:hAnsi="Calibri" w:cs="Calibri" w:hint="cs"/>
                          <w:color w:val="002060"/>
                          <w:szCs w:val="20"/>
                          <w:rtl/>
                        </w:rPr>
                        <w:t xml:space="preserve"> ברשויות המקומיות</w:t>
                      </w:r>
                      <w:r w:rsidRPr="00512CFE">
                        <w:rPr>
                          <w:rFonts w:ascii="Calibri" w:hAnsi="Calibri" w:cs="Calibri"/>
                          <w:color w:val="002060"/>
                          <w:szCs w:val="20"/>
                          <w:rtl/>
                        </w:rPr>
                        <w:t xml:space="preserve"> </w:t>
                      </w:r>
                    </w:p>
                    <w:p w:rsidR="00D86CCC" w:rsidRPr="0063663E" w:rsidRDefault="00D86CCC" w:rsidP="00402882">
                      <w:pPr>
                        <w:spacing w:line="240" w:lineRule="auto"/>
                        <w:rPr>
                          <w:rFonts w:ascii="Calibri" w:hAnsi="Calibri" w:cs="Calibri"/>
                          <w:color w:val="002060"/>
                          <w:sz w:val="19"/>
                          <w:szCs w:val="19"/>
                          <w:rtl/>
                        </w:rPr>
                      </w:pPr>
                      <w:r w:rsidRPr="004A46E6">
                        <w:rPr>
                          <w:rFonts w:ascii="Calibri" w:hAnsi="Calibri" w:cs="Calibri"/>
                          <w:color w:val="002060"/>
                          <w:sz w:val="19"/>
                          <w:szCs w:val="19"/>
                          <w:rtl/>
                        </w:rPr>
                        <w:t>מתן שירותי חינוך למפונים</w:t>
                      </w:r>
                    </w:p>
                    <w:p w:rsidR="00D86CCC" w:rsidRPr="001E204F" w:rsidRDefault="00D86CCC" w:rsidP="00B4321D">
                      <w:pPr>
                        <w:rPr>
                          <w:rFonts w:ascii="Calibri" w:hAnsi="Calibri" w:cs="Calibri"/>
                          <w:color w:val="002060"/>
                          <w:szCs w:val="20"/>
                          <w:rtl/>
                        </w:rPr>
                      </w:pPr>
                    </w:p>
                  </w:txbxContent>
                </v:textbox>
              </v:shape>
            </v:group>
          </w:pict>
        </mc:Fallback>
      </mc:AlternateContent>
    </w:r>
    <w:r w:rsidRPr="007C504E">
      <w:rPr>
        <w:rFonts w:ascii="Calibri" w:hAnsi="Calibri" w:cs="Calibri"/>
        <w:color w:val="002060"/>
        <w:szCs w:val="20"/>
        <w:rtl/>
      </w:rPr>
      <w:t xml:space="preserve"> </w:t>
    </w:r>
    <w:r w:rsidRPr="007C504E">
      <w:rPr>
        <w:rFonts w:ascii="Calibri" w:hAnsi="Calibri" w:cs="Calibri"/>
        <w:color w:val="002060"/>
        <w:szCs w:val="20"/>
        <w:rtl/>
      </w:rPr>
      <w:fldChar w:fldCharType="begin"/>
    </w:r>
    <w:r w:rsidRPr="007C504E">
      <w:rPr>
        <w:rFonts w:ascii="Calibri" w:hAnsi="Calibri" w:cs="Calibri"/>
        <w:color w:val="002060"/>
        <w:szCs w:val="20"/>
        <w:rtl/>
      </w:rPr>
      <w:instrText xml:space="preserve"> </w:instrText>
    </w:r>
    <w:r w:rsidRPr="007C504E">
      <w:rPr>
        <w:rFonts w:ascii="Calibri" w:hAnsi="Calibri" w:cs="Calibri"/>
        <w:color w:val="002060"/>
        <w:szCs w:val="20"/>
      </w:rPr>
      <w:instrText>PAGE</w:instrText>
    </w:r>
    <w:r w:rsidRPr="007C504E">
      <w:rPr>
        <w:rFonts w:ascii="Calibri" w:hAnsi="Calibri" w:cs="Calibri"/>
        <w:color w:val="002060"/>
        <w:szCs w:val="20"/>
        <w:rtl/>
      </w:rPr>
      <w:instrText xml:space="preserve">  \* </w:instrText>
    </w:r>
    <w:r w:rsidRPr="007C504E">
      <w:rPr>
        <w:rFonts w:ascii="Calibri" w:hAnsi="Calibri" w:cs="Calibri"/>
        <w:color w:val="002060"/>
        <w:szCs w:val="20"/>
      </w:rPr>
      <w:instrText>MERGEFORMAT</w:instrText>
    </w:r>
    <w:r w:rsidRPr="007C504E">
      <w:rPr>
        <w:rFonts w:ascii="Calibri" w:hAnsi="Calibri" w:cs="Calibri"/>
        <w:color w:val="002060"/>
        <w:szCs w:val="20"/>
        <w:rtl/>
      </w:rPr>
      <w:instrText xml:space="preserve"> </w:instrText>
    </w:r>
    <w:r w:rsidRPr="007C504E">
      <w:rPr>
        <w:rFonts w:ascii="Calibri" w:hAnsi="Calibri" w:cs="Calibri"/>
        <w:color w:val="002060"/>
        <w:szCs w:val="20"/>
        <w:rtl/>
      </w:rPr>
      <w:fldChar w:fldCharType="separate"/>
    </w:r>
    <w:r w:rsidRPr="007C504E">
      <w:rPr>
        <w:rFonts w:ascii="Calibri" w:hAnsi="Calibri" w:cs="Calibri"/>
        <w:noProof/>
        <w:color w:val="002060"/>
        <w:szCs w:val="20"/>
        <w:rtl/>
      </w:rPr>
      <w:t>2</w:t>
    </w:r>
    <w:r w:rsidRPr="007C504E">
      <w:rPr>
        <w:rFonts w:ascii="Calibri" w:hAnsi="Calibri" w:cs="Calibri"/>
        <w:color w:val="002060"/>
        <w:szCs w:val="20"/>
        <w:rtl/>
      </w:rPr>
      <w:fldChar w:fldCharType="end"/>
    </w:r>
    <w:r w:rsidRPr="007C504E">
      <w:rPr>
        <w:rFonts w:ascii="Calibri" w:hAnsi="Calibri" w:cs="Calibri"/>
        <w:color w:val="002060"/>
        <w:szCs w:val="20"/>
        <w:rtl/>
      </w:rPr>
      <w:t xml:space="preserve"> </w:t>
    </w:r>
  </w:p>
  <w:p w:rsidR="00D86CCC" w:rsidRDefault="00D86CC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6CCC" w:rsidRPr="007C504E" w:rsidRDefault="00D86CCC" w:rsidP="00FB414E">
    <w:pPr>
      <w:pStyle w:val="aa"/>
      <w:tabs>
        <w:tab w:val="clear" w:pos="8306"/>
      </w:tabs>
      <w:ind w:right="-142"/>
      <w:jc w:val="right"/>
      <w:rPr>
        <w:rFonts w:ascii="Calibri" w:hAnsi="Calibri" w:cs="Calibri"/>
        <w:color w:val="002060"/>
        <w:szCs w:val="20"/>
      </w:rPr>
    </w:pPr>
    <w:r w:rsidRPr="007C504E">
      <w:rPr>
        <w:rFonts w:ascii="Calibri" w:hAnsi="Calibri" w:cs="Calibri"/>
        <w:noProof/>
        <w:color w:val="002060"/>
        <w:szCs w:val="20"/>
        <w:rtl/>
        <w:lang w:val="he-IL"/>
      </w:rPr>
      <mc:AlternateContent>
        <mc:Choice Requires="wpg">
          <w:drawing>
            <wp:anchor distT="0" distB="0" distL="114300" distR="114300" simplePos="0" relativeHeight="251659776"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2084162802" name="קבוצה 2084162802"/>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310852764" name="מחבר ישר 310852764"/>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96523369"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D86CCC" w:rsidRPr="0062451B" w:rsidRDefault="00D86CCC" w:rsidP="00FB414E">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376496201"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D86CCC" w:rsidRPr="0062451B" w:rsidRDefault="00D86CCC" w:rsidP="00FB414E">
                            <w:pPr>
                              <w:spacing w:line="240" w:lineRule="auto"/>
                              <w:jc w:val="right"/>
                              <w:rPr>
                                <w:rFonts w:ascii="Calibri" w:hAnsi="Calibri" w:cs="Calibri"/>
                                <w:color w:val="002060"/>
                                <w:szCs w:val="20"/>
                                <w:rtl/>
                              </w:rPr>
                            </w:pPr>
                            <w:r>
                              <w:rPr>
                                <w:rFonts w:ascii="Calibri" w:hAnsi="Calibri" w:cs="Calibri" w:hint="cs"/>
                                <w:color w:val="002060"/>
                                <w:szCs w:val="20"/>
                                <w:rtl/>
                              </w:rPr>
                              <w:t>אדר התשפ"ו</w:t>
                            </w:r>
                            <w:r w:rsidRPr="0062451B">
                              <w:rPr>
                                <w:rFonts w:ascii="Calibri" w:hAnsi="Calibri" w:cs="Calibri" w:hint="cs"/>
                                <w:color w:val="002060"/>
                                <w:szCs w:val="20"/>
                                <w:rtl/>
                              </w:rPr>
                              <w:t xml:space="preserve"> </w:t>
                            </w:r>
                            <w:r w:rsidRPr="007C504E">
                              <w:rPr>
                                <w:rFonts w:ascii="Calibri" w:hAnsi="Calibri" w:cs="Calibri"/>
                                <w:color w:val="002060"/>
                                <w:spacing w:val="20"/>
                                <w:sz w:val="22"/>
                                <w:szCs w:val="22"/>
                              </w:rPr>
                              <w:t xml:space="preserve"> </w:t>
                            </w:r>
                            <w:r w:rsidRPr="007C504E">
                              <w:rPr>
                                <w:rFonts w:ascii="Wingdings" w:hAnsi="Wingdings" w:cs="Calibri"/>
                                <w:color w:val="002060"/>
                                <w:spacing w:val="20"/>
                                <w:sz w:val="22"/>
                                <w:szCs w:val="22"/>
                              </w:rPr>
                              <w:sym w:font="Wingdings" w:char="F0A7"/>
                            </w:r>
                            <w:r>
                              <w:rPr>
                                <w:rFonts w:ascii="Calibri" w:hAnsi="Calibri" w:cs="Calibri" w:hint="cs"/>
                                <w:color w:val="002060"/>
                                <w:szCs w:val="20"/>
                                <w:rtl/>
                              </w:rPr>
                              <w:t>פברואר 2026</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1243057793"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D86CCC" w:rsidRPr="001E204F" w:rsidRDefault="00D86CCC" w:rsidP="00FB414E">
                            <w:pPr>
                              <w:rPr>
                                <w:rFonts w:ascii="Calibri" w:hAnsi="Calibri" w:cs="Calibri"/>
                                <w:color w:val="002060"/>
                                <w:szCs w:val="20"/>
                                <w:rtl/>
                              </w:rPr>
                            </w:pPr>
                            <w:r w:rsidRPr="00945A43">
                              <w:rPr>
                                <w:rFonts w:ascii="Calibri" w:hAnsi="Calibri" w:cs="Calibri"/>
                                <w:color w:val="002060"/>
                                <w:szCs w:val="20"/>
                                <w:rtl/>
                              </w:rPr>
                              <w:t>פינוי אוכלוסייה וקליטתה ברשויות המקומיות</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2084162802" o:spid="_x0000_s1046" style="position:absolute;margin-left:-15.2pt;margin-top:-7.45pt;width:484.3pt;height:47.6pt;z-index:251659776;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">
              <v:line id="מחבר ישר 310852764" o:spid="_x0000_s1047"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" strokecolor="#4579b8 [3044]"/>
              <v:shapetype id="_x0000_t202" coordsize="21600,21600" o:spt="202" path="m,l,21600r21600,l21600,xe">
                <v:stroke joinstyle="miter"/>
                <v:path gradientshapeok="t" o:connecttype="rect"/>
              </v:shapetype>
              <v:shape id="תיבת טקסט 2" o:spid="_x0000_s1048"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" filled="f" stroked="f">
                <v:textbox>
                  <w:txbxContent>
                    <w:p w:rsidR="00D86CCC" w:rsidRPr="0062451B" w:rsidRDefault="00D86CCC" w:rsidP="00FB414E">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49"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" filled="f" stroked="f">
                <v:textbox>
                  <w:txbxContent>
                    <w:p w:rsidR="00D86CCC" w:rsidRPr="0062451B" w:rsidRDefault="00D86CCC" w:rsidP="00FB414E">
                      <w:pPr>
                        <w:spacing w:line="240" w:lineRule="auto"/>
                        <w:jc w:val="right"/>
                        <w:rPr>
                          <w:rFonts w:ascii="Calibri" w:hAnsi="Calibri" w:cs="Calibri"/>
                          <w:color w:val="002060"/>
                          <w:szCs w:val="20"/>
                          <w:rtl/>
                        </w:rPr>
                      </w:pPr>
                      <w:r>
                        <w:rPr>
                          <w:rFonts w:ascii="Calibri" w:hAnsi="Calibri" w:cs="Calibri" w:hint="cs"/>
                          <w:color w:val="002060"/>
                          <w:szCs w:val="20"/>
                          <w:rtl/>
                        </w:rPr>
                        <w:t>אדר התשפ"ו</w:t>
                      </w:r>
                      <w:r w:rsidRPr="0062451B">
                        <w:rPr>
                          <w:rFonts w:ascii="Calibri" w:hAnsi="Calibri" w:cs="Calibri" w:hint="cs"/>
                          <w:color w:val="002060"/>
                          <w:szCs w:val="20"/>
                          <w:rtl/>
                        </w:rPr>
                        <w:t xml:space="preserve"> </w:t>
                      </w:r>
                      <w:r w:rsidRPr="007C504E">
                        <w:rPr>
                          <w:rFonts w:ascii="Calibri" w:hAnsi="Calibri" w:cs="Calibri"/>
                          <w:color w:val="002060"/>
                          <w:spacing w:val="20"/>
                          <w:sz w:val="22"/>
                          <w:szCs w:val="22"/>
                        </w:rPr>
                        <w:t xml:space="preserve"> </w:t>
                      </w:r>
                      <w:r w:rsidRPr="007C504E">
                        <w:rPr>
                          <w:rFonts w:ascii="Wingdings" w:hAnsi="Wingdings" w:cs="Calibri"/>
                          <w:color w:val="002060"/>
                          <w:spacing w:val="20"/>
                          <w:sz w:val="22"/>
                          <w:szCs w:val="22"/>
                        </w:rPr>
                        <w:sym w:font="Wingdings" w:char="F0A7"/>
                      </w:r>
                      <w:r>
                        <w:rPr>
                          <w:rFonts w:ascii="Calibri" w:hAnsi="Calibri" w:cs="Calibri" w:hint="cs"/>
                          <w:color w:val="002060"/>
                          <w:szCs w:val="20"/>
                          <w:rtl/>
                        </w:rPr>
                        <w:t>פברואר 2026</w:t>
                      </w:r>
                      <w:r w:rsidRPr="0062451B">
                        <w:rPr>
                          <w:rFonts w:ascii="Calibri" w:hAnsi="Calibri" w:cs="Calibri" w:hint="cs"/>
                          <w:color w:val="002060"/>
                          <w:szCs w:val="20"/>
                          <w:rtl/>
                        </w:rPr>
                        <w:t xml:space="preserve"> </w:t>
                      </w:r>
                    </w:p>
                  </w:txbxContent>
                </v:textbox>
              </v:shape>
              <v:shape id="תיבת טקסט 2" o:spid="_x0000_s1050"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" filled="f" stroked="f">
                <v:textbox>
                  <w:txbxContent>
                    <w:p w:rsidR="00D86CCC" w:rsidRPr="001E204F" w:rsidRDefault="00D86CCC" w:rsidP="00FB414E">
                      <w:pPr>
                        <w:rPr>
                          <w:rFonts w:ascii="Calibri" w:hAnsi="Calibri" w:cs="Calibri"/>
                          <w:color w:val="002060"/>
                          <w:szCs w:val="20"/>
                          <w:rtl/>
                        </w:rPr>
                      </w:pPr>
                      <w:r w:rsidRPr="00945A43">
                        <w:rPr>
                          <w:rFonts w:ascii="Calibri" w:hAnsi="Calibri" w:cs="Calibri"/>
                          <w:color w:val="002060"/>
                          <w:szCs w:val="20"/>
                          <w:rtl/>
                        </w:rPr>
                        <w:t>פינוי אוכלוסייה וקליטתה ברשויות המקומיות</w:t>
                      </w:r>
                    </w:p>
                  </w:txbxContent>
                </v:textbox>
              </v:shape>
            </v:group>
          </w:pict>
        </mc:Fallback>
      </mc:AlternateContent>
    </w:r>
    <w:r w:rsidRPr="007C504E">
      <w:rPr>
        <w:rFonts w:ascii="Calibri" w:hAnsi="Calibri" w:cs="Calibri"/>
        <w:color w:val="002060"/>
        <w:szCs w:val="20"/>
        <w:rtl/>
      </w:rPr>
      <w:t xml:space="preserve"> </w:t>
    </w:r>
    <w:r w:rsidRPr="007C504E">
      <w:rPr>
        <w:rFonts w:ascii="Calibri" w:hAnsi="Calibri" w:cs="Calibri"/>
        <w:color w:val="002060"/>
        <w:szCs w:val="20"/>
        <w:rtl/>
      </w:rPr>
      <w:fldChar w:fldCharType="begin"/>
    </w:r>
    <w:r w:rsidRPr="007C504E">
      <w:rPr>
        <w:rFonts w:ascii="Calibri" w:hAnsi="Calibri" w:cs="Calibri"/>
        <w:color w:val="002060"/>
        <w:szCs w:val="20"/>
        <w:rtl/>
      </w:rPr>
      <w:instrText xml:space="preserve"> </w:instrText>
    </w:r>
    <w:r w:rsidRPr="007C504E">
      <w:rPr>
        <w:rFonts w:ascii="Calibri" w:hAnsi="Calibri" w:cs="Calibri"/>
        <w:color w:val="002060"/>
        <w:szCs w:val="20"/>
      </w:rPr>
      <w:instrText>PAGE</w:instrText>
    </w:r>
    <w:r w:rsidRPr="007C504E">
      <w:rPr>
        <w:rFonts w:ascii="Calibri" w:hAnsi="Calibri" w:cs="Calibri"/>
        <w:color w:val="002060"/>
        <w:szCs w:val="20"/>
        <w:rtl/>
      </w:rPr>
      <w:instrText xml:space="preserve">  \* </w:instrText>
    </w:r>
    <w:r w:rsidRPr="007C504E">
      <w:rPr>
        <w:rFonts w:ascii="Calibri" w:hAnsi="Calibri" w:cs="Calibri"/>
        <w:color w:val="002060"/>
        <w:szCs w:val="20"/>
      </w:rPr>
      <w:instrText>MERGEFORMAT</w:instrText>
    </w:r>
    <w:r w:rsidRPr="007C504E">
      <w:rPr>
        <w:rFonts w:ascii="Calibri" w:hAnsi="Calibri" w:cs="Calibri"/>
        <w:color w:val="002060"/>
        <w:szCs w:val="20"/>
        <w:rtl/>
      </w:rPr>
      <w:instrText xml:space="preserve"> </w:instrText>
    </w:r>
    <w:r w:rsidRPr="007C504E">
      <w:rPr>
        <w:rFonts w:ascii="Calibri" w:hAnsi="Calibri" w:cs="Calibri"/>
        <w:color w:val="002060"/>
        <w:szCs w:val="20"/>
        <w:rtl/>
      </w:rPr>
      <w:fldChar w:fldCharType="separate"/>
    </w:r>
    <w:r w:rsidRPr="007C504E">
      <w:rPr>
        <w:rFonts w:ascii="Calibri" w:hAnsi="Calibri" w:cs="Calibri"/>
        <w:color w:val="002060"/>
        <w:szCs w:val="20"/>
        <w:rtl/>
      </w:rPr>
      <w:t>2</w:t>
    </w:r>
    <w:r w:rsidRPr="007C504E">
      <w:rPr>
        <w:rFonts w:ascii="Calibri" w:hAnsi="Calibri" w:cs="Calibri"/>
        <w:color w:val="002060"/>
        <w:szCs w:val="20"/>
        <w:rtl/>
      </w:rPr>
      <w:fldChar w:fldCharType="end"/>
    </w:r>
    <w:r w:rsidRPr="007C504E">
      <w:rPr>
        <w:rFonts w:ascii="Calibri" w:hAnsi="Calibri" w:cs="Calibri"/>
        <w:color w:val="002060"/>
        <w:szCs w:val="20"/>
        <w:rtl/>
      </w:rPr>
      <w:t xml:space="preserve"> </w:t>
    </w:r>
  </w:p>
  <w:p w:rsidR="00D86CCC" w:rsidRDefault="00D86CCC"/>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6CCC" w:rsidRPr="005C3049" w:rsidRDefault="00D86CCC" w:rsidP="005C3049">
    <w:pPr>
      <w:pStyle w:val="aa"/>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61824"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89213021" name="קבוצה 89213021"/>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347956213" name="מחבר ישר 347956213"/>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49674053"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D86CCC" w:rsidRPr="0062451B" w:rsidRDefault="00D86CCC"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525218000"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D86CCC" w:rsidRPr="0062451B" w:rsidRDefault="00D86CCC"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1769145022"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D86CCC" w:rsidRPr="001E204F" w:rsidRDefault="00D86CCC" w:rsidP="005C3049">
                            <w:pPr>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89213021" o:spid="_x0000_s1052" style="position:absolute;margin-left:-15.2pt;margin-top:-7.45pt;width:484.3pt;height:47.6pt;z-index:251661824;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">
              <v:line id="מחבר ישר 347956213" o:spid="_x0000_s1053"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" strokecolor="#4579b8 [3044]"/>
              <v:shapetype id="_x0000_t202" coordsize="21600,21600" o:spt="202" path="m,l,21600r21600,l21600,xe">
                <v:stroke joinstyle="miter"/>
                <v:path gradientshapeok="t" o:connecttype="rect"/>
              </v:shapetype>
              <v:shape id="תיבת טקסט 2" o:spid="_x0000_s1054"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" filled="f" stroked="f">
                <v:textbox>
                  <w:txbxContent>
                    <w:p w:rsidR="00D86CCC" w:rsidRPr="0062451B" w:rsidRDefault="00D86CCC"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55"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" filled="f" stroked="f">
                <v:textbox>
                  <w:txbxContent>
                    <w:p w:rsidR="00D86CCC" w:rsidRPr="0062451B" w:rsidRDefault="00D86CCC"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1056"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" filled="f" stroked="f">
                <v:textbox>
                  <w:txbxContent>
                    <w:p w:rsidR="00D86CCC" w:rsidRPr="001E204F" w:rsidRDefault="00D86CCC" w:rsidP="005C3049">
                      <w:pPr>
                        <w:rPr>
                          <w:rFonts w:ascii="Calibri" w:hAnsi="Calibri" w:cs="Calibri"/>
                          <w:color w:val="002060"/>
                          <w:szCs w:val="20"/>
                          <w:rtl/>
                        </w:rPr>
                      </w:pP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Pr>
        <w:rFonts w:asciiTheme="minorHAnsi" w:hAnsiTheme="minorHAnsi" w:cstheme="minorHAnsi"/>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p w:rsidR="00D86CCC" w:rsidRDefault="00D86CC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216AB"/>
    <w:multiLevelType w:val="hybridMultilevel"/>
    <w:tmpl w:val="BB7ADECA"/>
    <w:lvl w:ilvl="0" w:tplc="51FCC494">
      <w:start w:val="1"/>
      <w:numFmt w:val="hebrew1"/>
      <w:pStyle w:val="1"/>
      <w:lvlText w:val="%1."/>
      <w:lvlJc w:val="center"/>
      <w:pPr>
        <w:ind w:left="1915" w:hanging="360"/>
      </w:pPr>
    </w:lvl>
    <w:lvl w:ilvl="1" w:tplc="ED464D04" w:tentative="1">
      <w:start w:val="1"/>
      <w:numFmt w:val="lowerLetter"/>
      <w:lvlText w:val="%2."/>
      <w:lvlJc w:val="left"/>
      <w:pPr>
        <w:ind w:left="2635" w:hanging="360"/>
      </w:pPr>
    </w:lvl>
    <w:lvl w:ilvl="2" w:tplc="0CF6A778" w:tentative="1">
      <w:start w:val="1"/>
      <w:numFmt w:val="lowerRoman"/>
      <w:lvlText w:val="%3."/>
      <w:lvlJc w:val="right"/>
      <w:pPr>
        <w:ind w:left="3355" w:hanging="180"/>
      </w:pPr>
    </w:lvl>
    <w:lvl w:ilvl="3" w:tplc="2C541640" w:tentative="1">
      <w:start w:val="1"/>
      <w:numFmt w:val="decimal"/>
      <w:lvlText w:val="%4."/>
      <w:lvlJc w:val="left"/>
      <w:pPr>
        <w:ind w:left="4075" w:hanging="360"/>
      </w:pPr>
    </w:lvl>
    <w:lvl w:ilvl="4" w:tplc="1B9C8998" w:tentative="1">
      <w:start w:val="1"/>
      <w:numFmt w:val="lowerLetter"/>
      <w:lvlText w:val="%5."/>
      <w:lvlJc w:val="left"/>
      <w:pPr>
        <w:ind w:left="4795" w:hanging="360"/>
      </w:pPr>
    </w:lvl>
    <w:lvl w:ilvl="5" w:tplc="F4BA2640" w:tentative="1">
      <w:start w:val="1"/>
      <w:numFmt w:val="lowerRoman"/>
      <w:lvlText w:val="%6."/>
      <w:lvlJc w:val="right"/>
      <w:pPr>
        <w:ind w:left="5515" w:hanging="180"/>
      </w:pPr>
    </w:lvl>
    <w:lvl w:ilvl="6" w:tplc="D89A468A" w:tentative="1">
      <w:start w:val="1"/>
      <w:numFmt w:val="decimal"/>
      <w:lvlText w:val="%7."/>
      <w:lvlJc w:val="left"/>
      <w:pPr>
        <w:ind w:left="6235" w:hanging="360"/>
      </w:pPr>
    </w:lvl>
    <w:lvl w:ilvl="7" w:tplc="6B7AAB5C" w:tentative="1">
      <w:start w:val="1"/>
      <w:numFmt w:val="lowerLetter"/>
      <w:lvlText w:val="%8."/>
      <w:lvlJc w:val="left"/>
      <w:pPr>
        <w:ind w:left="6955" w:hanging="360"/>
      </w:pPr>
    </w:lvl>
    <w:lvl w:ilvl="8" w:tplc="782EE7DE" w:tentative="1">
      <w:start w:val="1"/>
      <w:numFmt w:val="lowerRoman"/>
      <w:lvlText w:val="%9."/>
      <w:lvlJc w:val="right"/>
      <w:pPr>
        <w:ind w:left="7675" w:hanging="180"/>
      </w:pPr>
    </w:lvl>
  </w:abstractNum>
  <w:abstractNum w:abstractNumId="1" w15:restartNumberingAfterBreak="0">
    <w:nsid w:val="08E020D3"/>
    <w:multiLevelType w:val="hybridMultilevel"/>
    <w:tmpl w:val="E9FACAD8"/>
    <w:lvl w:ilvl="0" w:tplc="87567B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BD5F52"/>
    <w:multiLevelType w:val="hybridMultilevel"/>
    <w:tmpl w:val="D94CDEE4"/>
    <w:lvl w:ilvl="0" w:tplc="275C5C5E">
      <w:start w:val="1"/>
      <w:numFmt w:val="decimal"/>
      <w:lvlText w:val="%1."/>
      <w:lvlJc w:val="left"/>
      <w:pPr>
        <w:ind w:left="397" w:hanging="397"/>
      </w:pPr>
      <w:rPr>
        <w:rFonts w:hint="default"/>
      </w:rPr>
    </w:lvl>
    <w:lvl w:ilvl="1" w:tplc="F2E2768C" w:tentative="1">
      <w:start w:val="1"/>
      <w:numFmt w:val="lowerLetter"/>
      <w:lvlText w:val="%2."/>
      <w:lvlJc w:val="left"/>
      <w:pPr>
        <w:ind w:left="1440" w:hanging="360"/>
      </w:pPr>
    </w:lvl>
    <w:lvl w:ilvl="2" w:tplc="39FCC4C0" w:tentative="1">
      <w:start w:val="1"/>
      <w:numFmt w:val="lowerRoman"/>
      <w:lvlText w:val="%3."/>
      <w:lvlJc w:val="right"/>
      <w:pPr>
        <w:ind w:left="2160" w:hanging="180"/>
      </w:pPr>
    </w:lvl>
    <w:lvl w:ilvl="3" w:tplc="81200A5C" w:tentative="1">
      <w:start w:val="1"/>
      <w:numFmt w:val="decimal"/>
      <w:lvlText w:val="%4."/>
      <w:lvlJc w:val="left"/>
      <w:pPr>
        <w:ind w:left="2880" w:hanging="360"/>
      </w:pPr>
    </w:lvl>
    <w:lvl w:ilvl="4" w:tplc="E2E06E28" w:tentative="1">
      <w:start w:val="1"/>
      <w:numFmt w:val="lowerLetter"/>
      <w:lvlText w:val="%5."/>
      <w:lvlJc w:val="left"/>
      <w:pPr>
        <w:ind w:left="3600" w:hanging="360"/>
      </w:pPr>
    </w:lvl>
    <w:lvl w:ilvl="5" w:tplc="77242468" w:tentative="1">
      <w:start w:val="1"/>
      <w:numFmt w:val="lowerRoman"/>
      <w:lvlText w:val="%6."/>
      <w:lvlJc w:val="right"/>
      <w:pPr>
        <w:ind w:left="4320" w:hanging="180"/>
      </w:pPr>
    </w:lvl>
    <w:lvl w:ilvl="6" w:tplc="EDC2D74C" w:tentative="1">
      <w:start w:val="1"/>
      <w:numFmt w:val="decimal"/>
      <w:lvlText w:val="%7."/>
      <w:lvlJc w:val="left"/>
      <w:pPr>
        <w:ind w:left="5040" w:hanging="360"/>
      </w:pPr>
    </w:lvl>
    <w:lvl w:ilvl="7" w:tplc="1C0C4A86" w:tentative="1">
      <w:start w:val="1"/>
      <w:numFmt w:val="lowerLetter"/>
      <w:lvlText w:val="%8."/>
      <w:lvlJc w:val="left"/>
      <w:pPr>
        <w:ind w:left="5760" w:hanging="360"/>
      </w:pPr>
    </w:lvl>
    <w:lvl w:ilvl="8" w:tplc="65B071CE" w:tentative="1">
      <w:start w:val="1"/>
      <w:numFmt w:val="lowerRoman"/>
      <w:lvlText w:val="%9."/>
      <w:lvlJc w:val="right"/>
      <w:pPr>
        <w:ind w:left="6480" w:hanging="180"/>
      </w:pPr>
    </w:lvl>
  </w:abstractNum>
  <w:abstractNum w:abstractNumId="3" w15:restartNumberingAfterBreak="0">
    <w:nsid w:val="0E697B12"/>
    <w:multiLevelType w:val="hybridMultilevel"/>
    <w:tmpl w:val="30EA0890"/>
    <w:lvl w:ilvl="0" w:tplc="64FC6F7A">
      <w:start w:val="1"/>
      <w:numFmt w:val="bullet"/>
      <w:lvlText w:val=""/>
      <w:lvlJc w:val="left"/>
      <w:pPr>
        <w:ind w:left="397" w:hanging="397"/>
      </w:pPr>
      <w:rPr>
        <w:rFonts w:ascii="Wingdings" w:hAnsi="Wingdings" w:cs="Wingdings" w:hint="default"/>
        <w:b/>
        <w:i w:val="0"/>
        <w:caps w:val="0"/>
        <w:strike w:val="0"/>
        <w:dstrike w:val="0"/>
        <w:vanish w:val="0"/>
        <w:color w:val="FF0000"/>
        <w:sz w:val="40"/>
        <w:szCs w:val="25"/>
        <w:vertAlign w:val="baseline"/>
      </w:rPr>
    </w:lvl>
    <w:lvl w:ilvl="1" w:tplc="3AF2C020" w:tentative="1">
      <w:start w:val="1"/>
      <w:numFmt w:val="bullet"/>
      <w:lvlText w:val="o"/>
      <w:lvlJc w:val="left"/>
      <w:pPr>
        <w:ind w:left="1440" w:hanging="360"/>
      </w:pPr>
      <w:rPr>
        <w:rFonts w:ascii="Courier New" w:hAnsi="Courier New" w:cs="Courier New" w:hint="default"/>
      </w:rPr>
    </w:lvl>
    <w:lvl w:ilvl="2" w:tplc="120A4C94" w:tentative="1">
      <w:start w:val="1"/>
      <w:numFmt w:val="bullet"/>
      <w:lvlText w:val=""/>
      <w:lvlJc w:val="left"/>
      <w:pPr>
        <w:ind w:left="2160" w:hanging="360"/>
      </w:pPr>
      <w:rPr>
        <w:rFonts w:ascii="Wingdings" w:hAnsi="Wingdings" w:hint="default"/>
      </w:rPr>
    </w:lvl>
    <w:lvl w:ilvl="3" w:tplc="23B2D4E0" w:tentative="1">
      <w:start w:val="1"/>
      <w:numFmt w:val="bullet"/>
      <w:lvlText w:val=""/>
      <w:lvlJc w:val="left"/>
      <w:pPr>
        <w:ind w:left="2880" w:hanging="360"/>
      </w:pPr>
      <w:rPr>
        <w:rFonts w:ascii="Symbol" w:hAnsi="Symbol" w:hint="default"/>
      </w:rPr>
    </w:lvl>
    <w:lvl w:ilvl="4" w:tplc="17B49F02" w:tentative="1">
      <w:start w:val="1"/>
      <w:numFmt w:val="bullet"/>
      <w:lvlText w:val="o"/>
      <w:lvlJc w:val="left"/>
      <w:pPr>
        <w:ind w:left="3600" w:hanging="360"/>
      </w:pPr>
      <w:rPr>
        <w:rFonts w:ascii="Courier New" w:hAnsi="Courier New" w:cs="Courier New" w:hint="default"/>
      </w:rPr>
    </w:lvl>
    <w:lvl w:ilvl="5" w:tplc="B82052C6" w:tentative="1">
      <w:start w:val="1"/>
      <w:numFmt w:val="bullet"/>
      <w:lvlText w:val=""/>
      <w:lvlJc w:val="left"/>
      <w:pPr>
        <w:ind w:left="4320" w:hanging="360"/>
      </w:pPr>
      <w:rPr>
        <w:rFonts w:ascii="Wingdings" w:hAnsi="Wingdings" w:hint="default"/>
      </w:rPr>
    </w:lvl>
    <w:lvl w:ilvl="6" w:tplc="085884E6" w:tentative="1">
      <w:start w:val="1"/>
      <w:numFmt w:val="bullet"/>
      <w:lvlText w:val=""/>
      <w:lvlJc w:val="left"/>
      <w:pPr>
        <w:ind w:left="5040" w:hanging="360"/>
      </w:pPr>
      <w:rPr>
        <w:rFonts w:ascii="Symbol" w:hAnsi="Symbol" w:hint="default"/>
      </w:rPr>
    </w:lvl>
    <w:lvl w:ilvl="7" w:tplc="0C94F372" w:tentative="1">
      <w:start w:val="1"/>
      <w:numFmt w:val="bullet"/>
      <w:lvlText w:val="o"/>
      <w:lvlJc w:val="left"/>
      <w:pPr>
        <w:ind w:left="5760" w:hanging="360"/>
      </w:pPr>
      <w:rPr>
        <w:rFonts w:ascii="Courier New" w:hAnsi="Courier New" w:cs="Courier New" w:hint="default"/>
      </w:rPr>
    </w:lvl>
    <w:lvl w:ilvl="8" w:tplc="0DB2A130" w:tentative="1">
      <w:start w:val="1"/>
      <w:numFmt w:val="bullet"/>
      <w:lvlText w:val=""/>
      <w:lvlJc w:val="left"/>
      <w:pPr>
        <w:ind w:left="6480" w:hanging="360"/>
      </w:pPr>
      <w:rPr>
        <w:rFonts w:ascii="Wingdings" w:hAnsi="Wingdings" w:hint="default"/>
      </w:rPr>
    </w:lvl>
  </w:abstractNum>
  <w:abstractNum w:abstractNumId="4" w15:restartNumberingAfterBreak="0">
    <w:nsid w:val="12806966"/>
    <w:multiLevelType w:val="hybridMultilevel"/>
    <w:tmpl w:val="FC6ED52C"/>
    <w:lvl w:ilvl="0" w:tplc="DA1AACF8">
      <w:start w:val="1"/>
      <w:numFmt w:val="bullet"/>
      <w:lvlText w:val=""/>
      <w:lvlJc w:val="left"/>
      <w:pPr>
        <w:ind w:left="360" w:hanging="360"/>
      </w:pPr>
      <w:rPr>
        <w:rFonts w:ascii="Wingdings" w:hAnsi="Wingdings" w:cs="Wingdings" w:hint="default"/>
        <w:b/>
        <w:i w:val="0"/>
        <w:caps w:val="0"/>
        <w:strike w:val="0"/>
        <w:dstrike w:val="0"/>
        <w:vanish w:val="0"/>
        <w:color w:val="FF0000"/>
        <w:sz w:val="40"/>
        <w:szCs w:val="25"/>
        <w:vertAlign w:val="baseline"/>
      </w:rPr>
    </w:lvl>
    <w:lvl w:ilvl="1" w:tplc="4CB2E09E" w:tentative="1">
      <w:start w:val="1"/>
      <w:numFmt w:val="bullet"/>
      <w:lvlText w:val="o"/>
      <w:lvlJc w:val="left"/>
      <w:pPr>
        <w:ind w:left="1440" w:hanging="360"/>
      </w:pPr>
      <w:rPr>
        <w:rFonts w:ascii="Courier New" w:hAnsi="Courier New" w:cs="Courier New" w:hint="default"/>
      </w:rPr>
    </w:lvl>
    <w:lvl w:ilvl="2" w:tplc="96469410" w:tentative="1">
      <w:start w:val="1"/>
      <w:numFmt w:val="bullet"/>
      <w:lvlText w:val=""/>
      <w:lvlJc w:val="left"/>
      <w:pPr>
        <w:ind w:left="2160" w:hanging="360"/>
      </w:pPr>
      <w:rPr>
        <w:rFonts w:ascii="Wingdings" w:hAnsi="Wingdings" w:hint="default"/>
      </w:rPr>
    </w:lvl>
    <w:lvl w:ilvl="3" w:tplc="BDFAC886" w:tentative="1">
      <w:start w:val="1"/>
      <w:numFmt w:val="bullet"/>
      <w:lvlText w:val=""/>
      <w:lvlJc w:val="left"/>
      <w:pPr>
        <w:ind w:left="2880" w:hanging="360"/>
      </w:pPr>
      <w:rPr>
        <w:rFonts w:ascii="Symbol" w:hAnsi="Symbol" w:hint="default"/>
      </w:rPr>
    </w:lvl>
    <w:lvl w:ilvl="4" w:tplc="39D61AB2" w:tentative="1">
      <w:start w:val="1"/>
      <w:numFmt w:val="bullet"/>
      <w:lvlText w:val="o"/>
      <w:lvlJc w:val="left"/>
      <w:pPr>
        <w:ind w:left="3600" w:hanging="360"/>
      </w:pPr>
      <w:rPr>
        <w:rFonts w:ascii="Courier New" w:hAnsi="Courier New" w:cs="Courier New" w:hint="default"/>
      </w:rPr>
    </w:lvl>
    <w:lvl w:ilvl="5" w:tplc="85C69190" w:tentative="1">
      <w:start w:val="1"/>
      <w:numFmt w:val="bullet"/>
      <w:lvlText w:val=""/>
      <w:lvlJc w:val="left"/>
      <w:pPr>
        <w:ind w:left="4320" w:hanging="360"/>
      </w:pPr>
      <w:rPr>
        <w:rFonts w:ascii="Wingdings" w:hAnsi="Wingdings" w:hint="default"/>
      </w:rPr>
    </w:lvl>
    <w:lvl w:ilvl="6" w:tplc="AC8C1662" w:tentative="1">
      <w:start w:val="1"/>
      <w:numFmt w:val="bullet"/>
      <w:lvlText w:val=""/>
      <w:lvlJc w:val="left"/>
      <w:pPr>
        <w:ind w:left="5040" w:hanging="360"/>
      </w:pPr>
      <w:rPr>
        <w:rFonts w:ascii="Symbol" w:hAnsi="Symbol" w:hint="default"/>
      </w:rPr>
    </w:lvl>
    <w:lvl w:ilvl="7" w:tplc="269CA060" w:tentative="1">
      <w:start w:val="1"/>
      <w:numFmt w:val="bullet"/>
      <w:lvlText w:val="o"/>
      <w:lvlJc w:val="left"/>
      <w:pPr>
        <w:ind w:left="5760" w:hanging="360"/>
      </w:pPr>
      <w:rPr>
        <w:rFonts w:ascii="Courier New" w:hAnsi="Courier New" w:cs="Courier New" w:hint="default"/>
      </w:rPr>
    </w:lvl>
    <w:lvl w:ilvl="8" w:tplc="F0720184" w:tentative="1">
      <w:start w:val="1"/>
      <w:numFmt w:val="bullet"/>
      <w:lvlText w:val=""/>
      <w:lvlJc w:val="left"/>
      <w:pPr>
        <w:ind w:left="6480" w:hanging="360"/>
      </w:pPr>
      <w:rPr>
        <w:rFonts w:ascii="Wingdings" w:hAnsi="Wingdings" w:hint="default"/>
      </w:rPr>
    </w:lvl>
  </w:abstractNum>
  <w:abstractNum w:abstractNumId="5" w15:restartNumberingAfterBreak="0">
    <w:nsid w:val="16BF406B"/>
    <w:multiLevelType w:val="hybridMultilevel"/>
    <w:tmpl w:val="D5107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F648D2"/>
    <w:multiLevelType w:val="hybridMultilevel"/>
    <w:tmpl w:val="E2B6F6AA"/>
    <w:lvl w:ilvl="0" w:tplc="4732C6BE">
      <w:start w:val="1"/>
      <w:numFmt w:val="bullet"/>
      <w:lvlText w:val=""/>
      <w:lvlJc w:val="left"/>
      <w:pPr>
        <w:ind w:left="1117" w:hanging="360"/>
      </w:pPr>
      <w:rPr>
        <w:rFonts w:ascii="Wingdings" w:hAnsi="Wingdings" w:cs="Wingdings" w:hint="default"/>
        <w:b/>
        <w:i w:val="0"/>
        <w:caps w:val="0"/>
        <w:strike w:val="0"/>
        <w:dstrike w:val="0"/>
        <w:vanish w:val="0"/>
        <w:color w:val="FF0000"/>
        <w:sz w:val="40"/>
        <w:szCs w:val="25"/>
        <w:vertAlign w:val="baseline"/>
      </w:rPr>
    </w:lvl>
    <w:lvl w:ilvl="1" w:tplc="020CCCAC" w:tentative="1">
      <w:start w:val="1"/>
      <w:numFmt w:val="bullet"/>
      <w:lvlText w:val="o"/>
      <w:lvlJc w:val="left"/>
      <w:pPr>
        <w:ind w:left="1837" w:hanging="360"/>
      </w:pPr>
      <w:rPr>
        <w:rFonts w:ascii="Courier New" w:hAnsi="Courier New" w:cs="Courier New" w:hint="default"/>
      </w:rPr>
    </w:lvl>
    <w:lvl w:ilvl="2" w:tplc="8904FF70" w:tentative="1">
      <w:start w:val="1"/>
      <w:numFmt w:val="bullet"/>
      <w:lvlText w:val=""/>
      <w:lvlJc w:val="left"/>
      <w:pPr>
        <w:ind w:left="2557" w:hanging="360"/>
      </w:pPr>
      <w:rPr>
        <w:rFonts w:ascii="Wingdings" w:hAnsi="Wingdings" w:hint="default"/>
      </w:rPr>
    </w:lvl>
    <w:lvl w:ilvl="3" w:tplc="2E26C360" w:tentative="1">
      <w:start w:val="1"/>
      <w:numFmt w:val="bullet"/>
      <w:lvlText w:val=""/>
      <w:lvlJc w:val="left"/>
      <w:pPr>
        <w:ind w:left="3277" w:hanging="360"/>
      </w:pPr>
      <w:rPr>
        <w:rFonts w:ascii="Symbol" w:hAnsi="Symbol" w:hint="default"/>
      </w:rPr>
    </w:lvl>
    <w:lvl w:ilvl="4" w:tplc="BFA228A2" w:tentative="1">
      <w:start w:val="1"/>
      <w:numFmt w:val="bullet"/>
      <w:lvlText w:val="o"/>
      <w:lvlJc w:val="left"/>
      <w:pPr>
        <w:ind w:left="3997" w:hanging="360"/>
      </w:pPr>
      <w:rPr>
        <w:rFonts w:ascii="Courier New" w:hAnsi="Courier New" w:cs="Courier New" w:hint="default"/>
      </w:rPr>
    </w:lvl>
    <w:lvl w:ilvl="5" w:tplc="20281344" w:tentative="1">
      <w:start w:val="1"/>
      <w:numFmt w:val="bullet"/>
      <w:lvlText w:val=""/>
      <w:lvlJc w:val="left"/>
      <w:pPr>
        <w:ind w:left="4717" w:hanging="360"/>
      </w:pPr>
      <w:rPr>
        <w:rFonts w:ascii="Wingdings" w:hAnsi="Wingdings" w:hint="default"/>
      </w:rPr>
    </w:lvl>
    <w:lvl w:ilvl="6" w:tplc="80AEFC3C" w:tentative="1">
      <w:start w:val="1"/>
      <w:numFmt w:val="bullet"/>
      <w:lvlText w:val=""/>
      <w:lvlJc w:val="left"/>
      <w:pPr>
        <w:ind w:left="5437" w:hanging="360"/>
      </w:pPr>
      <w:rPr>
        <w:rFonts w:ascii="Symbol" w:hAnsi="Symbol" w:hint="default"/>
      </w:rPr>
    </w:lvl>
    <w:lvl w:ilvl="7" w:tplc="527CBDA2" w:tentative="1">
      <w:start w:val="1"/>
      <w:numFmt w:val="bullet"/>
      <w:lvlText w:val="o"/>
      <w:lvlJc w:val="left"/>
      <w:pPr>
        <w:ind w:left="6157" w:hanging="360"/>
      </w:pPr>
      <w:rPr>
        <w:rFonts w:ascii="Courier New" w:hAnsi="Courier New" w:cs="Courier New" w:hint="default"/>
      </w:rPr>
    </w:lvl>
    <w:lvl w:ilvl="8" w:tplc="AA6EE90A" w:tentative="1">
      <w:start w:val="1"/>
      <w:numFmt w:val="bullet"/>
      <w:lvlText w:val=""/>
      <w:lvlJc w:val="left"/>
      <w:pPr>
        <w:ind w:left="6877" w:hanging="360"/>
      </w:pPr>
      <w:rPr>
        <w:rFonts w:ascii="Wingdings" w:hAnsi="Wingdings" w:hint="default"/>
      </w:rPr>
    </w:lvl>
  </w:abstractNum>
  <w:abstractNum w:abstractNumId="7" w15:restartNumberingAfterBreak="0">
    <w:nsid w:val="1D587F94"/>
    <w:multiLevelType w:val="hybridMultilevel"/>
    <w:tmpl w:val="FF2AB340"/>
    <w:lvl w:ilvl="0" w:tplc="760653F8">
      <w:start w:val="1"/>
      <w:numFmt w:val="decimal"/>
      <w:lvlText w:val="%1."/>
      <w:lvlJc w:val="left"/>
      <w:pPr>
        <w:ind w:left="397" w:hanging="397"/>
      </w:pPr>
      <w:rPr>
        <w:rFonts w:hint="default"/>
        <w:b/>
        <w:i w:val="0"/>
        <w:caps w:val="0"/>
        <w:strike w:val="0"/>
        <w:dstrike w:val="0"/>
        <w:vanish w:val="0"/>
        <w:color w:val="FF0000"/>
        <w:sz w:val="40"/>
        <w:szCs w:val="25"/>
        <w:vertAlign w:val="baseline"/>
      </w:rPr>
    </w:lvl>
    <w:lvl w:ilvl="1" w:tplc="CC92931A" w:tentative="1">
      <w:start w:val="1"/>
      <w:numFmt w:val="bullet"/>
      <w:lvlText w:val="o"/>
      <w:lvlJc w:val="left"/>
      <w:pPr>
        <w:ind w:left="1440" w:hanging="360"/>
      </w:pPr>
      <w:rPr>
        <w:rFonts w:ascii="Courier New" w:hAnsi="Courier New" w:cs="Courier New" w:hint="default"/>
      </w:rPr>
    </w:lvl>
    <w:lvl w:ilvl="2" w:tplc="EB50F090" w:tentative="1">
      <w:start w:val="1"/>
      <w:numFmt w:val="bullet"/>
      <w:lvlText w:val=""/>
      <w:lvlJc w:val="left"/>
      <w:pPr>
        <w:ind w:left="2160" w:hanging="360"/>
      </w:pPr>
      <w:rPr>
        <w:rFonts w:ascii="Wingdings" w:hAnsi="Wingdings" w:hint="default"/>
      </w:rPr>
    </w:lvl>
    <w:lvl w:ilvl="3" w:tplc="6534090A" w:tentative="1">
      <w:start w:val="1"/>
      <w:numFmt w:val="bullet"/>
      <w:lvlText w:val=""/>
      <w:lvlJc w:val="left"/>
      <w:pPr>
        <w:ind w:left="2880" w:hanging="360"/>
      </w:pPr>
      <w:rPr>
        <w:rFonts w:ascii="Symbol" w:hAnsi="Symbol" w:hint="default"/>
      </w:rPr>
    </w:lvl>
    <w:lvl w:ilvl="4" w:tplc="495EE894" w:tentative="1">
      <w:start w:val="1"/>
      <w:numFmt w:val="bullet"/>
      <w:lvlText w:val="o"/>
      <w:lvlJc w:val="left"/>
      <w:pPr>
        <w:ind w:left="3600" w:hanging="360"/>
      </w:pPr>
      <w:rPr>
        <w:rFonts w:ascii="Courier New" w:hAnsi="Courier New" w:cs="Courier New" w:hint="default"/>
      </w:rPr>
    </w:lvl>
    <w:lvl w:ilvl="5" w:tplc="FDF65812" w:tentative="1">
      <w:start w:val="1"/>
      <w:numFmt w:val="bullet"/>
      <w:lvlText w:val=""/>
      <w:lvlJc w:val="left"/>
      <w:pPr>
        <w:ind w:left="4320" w:hanging="360"/>
      </w:pPr>
      <w:rPr>
        <w:rFonts w:ascii="Wingdings" w:hAnsi="Wingdings" w:hint="default"/>
      </w:rPr>
    </w:lvl>
    <w:lvl w:ilvl="6" w:tplc="13EC8772" w:tentative="1">
      <w:start w:val="1"/>
      <w:numFmt w:val="bullet"/>
      <w:lvlText w:val=""/>
      <w:lvlJc w:val="left"/>
      <w:pPr>
        <w:ind w:left="5040" w:hanging="360"/>
      </w:pPr>
      <w:rPr>
        <w:rFonts w:ascii="Symbol" w:hAnsi="Symbol" w:hint="default"/>
      </w:rPr>
    </w:lvl>
    <w:lvl w:ilvl="7" w:tplc="C19892F6" w:tentative="1">
      <w:start w:val="1"/>
      <w:numFmt w:val="bullet"/>
      <w:lvlText w:val="o"/>
      <w:lvlJc w:val="left"/>
      <w:pPr>
        <w:ind w:left="5760" w:hanging="360"/>
      </w:pPr>
      <w:rPr>
        <w:rFonts w:ascii="Courier New" w:hAnsi="Courier New" w:cs="Courier New" w:hint="default"/>
      </w:rPr>
    </w:lvl>
    <w:lvl w:ilvl="8" w:tplc="4FE2F02A" w:tentative="1">
      <w:start w:val="1"/>
      <w:numFmt w:val="bullet"/>
      <w:lvlText w:val=""/>
      <w:lvlJc w:val="left"/>
      <w:pPr>
        <w:ind w:left="6480" w:hanging="360"/>
      </w:pPr>
      <w:rPr>
        <w:rFonts w:ascii="Wingdings" w:hAnsi="Wingdings" w:hint="default"/>
      </w:rPr>
    </w:lvl>
  </w:abstractNum>
  <w:abstractNum w:abstractNumId="8" w15:restartNumberingAfterBreak="0">
    <w:nsid w:val="20CE4155"/>
    <w:multiLevelType w:val="hybridMultilevel"/>
    <w:tmpl w:val="A4302D24"/>
    <w:lvl w:ilvl="0" w:tplc="1E90F6FC">
      <w:start w:val="1"/>
      <w:numFmt w:val="decimal"/>
      <w:lvlText w:val="(%1)"/>
      <w:lvlJc w:val="left"/>
      <w:pPr>
        <w:ind w:left="358" w:hanging="360"/>
      </w:pPr>
      <w:rPr>
        <w:rFonts w:hint="default"/>
      </w:rPr>
    </w:lvl>
    <w:lvl w:ilvl="1" w:tplc="C35C2EAE" w:tentative="1">
      <w:start w:val="1"/>
      <w:numFmt w:val="lowerLetter"/>
      <w:lvlText w:val="%2."/>
      <w:lvlJc w:val="left"/>
      <w:pPr>
        <w:ind w:left="1078" w:hanging="360"/>
      </w:pPr>
    </w:lvl>
    <w:lvl w:ilvl="2" w:tplc="18D4D264" w:tentative="1">
      <w:start w:val="1"/>
      <w:numFmt w:val="lowerRoman"/>
      <w:lvlText w:val="%3."/>
      <w:lvlJc w:val="right"/>
      <w:pPr>
        <w:ind w:left="1798" w:hanging="180"/>
      </w:pPr>
    </w:lvl>
    <w:lvl w:ilvl="3" w:tplc="C40C8A44" w:tentative="1">
      <w:start w:val="1"/>
      <w:numFmt w:val="decimal"/>
      <w:lvlText w:val="%4."/>
      <w:lvlJc w:val="left"/>
      <w:pPr>
        <w:ind w:left="2518" w:hanging="360"/>
      </w:pPr>
    </w:lvl>
    <w:lvl w:ilvl="4" w:tplc="F4784418" w:tentative="1">
      <w:start w:val="1"/>
      <w:numFmt w:val="lowerLetter"/>
      <w:lvlText w:val="%5."/>
      <w:lvlJc w:val="left"/>
      <w:pPr>
        <w:ind w:left="3238" w:hanging="360"/>
      </w:pPr>
    </w:lvl>
    <w:lvl w:ilvl="5" w:tplc="C12E7E6C" w:tentative="1">
      <w:start w:val="1"/>
      <w:numFmt w:val="lowerRoman"/>
      <w:lvlText w:val="%6."/>
      <w:lvlJc w:val="right"/>
      <w:pPr>
        <w:ind w:left="3958" w:hanging="180"/>
      </w:pPr>
    </w:lvl>
    <w:lvl w:ilvl="6" w:tplc="952EB392" w:tentative="1">
      <w:start w:val="1"/>
      <w:numFmt w:val="decimal"/>
      <w:lvlText w:val="%7."/>
      <w:lvlJc w:val="left"/>
      <w:pPr>
        <w:ind w:left="4678" w:hanging="360"/>
      </w:pPr>
    </w:lvl>
    <w:lvl w:ilvl="7" w:tplc="7528DBD8" w:tentative="1">
      <w:start w:val="1"/>
      <w:numFmt w:val="lowerLetter"/>
      <w:lvlText w:val="%8."/>
      <w:lvlJc w:val="left"/>
      <w:pPr>
        <w:ind w:left="5398" w:hanging="360"/>
      </w:pPr>
    </w:lvl>
    <w:lvl w:ilvl="8" w:tplc="8C7849EA" w:tentative="1">
      <w:start w:val="1"/>
      <w:numFmt w:val="lowerRoman"/>
      <w:lvlText w:val="%9."/>
      <w:lvlJc w:val="right"/>
      <w:pPr>
        <w:ind w:left="6118" w:hanging="180"/>
      </w:pPr>
    </w:lvl>
  </w:abstractNum>
  <w:abstractNum w:abstractNumId="9" w15:restartNumberingAfterBreak="0">
    <w:nsid w:val="22E55D56"/>
    <w:multiLevelType w:val="hybridMultilevel"/>
    <w:tmpl w:val="DFB6D314"/>
    <w:lvl w:ilvl="0" w:tplc="25B27668">
      <w:start w:val="1"/>
      <w:numFmt w:val="decimal"/>
      <w:pStyle w:val="a"/>
      <w:suff w:val="space"/>
      <w:lvlText w:val="תרשים %1:"/>
      <w:lvlJc w:val="left"/>
      <w:pPr>
        <w:ind w:left="2628" w:hanging="360"/>
      </w:pPr>
      <w:rPr>
        <w:rFonts w:ascii="David" w:hAnsi="David" w:cs="David" w:hint="cs"/>
        <w:b w:val="0"/>
        <w:bCs w:val="0"/>
        <w:i w:val="0"/>
        <w:iCs w:val="0"/>
        <w:sz w:val="24"/>
        <w:szCs w:val="24"/>
      </w:rPr>
    </w:lvl>
    <w:lvl w:ilvl="1" w:tplc="F23231C6" w:tentative="1">
      <w:start w:val="1"/>
      <w:numFmt w:val="lowerLetter"/>
      <w:lvlText w:val="%2."/>
      <w:lvlJc w:val="left"/>
      <w:pPr>
        <w:ind w:left="1440" w:hanging="360"/>
      </w:pPr>
    </w:lvl>
    <w:lvl w:ilvl="2" w:tplc="03F2D8C4" w:tentative="1">
      <w:start w:val="1"/>
      <w:numFmt w:val="lowerRoman"/>
      <w:lvlText w:val="%3."/>
      <w:lvlJc w:val="right"/>
      <w:pPr>
        <w:ind w:left="2160" w:hanging="180"/>
      </w:pPr>
    </w:lvl>
    <w:lvl w:ilvl="3" w:tplc="7924B826" w:tentative="1">
      <w:start w:val="1"/>
      <w:numFmt w:val="decimal"/>
      <w:lvlText w:val="%4."/>
      <w:lvlJc w:val="left"/>
      <w:pPr>
        <w:ind w:left="2880" w:hanging="360"/>
      </w:pPr>
    </w:lvl>
    <w:lvl w:ilvl="4" w:tplc="04347F4E" w:tentative="1">
      <w:start w:val="1"/>
      <w:numFmt w:val="lowerLetter"/>
      <w:lvlText w:val="%5."/>
      <w:lvlJc w:val="left"/>
      <w:pPr>
        <w:ind w:left="3600" w:hanging="360"/>
      </w:pPr>
    </w:lvl>
    <w:lvl w:ilvl="5" w:tplc="37D6566C" w:tentative="1">
      <w:start w:val="1"/>
      <w:numFmt w:val="lowerRoman"/>
      <w:lvlText w:val="%6."/>
      <w:lvlJc w:val="right"/>
      <w:pPr>
        <w:ind w:left="4320" w:hanging="180"/>
      </w:pPr>
    </w:lvl>
    <w:lvl w:ilvl="6" w:tplc="FF784D36" w:tentative="1">
      <w:start w:val="1"/>
      <w:numFmt w:val="decimal"/>
      <w:lvlText w:val="%7."/>
      <w:lvlJc w:val="left"/>
      <w:pPr>
        <w:ind w:left="5040" w:hanging="360"/>
      </w:pPr>
    </w:lvl>
    <w:lvl w:ilvl="7" w:tplc="7F684F80" w:tentative="1">
      <w:start w:val="1"/>
      <w:numFmt w:val="lowerLetter"/>
      <w:lvlText w:val="%8."/>
      <w:lvlJc w:val="left"/>
      <w:pPr>
        <w:ind w:left="5760" w:hanging="360"/>
      </w:pPr>
    </w:lvl>
    <w:lvl w:ilvl="8" w:tplc="46F6BDF2" w:tentative="1">
      <w:start w:val="1"/>
      <w:numFmt w:val="lowerRoman"/>
      <w:lvlText w:val="%9."/>
      <w:lvlJc w:val="right"/>
      <w:pPr>
        <w:ind w:left="6480" w:hanging="180"/>
      </w:pPr>
    </w:lvl>
  </w:abstractNum>
  <w:abstractNum w:abstractNumId="10" w15:restartNumberingAfterBreak="0">
    <w:nsid w:val="25C81FDD"/>
    <w:multiLevelType w:val="hybridMultilevel"/>
    <w:tmpl w:val="88BC13C8"/>
    <w:lvl w:ilvl="0" w:tplc="883E3292">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1" w15:restartNumberingAfterBreak="0">
    <w:nsid w:val="269F5043"/>
    <w:multiLevelType w:val="hybridMultilevel"/>
    <w:tmpl w:val="D676F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B951A8"/>
    <w:multiLevelType w:val="hybridMultilevel"/>
    <w:tmpl w:val="477266D6"/>
    <w:lvl w:ilvl="0" w:tplc="F170F7CC">
      <w:start w:val="1"/>
      <w:numFmt w:val="bullet"/>
      <w:lvlText w:val=""/>
      <w:lvlJc w:val="left"/>
      <w:pPr>
        <w:ind w:left="1117" w:hanging="360"/>
      </w:pPr>
      <w:rPr>
        <w:rFonts w:ascii="Wingdings" w:hAnsi="Wingdings" w:cs="Wingdings" w:hint="default"/>
        <w:b/>
        <w:i w:val="0"/>
        <w:caps w:val="0"/>
        <w:strike w:val="0"/>
        <w:dstrike w:val="0"/>
        <w:vanish w:val="0"/>
        <w:color w:val="FF0000"/>
        <w:sz w:val="40"/>
        <w:szCs w:val="25"/>
        <w:vertAlign w:val="baseline"/>
        <w:lang w:bidi="he-IL"/>
      </w:rPr>
    </w:lvl>
    <w:lvl w:ilvl="1" w:tplc="DB12EAD0" w:tentative="1">
      <w:start w:val="1"/>
      <w:numFmt w:val="bullet"/>
      <w:lvlText w:val="o"/>
      <w:lvlJc w:val="left"/>
      <w:pPr>
        <w:ind w:left="1837" w:hanging="360"/>
      </w:pPr>
      <w:rPr>
        <w:rFonts w:ascii="Courier New" w:hAnsi="Courier New" w:cs="Courier New" w:hint="default"/>
      </w:rPr>
    </w:lvl>
    <w:lvl w:ilvl="2" w:tplc="E84A1BC0" w:tentative="1">
      <w:start w:val="1"/>
      <w:numFmt w:val="bullet"/>
      <w:lvlText w:val=""/>
      <w:lvlJc w:val="left"/>
      <w:pPr>
        <w:ind w:left="2557" w:hanging="360"/>
      </w:pPr>
      <w:rPr>
        <w:rFonts w:ascii="Wingdings" w:hAnsi="Wingdings" w:hint="default"/>
      </w:rPr>
    </w:lvl>
    <w:lvl w:ilvl="3" w:tplc="E48C6DBE" w:tentative="1">
      <w:start w:val="1"/>
      <w:numFmt w:val="bullet"/>
      <w:lvlText w:val=""/>
      <w:lvlJc w:val="left"/>
      <w:pPr>
        <w:ind w:left="3277" w:hanging="360"/>
      </w:pPr>
      <w:rPr>
        <w:rFonts w:ascii="Symbol" w:hAnsi="Symbol" w:hint="default"/>
      </w:rPr>
    </w:lvl>
    <w:lvl w:ilvl="4" w:tplc="7E5E6FB8" w:tentative="1">
      <w:start w:val="1"/>
      <w:numFmt w:val="bullet"/>
      <w:lvlText w:val="o"/>
      <w:lvlJc w:val="left"/>
      <w:pPr>
        <w:ind w:left="3997" w:hanging="360"/>
      </w:pPr>
      <w:rPr>
        <w:rFonts w:ascii="Courier New" w:hAnsi="Courier New" w:cs="Courier New" w:hint="default"/>
      </w:rPr>
    </w:lvl>
    <w:lvl w:ilvl="5" w:tplc="62E2EE2E" w:tentative="1">
      <w:start w:val="1"/>
      <w:numFmt w:val="bullet"/>
      <w:lvlText w:val=""/>
      <w:lvlJc w:val="left"/>
      <w:pPr>
        <w:ind w:left="4717" w:hanging="360"/>
      </w:pPr>
      <w:rPr>
        <w:rFonts w:ascii="Wingdings" w:hAnsi="Wingdings" w:hint="default"/>
      </w:rPr>
    </w:lvl>
    <w:lvl w:ilvl="6" w:tplc="2182D912" w:tentative="1">
      <w:start w:val="1"/>
      <w:numFmt w:val="bullet"/>
      <w:lvlText w:val=""/>
      <w:lvlJc w:val="left"/>
      <w:pPr>
        <w:ind w:left="5437" w:hanging="360"/>
      </w:pPr>
      <w:rPr>
        <w:rFonts w:ascii="Symbol" w:hAnsi="Symbol" w:hint="default"/>
      </w:rPr>
    </w:lvl>
    <w:lvl w:ilvl="7" w:tplc="09C4257C" w:tentative="1">
      <w:start w:val="1"/>
      <w:numFmt w:val="bullet"/>
      <w:lvlText w:val="o"/>
      <w:lvlJc w:val="left"/>
      <w:pPr>
        <w:ind w:left="6157" w:hanging="360"/>
      </w:pPr>
      <w:rPr>
        <w:rFonts w:ascii="Courier New" w:hAnsi="Courier New" w:cs="Courier New" w:hint="default"/>
      </w:rPr>
    </w:lvl>
    <w:lvl w:ilvl="8" w:tplc="5E94DD20" w:tentative="1">
      <w:start w:val="1"/>
      <w:numFmt w:val="bullet"/>
      <w:lvlText w:val=""/>
      <w:lvlJc w:val="left"/>
      <w:pPr>
        <w:ind w:left="6877" w:hanging="360"/>
      </w:pPr>
      <w:rPr>
        <w:rFonts w:ascii="Wingdings" w:hAnsi="Wingdings" w:hint="default"/>
      </w:rPr>
    </w:lvl>
  </w:abstractNum>
  <w:abstractNum w:abstractNumId="13" w15:restartNumberingAfterBreak="0">
    <w:nsid w:val="2EC744C3"/>
    <w:multiLevelType w:val="hybridMultilevel"/>
    <w:tmpl w:val="4A68CCE0"/>
    <w:lvl w:ilvl="0" w:tplc="4A68C9E8">
      <w:start w:val="1"/>
      <w:numFmt w:val="bullet"/>
      <w:lvlText w:val=""/>
      <w:lvlJc w:val="left"/>
      <w:pPr>
        <w:ind w:left="794" w:hanging="397"/>
      </w:pPr>
      <w:rPr>
        <w:rFonts w:ascii="Wingdings" w:hAnsi="Wingdings" w:cs="Wingdings" w:hint="default"/>
        <w:b/>
        <w:i w:val="0"/>
        <w:caps w:val="0"/>
        <w:strike w:val="0"/>
        <w:dstrike w:val="0"/>
        <w:vanish w:val="0"/>
        <w:color w:val="FF0000"/>
        <w:sz w:val="40"/>
        <w:szCs w:val="25"/>
        <w:vertAlign w:val="baseline"/>
      </w:rPr>
    </w:lvl>
    <w:lvl w:ilvl="1" w:tplc="5160229A" w:tentative="1">
      <w:start w:val="1"/>
      <w:numFmt w:val="bullet"/>
      <w:lvlText w:val="o"/>
      <w:lvlJc w:val="left"/>
      <w:pPr>
        <w:ind w:left="1440" w:hanging="360"/>
      </w:pPr>
      <w:rPr>
        <w:rFonts w:ascii="Courier New" w:hAnsi="Courier New" w:cs="Courier New" w:hint="default"/>
      </w:rPr>
    </w:lvl>
    <w:lvl w:ilvl="2" w:tplc="F286988E" w:tentative="1">
      <w:start w:val="1"/>
      <w:numFmt w:val="bullet"/>
      <w:lvlText w:val=""/>
      <w:lvlJc w:val="left"/>
      <w:pPr>
        <w:ind w:left="2160" w:hanging="360"/>
      </w:pPr>
      <w:rPr>
        <w:rFonts w:ascii="Wingdings" w:hAnsi="Wingdings" w:hint="default"/>
      </w:rPr>
    </w:lvl>
    <w:lvl w:ilvl="3" w:tplc="F87430BC" w:tentative="1">
      <w:start w:val="1"/>
      <w:numFmt w:val="bullet"/>
      <w:lvlText w:val=""/>
      <w:lvlJc w:val="left"/>
      <w:pPr>
        <w:ind w:left="2880" w:hanging="360"/>
      </w:pPr>
      <w:rPr>
        <w:rFonts w:ascii="Symbol" w:hAnsi="Symbol" w:hint="default"/>
      </w:rPr>
    </w:lvl>
    <w:lvl w:ilvl="4" w:tplc="280A6D04" w:tentative="1">
      <w:start w:val="1"/>
      <w:numFmt w:val="bullet"/>
      <w:lvlText w:val="o"/>
      <w:lvlJc w:val="left"/>
      <w:pPr>
        <w:ind w:left="3600" w:hanging="360"/>
      </w:pPr>
      <w:rPr>
        <w:rFonts w:ascii="Courier New" w:hAnsi="Courier New" w:cs="Courier New" w:hint="default"/>
      </w:rPr>
    </w:lvl>
    <w:lvl w:ilvl="5" w:tplc="9D60E156" w:tentative="1">
      <w:start w:val="1"/>
      <w:numFmt w:val="bullet"/>
      <w:lvlText w:val=""/>
      <w:lvlJc w:val="left"/>
      <w:pPr>
        <w:ind w:left="4320" w:hanging="360"/>
      </w:pPr>
      <w:rPr>
        <w:rFonts w:ascii="Wingdings" w:hAnsi="Wingdings" w:hint="default"/>
      </w:rPr>
    </w:lvl>
    <w:lvl w:ilvl="6" w:tplc="21C4DCA6" w:tentative="1">
      <w:start w:val="1"/>
      <w:numFmt w:val="bullet"/>
      <w:lvlText w:val=""/>
      <w:lvlJc w:val="left"/>
      <w:pPr>
        <w:ind w:left="5040" w:hanging="360"/>
      </w:pPr>
      <w:rPr>
        <w:rFonts w:ascii="Symbol" w:hAnsi="Symbol" w:hint="default"/>
      </w:rPr>
    </w:lvl>
    <w:lvl w:ilvl="7" w:tplc="5D1424DA" w:tentative="1">
      <w:start w:val="1"/>
      <w:numFmt w:val="bullet"/>
      <w:lvlText w:val="o"/>
      <w:lvlJc w:val="left"/>
      <w:pPr>
        <w:ind w:left="5760" w:hanging="360"/>
      </w:pPr>
      <w:rPr>
        <w:rFonts w:ascii="Courier New" w:hAnsi="Courier New" w:cs="Courier New" w:hint="default"/>
      </w:rPr>
    </w:lvl>
    <w:lvl w:ilvl="8" w:tplc="3FCA92F8" w:tentative="1">
      <w:start w:val="1"/>
      <w:numFmt w:val="bullet"/>
      <w:lvlText w:val=""/>
      <w:lvlJc w:val="left"/>
      <w:pPr>
        <w:ind w:left="6480" w:hanging="360"/>
      </w:pPr>
      <w:rPr>
        <w:rFonts w:ascii="Wingdings" w:hAnsi="Wingdings" w:hint="default"/>
      </w:rPr>
    </w:lvl>
  </w:abstractNum>
  <w:abstractNum w:abstractNumId="14" w15:restartNumberingAfterBreak="0">
    <w:nsid w:val="30D17255"/>
    <w:multiLevelType w:val="hybridMultilevel"/>
    <w:tmpl w:val="F1AE1FFC"/>
    <w:lvl w:ilvl="0" w:tplc="5B7876C0">
      <w:start w:val="1"/>
      <w:numFmt w:val="decimal"/>
      <w:pStyle w:val="a0"/>
      <w:lvlText w:val="לוח %1:"/>
      <w:lvlJc w:val="left"/>
      <w:pPr>
        <w:ind w:left="1854" w:hanging="360"/>
      </w:pPr>
      <w:rPr>
        <w:rFonts w:ascii="Calibri" w:hAnsi="Calibri" w:cs="Calibri" w:hint="default"/>
        <w:b w:val="0"/>
        <w:bCs w:val="0"/>
        <w:i w:val="0"/>
        <w:iCs w:val="0"/>
        <w:color w:val="002060"/>
        <w:sz w:val="24"/>
        <w:szCs w:val="24"/>
      </w:rPr>
    </w:lvl>
    <w:lvl w:ilvl="1" w:tplc="13AC0250" w:tentative="1">
      <w:start w:val="1"/>
      <w:numFmt w:val="lowerLetter"/>
      <w:lvlText w:val="%2."/>
      <w:lvlJc w:val="left"/>
      <w:pPr>
        <w:ind w:left="2574" w:hanging="360"/>
      </w:pPr>
    </w:lvl>
    <w:lvl w:ilvl="2" w:tplc="23446ED4" w:tentative="1">
      <w:start w:val="1"/>
      <w:numFmt w:val="lowerRoman"/>
      <w:lvlText w:val="%3."/>
      <w:lvlJc w:val="right"/>
      <w:pPr>
        <w:ind w:left="3294" w:hanging="180"/>
      </w:pPr>
    </w:lvl>
    <w:lvl w:ilvl="3" w:tplc="35FA18FC" w:tentative="1">
      <w:start w:val="1"/>
      <w:numFmt w:val="decimal"/>
      <w:lvlText w:val="%4."/>
      <w:lvlJc w:val="left"/>
      <w:pPr>
        <w:ind w:left="4014" w:hanging="360"/>
      </w:pPr>
    </w:lvl>
    <w:lvl w:ilvl="4" w:tplc="D1008A62" w:tentative="1">
      <w:start w:val="1"/>
      <w:numFmt w:val="lowerLetter"/>
      <w:lvlText w:val="%5."/>
      <w:lvlJc w:val="left"/>
      <w:pPr>
        <w:ind w:left="4734" w:hanging="360"/>
      </w:pPr>
    </w:lvl>
    <w:lvl w:ilvl="5" w:tplc="5DA4D774" w:tentative="1">
      <w:start w:val="1"/>
      <w:numFmt w:val="lowerRoman"/>
      <w:lvlText w:val="%6."/>
      <w:lvlJc w:val="right"/>
      <w:pPr>
        <w:ind w:left="5454" w:hanging="180"/>
      </w:pPr>
    </w:lvl>
    <w:lvl w:ilvl="6" w:tplc="08F4CB5A" w:tentative="1">
      <w:start w:val="1"/>
      <w:numFmt w:val="decimal"/>
      <w:lvlText w:val="%7."/>
      <w:lvlJc w:val="left"/>
      <w:pPr>
        <w:ind w:left="6174" w:hanging="360"/>
      </w:pPr>
    </w:lvl>
    <w:lvl w:ilvl="7" w:tplc="B114C324" w:tentative="1">
      <w:start w:val="1"/>
      <w:numFmt w:val="lowerLetter"/>
      <w:lvlText w:val="%8."/>
      <w:lvlJc w:val="left"/>
      <w:pPr>
        <w:ind w:left="6894" w:hanging="360"/>
      </w:pPr>
    </w:lvl>
    <w:lvl w:ilvl="8" w:tplc="E2D6EFDE" w:tentative="1">
      <w:start w:val="1"/>
      <w:numFmt w:val="lowerRoman"/>
      <w:lvlText w:val="%9."/>
      <w:lvlJc w:val="right"/>
      <w:pPr>
        <w:ind w:left="7614" w:hanging="180"/>
      </w:pPr>
    </w:lvl>
  </w:abstractNum>
  <w:abstractNum w:abstractNumId="15" w15:restartNumberingAfterBreak="0">
    <w:nsid w:val="316B14B9"/>
    <w:multiLevelType w:val="hybridMultilevel"/>
    <w:tmpl w:val="378E9214"/>
    <w:lvl w:ilvl="0" w:tplc="C50E4C78">
      <w:start w:val="1"/>
      <w:numFmt w:val="decimal"/>
      <w:pStyle w:val="a1"/>
      <w:lvlText w:val="תמונה %1:"/>
      <w:lvlJc w:val="left"/>
      <w:pPr>
        <w:ind w:left="1494" w:hanging="360"/>
      </w:pPr>
      <w:rPr>
        <w:rFonts w:ascii="Calibri" w:hAnsi="Calibri" w:cs="Calibri" w:hint="default"/>
        <w:b w:val="0"/>
        <w:bCs w:val="0"/>
        <w:i w:val="0"/>
        <w:iCs w:val="0"/>
        <w:color w:val="002060"/>
        <w:sz w:val="24"/>
        <w:szCs w:val="24"/>
      </w:rPr>
    </w:lvl>
    <w:lvl w:ilvl="1" w:tplc="23283050" w:tentative="1">
      <w:start w:val="1"/>
      <w:numFmt w:val="lowerLetter"/>
      <w:lvlText w:val="%2."/>
      <w:lvlJc w:val="left"/>
      <w:pPr>
        <w:ind w:left="2578" w:hanging="360"/>
      </w:pPr>
    </w:lvl>
    <w:lvl w:ilvl="2" w:tplc="CBD2F198" w:tentative="1">
      <w:start w:val="1"/>
      <w:numFmt w:val="lowerRoman"/>
      <w:lvlText w:val="%3."/>
      <w:lvlJc w:val="right"/>
      <w:pPr>
        <w:ind w:left="3298" w:hanging="180"/>
      </w:pPr>
    </w:lvl>
    <w:lvl w:ilvl="3" w:tplc="F856BEE4" w:tentative="1">
      <w:start w:val="1"/>
      <w:numFmt w:val="decimal"/>
      <w:lvlText w:val="%4."/>
      <w:lvlJc w:val="left"/>
      <w:pPr>
        <w:ind w:left="4018" w:hanging="360"/>
      </w:pPr>
    </w:lvl>
    <w:lvl w:ilvl="4" w:tplc="E0C231DA" w:tentative="1">
      <w:start w:val="1"/>
      <w:numFmt w:val="lowerLetter"/>
      <w:lvlText w:val="%5."/>
      <w:lvlJc w:val="left"/>
      <w:pPr>
        <w:ind w:left="4738" w:hanging="360"/>
      </w:pPr>
    </w:lvl>
    <w:lvl w:ilvl="5" w:tplc="C9705D18" w:tentative="1">
      <w:start w:val="1"/>
      <w:numFmt w:val="lowerRoman"/>
      <w:lvlText w:val="%6."/>
      <w:lvlJc w:val="right"/>
      <w:pPr>
        <w:ind w:left="5458" w:hanging="180"/>
      </w:pPr>
    </w:lvl>
    <w:lvl w:ilvl="6" w:tplc="E43C6160" w:tentative="1">
      <w:start w:val="1"/>
      <w:numFmt w:val="decimal"/>
      <w:lvlText w:val="%7."/>
      <w:lvlJc w:val="left"/>
      <w:pPr>
        <w:ind w:left="6178" w:hanging="360"/>
      </w:pPr>
    </w:lvl>
    <w:lvl w:ilvl="7" w:tplc="1A3EFC6C" w:tentative="1">
      <w:start w:val="1"/>
      <w:numFmt w:val="lowerLetter"/>
      <w:lvlText w:val="%8."/>
      <w:lvlJc w:val="left"/>
      <w:pPr>
        <w:ind w:left="6898" w:hanging="360"/>
      </w:pPr>
    </w:lvl>
    <w:lvl w:ilvl="8" w:tplc="6F8E1D6E" w:tentative="1">
      <w:start w:val="1"/>
      <w:numFmt w:val="lowerRoman"/>
      <w:lvlText w:val="%9."/>
      <w:lvlJc w:val="right"/>
      <w:pPr>
        <w:ind w:left="7618" w:hanging="180"/>
      </w:pPr>
    </w:lvl>
  </w:abstractNum>
  <w:abstractNum w:abstractNumId="16" w15:restartNumberingAfterBreak="0">
    <w:nsid w:val="33A86F96"/>
    <w:multiLevelType w:val="hybridMultilevel"/>
    <w:tmpl w:val="220A2AB2"/>
    <w:lvl w:ilvl="0" w:tplc="738C6200">
      <w:start w:val="1"/>
      <w:numFmt w:val="decimal"/>
      <w:pStyle w:val="a2"/>
      <w:lvlText w:val="מפה %1:"/>
      <w:lvlJc w:val="left"/>
      <w:pPr>
        <w:ind w:left="1858" w:hanging="360"/>
      </w:pPr>
      <w:rPr>
        <w:rFonts w:ascii="Calibri" w:hAnsi="Calibri" w:cs="Calibri" w:hint="default"/>
        <w:b w:val="0"/>
        <w:bCs w:val="0"/>
        <w:i w:val="0"/>
        <w:iCs w:val="0"/>
        <w:color w:val="002060"/>
        <w:sz w:val="24"/>
        <w:szCs w:val="24"/>
      </w:rPr>
    </w:lvl>
    <w:lvl w:ilvl="1" w:tplc="0BC0017E" w:tentative="1">
      <w:start w:val="1"/>
      <w:numFmt w:val="lowerLetter"/>
      <w:lvlText w:val="%2."/>
      <w:lvlJc w:val="left"/>
      <w:pPr>
        <w:ind w:left="2934" w:hanging="360"/>
      </w:pPr>
    </w:lvl>
    <w:lvl w:ilvl="2" w:tplc="B72A7164" w:tentative="1">
      <w:start w:val="1"/>
      <w:numFmt w:val="lowerRoman"/>
      <w:lvlText w:val="%3."/>
      <w:lvlJc w:val="right"/>
      <w:pPr>
        <w:ind w:left="3654" w:hanging="180"/>
      </w:pPr>
    </w:lvl>
    <w:lvl w:ilvl="3" w:tplc="8ED27B00" w:tentative="1">
      <w:start w:val="1"/>
      <w:numFmt w:val="decimal"/>
      <w:lvlText w:val="%4."/>
      <w:lvlJc w:val="left"/>
      <w:pPr>
        <w:ind w:left="4374" w:hanging="360"/>
      </w:pPr>
    </w:lvl>
    <w:lvl w:ilvl="4" w:tplc="10D4E1E4" w:tentative="1">
      <w:start w:val="1"/>
      <w:numFmt w:val="lowerLetter"/>
      <w:lvlText w:val="%5."/>
      <w:lvlJc w:val="left"/>
      <w:pPr>
        <w:ind w:left="5094" w:hanging="360"/>
      </w:pPr>
    </w:lvl>
    <w:lvl w:ilvl="5" w:tplc="7A582222" w:tentative="1">
      <w:start w:val="1"/>
      <w:numFmt w:val="lowerRoman"/>
      <w:lvlText w:val="%6."/>
      <w:lvlJc w:val="right"/>
      <w:pPr>
        <w:ind w:left="5814" w:hanging="180"/>
      </w:pPr>
    </w:lvl>
    <w:lvl w:ilvl="6" w:tplc="DC82F020" w:tentative="1">
      <w:start w:val="1"/>
      <w:numFmt w:val="decimal"/>
      <w:lvlText w:val="%7."/>
      <w:lvlJc w:val="left"/>
      <w:pPr>
        <w:ind w:left="6534" w:hanging="360"/>
      </w:pPr>
    </w:lvl>
    <w:lvl w:ilvl="7" w:tplc="BD3AD36A" w:tentative="1">
      <w:start w:val="1"/>
      <w:numFmt w:val="lowerLetter"/>
      <w:lvlText w:val="%8."/>
      <w:lvlJc w:val="left"/>
      <w:pPr>
        <w:ind w:left="7254" w:hanging="360"/>
      </w:pPr>
    </w:lvl>
    <w:lvl w:ilvl="8" w:tplc="442EF450" w:tentative="1">
      <w:start w:val="1"/>
      <w:numFmt w:val="lowerRoman"/>
      <w:lvlText w:val="%9."/>
      <w:lvlJc w:val="right"/>
      <w:pPr>
        <w:ind w:left="7974" w:hanging="180"/>
      </w:pPr>
    </w:lvl>
  </w:abstractNum>
  <w:abstractNum w:abstractNumId="17" w15:restartNumberingAfterBreak="0">
    <w:nsid w:val="355B1DDE"/>
    <w:multiLevelType w:val="hybridMultilevel"/>
    <w:tmpl w:val="0382FD12"/>
    <w:lvl w:ilvl="0" w:tplc="4F641BE8">
      <w:start w:val="1"/>
      <w:numFmt w:val="bullet"/>
      <w:lvlText w:val=""/>
      <w:lvlJc w:val="left"/>
      <w:pPr>
        <w:ind w:left="397" w:hanging="397"/>
      </w:pPr>
      <w:rPr>
        <w:rFonts w:ascii="Segoe MDL2 Assets" w:hAnsi="Segoe MDL2 Assets" w:cs="Segoe MDL2 Assets" w:hint="default"/>
        <w:b/>
        <w:bCs/>
        <w:i w:val="0"/>
        <w:iCs w:val="0"/>
        <w:color w:val="FFC000"/>
        <w:position w:val="-6"/>
        <w:sz w:val="28"/>
        <w:szCs w:val="32"/>
        <w:lang w:bidi="he-IL"/>
      </w:rPr>
    </w:lvl>
    <w:lvl w:ilvl="1" w:tplc="E23822D2" w:tentative="1">
      <w:start w:val="1"/>
      <w:numFmt w:val="bullet"/>
      <w:lvlText w:val="o"/>
      <w:lvlJc w:val="left"/>
      <w:pPr>
        <w:ind w:left="1080" w:hanging="360"/>
      </w:pPr>
      <w:rPr>
        <w:rFonts w:ascii="Courier New" w:hAnsi="Courier New" w:cs="Courier New" w:hint="default"/>
      </w:rPr>
    </w:lvl>
    <w:lvl w:ilvl="2" w:tplc="33CC644C" w:tentative="1">
      <w:start w:val="1"/>
      <w:numFmt w:val="bullet"/>
      <w:lvlText w:val=""/>
      <w:lvlJc w:val="left"/>
      <w:pPr>
        <w:ind w:left="1800" w:hanging="360"/>
      </w:pPr>
      <w:rPr>
        <w:rFonts w:ascii="Wingdings" w:hAnsi="Wingdings" w:hint="default"/>
      </w:rPr>
    </w:lvl>
    <w:lvl w:ilvl="3" w:tplc="14B851E8" w:tentative="1">
      <w:start w:val="1"/>
      <w:numFmt w:val="bullet"/>
      <w:lvlText w:val=""/>
      <w:lvlJc w:val="left"/>
      <w:pPr>
        <w:ind w:left="2520" w:hanging="360"/>
      </w:pPr>
      <w:rPr>
        <w:rFonts w:ascii="Symbol" w:hAnsi="Symbol" w:hint="default"/>
      </w:rPr>
    </w:lvl>
    <w:lvl w:ilvl="4" w:tplc="ADB8F21A" w:tentative="1">
      <w:start w:val="1"/>
      <w:numFmt w:val="bullet"/>
      <w:lvlText w:val="o"/>
      <w:lvlJc w:val="left"/>
      <w:pPr>
        <w:ind w:left="3240" w:hanging="360"/>
      </w:pPr>
      <w:rPr>
        <w:rFonts w:ascii="Courier New" w:hAnsi="Courier New" w:cs="Courier New" w:hint="default"/>
      </w:rPr>
    </w:lvl>
    <w:lvl w:ilvl="5" w:tplc="5F98CD0C" w:tentative="1">
      <w:start w:val="1"/>
      <w:numFmt w:val="bullet"/>
      <w:lvlText w:val=""/>
      <w:lvlJc w:val="left"/>
      <w:pPr>
        <w:ind w:left="3960" w:hanging="360"/>
      </w:pPr>
      <w:rPr>
        <w:rFonts w:ascii="Wingdings" w:hAnsi="Wingdings" w:hint="default"/>
      </w:rPr>
    </w:lvl>
    <w:lvl w:ilvl="6" w:tplc="E05819F4" w:tentative="1">
      <w:start w:val="1"/>
      <w:numFmt w:val="bullet"/>
      <w:lvlText w:val=""/>
      <w:lvlJc w:val="left"/>
      <w:pPr>
        <w:ind w:left="4680" w:hanging="360"/>
      </w:pPr>
      <w:rPr>
        <w:rFonts w:ascii="Symbol" w:hAnsi="Symbol" w:hint="default"/>
      </w:rPr>
    </w:lvl>
    <w:lvl w:ilvl="7" w:tplc="F48AFEA4" w:tentative="1">
      <w:start w:val="1"/>
      <w:numFmt w:val="bullet"/>
      <w:lvlText w:val="o"/>
      <w:lvlJc w:val="left"/>
      <w:pPr>
        <w:ind w:left="5400" w:hanging="360"/>
      </w:pPr>
      <w:rPr>
        <w:rFonts w:ascii="Courier New" w:hAnsi="Courier New" w:cs="Courier New" w:hint="default"/>
      </w:rPr>
    </w:lvl>
    <w:lvl w:ilvl="8" w:tplc="8D7EAEB4" w:tentative="1">
      <w:start w:val="1"/>
      <w:numFmt w:val="bullet"/>
      <w:lvlText w:val=""/>
      <w:lvlJc w:val="left"/>
      <w:pPr>
        <w:ind w:left="6120" w:hanging="360"/>
      </w:pPr>
      <w:rPr>
        <w:rFonts w:ascii="Wingdings" w:hAnsi="Wingdings" w:hint="default"/>
      </w:rPr>
    </w:lvl>
  </w:abstractNum>
  <w:abstractNum w:abstractNumId="18" w15:restartNumberingAfterBreak="0">
    <w:nsid w:val="35606413"/>
    <w:multiLevelType w:val="hybridMultilevel"/>
    <w:tmpl w:val="8300223A"/>
    <w:lvl w:ilvl="0" w:tplc="97286E44">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A80575"/>
    <w:multiLevelType w:val="hybridMultilevel"/>
    <w:tmpl w:val="B5D2E928"/>
    <w:lvl w:ilvl="0" w:tplc="567A0962">
      <w:start w:val="1"/>
      <w:numFmt w:val="decimal"/>
      <w:lvlText w:val="%1."/>
      <w:lvlJc w:val="left"/>
      <w:pPr>
        <w:ind w:left="720" w:hanging="360"/>
      </w:pPr>
      <w:rPr>
        <w:rFonts w:hint="default"/>
      </w:rPr>
    </w:lvl>
    <w:lvl w:ilvl="1" w:tplc="786ADD78" w:tentative="1">
      <w:start w:val="1"/>
      <w:numFmt w:val="lowerLetter"/>
      <w:lvlText w:val="%2."/>
      <w:lvlJc w:val="left"/>
      <w:pPr>
        <w:ind w:left="1440" w:hanging="360"/>
      </w:pPr>
    </w:lvl>
    <w:lvl w:ilvl="2" w:tplc="DAD6C93C" w:tentative="1">
      <w:start w:val="1"/>
      <w:numFmt w:val="lowerRoman"/>
      <w:lvlText w:val="%3."/>
      <w:lvlJc w:val="right"/>
      <w:pPr>
        <w:ind w:left="2160" w:hanging="180"/>
      </w:pPr>
    </w:lvl>
    <w:lvl w:ilvl="3" w:tplc="B3E863B2" w:tentative="1">
      <w:start w:val="1"/>
      <w:numFmt w:val="decimal"/>
      <w:lvlText w:val="%4."/>
      <w:lvlJc w:val="left"/>
      <w:pPr>
        <w:ind w:left="2880" w:hanging="360"/>
      </w:pPr>
    </w:lvl>
    <w:lvl w:ilvl="4" w:tplc="2E889300" w:tentative="1">
      <w:start w:val="1"/>
      <w:numFmt w:val="lowerLetter"/>
      <w:lvlText w:val="%5."/>
      <w:lvlJc w:val="left"/>
      <w:pPr>
        <w:ind w:left="3600" w:hanging="360"/>
      </w:pPr>
    </w:lvl>
    <w:lvl w:ilvl="5" w:tplc="FD043370" w:tentative="1">
      <w:start w:val="1"/>
      <w:numFmt w:val="lowerRoman"/>
      <w:lvlText w:val="%6."/>
      <w:lvlJc w:val="right"/>
      <w:pPr>
        <w:ind w:left="4320" w:hanging="180"/>
      </w:pPr>
    </w:lvl>
    <w:lvl w:ilvl="6" w:tplc="C3763C22" w:tentative="1">
      <w:start w:val="1"/>
      <w:numFmt w:val="decimal"/>
      <w:lvlText w:val="%7."/>
      <w:lvlJc w:val="left"/>
      <w:pPr>
        <w:ind w:left="5040" w:hanging="360"/>
      </w:pPr>
    </w:lvl>
    <w:lvl w:ilvl="7" w:tplc="7840991A" w:tentative="1">
      <w:start w:val="1"/>
      <w:numFmt w:val="lowerLetter"/>
      <w:lvlText w:val="%8."/>
      <w:lvlJc w:val="left"/>
      <w:pPr>
        <w:ind w:left="5760" w:hanging="360"/>
      </w:pPr>
    </w:lvl>
    <w:lvl w:ilvl="8" w:tplc="1BDC4FF0" w:tentative="1">
      <w:start w:val="1"/>
      <w:numFmt w:val="lowerRoman"/>
      <w:lvlText w:val="%9."/>
      <w:lvlJc w:val="right"/>
      <w:pPr>
        <w:ind w:left="6480" w:hanging="180"/>
      </w:pPr>
    </w:lvl>
  </w:abstractNum>
  <w:abstractNum w:abstractNumId="20" w15:restartNumberingAfterBreak="0">
    <w:nsid w:val="392E622D"/>
    <w:multiLevelType w:val="hybridMultilevel"/>
    <w:tmpl w:val="7D5E01EA"/>
    <w:lvl w:ilvl="0" w:tplc="0734A782">
      <w:start w:val="1"/>
      <w:numFmt w:val="bullet"/>
      <w:lvlText w:val=""/>
      <w:lvlJc w:val="left"/>
      <w:pPr>
        <w:ind w:left="397" w:hanging="397"/>
      </w:pPr>
      <w:rPr>
        <w:rFonts w:ascii="Wingdings" w:hAnsi="Wingdings" w:cs="Wingdings" w:hint="default"/>
        <w:b/>
        <w:i w:val="0"/>
        <w:caps w:val="0"/>
        <w:strike w:val="0"/>
        <w:dstrike w:val="0"/>
        <w:vanish w:val="0"/>
        <w:color w:val="FF0000"/>
        <w:sz w:val="40"/>
        <w:szCs w:val="25"/>
        <w:vertAlign w:val="baseline"/>
      </w:rPr>
    </w:lvl>
    <w:lvl w:ilvl="1" w:tplc="9494890E" w:tentative="1">
      <w:start w:val="1"/>
      <w:numFmt w:val="bullet"/>
      <w:lvlText w:val="o"/>
      <w:lvlJc w:val="left"/>
      <w:pPr>
        <w:ind w:left="1837" w:hanging="360"/>
      </w:pPr>
      <w:rPr>
        <w:rFonts w:ascii="Courier New" w:hAnsi="Courier New" w:cs="Courier New" w:hint="default"/>
      </w:rPr>
    </w:lvl>
    <w:lvl w:ilvl="2" w:tplc="74DED302" w:tentative="1">
      <w:start w:val="1"/>
      <w:numFmt w:val="bullet"/>
      <w:lvlText w:val=""/>
      <w:lvlJc w:val="left"/>
      <w:pPr>
        <w:ind w:left="2557" w:hanging="360"/>
      </w:pPr>
      <w:rPr>
        <w:rFonts w:ascii="Wingdings" w:hAnsi="Wingdings" w:hint="default"/>
      </w:rPr>
    </w:lvl>
    <w:lvl w:ilvl="3" w:tplc="762CFF86" w:tentative="1">
      <w:start w:val="1"/>
      <w:numFmt w:val="bullet"/>
      <w:lvlText w:val=""/>
      <w:lvlJc w:val="left"/>
      <w:pPr>
        <w:ind w:left="3277" w:hanging="360"/>
      </w:pPr>
      <w:rPr>
        <w:rFonts w:ascii="Symbol" w:hAnsi="Symbol" w:hint="default"/>
      </w:rPr>
    </w:lvl>
    <w:lvl w:ilvl="4" w:tplc="789A2D9C" w:tentative="1">
      <w:start w:val="1"/>
      <w:numFmt w:val="bullet"/>
      <w:lvlText w:val="o"/>
      <w:lvlJc w:val="left"/>
      <w:pPr>
        <w:ind w:left="3997" w:hanging="360"/>
      </w:pPr>
      <w:rPr>
        <w:rFonts w:ascii="Courier New" w:hAnsi="Courier New" w:cs="Courier New" w:hint="default"/>
      </w:rPr>
    </w:lvl>
    <w:lvl w:ilvl="5" w:tplc="38D83108" w:tentative="1">
      <w:start w:val="1"/>
      <w:numFmt w:val="bullet"/>
      <w:lvlText w:val=""/>
      <w:lvlJc w:val="left"/>
      <w:pPr>
        <w:ind w:left="4717" w:hanging="360"/>
      </w:pPr>
      <w:rPr>
        <w:rFonts w:ascii="Wingdings" w:hAnsi="Wingdings" w:hint="default"/>
      </w:rPr>
    </w:lvl>
    <w:lvl w:ilvl="6" w:tplc="4664E16C" w:tentative="1">
      <w:start w:val="1"/>
      <w:numFmt w:val="bullet"/>
      <w:lvlText w:val=""/>
      <w:lvlJc w:val="left"/>
      <w:pPr>
        <w:ind w:left="5437" w:hanging="360"/>
      </w:pPr>
      <w:rPr>
        <w:rFonts w:ascii="Symbol" w:hAnsi="Symbol" w:hint="default"/>
      </w:rPr>
    </w:lvl>
    <w:lvl w:ilvl="7" w:tplc="B14C3A78" w:tentative="1">
      <w:start w:val="1"/>
      <w:numFmt w:val="bullet"/>
      <w:lvlText w:val="o"/>
      <w:lvlJc w:val="left"/>
      <w:pPr>
        <w:ind w:left="6157" w:hanging="360"/>
      </w:pPr>
      <w:rPr>
        <w:rFonts w:ascii="Courier New" w:hAnsi="Courier New" w:cs="Courier New" w:hint="default"/>
      </w:rPr>
    </w:lvl>
    <w:lvl w:ilvl="8" w:tplc="72E67046" w:tentative="1">
      <w:start w:val="1"/>
      <w:numFmt w:val="bullet"/>
      <w:lvlText w:val=""/>
      <w:lvlJc w:val="left"/>
      <w:pPr>
        <w:ind w:left="6877" w:hanging="360"/>
      </w:pPr>
      <w:rPr>
        <w:rFonts w:ascii="Wingdings" w:hAnsi="Wingdings" w:hint="default"/>
      </w:rPr>
    </w:lvl>
  </w:abstractNum>
  <w:abstractNum w:abstractNumId="21" w15:restartNumberingAfterBreak="0">
    <w:nsid w:val="3A923526"/>
    <w:multiLevelType w:val="hybridMultilevel"/>
    <w:tmpl w:val="4E74417E"/>
    <w:lvl w:ilvl="0" w:tplc="0368237A">
      <w:start w:val="1"/>
      <w:numFmt w:val="decimal"/>
      <w:pStyle w:val="a3"/>
      <w:lvlText w:val="תרשים %1:"/>
      <w:lvlJc w:val="left"/>
      <w:pPr>
        <w:ind w:left="1494" w:hanging="360"/>
      </w:pPr>
      <w:rPr>
        <w:rFonts w:ascii="Calibri" w:hAnsi="Calibri" w:cs="Calibri" w:hint="default"/>
        <w:b w:val="0"/>
        <w:bCs w:val="0"/>
        <w:i w:val="0"/>
        <w:iCs w:val="0"/>
        <w:color w:val="002060"/>
        <w:sz w:val="24"/>
        <w:szCs w:val="24"/>
      </w:rPr>
    </w:lvl>
    <w:lvl w:ilvl="1" w:tplc="74F2E368" w:tentative="1">
      <w:start w:val="1"/>
      <w:numFmt w:val="lowerLetter"/>
      <w:lvlText w:val="%2."/>
      <w:lvlJc w:val="left"/>
      <w:pPr>
        <w:ind w:left="2578" w:hanging="360"/>
      </w:pPr>
    </w:lvl>
    <w:lvl w:ilvl="2" w:tplc="8BAA935E" w:tentative="1">
      <w:start w:val="1"/>
      <w:numFmt w:val="lowerRoman"/>
      <w:lvlText w:val="%3."/>
      <w:lvlJc w:val="right"/>
      <w:pPr>
        <w:ind w:left="3298" w:hanging="180"/>
      </w:pPr>
    </w:lvl>
    <w:lvl w:ilvl="3" w:tplc="EB3AC694" w:tentative="1">
      <w:start w:val="1"/>
      <w:numFmt w:val="decimal"/>
      <w:lvlText w:val="%4."/>
      <w:lvlJc w:val="left"/>
      <w:pPr>
        <w:ind w:left="4018" w:hanging="360"/>
      </w:pPr>
    </w:lvl>
    <w:lvl w:ilvl="4" w:tplc="92868A74" w:tentative="1">
      <w:start w:val="1"/>
      <w:numFmt w:val="lowerLetter"/>
      <w:lvlText w:val="%5."/>
      <w:lvlJc w:val="left"/>
      <w:pPr>
        <w:ind w:left="4738" w:hanging="360"/>
      </w:pPr>
    </w:lvl>
    <w:lvl w:ilvl="5" w:tplc="E5D485D4" w:tentative="1">
      <w:start w:val="1"/>
      <w:numFmt w:val="lowerRoman"/>
      <w:lvlText w:val="%6."/>
      <w:lvlJc w:val="right"/>
      <w:pPr>
        <w:ind w:left="5458" w:hanging="180"/>
      </w:pPr>
    </w:lvl>
    <w:lvl w:ilvl="6" w:tplc="C07A9F8A" w:tentative="1">
      <w:start w:val="1"/>
      <w:numFmt w:val="decimal"/>
      <w:lvlText w:val="%7."/>
      <w:lvlJc w:val="left"/>
      <w:pPr>
        <w:ind w:left="6178" w:hanging="360"/>
      </w:pPr>
    </w:lvl>
    <w:lvl w:ilvl="7" w:tplc="16C4D6E4" w:tentative="1">
      <w:start w:val="1"/>
      <w:numFmt w:val="lowerLetter"/>
      <w:lvlText w:val="%8."/>
      <w:lvlJc w:val="left"/>
      <w:pPr>
        <w:ind w:left="6898" w:hanging="360"/>
      </w:pPr>
    </w:lvl>
    <w:lvl w:ilvl="8" w:tplc="948E7BB4" w:tentative="1">
      <w:start w:val="1"/>
      <w:numFmt w:val="lowerRoman"/>
      <w:lvlText w:val="%9."/>
      <w:lvlJc w:val="right"/>
      <w:pPr>
        <w:ind w:left="7618" w:hanging="180"/>
      </w:pPr>
    </w:lvl>
  </w:abstractNum>
  <w:abstractNum w:abstractNumId="22" w15:restartNumberingAfterBreak="0">
    <w:nsid w:val="3A952BC2"/>
    <w:multiLevelType w:val="hybridMultilevel"/>
    <w:tmpl w:val="5D2CD0AC"/>
    <w:lvl w:ilvl="0" w:tplc="AC722EF0">
      <w:start w:val="1"/>
      <w:numFmt w:val="decimal"/>
      <w:lvlText w:val="%1."/>
      <w:lvlJc w:val="left"/>
      <w:pPr>
        <w:ind w:left="720" w:hanging="360"/>
      </w:pPr>
      <w:rPr>
        <w:rFonts w:hint="default"/>
      </w:rPr>
    </w:lvl>
    <w:lvl w:ilvl="1" w:tplc="1B5E380A" w:tentative="1">
      <w:start w:val="1"/>
      <w:numFmt w:val="lowerLetter"/>
      <w:lvlText w:val="%2."/>
      <w:lvlJc w:val="left"/>
      <w:pPr>
        <w:ind w:left="1440" w:hanging="360"/>
      </w:pPr>
    </w:lvl>
    <w:lvl w:ilvl="2" w:tplc="65A26E9A" w:tentative="1">
      <w:start w:val="1"/>
      <w:numFmt w:val="lowerRoman"/>
      <w:lvlText w:val="%3."/>
      <w:lvlJc w:val="right"/>
      <w:pPr>
        <w:ind w:left="2160" w:hanging="180"/>
      </w:pPr>
    </w:lvl>
    <w:lvl w:ilvl="3" w:tplc="9536D530" w:tentative="1">
      <w:start w:val="1"/>
      <w:numFmt w:val="decimal"/>
      <w:lvlText w:val="%4."/>
      <w:lvlJc w:val="left"/>
      <w:pPr>
        <w:ind w:left="2880" w:hanging="360"/>
      </w:pPr>
    </w:lvl>
    <w:lvl w:ilvl="4" w:tplc="1D86FDB2" w:tentative="1">
      <w:start w:val="1"/>
      <w:numFmt w:val="lowerLetter"/>
      <w:lvlText w:val="%5."/>
      <w:lvlJc w:val="left"/>
      <w:pPr>
        <w:ind w:left="3600" w:hanging="360"/>
      </w:pPr>
    </w:lvl>
    <w:lvl w:ilvl="5" w:tplc="5EE4DA6A" w:tentative="1">
      <w:start w:val="1"/>
      <w:numFmt w:val="lowerRoman"/>
      <w:lvlText w:val="%6."/>
      <w:lvlJc w:val="right"/>
      <w:pPr>
        <w:ind w:left="4320" w:hanging="180"/>
      </w:pPr>
    </w:lvl>
    <w:lvl w:ilvl="6" w:tplc="A40E38B4" w:tentative="1">
      <w:start w:val="1"/>
      <w:numFmt w:val="decimal"/>
      <w:lvlText w:val="%7."/>
      <w:lvlJc w:val="left"/>
      <w:pPr>
        <w:ind w:left="5040" w:hanging="360"/>
      </w:pPr>
    </w:lvl>
    <w:lvl w:ilvl="7" w:tplc="CC185074" w:tentative="1">
      <w:start w:val="1"/>
      <w:numFmt w:val="lowerLetter"/>
      <w:lvlText w:val="%8."/>
      <w:lvlJc w:val="left"/>
      <w:pPr>
        <w:ind w:left="5760" w:hanging="360"/>
      </w:pPr>
    </w:lvl>
    <w:lvl w:ilvl="8" w:tplc="F3EE82A0" w:tentative="1">
      <w:start w:val="1"/>
      <w:numFmt w:val="lowerRoman"/>
      <w:lvlText w:val="%9."/>
      <w:lvlJc w:val="right"/>
      <w:pPr>
        <w:ind w:left="6480" w:hanging="180"/>
      </w:pPr>
    </w:lvl>
  </w:abstractNum>
  <w:abstractNum w:abstractNumId="23" w15:restartNumberingAfterBreak="0">
    <w:nsid w:val="3B0B597E"/>
    <w:multiLevelType w:val="hybridMultilevel"/>
    <w:tmpl w:val="C582C6B2"/>
    <w:lvl w:ilvl="0" w:tplc="D6589448">
      <w:numFmt w:val="bullet"/>
      <w:lvlText w:val="•"/>
      <w:lvlJc w:val="left"/>
      <w:pPr>
        <w:ind w:left="1003" w:hanging="360"/>
      </w:pPr>
      <w:rPr>
        <w:rFonts w:ascii="Tahoma" w:eastAsiaTheme="minorHAnsi" w:hAnsi="Tahoma" w:cs="Tahoma" w:hint="default"/>
        <w:b/>
        <w:i w:val="0"/>
        <w:caps w:val="0"/>
        <w:strike w:val="0"/>
        <w:dstrike w:val="0"/>
        <w:vanish w:val="0"/>
        <w:color w:val="FF0000"/>
        <w:position w:val="0"/>
        <w:sz w:val="21"/>
        <w:szCs w:val="25"/>
        <w:vertAlign w:val="baseline"/>
        <w14:ligatures w14:val="all"/>
        <w14:numForm w14:val="default"/>
        <w14:numSpacing w14:val="default"/>
        <w14:stylisticSets/>
      </w:rPr>
    </w:lvl>
    <w:lvl w:ilvl="1" w:tplc="217E3EB0">
      <w:numFmt w:val="bullet"/>
      <w:lvlText w:val="•"/>
      <w:lvlJc w:val="left"/>
      <w:pPr>
        <w:ind w:left="1528" w:hanging="165"/>
      </w:pPr>
      <w:rPr>
        <w:rFonts w:ascii="Tahoma" w:eastAsiaTheme="minorHAnsi" w:hAnsi="Tahoma" w:cs="Tahoma" w:hint="default"/>
        <w:b/>
        <w:color w:val="FF0000"/>
        <w:sz w:val="21"/>
      </w:rPr>
    </w:lvl>
    <w:lvl w:ilvl="2" w:tplc="4D74BF36" w:tentative="1">
      <w:start w:val="1"/>
      <w:numFmt w:val="bullet"/>
      <w:lvlText w:val=""/>
      <w:lvlJc w:val="left"/>
      <w:pPr>
        <w:ind w:left="2443" w:hanging="360"/>
      </w:pPr>
      <w:rPr>
        <w:rFonts w:ascii="Wingdings" w:hAnsi="Wingdings" w:hint="default"/>
      </w:rPr>
    </w:lvl>
    <w:lvl w:ilvl="3" w:tplc="1CC2B206" w:tentative="1">
      <w:start w:val="1"/>
      <w:numFmt w:val="bullet"/>
      <w:lvlText w:val=""/>
      <w:lvlJc w:val="left"/>
      <w:pPr>
        <w:ind w:left="3163" w:hanging="360"/>
      </w:pPr>
      <w:rPr>
        <w:rFonts w:ascii="Symbol" w:hAnsi="Symbol" w:hint="default"/>
      </w:rPr>
    </w:lvl>
    <w:lvl w:ilvl="4" w:tplc="0E8086E0" w:tentative="1">
      <w:start w:val="1"/>
      <w:numFmt w:val="bullet"/>
      <w:lvlText w:val="o"/>
      <w:lvlJc w:val="left"/>
      <w:pPr>
        <w:ind w:left="3883" w:hanging="360"/>
      </w:pPr>
      <w:rPr>
        <w:rFonts w:ascii="Courier New" w:hAnsi="Courier New" w:cs="Courier New" w:hint="default"/>
      </w:rPr>
    </w:lvl>
    <w:lvl w:ilvl="5" w:tplc="E77886EE" w:tentative="1">
      <w:start w:val="1"/>
      <w:numFmt w:val="bullet"/>
      <w:lvlText w:val=""/>
      <w:lvlJc w:val="left"/>
      <w:pPr>
        <w:ind w:left="4603" w:hanging="360"/>
      </w:pPr>
      <w:rPr>
        <w:rFonts w:ascii="Wingdings" w:hAnsi="Wingdings" w:hint="default"/>
      </w:rPr>
    </w:lvl>
    <w:lvl w:ilvl="6" w:tplc="EC90D628" w:tentative="1">
      <w:start w:val="1"/>
      <w:numFmt w:val="bullet"/>
      <w:lvlText w:val=""/>
      <w:lvlJc w:val="left"/>
      <w:pPr>
        <w:ind w:left="5323" w:hanging="360"/>
      </w:pPr>
      <w:rPr>
        <w:rFonts w:ascii="Symbol" w:hAnsi="Symbol" w:hint="default"/>
      </w:rPr>
    </w:lvl>
    <w:lvl w:ilvl="7" w:tplc="4A5870D0" w:tentative="1">
      <w:start w:val="1"/>
      <w:numFmt w:val="bullet"/>
      <w:lvlText w:val="o"/>
      <w:lvlJc w:val="left"/>
      <w:pPr>
        <w:ind w:left="6043" w:hanging="360"/>
      </w:pPr>
      <w:rPr>
        <w:rFonts w:ascii="Courier New" w:hAnsi="Courier New" w:cs="Courier New" w:hint="default"/>
      </w:rPr>
    </w:lvl>
    <w:lvl w:ilvl="8" w:tplc="5A549E44" w:tentative="1">
      <w:start w:val="1"/>
      <w:numFmt w:val="bullet"/>
      <w:lvlText w:val=""/>
      <w:lvlJc w:val="left"/>
      <w:pPr>
        <w:ind w:left="6763" w:hanging="360"/>
      </w:pPr>
      <w:rPr>
        <w:rFonts w:ascii="Wingdings" w:hAnsi="Wingdings" w:hint="default"/>
      </w:rPr>
    </w:lvl>
  </w:abstractNum>
  <w:abstractNum w:abstractNumId="24" w15:restartNumberingAfterBreak="0">
    <w:nsid w:val="3DFC3F2B"/>
    <w:multiLevelType w:val="hybridMultilevel"/>
    <w:tmpl w:val="27902D54"/>
    <w:lvl w:ilvl="0" w:tplc="36781B2A">
      <w:start w:val="1"/>
      <w:numFmt w:val="bullet"/>
      <w:lvlText w:val=""/>
      <w:lvlJc w:val="left"/>
      <w:pPr>
        <w:ind w:left="720" w:hanging="360"/>
      </w:pPr>
      <w:rPr>
        <w:rFonts w:ascii="Wingdings" w:hAnsi="Wingdings" w:cs="Wingdings" w:hint="default"/>
        <w:b/>
        <w:i w:val="0"/>
        <w:caps w:val="0"/>
        <w:strike w:val="0"/>
        <w:dstrike w:val="0"/>
        <w:vanish w:val="0"/>
        <w:color w:val="FF0000"/>
        <w:sz w:val="40"/>
        <w:szCs w:val="25"/>
        <w:vertAlign w:val="baseline"/>
      </w:rPr>
    </w:lvl>
    <w:lvl w:ilvl="1" w:tplc="72CA09D0" w:tentative="1">
      <w:start w:val="1"/>
      <w:numFmt w:val="bullet"/>
      <w:lvlText w:val="o"/>
      <w:lvlJc w:val="left"/>
      <w:pPr>
        <w:ind w:left="1440" w:hanging="360"/>
      </w:pPr>
      <w:rPr>
        <w:rFonts w:ascii="Courier New" w:hAnsi="Courier New" w:cs="Courier New" w:hint="default"/>
      </w:rPr>
    </w:lvl>
    <w:lvl w:ilvl="2" w:tplc="DD127F2C" w:tentative="1">
      <w:start w:val="1"/>
      <w:numFmt w:val="bullet"/>
      <w:lvlText w:val=""/>
      <w:lvlJc w:val="left"/>
      <w:pPr>
        <w:ind w:left="2160" w:hanging="360"/>
      </w:pPr>
      <w:rPr>
        <w:rFonts w:ascii="Wingdings" w:hAnsi="Wingdings" w:hint="default"/>
      </w:rPr>
    </w:lvl>
    <w:lvl w:ilvl="3" w:tplc="4A400230" w:tentative="1">
      <w:start w:val="1"/>
      <w:numFmt w:val="bullet"/>
      <w:lvlText w:val=""/>
      <w:lvlJc w:val="left"/>
      <w:pPr>
        <w:ind w:left="2880" w:hanging="360"/>
      </w:pPr>
      <w:rPr>
        <w:rFonts w:ascii="Symbol" w:hAnsi="Symbol" w:hint="default"/>
      </w:rPr>
    </w:lvl>
    <w:lvl w:ilvl="4" w:tplc="5860DFAC" w:tentative="1">
      <w:start w:val="1"/>
      <w:numFmt w:val="bullet"/>
      <w:lvlText w:val="o"/>
      <w:lvlJc w:val="left"/>
      <w:pPr>
        <w:ind w:left="3600" w:hanging="360"/>
      </w:pPr>
      <w:rPr>
        <w:rFonts w:ascii="Courier New" w:hAnsi="Courier New" w:cs="Courier New" w:hint="default"/>
      </w:rPr>
    </w:lvl>
    <w:lvl w:ilvl="5" w:tplc="78E69A44" w:tentative="1">
      <w:start w:val="1"/>
      <w:numFmt w:val="bullet"/>
      <w:lvlText w:val=""/>
      <w:lvlJc w:val="left"/>
      <w:pPr>
        <w:ind w:left="4320" w:hanging="360"/>
      </w:pPr>
      <w:rPr>
        <w:rFonts w:ascii="Wingdings" w:hAnsi="Wingdings" w:hint="default"/>
      </w:rPr>
    </w:lvl>
    <w:lvl w:ilvl="6" w:tplc="A6D4C232" w:tentative="1">
      <w:start w:val="1"/>
      <w:numFmt w:val="bullet"/>
      <w:lvlText w:val=""/>
      <w:lvlJc w:val="left"/>
      <w:pPr>
        <w:ind w:left="5040" w:hanging="360"/>
      </w:pPr>
      <w:rPr>
        <w:rFonts w:ascii="Symbol" w:hAnsi="Symbol" w:hint="default"/>
      </w:rPr>
    </w:lvl>
    <w:lvl w:ilvl="7" w:tplc="8E12C9FC" w:tentative="1">
      <w:start w:val="1"/>
      <w:numFmt w:val="bullet"/>
      <w:lvlText w:val="o"/>
      <w:lvlJc w:val="left"/>
      <w:pPr>
        <w:ind w:left="5760" w:hanging="360"/>
      </w:pPr>
      <w:rPr>
        <w:rFonts w:ascii="Courier New" w:hAnsi="Courier New" w:cs="Courier New" w:hint="default"/>
      </w:rPr>
    </w:lvl>
    <w:lvl w:ilvl="8" w:tplc="7E2CE06E" w:tentative="1">
      <w:start w:val="1"/>
      <w:numFmt w:val="bullet"/>
      <w:lvlText w:val=""/>
      <w:lvlJc w:val="left"/>
      <w:pPr>
        <w:ind w:left="6480" w:hanging="360"/>
      </w:pPr>
      <w:rPr>
        <w:rFonts w:ascii="Wingdings" w:hAnsi="Wingdings" w:hint="default"/>
      </w:rPr>
    </w:lvl>
  </w:abstractNum>
  <w:abstractNum w:abstractNumId="25" w15:restartNumberingAfterBreak="0">
    <w:nsid w:val="40DC7E01"/>
    <w:multiLevelType w:val="hybridMultilevel"/>
    <w:tmpl w:val="5D24C320"/>
    <w:lvl w:ilvl="0" w:tplc="CF0EE2E4">
      <w:start w:val="1"/>
      <w:numFmt w:val="decimal"/>
      <w:pStyle w:val="3"/>
      <w:lvlText w:val="%1.1.1"/>
      <w:lvlJc w:val="left"/>
      <w:pPr>
        <w:ind w:left="1854" w:hanging="360"/>
      </w:pPr>
      <w:rPr>
        <w:rFonts w:hint="default"/>
      </w:rPr>
    </w:lvl>
    <w:lvl w:ilvl="1" w:tplc="D5F47040" w:tentative="1">
      <w:start w:val="1"/>
      <w:numFmt w:val="lowerLetter"/>
      <w:lvlText w:val="%2."/>
      <w:lvlJc w:val="left"/>
      <w:pPr>
        <w:ind w:left="2574" w:hanging="360"/>
      </w:pPr>
    </w:lvl>
    <w:lvl w:ilvl="2" w:tplc="B9986F56" w:tentative="1">
      <w:start w:val="1"/>
      <w:numFmt w:val="lowerRoman"/>
      <w:lvlText w:val="%3."/>
      <w:lvlJc w:val="right"/>
      <w:pPr>
        <w:ind w:left="3294" w:hanging="180"/>
      </w:pPr>
    </w:lvl>
    <w:lvl w:ilvl="3" w:tplc="BFFCC2E4" w:tentative="1">
      <w:start w:val="1"/>
      <w:numFmt w:val="decimal"/>
      <w:lvlText w:val="%4."/>
      <w:lvlJc w:val="left"/>
      <w:pPr>
        <w:ind w:left="4014" w:hanging="360"/>
      </w:pPr>
    </w:lvl>
    <w:lvl w:ilvl="4" w:tplc="525E7254" w:tentative="1">
      <w:start w:val="1"/>
      <w:numFmt w:val="lowerLetter"/>
      <w:lvlText w:val="%5."/>
      <w:lvlJc w:val="left"/>
      <w:pPr>
        <w:ind w:left="4734" w:hanging="360"/>
      </w:pPr>
    </w:lvl>
    <w:lvl w:ilvl="5" w:tplc="854088D6" w:tentative="1">
      <w:start w:val="1"/>
      <w:numFmt w:val="lowerRoman"/>
      <w:lvlText w:val="%6."/>
      <w:lvlJc w:val="right"/>
      <w:pPr>
        <w:ind w:left="5454" w:hanging="180"/>
      </w:pPr>
    </w:lvl>
    <w:lvl w:ilvl="6" w:tplc="15747D34" w:tentative="1">
      <w:start w:val="1"/>
      <w:numFmt w:val="decimal"/>
      <w:lvlText w:val="%7."/>
      <w:lvlJc w:val="left"/>
      <w:pPr>
        <w:ind w:left="6174" w:hanging="360"/>
      </w:pPr>
    </w:lvl>
    <w:lvl w:ilvl="7" w:tplc="A6826E0A" w:tentative="1">
      <w:start w:val="1"/>
      <w:numFmt w:val="lowerLetter"/>
      <w:lvlText w:val="%8."/>
      <w:lvlJc w:val="left"/>
      <w:pPr>
        <w:ind w:left="6894" w:hanging="360"/>
      </w:pPr>
    </w:lvl>
    <w:lvl w:ilvl="8" w:tplc="106EB362" w:tentative="1">
      <w:start w:val="1"/>
      <w:numFmt w:val="lowerRoman"/>
      <w:lvlText w:val="%9."/>
      <w:lvlJc w:val="right"/>
      <w:pPr>
        <w:ind w:left="7614" w:hanging="180"/>
      </w:pPr>
    </w:lvl>
  </w:abstractNum>
  <w:abstractNum w:abstractNumId="26" w15:restartNumberingAfterBreak="0">
    <w:nsid w:val="441A6670"/>
    <w:multiLevelType w:val="hybridMultilevel"/>
    <w:tmpl w:val="369C82D6"/>
    <w:lvl w:ilvl="0" w:tplc="6DCA7DC2">
      <w:start w:val="1"/>
      <w:numFmt w:val="hebrew1"/>
      <w:pStyle w:val="30"/>
      <w:lvlText w:val="%1."/>
      <w:lvlJc w:val="center"/>
      <w:pPr>
        <w:ind w:left="2705" w:hanging="360"/>
      </w:pPr>
    </w:lvl>
    <w:lvl w:ilvl="1" w:tplc="F2286B36" w:tentative="1">
      <w:start w:val="1"/>
      <w:numFmt w:val="lowerLetter"/>
      <w:lvlText w:val="%2."/>
      <w:lvlJc w:val="left"/>
      <w:pPr>
        <w:ind w:left="3425" w:hanging="360"/>
      </w:pPr>
    </w:lvl>
    <w:lvl w:ilvl="2" w:tplc="57E686D2" w:tentative="1">
      <w:start w:val="1"/>
      <w:numFmt w:val="lowerRoman"/>
      <w:lvlText w:val="%3."/>
      <w:lvlJc w:val="right"/>
      <w:pPr>
        <w:ind w:left="4145" w:hanging="180"/>
      </w:pPr>
    </w:lvl>
    <w:lvl w:ilvl="3" w:tplc="B3B6D222" w:tentative="1">
      <w:start w:val="1"/>
      <w:numFmt w:val="decimal"/>
      <w:lvlText w:val="%4."/>
      <w:lvlJc w:val="left"/>
      <w:pPr>
        <w:ind w:left="4865" w:hanging="360"/>
      </w:pPr>
    </w:lvl>
    <w:lvl w:ilvl="4" w:tplc="161C839C" w:tentative="1">
      <w:start w:val="1"/>
      <w:numFmt w:val="lowerLetter"/>
      <w:lvlText w:val="%5."/>
      <w:lvlJc w:val="left"/>
      <w:pPr>
        <w:ind w:left="5585" w:hanging="360"/>
      </w:pPr>
    </w:lvl>
    <w:lvl w:ilvl="5" w:tplc="7DE09600" w:tentative="1">
      <w:start w:val="1"/>
      <w:numFmt w:val="lowerRoman"/>
      <w:lvlText w:val="%6."/>
      <w:lvlJc w:val="right"/>
      <w:pPr>
        <w:ind w:left="6305" w:hanging="180"/>
      </w:pPr>
    </w:lvl>
    <w:lvl w:ilvl="6" w:tplc="23442B76" w:tentative="1">
      <w:start w:val="1"/>
      <w:numFmt w:val="decimal"/>
      <w:lvlText w:val="%7."/>
      <w:lvlJc w:val="left"/>
      <w:pPr>
        <w:ind w:left="7025" w:hanging="360"/>
      </w:pPr>
    </w:lvl>
    <w:lvl w:ilvl="7" w:tplc="B364B690" w:tentative="1">
      <w:start w:val="1"/>
      <w:numFmt w:val="lowerLetter"/>
      <w:lvlText w:val="%8."/>
      <w:lvlJc w:val="left"/>
      <w:pPr>
        <w:ind w:left="7745" w:hanging="360"/>
      </w:pPr>
    </w:lvl>
    <w:lvl w:ilvl="8" w:tplc="48CAF43E" w:tentative="1">
      <w:start w:val="1"/>
      <w:numFmt w:val="lowerRoman"/>
      <w:lvlText w:val="%9."/>
      <w:lvlJc w:val="right"/>
      <w:pPr>
        <w:ind w:left="8465" w:hanging="180"/>
      </w:pPr>
    </w:lvl>
  </w:abstractNum>
  <w:abstractNum w:abstractNumId="27" w15:restartNumberingAfterBreak="0">
    <w:nsid w:val="4DD35436"/>
    <w:multiLevelType w:val="hybridMultilevel"/>
    <w:tmpl w:val="EC1EC164"/>
    <w:lvl w:ilvl="0" w:tplc="CA0A9C68">
      <w:start w:val="1"/>
      <w:numFmt w:val="decimal"/>
      <w:pStyle w:val="2"/>
      <w:lvlText w:val="%1.1"/>
      <w:lvlJc w:val="left"/>
      <w:pPr>
        <w:ind w:left="1860" w:hanging="360"/>
      </w:pPr>
      <w:rPr>
        <w:rFonts w:hint="default"/>
      </w:rPr>
    </w:lvl>
    <w:lvl w:ilvl="1" w:tplc="E996B1D8" w:tentative="1">
      <w:start w:val="1"/>
      <w:numFmt w:val="lowerLetter"/>
      <w:lvlText w:val="%2."/>
      <w:lvlJc w:val="left"/>
      <w:pPr>
        <w:ind w:left="2580" w:hanging="360"/>
      </w:pPr>
    </w:lvl>
    <w:lvl w:ilvl="2" w:tplc="3056D902" w:tentative="1">
      <w:start w:val="1"/>
      <w:numFmt w:val="lowerRoman"/>
      <w:lvlText w:val="%3."/>
      <w:lvlJc w:val="right"/>
      <w:pPr>
        <w:ind w:left="3300" w:hanging="180"/>
      </w:pPr>
    </w:lvl>
    <w:lvl w:ilvl="3" w:tplc="D17C4076" w:tentative="1">
      <w:start w:val="1"/>
      <w:numFmt w:val="decimal"/>
      <w:lvlText w:val="%4."/>
      <w:lvlJc w:val="left"/>
      <w:pPr>
        <w:ind w:left="4020" w:hanging="360"/>
      </w:pPr>
    </w:lvl>
    <w:lvl w:ilvl="4" w:tplc="3FA4C742" w:tentative="1">
      <w:start w:val="1"/>
      <w:numFmt w:val="lowerLetter"/>
      <w:lvlText w:val="%5."/>
      <w:lvlJc w:val="left"/>
      <w:pPr>
        <w:ind w:left="4740" w:hanging="360"/>
      </w:pPr>
    </w:lvl>
    <w:lvl w:ilvl="5" w:tplc="DF321970" w:tentative="1">
      <w:start w:val="1"/>
      <w:numFmt w:val="lowerRoman"/>
      <w:lvlText w:val="%6."/>
      <w:lvlJc w:val="right"/>
      <w:pPr>
        <w:ind w:left="5460" w:hanging="180"/>
      </w:pPr>
    </w:lvl>
    <w:lvl w:ilvl="6" w:tplc="26B6638E" w:tentative="1">
      <w:start w:val="1"/>
      <w:numFmt w:val="decimal"/>
      <w:lvlText w:val="%7."/>
      <w:lvlJc w:val="left"/>
      <w:pPr>
        <w:ind w:left="6180" w:hanging="360"/>
      </w:pPr>
    </w:lvl>
    <w:lvl w:ilvl="7" w:tplc="CF602F52" w:tentative="1">
      <w:start w:val="1"/>
      <w:numFmt w:val="lowerLetter"/>
      <w:lvlText w:val="%8."/>
      <w:lvlJc w:val="left"/>
      <w:pPr>
        <w:ind w:left="6900" w:hanging="360"/>
      </w:pPr>
    </w:lvl>
    <w:lvl w:ilvl="8" w:tplc="A7F038CA" w:tentative="1">
      <w:start w:val="1"/>
      <w:numFmt w:val="lowerRoman"/>
      <w:lvlText w:val="%9."/>
      <w:lvlJc w:val="right"/>
      <w:pPr>
        <w:ind w:left="7620" w:hanging="180"/>
      </w:pPr>
    </w:lvl>
  </w:abstractNum>
  <w:abstractNum w:abstractNumId="28" w15:restartNumberingAfterBreak="0">
    <w:nsid w:val="59F011FB"/>
    <w:multiLevelType w:val="hybridMultilevel"/>
    <w:tmpl w:val="FBB8779C"/>
    <w:lvl w:ilvl="0" w:tplc="27F64D04">
      <w:start w:val="1"/>
      <w:numFmt w:val="bullet"/>
      <w:lvlText w:val=""/>
      <w:lvlJc w:val="left"/>
      <w:pPr>
        <w:ind w:left="720" w:hanging="360"/>
      </w:pPr>
      <w:rPr>
        <w:rFonts w:ascii="Wingdings" w:hAnsi="Wingdings" w:cs="Wingdings" w:hint="default"/>
        <w:b/>
        <w:i w:val="0"/>
        <w:caps w:val="0"/>
        <w:strike w:val="0"/>
        <w:dstrike w:val="0"/>
        <w:vanish w:val="0"/>
        <w:color w:val="FF0000"/>
        <w:sz w:val="40"/>
        <w:szCs w:val="25"/>
        <w:vertAlign w:val="baseline"/>
        <w:lang w:bidi="he-IL"/>
      </w:rPr>
    </w:lvl>
    <w:lvl w:ilvl="1" w:tplc="E8186B36" w:tentative="1">
      <w:start w:val="1"/>
      <w:numFmt w:val="bullet"/>
      <w:lvlText w:val="o"/>
      <w:lvlJc w:val="left"/>
      <w:pPr>
        <w:ind w:left="1440" w:hanging="360"/>
      </w:pPr>
      <w:rPr>
        <w:rFonts w:ascii="Courier New" w:hAnsi="Courier New" w:cs="Courier New" w:hint="default"/>
      </w:rPr>
    </w:lvl>
    <w:lvl w:ilvl="2" w:tplc="52CAA99E" w:tentative="1">
      <w:start w:val="1"/>
      <w:numFmt w:val="bullet"/>
      <w:lvlText w:val=""/>
      <w:lvlJc w:val="left"/>
      <w:pPr>
        <w:ind w:left="2160" w:hanging="360"/>
      </w:pPr>
      <w:rPr>
        <w:rFonts w:ascii="Wingdings" w:hAnsi="Wingdings" w:hint="default"/>
      </w:rPr>
    </w:lvl>
    <w:lvl w:ilvl="3" w:tplc="88907C6C" w:tentative="1">
      <w:start w:val="1"/>
      <w:numFmt w:val="bullet"/>
      <w:lvlText w:val=""/>
      <w:lvlJc w:val="left"/>
      <w:pPr>
        <w:ind w:left="2880" w:hanging="360"/>
      </w:pPr>
      <w:rPr>
        <w:rFonts w:ascii="Symbol" w:hAnsi="Symbol" w:hint="default"/>
      </w:rPr>
    </w:lvl>
    <w:lvl w:ilvl="4" w:tplc="ADA8B14A" w:tentative="1">
      <w:start w:val="1"/>
      <w:numFmt w:val="bullet"/>
      <w:lvlText w:val="o"/>
      <w:lvlJc w:val="left"/>
      <w:pPr>
        <w:ind w:left="3600" w:hanging="360"/>
      </w:pPr>
      <w:rPr>
        <w:rFonts w:ascii="Courier New" w:hAnsi="Courier New" w:cs="Courier New" w:hint="default"/>
      </w:rPr>
    </w:lvl>
    <w:lvl w:ilvl="5" w:tplc="FF0C2700" w:tentative="1">
      <w:start w:val="1"/>
      <w:numFmt w:val="bullet"/>
      <w:lvlText w:val=""/>
      <w:lvlJc w:val="left"/>
      <w:pPr>
        <w:ind w:left="4320" w:hanging="360"/>
      </w:pPr>
      <w:rPr>
        <w:rFonts w:ascii="Wingdings" w:hAnsi="Wingdings" w:hint="default"/>
      </w:rPr>
    </w:lvl>
    <w:lvl w:ilvl="6" w:tplc="98986FC2" w:tentative="1">
      <w:start w:val="1"/>
      <w:numFmt w:val="bullet"/>
      <w:lvlText w:val=""/>
      <w:lvlJc w:val="left"/>
      <w:pPr>
        <w:ind w:left="5040" w:hanging="360"/>
      </w:pPr>
      <w:rPr>
        <w:rFonts w:ascii="Symbol" w:hAnsi="Symbol" w:hint="default"/>
      </w:rPr>
    </w:lvl>
    <w:lvl w:ilvl="7" w:tplc="C60AE3FE" w:tentative="1">
      <w:start w:val="1"/>
      <w:numFmt w:val="bullet"/>
      <w:lvlText w:val="o"/>
      <w:lvlJc w:val="left"/>
      <w:pPr>
        <w:ind w:left="5760" w:hanging="360"/>
      </w:pPr>
      <w:rPr>
        <w:rFonts w:ascii="Courier New" w:hAnsi="Courier New" w:cs="Courier New" w:hint="default"/>
      </w:rPr>
    </w:lvl>
    <w:lvl w:ilvl="8" w:tplc="14462EE2" w:tentative="1">
      <w:start w:val="1"/>
      <w:numFmt w:val="bullet"/>
      <w:lvlText w:val=""/>
      <w:lvlJc w:val="left"/>
      <w:pPr>
        <w:ind w:left="6480" w:hanging="360"/>
      </w:pPr>
      <w:rPr>
        <w:rFonts w:ascii="Wingdings" w:hAnsi="Wingdings" w:hint="default"/>
      </w:rPr>
    </w:lvl>
  </w:abstractNum>
  <w:abstractNum w:abstractNumId="29" w15:restartNumberingAfterBreak="0">
    <w:nsid w:val="6079445E"/>
    <w:multiLevelType w:val="hybridMultilevel"/>
    <w:tmpl w:val="CDCA638E"/>
    <w:lvl w:ilvl="0" w:tplc="DE32D0C2">
      <w:start w:val="1"/>
      <w:numFmt w:val="bullet"/>
      <w:lvlText w:val=""/>
      <w:lvlJc w:val="left"/>
      <w:pPr>
        <w:ind w:left="360" w:hanging="360"/>
      </w:pPr>
      <w:rPr>
        <w:rFonts w:ascii="Segoe MDL2 Assets" w:hAnsi="Segoe MDL2 Assets" w:cs="Segoe MDL2 Assets" w:hint="default"/>
        <w:b/>
        <w:bCs/>
        <w:i w:val="0"/>
        <w:iCs w:val="0"/>
        <w:color w:val="FFC000"/>
        <w:position w:val="-6"/>
        <w:sz w:val="28"/>
        <w:szCs w:val="32"/>
        <w:lang w:bidi="he-IL"/>
      </w:rPr>
    </w:lvl>
    <w:lvl w:ilvl="1" w:tplc="2D9AC20E" w:tentative="1">
      <w:start w:val="1"/>
      <w:numFmt w:val="bullet"/>
      <w:lvlText w:val="o"/>
      <w:lvlJc w:val="left"/>
      <w:pPr>
        <w:ind w:left="1080" w:hanging="360"/>
      </w:pPr>
      <w:rPr>
        <w:rFonts w:ascii="Courier New" w:hAnsi="Courier New" w:cs="Courier New" w:hint="default"/>
      </w:rPr>
    </w:lvl>
    <w:lvl w:ilvl="2" w:tplc="0EDE9FB4" w:tentative="1">
      <w:start w:val="1"/>
      <w:numFmt w:val="bullet"/>
      <w:lvlText w:val=""/>
      <w:lvlJc w:val="left"/>
      <w:pPr>
        <w:ind w:left="1800" w:hanging="360"/>
      </w:pPr>
      <w:rPr>
        <w:rFonts w:ascii="Wingdings" w:hAnsi="Wingdings" w:hint="default"/>
      </w:rPr>
    </w:lvl>
    <w:lvl w:ilvl="3" w:tplc="358E0596" w:tentative="1">
      <w:start w:val="1"/>
      <w:numFmt w:val="bullet"/>
      <w:lvlText w:val=""/>
      <w:lvlJc w:val="left"/>
      <w:pPr>
        <w:ind w:left="2520" w:hanging="360"/>
      </w:pPr>
      <w:rPr>
        <w:rFonts w:ascii="Symbol" w:hAnsi="Symbol" w:hint="default"/>
      </w:rPr>
    </w:lvl>
    <w:lvl w:ilvl="4" w:tplc="ADA2BCB8" w:tentative="1">
      <w:start w:val="1"/>
      <w:numFmt w:val="bullet"/>
      <w:lvlText w:val="o"/>
      <w:lvlJc w:val="left"/>
      <w:pPr>
        <w:ind w:left="3240" w:hanging="360"/>
      </w:pPr>
      <w:rPr>
        <w:rFonts w:ascii="Courier New" w:hAnsi="Courier New" w:cs="Courier New" w:hint="default"/>
      </w:rPr>
    </w:lvl>
    <w:lvl w:ilvl="5" w:tplc="6A84C5E4" w:tentative="1">
      <w:start w:val="1"/>
      <w:numFmt w:val="bullet"/>
      <w:lvlText w:val=""/>
      <w:lvlJc w:val="left"/>
      <w:pPr>
        <w:ind w:left="3960" w:hanging="360"/>
      </w:pPr>
      <w:rPr>
        <w:rFonts w:ascii="Wingdings" w:hAnsi="Wingdings" w:hint="default"/>
      </w:rPr>
    </w:lvl>
    <w:lvl w:ilvl="6" w:tplc="3262222C" w:tentative="1">
      <w:start w:val="1"/>
      <w:numFmt w:val="bullet"/>
      <w:lvlText w:val=""/>
      <w:lvlJc w:val="left"/>
      <w:pPr>
        <w:ind w:left="4680" w:hanging="360"/>
      </w:pPr>
      <w:rPr>
        <w:rFonts w:ascii="Symbol" w:hAnsi="Symbol" w:hint="default"/>
      </w:rPr>
    </w:lvl>
    <w:lvl w:ilvl="7" w:tplc="7D50E47A" w:tentative="1">
      <w:start w:val="1"/>
      <w:numFmt w:val="bullet"/>
      <w:lvlText w:val="o"/>
      <w:lvlJc w:val="left"/>
      <w:pPr>
        <w:ind w:left="5400" w:hanging="360"/>
      </w:pPr>
      <w:rPr>
        <w:rFonts w:ascii="Courier New" w:hAnsi="Courier New" w:cs="Courier New" w:hint="default"/>
      </w:rPr>
    </w:lvl>
    <w:lvl w:ilvl="8" w:tplc="B0A40114" w:tentative="1">
      <w:start w:val="1"/>
      <w:numFmt w:val="bullet"/>
      <w:lvlText w:val=""/>
      <w:lvlJc w:val="left"/>
      <w:pPr>
        <w:ind w:left="6120" w:hanging="360"/>
      </w:pPr>
      <w:rPr>
        <w:rFonts w:ascii="Wingdings" w:hAnsi="Wingdings" w:hint="default"/>
      </w:rPr>
    </w:lvl>
  </w:abstractNum>
  <w:abstractNum w:abstractNumId="30" w15:restartNumberingAfterBreak="0">
    <w:nsid w:val="63A03F3B"/>
    <w:multiLevelType w:val="hybridMultilevel"/>
    <w:tmpl w:val="2E4A2502"/>
    <w:lvl w:ilvl="0" w:tplc="F11A35C0">
      <w:start w:val="1"/>
      <w:numFmt w:val="decimal"/>
      <w:lvlText w:val="%1."/>
      <w:lvlJc w:val="left"/>
      <w:pPr>
        <w:ind w:left="720" w:hanging="360"/>
      </w:pPr>
      <w:rPr>
        <w:rFonts w:ascii="Times New Roman" w:eastAsiaTheme="minorHAnsi" w:hAnsi="Times New Roman" w:cs="David"/>
        <w:b w:val="0"/>
        <w:bCs w:val="0"/>
      </w:rPr>
    </w:lvl>
    <w:lvl w:ilvl="1" w:tplc="6DB07BCA" w:tentative="1">
      <w:start w:val="1"/>
      <w:numFmt w:val="lowerLetter"/>
      <w:lvlText w:val="%2."/>
      <w:lvlJc w:val="left"/>
      <w:pPr>
        <w:ind w:left="1440" w:hanging="360"/>
      </w:pPr>
    </w:lvl>
    <w:lvl w:ilvl="2" w:tplc="5F62AB6E" w:tentative="1">
      <w:start w:val="1"/>
      <w:numFmt w:val="lowerRoman"/>
      <w:lvlText w:val="%3."/>
      <w:lvlJc w:val="right"/>
      <w:pPr>
        <w:ind w:left="2160" w:hanging="180"/>
      </w:pPr>
    </w:lvl>
    <w:lvl w:ilvl="3" w:tplc="2918C96A" w:tentative="1">
      <w:start w:val="1"/>
      <w:numFmt w:val="decimal"/>
      <w:lvlText w:val="%4."/>
      <w:lvlJc w:val="left"/>
      <w:pPr>
        <w:ind w:left="2880" w:hanging="360"/>
      </w:pPr>
    </w:lvl>
    <w:lvl w:ilvl="4" w:tplc="72E67144" w:tentative="1">
      <w:start w:val="1"/>
      <w:numFmt w:val="lowerLetter"/>
      <w:lvlText w:val="%5."/>
      <w:lvlJc w:val="left"/>
      <w:pPr>
        <w:ind w:left="3600" w:hanging="360"/>
      </w:pPr>
    </w:lvl>
    <w:lvl w:ilvl="5" w:tplc="CC7E99A2" w:tentative="1">
      <w:start w:val="1"/>
      <w:numFmt w:val="lowerRoman"/>
      <w:lvlText w:val="%6."/>
      <w:lvlJc w:val="right"/>
      <w:pPr>
        <w:ind w:left="4320" w:hanging="180"/>
      </w:pPr>
    </w:lvl>
    <w:lvl w:ilvl="6" w:tplc="513CD888" w:tentative="1">
      <w:start w:val="1"/>
      <w:numFmt w:val="decimal"/>
      <w:lvlText w:val="%7."/>
      <w:lvlJc w:val="left"/>
      <w:pPr>
        <w:ind w:left="5040" w:hanging="360"/>
      </w:pPr>
    </w:lvl>
    <w:lvl w:ilvl="7" w:tplc="865AD3FE" w:tentative="1">
      <w:start w:val="1"/>
      <w:numFmt w:val="lowerLetter"/>
      <w:lvlText w:val="%8."/>
      <w:lvlJc w:val="left"/>
      <w:pPr>
        <w:ind w:left="5760" w:hanging="360"/>
      </w:pPr>
    </w:lvl>
    <w:lvl w:ilvl="8" w:tplc="6E540882" w:tentative="1">
      <w:start w:val="1"/>
      <w:numFmt w:val="lowerRoman"/>
      <w:lvlText w:val="%9."/>
      <w:lvlJc w:val="right"/>
      <w:pPr>
        <w:ind w:left="6480" w:hanging="180"/>
      </w:pPr>
    </w:lvl>
  </w:abstractNum>
  <w:abstractNum w:abstractNumId="31" w15:restartNumberingAfterBreak="0">
    <w:nsid w:val="65D5678F"/>
    <w:multiLevelType w:val="hybridMultilevel"/>
    <w:tmpl w:val="8844FB18"/>
    <w:lvl w:ilvl="0" w:tplc="A6604DD2">
      <w:start w:val="1"/>
      <w:numFmt w:val="bullet"/>
      <w:lvlText w:val=""/>
      <w:lvlJc w:val="left"/>
      <w:pPr>
        <w:ind w:left="1080" w:hanging="360"/>
      </w:pPr>
      <w:rPr>
        <w:rFonts w:ascii="Symbol" w:hAnsi="Symbol" w:hint="default"/>
        <w:color w:val="FF0000"/>
        <w:lang w:val="en-US"/>
      </w:rPr>
    </w:lvl>
    <w:lvl w:ilvl="1" w:tplc="C914BEE6" w:tentative="1">
      <w:start w:val="1"/>
      <w:numFmt w:val="lowerLetter"/>
      <w:lvlText w:val="%2."/>
      <w:lvlJc w:val="left"/>
      <w:pPr>
        <w:ind w:left="1800" w:hanging="360"/>
      </w:pPr>
    </w:lvl>
    <w:lvl w:ilvl="2" w:tplc="0B16A66A" w:tentative="1">
      <w:start w:val="1"/>
      <w:numFmt w:val="lowerRoman"/>
      <w:lvlText w:val="%3."/>
      <w:lvlJc w:val="right"/>
      <w:pPr>
        <w:ind w:left="2520" w:hanging="180"/>
      </w:pPr>
    </w:lvl>
    <w:lvl w:ilvl="3" w:tplc="AC64151C" w:tentative="1">
      <w:start w:val="1"/>
      <w:numFmt w:val="decimal"/>
      <w:lvlText w:val="%4."/>
      <w:lvlJc w:val="left"/>
      <w:pPr>
        <w:ind w:left="3240" w:hanging="360"/>
      </w:pPr>
    </w:lvl>
    <w:lvl w:ilvl="4" w:tplc="199A8E26" w:tentative="1">
      <w:start w:val="1"/>
      <w:numFmt w:val="lowerLetter"/>
      <w:lvlText w:val="%5."/>
      <w:lvlJc w:val="left"/>
      <w:pPr>
        <w:ind w:left="3960" w:hanging="360"/>
      </w:pPr>
    </w:lvl>
    <w:lvl w:ilvl="5" w:tplc="EEE6B6F6" w:tentative="1">
      <w:start w:val="1"/>
      <w:numFmt w:val="lowerRoman"/>
      <w:lvlText w:val="%6."/>
      <w:lvlJc w:val="right"/>
      <w:pPr>
        <w:ind w:left="4680" w:hanging="180"/>
      </w:pPr>
    </w:lvl>
    <w:lvl w:ilvl="6" w:tplc="8FBCC6A2" w:tentative="1">
      <w:start w:val="1"/>
      <w:numFmt w:val="decimal"/>
      <w:lvlText w:val="%7."/>
      <w:lvlJc w:val="left"/>
      <w:pPr>
        <w:ind w:left="5400" w:hanging="360"/>
      </w:pPr>
    </w:lvl>
    <w:lvl w:ilvl="7" w:tplc="EDD47186" w:tentative="1">
      <w:start w:val="1"/>
      <w:numFmt w:val="lowerLetter"/>
      <w:lvlText w:val="%8."/>
      <w:lvlJc w:val="left"/>
      <w:pPr>
        <w:ind w:left="6120" w:hanging="360"/>
      </w:pPr>
    </w:lvl>
    <w:lvl w:ilvl="8" w:tplc="9BE892AA" w:tentative="1">
      <w:start w:val="1"/>
      <w:numFmt w:val="lowerRoman"/>
      <w:lvlText w:val="%9."/>
      <w:lvlJc w:val="right"/>
      <w:pPr>
        <w:ind w:left="6840" w:hanging="180"/>
      </w:pPr>
    </w:lvl>
  </w:abstractNum>
  <w:abstractNum w:abstractNumId="32" w15:restartNumberingAfterBreak="0">
    <w:nsid w:val="66477EC8"/>
    <w:multiLevelType w:val="hybridMultilevel"/>
    <w:tmpl w:val="A3D223D6"/>
    <w:lvl w:ilvl="0" w:tplc="A1E0770E">
      <w:start w:val="1"/>
      <w:numFmt w:val="decimal"/>
      <w:lvlText w:val="(%1)"/>
      <w:lvlJc w:val="left"/>
      <w:pPr>
        <w:ind w:left="360" w:hanging="360"/>
      </w:pPr>
      <w:rPr>
        <w:rFonts w:hint="default"/>
        <w:lang w:bidi="he-IL"/>
      </w:rPr>
    </w:lvl>
    <w:lvl w:ilvl="1" w:tplc="DE20EB4C" w:tentative="1">
      <w:start w:val="1"/>
      <w:numFmt w:val="lowerLetter"/>
      <w:lvlText w:val="%2."/>
      <w:lvlJc w:val="left"/>
      <w:pPr>
        <w:ind w:left="1080" w:hanging="360"/>
      </w:pPr>
    </w:lvl>
    <w:lvl w:ilvl="2" w:tplc="887A45F8" w:tentative="1">
      <w:start w:val="1"/>
      <w:numFmt w:val="lowerRoman"/>
      <w:lvlText w:val="%3."/>
      <w:lvlJc w:val="right"/>
      <w:pPr>
        <w:ind w:left="1800" w:hanging="180"/>
      </w:pPr>
    </w:lvl>
    <w:lvl w:ilvl="3" w:tplc="CD167798" w:tentative="1">
      <w:start w:val="1"/>
      <w:numFmt w:val="decimal"/>
      <w:lvlText w:val="%4."/>
      <w:lvlJc w:val="left"/>
      <w:pPr>
        <w:ind w:left="2520" w:hanging="360"/>
      </w:pPr>
    </w:lvl>
    <w:lvl w:ilvl="4" w:tplc="9A88BE9A" w:tentative="1">
      <w:start w:val="1"/>
      <w:numFmt w:val="lowerLetter"/>
      <w:lvlText w:val="%5."/>
      <w:lvlJc w:val="left"/>
      <w:pPr>
        <w:ind w:left="3240" w:hanging="360"/>
      </w:pPr>
    </w:lvl>
    <w:lvl w:ilvl="5" w:tplc="B442CA5A" w:tentative="1">
      <w:start w:val="1"/>
      <w:numFmt w:val="lowerRoman"/>
      <w:lvlText w:val="%6."/>
      <w:lvlJc w:val="right"/>
      <w:pPr>
        <w:ind w:left="3960" w:hanging="180"/>
      </w:pPr>
    </w:lvl>
    <w:lvl w:ilvl="6" w:tplc="95AEBC7E" w:tentative="1">
      <w:start w:val="1"/>
      <w:numFmt w:val="decimal"/>
      <w:lvlText w:val="%7."/>
      <w:lvlJc w:val="left"/>
      <w:pPr>
        <w:ind w:left="4680" w:hanging="360"/>
      </w:pPr>
    </w:lvl>
    <w:lvl w:ilvl="7" w:tplc="A87C38C6" w:tentative="1">
      <w:start w:val="1"/>
      <w:numFmt w:val="lowerLetter"/>
      <w:lvlText w:val="%8."/>
      <w:lvlJc w:val="left"/>
      <w:pPr>
        <w:ind w:left="5400" w:hanging="360"/>
      </w:pPr>
    </w:lvl>
    <w:lvl w:ilvl="8" w:tplc="4E0A6528" w:tentative="1">
      <w:start w:val="1"/>
      <w:numFmt w:val="lowerRoman"/>
      <w:lvlText w:val="%9."/>
      <w:lvlJc w:val="right"/>
      <w:pPr>
        <w:ind w:left="6120" w:hanging="180"/>
      </w:pPr>
    </w:lvl>
  </w:abstractNum>
  <w:abstractNum w:abstractNumId="33" w15:restartNumberingAfterBreak="0">
    <w:nsid w:val="665B09CB"/>
    <w:multiLevelType w:val="hybridMultilevel"/>
    <w:tmpl w:val="F98283A0"/>
    <w:lvl w:ilvl="0" w:tplc="FB9A0848">
      <w:start w:val="1"/>
      <w:numFmt w:val="bullet"/>
      <w:pStyle w:val="5"/>
      <w:lvlText w:val=""/>
      <w:lvlJc w:val="left"/>
      <w:pPr>
        <w:ind w:left="1854" w:hanging="360"/>
      </w:pPr>
      <w:rPr>
        <w:rFonts w:ascii="Wingdings" w:hAnsi="Wingdings" w:hint="default"/>
        <w:color w:val="FFF400"/>
      </w:rPr>
    </w:lvl>
    <w:lvl w:ilvl="1" w:tplc="32845B70" w:tentative="1">
      <w:start w:val="1"/>
      <w:numFmt w:val="lowerLetter"/>
      <w:lvlText w:val="%2."/>
      <w:lvlJc w:val="left"/>
      <w:pPr>
        <w:ind w:left="2574" w:hanging="360"/>
      </w:pPr>
    </w:lvl>
    <w:lvl w:ilvl="2" w:tplc="50A41BDE" w:tentative="1">
      <w:start w:val="1"/>
      <w:numFmt w:val="lowerRoman"/>
      <w:lvlText w:val="%3."/>
      <w:lvlJc w:val="right"/>
      <w:pPr>
        <w:ind w:left="3294" w:hanging="180"/>
      </w:pPr>
    </w:lvl>
    <w:lvl w:ilvl="3" w:tplc="728E55F8" w:tentative="1">
      <w:start w:val="1"/>
      <w:numFmt w:val="decimal"/>
      <w:lvlText w:val="%4."/>
      <w:lvlJc w:val="left"/>
      <w:pPr>
        <w:ind w:left="4014" w:hanging="360"/>
      </w:pPr>
    </w:lvl>
    <w:lvl w:ilvl="4" w:tplc="7B60AA1A" w:tentative="1">
      <w:start w:val="1"/>
      <w:numFmt w:val="lowerLetter"/>
      <w:lvlText w:val="%5."/>
      <w:lvlJc w:val="left"/>
      <w:pPr>
        <w:ind w:left="4734" w:hanging="360"/>
      </w:pPr>
    </w:lvl>
    <w:lvl w:ilvl="5" w:tplc="372C138A" w:tentative="1">
      <w:start w:val="1"/>
      <w:numFmt w:val="lowerRoman"/>
      <w:lvlText w:val="%6."/>
      <w:lvlJc w:val="right"/>
      <w:pPr>
        <w:ind w:left="5454" w:hanging="180"/>
      </w:pPr>
    </w:lvl>
    <w:lvl w:ilvl="6" w:tplc="E3C20884" w:tentative="1">
      <w:start w:val="1"/>
      <w:numFmt w:val="decimal"/>
      <w:lvlText w:val="%7."/>
      <w:lvlJc w:val="left"/>
      <w:pPr>
        <w:ind w:left="6174" w:hanging="360"/>
      </w:pPr>
    </w:lvl>
    <w:lvl w:ilvl="7" w:tplc="252C72EC" w:tentative="1">
      <w:start w:val="1"/>
      <w:numFmt w:val="lowerLetter"/>
      <w:lvlText w:val="%8."/>
      <w:lvlJc w:val="left"/>
      <w:pPr>
        <w:ind w:left="6894" w:hanging="360"/>
      </w:pPr>
    </w:lvl>
    <w:lvl w:ilvl="8" w:tplc="2E36372C" w:tentative="1">
      <w:start w:val="1"/>
      <w:numFmt w:val="lowerRoman"/>
      <w:lvlText w:val="%9."/>
      <w:lvlJc w:val="right"/>
      <w:pPr>
        <w:ind w:left="7614" w:hanging="180"/>
      </w:pPr>
    </w:lvl>
  </w:abstractNum>
  <w:abstractNum w:abstractNumId="34" w15:restartNumberingAfterBreak="0">
    <w:nsid w:val="6699458C"/>
    <w:multiLevelType w:val="hybridMultilevel"/>
    <w:tmpl w:val="B9E2BA98"/>
    <w:lvl w:ilvl="0" w:tplc="4808C986">
      <w:start w:val="1"/>
      <w:numFmt w:val="bullet"/>
      <w:lvlText w:val=""/>
      <w:lvlJc w:val="left"/>
      <w:pPr>
        <w:ind w:left="360" w:hanging="360"/>
      </w:pPr>
      <w:rPr>
        <w:rFonts w:ascii="Wingdings" w:hAnsi="Wingdings" w:cs="Wingdings" w:hint="default"/>
        <w:b/>
        <w:i w:val="0"/>
        <w:caps w:val="0"/>
        <w:strike w:val="0"/>
        <w:dstrike w:val="0"/>
        <w:vanish w:val="0"/>
        <w:color w:val="FF0000"/>
        <w:sz w:val="40"/>
        <w:szCs w:val="25"/>
        <w:vertAlign w:val="baseline"/>
      </w:rPr>
    </w:lvl>
    <w:lvl w:ilvl="1" w:tplc="9B1C12CE" w:tentative="1">
      <w:start w:val="1"/>
      <w:numFmt w:val="bullet"/>
      <w:lvlText w:val="o"/>
      <w:lvlJc w:val="left"/>
      <w:pPr>
        <w:ind w:left="1080" w:hanging="360"/>
      </w:pPr>
      <w:rPr>
        <w:rFonts w:ascii="Courier New" w:hAnsi="Courier New" w:cs="Courier New" w:hint="default"/>
      </w:rPr>
    </w:lvl>
    <w:lvl w:ilvl="2" w:tplc="D9007814" w:tentative="1">
      <w:start w:val="1"/>
      <w:numFmt w:val="bullet"/>
      <w:lvlText w:val=""/>
      <w:lvlJc w:val="left"/>
      <w:pPr>
        <w:ind w:left="1800" w:hanging="360"/>
      </w:pPr>
      <w:rPr>
        <w:rFonts w:ascii="Wingdings" w:hAnsi="Wingdings" w:hint="default"/>
      </w:rPr>
    </w:lvl>
    <w:lvl w:ilvl="3" w:tplc="F8A449BA" w:tentative="1">
      <w:start w:val="1"/>
      <w:numFmt w:val="bullet"/>
      <w:lvlText w:val=""/>
      <w:lvlJc w:val="left"/>
      <w:pPr>
        <w:ind w:left="2520" w:hanging="360"/>
      </w:pPr>
      <w:rPr>
        <w:rFonts w:ascii="Symbol" w:hAnsi="Symbol" w:hint="default"/>
      </w:rPr>
    </w:lvl>
    <w:lvl w:ilvl="4" w:tplc="BFD018D8" w:tentative="1">
      <w:start w:val="1"/>
      <w:numFmt w:val="bullet"/>
      <w:lvlText w:val="o"/>
      <w:lvlJc w:val="left"/>
      <w:pPr>
        <w:ind w:left="3240" w:hanging="360"/>
      </w:pPr>
      <w:rPr>
        <w:rFonts w:ascii="Courier New" w:hAnsi="Courier New" w:cs="Courier New" w:hint="default"/>
      </w:rPr>
    </w:lvl>
    <w:lvl w:ilvl="5" w:tplc="6674F740" w:tentative="1">
      <w:start w:val="1"/>
      <w:numFmt w:val="bullet"/>
      <w:lvlText w:val=""/>
      <w:lvlJc w:val="left"/>
      <w:pPr>
        <w:ind w:left="3960" w:hanging="360"/>
      </w:pPr>
      <w:rPr>
        <w:rFonts w:ascii="Wingdings" w:hAnsi="Wingdings" w:hint="default"/>
      </w:rPr>
    </w:lvl>
    <w:lvl w:ilvl="6" w:tplc="ED74408C" w:tentative="1">
      <w:start w:val="1"/>
      <w:numFmt w:val="bullet"/>
      <w:lvlText w:val=""/>
      <w:lvlJc w:val="left"/>
      <w:pPr>
        <w:ind w:left="4680" w:hanging="360"/>
      </w:pPr>
      <w:rPr>
        <w:rFonts w:ascii="Symbol" w:hAnsi="Symbol" w:hint="default"/>
      </w:rPr>
    </w:lvl>
    <w:lvl w:ilvl="7" w:tplc="AD1A5A6E" w:tentative="1">
      <w:start w:val="1"/>
      <w:numFmt w:val="bullet"/>
      <w:lvlText w:val="o"/>
      <w:lvlJc w:val="left"/>
      <w:pPr>
        <w:ind w:left="5400" w:hanging="360"/>
      </w:pPr>
      <w:rPr>
        <w:rFonts w:ascii="Courier New" w:hAnsi="Courier New" w:cs="Courier New" w:hint="default"/>
      </w:rPr>
    </w:lvl>
    <w:lvl w:ilvl="8" w:tplc="B922D94E" w:tentative="1">
      <w:start w:val="1"/>
      <w:numFmt w:val="bullet"/>
      <w:lvlText w:val=""/>
      <w:lvlJc w:val="left"/>
      <w:pPr>
        <w:ind w:left="6120" w:hanging="360"/>
      </w:pPr>
      <w:rPr>
        <w:rFonts w:ascii="Wingdings" w:hAnsi="Wingdings" w:hint="default"/>
      </w:rPr>
    </w:lvl>
  </w:abstractNum>
  <w:abstractNum w:abstractNumId="35" w15:restartNumberingAfterBreak="0">
    <w:nsid w:val="68486DB8"/>
    <w:multiLevelType w:val="hybridMultilevel"/>
    <w:tmpl w:val="32789CC0"/>
    <w:lvl w:ilvl="0" w:tplc="2D7A08F0">
      <w:numFmt w:val="bullet"/>
      <w:lvlText w:val=""/>
      <w:lvlJc w:val="left"/>
      <w:pPr>
        <w:ind w:left="720" w:hanging="360"/>
      </w:pPr>
      <w:rPr>
        <w:rFonts w:ascii="Symbol" w:eastAsiaTheme="minorHAnsi"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DD5BF0"/>
    <w:multiLevelType w:val="hybridMultilevel"/>
    <w:tmpl w:val="A3D223D6"/>
    <w:lvl w:ilvl="0" w:tplc="F3E8B37C">
      <w:start w:val="1"/>
      <w:numFmt w:val="decimal"/>
      <w:lvlText w:val="(%1)"/>
      <w:lvlJc w:val="left"/>
      <w:pPr>
        <w:ind w:left="-708" w:hanging="360"/>
      </w:pPr>
      <w:rPr>
        <w:rFonts w:hint="default"/>
        <w:lang w:bidi="he-IL"/>
      </w:rPr>
    </w:lvl>
    <w:lvl w:ilvl="1" w:tplc="202CA380" w:tentative="1">
      <w:start w:val="1"/>
      <w:numFmt w:val="lowerLetter"/>
      <w:lvlText w:val="%2."/>
      <w:lvlJc w:val="left"/>
      <w:pPr>
        <w:ind w:left="12" w:hanging="360"/>
      </w:pPr>
    </w:lvl>
    <w:lvl w:ilvl="2" w:tplc="06B2465E" w:tentative="1">
      <w:start w:val="1"/>
      <w:numFmt w:val="lowerRoman"/>
      <w:lvlText w:val="%3."/>
      <w:lvlJc w:val="right"/>
      <w:pPr>
        <w:ind w:left="732" w:hanging="180"/>
      </w:pPr>
    </w:lvl>
    <w:lvl w:ilvl="3" w:tplc="F0F69FC4" w:tentative="1">
      <w:start w:val="1"/>
      <w:numFmt w:val="decimal"/>
      <w:lvlText w:val="%4."/>
      <w:lvlJc w:val="left"/>
      <w:pPr>
        <w:ind w:left="1452" w:hanging="360"/>
      </w:pPr>
    </w:lvl>
    <w:lvl w:ilvl="4" w:tplc="C30AD3FA" w:tentative="1">
      <w:start w:val="1"/>
      <w:numFmt w:val="lowerLetter"/>
      <w:lvlText w:val="%5."/>
      <w:lvlJc w:val="left"/>
      <w:pPr>
        <w:ind w:left="2172" w:hanging="360"/>
      </w:pPr>
    </w:lvl>
    <w:lvl w:ilvl="5" w:tplc="9DBCA318" w:tentative="1">
      <w:start w:val="1"/>
      <w:numFmt w:val="lowerRoman"/>
      <w:lvlText w:val="%6."/>
      <w:lvlJc w:val="right"/>
      <w:pPr>
        <w:ind w:left="2892" w:hanging="180"/>
      </w:pPr>
    </w:lvl>
    <w:lvl w:ilvl="6" w:tplc="71B01190" w:tentative="1">
      <w:start w:val="1"/>
      <w:numFmt w:val="decimal"/>
      <w:lvlText w:val="%7."/>
      <w:lvlJc w:val="left"/>
      <w:pPr>
        <w:ind w:left="3612" w:hanging="360"/>
      </w:pPr>
    </w:lvl>
    <w:lvl w:ilvl="7" w:tplc="0F2211E4" w:tentative="1">
      <w:start w:val="1"/>
      <w:numFmt w:val="lowerLetter"/>
      <w:lvlText w:val="%8."/>
      <w:lvlJc w:val="left"/>
      <w:pPr>
        <w:ind w:left="4332" w:hanging="360"/>
      </w:pPr>
    </w:lvl>
    <w:lvl w:ilvl="8" w:tplc="AF08670E" w:tentative="1">
      <w:start w:val="1"/>
      <w:numFmt w:val="lowerRoman"/>
      <w:lvlText w:val="%9."/>
      <w:lvlJc w:val="right"/>
      <w:pPr>
        <w:ind w:left="5052" w:hanging="180"/>
      </w:pPr>
    </w:lvl>
  </w:abstractNum>
  <w:abstractNum w:abstractNumId="37" w15:restartNumberingAfterBreak="0">
    <w:nsid w:val="75B45A6E"/>
    <w:multiLevelType w:val="hybridMultilevel"/>
    <w:tmpl w:val="0B7836AC"/>
    <w:lvl w:ilvl="0" w:tplc="FE188CAE">
      <w:start w:val="1"/>
      <w:numFmt w:val="bullet"/>
      <w:lvlText w:val=""/>
      <w:lvlJc w:val="left"/>
      <w:pPr>
        <w:ind w:left="360" w:hanging="360"/>
      </w:pPr>
      <w:rPr>
        <w:rFonts w:ascii="Symbol" w:hAnsi="Symbol" w:hint="default"/>
      </w:rPr>
    </w:lvl>
    <w:lvl w:ilvl="1" w:tplc="6E900CC2" w:tentative="1">
      <w:start w:val="1"/>
      <w:numFmt w:val="bullet"/>
      <w:lvlText w:val="o"/>
      <w:lvlJc w:val="left"/>
      <w:pPr>
        <w:ind w:left="1080" w:hanging="360"/>
      </w:pPr>
      <w:rPr>
        <w:rFonts w:ascii="Courier New" w:hAnsi="Courier New" w:cs="Courier New" w:hint="default"/>
      </w:rPr>
    </w:lvl>
    <w:lvl w:ilvl="2" w:tplc="DB4C8ECA" w:tentative="1">
      <w:start w:val="1"/>
      <w:numFmt w:val="bullet"/>
      <w:lvlText w:val=""/>
      <w:lvlJc w:val="left"/>
      <w:pPr>
        <w:ind w:left="1800" w:hanging="360"/>
      </w:pPr>
      <w:rPr>
        <w:rFonts w:ascii="Wingdings" w:hAnsi="Wingdings" w:hint="default"/>
      </w:rPr>
    </w:lvl>
    <w:lvl w:ilvl="3" w:tplc="5A00482C" w:tentative="1">
      <w:start w:val="1"/>
      <w:numFmt w:val="bullet"/>
      <w:lvlText w:val=""/>
      <w:lvlJc w:val="left"/>
      <w:pPr>
        <w:ind w:left="2520" w:hanging="360"/>
      </w:pPr>
      <w:rPr>
        <w:rFonts w:ascii="Symbol" w:hAnsi="Symbol" w:hint="default"/>
      </w:rPr>
    </w:lvl>
    <w:lvl w:ilvl="4" w:tplc="30A2084C" w:tentative="1">
      <w:start w:val="1"/>
      <w:numFmt w:val="bullet"/>
      <w:lvlText w:val="o"/>
      <w:lvlJc w:val="left"/>
      <w:pPr>
        <w:ind w:left="3240" w:hanging="360"/>
      </w:pPr>
      <w:rPr>
        <w:rFonts w:ascii="Courier New" w:hAnsi="Courier New" w:cs="Courier New" w:hint="default"/>
      </w:rPr>
    </w:lvl>
    <w:lvl w:ilvl="5" w:tplc="8C5C1630" w:tentative="1">
      <w:start w:val="1"/>
      <w:numFmt w:val="bullet"/>
      <w:lvlText w:val=""/>
      <w:lvlJc w:val="left"/>
      <w:pPr>
        <w:ind w:left="3960" w:hanging="360"/>
      </w:pPr>
      <w:rPr>
        <w:rFonts w:ascii="Wingdings" w:hAnsi="Wingdings" w:hint="default"/>
      </w:rPr>
    </w:lvl>
    <w:lvl w:ilvl="6" w:tplc="799A7B78" w:tentative="1">
      <w:start w:val="1"/>
      <w:numFmt w:val="bullet"/>
      <w:lvlText w:val=""/>
      <w:lvlJc w:val="left"/>
      <w:pPr>
        <w:ind w:left="4680" w:hanging="360"/>
      </w:pPr>
      <w:rPr>
        <w:rFonts w:ascii="Symbol" w:hAnsi="Symbol" w:hint="default"/>
      </w:rPr>
    </w:lvl>
    <w:lvl w:ilvl="7" w:tplc="38BCECFE" w:tentative="1">
      <w:start w:val="1"/>
      <w:numFmt w:val="bullet"/>
      <w:lvlText w:val="o"/>
      <w:lvlJc w:val="left"/>
      <w:pPr>
        <w:ind w:left="5400" w:hanging="360"/>
      </w:pPr>
      <w:rPr>
        <w:rFonts w:ascii="Courier New" w:hAnsi="Courier New" w:cs="Courier New" w:hint="default"/>
      </w:rPr>
    </w:lvl>
    <w:lvl w:ilvl="8" w:tplc="61009E54" w:tentative="1">
      <w:start w:val="1"/>
      <w:numFmt w:val="bullet"/>
      <w:lvlText w:val=""/>
      <w:lvlJc w:val="left"/>
      <w:pPr>
        <w:ind w:left="6120" w:hanging="360"/>
      </w:pPr>
      <w:rPr>
        <w:rFonts w:ascii="Wingdings" w:hAnsi="Wingdings" w:hint="default"/>
      </w:rPr>
    </w:lvl>
  </w:abstractNum>
  <w:abstractNum w:abstractNumId="38" w15:restartNumberingAfterBreak="0">
    <w:nsid w:val="778F7677"/>
    <w:multiLevelType w:val="hybridMultilevel"/>
    <w:tmpl w:val="257EC434"/>
    <w:lvl w:ilvl="0" w:tplc="91E204A6">
      <w:start w:val="1"/>
      <w:numFmt w:val="bullet"/>
      <w:lvlText w:val=""/>
      <w:lvlJc w:val="left"/>
      <w:pPr>
        <w:ind w:left="397" w:hanging="397"/>
      </w:pPr>
      <w:rPr>
        <w:rFonts w:ascii="Wingdings" w:hAnsi="Wingdings" w:cs="Wingdings" w:hint="default"/>
        <w:b/>
        <w:i w:val="0"/>
        <w:caps w:val="0"/>
        <w:strike w:val="0"/>
        <w:dstrike w:val="0"/>
        <w:vanish w:val="0"/>
        <w:color w:val="FF0000"/>
        <w:sz w:val="40"/>
        <w:szCs w:val="25"/>
        <w:vertAlign w:val="baseline"/>
      </w:rPr>
    </w:lvl>
    <w:lvl w:ilvl="1" w:tplc="B4F841D6" w:tentative="1">
      <w:start w:val="1"/>
      <w:numFmt w:val="bullet"/>
      <w:lvlText w:val="o"/>
      <w:lvlJc w:val="left"/>
      <w:pPr>
        <w:ind w:left="1440" w:hanging="360"/>
      </w:pPr>
      <w:rPr>
        <w:rFonts w:ascii="Courier New" w:hAnsi="Courier New" w:cs="Courier New" w:hint="default"/>
      </w:rPr>
    </w:lvl>
    <w:lvl w:ilvl="2" w:tplc="19B45C0A" w:tentative="1">
      <w:start w:val="1"/>
      <w:numFmt w:val="bullet"/>
      <w:lvlText w:val=""/>
      <w:lvlJc w:val="left"/>
      <w:pPr>
        <w:ind w:left="2160" w:hanging="360"/>
      </w:pPr>
      <w:rPr>
        <w:rFonts w:ascii="Wingdings" w:hAnsi="Wingdings" w:hint="default"/>
      </w:rPr>
    </w:lvl>
    <w:lvl w:ilvl="3" w:tplc="480095E2" w:tentative="1">
      <w:start w:val="1"/>
      <w:numFmt w:val="bullet"/>
      <w:lvlText w:val=""/>
      <w:lvlJc w:val="left"/>
      <w:pPr>
        <w:ind w:left="2880" w:hanging="360"/>
      </w:pPr>
      <w:rPr>
        <w:rFonts w:ascii="Symbol" w:hAnsi="Symbol" w:hint="default"/>
      </w:rPr>
    </w:lvl>
    <w:lvl w:ilvl="4" w:tplc="6998583A" w:tentative="1">
      <w:start w:val="1"/>
      <w:numFmt w:val="bullet"/>
      <w:lvlText w:val="o"/>
      <w:lvlJc w:val="left"/>
      <w:pPr>
        <w:ind w:left="3600" w:hanging="360"/>
      </w:pPr>
      <w:rPr>
        <w:rFonts w:ascii="Courier New" w:hAnsi="Courier New" w:cs="Courier New" w:hint="default"/>
      </w:rPr>
    </w:lvl>
    <w:lvl w:ilvl="5" w:tplc="2258DB9C" w:tentative="1">
      <w:start w:val="1"/>
      <w:numFmt w:val="bullet"/>
      <w:lvlText w:val=""/>
      <w:lvlJc w:val="left"/>
      <w:pPr>
        <w:ind w:left="4320" w:hanging="360"/>
      </w:pPr>
      <w:rPr>
        <w:rFonts w:ascii="Wingdings" w:hAnsi="Wingdings" w:hint="default"/>
      </w:rPr>
    </w:lvl>
    <w:lvl w:ilvl="6" w:tplc="A33E06C8" w:tentative="1">
      <w:start w:val="1"/>
      <w:numFmt w:val="bullet"/>
      <w:lvlText w:val=""/>
      <w:lvlJc w:val="left"/>
      <w:pPr>
        <w:ind w:left="5040" w:hanging="360"/>
      </w:pPr>
      <w:rPr>
        <w:rFonts w:ascii="Symbol" w:hAnsi="Symbol" w:hint="default"/>
      </w:rPr>
    </w:lvl>
    <w:lvl w:ilvl="7" w:tplc="9DC8A082" w:tentative="1">
      <w:start w:val="1"/>
      <w:numFmt w:val="bullet"/>
      <w:lvlText w:val="o"/>
      <w:lvlJc w:val="left"/>
      <w:pPr>
        <w:ind w:left="5760" w:hanging="360"/>
      </w:pPr>
      <w:rPr>
        <w:rFonts w:ascii="Courier New" w:hAnsi="Courier New" w:cs="Courier New" w:hint="default"/>
      </w:rPr>
    </w:lvl>
    <w:lvl w:ilvl="8" w:tplc="3E720C0C" w:tentative="1">
      <w:start w:val="1"/>
      <w:numFmt w:val="bullet"/>
      <w:lvlText w:val=""/>
      <w:lvlJc w:val="left"/>
      <w:pPr>
        <w:ind w:left="6480" w:hanging="360"/>
      </w:pPr>
      <w:rPr>
        <w:rFonts w:ascii="Wingdings" w:hAnsi="Wingdings" w:hint="default"/>
      </w:rPr>
    </w:lvl>
  </w:abstractNum>
  <w:abstractNum w:abstractNumId="39" w15:restartNumberingAfterBreak="0">
    <w:nsid w:val="79C41B13"/>
    <w:multiLevelType w:val="hybridMultilevel"/>
    <w:tmpl w:val="B47433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431D00"/>
    <w:multiLevelType w:val="hybridMultilevel"/>
    <w:tmpl w:val="7576C230"/>
    <w:lvl w:ilvl="0" w:tplc="0220D996">
      <w:start w:val="1"/>
      <w:numFmt w:val="decimal"/>
      <w:pStyle w:val="10"/>
      <w:lvlText w:val="%1."/>
      <w:lvlJc w:val="left"/>
      <w:pPr>
        <w:ind w:left="1858" w:hanging="360"/>
      </w:pPr>
      <w:rPr>
        <w:rFonts w:ascii="Calibri" w:hAnsi="Calibri" w:cs="Calibri" w:hint="default"/>
        <w:b/>
        <w:bCs/>
        <w:i w:val="0"/>
        <w:iCs w:val="0"/>
        <w:color w:val="002060"/>
        <w:sz w:val="40"/>
        <w:szCs w:val="40"/>
      </w:rPr>
    </w:lvl>
    <w:lvl w:ilvl="1" w:tplc="D00E39FE" w:tentative="1">
      <w:start w:val="1"/>
      <w:numFmt w:val="lowerLetter"/>
      <w:lvlText w:val="%2."/>
      <w:lvlJc w:val="left"/>
      <w:pPr>
        <w:ind w:left="2578" w:hanging="360"/>
      </w:pPr>
    </w:lvl>
    <w:lvl w:ilvl="2" w:tplc="37202504" w:tentative="1">
      <w:start w:val="1"/>
      <w:numFmt w:val="lowerRoman"/>
      <w:lvlText w:val="%3."/>
      <w:lvlJc w:val="right"/>
      <w:pPr>
        <w:ind w:left="3298" w:hanging="180"/>
      </w:pPr>
    </w:lvl>
    <w:lvl w:ilvl="3" w:tplc="60B80394" w:tentative="1">
      <w:start w:val="1"/>
      <w:numFmt w:val="decimal"/>
      <w:lvlText w:val="%4."/>
      <w:lvlJc w:val="left"/>
      <w:pPr>
        <w:ind w:left="4018" w:hanging="360"/>
      </w:pPr>
    </w:lvl>
    <w:lvl w:ilvl="4" w:tplc="A33CD8D4" w:tentative="1">
      <w:start w:val="1"/>
      <w:numFmt w:val="lowerLetter"/>
      <w:lvlText w:val="%5."/>
      <w:lvlJc w:val="left"/>
      <w:pPr>
        <w:ind w:left="4738" w:hanging="360"/>
      </w:pPr>
    </w:lvl>
    <w:lvl w:ilvl="5" w:tplc="E9CCD126" w:tentative="1">
      <w:start w:val="1"/>
      <w:numFmt w:val="lowerRoman"/>
      <w:lvlText w:val="%6."/>
      <w:lvlJc w:val="right"/>
      <w:pPr>
        <w:ind w:left="5458" w:hanging="180"/>
      </w:pPr>
    </w:lvl>
    <w:lvl w:ilvl="6" w:tplc="5CB2A52C" w:tentative="1">
      <w:start w:val="1"/>
      <w:numFmt w:val="decimal"/>
      <w:lvlText w:val="%7."/>
      <w:lvlJc w:val="left"/>
      <w:pPr>
        <w:ind w:left="6178" w:hanging="360"/>
      </w:pPr>
    </w:lvl>
    <w:lvl w:ilvl="7" w:tplc="16E24C18" w:tentative="1">
      <w:start w:val="1"/>
      <w:numFmt w:val="lowerLetter"/>
      <w:lvlText w:val="%8."/>
      <w:lvlJc w:val="left"/>
      <w:pPr>
        <w:ind w:left="6898" w:hanging="360"/>
      </w:pPr>
    </w:lvl>
    <w:lvl w:ilvl="8" w:tplc="83C469C8" w:tentative="1">
      <w:start w:val="1"/>
      <w:numFmt w:val="lowerRoman"/>
      <w:lvlText w:val="%9."/>
      <w:lvlJc w:val="right"/>
      <w:pPr>
        <w:ind w:left="7618" w:hanging="180"/>
      </w:pPr>
    </w:lvl>
  </w:abstractNum>
  <w:abstractNum w:abstractNumId="41" w15:restartNumberingAfterBreak="0">
    <w:nsid w:val="7EAF5597"/>
    <w:multiLevelType w:val="hybridMultilevel"/>
    <w:tmpl w:val="47866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0"/>
  </w:num>
  <w:num w:numId="2">
    <w:abstractNumId w:val="27"/>
  </w:num>
  <w:num w:numId="3">
    <w:abstractNumId w:val="25"/>
  </w:num>
  <w:num w:numId="4">
    <w:abstractNumId w:val="0"/>
  </w:num>
  <w:num w:numId="5">
    <w:abstractNumId w:val="26"/>
  </w:num>
  <w:num w:numId="6">
    <w:abstractNumId w:val="33"/>
  </w:num>
  <w:num w:numId="7">
    <w:abstractNumId w:val="21"/>
  </w:num>
  <w:num w:numId="8">
    <w:abstractNumId w:val="15"/>
  </w:num>
  <w:num w:numId="9">
    <w:abstractNumId w:val="14"/>
  </w:num>
  <w:num w:numId="10">
    <w:abstractNumId w:val="16"/>
  </w:num>
  <w:num w:numId="11">
    <w:abstractNumId w:val="34"/>
  </w:num>
  <w:num w:numId="12">
    <w:abstractNumId w:val="29"/>
  </w:num>
  <w:num w:numId="13">
    <w:abstractNumId w:val="28"/>
  </w:num>
  <w:num w:numId="14">
    <w:abstractNumId w:val="31"/>
  </w:num>
  <w:num w:numId="15">
    <w:abstractNumId w:val="2"/>
  </w:num>
  <w:num w:numId="16">
    <w:abstractNumId w:val="12"/>
  </w:num>
  <w:num w:numId="17">
    <w:abstractNumId w:val="13"/>
  </w:num>
  <w:num w:numId="18">
    <w:abstractNumId w:val="3"/>
  </w:num>
  <w:num w:numId="19">
    <w:abstractNumId w:val="17"/>
  </w:num>
  <w:num w:numId="20">
    <w:abstractNumId w:val="24"/>
  </w:num>
  <w:num w:numId="21">
    <w:abstractNumId w:val="7"/>
  </w:num>
  <w:num w:numId="22">
    <w:abstractNumId w:val="4"/>
  </w:num>
  <w:num w:numId="23">
    <w:abstractNumId w:val="38"/>
  </w:num>
  <w:num w:numId="24">
    <w:abstractNumId w:val="6"/>
  </w:num>
  <w:num w:numId="25">
    <w:abstractNumId w:val="20"/>
  </w:num>
  <w:num w:numId="26">
    <w:abstractNumId w:val="23"/>
  </w:num>
  <w:num w:numId="27">
    <w:abstractNumId w:val="37"/>
  </w:num>
  <w:num w:numId="28">
    <w:abstractNumId w:val="9"/>
  </w:num>
  <w:num w:numId="29">
    <w:abstractNumId w:val="22"/>
  </w:num>
  <w:num w:numId="30">
    <w:abstractNumId w:val="30"/>
  </w:num>
  <w:num w:numId="31">
    <w:abstractNumId w:val="36"/>
  </w:num>
  <w:num w:numId="32">
    <w:abstractNumId w:val="32"/>
  </w:num>
  <w:num w:numId="33">
    <w:abstractNumId w:val="19"/>
  </w:num>
  <w:num w:numId="34">
    <w:abstractNumId w:val="8"/>
  </w:num>
  <w:num w:numId="35">
    <w:abstractNumId w:val="35"/>
  </w:num>
  <w:num w:numId="36">
    <w:abstractNumId w:val="39"/>
  </w:num>
  <w:num w:numId="37">
    <w:abstractNumId w:val="11"/>
  </w:num>
  <w:num w:numId="38">
    <w:abstractNumId w:val="5"/>
  </w:num>
  <w:num w:numId="39">
    <w:abstractNumId w:val="1"/>
  </w:num>
  <w:num w:numId="40">
    <w:abstractNumId w:val="41"/>
  </w:num>
  <w:num w:numId="41">
    <w:abstractNumId w:val="10"/>
  </w:num>
  <w:num w:numId="42">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SortMethod w:val="0000"/>
  <w:defaultTabStop w:val="720"/>
  <w:drawingGridHorizontalSpacing w:val="10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ivug" w:val="1"/>
    <w:docVar w:name="space" w:val="True"/>
  </w:docVars>
  <w:rsids>
    <w:rsidRoot w:val="0062451B"/>
    <w:rsid w:val="00001576"/>
    <w:rsid w:val="00003B77"/>
    <w:rsid w:val="0001735B"/>
    <w:rsid w:val="00042837"/>
    <w:rsid w:val="000501A4"/>
    <w:rsid w:val="000532AA"/>
    <w:rsid w:val="000756B7"/>
    <w:rsid w:val="00092F16"/>
    <w:rsid w:val="000B06DD"/>
    <w:rsid w:val="000B1102"/>
    <w:rsid w:val="000C6528"/>
    <w:rsid w:val="000C7459"/>
    <w:rsid w:val="000D221E"/>
    <w:rsid w:val="000E013E"/>
    <w:rsid w:val="000F7725"/>
    <w:rsid w:val="00101D0F"/>
    <w:rsid w:val="00113E28"/>
    <w:rsid w:val="00114325"/>
    <w:rsid w:val="00133F33"/>
    <w:rsid w:val="00164D9B"/>
    <w:rsid w:val="00166477"/>
    <w:rsid w:val="001730B0"/>
    <w:rsid w:val="001765B0"/>
    <w:rsid w:val="001960B4"/>
    <w:rsid w:val="001A613C"/>
    <w:rsid w:val="001B2821"/>
    <w:rsid w:val="001C057E"/>
    <w:rsid w:val="001C6185"/>
    <w:rsid w:val="001E204F"/>
    <w:rsid w:val="00203604"/>
    <w:rsid w:val="002064F7"/>
    <w:rsid w:val="00212D9D"/>
    <w:rsid w:val="00240887"/>
    <w:rsid w:val="00263521"/>
    <w:rsid w:val="00276705"/>
    <w:rsid w:val="002A1BB6"/>
    <w:rsid w:val="002A7D21"/>
    <w:rsid w:val="002C0C75"/>
    <w:rsid w:val="002C0FD0"/>
    <w:rsid w:val="002C1EE0"/>
    <w:rsid w:val="002C4139"/>
    <w:rsid w:val="002D65D5"/>
    <w:rsid w:val="002E13CF"/>
    <w:rsid w:val="00301153"/>
    <w:rsid w:val="0030602D"/>
    <w:rsid w:val="00310345"/>
    <w:rsid w:val="00313DEA"/>
    <w:rsid w:val="00323027"/>
    <w:rsid w:val="0036735A"/>
    <w:rsid w:val="0037370B"/>
    <w:rsid w:val="0037752E"/>
    <w:rsid w:val="0037780B"/>
    <w:rsid w:val="00380052"/>
    <w:rsid w:val="00386E9B"/>
    <w:rsid w:val="0039415D"/>
    <w:rsid w:val="0039635D"/>
    <w:rsid w:val="003B12F0"/>
    <w:rsid w:val="003D61C6"/>
    <w:rsid w:val="003E113D"/>
    <w:rsid w:val="003E58C2"/>
    <w:rsid w:val="003F4956"/>
    <w:rsid w:val="00402882"/>
    <w:rsid w:val="00450C77"/>
    <w:rsid w:val="004672FB"/>
    <w:rsid w:val="004779AA"/>
    <w:rsid w:val="0048779B"/>
    <w:rsid w:val="004A0385"/>
    <w:rsid w:val="004A46E6"/>
    <w:rsid w:val="004C7D9F"/>
    <w:rsid w:val="004E2733"/>
    <w:rsid w:val="004E488A"/>
    <w:rsid w:val="004F0AB4"/>
    <w:rsid w:val="004F42D1"/>
    <w:rsid w:val="005006C5"/>
    <w:rsid w:val="00524C99"/>
    <w:rsid w:val="00551B42"/>
    <w:rsid w:val="00551FF7"/>
    <w:rsid w:val="00574579"/>
    <w:rsid w:val="00580C5C"/>
    <w:rsid w:val="005A021D"/>
    <w:rsid w:val="005A09B4"/>
    <w:rsid w:val="005A3F71"/>
    <w:rsid w:val="005B2688"/>
    <w:rsid w:val="005B3801"/>
    <w:rsid w:val="005C3049"/>
    <w:rsid w:val="005C568B"/>
    <w:rsid w:val="005E62A6"/>
    <w:rsid w:val="005F4A6D"/>
    <w:rsid w:val="00602674"/>
    <w:rsid w:val="0062451B"/>
    <w:rsid w:val="00634DAD"/>
    <w:rsid w:val="00640B60"/>
    <w:rsid w:val="006457EB"/>
    <w:rsid w:val="006531CB"/>
    <w:rsid w:val="00653A21"/>
    <w:rsid w:val="00666E5B"/>
    <w:rsid w:val="006A0446"/>
    <w:rsid w:val="006A646E"/>
    <w:rsid w:val="006B1593"/>
    <w:rsid w:val="006B7706"/>
    <w:rsid w:val="006C4033"/>
    <w:rsid w:val="006D4161"/>
    <w:rsid w:val="006D786C"/>
    <w:rsid w:val="006E1414"/>
    <w:rsid w:val="006F285F"/>
    <w:rsid w:val="00716AFD"/>
    <w:rsid w:val="0072219B"/>
    <w:rsid w:val="007474F0"/>
    <w:rsid w:val="00753ADE"/>
    <w:rsid w:val="0075441F"/>
    <w:rsid w:val="00773F61"/>
    <w:rsid w:val="007A2205"/>
    <w:rsid w:val="007A4EBD"/>
    <w:rsid w:val="007B112B"/>
    <w:rsid w:val="007B5B26"/>
    <w:rsid w:val="007B691A"/>
    <w:rsid w:val="007C1FF6"/>
    <w:rsid w:val="007C504E"/>
    <w:rsid w:val="007D61B8"/>
    <w:rsid w:val="007E24BD"/>
    <w:rsid w:val="007F7FF2"/>
    <w:rsid w:val="00805B42"/>
    <w:rsid w:val="008102AD"/>
    <w:rsid w:val="008118EE"/>
    <w:rsid w:val="00813351"/>
    <w:rsid w:val="00824AB2"/>
    <w:rsid w:val="00837997"/>
    <w:rsid w:val="008654CB"/>
    <w:rsid w:val="00867FC5"/>
    <w:rsid w:val="00892F80"/>
    <w:rsid w:val="00897698"/>
    <w:rsid w:val="008A2E0E"/>
    <w:rsid w:val="008B3CAB"/>
    <w:rsid w:val="008B3EE6"/>
    <w:rsid w:val="008B4F41"/>
    <w:rsid w:val="008B7CB8"/>
    <w:rsid w:val="008C1428"/>
    <w:rsid w:val="008C6F75"/>
    <w:rsid w:val="009015B2"/>
    <w:rsid w:val="00906E90"/>
    <w:rsid w:val="0091051D"/>
    <w:rsid w:val="009214C7"/>
    <w:rsid w:val="00936F84"/>
    <w:rsid w:val="009378CC"/>
    <w:rsid w:val="00940851"/>
    <w:rsid w:val="00945A43"/>
    <w:rsid w:val="00960A4D"/>
    <w:rsid w:val="009679D9"/>
    <w:rsid w:val="009A6817"/>
    <w:rsid w:val="009B497A"/>
    <w:rsid w:val="009C6066"/>
    <w:rsid w:val="009D45C5"/>
    <w:rsid w:val="009D73F5"/>
    <w:rsid w:val="009E0435"/>
    <w:rsid w:val="009E1A3F"/>
    <w:rsid w:val="009E53CF"/>
    <w:rsid w:val="009F0BD3"/>
    <w:rsid w:val="00A055D0"/>
    <w:rsid w:val="00A222E2"/>
    <w:rsid w:val="00A30B00"/>
    <w:rsid w:val="00A35383"/>
    <w:rsid w:val="00A61AD5"/>
    <w:rsid w:val="00A73038"/>
    <w:rsid w:val="00A76C99"/>
    <w:rsid w:val="00A81EBE"/>
    <w:rsid w:val="00A857BE"/>
    <w:rsid w:val="00AB465B"/>
    <w:rsid w:val="00AB66C8"/>
    <w:rsid w:val="00AC6B95"/>
    <w:rsid w:val="00AD4EAA"/>
    <w:rsid w:val="00AE741B"/>
    <w:rsid w:val="00B00E5C"/>
    <w:rsid w:val="00B14FC8"/>
    <w:rsid w:val="00B4321D"/>
    <w:rsid w:val="00B666B9"/>
    <w:rsid w:val="00B76DC1"/>
    <w:rsid w:val="00B862C0"/>
    <w:rsid w:val="00BD291C"/>
    <w:rsid w:val="00BE22D7"/>
    <w:rsid w:val="00BE2DD8"/>
    <w:rsid w:val="00C2305A"/>
    <w:rsid w:val="00C23CC9"/>
    <w:rsid w:val="00C30B3D"/>
    <w:rsid w:val="00C33AE2"/>
    <w:rsid w:val="00C36C5E"/>
    <w:rsid w:val="00C4664C"/>
    <w:rsid w:val="00C546B2"/>
    <w:rsid w:val="00C75A49"/>
    <w:rsid w:val="00C8096C"/>
    <w:rsid w:val="00C8100B"/>
    <w:rsid w:val="00CA41D2"/>
    <w:rsid w:val="00CA4F20"/>
    <w:rsid w:val="00CD0BD7"/>
    <w:rsid w:val="00CD5320"/>
    <w:rsid w:val="00CD6EEC"/>
    <w:rsid w:val="00CE0034"/>
    <w:rsid w:val="00CE6B6A"/>
    <w:rsid w:val="00D22748"/>
    <w:rsid w:val="00D26918"/>
    <w:rsid w:val="00D37121"/>
    <w:rsid w:val="00D55CE3"/>
    <w:rsid w:val="00D71966"/>
    <w:rsid w:val="00D779F7"/>
    <w:rsid w:val="00D86CCC"/>
    <w:rsid w:val="00D87542"/>
    <w:rsid w:val="00D95C20"/>
    <w:rsid w:val="00D97C16"/>
    <w:rsid w:val="00D97D95"/>
    <w:rsid w:val="00DA3406"/>
    <w:rsid w:val="00DA3E9C"/>
    <w:rsid w:val="00DA67CB"/>
    <w:rsid w:val="00DB2E3A"/>
    <w:rsid w:val="00DB6E18"/>
    <w:rsid w:val="00DE1DAB"/>
    <w:rsid w:val="00DE20A2"/>
    <w:rsid w:val="00DF0B89"/>
    <w:rsid w:val="00E35682"/>
    <w:rsid w:val="00E46EA3"/>
    <w:rsid w:val="00E51C1B"/>
    <w:rsid w:val="00E53DA7"/>
    <w:rsid w:val="00E678C7"/>
    <w:rsid w:val="00EC6B44"/>
    <w:rsid w:val="00EE37A3"/>
    <w:rsid w:val="00F30558"/>
    <w:rsid w:val="00F4385E"/>
    <w:rsid w:val="00F54BDE"/>
    <w:rsid w:val="00F56CE4"/>
    <w:rsid w:val="00F627EB"/>
    <w:rsid w:val="00F66FC8"/>
    <w:rsid w:val="00F75A10"/>
    <w:rsid w:val="00F77276"/>
    <w:rsid w:val="00F9040B"/>
    <w:rsid w:val="00F92629"/>
    <w:rsid w:val="00F95853"/>
    <w:rsid w:val="00FA48C8"/>
    <w:rsid w:val="00FB3F26"/>
    <w:rsid w:val="00FB414E"/>
    <w:rsid w:val="00FC3213"/>
    <w:rsid w:val="00FC48C6"/>
    <w:rsid w:val="00FF5E5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B1A8EF"/>
  <w15:chartTrackingRefBased/>
  <w15:docId w15:val="{89CA0B52-15F1-4656-A946-83738ED0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David"/>
        <w:szCs w:val="24"/>
        <w:lang w:val="en-US" w:eastAsia="en-US" w:bidi="he-IL"/>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qFormat/>
    <w:rsid w:val="000501A4"/>
    <w:pPr>
      <w:bidi/>
      <w:spacing w:after="0" w:line="312" w:lineRule="auto"/>
    </w:pPr>
  </w:style>
  <w:style w:type="paragraph" w:styleId="11">
    <w:name w:val="heading 1"/>
    <w:basedOn w:val="a4"/>
    <w:next w:val="a4"/>
    <w:link w:val="12"/>
    <w:uiPriority w:val="1"/>
    <w:qFormat/>
    <w:rsid w:val="000501A4"/>
    <w:pPr>
      <w:keepNext/>
      <w:keepLines/>
      <w:jc w:val="center"/>
      <w:outlineLvl w:val="0"/>
    </w:pPr>
    <w:rPr>
      <w:rFonts w:eastAsiaTheme="majorEastAsia"/>
      <w:bCs/>
      <w:szCs w:val="36"/>
      <w:u w:val="single"/>
    </w:rPr>
  </w:style>
  <w:style w:type="paragraph" w:styleId="20">
    <w:name w:val="heading 2"/>
    <w:basedOn w:val="a4"/>
    <w:next w:val="a4"/>
    <w:link w:val="21"/>
    <w:uiPriority w:val="1"/>
    <w:qFormat/>
    <w:rsid w:val="000501A4"/>
    <w:pPr>
      <w:keepNext/>
      <w:keepLines/>
      <w:spacing w:before="480"/>
      <w:jc w:val="center"/>
      <w:outlineLvl w:val="1"/>
    </w:pPr>
    <w:rPr>
      <w:rFonts w:eastAsiaTheme="majorEastAsia"/>
      <w:bCs/>
      <w:szCs w:val="32"/>
    </w:rPr>
  </w:style>
  <w:style w:type="paragraph" w:styleId="31">
    <w:name w:val="heading 3"/>
    <w:basedOn w:val="a4"/>
    <w:next w:val="a4"/>
    <w:link w:val="32"/>
    <w:uiPriority w:val="1"/>
    <w:qFormat/>
    <w:rsid w:val="006D786C"/>
    <w:pPr>
      <w:keepNext/>
      <w:keepLines/>
      <w:spacing w:before="120"/>
      <w:outlineLvl w:val="2"/>
    </w:pPr>
    <w:rPr>
      <w:rFonts w:eastAsiaTheme="majorEastAsia"/>
      <w:bCs/>
      <w:szCs w:val="28"/>
      <w:u w:val="single"/>
    </w:rPr>
  </w:style>
  <w:style w:type="paragraph" w:styleId="4">
    <w:name w:val="heading 4"/>
    <w:basedOn w:val="a4"/>
    <w:next w:val="a4"/>
    <w:link w:val="40"/>
    <w:uiPriority w:val="1"/>
    <w:qFormat/>
    <w:rsid w:val="006D786C"/>
    <w:pPr>
      <w:keepNext/>
      <w:keepLines/>
      <w:spacing w:before="120"/>
      <w:outlineLvl w:val="3"/>
    </w:pPr>
    <w:rPr>
      <w:rFonts w:eastAsiaTheme="majorEastAsia"/>
      <w:bCs/>
      <w:szCs w:val="26"/>
    </w:rPr>
  </w:style>
  <w:style w:type="paragraph" w:styleId="50">
    <w:name w:val="heading 5"/>
    <w:basedOn w:val="a4"/>
    <w:next w:val="a4"/>
    <w:link w:val="51"/>
    <w:uiPriority w:val="1"/>
    <w:qFormat/>
    <w:rsid w:val="000501A4"/>
    <w:pPr>
      <w:keepNext/>
      <w:keepLines/>
      <w:outlineLvl w:val="4"/>
    </w:pPr>
    <w:rPr>
      <w:rFonts w:eastAsiaTheme="majorEastAsia"/>
      <w:bCs/>
      <w:spacing w:val="40"/>
    </w:rPr>
  </w:style>
  <w:style w:type="paragraph" w:styleId="6">
    <w:name w:val="heading 6"/>
    <w:basedOn w:val="a4"/>
    <w:next w:val="a4"/>
    <w:link w:val="60"/>
    <w:uiPriority w:val="1"/>
    <w:qFormat/>
    <w:rsid w:val="000501A4"/>
    <w:pPr>
      <w:keepNext/>
      <w:keepLines/>
      <w:outlineLvl w:val="5"/>
    </w:pPr>
    <w:rPr>
      <w:rFonts w:eastAsiaTheme="majorEastAsia"/>
      <w:spacing w:val="40"/>
    </w:rPr>
  </w:style>
  <w:style w:type="paragraph" w:styleId="7">
    <w:name w:val="heading 7"/>
    <w:basedOn w:val="a4"/>
    <w:next w:val="a4"/>
    <w:link w:val="70"/>
    <w:uiPriority w:val="1"/>
    <w:qFormat/>
    <w:rsid w:val="000501A4"/>
    <w:pPr>
      <w:keepNext/>
      <w:keepLines/>
      <w:outlineLvl w:val="6"/>
    </w:pPr>
    <w:rPr>
      <w:rFonts w:eastAsiaTheme="majorEastAsia"/>
      <w:bCs/>
      <w:spacing w:val="40"/>
    </w:rPr>
  </w:style>
  <w:style w:type="paragraph" w:styleId="8">
    <w:name w:val="heading 8"/>
    <w:basedOn w:val="a4"/>
    <w:next w:val="a4"/>
    <w:link w:val="80"/>
    <w:uiPriority w:val="1"/>
    <w:qFormat/>
    <w:rsid w:val="000501A4"/>
    <w:pPr>
      <w:keepNext/>
      <w:keepLines/>
      <w:outlineLvl w:val="7"/>
    </w:pPr>
    <w:rPr>
      <w:rFonts w:eastAsiaTheme="majorEastAsia"/>
      <w:spacing w:val="4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כותרת 1 תו"/>
    <w:basedOn w:val="a5"/>
    <w:link w:val="11"/>
    <w:uiPriority w:val="1"/>
    <w:rsid w:val="000501A4"/>
    <w:rPr>
      <w:rFonts w:eastAsiaTheme="majorEastAsia"/>
      <w:bCs/>
      <w:szCs w:val="36"/>
      <w:u w:val="single"/>
    </w:rPr>
  </w:style>
  <w:style w:type="character" w:customStyle="1" w:styleId="21">
    <w:name w:val="כותרת 2 תו"/>
    <w:basedOn w:val="a5"/>
    <w:link w:val="20"/>
    <w:uiPriority w:val="1"/>
    <w:rsid w:val="000501A4"/>
    <w:rPr>
      <w:rFonts w:eastAsiaTheme="majorEastAsia"/>
      <w:bCs/>
      <w:szCs w:val="32"/>
    </w:rPr>
  </w:style>
  <w:style w:type="character" w:customStyle="1" w:styleId="32">
    <w:name w:val="כותרת 3 תו"/>
    <w:basedOn w:val="a5"/>
    <w:link w:val="31"/>
    <w:uiPriority w:val="1"/>
    <w:rsid w:val="006D786C"/>
    <w:rPr>
      <w:rFonts w:eastAsiaTheme="majorEastAsia"/>
      <w:bCs/>
      <w:szCs w:val="28"/>
      <w:u w:val="single"/>
    </w:rPr>
  </w:style>
  <w:style w:type="character" w:customStyle="1" w:styleId="40">
    <w:name w:val="כותרת 4 תו"/>
    <w:basedOn w:val="a5"/>
    <w:link w:val="4"/>
    <w:uiPriority w:val="1"/>
    <w:rsid w:val="006D786C"/>
    <w:rPr>
      <w:rFonts w:eastAsiaTheme="majorEastAsia"/>
      <w:bCs/>
      <w:szCs w:val="26"/>
    </w:rPr>
  </w:style>
  <w:style w:type="character" w:customStyle="1" w:styleId="51">
    <w:name w:val="כותרת 5 תו"/>
    <w:basedOn w:val="a5"/>
    <w:link w:val="50"/>
    <w:uiPriority w:val="1"/>
    <w:rsid w:val="000501A4"/>
    <w:rPr>
      <w:rFonts w:eastAsiaTheme="majorEastAsia"/>
      <w:bCs/>
      <w:spacing w:val="40"/>
    </w:rPr>
  </w:style>
  <w:style w:type="character" w:customStyle="1" w:styleId="60">
    <w:name w:val="כותרת 6 תו"/>
    <w:basedOn w:val="a5"/>
    <w:link w:val="6"/>
    <w:uiPriority w:val="1"/>
    <w:rsid w:val="000501A4"/>
    <w:rPr>
      <w:rFonts w:eastAsiaTheme="majorEastAsia"/>
      <w:spacing w:val="40"/>
    </w:rPr>
  </w:style>
  <w:style w:type="character" w:customStyle="1" w:styleId="70">
    <w:name w:val="כותרת 7 תו"/>
    <w:basedOn w:val="a5"/>
    <w:link w:val="7"/>
    <w:uiPriority w:val="1"/>
    <w:rsid w:val="000501A4"/>
    <w:rPr>
      <w:rFonts w:eastAsiaTheme="majorEastAsia"/>
      <w:bCs/>
      <w:spacing w:val="40"/>
    </w:rPr>
  </w:style>
  <w:style w:type="character" w:customStyle="1" w:styleId="80">
    <w:name w:val="כותרת 8 תו"/>
    <w:basedOn w:val="a5"/>
    <w:link w:val="8"/>
    <w:uiPriority w:val="1"/>
    <w:rsid w:val="000501A4"/>
    <w:rPr>
      <w:rFonts w:eastAsiaTheme="majorEastAsia"/>
      <w:spacing w:val="40"/>
    </w:rPr>
  </w:style>
  <w:style w:type="paragraph" w:customStyle="1" w:styleId="a8">
    <w:name w:val="נבנצאל"/>
    <w:basedOn w:val="a4"/>
    <w:next w:val="a4"/>
    <w:link w:val="a9"/>
    <w:uiPriority w:val="99"/>
    <w:rsid w:val="000501A4"/>
    <w:pPr>
      <w:ind w:left="-567"/>
    </w:pPr>
    <w:rPr>
      <w:szCs w:val="20"/>
    </w:rPr>
  </w:style>
  <w:style w:type="character" w:customStyle="1" w:styleId="a9">
    <w:name w:val="נבנצאל תו"/>
    <w:basedOn w:val="a5"/>
    <w:link w:val="a8"/>
    <w:uiPriority w:val="99"/>
    <w:rsid w:val="000501A4"/>
    <w:rPr>
      <w:szCs w:val="20"/>
    </w:rPr>
  </w:style>
  <w:style w:type="paragraph" w:styleId="aa">
    <w:name w:val="header"/>
    <w:basedOn w:val="a4"/>
    <w:link w:val="ab"/>
    <w:uiPriority w:val="99"/>
    <w:unhideWhenUsed/>
    <w:rsid w:val="000501A4"/>
    <w:pPr>
      <w:tabs>
        <w:tab w:val="center" w:pos="4153"/>
        <w:tab w:val="right" w:pos="8306"/>
      </w:tabs>
      <w:spacing w:line="240" w:lineRule="auto"/>
    </w:pPr>
  </w:style>
  <w:style w:type="character" w:customStyle="1" w:styleId="ab">
    <w:name w:val="כותרת עליונה תו"/>
    <w:basedOn w:val="a5"/>
    <w:link w:val="aa"/>
    <w:uiPriority w:val="99"/>
    <w:rsid w:val="000501A4"/>
  </w:style>
  <w:style w:type="paragraph" w:styleId="ac">
    <w:name w:val="footer"/>
    <w:basedOn w:val="a4"/>
    <w:link w:val="ad"/>
    <w:uiPriority w:val="99"/>
    <w:unhideWhenUsed/>
    <w:rsid w:val="000501A4"/>
    <w:pPr>
      <w:tabs>
        <w:tab w:val="center" w:pos="4153"/>
        <w:tab w:val="right" w:pos="8306"/>
      </w:tabs>
      <w:spacing w:line="240" w:lineRule="auto"/>
    </w:pPr>
  </w:style>
  <w:style w:type="character" w:customStyle="1" w:styleId="ad">
    <w:name w:val="כותרת תחתונה תו"/>
    <w:basedOn w:val="a5"/>
    <w:link w:val="ac"/>
    <w:uiPriority w:val="99"/>
    <w:rsid w:val="000501A4"/>
  </w:style>
  <w:style w:type="paragraph" w:styleId="ae">
    <w:name w:val="Date"/>
    <w:basedOn w:val="a4"/>
    <w:next w:val="a4"/>
    <w:link w:val="af"/>
    <w:uiPriority w:val="99"/>
    <w:unhideWhenUsed/>
    <w:rsid w:val="000501A4"/>
    <w:pPr>
      <w:spacing w:before="120" w:line="240" w:lineRule="auto"/>
    </w:pPr>
  </w:style>
  <w:style w:type="character" w:customStyle="1" w:styleId="af">
    <w:name w:val="תאריך תו"/>
    <w:basedOn w:val="a5"/>
    <w:link w:val="ae"/>
    <w:uiPriority w:val="99"/>
    <w:rsid w:val="000501A4"/>
  </w:style>
  <w:style w:type="paragraph" w:styleId="af0">
    <w:name w:val="footnote text"/>
    <w:aliases w:val=" Char,Char,F1,FOOTNOTES,Footnote Text - Sharp,Footnote Text - Sharp Char,Footnote Text - Sharp Char Char,Footnote Text Char Char Char Char Char,Footnote reference,Sharp - Footnote Text,Sharp - Footnote Text1 Char,fn,footnote text"/>
    <w:basedOn w:val="a4"/>
    <w:link w:val="af1"/>
    <w:uiPriority w:val="99"/>
    <w:qFormat/>
    <w:rsid w:val="00574579"/>
    <w:pPr>
      <w:spacing w:line="240" w:lineRule="auto"/>
      <w:ind w:left="720" w:hanging="720"/>
    </w:pPr>
    <w:rPr>
      <w:szCs w:val="20"/>
    </w:rPr>
  </w:style>
  <w:style w:type="character" w:customStyle="1" w:styleId="af1">
    <w:name w:val="טקסט הערת שוליים תו"/>
    <w:aliases w:val=" Char תו,Char תו,F1 תו,FOOTNOTES תו,Footnote Text - Sharp תו,Footnote Text - Sharp Char תו,Footnote Text - Sharp Char Char תו,Footnote Text Char Char Char Char Char תו,Footnote reference תו,Sharp - Footnote Text תו,fn תו"/>
    <w:basedOn w:val="a5"/>
    <w:link w:val="af0"/>
    <w:uiPriority w:val="99"/>
    <w:rsid w:val="00574579"/>
    <w:rPr>
      <w:szCs w:val="20"/>
    </w:rPr>
  </w:style>
  <w:style w:type="character" w:styleId="af2">
    <w:name w:val="footnote reference"/>
    <w:aliases w:val="Footnote Reference_0,Footnote Reference_0_0,Footnote Reference_0_0_0,Footnote Reference_0_0_0_0,Footnote Reference_1,Footnote Reference_2,Footnote Reference_3,Footnote Reference_3_0,Footnote Reference_4,Footnote text,fr,מ"/>
    <w:basedOn w:val="a5"/>
    <w:unhideWhenUsed/>
    <w:rsid w:val="000501A4"/>
    <w:rPr>
      <w:vertAlign w:val="superscript"/>
    </w:rPr>
  </w:style>
  <w:style w:type="paragraph" w:styleId="af3">
    <w:name w:val="List Paragraph"/>
    <w:aliases w:val="Bullet Number,Num Bullet 1,Use Case List Paragraph,style 2,פיסקת רשימה1"/>
    <w:basedOn w:val="a4"/>
    <w:link w:val="af4"/>
    <w:uiPriority w:val="34"/>
    <w:qFormat/>
    <w:rsid w:val="00B4321D"/>
    <w:pPr>
      <w:ind w:left="720"/>
      <w:contextualSpacing/>
    </w:pPr>
  </w:style>
  <w:style w:type="table" w:styleId="af5">
    <w:name w:val="Table Grid"/>
    <w:basedOn w:val="a6"/>
    <w:uiPriority w:val="59"/>
    <w:rsid w:val="00B43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Balloon Text"/>
    <w:basedOn w:val="a4"/>
    <w:link w:val="af7"/>
    <w:uiPriority w:val="99"/>
    <w:unhideWhenUsed/>
    <w:rsid w:val="00B4321D"/>
    <w:pPr>
      <w:spacing w:line="240" w:lineRule="auto"/>
    </w:pPr>
    <w:rPr>
      <w:rFonts w:ascii="Tahoma" w:hAnsi="Tahoma" w:cs="Tahoma"/>
      <w:sz w:val="18"/>
      <w:szCs w:val="18"/>
    </w:rPr>
  </w:style>
  <w:style w:type="character" w:customStyle="1" w:styleId="af7">
    <w:name w:val="טקסט בלונים תו"/>
    <w:basedOn w:val="a5"/>
    <w:link w:val="af6"/>
    <w:uiPriority w:val="99"/>
    <w:rsid w:val="00B4321D"/>
    <w:rPr>
      <w:rFonts w:ascii="Tahoma" w:hAnsi="Tahoma" w:cs="Tahoma"/>
      <w:sz w:val="18"/>
      <w:szCs w:val="18"/>
    </w:rPr>
  </w:style>
  <w:style w:type="character" w:styleId="af8">
    <w:name w:val="annotation reference"/>
    <w:basedOn w:val="a5"/>
    <w:uiPriority w:val="99"/>
    <w:semiHidden/>
    <w:unhideWhenUsed/>
    <w:rsid w:val="00B4321D"/>
    <w:rPr>
      <w:sz w:val="16"/>
      <w:szCs w:val="16"/>
    </w:rPr>
  </w:style>
  <w:style w:type="paragraph" w:styleId="af9">
    <w:name w:val="annotation text"/>
    <w:basedOn w:val="a4"/>
    <w:link w:val="afa"/>
    <w:uiPriority w:val="99"/>
    <w:unhideWhenUsed/>
    <w:rsid w:val="00B4321D"/>
    <w:pPr>
      <w:spacing w:line="240" w:lineRule="auto"/>
    </w:pPr>
    <w:rPr>
      <w:szCs w:val="20"/>
    </w:rPr>
  </w:style>
  <w:style w:type="character" w:customStyle="1" w:styleId="afa">
    <w:name w:val="טקסט הערה תו"/>
    <w:basedOn w:val="a5"/>
    <w:link w:val="af9"/>
    <w:uiPriority w:val="99"/>
    <w:rsid w:val="00B4321D"/>
    <w:rPr>
      <w:szCs w:val="20"/>
    </w:rPr>
  </w:style>
  <w:style w:type="paragraph" w:styleId="afb">
    <w:name w:val="annotation subject"/>
    <w:basedOn w:val="af9"/>
    <w:next w:val="af9"/>
    <w:link w:val="afc"/>
    <w:uiPriority w:val="99"/>
    <w:semiHidden/>
    <w:unhideWhenUsed/>
    <w:rsid w:val="00B4321D"/>
    <w:rPr>
      <w:b/>
      <w:bCs/>
    </w:rPr>
  </w:style>
  <w:style w:type="character" w:customStyle="1" w:styleId="afc">
    <w:name w:val="נושא הערה תו"/>
    <w:basedOn w:val="afa"/>
    <w:link w:val="afb"/>
    <w:uiPriority w:val="99"/>
    <w:semiHidden/>
    <w:rsid w:val="00B4321D"/>
    <w:rPr>
      <w:b/>
      <w:bCs/>
      <w:szCs w:val="20"/>
    </w:rPr>
  </w:style>
  <w:style w:type="paragraph" w:styleId="afd">
    <w:name w:val="Revision"/>
    <w:hidden/>
    <w:uiPriority w:val="99"/>
    <w:semiHidden/>
    <w:rsid w:val="00B4321D"/>
    <w:pPr>
      <w:spacing w:after="0" w:line="240" w:lineRule="auto"/>
      <w:jc w:val="left"/>
    </w:pPr>
  </w:style>
  <w:style w:type="paragraph" w:styleId="afe">
    <w:name w:val="No Spacing"/>
    <w:aliases w:val="מספורנוהל"/>
    <w:basedOn w:val="a4"/>
    <w:link w:val="aff"/>
    <w:uiPriority w:val="1"/>
    <w:qFormat/>
    <w:rsid w:val="00B4321D"/>
    <w:pPr>
      <w:tabs>
        <w:tab w:val="left" w:pos="1701"/>
      </w:tabs>
      <w:spacing w:line="360" w:lineRule="auto"/>
      <w:contextualSpacing/>
    </w:pPr>
    <w:rPr>
      <w:rFonts w:ascii="David" w:eastAsia="Times New Roman" w:hAnsi="David"/>
      <w:b/>
      <w:sz w:val="24"/>
      <w:lang w:eastAsia="he-IL"/>
    </w:rPr>
  </w:style>
  <w:style w:type="character" w:customStyle="1" w:styleId="aff">
    <w:name w:val="ללא מרווח תו"/>
    <w:aliases w:val="מספורנוהל תו"/>
    <w:basedOn w:val="a5"/>
    <w:link w:val="afe"/>
    <w:uiPriority w:val="1"/>
    <w:rsid w:val="00B4321D"/>
    <w:rPr>
      <w:rFonts w:ascii="David" w:eastAsia="Times New Roman" w:hAnsi="David"/>
      <w:b/>
      <w:sz w:val="24"/>
      <w:lang w:eastAsia="he-IL"/>
    </w:rPr>
  </w:style>
  <w:style w:type="paragraph" w:styleId="NormalWeb">
    <w:name w:val="Normal (Web)"/>
    <w:basedOn w:val="a4"/>
    <w:uiPriority w:val="99"/>
    <w:semiHidden/>
    <w:unhideWhenUsed/>
    <w:rsid w:val="00B4321D"/>
    <w:pPr>
      <w:bidi w:val="0"/>
      <w:spacing w:before="100" w:beforeAutospacing="1" w:after="100" w:afterAutospacing="1" w:line="240" w:lineRule="auto"/>
      <w:jc w:val="left"/>
    </w:pPr>
    <w:rPr>
      <w:rFonts w:eastAsiaTheme="minorEastAsia" w:cs="Times New Roman"/>
      <w:sz w:val="24"/>
    </w:rPr>
  </w:style>
  <w:style w:type="table" w:customStyle="1" w:styleId="13">
    <w:name w:val="רשת טבלה1"/>
    <w:basedOn w:val="a6"/>
    <w:next w:val="af5"/>
    <w:uiPriority w:val="39"/>
    <w:rsid w:val="00B4321D"/>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פיסקת רשימה תו"/>
    <w:aliases w:val="Bullet Number תו,Num Bullet 1 תו,Use Case List Paragraph תו,style 2 תו,פיסקת רשימה1 תו"/>
    <w:link w:val="af3"/>
    <w:uiPriority w:val="34"/>
    <w:rsid w:val="00B4321D"/>
  </w:style>
  <w:style w:type="table" w:styleId="1-5">
    <w:name w:val="Grid Table 1 Light Accent 5"/>
    <w:basedOn w:val="a6"/>
    <w:uiPriority w:val="46"/>
    <w:rsid w:val="00B4321D"/>
    <w:pPr>
      <w:spacing w:after="0" w:line="240" w:lineRule="auto"/>
      <w:jc w:val="left"/>
    </w:pPr>
    <w:rPr>
      <w:rFonts w:asciiTheme="minorHAnsi" w:hAnsiTheme="minorHAnsi" w:cstheme="minorBidi"/>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styleId="Hyperlink">
    <w:name w:val="Hyperlink"/>
    <w:basedOn w:val="a5"/>
    <w:uiPriority w:val="99"/>
    <w:unhideWhenUsed/>
    <w:rsid w:val="00B4321D"/>
    <w:rPr>
      <w:color w:val="0000FF" w:themeColor="hyperlink"/>
      <w:u w:val="single"/>
    </w:rPr>
  </w:style>
  <w:style w:type="paragraph" w:customStyle="1" w:styleId="75">
    <w:name w:val="75א מספור הערות שוליים"/>
    <w:basedOn w:val="a4"/>
    <w:qFormat/>
    <w:rsid w:val="00B4321D"/>
    <w:pPr>
      <w:keepLines/>
      <w:spacing w:after="60" w:line="220" w:lineRule="exact"/>
      <w:ind w:left="397" w:hanging="397"/>
    </w:pPr>
    <w:rPr>
      <w:rFonts w:ascii="Tahoma" w:hAnsi="Tahoma" w:cs="Tahoma"/>
      <w:color w:val="0D0D0D" w:themeColor="text1" w:themeTint="F2"/>
      <w:sz w:val="14"/>
      <w:szCs w:val="14"/>
    </w:rPr>
  </w:style>
  <w:style w:type="character" w:styleId="FollowedHyperlink">
    <w:name w:val="FollowedHyperlink"/>
    <w:basedOn w:val="a5"/>
    <w:uiPriority w:val="99"/>
    <w:semiHidden/>
    <w:unhideWhenUsed/>
    <w:rsid w:val="00B4321D"/>
    <w:rPr>
      <w:color w:val="800080" w:themeColor="followedHyperlink"/>
      <w:u w:val="single"/>
    </w:rPr>
  </w:style>
  <w:style w:type="character" w:styleId="aff0">
    <w:name w:val="Unresolved Mention"/>
    <w:basedOn w:val="a5"/>
    <w:uiPriority w:val="99"/>
    <w:unhideWhenUsed/>
    <w:rsid w:val="00B4321D"/>
    <w:rPr>
      <w:color w:val="605E5C"/>
      <w:shd w:val="clear" w:color="auto" w:fill="E1DFDD"/>
    </w:rPr>
  </w:style>
  <w:style w:type="paragraph" w:customStyle="1" w:styleId="aff1">
    <w:name w:val="פרטי הדוח ממה"/>
    <w:basedOn w:val="a4"/>
    <w:qFormat/>
    <w:rsid w:val="00B4321D"/>
    <w:pPr>
      <w:spacing w:before="600" w:line="240" w:lineRule="auto"/>
      <w:ind w:left="284"/>
      <w:jc w:val="left"/>
    </w:pPr>
    <w:rPr>
      <w:rFonts w:ascii="Calibri" w:eastAsia="Calibri" w:hAnsi="Calibri" w:cs="Calibri"/>
      <w:noProof/>
      <w:color w:val="FFFFFF" w:themeColor="background1"/>
      <w:sz w:val="24"/>
    </w:rPr>
  </w:style>
  <w:style w:type="paragraph" w:customStyle="1" w:styleId="aff2">
    <w:name w:val="כותרת הדוח ממה"/>
    <w:basedOn w:val="a4"/>
    <w:link w:val="aff3"/>
    <w:qFormat/>
    <w:rsid w:val="00B4321D"/>
    <w:pPr>
      <w:widowControl w:val="0"/>
      <w:spacing w:before="600" w:line="240" w:lineRule="auto"/>
      <w:ind w:left="284"/>
      <w:jc w:val="left"/>
    </w:pPr>
    <w:rPr>
      <w:rFonts w:ascii="Calibri" w:hAnsi="Calibri" w:cs="Calibri"/>
      <w:b/>
      <w:bCs/>
      <w:color w:val="FFFFFF" w:themeColor="background1"/>
      <w:sz w:val="60"/>
      <w:szCs w:val="60"/>
    </w:rPr>
  </w:style>
  <w:style w:type="character" w:customStyle="1" w:styleId="aff3">
    <w:name w:val="כותרת הדוח ממה תו"/>
    <w:basedOn w:val="a5"/>
    <w:link w:val="aff2"/>
    <w:rsid w:val="00B4321D"/>
    <w:rPr>
      <w:rFonts w:ascii="Calibri" w:hAnsi="Calibri" w:cs="Calibri"/>
      <w:b/>
      <w:bCs/>
      <w:color w:val="FFFFFF" w:themeColor="background1"/>
      <w:sz w:val="60"/>
      <w:szCs w:val="60"/>
    </w:rPr>
  </w:style>
  <w:style w:type="paragraph" w:customStyle="1" w:styleId="aff4">
    <w:name w:val="טקסט שם מונח ממה"/>
    <w:basedOn w:val="a4"/>
    <w:qFormat/>
    <w:rsid w:val="00B4321D"/>
    <w:pPr>
      <w:suppressAutoHyphens/>
      <w:autoSpaceDE w:val="0"/>
      <w:autoSpaceDN w:val="0"/>
      <w:adjustRightInd w:val="0"/>
      <w:spacing w:before="60" w:after="60"/>
      <w:ind w:left="57" w:right="170"/>
      <w:jc w:val="left"/>
      <w:textAlignment w:val="center"/>
    </w:pPr>
    <w:rPr>
      <w:rFonts w:ascii="Calibri" w:eastAsia="DengXian" w:hAnsi="Calibri" w:cs="Calibri"/>
      <w:b/>
      <w:bCs/>
      <w:color w:val="002060"/>
      <w:sz w:val="24"/>
      <w:lang w:val="en-GB"/>
    </w:rPr>
  </w:style>
  <w:style w:type="paragraph" w:customStyle="1" w:styleId="aff5">
    <w:name w:val="טקסט הגדרת מונח ממה"/>
    <w:link w:val="aff6"/>
    <w:qFormat/>
    <w:rsid w:val="00B4321D"/>
    <w:pPr>
      <w:suppressAutoHyphens/>
      <w:autoSpaceDE w:val="0"/>
      <w:autoSpaceDN w:val="0"/>
      <w:bidi/>
      <w:adjustRightInd w:val="0"/>
      <w:spacing w:before="60" w:after="60" w:line="312" w:lineRule="auto"/>
      <w:ind w:left="57" w:right="170"/>
      <w:jc w:val="left"/>
      <w:textAlignment w:val="center"/>
    </w:pPr>
    <w:rPr>
      <w:rFonts w:ascii="Calibri" w:eastAsia="DengXian" w:hAnsi="Calibri" w:cs="Calibri"/>
      <w:color w:val="002060"/>
      <w:sz w:val="24"/>
      <w:lang w:val="en-GB"/>
    </w:rPr>
  </w:style>
  <w:style w:type="character" w:customStyle="1" w:styleId="aff6">
    <w:name w:val="טקסט הגדרת מונח ממה תו"/>
    <w:basedOn w:val="a5"/>
    <w:link w:val="aff5"/>
    <w:rsid w:val="00B4321D"/>
    <w:rPr>
      <w:rFonts w:ascii="Calibri" w:eastAsia="DengXian" w:hAnsi="Calibri" w:cs="Calibri"/>
      <w:color w:val="002060"/>
      <w:sz w:val="24"/>
      <w:lang w:val="en-GB"/>
    </w:rPr>
  </w:style>
  <w:style w:type="paragraph" w:customStyle="1" w:styleId="aff7">
    <w:name w:val="מבוא ממה"/>
    <w:basedOn w:val="a4"/>
    <w:next w:val="a4"/>
    <w:link w:val="aff8"/>
    <w:autoRedefine/>
    <w:qFormat/>
    <w:rsid w:val="00B4321D"/>
    <w:pPr>
      <w:pageBreakBefore/>
      <w:widowControl w:val="0"/>
      <w:shd w:val="clear" w:color="F3F7FF" w:fill="FFFFFF" w:themeFill="background1"/>
      <w:spacing w:before="120" w:line="276" w:lineRule="auto"/>
      <w:ind w:left="1134"/>
      <w:outlineLvl w:val="0"/>
    </w:pPr>
    <w:rPr>
      <w:rFonts w:ascii="Calibri" w:eastAsia="Calibri" w:hAnsi="Calibri" w:cs="Calibri"/>
      <w:color w:val="FFFFFF" w:themeColor="background1"/>
      <w:position w:val="6"/>
      <w:sz w:val="2"/>
      <w:szCs w:val="2"/>
      <w:u w:color="FFFFFF"/>
    </w:rPr>
  </w:style>
  <w:style w:type="character" w:customStyle="1" w:styleId="aff8">
    <w:name w:val="מבוא ממה תו"/>
    <w:basedOn w:val="a5"/>
    <w:link w:val="aff7"/>
    <w:rsid w:val="00B4321D"/>
    <w:rPr>
      <w:rFonts w:ascii="Calibri" w:eastAsia="Calibri" w:hAnsi="Calibri" w:cs="Calibri"/>
      <w:color w:val="FFFFFF" w:themeColor="background1"/>
      <w:position w:val="6"/>
      <w:sz w:val="2"/>
      <w:szCs w:val="2"/>
      <w:u w:color="FFFFFF"/>
      <w:shd w:val="clear" w:color="F3F7FF" w:fill="FFFFFF" w:themeFill="background1"/>
    </w:rPr>
  </w:style>
  <w:style w:type="paragraph" w:customStyle="1" w:styleId="aff9">
    <w:name w:val="מראה מקום ממה"/>
    <w:basedOn w:val="a4"/>
    <w:next w:val="a4"/>
    <w:link w:val="affa"/>
    <w:qFormat/>
    <w:rsid w:val="00B4321D"/>
    <w:pPr>
      <w:widowControl w:val="0"/>
      <w:pBdr>
        <w:top w:val="single" w:sz="18" w:space="1" w:color="4F81BD" w:themeColor="accent1"/>
      </w:pBdr>
      <w:shd w:val="solid" w:color="F3F7FF" w:fill="auto"/>
      <w:spacing w:before="120" w:line="240" w:lineRule="auto"/>
      <w:ind w:left="1134"/>
    </w:pPr>
    <w:rPr>
      <w:rFonts w:ascii="Calibri" w:eastAsia="Calibri" w:hAnsi="Calibri" w:cs="Calibri"/>
      <w:b/>
      <w:bCs/>
      <w:color w:val="002060"/>
      <w:sz w:val="18"/>
      <w:szCs w:val="18"/>
    </w:rPr>
  </w:style>
  <w:style w:type="character" w:customStyle="1" w:styleId="affa">
    <w:name w:val="מראה מקום ממה תו"/>
    <w:basedOn w:val="a5"/>
    <w:link w:val="aff9"/>
    <w:rsid w:val="00B4321D"/>
    <w:rPr>
      <w:rFonts w:ascii="Calibri" w:eastAsia="Calibri" w:hAnsi="Calibri" w:cs="Calibri"/>
      <w:b/>
      <w:bCs/>
      <w:color w:val="002060"/>
      <w:sz w:val="18"/>
      <w:szCs w:val="18"/>
      <w:shd w:val="solid" w:color="F3F7FF" w:fill="auto"/>
    </w:rPr>
  </w:style>
  <w:style w:type="paragraph" w:customStyle="1" w:styleId="affb">
    <w:name w:val="כותרת עליונה ממה"/>
    <w:basedOn w:val="a4"/>
    <w:next w:val="a4"/>
    <w:link w:val="affc"/>
    <w:qFormat/>
    <w:rsid w:val="00B4321D"/>
    <w:pPr>
      <w:spacing w:line="240" w:lineRule="auto"/>
      <w:ind w:left="737"/>
      <w:jc w:val="left"/>
    </w:pPr>
    <w:rPr>
      <w:rFonts w:ascii="Calibri" w:eastAsia="Calibri" w:hAnsi="Calibri" w:cs="Calibri"/>
      <w:color w:val="002060"/>
      <w:sz w:val="18"/>
      <w:szCs w:val="18"/>
    </w:rPr>
  </w:style>
  <w:style w:type="character" w:customStyle="1" w:styleId="affc">
    <w:name w:val="כותרת עליונה ממה תו"/>
    <w:basedOn w:val="a5"/>
    <w:link w:val="affb"/>
    <w:rsid w:val="00B4321D"/>
    <w:rPr>
      <w:rFonts w:ascii="Calibri" w:eastAsia="Calibri" w:hAnsi="Calibri" w:cs="Calibri"/>
      <w:color w:val="002060"/>
      <w:sz w:val="18"/>
      <w:szCs w:val="18"/>
    </w:rPr>
  </w:style>
  <w:style w:type="paragraph" w:customStyle="1" w:styleId="10">
    <w:name w:val="כותרת 1 ממה"/>
    <w:basedOn w:val="a4"/>
    <w:next w:val="a4"/>
    <w:link w:val="14"/>
    <w:qFormat/>
    <w:rsid w:val="00B4321D"/>
    <w:pPr>
      <w:keepNext/>
      <w:widowControl w:val="0"/>
      <w:numPr>
        <w:numId w:val="1"/>
      </w:numPr>
      <w:spacing w:before="240" w:after="120" w:line="440" w:lineRule="exact"/>
      <w:jc w:val="left"/>
      <w:outlineLvl w:val="0"/>
    </w:pPr>
    <w:rPr>
      <w:rFonts w:ascii="Calibri" w:eastAsia="Calibri" w:hAnsi="Calibri" w:cs="Calibri"/>
      <w:b/>
      <w:bCs/>
      <w:color w:val="002060"/>
      <w:sz w:val="40"/>
      <w:szCs w:val="40"/>
    </w:rPr>
  </w:style>
  <w:style w:type="character" w:customStyle="1" w:styleId="14">
    <w:name w:val="כותרת 1 ממה תו"/>
    <w:basedOn w:val="a5"/>
    <w:link w:val="10"/>
    <w:rsid w:val="00B4321D"/>
    <w:rPr>
      <w:rFonts w:ascii="Calibri" w:eastAsia="Calibri" w:hAnsi="Calibri" w:cs="Calibri"/>
      <w:b/>
      <w:bCs/>
      <w:color w:val="002060"/>
      <w:sz w:val="40"/>
      <w:szCs w:val="40"/>
    </w:rPr>
  </w:style>
  <w:style w:type="paragraph" w:customStyle="1" w:styleId="2">
    <w:name w:val="כותרת 2 ממה"/>
    <w:basedOn w:val="a4"/>
    <w:next w:val="a4"/>
    <w:link w:val="22"/>
    <w:qFormat/>
    <w:rsid w:val="00B4321D"/>
    <w:pPr>
      <w:keepNext/>
      <w:widowControl w:val="0"/>
      <w:numPr>
        <w:numId w:val="2"/>
      </w:numPr>
      <w:spacing w:before="240" w:line="280" w:lineRule="exact"/>
      <w:jc w:val="left"/>
      <w:outlineLvl w:val="1"/>
    </w:pPr>
    <w:rPr>
      <w:rFonts w:ascii="Calibri" w:eastAsia="Calibri" w:hAnsi="Calibri" w:cs="Calibri"/>
      <w:b/>
      <w:bCs/>
      <w:color w:val="002060"/>
      <w:sz w:val="36"/>
      <w:szCs w:val="36"/>
    </w:rPr>
  </w:style>
  <w:style w:type="character" w:customStyle="1" w:styleId="22">
    <w:name w:val="כותרת 2 ממה תו"/>
    <w:basedOn w:val="21"/>
    <w:link w:val="2"/>
    <w:rsid w:val="00B4321D"/>
    <w:rPr>
      <w:rFonts w:ascii="Calibri" w:eastAsia="Calibri" w:hAnsi="Calibri" w:cs="Calibri"/>
      <w:b/>
      <w:bCs/>
      <w:color w:val="002060"/>
      <w:sz w:val="36"/>
      <w:szCs w:val="36"/>
    </w:rPr>
  </w:style>
  <w:style w:type="paragraph" w:customStyle="1" w:styleId="3">
    <w:name w:val="כותרת 3 ממה"/>
    <w:basedOn w:val="a4"/>
    <w:next w:val="a4"/>
    <w:link w:val="33"/>
    <w:qFormat/>
    <w:rsid w:val="00B4321D"/>
    <w:pPr>
      <w:widowControl w:val="0"/>
      <w:numPr>
        <w:numId w:val="3"/>
      </w:numPr>
      <w:spacing w:before="240" w:line="280" w:lineRule="exact"/>
      <w:jc w:val="left"/>
    </w:pPr>
    <w:rPr>
      <w:rFonts w:ascii="Calibri" w:eastAsia="Calibri" w:hAnsi="Calibri" w:cs="Calibri"/>
      <w:b/>
      <w:bCs/>
      <w:color w:val="002060"/>
      <w:sz w:val="28"/>
      <w:szCs w:val="28"/>
      <w:u w:val="single"/>
    </w:rPr>
  </w:style>
  <w:style w:type="character" w:customStyle="1" w:styleId="33">
    <w:name w:val="כותרת 3 ממה תו"/>
    <w:basedOn w:val="32"/>
    <w:link w:val="3"/>
    <w:rsid w:val="00B4321D"/>
    <w:rPr>
      <w:rFonts w:ascii="Calibri" w:eastAsia="Calibri" w:hAnsi="Calibri" w:cs="Calibri"/>
      <w:b/>
      <w:bCs/>
      <w:color w:val="002060"/>
      <w:sz w:val="28"/>
      <w:szCs w:val="28"/>
      <w:u w:val="single"/>
    </w:rPr>
  </w:style>
  <w:style w:type="paragraph" w:customStyle="1" w:styleId="41">
    <w:name w:val="כותרת 4 ממה"/>
    <w:basedOn w:val="a4"/>
    <w:next w:val="a4"/>
    <w:link w:val="42"/>
    <w:qFormat/>
    <w:rsid w:val="00B4321D"/>
    <w:pPr>
      <w:keepNext/>
      <w:widowControl w:val="0"/>
      <w:spacing w:before="240" w:line="280" w:lineRule="exact"/>
      <w:ind w:left="1134"/>
      <w:jc w:val="left"/>
      <w:outlineLvl w:val="3"/>
    </w:pPr>
    <w:rPr>
      <w:rFonts w:ascii="Calibri" w:eastAsia="Calibri" w:hAnsi="Calibri" w:cs="Calibri"/>
      <w:color w:val="002060"/>
      <w:sz w:val="28"/>
      <w:szCs w:val="28"/>
    </w:rPr>
  </w:style>
  <w:style w:type="character" w:customStyle="1" w:styleId="42">
    <w:name w:val="כותרת 4 ממה תו"/>
    <w:basedOn w:val="a5"/>
    <w:link w:val="41"/>
    <w:rsid w:val="00B4321D"/>
    <w:rPr>
      <w:rFonts w:ascii="Calibri" w:eastAsia="Calibri" w:hAnsi="Calibri" w:cs="Calibri"/>
      <w:color w:val="002060"/>
      <w:sz w:val="28"/>
      <w:szCs w:val="28"/>
    </w:rPr>
  </w:style>
  <w:style w:type="paragraph" w:customStyle="1" w:styleId="1">
    <w:name w:val="רשימה1 ממה"/>
    <w:basedOn w:val="a4"/>
    <w:link w:val="15"/>
    <w:qFormat/>
    <w:rsid w:val="00B4321D"/>
    <w:pPr>
      <w:widowControl w:val="0"/>
      <w:numPr>
        <w:numId w:val="4"/>
      </w:numPr>
      <w:spacing w:line="280" w:lineRule="exact"/>
    </w:pPr>
    <w:rPr>
      <w:rFonts w:ascii="Calibri" w:eastAsia="Calibri" w:hAnsi="Calibri" w:cs="Calibri"/>
      <w:color w:val="002060"/>
      <w:sz w:val="24"/>
    </w:rPr>
  </w:style>
  <w:style w:type="character" w:customStyle="1" w:styleId="15">
    <w:name w:val="רשימה1 ממה תו"/>
    <w:basedOn w:val="a5"/>
    <w:link w:val="1"/>
    <w:rsid w:val="00B4321D"/>
    <w:rPr>
      <w:rFonts w:ascii="Calibri" w:eastAsia="Calibri" w:hAnsi="Calibri" w:cs="Calibri"/>
      <w:color w:val="002060"/>
      <w:sz w:val="24"/>
    </w:rPr>
  </w:style>
  <w:style w:type="paragraph" w:customStyle="1" w:styleId="23">
    <w:name w:val="רשימה2 ממה"/>
    <w:basedOn w:val="a4"/>
    <w:link w:val="24"/>
    <w:qFormat/>
    <w:rsid w:val="00B4321D"/>
    <w:pPr>
      <w:widowControl w:val="0"/>
      <w:spacing w:line="280" w:lineRule="exact"/>
      <w:ind w:left="1871"/>
    </w:pPr>
    <w:rPr>
      <w:rFonts w:ascii="Calibri" w:eastAsia="Calibri" w:hAnsi="Calibri" w:cs="Calibri"/>
      <w:color w:val="002060"/>
      <w:sz w:val="24"/>
    </w:rPr>
  </w:style>
  <w:style w:type="character" w:customStyle="1" w:styleId="24">
    <w:name w:val="רשימה2 ממה תו"/>
    <w:basedOn w:val="a5"/>
    <w:link w:val="23"/>
    <w:rsid w:val="00B4321D"/>
    <w:rPr>
      <w:rFonts w:ascii="Calibri" w:eastAsia="Calibri" w:hAnsi="Calibri" w:cs="Calibri"/>
      <w:color w:val="002060"/>
      <w:sz w:val="24"/>
    </w:rPr>
  </w:style>
  <w:style w:type="paragraph" w:customStyle="1" w:styleId="30">
    <w:name w:val="רשימה3 ממה"/>
    <w:basedOn w:val="a4"/>
    <w:link w:val="34"/>
    <w:qFormat/>
    <w:rsid w:val="00B4321D"/>
    <w:pPr>
      <w:widowControl w:val="0"/>
      <w:numPr>
        <w:numId w:val="5"/>
      </w:numPr>
      <w:spacing w:line="280" w:lineRule="exact"/>
    </w:pPr>
    <w:rPr>
      <w:rFonts w:ascii="Calibri" w:eastAsia="Calibri" w:hAnsi="Calibri" w:cs="Calibri"/>
      <w:color w:val="002060"/>
      <w:sz w:val="24"/>
    </w:rPr>
  </w:style>
  <w:style w:type="character" w:customStyle="1" w:styleId="34">
    <w:name w:val="רשימה3 ממה תו"/>
    <w:basedOn w:val="a5"/>
    <w:link w:val="30"/>
    <w:rsid w:val="00B4321D"/>
    <w:rPr>
      <w:rFonts w:ascii="Calibri" w:eastAsia="Calibri" w:hAnsi="Calibri" w:cs="Calibri"/>
      <w:color w:val="002060"/>
      <w:sz w:val="24"/>
    </w:rPr>
  </w:style>
  <w:style w:type="paragraph" w:customStyle="1" w:styleId="43">
    <w:name w:val="רשימה4 ממה"/>
    <w:basedOn w:val="a4"/>
    <w:link w:val="44"/>
    <w:qFormat/>
    <w:rsid w:val="00B4321D"/>
    <w:pPr>
      <w:widowControl w:val="0"/>
      <w:spacing w:line="280" w:lineRule="exact"/>
      <w:ind w:left="2552"/>
    </w:pPr>
    <w:rPr>
      <w:rFonts w:ascii="Calibri" w:eastAsia="Calibri" w:hAnsi="Calibri" w:cs="Calibri"/>
      <w:color w:val="002060"/>
      <w:sz w:val="24"/>
    </w:rPr>
  </w:style>
  <w:style w:type="character" w:customStyle="1" w:styleId="44">
    <w:name w:val="רשימה4 ממה תו"/>
    <w:basedOn w:val="a5"/>
    <w:link w:val="43"/>
    <w:rsid w:val="00B4321D"/>
    <w:rPr>
      <w:rFonts w:ascii="Calibri" w:eastAsia="Calibri" w:hAnsi="Calibri" w:cs="Calibri"/>
      <w:color w:val="002060"/>
      <w:sz w:val="24"/>
    </w:rPr>
  </w:style>
  <w:style w:type="paragraph" w:customStyle="1" w:styleId="5">
    <w:name w:val="רשימה5 ממה"/>
    <w:basedOn w:val="a4"/>
    <w:link w:val="52"/>
    <w:qFormat/>
    <w:rsid w:val="00B4321D"/>
    <w:pPr>
      <w:widowControl w:val="0"/>
      <w:numPr>
        <w:numId w:val="6"/>
      </w:numPr>
      <w:spacing w:line="280" w:lineRule="exact"/>
    </w:pPr>
    <w:rPr>
      <w:rFonts w:ascii="Calibri" w:eastAsia="Calibri" w:hAnsi="Calibri" w:cs="Calibri"/>
      <w:color w:val="002060"/>
      <w:sz w:val="24"/>
    </w:rPr>
  </w:style>
  <w:style w:type="character" w:customStyle="1" w:styleId="52">
    <w:name w:val="רשימה5 ממה תו"/>
    <w:basedOn w:val="a5"/>
    <w:link w:val="5"/>
    <w:rsid w:val="00B4321D"/>
    <w:rPr>
      <w:rFonts w:ascii="Calibri" w:eastAsia="Calibri" w:hAnsi="Calibri" w:cs="Calibri"/>
      <w:color w:val="002060"/>
      <w:sz w:val="24"/>
    </w:rPr>
  </w:style>
  <w:style w:type="paragraph" w:customStyle="1" w:styleId="affd">
    <w:name w:val="הערת שוליים ממה"/>
    <w:basedOn w:val="a4"/>
    <w:link w:val="affe"/>
    <w:qFormat/>
    <w:rsid w:val="00B4321D"/>
    <w:pPr>
      <w:widowControl w:val="0"/>
      <w:spacing w:line="280" w:lineRule="exact"/>
      <w:ind w:left="1985" w:hanging="851"/>
    </w:pPr>
    <w:rPr>
      <w:rFonts w:ascii="Calibri" w:eastAsia="Calibri" w:hAnsi="Calibri" w:cs="Calibri"/>
      <w:color w:val="002060"/>
      <w:sz w:val="24"/>
      <w:szCs w:val="20"/>
    </w:rPr>
  </w:style>
  <w:style w:type="character" w:customStyle="1" w:styleId="affe">
    <w:name w:val="הערת שוליים ממה תו"/>
    <w:basedOn w:val="a5"/>
    <w:link w:val="affd"/>
    <w:rsid w:val="00B4321D"/>
    <w:rPr>
      <w:rFonts w:ascii="Calibri" w:eastAsia="Calibri" w:hAnsi="Calibri" w:cs="Calibri"/>
      <w:color w:val="002060"/>
      <w:sz w:val="24"/>
      <w:szCs w:val="20"/>
    </w:rPr>
  </w:style>
  <w:style w:type="paragraph" w:customStyle="1" w:styleId="afff">
    <w:name w:val="הערת סיום ממה"/>
    <w:basedOn w:val="a4"/>
    <w:link w:val="afff0"/>
    <w:qFormat/>
    <w:rsid w:val="00B4321D"/>
    <w:pPr>
      <w:widowControl w:val="0"/>
      <w:spacing w:line="240" w:lineRule="auto"/>
      <w:ind w:left="1134"/>
    </w:pPr>
    <w:rPr>
      <w:rFonts w:ascii="Calibri" w:eastAsia="Calibri" w:hAnsi="Calibri" w:cs="Calibri"/>
      <w:color w:val="002060"/>
      <w:sz w:val="24"/>
      <w:szCs w:val="20"/>
    </w:rPr>
  </w:style>
  <w:style w:type="character" w:customStyle="1" w:styleId="afff0">
    <w:name w:val="הערת סיום ממה תו"/>
    <w:basedOn w:val="a5"/>
    <w:link w:val="afff"/>
    <w:rsid w:val="00B4321D"/>
    <w:rPr>
      <w:rFonts w:ascii="Calibri" w:eastAsia="Calibri" w:hAnsi="Calibri" w:cs="Calibri"/>
      <w:color w:val="002060"/>
      <w:sz w:val="24"/>
      <w:szCs w:val="20"/>
    </w:rPr>
  </w:style>
  <w:style w:type="paragraph" w:customStyle="1" w:styleId="16">
    <w:name w:val="ליקוי/ממצא חיובי/המלצה1 ממה"/>
    <w:next w:val="a4"/>
    <w:link w:val="17"/>
    <w:qFormat/>
    <w:rsid w:val="00B4321D"/>
    <w:pPr>
      <w:keepNext/>
      <w:keepLines/>
      <w:widowControl w:val="0"/>
      <w:pBdr>
        <w:bottom w:val="single" w:sz="2" w:space="1" w:color="002060"/>
      </w:pBdr>
      <w:bidi/>
      <w:spacing w:after="0" w:line="280" w:lineRule="exact"/>
      <w:ind w:left="1134"/>
      <w:outlineLvl w:val="8"/>
    </w:pPr>
    <w:rPr>
      <w:rFonts w:ascii="Calibri" w:eastAsia="Calibri" w:hAnsi="Calibri" w:cs="Calibri"/>
      <w:color w:val="002060"/>
      <w:sz w:val="24"/>
    </w:rPr>
  </w:style>
  <w:style w:type="character" w:customStyle="1" w:styleId="17">
    <w:name w:val="ליקוי/ממצא חיובי/המלצה1 ממה תו"/>
    <w:basedOn w:val="a5"/>
    <w:link w:val="16"/>
    <w:rsid w:val="00B4321D"/>
    <w:rPr>
      <w:rFonts w:ascii="Calibri" w:eastAsia="Calibri" w:hAnsi="Calibri" w:cs="Calibri"/>
      <w:color w:val="002060"/>
      <w:sz w:val="24"/>
    </w:rPr>
  </w:style>
  <w:style w:type="paragraph" w:customStyle="1" w:styleId="25">
    <w:name w:val="ליקוי/ממצא חיובי/המלצה2 ממה"/>
    <w:basedOn w:val="a4"/>
    <w:next w:val="a4"/>
    <w:link w:val="26"/>
    <w:qFormat/>
    <w:rsid w:val="00B4321D"/>
    <w:pPr>
      <w:keepNext/>
      <w:keepLines/>
      <w:widowControl w:val="0"/>
      <w:pBdr>
        <w:bottom w:val="single" w:sz="2" w:space="1" w:color="002060"/>
      </w:pBdr>
      <w:spacing w:line="280" w:lineRule="exact"/>
      <w:ind w:left="1871"/>
      <w:outlineLvl w:val="8"/>
    </w:pPr>
    <w:rPr>
      <w:rFonts w:ascii="Calibri" w:eastAsia="Calibri" w:hAnsi="Calibri" w:cs="Calibri"/>
      <w:color w:val="002060"/>
      <w:sz w:val="24"/>
    </w:rPr>
  </w:style>
  <w:style w:type="character" w:customStyle="1" w:styleId="26">
    <w:name w:val="ליקוי/ממצא חיובי/המלצה2 ממה תו"/>
    <w:basedOn w:val="17"/>
    <w:link w:val="25"/>
    <w:rsid w:val="00B4321D"/>
    <w:rPr>
      <w:rFonts w:ascii="Calibri" w:eastAsia="Calibri" w:hAnsi="Calibri" w:cs="Calibri"/>
      <w:color w:val="002060"/>
      <w:sz w:val="24"/>
    </w:rPr>
  </w:style>
  <w:style w:type="paragraph" w:customStyle="1" w:styleId="35">
    <w:name w:val="ליקוי/ממצא חיובי/המלצה3 ממה"/>
    <w:basedOn w:val="a4"/>
    <w:link w:val="36"/>
    <w:qFormat/>
    <w:rsid w:val="00B4321D"/>
    <w:pPr>
      <w:keepNext/>
      <w:keepLines/>
      <w:widowControl w:val="0"/>
      <w:pBdr>
        <w:bottom w:val="single" w:sz="4" w:space="1" w:color="002060"/>
      </w:pBdr>
      <w:spacing w:line="280" w:lineRule="exact"/>
      <w:ind w:left="2552"/>
      <w:outlineLvl w:val="8"/>
    </w:pPr>
    <w:rPr>
      <w:rFonts w:ascii="Calibri" w:eastAsia="Calibri" w:hAnsi="Calibri" w:cs="Calibri"/>
      <w:color w:val="002060"/>
      <w:sz w:val="24"/>
    </w:rPr>
  </w:style>
  <w:style w:type="character" w:customStyle="1" w:styleId="36">
    <w:name w:val="ליקוי/ממצא חיובי/המלצה3 ממה תו"/>
    <w:basedOn w:val="a5"/>
    <w:link w:val="35"/>
    <w:rsid w:val="00B4321D"/>
    <w:rPr>
      <w:rFonts w:ascii="Calibri" w:eastAsia="Calibri" w:hAnsi="Calibri" w:cs="Calibri"/>
      <w:color w:val="002060"/>
      <w:sz w:val="24"/>
    </w:rPr>
  </w:style>
  <w:style w:type="paragraph" w:customStyle="1" w:styleId="afff1">
    <w:name w:val="נבנצאל ממה"/>
    <w:basedOn w:val="a4"/>
    <w:next w:val="a4"/>
    <w:link w:val="afff2"/>
    <w:uiPriority w:val="99"/>
    <w:qFormat/>
    <w:rsid w:val="00B4321D"/>
    <w:pPr>
      <w:keepNext/>
      <w:spacing w:line="280" w:lineRule="exact"/>
      <w:jc w:val="left"/>
    </w:pPr>
    <w:rPr>
      <w:rFonts w:ascii="Calibri" w:eastAsia="Calibri" w:hAnsi="Calibri" w:cs="Calibri"/>
      <w:color w:val="002060"/>
      <w:szCs w:val="20"/>
    </w:rPr>
  </w:style>
  <w:style w:type="character" w:customStyle="1" w:styleId="afff2">
    <w:name w:val="נבנצאל ממה תו"/>
    <w:basedOn w:val="a5"/>
    <w:link w:val="afff1"/>
    <w:uiPriority w:val="99"/>
    <w:rsid w:val="00B4321D"/>
    <w:rPr>
      <w:rFonts w:ascii="Calibri" w:eastAsia="Calibri" w:hAnsi="Calibri" w:cs="Calibri"/>
      <w:color w:val="002060"/>
      <w:szCs w:val="20"/>
    </w:rPr>
  </w:style>
  <w:style w:type="paragraph" w:customStyle="1" w:styleId="afff3">
    <w:name w:val="רגיל ממה"/>
    <w:basedOn w:val="a4"/>
    <w:link w:val="afff4"/>
    <w:qFormat/>
    <w:rsid w:val="00B4321D"/>
    <w:pPr>
      <w:widowControl w:val="0"/>
      <w:spacing w:line="280" w:lineRule="exact"/>
      <w:ind w:left="1134"/>
    </w:pPr>
    <w:rPr>
      <w:rFonts w:ascii="Calibri" w:eastAsia="Calibri" w:hAnsi="Calibri" w:cs="Calibri"/>
      <w:color w:val="002060"/>
      <w:sz w:val="24"/>
    </w:rPr>
  </w:style>
  <w:style w:type="character" w:customStyle="1" w:styleId="afff4">
    <w:name w:val="רגיל ממה תו"/>
    <w:basedOn w:val="a5"/>
    <w:link w:val="afff3"/>
    <w:rsid w:val="00B4321D"/>
    <w:rPr>
      <w:rFonts w:ascii="Calibri" w:eastAsia="Calibri" w:hAnsi="Calibri" w:cs="Calibri"/>
      <w:color w:val="002060"/>
      <w:sz w:val="24"/>
    </w:rPr>
  </w:style>
  <w:style w:type="paragraph" w:customStyle="1" w:styleId="afff5">
    <w:name w:val="סיכום ממה"/>
    <w:basedOn w:val="a4"/>
    <w:next w:val="a4"/>
    <w:link w:val="afff6"/>
    <w:qFormat/>
    <w:rsid w:val="00B4321D"/>
    <w:pPr>
      <w:spacing w:line="276" w:lineRule="auto"/>
      <w:ind w:left="1140"/>
    </w:pPr>
    <w:rPr>
      <w:rFonts w:ascii="Calibri" w:eastAsia="Calibri" w:hAnsi="Calibri" w:cs="Calibri"/>
      <w:b/>
      <w:bCs/>
      <w:color w:val="FFFFFF" w:themeColor="background1"/>
      <w:sz w:val="2"/>
      <w:szCs w:val="2"/>
    </w:rPr>
  </w:style>
  <w:style w:type="character" w:customStyle="1" w:styleId="afff6">
    <w:name w:val="סיכום ממה תו"/>
    <w:basedOn w:val="a5"/>
    <w:link w:val="afff5"/>
    <w:rsid w:val="00B4321D"/>
    <w:rPr>
      <w:rFonts w:ascii="Calibri" w:eastAsia="Calibri" w:hAnsi="Calibri" w:cs="Calibri"/>
      <w:b/>
      <w:bCs/>
      <w:color w:val="FFFFFF" w:themeColor="background1"/>
      <w:sz w:val="2"/>
      <w:szCs w:val="2"/>
    </w:rPr>
  </w:style>
  <w:style w:type="paragraph" w:customStyle="1" w:styleId="afff7">
    <w:name w:val="טקסט סיכום ממה"/>
    <w:basedOn w:val="a4"/>
    <w:next w:val="a4"/>
    <w:qFormat/>
    <w:rsid w:val="00B4321D"/>
    <w:pPr>
      <w:widowControl w:val="0"/>
      <w:spacing w:after="240" w:line="280" w:lineRule="exact"/>
      <w:ind w:left="1140"/>
    </w:pPr>
    <w:rPr>
      <w:rFonts w:ascii="Calibri" w:eastAsia="Calibri" w:hAnsi="Calibri" w:cs="Calibri"/>
      <w:bCs/>
      <w:color w:val="002060"/>
      <w:sz w:val="24"/>
    </w:rPr>
  </w:style>
  <w:style w:type="paragraph" w:customStyle="1" w:styleId="afff8">
    <w:name w:val="סיכום ביניים ממה"/>
    <w:basedOn w:val="a4"/>
    <w:next w:val="a4"/>
    <w:qFormat/>
    <w:rsid w:val="00B4321D"/>
    <w:pPr>
      <w:widowControl w:val="0"/>
      <w:spacing w:before="240" w:after="240"/>
      <w:ind w:left="1134"/>
    </w:pPr>
    <w:rPr>
      <w:rFonts w:ascii="Calibri" w:eastAsia="Calibri" w:hAnsi="Calibri" w:cs="Calibri"/>
      <w:noProof/>
      <w:color w:val="002060"/>
      <w:sz w:val="24"/>
    </w:rPr>
  </w:style>
  <w:style w:type="paragraph" w:customStyle="1" w:styleId="afff9">
    <w:name w:val="טקסט סיכום ביניים ממה"/>
    <w:basedOn w:val="a4"/>
    <w:next w:val="a4"/>
    <w:qFormat/>
    <w:rsid w:val="00B4321D"/>
    <w:pPr>
      <w:widowControl w:val="0"/>
      <w:spacing w:after="240" w:line="280" w:lineRule="exact"/>
      <w:ind w:left="1134"/>
    </w:pPr>
    <w:rPr>
      <w:rFonts w:ascii="Calibri" w:eastAsia="Calibri" w:hAnsi="Calibri" w:cs="Calibri"/>
      <w:bCs/>
      <w:color w:val="002060"/>
      <w:sz w:val="24"/>
    </w:rPr>
  </w:style>
  <w:style w:type="paragraph" w:customStyle="1" w:styleId="a3">
    <w:name w:val="תרשים ממה"/>
    <w:basedOn w:val="a4"/>
    <w:next w:val="a4"/>
    <w:link w:val="afffa"/>
    <w:qFormat/>
    <w:rsid w:val="00B4321D"/>
    <w:pPr>
      <w:keepNext/>
      <w:keepLines/>
      <w:widowControl w:val="0"/>
      <w:numPr>
        <w:numId w:val="7"/>
      </w:numPr>
      <w:spacing w:line="280" w:lineRule="exact"/>
      <w:jc w:val="center"/>
      <w:outlineLvl w:val="6"/>
    </w:pPr>
    <w:rPr>
      <w:rFonts w:ascii="Calibri" w:eastAsia="Calibri" w:hAnsi="Calibri" w:cs="Calibri"/>
      <w:b/>
      <w:bCs/>
      <w:color w:val="002060"/>
      <w:sz w:val="24"/>
    </w:rPr>
  </w:style>
  <w:style w:type="character" w:customStyle="1" w:styleId="afffa">
    <w:name w:val="תרשים ממה תו"/>
    <w:basedOn w:val="a5"/>
    <w:link w:val="a3"/>
    <w:rsid w:val="00B4321D"/>
    <w:rPr>
      <w:rFonts w:ascii="Calibri" w:eastAsia="Calibri" w:hAnsi="Calibri" w:cs="Calibri"/>
      <w:b/>
      <w:bCs/>
      <w:color w:val="002060"/>
      <w:sz w:val="24"/>
    </w:rPr>
  </w:style>
  <w:style w:type="paragraph" w:customStyle="1" w:styleId="a1">
    <w:name w:val="תמונה ממה"/>
    <w:basedOn w:val="a4"/>
    <w:next w:val="a4"/>
    <w:link w:val="afffb"/>
    <w:qFormat/>
    <w:rsid w:val="00B4321D"/>
    <w:pPr>
      <w:keepNext/>
      <w:keepLines/>
      <w:widowControl w:val="0"/>
      <w:numPr>
        <w:numId w:val="8"/>
      </w:numPr>
      <w:spacing w:line="280" w:lineRule="exact"/>
      <w:jc w:val="center"/>
      <w:outlineLvl w:val="6"/>
    </w:pPr>
    <w:rPr>
      <w:rFonts w:ascii="Calibri" w:eastAsia="Calibri" w:hAnsi="Calibri" w:cs="Calibri"/>
      <w:b/>
      <w:bCs/>
      <w:color w:val="002060"/>
      <w:sz w:val="24"/>
    </w:rPr>
  </w:style>
  <w:style w:type="character" w:customStyle="1" w:styleId="afffb">
    <w:name w:val="תמונה ממה תו"/>
    <w:basedOn w:val="a5"/>
    <w:link w:val="a1"/>
    <w:rsid w:val="00B4321D"/>
    <w:rPr>
      <w:rFonts w:ascii="Calibri" w:eastAsia="Calibri" w:hAnsi="Calibri" w:cs="Calibri"/>
      <w:b/>
      <w:bCs/>
      <w:color w:val="002060"/>
      <w:sz w:val="24"/>
    </w:rPr>
  </w:style>
  <w:style w:type="paragraph" w:customStyle="1" w:styleId="a0">
    <w:name w:val="לוח ממה"/>
    <w:basedOn w:val="a4"/>
    <w:next w:val="a4"/>
    <w:link w:val="afffc"/>
    <w:qFormat/>
    <w:rsid w:val="00B4321D"/>
    <w:pPr>
      <w:keepNext/>
      <w:keepLines/>
      <w:widowControl w:val="0"/>
      <w:numPr>
        <w:numId w:val="9"/>
      </w:numPr>
      <w:spacing w:line="280" w:lineRule="exact"/>
      <w:jc w:val="center"/>
      <w:outlineLvl w:val="6"/>
    </w:pPr>
    <w:rPr>
      <w:rFonts w:ascii="Calibri" w:eastAsia="Calibri" w:hAnsi="Calibri" w:cs="Calibri"/>
      <w:b/>
      <w:bCs/>
      <w:color w:val="002060"/>
      <w:sz w:val="24"/>
    </w:rPr>
  </w:style>
  <w:style w:type="character" w:customStyle="1" w:styleId="afffc">
    <w:name w:val="לוח ממה תו"/>
    <w:basedOn w:val="a5"/>
    <w:link w:val="a0"/>
    <w:rsid w:val="00B4321D"/>
    <w:rPr>
      <w:rFonts w:ascii="Calibri" w:eastAsia="Calibri" w:hAnsi="Calibri" w:cs="Calibri"/>
      <w:b/>
      <w:bCs/>
      <w:color w:val="002060"/>
      <w:sz w:val="24"/>
    </w:rPr>
  </w:style>
  <w:style w:type="paragraph" w:customStyle="1" w:styleId="a2">
    <w:name w:val="מפה ממה"/>
    <w:basedOn w:val="a4"/>
    <w:next w:val="a4"/>
    <w:link w:val="afffd"/>
    <w:qFormat/>
    <w:rsid w:val="00B4321D"/>
    <w:pPr>
      <w:keepNext/>
      <w:keepLines/>
      <w:widowControl w:val="0"/>
      <w:numPr>
        <w:numId w:val="10"/>
      </w:numPr>
      <w:spacing w:line="280" w:lineRule="exact"/>
      <w:jc w:val="center"/>
      <w:outlineLvl w:val="6"/>
    </w:pPr>
    <w:rPr>
      <w:rFonts w:ascii="Calibri" w:eastAsia="Calibri" w:hAnsi="Calibri" w:cs="Calibri"/>
      <w:b/>
      <w:bCs/>
      <w:color w:val="002060"/>
      <w:sz w:val="24"/>
    </w:rPr>
  </w:style>
  <w:style w:type="character" w:customStyle="1" w:styleId="afffd">
    <w:name w:val="מפה ממה תו"/>
    <w:basedOn w:val="a5"/>
    <w:link w:val="a2"/>
    <w:rsid w:val="00B4321D"/>
    <w:rPr>
      <w:rFonts w:ascii="Calibri" w:eastAsia="Calibri" w:hAnsi="Calibri" w:cs="Calibri"/>
      <w:b/>
      <w:bCs/>
      <w:color w:val="002060"/>
      <w:sz w:val="24"/>
    </w:rPr>
  </w:style>
  <w:style w:type="paragraph" w:customStyle="1" w:styleId="afffe">
    <w:name w:val="מקור ממה"/>
    <w:basedOn w:val="a4"/>
    <w:next w:val="a4"/>
    <w:qFormat/>
    <w:rsid w:val="00B4321D"/>
    <w:pPr>
      <w:keepNext/>
      <w:keepLines/>
      <w:widowControl w:val="0"/>
      <w:ind w:left="1134"/>
    </w:pPr>
    <w:rPr>
      <w:rFonts w:ascii="Calibri" w:eastAsia="Calibri" w:hAnsi="Calibri" w:cs="Calibri"/>
      <w:color w:val="002060"/>
      <w:szCs w:val="20"/>
    </w:rPr>
  </w:style>
  <w:style w:type="paragraph" w:customStyle="1" w:styleId="affff">
    <w:name w:val="אובייקט ממה"/>
    <w:basedOn w:val="a4"/>
    <w:next w:val="a4"/>
    <w:qFormat/>
    <w:rsid w:val="00B4321D"/>
    <w:pPr>
      <w:keepNext/>
      <w:widowControl w:val="0"/>
      <w:spacing w:line="269" w:lineRule="auto"/>
      <w:ind w:left="1134"/>
    </w:pPr>
    <w:rPr>
      <w:rFonts w:ascii="Calibri" w:eastAsia="Calibri" w:hAnsi="Calibri" w:cs="Calibri"/>
      <w:noProof/>
      <w:color w:val="002060"/>
      <w:sz w:val="24"/>
    </w:rPr>
  </w:style>
  <w:style w:type="paragraph" w:customStyle="1" w:styleId="affff0">
    <w:name w:val="רכיבי המבוא ממה"/>
    <w:basedOn w:val="a4"/>
    <w:link w:val="affff1"/>
    <w:qFormat/>
    <w:rsid w:val="00B4321D"/>
    <w:pPr>
      <w:pBdr>
        <w:bottom w:val="single" w:sz="8" w:space="1" w:color="F2F2F2"/>
      </w:pBdr>
      <w:spacing w:before="60" w:after="60" w:line="280" w:lineRule="exact"/>
      <w:ind w:left="170" w:right="57"/>
    </w:pPr>
    <w:rPr>
      <w:rFonts w:ascii="Calibri" w:eastAsia="Calibri" w:hAnsi="Calibri" w:cs="Calibri"/>
      <w:color w:val="002060"/>
      <w:szCs w:val="20"/>
    </w:rPr>
  </w:style>
  <w:style w:type="character" w:customStyle="1" w:styleId="affff1">
    <w:name w:val="רכיבי המבוא ממה תו"/>
    <w:basedOn w:val="a5"/>
    <w:link w:val="affff0"/>
    <w:rsid w:val="00B4321D"/>
    <w:rPr>
      <w:rFonts w:ascii="Calibri" w:eastAsia="Calibri" w:hAnsi="Calibri" w:cs="Calibri"/>
      <w:color w:val="002060"/>
      <w:szCs w:val="20"/>
    </w:rPr>
  </w:style>
  <w:style w:type="paragraph" w:customStyle="1" w:styleId="affff2">
    <w:name w:val="אייקון במבוא ממה"/>
    <w:basedOn w:val="a4"/>
    <w:link w:val="affff3"/>
    <w:qFormat/>
    <w:rsid w:val="00B4321D"/>
    <w:pPr>
      <w:pBdr>
        <w:bottom w:val="single" w:sz="8" w:space="1" w:color="F2F2F2"/>
      </w:pBdr>
      <w:spacing w:line="240" w:lineRule="auto"/>
      <w:jc w:val="center"/>
    </w:pPr>
    <w:rPr>
      <w:rFonts w:ascii="Calibri" w:eastAsia="Calibri" w:hAnsi="Calibri" w:cs="Calibri"/>
      <w:bCs/>
      <w:color w:val="002060"/>
      <w:sz w:val="24"/>
      <w:szCs w:val="20"/>
    </w:rPr>
  </w:style>
  <w:style w:type="character" w:customStyle="1" w:styleId="affff3">
    <w:name w:val="אייקון במבוא ממה תו"/>
    <w:basedOn w:val="a5"/>
    <w:link w:val="affff2"/>
    <w:rsid w:val="00B4321D"/>
    <w:rPr>
      <w:rFonts w:ascii="Calibri" w:eastAsia="Calibri" w:hAnsi="Calibri" w:cs="Calibri"/>
      <w:bCs/>
      <w:color w:val="002060"/>
      <w:sz w:val="24"/>
      <w:szCs w:val="20"/>
    </w:rPr>
  </w:style>
  <w:style w:type="paragraph" w:customStyle="1" w:styleId="739">
    <w:name w:val="73א טקסט רץ 9"/>
    <w:basedOn w:val="a4"/>
    <w:link w:val="7390"/>
    <w:qFormat/>
    <w:rsid w:val="00B4321D"/>
    <w:pPr>
      <w:spacing w:after="180" w:line="260" w:lineRule="exact"/>
    </w:pPr>
    <w:rPr>
      <w:rFonts w:ascii="Tahoma" w:hAnsi="Tahoma" w:cs="Tahoma"/>
      <w:color w:val="0D0D0D" w:themeColor="text1" w:themeTint="F2"/>
      <w:sz w:val="18"/>
      <w:szCs w:val="18"/>
    </w:rPr>
  </w:style>
  <w:style w:type="character" w:customStyle="1" w:styleId="7390">
    <w:name w:val="73א טקסט רץ 9 תו"/>
    <w:basedOn w:val="a5"/>
    <w:link w:val="739"/>
    <w:rsid w:val="00B4321D"/>
    <w:rPr>
      <w:rFonts w:ascii="Tahoma" w:hAnsi="Tahoma" w:cs="Tahoma"/>
      <w:color w:val="0D0D0D" w:themeColor="text1" w:themeTint="F2"/>
      <w:sz w:val="18"/>
      <w:szCs w:val="18"/>
    </w:rPr>
  </w:style>
  <w:style w:type="paragraph" w:customStyle="1" w:styleId="71">
    <w:name w:val="71ג הערות שוליים"/>
    <w:basedOn w:val="af0"/>
    <w:link w:val="71Char"/>
    <w:qFormat/>
    <w:rsid w:val="009A6817"/>
    <w:pPr>
      <w:spacing w:after="60" w:line="220" w:lineRule="exact"/>
      <w:ind w:left="397" w:hanging="397"/>
    </w:pPr>
    <w:rPr>
      <w:rFonts w:ascii="Tahoma" w:hAnsi="Tahoma" w:cs="Tahoma"/>
      <w:color w:val="0D0D0D" w:themeColor="text1" w:themeTint="F2"/>
      <w:sz w:val="14"/>
      <w:szCs w:val="14"/>
    </w:rPr>
  </w:style>
  <w:style w:type="character" w:customStyle="1" w:styleId="71Char">
    <w:name w:val="71ג הערות שוליים Char"/>
    <w:basedOn w:val="a5"/>
    <w:link w:val="71"/>
    <w:rsid w:val="009A6817"/>
    <w:rPr>
      <w:rFonts w:ascii="Tahoma" w:hAnsi="Tahoma" w:cs="Tahoma"/>
      <w:color w:val="0D0D0D" w:themeColor="text1" w:themeTint="F2"/>
      <w:sz w:val="14"/>
      <w:szCs w:val="14"/>
    </w:rPr>
  </w:style>
  <w:style w:type="paragraph" w:customStyle="1" w:styleId="2021">
    <w:name w:val="מספרים גדולים בטבלת תקציר 2021"/>
    <w:basedOn w:val="a4"/>
    <w:link w:val="2021Char"/>
    <w:qFormat/>
    <w:rsid w:val="00BE22D7"/>
    <w:pPr>
      <w:spacing w:before="120" w:line="240" w:lineRule="auto"/>
      <w:jc w:val="left"/>
      <w:outlineLvl w:val="0"/>
    </w:pPr>
    <w:rPr>
      <w:rFonts w:ascii="Tahoma" w:eastAsiaTheme="minorEastAsia" w:hAnsi="Tahoma" w:cs="Tahoma"/>
      <w:b/>
      <w:bCs/>
      <w:color w:val="0D0D0D" w:themeColor="text1" w:themeTint="F2"/>
      <w:sz w:val="36"/>
      <w:szCs w:val="36"/>
    </w:rPr>
  </w:style>
  <w:style w:type="character" w:customStyle="1" w:styleId="2021Char">
    <w:name w:val="מספרים גדולים בטבלת תקציר 2021 Char"/>
    <w:basedOn w:val="a5"/>
    <w:link w:val="2021"/>
    <w:rsid w:val="00BE22D7"/>
    <w:rPr>
      <w:rFonts w:ascii="Tahoma" w:eastAsiaTheme="minorEastAsia" w:hAnsi="Tahoma" w:cs="Tahoma"/>
      <w:b/>
      <w:bCs/>
      <w:color w:val="0D0D0D" w:themeColor="text1" w:themeTint="F2"/>
      <w:sz w:val="36"/>
      <w:szCs w:val="36"/>
    </w:rPr>
  </w:style>
  <w:style w:type="paragraph" w:customStyle="1" w:styleId="732021">
    <w:name w:val="73א כיתוב בתוך טבלת תקציר 2021"/>
    <w:basedOn w:val="a4"/>
    <w:link w:val="7320210"/>
    <w:qFormat/>
    <w:rsid w:val="00BE22D7"/>
    <w:pPr>
      <w:keepNext/>
      <w:spacing w:before="60" w:after="180" w:line="260" w:lineRule="exact"/>
      <w:jc w:val="left"/>
      <w:outlineLvl w:val="0"/>
    </w:pPr>
    <w:rPr>
      <w:rFonts w:ascii="Tahoma" w:eastAsiaTheme="minorEastAsia" w:hAnsi="Tahoma" w:cs="Tahoma"/>
      <w:color w:val="0D0D0D" w:themeColor="text1" w:themeTint="F2"/>
      <w:w w:val="90"/>
      <w:sz w:val="18"/>
      <w:szCs w:val="18"/>
    </w:rPr>
  </w:style>
  <w:style w:type="character" w:customStyle="1" w:styleId="7320210">
    <w:name w:val="73א כיתוב בתוך טבלת תקציר 2021 תו"/>
    <w:basedOn w:val="a5"/>
    <w:link w:val="732021"/>
    <w:rsid w:val="00BE22D7"/>
    <w:rPr>
      <w:rFonts w:ascii="Tahoma" w:eastAsiaTheme="minorEastAsia" w:hAnsi="Tahoma" w:cs="Tahoma"/>
      <w:color w:val="0D0D0D" w:themeColor="text1" w:themeTint="F2"/>
      <w:w w:val="90"/>
      <w:sz w:val="18"/>
      <w:szCs w:val="18"/>
    </w:rPr>
  </w:style>
  <w:style w:type="paragraph" w:customStyle="1" w:styleId="73">
    <w:name w:val="73א הזחה ראשונה ללא מספר"/>
    <w:basedOn w:val="a4"/>
    <w:qFormat/>
    <w:rsid w:val="00BE22D7"/>
    <w:pPr>
      <w:spacing w:after="180" w:line="260" w:lineRule="exact"/>
      <w:ind w:left="397"/>
    </w:pPr>
    <w:rPr>
      <w:rFonts w:ascii="Tahoma" w:hAnsi="Tahoma" w:cs="Tahoma"/>
      <w:color w:val="0D0D0D" w:themeColor="text1" w:themeTint="F2"/>
      <w:sz w:val="18"/>
      <w:szCs w:val="18"/>
    </w:rPr>
  </w:style>
  <w:style w:type="paragraph" w:customStyle="1" w:styleId="730">
    <w:name w:val="73א פעולות ביקורת"/>
    <w:basedOn w:val="a4"/>
    <w:qFormat/>
    <w:rsid w:val="00BE22D7"/>
    <w:pPr>
      <w:keepNext/>
      <w:keepLines/>
      <w:pBdr>
        <w:top w:val="double" w:sz="12" w:space="5" w:color="auto"/>
      </w:pBdr>
      <w:spacing w:before="480" w:after="360" w:line="240" w:lineRule="atLeast"/>
      <w:jc w:val="left"/>
    </w:pPr>
    <w:rPr>
      <w:rFonts w:ascii="Tahoma" w:eastAsiaTheme="minorEastAsia" w:hAnsi="Tahoma" w:cs="Tahoma"/>
      <w:b/>
      <w:bCs/>
      <w:noProof/>
      <w:color w:val="00305F"/>
      <w:sz w:val="31"/>
      <w:szCs w:val="31"/>
      <w:lang w:val="he-IL"/>
    </w:rPr>
  </w:style>
  <w:style w:type="character" w:customStyle="1" w:styleId="737">
    <w:name w:val="73א כותרת 7 הדגשת קטע בטקסט רץ תו"/>
    <w:basedOn w:val="a5"/>
    <w:link w:val="7370"/>
    <w:rsid w:val="00BE22D7"/>
    <w:rPr>
      <w:rFonts w:ascii="Tahoma" w:hAnsi="Tahoma" w:cs="Tahoma"/>
      <w:bCs/>
      <w:color w:val="0D0D0D" w:themeColor="text1" w:themeTint="F2"/>
      <w:sz w:val="18"/>
      <w:szCs w:val="18"/>
    </w:rPr>
  </w:style>
  <w:style w:type="paragraph" w:customStyle="1" w:styleId="7370">
    <w:name w:val="73א כותרת 7 הדגשת קטע בטקסט רץ"/>
    <w:basedOn w:val="739"/>
    <w:link w:val="737"/>
    <w:qFormat/>
    <w:rsid w:val="00BE22D7"/>
    <w:rPr>
      <w:bCs/>
    </w:rPr>
  </w:style>
  <w:style w:type="paragraph" w:customStyle="1" w:styleId="731">
    <w:name w:val="73א מקרא+הערות לתרשים/לוח/תמונה"/>
    <w:basedOn w:val="a4"/>
    <w:link w:val="732"/>
    <w:qFormat/>
    <w:rsid w:val="00BE22D7"/>
    <w:pPr>
      <w:spacing w:before="120" w:after="240" w:line="260" w:lineRule="exact"/>
    </w:pPr>
    <w:rPr>
      <w:rFonts w:ascii="Tahoma" w:hAnsi="Tahoma" w:cs="Tahoma"/>
      <w:color w:val="0D0D0D" w:themeColor="text1" w:themeTint="F2"/>
      <w:sz w:val="16"/>
      <w:szCs w:val="16"/>
    </w:rPr>
  </w:style>
  <w:style w:type="character" w:customStyle="1" w:styleId="732">
    <w:name w:val="73א מקרא+הערות לתרשים/לוח/תמונה תו"/>
    <w:basedOn w:val="a5"/>
    <w:link w:val="731"/>
    <w:rsid w:val="00BE22D7"/>
    <w:rPr>
      <w:rFonts w:ascii="Tahoma" w:hAnsi="Tahoma" w:cs="Tahoma"/>
      <w:color w:val="0D0D0D" w:themeColor="text1" w:themeTint="F2"/>
      <w:sz w:val="16"/>
      <w:szCs w:val="16"/>
    </w:rPr>
  </w:style>
  <w:style w:type="paragraph" w:customStyle="1" w:styleId="733">
    <w:name w:val="73א כותרת לבנה בתוך תבנית אדומה בתקציר"/>
    <w:basedOn w:val="a4"/>
    <w:link w:val="734"/>
    <w:qFormat/>
    <w:rsid w:val="00BE22D7"/>
    <w:pPr>
      <w:keepNext/>
      <w:keepLines/>
      <w:spacing w:line="240" w:lineRule="atLeast"/>
      <w:ind w:left="170" w:right="113"/>
      <w:jc w:val="left"/>
    </w:pPr>
    <w:rPr>
      <w:rFonts w:ascii="Tahoma" w:hAnsi="Tahoma" w:cs="Tahoma"/>
      <w:b/>
      <w:bCs/>
      <w:color w:val="FFFFFF" w:themeColor="background1"/>
      <w:sz w:val="22"/>
      <w:szCs w:val="22"/>
    </w:rPr>
  </w:style>
  <w:style w:type="character" w:customStyle="1" w:styleId="734">
    <w:name w:val="73א כותרת לבנה בתוך תבנית אדומה בתקציר תו"/>
    <w:basedOn w:val="a5"/>
    <w:link w:val="733"/>
    <w:rsid w:val="00BE22D7"/>
    <w:rPr>
      <w:rFonts w:ascii="Tahoma" w:hAnsi="Tahoma" w:cs="Tahoma"/>
      <w:b/>
      <w:bCs/>
      <w:color w:val="FFFFFF" w:themeColor="background1"/>
      <w:sz w:val="22"/>
      <w:szCs w:val="22"/>
    </w:rPr>
  </w:style>
  <w:style w:type="character" w:styleId="affff4">
    <w:name w:val="page number"/>
    <w:basedOn w:val="a5"/>
    <w:uiPriority w:val="99"/>
    <w:semiHidden/>
    <w:unhideWhenUsed/>
    <w:rsid w:val="005C3049"/>
  </w:style>
  <w:style w:type="paragraph" w:customStyle="1" w:styleId="a">
    <w:name w:val="כותרת תרשים"/>
    <w:basedOn w:val="a4"/>
    <w:next w:val="a4"/>
    <w:link w:val="affff5"/>
    <w:qFormat/>
    <w:rsid w:val="00960A4D"/>
    <w:pPr>
      <w:keepNext/>
      <w:keepLines/>
      <w:numPr>
        <w:numId w:val="28"/>
      </w:numPr>
      <w:ind w:left="717"/>
      <w:jc w:val="center"/>
      <w:outlineLvl w:val="4"/>
    </w:pPr>
    <w:rPr>
      <w:bCs/>
      <w:sz w:val="24"/>
    </w:rPr>
  </w:style>
  <w:style w:type="character" w:customStyle="1" w:styleId="affff5">
    <w:name w:val="כותרת תרשים תו"/>
    <w:basedOn w:val="a5"/>
    <w:link w:val="a"/>
    <w:rsid w:val="00960A4D"/>
    <w:rPr>
      <w:bCs/>
      <w:sz w:val="24"/>
    </w:rPr>
  </w:style>
  <w:style w:type="table" w:customStyle="1" w:styleId="18">
    <w:name w:val="רשת טבלה בהירה1"/>
    <w:basedOn w:val="a6"/>
    <w:next w:val="affff6"/>
    <w:uiPriority w:val="40"/>
    <w:rsid w:val="004A46E6"/>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affff6">
    <w:name w:val="Grid Table Light"/>
    <w:basedOn w:val="a6"/>
    <w:uiPriority w:val="40"/>
    <w:rsid w:val="004A46E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19">
    <w:name w:val="אזכור לא מזוהה1"/>
    <w:basedOn w:val="a5"/>
    <w:uiPriority w:val="99"/>
    <w:semiHidden/>
    <w:unhideWhenUsed/>
    <w:rsid w:val="004A46E6"/>
    <w:rPr>
      <w:color w:val="605E5C"/>
      <w:shd w:val="clear" w:color="auto" w:fill="E1DFDD"/>
    </w:rPr>
  </w:style>
  <w:style w:type="character" w:styleId="affff7">
    <w:name w:val="Placeholder Text"/>
    <w:basedOn w:val="a5"/>
    <w:uiPriority w:val="99"/>
    <w:semiHidden/>
    <w:rsid w:val="004A46E6"/>
    <w:rPr>
      <w:color w:val="808080"/>
    </w:rPr>
  </w:style>
  <w:style w:type="paragraph" w:customStyle="1" w:styleId="xmsonormal">
    <w:name w:val="x_msonormal"/>
    <w:basedOn w:val="a4"/>
    <w:rsid w:val="004A46E6"/>
    <w:pPr>
      <w:bidi w:val="0"/>
      <w:spacing w:before="100" w:beforeAutospacing="1" w:after="100" w:afterAutospacing="1" w:line="240" w:lineRule="auto"/>
      <w:jc w:val="left"/>
    </w:pPr>
    <w:rPr>
      <w:rFonts w:cs="Times New Roman"/>
      <w:sz w:val="24"/>
    </w:rPr>
  </w:style>
  <w:style w:type="character" w:customStyle="1" w:styleId="27">
    <w:name w:val="אזכור לא מזוהה2"/>
    <w:basedOn w:val="a5"/>
    <w:uiPriority w:val="99"/>
    <w:rsid w:val="004A46E6"/>
    <w:rPr>
      <w:color w:val="605E5C"/>
      <w:shd w:val="clear" w:color="auto" w:fill="E1DFDD"/>
    </w:rPr>
  </w:style>
  <w:style w:type="table" w:customStyle="1" w:styleId="110">
    <w:name w:val="טבלה רגילה 11"/>
    <w:basedOn w:val="a6"/>
    <w:next w:val="1a"/>
    <w:uiPriority w:val="41"/>
    <w:rsid w:val="004A46E6"/>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51">
    <w:name w:val="טבלת רשת 5 כהה - הדגשה 51"/>
    <w:basedOn w:val="a6"/>
    <w:next w:val="5-5"/>
    <w:uiPriority w:val="50"/>
    <w:rsid w:val="004A46E6"/>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510">
    <w:name w:val="טבלת רשת 5 כהה1"/>
    <w:basedOn w:val="a6"/>
    <w:next w:val="53"/>
    <w:uiPriority w:val="50"/>
    <w:rsid w:val="004A46E6"/>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111">
    <w:name w:val="טבלת רשת 1 בהירה1"/>
    <w:basedOn w:val="a6"/>
    <w:next w:val="1b"/>
    <w:uiPriority w:val="46"/>
    <w:rsid w:val="004A46E6"/>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1c">
    <w:name w:val="כיתוב1"/>
    <w:basedOn w:val="a4"/>
    <w:next w:val="a4"/>
    <w:uiPriority w:val="35"/>
    <w:unhideWhenUsed/>
    <w:qFormat/>
    <w:rsid w:val="004A46E6"/>
    <w:pPr>
      <w:spacing w:after="200" w:line="240" w:lineRule="auto"/>
    </w:pPr>
    <w:rPr>
      <w:i/>
      <w:iCs/>
      <w:color w:val="1F497D"/>
      <w:sz w:val="18"/>
      <w:szCs w:val="18"/>
    </w:rPr>
  </w:style>
  <w:style w:type="table" w:styleId="1a">
    <w:name w:val="Plain Table 1"/>
    <w:basedOn w:val="a6"/>
    <w:uiPriority w:val="41"/>
    <w:rsid w:val="004A46E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5">
    <w:name w:val="Grid Table 5 Dark Accent 5"/>
    <w:basedOn w:val="a6"/>
    <w:uiPriority w:val="50"/>
    <w:rsid w:val="004A46E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53">
    <w:name w:val="Grid Table 5 Dark"/>
    <w:basedOn w:val="a6"/>
    <w:uiPriority w:val="50"/>
    <w:rsid w:val="004A46E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1b">
    <w:name w:val="Grid Table 1 Light"/>
    <w:basedOn w:val="a6"/>
    <w:uiPriority w:val="46"/>
    <w:rsid w:val="004A46E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5-52">
    <w:name w:val="טבלת רשת 5 כהה - הדגשה 52"/>
    <w:basedOn w:val="a6"/>
    <w:next w:val="5-5"/>
    <w:uiPriority w:val="50"/>
    <w:rsid w:val="004A46E6"/>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520">
    <w:name w:val="טבלת רשת 5 כהה2"/>
    <w:basedOn w:val="a6"/>
    <w:next w:val="53"/>
    <w:uiPriority w:val="50"/>
    <w:rsid w:val="004A46E6"/>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paragraph" w:customStyle="1" w:styleId="28">
    <w:name w:val="כיתוב2"/>
    <w:basedOn w:val="a4"/>
    <w:next w:val="a4"/>
    <w:uiPriority w:val="35"/>
    <w:unhideWhenUsed/>
    <w:qFormat/>
    <w:rsid w:val="004A46E6"/>
    <w:pPr>
      <w:spacing w:after="200" w:line="240" w:lineRule="auto"/>
    </w:pPr>
    <w:rPr>
      <w:i/>
      <w:iCs/>
      <w:color w:val="1F497D"/>
      <w:sz w:val="18"/>
      <w:szCs w:val="18"/>
    </w:rPr>
  </w:style>
  <w:style w:type="table" w:customStyle="1" w:styleId="5-53">
    <w:name w:val="טבלת רשת 5 כהה - הדגשה 53"/>
    <w:basedOn w:val="a6"/>
    <w:next w:val="5-5"/>
    <w:uiPriority w:val="50"/>
    <w:rsid w:val="004A46E6"/>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530">
    <w:name w:val="טבלת רשת 5 כהה3"/>
    <w:basedOn w:val="a6"/>
    <w:next w:val="53"/>
    <w:uiPriority w:val="50"/>
    <w:rsid w:val="004A46E6"/>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paragraph" w:customStyle="1" w:styleId="37">
    <w:name w:val="כיתוב3"/>
    <w:basedOn w:val="a4"/>
    <w:next w:val="a4"/>
    <w:uiPriority w:val="35"/>
    <w:unhideWhenUsed/>
    <w:qFormat/>
    <w:rsid w:val="004A46E6"/>
    <w:pPr>
      <w:spacing w:after="200" w:line="240" w:lineRule="auto"/>
    </w:pPr>
    <w:rPr>
      <w:i/>
      <w:iCs/>
      <w:color w:val="1F497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header" Target="header3.xml"/><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footer" Target="footer2.xml"/><Relationship Id="rId34"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png"/><Relationship Id="rId25" Type="http://schemas.openxmlformats.org/officeDocument/2006/relationships/image" Target="media/image12.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5.xml"/><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1.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0.png"/><Relationship Id="rId28" Type="http://schemas.openxmlformats.org/officeDocument/2006/relationships/image" Target="media/image15.jpg"/><Relationship Id="rId36" Type="http://schemas.openxmlformats.org/officeDocument/2006/relationships/customXml" Target="../customXml/item4.xm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image" Target="media/image18.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6.jpg"/><Relationship Id="rId22" Type="http://schemas.openxmlformats.org/officeDocument/2006/relationships/header" Target="header6.xml"/><Relationship Id="rId27" Type="http://schemas.openxmlformats.org/officeDocument/2006/relationships/image" Target="media/image14.png"/><Relationship Id="rId30" Type="http://schemas.openxmlformats.org/officeDocument/2006/relationships/image" Target="media/image17.jpeg"/><Relationship Id="rId35" Type="http://schemas.openxmlformats.org/officeDocument/2006/relationships/customXml" Target="../customXml/item3.xml"/><Relationship Id="rId8"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parents.education.gov.il/prhnet/gov-education/leisure/after-school-programs/lobby-nitzanim" TargetMode="External"/><Relationship Id="rId2" Type="http://schemas.openxmlformats.org/officeDocument/2006/relationships/hyperlink" Target="http://www.oref.org.il/13216-he/Pakar.aspx" TargetMode="External"/><Relationship Id="rId1" Type="http://schemas.openxmlformats.org/officeDocument/2006/relationships/hyperlink" Target="http://mosdot.education.gov.il/content/security/emergency-situations1" TargetMode="External"/><Relationship Id="rId4" Type="http://schemas.openxmlformats.org/officeDocument/2006/relationships/hyperlink" Target="http://www.gov.il/he/pages/molsa-yated-for-me-reaching-in-and-marketin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התאמה אישית 2">
      <a:majorFont>
        <a:latin typeface="Calibri"/>
        <a:ea typeface=""/>
        <a:cs typeface="Calibri"/>
      </a:majorFont>
      <a:minorFont>
        <a:latin typeface="Calibri"/>
        <a:ea typeface=""/>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7C185D0-A7A8-45AB-BF5C-09A8509CA1DF}">
  <ds:schemaRefs>
    <ds:schemaRef ds:uri="http://schemas.openxmlformats.org/officeDocument/2006/bibliography"/>
  </ds:schemaRefs>
</ds:datastoreItem>
</file>

<file path=customXml/itemProps2.xml><?xml version="1.0" encoding="utf-8"?>
<ds:datastoreItem xmlns:ds="http://schemas.openxmlformats.org/officeDocument/2006/customXml" ds:itemID="{175C856D-7024-4B80-B42F-E9FD7117702E}"/>
</file>

<file path=customXml/itemProps3.xml><?xml version="1.0" encoding="utf-8"?>
<ds:datastoreItem xmlns:ds="http://schemas.openxmlformats.org/officeDocument/2006/customXml" ds:itemID="{3ED245CA-4F68-4C8B-87FC-5663DCEFFE06}"/>
</file>

<file path=customXml/itemProps4.xml><?xml version="1.0" encoding="utf-8"?>
<ds:datastoreItem xmlns:ds="http://schemas.openxmlformats.org/officeDocument/2006/customXml" ds:itemID="{365C6778-0374-4476-B1ED-AF02CA0C57D4}"/>
</file>

<file path=docProps/app.xml><?xml version="1.0" encoding="utf-8"?>
<Properties xmlns="http://schemas.openxmlformats.org/officeDocument/2006/extended-properties" xmlns:vt="http://schemas.openxmlformats.org/officeDocument/2006/docPropsVTypes">
  <Template>Normal</Template>
  <TotalTime>58</TotalTime>
  <Pages>82</Pages>
  <Words>26263</Words>
  <Characters>131318</Characters>
  <Application>Microsoft Office Word</Application>
  <DocSecurity>0</DocSecurity>
  <Lines>1094</Lines>
  <Paragraphs>314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157267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מירב יקיר</dc:creator>
  <cp:lastModifiedBy>שלומית סבן</cp:lastModifiedBy>
  <cp:revision>11</cp:revision>
  <dcterms:created xsi:type="dcterms:W3CDTF">2026-02-22T11:37:00Z</dcterms:created>
  <dcterms:modified xsi:type="dcterms:W3CDTF">2026-02-22T12:35:00Z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ies>
</file>